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9F44" w14:textId="54385FEF" w:rsidR="00B95AC9" w:rsidRDefault="00B95AC9" w:rsidP="008955AA">
      <w:pPr>
        <w:ind w:left="480" w:firstLineChars="0" w:firstLine="0"/>
        <w:jc w:val="center"/>
      </w:pPr>
      <w:r w:rsidRPr="00B95AC9">
        <w:rPr>
          <w:noProof/>
        </w:rPr>
        <w:drawing>
          <wp:inline distT="0" distB="0" distL="0" distR="0" wp14:anchorId="31FA72F0" wp14:editId="11C52786">
            <wp:extent cx="2677886" cy="851729"/>
            <wp:effectExtent l="0" t="0" r="8255" b="5715"/>
            <wp:docPr id="6" name="图片 6" descr="C:\Users\ally\AppData\Local\Temp\7zOC7C6EE1A\03校标，中、英文校名组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ly\AppData\Local\Temp\7zOC7C6EE1A\03校标，中、英文校名组合.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5377" cy="857292"/>
                    </a:xfrm>
                    <a:prstGeom prst="rect">
                      <a:avLst/>
                    </a:prstGeom>
                    <a:noFill/>
                    <a:ln>
                      <a:noFill/>
                    </a:ln>
                  </pic:spPr>
                </pic:pic>
              </a:graphicData>
            </a:graphic>
          </wp:inline>
        </w:drawing>
      </w:r>
    </w:p>
    <w:p w14:paraId="6EE864E8" w14:textId="77C55C66" w:rsidR="00E53958" w:rsidRPr="00E53958" w:rsidRDefault="00E560E5" w:rsidP="00097B13">
      <w:pPr>
        <w:spacing w:line="560" w:lineRule="exact"/>
        <w:ind w:firstLineChars="0" w:firstLine="0"/>
        <w:jc w:val="center"/>
        <w:rPr>
          <w:rFonts w:ascii="隶书" w:eastAsia="隶书"/>
          <w:sz w:val="52"/>
          <w:szCs w:val="52"/>
        </w:rPr>
      </w:pPr>
      <w:r>
        <w:rPr>
          <w:rFonts w:ascii="隶书" w:eastAsia="隶书" w:hint="eastAsia"/>
          <w:sz w:val="52"/>
          <w:szCs w:val="52"/>
        </w:rPr>
        <w:t>电子信息</w:t>
      </w:r>
      <w:r w:rsidR="00097B13" w:rsidRPr="00097B13">
        <w:rPr>
          <w:rFonts w:ascii="隶书" w:eastAsia="隶书" w:hint="eastAsia"/>
          <w:sz w:val="52"/>
          <w:szCs w:val="52"/>
        </w:rPr>
        <w:t>专业</w:t>
      </w:r>
      <w:r w:rsidR="008B77B5">
        <w:rPr>
          <w:rFonts w:ascii="隶书" w:eastAsia="隶书"/>
          <w:sz w:val="52"/>
          <w:szCs w:val="52"/>
        </w:rPr>
        <w:br/>
      </w:r>
      <w:r w:rsidR="00097B13" w:rsidRPr="00097B13">
        <w:rPr>
          <w:rFonts w:ascii="隶书" w:eastAsia="隶书" w:hint="eastAsia"/>
          <w:sz w:val="52"/>
          <w:szCs w:val="52"/>
        </w:rPr>
        <w:t>国家级实验教学示范中心</w:t>
      </w:r>
      <w:r w:rsidR="00097B13">
        <w:rPr>
          <w:rFonts w:ascii="隶书" w:eastAsia="隶书"/>
          <w:sz w:val="52"/>
          <w:szCs w:val="52"/>
        </w:rPr>
        <w:br/>
      </w:r>
      <w:r w:rsidR="00E53958" w:rsidRPr="00E53958">
        <w:rPr>
          <w:rFonts w:ascii="隶书" w:eastAsia="隶书" w:hint="eastAsia"/>
          <w:sz w:val="52"/>
          <w:szCs w:val="52"/>
        </w:rPr>
        <w:t>实验报告</w:t>
      </w:r>
    </w:p>
    <w:tbl>
      <w:tblPr>
        <w:tblStyle w:val="af9"/>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3238"/>
        <w:gridCol w:w="2005"/>
        <w:gridCol w:w="2533"/>
      </w:tblGrid>
      <w:tr w:rsidR="00E53958" w:rsidRPr="004443EB" w14:paraId="5EEB5C64" w14:textId="77777777" w:rsidTr="008B77B5">
        <w:trPr>
          <w:trHeight w:hRule="exact" w:val="680"/>
          <w:jc w:val="center"/>
        </w:trPr>
        <w:tc>
          <w:tcPr>
            <w:tcW w:w="966" w:type="pct"/>
            <w:tcBorders>
              <w:top w:val="thinThickMediumGap" w:sz="24" w:space="0" w:color="auto"/>
            </w:tcBorders>
            <w:vAlign w:val="center"/>
          </w:tcPr>
          <w:p w14:paraId="4A416F40" w14:textId="36AD6A93" w:rsidR="00E53958" w:rsidRPr="004443EB" w:rsidRDefault="00E53958" w:rsidP="008B77B5">
            <w:pPr>
              <w:ind w:firstLineChars="0" w:firstLine="0"/>
            </w:pPr>
            <w:r w:rsidRPr="004443EB">
              <w:rPr>
                <w:rFonts w:hint="eastAsia"/>
              </w:rPr>
              <w:t>姓</w:t>
            </w:r>
            <w:r w:rsidR="00BB1023" w:rsidRPr="004443EB">
              <w:rPr>
                <w:rFonts w:hint="eastAsia"/>
              </w:rPr>
              <w:t xml:space="preserve">  </w:t>
            </w:r>
            <w:r w:rsidRPr="004443EB">
              <w:rPr>
                <w:rFonts w:hint="eastAsia"/>
              </w:rPr>
              <w:t>名：</w:t>
            </w:r>
          </w:p>
        </w:tc>
        <w:tc>
          <w:tcPr>
            <w:tcW w:w="1680" w:type="pct"/>
            <w:tcBorders>
              <w:top w:val="thinThickMediumGap" w:sz="24" w:space="0" w:color="auto"/>
              <w:bottom w:val="single" w:sz="4" w:space="0" w:color="auto"/>
            </w:tcBorders>
            <w:vAlign w:val="center"/>
          </w:tcPr>
          <w:p w14:paraId="59EEC23E" w14:textId="154AB6CB" w:rsidR="00E53958" w:rsidRPr="004443EB" w:rsidRDefault="00FB7168" w:rsidP="008B77B5">
            <w:pPr>
              <w:spacing w:line="240" w:lineRule="auto"/>
              <w:ind w:firstLineChars="0" w:firstLine="0"/>
              <w:jc w:val="center"/>
            </w:pPr>
            <w:r>
              <w:rPr>
                <w:rFonts w:hint="eastAsia"/>
              </w:rPr>
              <w:t>韩泽宇</w:t>
            </w:r>
          </w:p>
        </w:tc>
        <w:tc>
          <w:tcPr>
            <w:tcW w:w="1040" w:type="pct"/>
            <w:tcBorders>
              <w:top w:val="thinThickMediumGap" w:sz="24" w:space="0" w:color="auto"/>
            </w:tcBorders>
            <w:vAlign w:val="center"/>
          </w:tcPr>
          <w:p w14:paraId="3B3CE7A0" w14:textId="0B06DBF4" w:rsidR="00E53958" w:rsidRPr="004443EB" w:rsidRDefault="00E53958" w:rsidP="008B77B5">
            <w:pPr>
              <w:ind w:firstLineChars="0" w:firstLine="0"/>
              <w:jc w:val="left"/>
            </w:pPr>
            <w:r w:rsidRPr="004443EB">
              <w:rPr>
                <w:rFonts w:hint="eastAsia"/>
              </w:rPr>
              <w:t>学</w:t>
            </w:r>
            <w:r w:rsidR="00BB1023" w:rsidRPr="004443EB">
              <w:rPr>
                <w:rFonts w:hint="eastAsia"/>
              </w:rPr>
              <w:t xml:space="preserve">  </w:t>
            </w:r>
            <w:r w:rsidRPr="004443EB">
              <w:rPr>
                <w:rFonts w:hint="eastAsia"/>
              </w:rPr>
              <w:t>号：</w:t>
            </w:r>
          </w:p>
        </w:tc>
        <w:tc>
          <w:tcPr>
            <w:tcW w:w="1315" w:type="pct"/>
            <w:tcBorders>
              <w:top w:val="thinThickMediumGap" w:sz="24" w:space="0" w:color="auto"/>
              <w:bottom w:val="single" w:sz="4" w:space="0" w:color="auto"/>
            </w:tcBorders>
            <w:vAlign w:val="center"/>
          </w:tcPr>
          <w:p w14:paraId="379EB750" w14:textId="0A9FCD4F" w:rsidR="00E53958" w:rsidRPr="004443EB" w:rsidRDefault="00FB7168" w:rsidP="008B77B5">
            <w:pPr>
              <w:spacing w:line="240" w:lineRule="auto"/>
              <w:ind w:firstLineChars="0" w:firstLine="0"/>
              <w:jc w:val="center"/>
            </w:pPr>
            <w:r>
              <w:rPr>
                <w:rFonts w:hint="eastAsia"/>
              </w:rPr>
              <w:t>231880484</w:t>
            </w:r>
          </w:p>
        </w:tc>
      </w:tr>
      <w:tr w:rsidR="00BB1023" w:rsidRPr="004443EB" w14:paraId="0AC8D61B" w14:textId="77777777" w:rsidTr="008B77B5">
        <w:trPr>
          <w:trHeight w:hRule="exact" w:val="680"/>
          <w:jc w:val="center"/>
        </w:trPr>
        <w:tc>
          <w:tcPr>
            <w:tcW w:w="966" w:type="pct"/>
            <w:vAlign w:val="center"/>
          </w:tcPr>
          <w:p w14:paraId="10D00282" w14:textId="6CEBB2EC" w:rsidR="00BB1023" w:rsidRPr="004443EB" w:rsidRDefault="00BB1023" w:rsidP="008B77B5">
            <w:pPr>
              <w:ind w:firstLineChars="0" w:firstLine="0"/>
            </w:pPr>
            <w:r w:rsidRPr="004443EB">
              <w:rPr>
                <w:rFonts w:hint="eastAsia"/>
              </w:rPr>
              <w:t>专</w:t>
            </w:r>
            <w:r w:rsidRPr="004443EB">
              <w:rPr>
                <w:rFonts w:hint="eastAsia"/>
              </w:rPr>
              <w:t xml:space="preserve">  </w:t>
            </w:r>
            <w:r w:rsidRPr="004443EB">
              <w:rPr>
                <w:rFonts w:hint="eastAsia"/>
              </w:rPr>
              <w:t>业：</w:t>
            </w:r>
          </w:p>
        </w:tc>
        <w:tc>
          <w:tcPr>
            <w:tcW w:w="1680" w:type="pct"/>
            <w:tcBorders>
              <w:top w:val="single" w:sz="4" w:space="0" w:color="auto"/>
              <w:bottom w:val="single" w:sz="4" w:space="0" w:color="auto"/>
            </w:tcBorders>
            <w:vAlign w:val="center"/>
          </w:tcPr>
          <w:p w14:paraId="16FCE855" w14:textId="096F2DDA" w:rsidR="00BB1023" w:rsidRPr="004443EB" w:rsidRDefault="00FB7168" w:rsidP="008B77B5">
            <w:pPr>
              <w:spacing w:line="240" w:lineRule="auto"/>
              <w:ind w:firstLineChars="0" w:firstLine="0"/>
              <w:jc w:val="center"/>
            </w:pPr>
            <w:r>
              <w:rPr>
                <w:rFonts w:hint="eastAsia"/>
              </w:rPr>
              <w:t>集成电路设计与集成系统</w:t>
            </w:r>
          </w:p>
        </w:tc>
        <w:tc>
          <w:tcPr>
            <w:tcW w:w="1040" w:type="pct"/>
            <w:vAlign w:val="center"/>
          </w:tcPr>
          <w:p w14:paraId="7F69B3B5" w14:textId="733FBEF6" w:rsidR="00BB1023" w:rsidRPr="004443EB" w:rsidRDefault="00BB1023" w:rsidP="008B77B5">
            <w:pPr>
              <w:ind w:firstLineChars="0" w:firstLine="0"/>
              <w:jc w:val="left"/>
            </w:pPr>
            <w:r w:rsidRPr="004443EB">
              <w:rPr>
                <w:rFonts w:hint="eastAsia"/>
              </w:rPr>
              <w:t>年</w:t>
            </w:r>
            <w:r w:rsidRPr="004443EB">
              <w:rPr>
                <w:rFonts w:hint="eastAsia"/>
              </w:rPr>
              <w:t xml:space="preserve">  </w:t>
            </w:r>
            <w:r w:rsidRPr="004443EB">
              <w:rPr>
                <w:rFonts w:hint="eastAsia"/>
              </w:rPr>
              <w:t>级：</w:t>
            </w:r>
          </w:p>
        </w:tc>
        <w:tc>
          <w:tcPr>
            <w:tcW w:w="1315" w:type="pct"/>
            <w:tcBorders>
              <w:top w:val="single" w:sz="4" w:space="0" w:color="auto"/>
              <w:bottom w:val="single" w:sz="4" w:space="0" w:color="auto"/>
            </w:tcBorders>
            <w:vAlign w:val="center"/>
          </w:tcPr>
          <w:p w14:paraId="152014C0" w14:textId="005D33E3" w:rsidR="00BB1023" w:rsidRPr="004443EB" w:rsidRDefault="00BB1023" w:rsidP="008B77B5">
            <w:pPr>
              <w:spacing w:line="240" w:lineRule="auto"/>
              <w:ind w:firstLineChars="0" w:firstLine="0"/>
              <w:jc w:val="center"/>
            </w:pPr>
            <w:r w:rsidRPr="004443EB">
              <w:rPr>
                <w:rFonts w:hint="eastAsia"/>
              </w:rPr>
              <w:t>2023</w:t>
            </w:r>
            <w:r w:rsidRPr="004443EB">
              <w:rPr>
                <w:rFonts w:hint="eastAsia"/>
              </w:rPr>
              <w:t>级</w:t>
            </w:r>
          </w:p>
        </w:tc>
      </w:tr>
      <w:tr w:rsidR="00C52623" w:rsidRPr="004443EB" w14:paraId="33160E5C" w14:textId="77777777" w:rsidTr="008B77B5">
        <w:trPr>
          <w:trHeight w:hRule="exact" w:val="680"/>
          <w:jc w:val="center"/>
        </w:trPr>
        <w:tc>
          <w:tcPr>
            <w:tcW w:w="966" w:type="pct"/>
            <w:vAlign w:val="center"/>
          </w:tcPr>
          <w:p w14:paraId="6F18A30E" w14:textId="295E7FE7" w:rsidR="00C52623" w:rsidRPr="004443EB" w:rsidRDefault="00C52623" w:rsidP="008B77B5">
            <w:pPr>
              <w:ind w:firstLineChars="0" w:firstLine="0"/>
            </w:pPr>
            <w:r w:rsidRPr="004443EB">
              <w:rPr>
                <w:rFonts w:hint="eastAsia"/>
              </w:rPr>
              <w:t>课程名称：</w:t>
            </w:r>
          </w:p>
        </w:tc>
        <w:tc>
          <w:tcPr>
            <w:tcW w:w="1680" w:type="pct"/>
            <w:tcBorders>
              <w:bottom w:val="single" w:sz="4" w:space="0" w:color="auto"/>
            </w:tcBorders>
            <w:vAlign w:val="center"/>
          </w:tcPr>
          <w:p w14:paraId="20C91F88" w14:textId="3A8CDE55" w:rsidR="00C52623" w:rsidRPr="004443EB" w:rsidRDefault="00D1465A" w:rsidP="008B77B5">
            <w:pPr>
              <w:spacing w:line="240" w:lineRule="auto"/>
              <w:ind w:firstLineChars="0" w:firstLine="0"/>
              <w:jc w:val="center"/>
            </w:pPr>
            <w:r>
              <w:rPr>
                <w:rFonts w:hint="eastAsia"/>
              </w:rPr>
              <w:t>数字电路实验</w:t>
            </w:r>
          </w:p>
        </w:tc>
        <w:tc>
          <w:tcPr>
            <w:tcW w:w="1040" w:type="pct"/>
            <w:vAlign w:val="center"/>
          </w:tcPr>
          <w:p w14:paraId="5ECB67B1" w14:textId="005731A5" w:rsidR="00C52623" w:rsidRPr="004443EB" w:rsidRDefault="00C52623" w:rsidP="008B77B5">
            <w:pPr>
              <w:ind w:firstLineChars="0" w:firstLine="0"/>
              <w:jc w:val="left"/>
            </w:pPr>
            <w:r w:rsidRPr="004443EB">
              <w:rPr>
                <w:rFonts w:hint="eastAsia"/>
              </w:rPr>
              <w:t>课程时</w:t>
            </w:r>
            <w:r w:rsidR="008B77B5" w:rsidRPr="004443EB">
              <w:rPr>
                <w:rFonts w:hint="eastAsia"/>
              </w:rPr>
              <w:t>：</w:t>
            </w:r>
          </w:p>
        </w:tc>
        <w:tc>
          <w:tcPr>
            <w:tcW w:w="1315" w:type="pct"/>
            <w:tcBorders>
              <w:bottom w:val="single" w:sz="4" w:space="0" w:color="auto"/>
            </w:tcBorders>
            <w:vAlign w:val="center"/>
          </w:tcPr>
          <w:p w14:paraId="1F3443B4" w14:textId="529125C4" w:rsidR="00C52623" w:rsidRPr="004443EB" w:rsidRDefault="00C52623" w:rsidP="00C52623">
            <w:pPr>
              <w:spacing w:line="240" w:lineRule="auto"/>
              <w:ind w:firstLineChars="0" w:firstLine="0"/>
              <w:jc w:val="center"/>
            </w:pPr>
            <w:r w:rsidRPr="004443EB">
              <w:rPr>
                <w:rFonts w:hint="eastAsia"/>
              </w:rPr>
              <w:t>202</w:t>
            </w:r>
            <w:r w:rsidR="00FB7168">
              <w:rPr>
                <w:rFonts w:hint="eastAsia"/>
              </w:rPr>
              <w:t>4</w:t>
            </w:r>
            <w:r w:rsidRPr="004443EB">
              <w:rPr>
                <w:rFonts w:hint="eastAsia"/>
              </w:rPr>
              <w:t>-202</w:t>
            </w:r>
            <w:r w:rsidR="00FB7168">
              <w:rPr>
                <w:rFonts w:hint="eastAsia"/>
              </w:rPr>
              <w:t>5</w:t>
            </w:r>
            <w:r w:rsidRPr="004443EB">
              <w:rPr>
                <w:rFonts w:hint="eastAsia"/>
              </w:rPr>
              <w:t>学年</w:t>
            </w:r>
            <w:r w:rsidRPr="004443EB">
              <w:br/>
            </w:r>
            <w:r w:rsidRPr="004443EB">
              <w:rPr>
                <w:rFonts w:hint="eastAsia"/>
              </w:rPr>
              <w:t>第二学期</w:t>
            </w:r>
          </w:p>
        </w:tc>
      </w:tr>
      <w:tr w:rsidR="00BB1023" w:rsidRPr="004443EB" w14:paraId="13B5CD6E" w14:textId="77777777" w:rsidTr="008B77B5">
        <w:trPr>
          <w:trHeight w:hRule="exact" w:val="680"/>
          <w:jc w:val="center"/>
        </w:trPr>
        <w:tc>
          <w:tcPr>
            <w:tcW w:w="966" w:type="pct"/>
            <w:vAlign w:val="center"/>
          </w:tcPr>
          <w:p w14:paraId="44BBE4F2" w14:textId="5BE1408E" w:rsidR="00BB1023" w:rsidRPr="004443EB" w:rsidRDefault="00BB1023" w:rsidP="008B77B5">
            <w:pPr>
              <w:ind w:firstLineChars="0" w:firstLine="0"/>
            </w:pPr>
            <w:r w:rsidRPr="004443EB">
              <w:rPr>
                <w:rFonts w:hint="eastAsia"/>
              </w:rPr>
              <w:t>实验名称：</w:t>
            </w:r>
          </w:p>
        </w:tc>
        <w:tc>
          <w:tcPr>
            <w:tcW w:w="4034" w:type="pct"/>
            <w:gridSpan w:val="3"/>
            <w:tcBorders>
              <w:top w:val="single" w:sz="4" w:space="0" w:color="auto"/>
              <w:bottom w:val="single" w:sz="4" w:space="0" w:color="auto"/>
            </w:tcBorders>
            <w:vAlign w:val="center"/>
          </w:tcPr>
          <w:p w14:paraId="774B02C2" w14:textId="78404B62" w:rsidR="00BB1023" w:rsidRPr="004443EB" w:rsidRDefault="00274C5A" w:rsidP="008B77B5">
            <w:pPr>
              <w:spacing w:line="240" w:lineRule="auto"/>
              <w:ind w:firstLineChars="0" w:firstLine="0"/>
              <w:jc w:val="center"/>
            </w:pPr>
            <w:r>
              <w:rPr>
                <w:rFonts w:hint="eastAsia"/>
              </w:rPr>
              <w:t>占空比测量仪设计</w:t>
            </w:r>
          </w:p>
        </w:tc>
      </w:tr>
      <w:tr w:rsidR="0059128C" w:rsidRPr="004443EB" w14:paraId="52C39394" w14:textId="77777777" w:rsidTr="008B77B5">
        <w:trPr>
          <w:trHeight w:hRule="exact" w:val="680"/>
          <w:jc w:val="center"/>
        </w:trPr>
        <w:tc>
          <w:tcPr>
            <w:tcW w:w="966" w:type="pct"/>
            <w:vAlign w:val="center"/>
          </w:tcPr>
          <w:p w14:paraId="5F6F24B8" w14:textId="3E78E814" w:rsidR="0059128C" w:rsidRPr="004443EB" w:rsidRDefault="00C52623" w:rsidP="008B77B5">
            <w:pPr>
              <w:ind w:firstLineChars="0" w:firstLine="0"/>
            </w:pPr>
            <w:r w:rsidRPr="004443EB">
              <w:rPr>
                <w:rFonts w:hint="eastAsia"/>
              </w:rPr>
              <w:t>实验时间：</w:t>
            </w:r>
          </w:p>
        </w:tc>
        <w:tc>
          <w:tcPr>
            <w:tcW w:w="1680" w:type="pct"/>
            <w:tcBorders>
              <w:top w:val="single" w:sz="4" w:space="0" w:color="auto"/>
              <w:bottom w:val="single" w:sz="4" w:space="0" w:color="auto"/>
            </w:tcBorders>
            <w:vAlign w:val="center"/>
          </w:tcPr>
          <w:p w14:paraId="6979BEF5" w14:textId="2141A44D" w:rsidR="0059128C" w:rsidRPr="004443EB" w:rsidRDefault="00794251" w:rsidP="008B77B5">
            <w:pPr>
              <w:spacing w:line="240" w:lineRule="auto"/>
              <w:ind w:firstLineChars="0" w:firstLine="0"/>
              <w:jc w:val="center"/>
            </w:pPr>
            <w:r>
              <w:rPr>
                <w:rFonts w:hint="eastAsia"/>
              </w:rPr>
              <w:t>3</w:t>
            </w:r>
            <w:r w:rsidR="00C52623" w:rsidRPr="004443EB">
              <w:rPr>
                <w:rFonts w:hint="eastAsia"/>
              </w:rPr>
              <w:t>月</w:t>
            </w:r>
            <w:r w:rsidR="00E91182">
              <w:rPr>
                <w:rFonts w:hint="eastAsia"/>
              </w:rPr>
              <w:t>1</w:t>
            </w:r>
            <w:r>
              <w:rPr>
                <w:rFonts w:hint="eastAsia"/>
              </w:rPr>
              <w:t>1</w:t>
            </w:r>
            <w:r w:rsidR="00C52623" w:rsidRPr="004443EB">
              <w:rPr>
                <w:rFonts w:hint="eastAsia"/>
              </w:rPr>
              <w:t>日</w:t>
            </w:r>
          </w:p>
        </w:tc>
        <w:tc>
          <w:tcPr>
            <w:tcW w:w="1040" w:type="pct"/>
            <w:tcBorders>
              <w:top w:val="single" w:sz="4" w:space="0" w:color="auto"/>
              <w:bottom w:val="single" w:sz="4" w:space="0" w:color="auto"/>
            </w:tcBorders>
            <w:vAlign w:val="center"/>
          </w:tcPr>
          <w:p w14:paraId="7E9FBDA7" w14:textId="20838FF0" w:rsidR="0059128C" w:rsidRPr="004443EB" w:rsidRDefault="0059128C" w:rsidP="008B77B5">
            <w:pPr>
              <w:ind w:firstLineChars="0" w:firstLine="0"/>
              <w:jc w:val="left"/>
            </w:pPr>
            <w:r w:rsidRPr="004443EB">
              <w:rPr>
                <w:rFonts w:hint="eastAsia"/>
              </w:rPr>
              <w:t>实验教室：</w:t>
            </w:r>
          </w:p>
        </w:tc>
        <w:tc>
          <w:tcPr>
            <w:tcW w:w="1315" w:type="pct"/>
            <w:tcBorders>
              <w:top w:val="single" w:sz="4" w:space="0" w:color="auto"/>
              <w:bottom w:val="single" w:sz="4" w:space="0" w:color="auto"/>
            </w:tcBorders>
            <w:vAlign w:val="center"/>
          </w:tcPr>
          <w:p w14:paraId="45E08E65" w14:textId="144EE40D" w:rsidR="0059128C" w:rsidRPr="004443EB" w:rsidRDefault="00F47C4B" w:rsidP="008B77B5">
            <w:pPr>
              <w:spacing w:line="240" w:lineRule="auto"/>
              <w:ind w:firstLineChars="0" w:firstLine="0"/>
              <w:jc w:val="center"/>
            </w:pPr>
            <w:r>
              <w:rPr>
                <w:rFonts w:hint="eastAsia"/>
              </w:rPr>
              <w:t>科创大厦</w:t>
            </w:r>
            <w:r>
              <w:rPr>
                <w:rFonts w:hint="eastAsia"/>
              </w:rPr>
              <w:t>A322</w:t>
            </w:r>
          </w:p>
        </w:tc>
      </w:tr>
      <w:tr w:rsidR="00BB1023" w:rsidRPr="004443EB" w14:paraId="12BDBB19" w14:textId="77777777" w:rsidTr="008B77B5">
        <w:trPr>
          <w:trHeight w:hRule="exact" w:val="794"/>
          <w:jc w:val="center"/>
        </w:trPr>
        <w:tc>
          <w:tcPr>
            <w:tcW w:w="966" w:type="pct"/>
            <w:vAlign w:val="center"/>
          </w:tcPr>
          <w:p w14:paraId="34017B45" w14:textId="49DB6576" w:rsidR="00BB1023" w:rsidRPr="004443EB" w:rsidRDefault="0059128C" w:rsidP="008B77B5">
            <w:pPr>
              <w:ind w:firstLineChars="0" w:firstLine="0"/>
            </w:pPr>
            <w:r w:rsidRPr="004443EB">
              <w:rPr>
                <w:rFonts w:hint="eastAsia"/>
              </w:rPr>
              <w:t>实验成绩：</w:t>
            </w:r>
          </w:p>
        </w:tc>
        <w:tc>
          <w:tcPr>
            <w:tcW w:w="1680" w:type="pct"/>
            <w:tcBorders>
              <w:top w:val="single" w:sz="4" w:space="0" w:color="auto"/>
              <w:bottom w:val="single" w:sz="4" w:space="0" w:color="auto"/>
            </w:tcBorders>
            <w:vAlign w:val="center"/>
          </w:tcPr>
          <w:p w14:paraId="6905CF68" w14:textId="56EFF331" w:rsidR="00BB1023" w:rsidRPr="004443EB" w:rsidRDefault="00BB1023" w:rsidP="008B77B5">
            <w:pPr>
              <w:spacing w:line="240" w:lineRule="auto"/>
              <w:ind w:firstLineChars="0" w:firstLine="0"/>
              <w:jc w:val="center"/>
            </w:pPr>
          </w:p>
        </w:tc>
        <w:tc>
          <w:tcPr>
            <w:tcW w:w="1040" w:type="pct"/>
            <w:tcBorders>
              <w:top w:val="single" w:sz="4" w:space="0" w:color="auto"/>
              <w:bottom w:val="single" w:sz="4" w:space="0" w:color="auto"/>
            </w:tcBorders>
            <w:vAlign w:val="center"/>
          </w:tcPr>
          <w:p w14:paraId="1EF2AF36" w14:textId="7FB266DD" w:rsidR="00BB1023" w:rsidRPr="004443EB" w:rsidRDefault="00097B13" w:rsidP="008B77B5">
            <w:pPr>
              <w:ind w:firstLineChars="0" w:firstLine="0"/>
              <w:jc w:val="left"/>
            </w:pPr>
            <w:r w:rsidRPr="004443EB">
              <w:rPr>
                <w:rFonts w:hint="eastAsia"/>
              </w:rPr>
              <w:t>指导教师</w:t>
            </w:r>
            <w:r w:rsidR="00BB1023" w:rsidRPr="004443EB">
              <w:rPr>
                <w:rFonts w:hint="eastAsia"/>
              </w:rPr>
              <w:t>：</w:t>
            </w:r>
          </w:p>
        </w:tc>
        <w:tc>
          <w:tcPr>
            <w:tcW w:w="1315" w:type="pct"/>
            <w:tcBorders>
              <w:top w:val="single" w:sz="4" w:space="0" w:color="auto"/>
              <w:bottom w:val="single" w:sz="4" w:space="0" w:color="auto"/>
            </w:tcBorders>
            <w:vAlign w:val="center"/>
          </w:tcPr>
          <w:p w14:paraId="37E2CC20" w14:textId="582CE657" w:rsidR="00BB1023" w:rsidRPr="004443EB" w:rsidRDefault="00E0595B" w:rsidP="008B77B5">
            <w:pPr>
              <w:spacing w:line="240" w:lineRule="auto"/>
              <w:ind w:firstLineChars="0" w:firstLine="0"/>
              <w:jc w:val="center"/>
            </w:pPr>
            <w:r>
              <w:rPr>
                <w:rFonts w:hint="eastAsia"/>
              </w:rPr>
              <w:t>郑江</w:t>
            </w:r>
          </w:p>
        </w:tc>
      </w:tr>
      <w:tr w:rsidR="00B351A9" w:rsidRPr="004443EB" w14:paraId="12CBEFEC" w14:textId="77777777" w:rsidTr="008B77B5">
        <w:trPr>
          <w:trHeight w:hRule="exact" w:val="170"/>
          <w:jc w:val="center"/>
        </w:trPr>
        <w:tc>
          <w:tcPr>
            <w:tcW w:w="966" w:type="pct"/>
            <w:tcBorders>
              <w:bottom w:val="thickThinMediumGap" w:sz="24" w:space="0" w:color="auto"/>
            </w:tcBorders>
          </w:tcPr>
          <w:p w14:paraId="0E8DAD64" w14:textId="77777777" w:rsidR="00B351A9" w:rsidRPr="004443EB" w:rsidRDefault="00B351A9" w:rsidP="00BB1023">
            <w:pPr>
              <w:ind w:firstLineChars="0" w:firstLine="0"/>
            </w:pPr>
          </w:p>
        </w:tc>
        <w:tc>
          <w:tcPr>
            <w:tcW w:w="1680" w:type="pct"/>
            <w:tcBorders>
              <w:top w:val="single" w:sz="4" w:space="0" w:color="auto"/>
              <w:bottom w:val="thickThinMediumGap" w:sz="24" w:space="0" w:color="auto"/>
            </w:tcBorders>
          </w:tcPr>
          <w:p w14:paraId="6C4185F4" w14:textId="77777777" w:rsidR="00B351A9" w:rsidRPr="004443EB" w:rsidRDefault="00B351A9" w:rsidP="00BB1023">
            <w:pPr>
              <w:ind w:firstLineChars="0" w:firstLine="0"/>
              <w:jc w:val="center"/>
            </w:pPr>
          </w:p>
        </w:tc>
        <w:tc>
          <w:tcPr>
            <w:tcW w:w="1040" w:type="pct"/>
            <w:tcBorders>
              <w:top w:val="single" w:sz="4" w:space="0" w:color="auto"/>
              <w:bottom w:val="thickThinMediumGap" w:sz="24" w:space="0" w:color="auto"/>
            </w:tcBorders>
          </w:tcPr>
          <w:p w14:paraId="28BCDD6D" w14:textId="77777777" w:rsidR="00B351A9" w:rsidRPr="004443EB" w:rsidRDefault="00B351A9" w:rsidP="00BB1023">
            <w:pPr>
              <w:ind w:firstLineChars="0" w:firstLine="0"/>
              <w:jc w:val="center"/>
            </w:pPr>
          </w:p>
        </w:tc>
        <w:tc>
          <w:tcPr>
            <w:tcW w:w="1315" w:type="pct"/>
            <w:tcBorders>
              <w:top w:val="single" w:sz="4" w:space="0" w:color="auto"/>
              <w:bottom w:val="thickThinMediumGap" w:sz="24" w:space="0" w:color="auto"/>
            </w:tcBorders>
          </w:tcPr>
          <w:p w14:paraId="708754C5" w14:textId="77777777" w:rsidR="00B351A9" w:rsidRPr="004443EB" w:rsidRDefault="00B351A9" w:rsidP="00BB1023">
            <w:pPr>
              <w:ind w:firstLineChars="0" w:firstLine="0"/>
              <w:jc w:val="center"/>
            </w:pPr>
          </w:p>
        </w:tc>
      </w:tr>
    </w:tbl>
    <w:p w14:paraId="0EFAEBEE" w14:textId="5389EF09" w:rsidR="00B351A9" w:rsidRPr="00B351A9" w:rsidRDefault="00B351A9" w:rsidP="00B95AC9">
      <w:pPr>
        <w:ind w:firstLine="560"/>
        <w:rPr>
          <w:sz w:val="28"/>
        </w:rPr>
      </w:pPr>
    </w:p>
    <w:p w14:paraId="26192A60" w14:textId="23A3DB0D" w:rsidR="00E133A6" w:rsidRDefault="00E133A6" w:rsidP="00837E6F"/>
    <w:p w14:paraId="6017441C" w14:textId="77777777" w:rsidR="002D2199" w:rsidRDefault="002D2199" w:rsidP="00837E6F"/>
    <w:p w14:paraId="7AB5A2C4" w14:textId="10F9A8D1" w:rsidR="0059128C" w:rsidRDefault="0059128C" w:rsidP="00837E6F"/>
    <w:p w14:paraId="54CE13B2" w14:textId="77777777" w:rsidR="0059128C" w:rsidRDefault="0059128C" w:rsidP="00837E6F"/>
    <w:p w14:paraId="7E5D47D8" w14:textId="7E1EC3DC" w:rsidR="00E133A6" w:rsidRDefault="00E133A6" w:rsidP="00837E6F"/>
    <w:p w14:paraId="7D4CC48F" w14:textId="2F287675" w:rsidR="00E133A6" w:rsidRDefault="00E133A6" w:rsidP="00837E6F"/>
    <w:p w14:paraId="3E5543CA" w14:textId="77777777" w:rsidR="004B1EFB" w:rsidRDefault="004B1EFB" w:rsidP="00837E6F"/>
    <w:p w14:paraId="7935FDF9" w14:textId="77777777" w:rsidR="00E133A6" w:rsidRPr="00286004" w:rsidRDefault="00E133A6" w:rsidP="00837E6F"/>
    <w:p w14:paraId="663D693B" w14:textId="39095CB7" w:rsidR="00A13C01" w:rsidRPr="00A13C01" w:rsidRDefault="00E133A6" w:rsidP="00E133A6">
      <w:pPr>
        <w:jc w:val="right"/>
      </w:pPr>
      <w:r>
        <w:tab/>
      </w:r>
      <w:r w:rsidRPr="00E133A6">
        <w:rPr>
          <w:sz w:val="28"/>
        </w:rPr>
        <w:tab/>
      </w:r>
      <w:r w:rsidRPr="00E133A6">
        <w:rPr>
          <w:sz w:val="28"/>
        </w:rPr>
        <w:tab/>
      </w:r>
      <w:r w:rsidR="00097B13">
        <w:rPr>
          <w:rFonts w:hint="eastAsia"/>
          <w:sz w:val="28"/>
        </w:rPr>
        <w:t>评阅</w:t>
      </w:r>
      <w:r w:rsidRPr="00E133A6">
        <w:rPr>
          <w:rFonts w:hint="eastAsia"/>
          <w:sz w:val="28"/>
        </w:rPr>
        <w:t>教师签字：</w:t>
      </w:r>
      <w:r w:rsidRPr="00E133A6">
        <w:rPr>
          <w:sz w:val="28"/>
        </w:rPr>
        <w:tab/>
      </w:r>
      <w:r>
        <w:tab/>
      </w:r>
      <w:r>
        <w:tab/>
      </w:r>
      <w:r>
        <w:tab/>
      </w:r>
    </w:p>
    <w:p w14:paraId="009D453A" w14:textId="01638B25" w:rsidR="009D0C55" w:rsidRDefault="009D0C55" w:rsidP="00837E6F">
      <w:r>
        <w:br w:type="page"/>
      </w:r>
    </w:p>
    <w:p w14:paraId="1F01114C" w14:textId="78A21725" w:rsidR="00E77CE4" w:rsidRDefault="006D0D30" w:rsidP="002275EC">
      <w:pPr>
        <w:pStyle w:val="1"/>
        <w:numPr>
          <w:ilvl w:val="0"/>
          <w:numId w:val="17"/>
        </w:numPr>
      </w:pPr>
      <w:r w:rsidRPr="006A2871">
        <w:rPr>
          <w:rFonts w:hint="eastAsia"/>
        </w:rPr>
        <w:lastRenderedPageBreak/>
        <w:t>实验目的</w:t>
      </w:r>
    </w:p>
    <w:p w14:paraId="0F504F57" w14:textId="7B6FA507" w:rsidR="009B2FDA" w:rsidRDefault="007774EB" w:rsidP="007774EB">
      <w:pPr>
        <w:pStyle w:val="ab"/>
        <w:numPr>
          <w:ilvl w:val="0"/>
          <w:numId w:val="23"/>
        </w:numPr>
        <w:ind w:firstLineChars="0"/>
      </w:pPr>
      <w:r>
        <w:rPr>
          <w:rFonts w:hint="eastAsia"/>
        </w:rPr>
        <w:t>了解锁相环的功能原理，理解锁相环倍频原理</w:t>
      </w:r>
      <w:r w:rsidR="00D56BD0">
        <w:rPr>
          <w:rFonts w:hint="eastAsia"/>
        </w:rPr>
        <w:t>。</w:t>
      </w:r>
    </w:p>
    <w:p w14:paraId="62000688" w14:textId="550A447E" w:rsidR="007774EB" w:rsidRDefault="007774EB" w:rsidP="007774EB">
      <w:pPr>
        <w:pStyle w:val="ab"/>
        <w:numPr>
          <w:ilvl w:val="0"/>
          <w:numId w:val="23"/>
        </w:numPr>
        <w:ind w:firstLineChars="0"/>
      </w:pPr>
      <w:r>
        <w:rPr>
          <w:rFonts w:hint="eastAsia"/>
        </w:rPr>
        <w:t>设计锁相环倍频电路</w:t>
      </w:r>
      <w:r w:rsidR="00950D23">
        <w:rPr>
          <w:rFonts w:hint="eastAsia"/>
        </w:rPr>
        <w:t>。</w:t>
      </w:r>
    </w:p>
    <w:p w14:paraId="76527CC4" w14:textId="0640ADEE" w:rsidR="00950D23" w:rsidRDefault="00950D23" w:rsidP="007774EB">
      <w:pPr>
        <w:pStyle w:val="ab"/>
        <w:numPr>
          <w:ilvl w:val="0"/>
          <w:numId w:val="23"/>
        </w:numPr>
        <w:ind w:firstLineChars="0"/>
      </w:pPr>
      <w:r>
        <w:rPr>
          <w:rFonts w:hint="eastAsia"/>
        </w:rPr>
        <w:t>理解占空比测量仪的原理，利用预置模块或自主设计完成占空比测量仪的设计。</w:t>
      </w:r>
    </w:p>
    <w:p w14:paraId="67156B24" w14:textId="31C9037A" w:rsidR="00950D23" w:rsidRDefault="00950D23" w:rsidP="007774EB">
      <w:pPr>
        <w:pStyle w:val="ab"/>
        <w:numPr>
          <w:ilvl w:val="0"/>
          <w:numId w:val="23"/>
        </w:numPr>
        <w:ind w:firstLineChars="0"/>
      </w:pPr>
      <w:r>
        <w:rPr>
          <w:rFonts w:hint="eastAsia"/>
        </w:rPr>
        <w:t>了解串并信号之间互相转换的原理，实现转换</w:t>
      </w:r>
      <w:r w:rsidR="003E6B39">
        <w:rPr>
          <w:rFonts w:hint="eastAsia"/>
        </w:rPr>
        <w:t>传输</w:t>
      </w:r>
      <w:r>
        <w:rPr>
          <w:rFonts w:hint="eastAsia"/>
        </w:rPr>
        <w:t>并进行异地显示</w:t>
      </w:r>
      <w:r w:rsidR="00D50CD2">
        <w:rPr>
          <w:rFonts w:hint="eastAsia"/>
        </w:rPr>
        <w:t>。</w:t>
      </w:r>
    </w:p>
    <w:p w14:paraId="0FF33914" w14:textId="2BEBC77A" w:rsidR="00E77CE4" w:rsidRPr="0066782C" w:rsidRDefault="005B34C9" w:rsidP="003C5555">
      <w:pPr>
        <w:pStyle w:val="1"/>
      </w:pPr>
      <w:r>
        <w:rPr>
          <w:rFonts w:hint="eastAsia"/>
        </w:rPr>
        <w:t>2</w:t>
      </w:r>
      <w:r>
        <w:t>.</w:t>
      </w:r>
      <w:r w:rsidR="00165EEC">
        <w:rPr>
          <w:rFonts w:hint="eastAsia"/>
        </w:rPr>
        <w:t xml:space="preserve"> </w:t>
      </w:r>
      <w:r w:rsidR="006D0D30" w:rsidRPr="0066782C">
        <w:rPr>
          <w:rFonts w:hint="eastAsia"/>
        </w:rPr>
        <w:t>实验仪器</w:t>
      </w:r>
      <w:r w:rsidR="00C36972">
        <w:rPr>
          <w:rFonts w:hint="eastAsia"/>
        </w:rPr>
        <w:t>与主要器材</w:t>
      </w:r>
    </w:p>
    <w:p w14:paraId="2486F504" w14:textId="7C2629CC" w:rsidR="00425823" w:rsidRDefault="00425823" w:rsidP="00C627D0">
      <w:pPr>
        <w:ind w:firstLine="482"/>
        <w:rPr>
          <w:rFonts w:ascii="宋体" w:hAnsi="宋体"/>
          <w:b/>
          <w:bCs/>
        </w:rPr>
      </w:pPr>
      <w:r w:rsidRPr="00290379">
        <w:rPr>
          <w:rFonts w:ascii="宋体" w:hAnsi="宋体" w:hint="eastAsia"/>
          <w:b/>
          <w:bCs/>
        </w:rPr>
        <w:t>仪器</w:t>
      </w:r>
      <w:r w:rsidR="008763FC" w:rsidRPr="00290379">
        <w:rPr>
          <w:rFonts w:ascii="宋体" w:hAnsi="宋体" w:hint="eastAsia"/>
          <w:b/>
          <w:bCs/>
        </w:rPr>
        <w:t>:</w:t>
      </w:r>
    </w:p>
    <w:p w14:paraId="00E174EF" w14:textId="230DB56A" w:rsidR="00E77CE4" w:rsidRDefault="001A2D96" w:rsidP="009B2FDA">
      <w:r>
        <w:rPr>
          <w:rFonts w:hint="eastAsia"/>
        </w:rPr>
        <w:t>Basys3</w:t>
      </w:r>
      <w:r>
        <w:rPr>
          <w:rFonts w:hint="eastAsia"/>
        </w:rPr>
        <w:t>开发板（</w:t>
      </w:r>
      <w:r>
        <w:rPr>
          <w:rFonts w:hint="eastAsia"/>
        </w:rPr>
        <w:t>Digilent Basys3 Artix-7</w:t>
      </w:r>
      <w:r w:rsidRPr="001A2D96">
        <w:rPr>
          <w:rFonts w:hint="eastAsia"/>
        </w:rPr>
        <w:t xml:space="preserve"> </w:t>
      </w:r>
      <w:r>
        <w:rPr>
          <w:rFonts w:hint="eastAsia"/>
        </w:rPr>
        <w:t>Xilinx</w:t>
      </w:r>
      <w:r>
        <w:rPr>
          <w:rFonts w:hint="eastAsia"/>
        </w:rPr>
        <w:t>）</w:t>
      </w:r>
    </w:p>
    <w:p w14:paraId="6364E855" w14:textId="2FA0F817" w:rsidR="009B2FDA" w:rsidRDefault="009B2FDA" w:rsidP="009B2FDA">
      <w:r w:rsidRPr="00307D30">
        <w:rPr>
          <w:rFonts w:hint="eastAsia"/>
        </w:rPr>
        <w:t>示波器（</w:t>
      </w:r>
      <w:r w:rsidRPr="00307D30">
        <w:t>RIGOL DS2302A</w:t>
      </w:r>
      <w:r w:rsidRPr="00307D30">
        <w:rPr>
          <w:rFonts w:hint="eastAsia"/>
        </w:rPr>
        <w:t>）</w:t>
      </w:r>
    </w:p>
    <w:p w14:paraId="640B8A0E" w14:textId="7FB8B5BB" w:rsidR="009B2FDA" w:rsidRDefault="009B2FDA" w:rsidP="009B2FDA">
      <w:r w:rsidRPr="009B2FDA">
        <w:rPr>
          <w:rFonts w:hint="eastAsia"/>
        </w:rPr>
        <w:t>可编程直流电源</w:t>
      </w:r>
      <w:r>
        <w:rPr>
          <w:rFonts w:hint="eastAsia"/>
        </w:rPr>
        <w:t>（</w:t>
      </w:r>
      <w:r>
        <w:rPr>
          <w:rFonts w:hint="eastAsia"/>
        </w:rPr>
        <w:t>R</w:t>
      </w:r>
      <w:r>
        <w:t>IGOL DP832</w:t>
      </w:r>
      <w:r>
        <w:rPr>
          <w:rFonts w:hint="eastAsia"/>
        </w:rPr>
        <w:t>）</w:t>
      </w:r>
    </w:p>
    <w:p w14:paraId="0440DBC0" w14:textId="3131F187" w:rsidR="009B2FDA" w:rsidRDefault="009B2FDA" w:rsidP="009B2FDA">
      <w:r>
        <w:rPr>
          <w:rFonts w:hint="eastAsia"/>
        </w:rPr>
        <w:t>函数发生器（</w:t>
      </w:r>
      <w:r>
        <w:rPr>
          <w:rFonts w:hint="eastAsia"/>
        </w:rPr>
        <w:t>R</w:t>
      </w:r>
      <w:r>
        <w:t>IGOL DG2102</w:t>
      </w:r>
      <w:r>
        <w:rPr>
          <w:rFonts w:hint="eastAsia"/>
        </w:rPr>
        <w:t>）</w:t>
      </w:r>
    </w:p>
    <w:p w14:paraId="38122E35" w14:textId="0DB947C0" w:rsidR="009B2FDA" w:rsidRPr="00307D30" w:rsidRDefault="00412D69" w:rsidP="009B2FDA">
      <w:r>
        <w:rPr>
          <w:rFonts w:hint="eastAsia"/>
        </w:rPr>
        <w:t>数字万用表（</w:t>
      </w:r>
      <w:r w:rsidR="00E8598B">
        <w:rPr>
          <w:rFonts w:hint="eastAsia"/>
        </w:rPr>
        <w:t xml:space="preserve">RIGOL </w:t>
      </w:r>
      <w:r>
        <w:rPr>
          <w:rFonts w:hint="eastAsia"/>
        </w:rPr>
        <w:t>DM3058E</w:t>
      </w:r>
      <w:r>
        <w:rPr>
          <w:rFonts w:hint="eastAsia"/>
        </w:rPr>
        <w:t>）</w:t>
      </w:r>
    </w:p>
    <w:p w14:paraId="6EB55DAF" w14:textId="42EE649B" w:rsidR="009B2FDA" w:rsidRDefault="007733C7" w:rsidP="00C627D0">
      <w:r>
        <w:rPr>
          <w:rFonts w:hint="eastAsia"/>
        </w:rPr>
        <w:t>锁相环（</w:t>
      </w:r>
      <w:r>
        <w:rPr>
          <w:rFonts w:hint="eastAsia"/>
        </w:rPr>
        <w:t>CD4046</w:t>
      </w:r>
      <w:r>
        <w:rPr>
          <w:rFonts w:hint="eastAsia"/>
        </w:rPr>
        <w:t>芯片）</w:t>
      </w:r>
    </w:p>
    <w:p w14:paraId="40E16D25" w14:textId="137343CF" w:rsidR="00425823" w:rsidRPr="00290379" w:rsidRDefault="00425823" w:rsidP="00C627D0">
      <w:pPr>
        <w:ind w:firstLine="482"/>
        <w:rPr>
          <w:rFonts w:ascii="宋体" w:hAnsi="宋体"/>
          <w:b/>
          <w:bCs/>
        </w:rPr>
      </w:pPr>
      <w:r w:rsidRPr="00290379">
        <w:rPr>
          <w:rFonts w:ascii="宋体" w:hAnsi="宋体" w:hint="eastAsia"/>
          <w:b/>
          <w:bCs/>
        </w:rPr>
        <w:t>软件</w:t>
      </w:r>
      <w:r w:rsidR="00CE54D9" w:rsidRPr="00290379">
        <w:rPr>
          <w:rFonts w:ascii="宋体" w:hAnsi="宋体" w:hint="eastAsia"/>
          <w:b/>
          <w:bCs/>
        </w:rPr>
        <w:t>:</w:t>
      </w:r>
    </w:p>
    <w:p w14:paraId="5762DB02" w14:textId="77777777" w:rsidR="00A01265" w:rsidRPr="00415224" w:rsidRDefault="00A01265" w:rsidP="00A01265">
      <w:pPr>
        <w:ind w:firstLine="482"/>
        <w:rPr>
          <w:b/>
          <w:bCs/>
        </w:rPr>
      </w:pPr>
      <w:r w:rsidRPr="00415224">
        <w:rPr>
          <w:b/>
          <w:bCs/>
        </w:rPr>
        <w:t>Nl Multisim 14.3</w:t>
      </w:r>
    </w:p>
    <w:p w14:paraId="0678C049" w14:textId="77777777" w:rsidR="00A01265" w:rsidRDefault="00A01265" w:rsidP="00A01265">
      <w:pPr>
        <w:ind w:left="360"/>
      </w:pPr>
      <w:r>
        <w:t>Multisim Education Edition / Student Edition</w:t>
      </w:r>
    </w:p>
    <w:p w14:paraId="56A0BFF7" w14:textId="61755ADA" w:rsidR="00425823" w:rsidRDefault="00A01265" w:rsidP="00A01265">
      <w:pPr>
        <w:ind w:left="360"/>
      </w:pPr>
      <w:r>
        <w:t>Application version: 14.3.0(14.30.49153), Database version: 14.1.a</w:t>
      </w:r>
      <w:r w:rsidR="00425823">
        <w:rPr>
          <w:rFonts w:hint="eastAsia"/>
        </w:rPr>
        <w:t>；</w:t>
      </w:r>
    </w:p>
    <w:p w14:paraId="02D8FE5B" w14:textId="011A0DD0" w:rsidR="00A01265" w:rsidRPr="00415224" w:rsidRDefault="00A01265" w:rsidP="00A01265">
      <w:pPr>
        <w:ind w:firstLine="482"/>
        <w:rPr>
          <w:b/>
          <w:bCs/>
        </w:rPr>
      </w:pPr>
      <w:r w:rsidRPr="00415224">
        <w:rPr>
          <w:b/>
          <w:bCs/>
        </w:rPr>
        <w:t>Vivado v2018.2 (64-bit)</w:t>
      </w:r>
      <w:r w:rsidRPr="00415224">
        <w:rPr>
          <w:rFonts w:hint="eastAsia"/>
          <w:b/>
          <w:bCs/>
        </w:rPr>
        <w:t>；</w:t>
      </w:r>
    </w:p>
    <w:p w14:paraId="744D4851" w14:textId="3AA07E3C" w:rsidR="00A01265" w:rsidRPr="00415224" w:rsidRDefault="00A01265" w:rsidP="00A01265">
      <w:pPr>
        <w:ind w:firstLine="482"/>
        <w:rPr>
          <w:b/>
          <w:bCs/>
        </w:rPr>
      </w:pPr>
      <w:r w:rsidRPr="00415224">
        <w:rPr>
          <w:b/>
          <w:bCs/>
        </w:rPr>
        <w:t xml:space="preserve">Digilent Adept  </w:t>
      </w:r>
    </w:p>
    <w:p w14:paraId="53DC3081" w14:textId="0CB4D348" w:rsidR="00A01265" w:rsidRDefault="00A01265" w:rsidP="00A01265">
      <w:pPr>
        <w:ind w:left="360"/>
      </w:pPr>
      <w:r>
        <w:t>Adept System Rev 2.7</w:t>
      </w:r>
    </w:p>
    <w:p w14:paraId="413DA00D" w14:textId="33B2BE28" w:rsidR="00A01265" w:rsidRDefault="00A01265" w:rsidP="00A01265">
      <w:pPr>
        <w:ind w:left="360"/>
      </w:pPr>
      <w:r>
        <w:t>Adept Runtime Rev 2.19</w:t>
      </w:r>
    </w:p>
    <w:p w14:paraId="27930162" w14:textId="6B35DEE4" w:rsidR="00A01265" w:rsidRDefault="00A01265" w:rsidP="00A01265">
      <w:r>
        <w:t xml:space="preserve">  </w:t>
      </w:r>
      <w:r>
        <w:rPr>
          <w:rFonts w:hint="eastAsia"/>
        </w:rPr>
        <w:t xml:space="preserve"> </w:t>
      </w:r>
      <w:r>
        <w:t>Adept Application Rev 2.4.2</w:t>
      </w:r>
      <w:r>
        <w:rPr>
          <w:rFonts w:hint="eastAsia"/>
        </w:rPr>
        <w:t>；</w:t>
      </w:r>
    </w:p>
    <w:p w14:paraId="114535B4" w14:textId="54AAD65C" w:rsidR="00425823" w:rsidRPr="00290379" w:rsidRDefault="00425823" w:rsidP="00C627D0">
      <w:pPr>
        <w:ind w:firstLine="482"/>
        <w:rPr>
          <w:b/>
          <w:bCs/>
        </w:rPr>
      </w:pPr>
      <w:r w:rsidRPr="00290379">
        <w:rPr>
          <w:rFonts w:hint="eastAsia"/>
          <w:b/>
          <w:bCs/>
        </w:rPr>
        <w:t>耗材</w:t>
      </w:r>
      <w:r w:rsidR="00CE54D9" w:rsidRPr="00290379">
        <w:rPr>
          <w:rFonts w:hint="eastAsia"/>
          <w:b/>
          <w:bCs/>
        </w:rPr>
        <w:t>:</w:t>
      </w:r>
    </w:p>
    <w:p w14:paraId="15AEF1E9" w14:textId="113C5FAF" w:rsidR="00C36972" w:rsidRDefault="00CE54D9" w:rsidP="00C627D0">
      <w:r>
        <w:rPr>
          <w:rFonts w:hint="eastAsia"/>
        </w:rPr>
        <w:t>杜邦线</w:t>
      </w:r>
      <w:r w:rsidR="00C36972">
        <w:rPr>
          <w:rFonts w:hint="eastAsia"/>
        </w:rPr>
        <w:t>若干</w:t>
      </w:r>
      <w:r w:rsidR="00A91A6D">
        <w:rPr>
          <w:rFonts w:hint="eastAsia"/>
        </w:rPr>
        <w:t>，导线若干，</w:t>
      </w:r>
      <w:r w:rsidR="00A91A6D">
        <w:rPr>
          <w:rFonts w:hint="eastAsia"/>
        </w:rPr>
        <w:t>470k</w:t>
      </w:r>
      <w:r w:rsidR="00A91A6D">
        <w:rPr>
          <w:rFonts w:ascii="宋体" w:hAnsi="宋体" w:hint="eastAsia"/>
        </w:rPr>
        <w:t>Ω</w:t>
      </w:r>
      <w:r w:rsidR="00A91A6D">
        <w:rPr>
          <w:rFonts w:hint="eastAsia"/>
        </w:rPr>
        <w:t>电阻</w:t>
      </w:r>
    </w:p>
    <w:p w14:paraId="57401BE2" w14:textId="386A98EF" w:rsidR="00165EEC" w:rsidRDefault="008E3479" w:rsidP="008E3479">
      <w:pPr>
        <w:pStyle w:val="1"/>
      </w:pPr>
      <w:r>
        <w:rPr>
          <w:rFonts w:hint="eastAsia"/>
        </w:rPr>
        <w:t xml:space="preserve">3 </w:t>
      </w:r>
      <w:r w:rsidR="00165EEC">
        <w:rPr>
          <w:rFonts w:hint="eastAsia"/>
        </w:rPr>
        <w:t>实验原理</w:t>
      </w:r>
    </w:p>
    <w:p w14:paraId="71504D24" w14:textId="00442B5E" w:rsidR="00AD3B9F" w:rsidRPr="00F77FD6" w:rsidRDefault="00AD3B9F" w:rsidP="00AD3B9F">
      <w:r>
        <w:rPr>
          <w:rFonts w:hint="eastAsia"/>
        </w:rPr>
        <w:t>如图</w:t>
      </w:r>
      <w:r w:rsidR="00F245F1">
        <w:rPr>
          <w:rFonts w:hint="eastAsia"/>
        </w:rPr>
        <w:t>3.</w:t>
      </w:r>
      <w:r>
        <w:rPr>
          <w:rFonts w:hint="eastAsia"/>
        </w:rPr>
        <w:t>1</w:t>
      </w:r>
      <w:r>
        <w:rPr>
          <w:rFonts w:hint="eastAsia"/>
        </w:rPr>
        <w:t>为占空比测量传输和接收的结构图，测量在一块</w:t>
      </w:r>
      <w:r>
        <w:rPr>
          <w:rFonts w:hint="eastAsia"/>
        </w:rPr>
        <w:t>FPGA</w:t>
      </w:r>
      <w:r>
        <w:rPr>
          <w:rFonts w:hint="eastAsia"/>
        </w:rPr>
        <w:t>板上完成，传输通过杜邦线连接两块</w:t>
      </w:r>
      <w:r>
        <w:rPr>
          <w:rFonts w:hint="eastAsia"/>
        </w:rPr>
        <w:t>FPGA</w:t>
      </w:r>
      <w:r>
        <w:rPr>
          <w:rFonts w:hint="eastAsia"/>
        </w:rPr>
        <w:t>板，接收在另一块</w:t>
      </w:r>
      <w:r>
        <w:rPr>
          <w:rFonts w:hint="eastAsia"/>
        </w:rPr>
        <w:t>FPGA</w:t>
      </w:r>
      <w:r>
        <w:rPr>
          <w:rFonts w:hint="eastAsia"/>
        </w:rPr>
        <w:t>板上完成。在进行测量与传输时，电路结构主要分为测量传输部分和接收部分。在下文中进行分别讨论。</w:t>
      </w:r>
    </w:p>
    <w:p w14:paraId="635B79AA" w14:textId="28AACE22" w:rsidR="00F77FD6" w:rsidRDefault="007E5ED0" w:rsidP="007E5ED0">
      <w:pPr>
        <w:jc w:val="center"/>
      </w:pPr>
      <w:r w:rsidRPr="007E5ED0">
        <w:rPr>
          <w:noProof/>
        </w:rPr>
        <w:lastRenderedPageBreak/>
        <w:drawing>
          <wp:inline distT="0" distB="0" distL="0" distR="0" wp14:anchorId="3BB2C100" wp14:editId="48D82F59">
            <wp:extent cx="6120130" cy="2673985"/>
            <wp:effectExtent l="0" t="0" r="0" b="0"/>
            <wp:docPr id="140712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3462" name=""/>
                    <pic:cNvPicPr/>
                  </pic:nvPicPr>
                  <pic:blipFill>
                    <a:blip r:embed="rId9"/>
                    <a:stretch>
                      <a:fillRect/>
                    </a:stretch>
                  </pic:blipFill>
                  <pic:spPr>
                    <a:xfrm>
                      <a:off x="0" y="0"/>
                      <a:ext cx="6120130" cy="2673985"/>
                    </a:xfrm>
                    <a:prstGeom prst="rect">
                      <a:avLst/>
                    </a:prstGeom>
                  </pic:spPr>
                </pic:pic>
              </a:graphicData>
            </a:graphic>
          </wp:inline>
        </w:drawing>
      </w:r>
    </w:p>
    <w:p w14:paraId="6F707B98" w14:textId="0A8D843A" w:rsidR="007E5ED0" w:rsidRDefault="007E5ED0" w:rsidP="007E5ED0">
      <w:pPr>
        <w:pStyle w:val="afa"/>
      </w:pPr>
      <w:r>
        <w:rPr>
          <w:rFonts w:hint="eastAsia"/>
        </w:rPr>
        <w:t>图</w:t>
      </w:r>
      <w:r w:rsidR="00F245F1">
        <w:rPr>
          <w:rFonts w:hint="eastAsia"/>
        </w:rPr>
        <w:t>3.</w:t>
      </w:r>
      <w:r>
        <w:rPr>
          <w:rFonts w:hint="eastAsia"/>
        </w:rPr>
        <w:t>1 占空比测量传输</w:t>
      </w:r>
      <w:r w:rsidR="00BD2450">
        <w:rPr>
          <w:rFonts w:hint="eastAsia"/>
        </w:rPr>
        <w:t>与接收</w:t>
      </w:r>
    </w:p>
    <w:p w14:paraId="505EBCB7" w14:textId="1A164FA6" w:rsidR="007774EB" w:rsidRDefault="00E20C88" w:rsidP="008E3479">
      <w:pPr>
        <w:pStyle w:val="2"/>
      </w:pPr>
      <w:r>
        <w:rPr>
          <w:rFonts w:hint="eastAsia"/>
        </w:rPr>
        <w:t>3.1</w:t>
      </w:r>
      <w:r w:rsidR="007E7836">
        <w:rPr>
          <w:rFonts w:hint="eastAsia"/>
        </w:rPr>
        <w:t>占空比测量与输出</w:t>
      </w:r>
    </w:p>
    <w:p w14:paraId="53B437C6" w14:textId="5E586424" w:rsidR="00F662D3" w:rsidRPr="00F662D3" w:rsidRDefault="00F662D3" w:rsidP="00F662D3">
      <w:r>
        <w:rPr>
          <w:rFonts w:hint="eastAsia"/>
        </w:rPr>
        <w:t>图</w:t>
      </w:r>
      <w:r w:rsidR="00F245F1">
        <w:rPr>
          <w:rFonts w:hint="eastAsia"/>
        </w:rPr>
        <w:t>3.</w:t>
      </w:r>
      <w:r w:rsidR="00F77FD6">
        <w:rPr>
          <w:rFonts w:hint="eastAsia"/>
        </w:rPr>
        <w:t>2</w:t>
      </w:r>
      <w:r>
        <w:rPr>
          <w:rFonts w:hint="eastAsia"/>
        </w:rPr>
        <w:t>为测定仪测量与输出的基本测量框图，该部分功能由锁相环进行倍频，计数器进行分频，寄存器，译码显示电路组成。</w:t>
      </w:r>
    </w:p>
    <w:p w14:paraId="4231C1D8" w14:textId="3F544578" w:rsidR="007E7836" w:rsidRDefault="00F662D3" w:rsidP="00F662D3">
      <w:pPr>
        <w:pStyle w:val="ab"/>
        <w:ind w:left="560" w:firstLineChars="0" w:firstLine="0"/>
        <w:jc w:val="center"/>
      </w:pPr>
      <w:r w:rsidRPr="00F662D3">
        <w:rPr>
          <w:noProof/>
        </w:rPr>
        <w:drawing>
          <wp:inline distT="0" distB="0" distL="0" distR="0" wp14:anchorId="1EF9DF77" wp14:editId="51BB6D1B">
            <wp:extent cx="4290379" cy="2962044"/>
            <wp:effectExtent l="0" t="0" r="0" b="0"/>
            <wp:docPr id="68925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56245" name=""/>
                    <pic:cNvPicPr/>
                  </pic:nvPicPr>
                  <pic:blipFill>
                    <a:blip r:embed="rId10"/>
                    <a:stretch>
                      <a:fillRect/>
                    </a:stretch>
                  </pic:blipFill>
                  <pic:spPr>
                    <a:xfrm>
                      <a:off x="0" y="0"/>
                      <a:ext cx="4299440" cy="2968300"/>
                    </a:xfrm>
                    <a:prstGeom prst="rect">
                      <a:avLst/>
                    </a:prstGeom>
                  </pic:spPr>
                </pic:pic>
              </a:graphicData>
            </a:graphic>
          </wp:inline>
        </w:drawing>
      </w:r>
    </w:p>
    <w:p w14:paraId="5382B795" w14:textId="1B1626D1" w:rsidR="00F662D3" w:rsidRDefault="00F662D3" w:rsidP="00F662D3">
      <w:pPr>
        <w:pStyle w:val="afa"/>
      </w:pPr>
      <w:r>
        <w:rPr>
          <w:rFonts w:hint="eastAsia"/>
        </w:rPr>
        <w:t>图</w:t>
      </w:r>
      <w:r w:rsidR="00F245F1">
        <w:rPr>
          <w:rFonts w:hint="eastAsia"/>
        </w:rPr>
        <w:t>3.</w:t>
      </w:r>
      <w:r w:rsidR="00F77FD6">
        <w:rPr>
          <w:rFonts w:hint="eastAsia"/>
        </w:rPr>
        <w:t>2</w:t>
      </w:r>
      <w:r>
        <w:rPr>
          <w:rFonts w:hint="eastAsia"/>
        </w:rPr>
        <w:t xml:space="preserve"> 占空比测量与输出模块</w:t>
      </w:r>
    </w:p>
    <w:p w14:paraId="3B27EDA8" w14:textId="6D2AB73B" w:rsidR="00F662D3" w:rsidRDefault="00F662D3" w:rsidP="00F662D3">
      <w:r>
        <w:rPr>
          <w:rFonts w:hint="eastAsia"/>
        </w:rPr>
        <w:t>该电路基本功能实现时，被测信号输入锁相环后，实现锁定后输出，经过</w:t>
      </w:r>
      <w:r>
        <w:rPr>
          <w:rFonts w:hint="eastAsia"/>
        </w:rPr>
        <w:t>100</w:t>
      </w:r>
      <w:r>
        <w:rPr>
          <w:rFonts w:hint="eastAsia"/>
        </w:rPr>
        <w:t>进制加法计数器电路后进行输入，最终实现被测信号的</w:t>
      </w:r>
      <w:r>
        <w:rPr>
          <w:rFonts w:hint="eastAsia"/>
        </w:rPr>
        <w:t>100</w:t>
      </w:r>
      <w:r>
        <w:rPr>
          <w:rFonts w:hint="eastAsia"/>
        </w:rPr>
        <w:t>倍频。将加法计数器的计数结果输入寄存器中，通过寄存控制进行实时译码显示。同时，通过按钮控制寄存器内存储数据的输出。</w:t>
      </w:r>
    </w:p>
    <w:p w14:paraId="77F3B0EC" w14:textId="2C1ECF4F" w:rsidR="00574B56" w:rsidRDefault="00E20C88" w:rsidP="008E3479">
      <w:pPr>
        <w:pStyle w:val="3"/>
      </w:pPr>
      <w:r>
        <w:rPr>
          <w:rFonts w:hint="eastAsia"/>
        </w:rPr>
        <w:lastRenderedPageBreak/>
        <w:t>3.1.1 100</w:t>
      </w:r>
      <w:r w:rsidR="00574B56">
        <w:rPr>
          <w:rFonts w:hint="eastAsia"/>
        </w:rPr>
        <w:t>进制加法计数器</w:t>
      </w:r>
    </w:p>
    <w:p w14:paraId="005F9D65" w14:textId="6839B333" w:rsidR="00574B56" w:rsidRPr="00E20C88" w:rsidRDefault="00574B56" w:rsidP="008E3479">
      <w:pPr>
        <w:pStyle w:val="4"/>
      </w:pPr>
      <w:r>
        <w:rPr>
          <w:rFonts w:hint="eastAsia"/>
        </w:rPr>
        <w:t>3.1.1.1</w:t>
      </w:r>
      <w:r w:rsidR="00E20C88">
        <w:rPr>
          <w:rFonts w:hint="eastAsia"/>
        </w:rPr>
        <w:t xml:space="preserve"> </w:t>
      </w:r>
      <w:r>
        <w:rPr>
          <w:rFonts w:hint="eastAsia"/>
        </w:rPr>
        <w:t>预置模块</w:t>
      </w:r>
    </w:p>
    <w:p w14:paraId="7DC32A94" w14:textId="5CBD36BD" w:rsidR="00574B56" w:rsidRPr="00574B56" w:rsidRDefault="00574B56" w:rsidP="00574B56">
      <w:pPr>
        <w:ind w:firstLineChars="0"/>
      </w:pPr>
      <w:r>
        <w:rPr>
          <w:rFonts w:hint="eastAsia"/>
        </w:rPr>
        <w:t>实验预先给出的预置模块如图</w:t>
      </w:r>
      <w:r w:rsidR="00F77FD6">
        <w:rPr>
          <w:rFonts w:hint="eastAsia"/>
        </w:rPr>
        <w:t>3</w:t>
      </w:r>
      <w:r w:rsidR="00F245F1">
        <w:rPr>
          <w:rFonts w:hint="eastAsia"/>
        </w:rPr>
        <w:t>.3</w:t>
      </w:r>
      <w:r>
        <w:rPr>
          <w:rFonts w:hint="eastAsia"/>
        </w:rPr>
        <w:t>所示，该计数器的</w:t>
      </w:r>
      <w:r>
        <w:rPr>
          <w:rFonts w:hint="eastAsia"/>
        </w:rPr>
        <w:t>Q</w:t>
      </w:r>
      <w:r>
        <w:rPr>
          <w:rFonts w:hint="eastAsia"/>
          <w:vertAlign w:val="subscript"/>
        </w:rPr>
        <w:t>A</w:t>
      </w:r>
      <w:r>
        <w:rPr>
          <w:rFonts w:hint="eastAsia"/>
        </w:rPr>
        <w:t>-Q</w:t>
      </w:r>
      <w:r>
        <w:rPr>
          <w:rFonts w:hint="eastAsia"/>
          <w:vertAlign w:val="subscript"/>
        </w:rPr>
        <w:t>D</w:t>
      </w:r>
      <w:r>
        <w:rPr>
          <w:rFonts w:hint="eastAsia"/>
        </w:rPr>
        <w:t>输出表示个位输出，</w:t>
      </w:r>
      <w:r>
        <w:rPr>
          <w:rFonts w:hint="eastAsia"/>
        </w:rPr>
        <w:t>Q</w:t>
      </w:r>
      <w:r>
        <w:rPr>
          <w:rFonts w:hint="eastAsia"/>
          <w:vertAlign w:val="subscript"/>
        </w:rPr>
        <w:t>E</w:t>
      </w:r>
      <w:r>
        <w:rPr>
          <w:rFonts w:hint="eastAsia"/>
        </w:rPr>
        <w:t>-Q</w:t>
      </w:r>
      <w:r>
        <w:rPr>
          <w:rFonts w:hint="eastAsia"/>
          <w:vertAlign w:val="subscript"/>
        </w:rPr>
        <w:t>H</w:t>
      </w:r>
      <w:r>
        <w:rPr>
          <w:rFonts w:hint="eastAsia"/>
        </w:rPr>
        <w:t>输出表示十位输出，通过</w:t>
      </w:r>
      <w:r>
        <w:rPr>
          <w:rFonts w:hint="eastAsia"/>
        </w:rPr>
        <w:t>CLK</w:t>
      </w:r>
      <w:r>
        <w:rPr>
          <w:rFonts w:hint="eastAsia"/>
        </w:rPr>
        <w:t>时钟信号进行驱动，</w:t>
      </w:r>
      <w:r>
        <w:rPr>
          <w:rFonts w:hint="eastAsia"/>
        </w:rPr>
        <w:t>RST</w:t>
      </w:r>
      <w:r>
        <w:rPr>
          <w:rFonts w:hint="eastAsia"/>
        </w:rPr>
        <w:t>信号为高电平复位，因此只需常接低电平信号。</w:t>
      </w:r>
    </w:p>
    <w:p w14:paraId="0418D54A" w14:textId="7449D337" w:rsidR="00574B56" w:rsidRDefault="00574B56" w:rsidP="00574B56">
      <w:pPr>
        <w:ind w:left="420" w:firstLineChars="0" w:firstLine="0"/>
        <w:jc w:val="center"/>
      </w:pPr>
      <w:r w:rsidRPr="00574B56">
        <w:rPr>
          <w:rFonts w:hint="eastAsia"/>
          <w:noProof/>
        </w:rPr>
        <w:drawing>
          <wp:inline distT="0" distB="0" distL="0" distR="0" wp14:anchorId="0454651F" wp14:editId="515D58A9">
            <wp:extent cx="726046" cy="1189248"/>
            <wp:effectExtent l="0" t="0" r="0" b="0"/>
            <wp:docPr id="97677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2591" cy="1216349"/>
                    </a:xfrm>
                    <a:prstGeom prst="rect">
                      <a:avLst/>
                    </a:prstGeom>
                    <a:noFill/>
                    <a:ln>
                      <a:noFill/>
                    </a:ln>
                  </pic:spPr>
                </pic:pic>
              </a:graphicData>
            </a:graphic>
          </wp:inline>
        </w:drawing>
      </w:r>
    </w:p>
    <w:p w14:paraId="186E0EC1" w14:textId="195E33EE" w:rsidR="00574B56" w:rsidRDefault="00574B56" w:rsidP="00574B56">
      <w:pPr>
        <w:pStyle w:val="afa"/>
      </w:pPr>
      <w:r>
        <w:rPr>
          <w:rFonts w:hint="eastAsia"/>
        </w:rPr>
        <w:t>图</w:t>
      </w:r>
      <w:r w:rsidR="00F77FD6">
        <w:rPr>
          <w:rFonts w:hint="eastAsia"/>
        </w:rPr>
        <w:t>3</w:t>
      </w:r>
      <w:r w:rsidR="00F245F1">
        <w:rPr>
          <w:rFonts w:hint="eastAsia"/>
        </w:rPr>
        <w:t>.3</w:t>
      </w:r>
      <w:r>
        <w:rPr>
          <w:rFonts w:hint="eastAsia"/>
        </w:rPr>
        <w:t xml:space="preserve"> 100进制计数器</w:t>
      </w:r>
    </w:p>
    <w:p w14:paraId="33D0DC13" w14:textId="7906541C" w:rsidR="00574B56" w:rsidRDefault="00574B56" w:rsidP="00574B56">
      <w:r>
        <w:rPr>
          <w:rFonts w:hint="eastAsia"/>
        </w:rPr>
        <w:t>在输出时，通过与门进行输出，将</w:t>
      </w:r>
      <w:r>
        <w:rPr>
          <w:rFonts w:hint="eastAsia"/>
        </w:rPr>
        <w:t>Q</w:t>
      </w:r>
      <w:r>
        <w:rPr>
          <w:rFonts w:hint="eastAsia"/>
          <w:vertAlign w:val="subscript"/>
        </w:rPr>
        <w:t>A</w:t>
      </w:r>
      <w:r>
        <w:rPr>
          <w:rFonts w:hint="eastAsia"/>
        </w:rPr>
        <w:t>、</w:t>
      </w:r>
      <w:r>
        <w:rPr>
          <w:rFonts w:hint="eastAsia"/>
        </w:rPr>
        <w:t>Q</w:t>
      </w:r>
      <w:r>
        <w:rPr>
          <w:rFonts w:hint="eastAsia"/>
          <w:vertAlign w:val="subscript"/>
        </w:rPr>
        <w:t>D</w:t>
      </w:r>
      <w:r>
        <w:rPr>
          <w:rFonts w:hint="eastAsia"/>
        </w:rPr>
        <w:t>、</w:t>
      </w:r>
      <w:r>
        <w:rPr>
          <w:rFonts w:hint="eastAsia"/>
        </w:rPr>
        <w:t>Q</w:t>
      </w:r>
      <w:r>
        <w:rPr>
          <w:rFonts w:hint="eastAsia"/>
          <w:vertAlign w:val="subscript"/>
        </w:rPr>
        <w:t>E</w:t>
      </w:r>
      <w:r>
        <w:rPr>
          <w:rFonts w:hint="eastAsia"/>
        </w:rPr>
        <w:t>、</w:t>
      </w:r>
      <w:r>
        <w:rPr>
          <w:rFonts w:hint="eastAsia"/>
        </w:rPr>
        <w:t>Q</w:t>
      </w:r>
      <w:r>
        <w:rPr>
          <w:rFonts w:hint="eastAsia"/>
          <w:vertAlign w:val="subscript"/>
        </w:rPr>
        <w:t>H</w:t>
      </w:r>
      <w:r>
        <w:rPr>
          <w:rFonts w:hint="eastAsia"/>
        </w:rPr>
        <w:t>接入一个四输入的与门，即</w:t>
      </w:r>
      <w:r w:rsidR="009B0E83">
        <w:rPr>
          <w:rFonts w:hint="eastAsia"/>
        </w:rPr>
        <w:t>实现</w:t>
      </w:r>
      <w:r w:rsidR="009B0E83">
        <w:rPr>
          <w:rFonts w:hint="eastAsia"/>
        </w:rPr>
        <w:t>100</w:t>
      </w:r>
      <w:r w:rsidR="009B0E83">
        <w:rPr>
          <w:rFonts w:hint="eastAsia"/>
        </w:rPr>
        <w:t>倍的降频</w:t>
      </w:r>
      <w:r>
        <w:rPr>
          <w:rFonts w:hint="eastAsia"/>
        </w:rPr>
        <w:t>输出</w:t>
      </w:r>
      <w:r w:rsidR="009B0E83">
        <w:rPr>
          <w:rFonts w:hint="eastAsia"/>
        </w:rPr>
        <w:t>。</w:t>
      </w:r>
    </w:p>
    <w:p w14:paraId="59DC888D" w14:textId="0832F288" w:rsidR="009B0E83" w:rsidRDefault="009B0E83" w:rsidP="008E3479">
      <w:pPr>
        <w:pStyle w:val="4"/>
      </w:pPr>
      <w:r>
        <w:rPr>
          <w:rFonts w:hint="eastAsia"/>
        </w:rPr>
        <w:t>3.1.1.</w:t>
      </w:r>
      <w:r w:rsidR="00E20C88">
        <w:rPr>
          <w:rFonts w:hint="eastAsia"/>
        </w:rPr>
        <w:t>1</w:t>
      </w:r>
      <w:r>
        <w:rPr>
          <w:rFonts w:hint="eastAsia"/>
        </w:rPr>
        <w:t xml:space="preserve"> </w:t>
      </w:r>
      <w:r w:rsidR="008E3479">
        <w:rPr>
          <w:rFonts w:hint="eastAsia"/>
        </w:rPr>
        <w:t>中小模块</w:t>
      </w:r>
      <w:r>
        <w:rPr>
          <w:rFonts w:hint="eastAsia"/>
        </w:rPr>
        <w:t>自主设计</w:t>
      </w:r>
    </w:p>
    <w:p w14:paraId="4867D88C" w14:textId="434BAB98" w:rsidR="009B0E83" w:rsidRDefault="009B0E83" w:rsidP="009B0E83">
      <w:r>
        <w:rPr>
          <w:rFonts w:hint="eastAsia"/>
        </w:rPr>
        <w:t>该模块的核心功能为两点：实现</w:t>
      </w:r>
      <w:r>
        <w:rPr>
          <w:rFonts w:hint="eastAsia"/>
        </w:rPr>
        <w:t>100</w:t>
      </w:r>
      <w:r>
        <w:rPr>
          <w:rFonts w:hint="eastAsia"/>
        </w:rPr>
        <w:t>进制计数和并行的计数输出。因此，在设计时考虑计数器需要有不少于</w:t>
      </w:r>
      <w:r>
        <w:rPr>
          <w:rFonts w:hint="eastAsia"/>
        </w:rPr>
        <w:t>4</w:t>
      </w:r>
      <w:r>
        <w:rPr>
          <w:rFonts w:hint="eastAsia"/>
        </w:rPr>
        <w:t>位输出，同时由于计数器电路模块有显示需求，需要选择同步模式。否则数码管显示将与电路实际变化不一致。查阅实验文档中关于计数器资料</w:t>
      </w:r>
      <w:r w:rsidRPr="00EC4D2C">
        <w:rPr>
          <w:rFonts w:hint="eastAsia"/>
          <w:vertAlign w:val="superscript"/>
        </w:rPr>
        <w:t>[1]</w:t>
      </w:r>
      <w:r>
        <w:rPr>
          <w:rFonts w:hint="eastAsia"/>
        </w:rPr>
        <w:t>，选用</w:t>
      </w:r>
      <w:r>
        <w:rPr>
          <w:rFonts w:hint="eastAsia"/>
        </w:rPr>
        <w:t>74MP162</w:t>
      </w:r>
      <w:r>
        <w:rPr>
          <w:rFonts w:hint="eastAsia"/>
        </w:rPr>
        <w:t>即</w:t>
      </w:r>
      <w:r>
        <w:rPr>
          <w:rFonts w:hint="eastAsia"/>
        </w:rPr>
        <w:t>CNTR_BCD_S</w:t>
      </w:r>
      <w:r>
        <w:rPr>
          <w:rFonts w:hint="eastAsia"/>
        </w:rPr>
        <w:t>进行实验。该计数器为</w:t>
      </w:r>
      <w:r>
        <w:rPr>
          <w:rFonts w:hint="eastAsia"/>
        </w:rPr>
        <w:t>10</w:t>
      </w:r>
      <w:r>
        <w:rPr>
          <w:rFonts w:hint="eastAsia"/>
        </w:rPr>
        <w:t>进制，同步复位功能</w:t>
      </w:r>
      <w:r w:rsidR="000D6203">
        <w:rPr>
          <w:rFonts w:hint="eastAsia"/>
        </w:rPr>
        <w:t>，</w:t>
      </w:r>
      <w:r>
        <w:rPr>
          <w:rFonts w:hint="eastAsia"/>
        </w:rPr>
        <w:t>符合实验内容要求。</w:t>
      </w:r>
      <w:r w:rsidR="000F0752">
        <w:rPr>
          <w:rFonts w:hint="eastAsia"/>
        </w:rPr>
        <w:t>另一种实现方式为利用</w:t>
      </w:r>
      <w:r w:rsidR="000F0752">
        <w:rPr>
          <w:rFonts w:hint="eastAsia"/>
        </w:rPr>
        <w:t>CNTR_4BIN_AS</w:t>
      </w:r>
      <w:r w:rsidR="000F0752">
        <w:rPr>
          <w:rFonts w:hint="eastAsia"/>
        </w:rPr>
        <w:t>进行设计，在实验设计部分进一步讨论具体实现方法。</w:t>
      </w:r>
    </w:p>
    <w:p w14:paraId="6F384080" w14:textId="5E60B5F5" w:rsidR="000F0752" w:rsidRDefault="00E20C88" w:rsidP="008E3479">
      <w:pPr>
        <w:pStyle w:val="3"/>
      </w:pPr>
      <w:r>
        <w:rPr>
          <w:rFonts w:hint="eastAsia"/>
        </w:rPr>
        <w:t>3.1.</w:t>
      </w:r>
      <w:r w:rsidR="008E3479">
        <w:rPr>
          <w:rFonts w:hint="eastAsia"/>
        </w:rPr>
        <w:t>2</w:t>
      </w:r>
      <w:r>
        <w:rPr>
          <w:rFonts w:hint="eastAsia"/>
        </w:rPr>
        <w:t xml:space="preserve"> </w:t>
      </w:r>
      <w:r w:rsidR="000F0752">
        <w:rPr>
          <w:rFonts w:hint="eastAsia"/>
        </w:rPr>
        <w:t>寄存器</w:t>
      </w:r>
    </w:p>
    <w:p w14:paraId="4FB0927C" w14:textId="7CAD388A" w:rsidR="00F77FD6" w:rsidRDefault="00BD2450" w:rsidP="008E3479">
      <w:pPr>
        <w:pStyle w:val="4"/>
      </w:pPr>
      <w:r>
        <w:rPr>
          <w:rFonts w:hint="eastAsia"/>
        </w:rPr>
        <w:t>3.1.</w:t>
      </w:r>
      <w:r w:rsidR="008E3479">
        <w:rPr>
          <w:rFonts w:hint="eastAsia"/>
        </w:rPr>
        <w:t>2</w:t>
      </w:r>
      <w:r w:rsidR="00E20C88">
        <w:rPr>
          <w:rFonts w:hint="eastAsia"/>
        </w:rPr>
        <w:t>.</w:t>
      </w:r>
      <w:r w:rsidR="008E3479">
        <w:rPr>
          <w:rFonts w:hint="eastAsia"/>
        </w:rPr>
        <w:t>1</w:t>
      </w:r>
      <w:r w:rsidR="00E20C88">
        <w:rPr>
          <w:rFonts w:hint="eastAsia"/>
        </w:rPr>
        <w:t xml:space="preserve"> </w:t>
      </w:r>
      <w:r>
        <w:rPr>
          <w:rFonts w:hint="eastAsia"/>
        </w:rPr>
        <w:t>预置模块</w:t>
      </w:r>
    </w:p>
    <w:p w14:paraId="6EA000D4" w14:textId="2D8F5877" w:rsidR="00BD2450" w:rsidRDefault="00BD2450" w:rsidP="00BD2450">
      <w:pPr>
        <w:ind w:firstLineChars="0"/>
      </w:pPr>
      <w:r>
        <w:rPr>
          <w:rFonts w:hint="eastAsia"/>
        </w:rPr>
        <w:t>实验预先给出的预置模块如图</w:t>
      </w:r>
      <w:r w:rsidR="00F245F1">
        <w:rPr>
          <w:rFonts w:hint="eastAsia"/>
        </w:rPr>
        <w:t>3.</w:t>
      </w:r>
      <w:r>
        <w:rPr>
          <w:rFonts w:hint="eastAsia"/>
        </w:rPr>
        <w:t>4</w:t>
      </w:r>
      <w:r>
        <w:rPr>
          <w:rFonts w:hint="eastAsia"/>
        </w:rPr>
        <w:t>所示，该寄存器功能与</w:t>
      </w:r>
      <w:r>
        <w:rPr>
          <w:rFonts w:hint="eastAsia"/>
        </w:rPr>
        <w:t>D</w:t>
      </w:r>
      <w:r>
        <w:rPr>
          <w:rFonts w:hint="eastAsia"/>
        </w:rPr>
        <w:t>寄存器功能类似，输入输出均为</w:t>
      </w:r>
      <w:r>
        <w:rPr>
          <w:rFonts w:hint="eastAsia"/>
        </w:rPr>
        <w:t>8</w:t>
      </w:r>
      <w:r>
        <w:rPr>
          <w:rFonts w:hint="eastAsia"/>
        </w:rPr>
        <w:t>位。预置模块</w:t>
      </w:r>
      <w:r>
        <w:rPr>
          <w:rFonts w:hint="eastAsia"/>
        </w:rPr>
        <w:t>74MP377</w:t>
      </w:r>
      <w:r>
        <w:rPr>
          <w:rFonts w:hint="eastAsia"/>
        </w:rPr>
        <w:t>由</w:t>
      </w:r>
      <w:r>
        <w:rPr>
          <w:rFonts w:hint="eastAsia"/>
        </w:rPr>
        <w:t>CLK</w:t>
      </w:r>
      <w:r>
        <w:rPr>
          <w:rFonts w:hint="eastAsia"/>
        </w:rPr>
        <w:t>时钟信号进行驱动，</w:t>
      </w:r>
      <w:r>
        <w:rPr>
          <w:rFonts w:hint="eastAsia"/>
        </w:rPr>
        <w:t>EN</w:t>
      </w:r>
      <w:r>
        <w:rPr>
          <w:rFonts w:hint="eastAsia"/>
        </w:rPr>
        <w:t>使能端使能。在使用时，可以设置使能端常为高电平，而输入</w:t>
      </w:r>
      <w:r>
        <w:rPr>
          <w:rFonts w:hint="eastAsia"/>
        </w:rPr>
        <w:t>CLK</w:t>
      </w:r>
      <w:r w:rsidR="00E20C88">
        <w:rPr>
          <w:rFonts w:hint="eastAsia"/>
        </w:rPr>
        <w:t>信号</w:t>
      </w:r>
      <w:r>
        <w:rPr>
          <w:rFonts w:hint="eastAsia"/>
        </w:rPr>
        <w:t>由取数按键来进行提供</w:t>
      </w:r>
      <w:r w:rsidR="00E20C88">
        <w:rPr>
          <w:rFonts w:hint="eastAsia"/>
        </w:rPr>
        <w:t>。</w:t>
      </w:r>
    </w:p>
    <w:p w14:paraId="1A2B3968" w14:textId="012AC4AB" w:rsidR="00E20C88" w:rsidRDefault="00E20C88" w:rsidP="00BD2450">
      <w:pPr>
        <w:ind w:firstLineChars="0"/>
      </w:pPr>
      <w:r>
        <w:rPr>
          <w:rFonts w:hint="eastAsia"/>
        </w:rPr>
        <w:t>也可以利用</w:t>
      </w:r>
      <w:r>
        <w:rPr>
          <w:rFonts w:hint="eastAsia"/>
        </w:rPr>
        <w:t>100MHz</w:t>
      </w:r>
      <w:r>
        <w:rPr>
          <w:rFonts w:hint="eastAsia"/>
        </w:rPr>
        <w:t>时钟提供输出</w:t>
      </w:r>
      <w:r>
        <w:rPr>
          <w:rFonts w:hint="eastAsia"/>
        </w:rPr>
        <w:t>CLK</w:t>
      </w:r>
      <w:r>
        <w:rPr>
          <w:rFonts w:hint="eastAsia"/>
        </w:rPr>
        <w:t>，而由取数按键信号提供</w:t>
      </w:r>
      <w:r>
        <w:rPr>
          <w:rFonts w:hint="eastAsia"/>
        </w:rPr>
        <w:t>EN</w:t>
      </w:r>
      <w:r>
        <w:rPr>
          <w:rFonts w:hint="eastAsia"/>
        </w:rPr>
        <w:t>端的</w:t>
      </w:r>
      <w:r w:rsidR="008E3479">
        <w:rPr>
          <w:rFonts w:hint="eastAsia"/>
        </w:rPr>
        <w:t>信号。</w:t>
      </w:r>
    </w:p>
    <w:p w14:paraId="05EB7268" w14:textId="3966EA96" w:rsidR="00E20C88" w:rsidRDefault="00E20C88" w:rsidP="00E20C88">
      <w:pPr>
        <w:ind w:firstLineChars="0"/>
        <w:jc w:val="center"/>
      </w:pPr>
      <w:r w:rsidRPr="00E20C88">
        <w:rPr>
          <w:noProof/>
        </w:rPr>
        <w:drawing>
          <wp:inline distT="0" distB="0" distL="0" distR="0" wp14:anchorId="4CA1ACCA" wp14:editId="347187E1">
            <wp:extent cx="792832" cy="1513391"/>
            <wp:effectExtent l="0" t="0" r="0" b="0"/>
            <wp:docPr id="369479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2332" cy="1531525"/>
                    </a:xfrm>
                    <a:prstGeom prst="rect">
                      <a:avLst/>
                    </a:prstGeom>
                    <a:noFill/>
                    <a:ln>
                      <a:noFill/>
                    </a:ln>
                  </pic:spPr>
                </pic:pic>
              </a:graphicData>
            </a:graphic>
          </wp:inline>
        </w:drawing>
      </w:r>
    </w:p>
    <w:p w14:paraId="2E05FEFA" w14:textId="40E1DB2F" w:rsidR="00E20C88" w:rsidRDefault="008E3479" w:rsidP="008E3479">
      <w:pPr>
        <w:pStyle w:val="afa"/>
      </w:pPr>
      <w:r>
        <w:rPr>
          <w:rFonts w:hint="eastAsia"/>
        </w:rPr>
        <w:lastRenderedPageBreak/>
        <w:t>图</w:t>
      </w:r>
      <w:r w:rsidR="00F245F1">
        <w:rPr>
          <w:rFonts w:hint="eastAsia"/>
        </w:rPr>
        <w:t>3.</w:t>
      </w:r>
      <w:r>
        <w:rPr>
          <w:rFonts w:hint="eastAsia"/>
        </w:rPr>
        <w:t>4 寄存器预置模块74MP377</w:t>
      </w:r>
    </w:p>
    <w:p w14:paraId="57B51A82" w14:textId="30CFC8F6" w:rsidR="008E3479" w:rsidRDefault="008E3479" w:rsidP="008E3479">
      <w:pPr>
        <w:pStyle w:val="4"/>
      </w:pPr>
      <w:r>
        <w:rPr>
          <w:rFonts w:hint="eastAsia"/>
        </w:rPr>
        <w:t>3.1.2.2 中小模块自主设计</w:t>
      </w:r>
    </w:p>
    <w:p w14:paraId="71CFDDC1" w14:textId="363A48C8" w:rsidR="00E20C88" w:rsidRDefault="00FE6B3F" w:rsidP="00FE6B3F">
      <w:pPr>
        <w:ind w:firstLineChars="0" w:firstLine="0"/>
      </w:pPr>
      <w:r>
        <w:tab/>
        <w:t>Multisim</w:t>
      </w:r>
      <w:r>
        <w:rPr>
          <w:rFonts w:hint="eastAsia"/>
        </w:rPr>
        <w:t>中缺少直接的</w:t>
      </w:r>
      <w:r>
        <w:rPr>
          <w:rFonts w:hint="eastAsia"/>
        </w:rPr>
        <w:t>8</w:t>
      </w:r>
      <w:r>
        <w:rPr>
          <w:rFonts w:hint="eastAsia"/>
        </w:rPr>
        <w:t>位寄存器，因此在进行中小模块自主设计时，需要选择多个</w:t>
      </w:r>
      <w:r>
        <w:rPr>
          <w:rFonts w:hint="eastAsia"/>
        </w:rPr>
        <w:t>4</w:t>
      </w:r>
      <w:r>
        <w:rPr>
          <w:rFonts w:hint="eastAsia"/>
        </w:rPr>
        <w:t>位</w:t>
      </w:r>
      <w:r>
        <w:rPr>
          <w:rFonts w:hint="eastAsia"/>
        </w:rPr>
        <w:t>D</w:t>
      </w:r>
      <w:r>
        <w:rPr>
          <w:rFonts w:hint="eastAsia"/>
        </w:rPr>
        <w:t>触发器进行组合。同时，如果只利用一级</w:t>
      </w:r>
      <w:r>
        <w:rPr>
          <w:rFonts w:hint="eastAsia"/>
        </w:rPr>
        <w:t>D</w:t>
      </w:r>
      <w:r>
        <w:rPr>
          <w:rFonts w:hint="eastAsia"/>
        </w:rPr>
        <w:t>触发器进行操作，在进行显示时，</w:t>
      </w:r>
      <w:r w:rsidR="00FA13E5">
        <w:rPr>
          <w:rFonts w:hint="eastAsia"/>
        </w:rPr>
        <w:t>由于计数器显示的输出会发生快速变化。由于视觉暂留原理，数码管上会显示“</w:t>
      </w:r>
      <w:r w:rsidR="00FA13E5">
        <w:rPr>
          <w:rFonts w:hint="eastAsia"/>
        </w:rPr>
        <w:t>88</w:t>
      </w:r>
      <w:r w:rsidR="00FA13E5">
        <w:rPr>
          <w:rFonts w:hint="eastAsia"/>
        </w:rPr>
        <w:t>”，这并非是数码管实际显示的数字，而是由于人眼无法跟上数码管的快速变化导致的。因此，需要再加一级</w:t>
      </w:r>
      <w:r w:rsidR="00FA13E5">
        <w:rPr>
          <w:rFonts w:hint="eastAsia"/>
        </w:rPr>
        <w:t>D</w:t>
      </w:r>
      <w:r w:rsidR="00FA13E5">
        <w:rPr>
          <w:rFonts w:hint="eastAsia"/>
        </w:rPr>
        <w:t>触发器，通过时钟信号进行定时置入。具体实现将在实验设计部分讨论。</w:t>
      </w:r>
    </w:p>
    <w:p w14:paraId="4B34D2CD" w14:textId="3EE98C32" w:rsidR="007345DA" w:rsidRDefault="007345DA" w:rsidP="007345DA">
      <w:pPr>
        <w:ind w:firstLineChars="0" w:firstLine="0"/>
        <w:jc w:val="center"/>
      </w:pPr>
      <w:r w:rsidRPr="007345DA">
        <w:rPr>
          <w:rFonts w:hint="eastAsia"/>
          <w:noProof/>
        </w:rPr>
        <w:drawing>
          <wp:inline distT="0" distB="0" distL="0" distR="0" wp14:anchorId="64215489" wp14:editId="5ADAA921">
            <wp:extent cx="1041253" cy="1063426"/>
            <wp:effectExtent l="0" t="0" r="6985" b="3810"/>
            <wp:docPr id="4074322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4908" cy="1067159"/>
                    </a:xfrm>
                    <a:prstGeom prst="rect">
                      <a:avLst/>
                    </a:prstGeom>
                    <a:noFill/>
                    <a:ln>
                      <a:noFill/>
                    </a:ln>
                  </pic:spPr>
                </pic:pic>
              </a:graphicData>
            </a:graphic>
          </wp:inline>
        </w:drawing>
      </w:r>
    </w:p>
    <w:p w14:paraId="705E6501" w14:textId="777CC9C0" w:rsidR="007345DA" w:rsidRDefault="007345DA" w:rsidP="007345DA">
      <w:pPr>
        <w:pStyle w:val="afa"/>
      </w:pPr>
      <w:r>
        <w:rPr>
          <w:rFonts w:hint="eastAsia"/>
        </w:rPr>
        <w:t>图</w:t>
      </w:r>
      <w:r w:rsidR="00F245F1">
        <w:rPr>
          <w:rFonts w:hint="eastAsia"/>
        </w:rPr>
        <w:t>3.</w:t>
      </w:r>
      <w:r>
        <w:rPr>
          <w:rFonts w:hint="eastAsia"/>
        </w:rPr>
        <w:t>5 自主设计时使用的4位D寄存器</w:t>
      </w:r>
    </w:p>
    <w:p w14:paraId="0E9CA6F8" w14:textId="518ED193" w:rsidR="007345DA" w:rsidRDefault="00F816B7" w:rsidP="00F816B7">
      <w:pPr>
        <w:pStyle w:val="3"/>
      </w:pPr>
      <w:r>
        <w:rPr>
          <w:rFonts w:hint="eastAsia"/>
        </w:rPr>
        <w:t>3.1.3 串并转换</w:t>
      </w:r>
    </w:p>
    <w:p w14:paraId="1000CAE2" w14:textId="4ECFDF76" w:rsidR="00F816B7" w:rsidRDefault="00F816B7" w:rsidP="00F816B7">
      <w:pPr>
        <w:pStyle w:val="4"/>
      </w:pPr>
      <w:r>
        <w:rPr>
          <w:rFonts w:hint="eastAsia"/>
        </w:rPr>
        <w:t>3.1.3.1 预置模块</w:t>
      </w:r>
    </w:p>
    <w:p w14:paraId="37C40ADE" w14:textId="12D89CF6" w:rsidR="00F816B7" w:rsidRPr="00F816B7" w:rsidRDefault="00F816B7" w:rsidP="00F816B7">
      <w:r>
        <w:rPr>
          <w:rFonts w:hint="eastAsia"/>
        </w:rPr>
        <w:t>图</w:t>
      </w:r>
      <w:r w:rsidR="00F245F1">
        <w:rPr>
          <w:rFonts w:hint="eastAsia"/>
        </w:rPr>
        <w:t>3.</w:t>
      </w:r>
      <w:r>
        <w:rPr>
          <w:rFonts w:hint="eastAsia"/>
        </w:rPr>
        <w:t>6</w:t>
      </w:r>
      <w:r>
        <w:rPr>
          <w:rFonts w:hint="eastAsia"/>
        </w:rPr>
        <w:t>为实验预先给出的预置模块</w:t>
      </w:r>
      <w:r>
        <w:rPr>
          <w:rFonts w:hint="eastAsia"/>
        </w:rPr>
        <w:t>74MP165_10</w:t>
      </w:r>
      <w:r>
        <w:rPr>
          <w:rFonts w:hint="eastAsia"/>
        </w:rPr>
        <w:t>，该预置模块参考</w:t>
      </w:r>
      <w:r>
        <w:rPr>
          <w:rFonts w:hint="eastAsia"/>
        </w:rPr>
        <w:t>74LS165</w:t>
      </w:r>
      <w:r>
        <w:rPr>
          <w:rFonts w:hint="eastAsia"/>
        </w:rPr>
        <w:t>进行实现。但调整位数为</w:t>
      </w:r>
      <w:r>
        <w:rPr>
          <w:rFonts w:hint="eastAsia"/>
        </w:rPr>
        <w:t>10</w:t>
      </w:r>
      <w:r>
        <w:rPr>
          <w:rFonts w:hint="eastAsia"/>
        </w:rPr>
        <w:t>位，同时，去除了移位禁止和串行补位输入端，也去除了反向串行的输出端。</w:t>
      </w:r>
    </w:p>
    <w:p w14:paraId="223D9D7F" w14:textId="0C48A8FE" w:rsidR="007345DA" w:rsidRDefault="00901BD0" w:rsidP="00FE6B3F">
      <w:pPr>
        <w:ind w:firstLineChars="0" w:firstLine="0"/>
      </w:pPr>
      <w:r>
        <w:rPr>
          <w:rFonts w:hint="eastAsia"/>
        </w:rPr>
        <w:t>工作情况下，移位控制端置为高电平，并行信号随着时钟信号驱动被转换串行信号输出。</w:t>
      </w:r>
    </w:p>
    <w:p w14:paraId="2816059C" w14:textId="04EAF4F5" w:rsidR="00901BD0" w:rsidRDefault="00901BD0" w:rsidP="00901BD0">
      <w:pPr>
        <w:ind w:firstLineChars="0" w:firstLine="0"/>
        <w:jc w:val="center"/>
      </w:pPr>
      <w:r w:rsidRPr="00901BD0">
        <w:rPr>
          <w:rFonts w:hint="eastAsia"/>
          <w:noProof/>
        </w:rPr>
        <w:drawing>
          <wp:inline distT="0" distB="0" distL="0" distR="0" wp14:anchorId="67284F55" wp14:editId="3078DD1E">
            <wp:extent cx="887972" cy="1819872"/>
            <wp:effectExtent l="0" t="0" r="0" b="0"/>
            <wp:docPr id="3038467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4489" cy="1833227"/>
                    </a:xfrm>
                    <a:prstGeom prst="rect">
                      <a:avLst/>
                    </a:prstGeom>
                    <a:noFill/>
                    <a:ln>
                      <a:noFill/>
                    </a:ln>
                  </pic:spPr>
                </pic:pic>
              </a:graphicData>
            </a:graphic>
          </wp:inline>
        </w:drawing>
      </w:r>
    </w:p>
    <w:p w14:paraId="2E638AF9" w14:textId="7622B5BA" w:rsidR="00901BD0" w:rsidRDefault="00901BD0" w:rsidP="00901BD0">
      <w:pPr>
        <w:pStyle w:val="afa"/>
      </w:pPr>
      <w:r>
        <w:rPr>
          <w:rFonts w:hint="eastAsia"/>
        </w:rPr>
        <w:t>图</w:t>
      </w:r>
      <w:r w:rsidR="00F245F1">
        <w:rPr>
          <w:rFonts w:hint="eastAsia"/>
        </w:rPr>
        <w:t>3.</w:t>
      </w:r>
      <w:r>
        <w:rPr>
          <w:rFonts w:hint="eastAsia"/>
        </w:rPr>
        <w:t>6 预置模块74LS165</w:t>
      </w:r>
    </w:p>
    <w:p w14:paraId="5376BD94" w14:textId="65E42AD3" w:rsidR="00901BD0" w:rsidRDefault="00901BD0" w:rsidP="00901BD0">
      <w:pPr>
        <w:pStyle w:val="4"/>
      </w:pPr>
      <w:r>
        <w:rPr>
          <w:rFonts w:hint="eastAsia"/>
        </w:rPr>
        <w:t>3.1.3.2 中小模块自主设计</w:t>
      </w:r>
    </w:p>
    <w:p w14:paraId="5EEA922D" w14:textId="6607F241" w:rsidR="00901BD0" w:rsidRDefault="00901BD0" w:rsidP="00901BD0">
      <w:r>
        <w:rPr>
          <w:rFonts w:hint="eastAsia"/>
        </w:rPr>
        <w:t>在利用中小模块进行串并转换时，由于现有的移位寄存器</w:t>
      </w:r>
      <w:r w:rsidR="004B6504">
        <w:rPr>
          <w:rFonts w:hint="eastAsia"/>
        </w:rPr>
        <w:t>最多只有</w:t>
      </w:r>
      <w:r w:rsidR="004B6504">
        <w:rPr>
          <w:rFonts w:hint="eastAsia"/>
        </w:rPr>
        <w:t>8</w:t>
      </w:r>
      <w:r w:rsidR="004B6504">
        <w:rPr>
          <w:rFonts w:hint="eastAsia"/>
        </w:rPr>
        <w:t>位，因此无法实现</w:t>
      </w:r>
      <w:r w:rsidR="004B6504">
        <w:rPr>
          <w:rFonts w:hint="eastAsia"/>
        </w:rPr>
        <w:t>8</w:t>
      </w:r>
      <w:r w:rsidR="004B6504">
        <w:rPr>
          <w:rFonts w:hint="eastAsia"/>
        </w:rPr>
        <w:t>位数据</w:t>
      </w:r>
      <w:r w:rsidR="004B6504">
        <w:rPr>
          <w:rFonts w:hint="eastAsia"/>
        </w:rPr>
        <w:t>+2</w:t>
      </w:r>
      <w:r w:rsidR="004B6504">
        <w:rPr>
          <w:rFonts w:hint="eastAsia"/>
        </w:rPr>
        <w:t>位报头共</w:t>
      </w:r>
      <w:r w:rsidR="004B6504">
        <w:rPr>
          <w:rFonts w:hint="eastAsia"/>
        </w:rPr>
        <w:t>10</w:t>
      </w:r>
      <w:r w:rsidR="004B6504">
        <w:rPr>
          <w:rFonts w:hint="eastAsia"/>
        </w:rPr>
        <w:t>位的传输。故选用多个移位寄存器进行组合，本人选用</w:t>
      </w:r>
      <w:r w:rsidR="004B6504">
        <w:rPr>
          <w:rFonts w:hint="eastAsia"/>
        </w:rPr>
        <w:t>PLD</w:t>
      </w:r>
      <w:r w:rsidR="004B6504">
        <w:rPr>
          <w:rFonts w:hint="eastAsia"/>
        </w:rPr>
        <w:t>模块中的</w:t>
      </w:r>
      <w:r w:rsidR="004B6504">
        <w:rPr>
          <w:rFonts w:hint="eastAsia"/>
        </w:rPr>
        <w:t>SR_8P_S</w:t>
      </w:r>
      <w:r w:rsidR="004B6504">
        <w:rPr>
          <w:rFonts w:hint="eastAsia"/>
        </w:rPr>
        <w:t>移位寄存器实现并行信号到信号的转换。在实现时，将前一级移位寄存器的输出输入到下一级移位寄存器的串行输入端中，再由该移位寄存器输出所有数据。具体电路实现</w:t>
      </w:r>
      <w:r w:rsidR="004B6504">
        <w:rPr>
          <w:rFonts w:hint="eastAsia"/>
        </w:rPr>
        <w:lastRenderedPageBreak/>
        <w:t>在实验设计部分进行进一步讨论。</w:t>
      </w:r>
    </w:p>
    <w:p w14:paraId="59BA363A" w14:textId="35B420D3" w:rsidR="004B6504" w:rsidRDefault="00AD3B9F" w:rsidP="00AD3B9F">
      <w:pPr>
        <w:pStyle w:val="afa"/>
      </w:pPr>
      <w:r w:rsidRPr="00AD3B9F">
        <w:rPr>
          <w:rFonts w:hint="eastAsia"/>
          <w:noProof/>
        </w:rPr>
        <w:drawing>
          <wp:inline distT="0" distB="0" distL="0" distR="0" wp14:anchorId="65386160" wp14:editId="1A5525E2">
            <wp:extent cx="877401" cy="1437174"/>
            <wp:effectExtent l="0" t="0" r="0" b="0"/>
            <wp:docPr id="6408920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9277" cy="1440247"/>
                    </a:xfrm>
                    <a:prstGeom prst="rect">
                      <a:avLst/>
                    </a:prstGeom>
                    <a:noFill/>
                    <a:ln>
                      <a:noFill/>
                    </a:ln>
                  </pic:spPr>
                </pic:pic>
              </a:graphicData>
            </a:graphic>
          </wp:inline>
        </w:drawing>
      </w:r>
    </w:p>
    <w:p w14:paraId="1B385F08" w14:textId="767A3830" w:rsidR="00AD3B9F" w:rsidRDefault="00AD3B9F" w:rsidP="00AD3B9F">
      <w:pPr>
        <w:pStyle w:val="afa"/>
      </w:pPr>
      <w:r>
        <w:rPr>
          <w:rFonts w:hint="eastAsia"/>
        </w:rPr>
        <w:t>图</w:t>
      </w:r>
      <w:r w:rsidR="00F245F1">
        <w:rPr>
          <w:rFonts w:hint="eastAsia"/>
        </w:rPr>
        <w:t>3.</w:t>
      </w:r>
      <w:r>
        <w:rPr>
          <w:rFonts w:hint="eastAsia"/>
        </w:rPr>
        <w:t>7 并串转换移位寄存器</w:t>
      </w:r>
    </w:p>
    <w:p w14:paraId="167CEB35" w14:textId="73DC830C" w:rsidR="00AD3B9F" w:rsidRDefault="00AD3B9F" w:rsidP="00AD3B9F">
      <w:r>
        <w:rPr>
          <w:rFonts w:hint="eastAsia"/>
        </w:rPr>
        <w:t>SER</w:t>
      </w:r>
      <w:r>
        <w:rPr>
          <w:rFonts w:hint="eastAsia"/>
        </w:rPr>
        <w:t>串行输入端接上一级的串行输出，</w:t>
      </w:r>
      <w:r>
        <w:rPr>
          <w:rFonts w:hint="eastAsia"/>
        </w:rPr>
        <w:t>SH</w:t>
      </w:r>
      <w:r>
        <w:rPr>
          <w:rFonts w:hint="eastAsia"/>
        </w:rPr>
        <w:t>端接高电平，</w:t>
      </w:r>
      <w:r>
        <w:rPr>
          <w:rFonts w:hint="eastAsia"/>
        </w:rPr>
        <w:t>INH</w:t>
      </w:r>
      <w:r>
        <w:rPr>
          <w:rFonts w:hint="eastAsia"/>
        </w:rPr>
        <w:t>移位禁止端接入低电平。</w:t>
      </w:r>
    </w:p>
    <w:p w14:paraId="1378E8E8" w14:textId="2ED7DB00" w:rsidR="009F373A" w:rsidRDefault="009F373A" w:rsidP="009F373A">
      <w:pPr>
        <w:pStyle w:val="5"/>
      </w:pPr>
      <w:r>
        <w:rPr>
          <w:rFonts w:hint="eastAsia"/>
        </w:rPr>
        <w:t>3.1.3.2.1 通信协议</w:t>
      </w:r>
    </w:p>
    <w:p w14:paraId="03006A4B" w14:textId="77777777" w:rsidR="009F373A" w:rsidRPr="009F373A" w:rsidRDefault="009F373A" w:rsidP="009F373A">
      <w:r w:rsidRPr="009F373A">
        <w:t>本次传输实验采用有线短距离通信方式，模块间共享同步时钟脉冲，并基于简易同步通信协议进行数据传输。发送端利用并串转换器，将数据转换为八位串行信号进行发送。在此基础上，额外添加两位报头，以支持特定数据的传输和功能扩展。</w:t>
      </w:r>
    </w:p>
    <w:p w14:paraId="41FA82FB" w14:textId="1597E731" w:rsidR="009F373A" w:rsidRPr="009F373A" w:rsidRDefault="009F373A" w:rsidP="009F373A">
      <w:r w:rsidRPr="009F373A">
        <w:t>报头的主要作用在于帮助接收端识别数据输入状态，并准确解析接收到的数据。通信协议规定：长时间维持低电平（</w:t>
      </w:r>
      <w:r w:rsidRPr="009F373A">
        <w:t>0</w:t>
      </w:r>
      <w:r w:rsidRPr="009F373A">
        <w:t>）表示无数据输入，而在无数据状态下，单个时钟周期的高电平（</w:t>
      </w:r>
      <w:r w:rsidRPr="009F373A">
        <w:t>1</w:t>
      </w:r>
      <w:r w:rsidRPr="009F373A">
        <w:t>）即作为报头信号。当发送端传输一位</w:t>
      </w:r>
      <w:r w:rsidRPr="009F373A">
        <w:t>8421 BCD</w:t>
      </w:r>
      <w:r w:rsidRPr="009F373A">
        <w:t>码数字时，接收端接收的数据格式为：</w:t>
      </w:r>
      <w:r>
        <w:rPr>
          <w:rFonts w:hint="eastAsia"/>
        </w:rPr>
        <w:t>01Q</w:t>
      </w:r>
      <w:r>
        <w:rPr>
          <w:rFonts w:hint="eastAsia"/>
          <w:vertAlign w:val="subscript"/>
        </w:rPr>
        <w:t>A</w:t>
      </w:r>
      <w:r>
        <w:rPr>
          <w:rFonts w:hint="eastAsia"/>
        </w:rPr>
        <w:t>Q</w:t>
      </w:r>
      <w:r>
        <w:rPr>
          <w:rFonts w:hint="eastAsia"/>
          <w:vertAlign w:val="subscript"/>
        </w:rPr>
        <w:t>B</w:t>
      </w:r>
      <w:r>
        <w:rPr>
          <w:rFonts w:hint="eastAsia"/>
        </w:rPr>
        <w:t>Q</w:t>
      </w:r>
      <w:r>
        <w:rPr>
          <w:rFonts w:hint="eastAsia"/>
          <w:vertAlign w:val="subscript"/>
        </w:rPr>
        <w:t>C</w:t>
      </w:r>
      <w:r>
        <w:rPr>
          <w:rFonts w:hint="eastAsia"/>
        </w:rPr>
        <w:t>Q</w:t>
      </w:r>
      <w:r>
        <w:rPr>
          <w:rFonts w:hint="eastAsia"/>
          <w:vertAlign w:val="subscript"/>
        </w:rPr>
        <w:t>D</w:t>
      </w:r>
      <w:r>
        <w:rPr>
          <w:rFonts w:hint="eastAsia"/>
        </w:rPr>
        <w:t>。由于输出为八位，通常为</w:t>
      </w:r>
      <w:r>
        <w:rPr>
          <w:rFonts w:hint="eastAsia"/>
        </w:rPr>
        <w:t>01Q</w:t>
      </w:r>
      <w:r>
        <w:rPr>
          <w:rFonts w:hint="eastAsia"/>
          <w:vertAlign w:val="subscript"/>
        </w:rPr>
        <w:t>A</w:t>
      </w:r>
      <w:r>
        <w:rPr>
          <w:rFonts w:hint="eastAsia"/>
        </w:rPr>
        <w:t>Q</w:t>
      </w:r>
      <w:r>
        <w:rPr>
          <w:rFonts w:hint="eastAsia"/>
          <w:vertAlign w:val="subscript"/>
        </w:rPr>
        <w:t>B</w:t>
      </w:r>
      <w:r>
        <w:rPr>
          <w:rFonts w:hint="eastAsia"/>
        </w:rPr>
        <w:t>Q</w:t>
      </w:r>
      <w:r>
        <w:rPr>
          <w:rFonts w:hint="eastAsia"/>
          <w:vertAlign w:val="subscript"/>
        </w:rPr>
        <w:t>C</w:t>
      </w:r>
      <w:r>
        <w:rPr>
          <w:rFonts w:hint="eastAsia"/>
        </w:rPr>
        <w:t>Q</w:t>
      </w:r>
      <w:r>
        <w:rPr>
          <w:rFonts w:hint="eastAsia"/>
          <w:vertAlign w:val="subscript"/>
        </w:rPr>
        <w:t>D</w:t>
      </w:r>
      <w:r>
        <w:rPr>
          <w:rFonts w:hint="eastAsia"/>
        </w:rPr>
        <w:t>XX</w:t>
      </w:r>
      <w:r w:rsidR="004406BC">
        <w:rPr>
          <w:rFonts w:hint="eastAsia"/>
        </w:rPr>
        <w:t>。</w:t>
      </w:r>
      <w:r w:rsidRPr="009F373A">
        <w:t>其中，报头</w:t>
      </w:r>
      <w:r w:rsidRPr="009F373A">
        <w:t>“01”</w:t>
      </w:r>
      <w:r w:rsidRPr="009F373A">
        <w:t>用于标识数据起始，而紧随其后的四位（</w:t>
      </w:r>
      <w:r>
        <w:rPr>
          <w:rFonts w:hint="eastAsia"/>
        </w:rPr>
        <w:t>Q</w:t>
      </w:r>
      <w:r>
        <w:rPr>
          <w:rFonts w:hint="eastAsia"/>
          <w:vertAlign w:val="subscript"/>
        </w:rPr>
        <w:t>A</w:t>
      </w:r>
      <w:r>
        <w:rPr>
          <w:rFonts w:hint="eastAsia"/>
        </w:rPr>
        <w:t>Q</w:t>
      </w:r>
      <w:r>
        <w:rPr>
          <w:rFonts w:hint="eastAsia"/>
          <w:vertAlign w:val="subscript"/>
        </w:rPr>
        <w:t>B</w:t>
      </w:r>
      <w:r>
        <w:rPr>
          <w:rFonts w:hint="eastAsia"/>
        </w:rPr>
        <w:t>Q</w:t>
      </w:r>
      <w:r>
        <w:rPr>
          <w:rFonts w:hint="eastAsia"/>
          <w:vertAlign w:val="subscript"/>
        </w:rPr>
        <w:t>C</w:t>
      </w:r>
      <w:r>
        <w:rPr>
          <w:rFonts w:hint="eastAsia"/>
        </w:rPr>
        <w:t>Q</w:t>
      </w:r>
      <w:r>
        <w:rPr>
          <w:rFonts w:hint="eastAsia"/>
          <w:vertAlign w:val="subscript"/>
        </w:rPr>
        <w:t>D</w:t>
      </w:r>
      <w:r w:rsidRPr="009F373A">
        <w:t>）为有效数据。由于报头的明确界定，接收端能够无歧义地解析数据内容。</w:t>
      </w:r>
    </w:p>
    <w:p w14:paraId="427FB8D1" w14:textId="77777777" w:rsidR="009F373A" w:rsidRPr="009F373A" w:rsidRDefault="009F373A" w:rsidP="009F373A">
      <w:r w:rsidRPr="009F373A">
        <w:t>综合以上设定，本实验的通信介质包括：同步时钟信号、数据线、地线，确保数据传输的可靠性与同步性。</w:t>
      </w:r>
    </w:p>
    <w:p w14:paraId="04BA3A65" w14:textId="2B50BE55" w:rsidR="00B13A0E" w:rsidRDefault="00B13A0E" w:rsidP="00B13A0E">
      <w:pPr>
        <w:pStyle w:val="3"/>
      </w:pPr>
      <w:r>
        <w:rPr>
          <w:rFonts w:hint="eastAsia"/>
        </w:rPr>
        <w:t>3.1.4 防抖电路+定时延迟</w:t>
      </w:r>
      <w:r w:rsidR="00760579">
        <w:rPr>
          <w:rFonts w:hint="eastAsia"/>
        </w:rPr>
        <w:t>（取数按键信号处理）</w:t>
      </w:r>
    </w:p>
    <w:p w14:paraId="6F3F7AFF" w14:textId="36D43983" w:rsidR="00B13A0E" w:rsidRPr="00B13A0E" w:rsidRDefault="00B13A0E" w:rsidP="00B13A0E">
      <w:r>
        <w:rPr>
          <w:rFonts w:hint="eastAsia"/>
        </w:rPr>
        <w:t>当</w:t>
      </w:r>
      <w:r>
        <w:rPr>
          <w:rFonts w:hint="eastAsia"/>
        </w:rPr>
        <w:t>D</w:t>
      </w:r>
      <w:r>
        <w:rPr>
          <w:rFonts w:hint="eastAsia"/>
        </w:rPr>
        <w:t>触发器的</w:t>
      </w:r>
      <w:r>
        <w:rPr>
          <w:rFonts w:hint="eastAsia"/>
        </w:rPr>
        <w:t>CLK</w:t>
      </w:r>
      <w:r>
        <w:rPr>
          <w:rFonts w:hint="eastAsia"/>
        </w:rPr>
        <w:t>信号有效输入信号来自</w:t>
      </w:r>
      <w:r>
        <w:rPr>
          <w:rFonts w:hint="eastAsia"/>
        </w:rPr>
        <w:t>BTNC</w:t>
      </w:r>
      <w:r>
        <w:rPr>
          <w:rFonts w:hint="eastAsia"/>
        </w:rPr>
        <w:t>按键时，如果直接连线设计，</w:t>
      </w:r>
      <w:r>
        <w:rPr>
          <w:rFonts w:hint="eastAsia"/>
        </w:rPr>
        <w:t>vivado</w:t>
      </w:r>
      <w:r>
        <w:rPr>
          <w:rFonts w:hint="eastAsia"/>
        </w:rPr>
        <w:t>在生成比特流文件时会产生报错。其原因就在于时钟信号必须来源于具有时钟属性的</w:t>
      </w:r>
      <w:r>
        <w:rPr>
          <w:rFonts w:hint="eastAsia"/>
        </w:rPr>
        <w:t>I/O</w:t>
      </w:r>
      <w:r>
        <w:rPr>
          <w:rFonts w:hint="eastAsia"/>
        </w:rPr>
        <w:t>口，而其他引脚不能作为时钟的输入端。</w:t>
      </w:r>
    </w:p>
    <w:p w14:paraId="54F75FE1" w14:textId="42C69C2A" w:rsidR="00B13A0E" w:rsidRDefault="00B13A0E" w:rsidP="00B13A0E">
      <w:pPr>
        <w:pStyle w:val="4"/>
      </w:pPr>
      <w:r>
        <w:rPr>
          <w:rFonts w:hint="eastAsia"/>
        </w:rPr>
        <w:t>3.1.4.1 解决方案一：修改.xdc文件</w:t>
      </w:r>
    </w:p>
    <w:p w14:paraId="20AD5222" w14:textId="3434AD6E" w:rsidR="002E3645" w:rsidRDefault="00B13A0E" w:rsidP="00B13A0E">
      <w:pPr>
        <w:ind w:firstLineChars="0" w:firstLine="0"/>
      </w:pPr>
      <w:r>
        <w:tab/>
      </w:r>
      <w:r>
        <w:rPr>
          <w:rFonts w:hint="eastAsia"/>
        </w:rPr>
        <w:t>在导出硬码文件的过程中，可以打开</w:t>
      </w:r>
      <w:r>
        <w:rPr>
          <w:rFonts w:hint="eastAsia"/>
        </w:rPr>
        <w:t>.xdc</w:t>
      </w:r>
      <w:r>
        <w:rPr>
          <w:rFonts w:hint="eastAsia"/>
        </w:rPr>
        <w:t>文件所在的位置，在文件最前加入“</w:t>
      </w:r>
      <w:r>
        <w:t>set_property CLOCK_DEDICATED_ROUTE FALSE [get_nets BTNC_IBUF]</w:t>
      </w:r>
      <w:r>
        <w:rPr>
          <w:rFonts w:hint="eastAsia"/>
        </w:rPr>
        <w:t>”命令，从而将</w:t>
      </w:r>
      <w:r>
        <w:rPr>
          <w:rFonts w:hint="eastAsia"/>
        </w:rPr>
        <w:t>BTNC</w:t>
      </w:r>
      <w:r>
        <w:rPr>
          <w:rFonts w:hint="eastAsia"/>
        </w:rPr>
        <w:t>也设置为时钟信号</w:t>
      </w:r>
      <w:r w:rsidR="002E3645">
        <w:rPr>
          <w:rFonts w:hint="eastAsia"/>
        </w:rPr>
        <w:t>，从而能够正常生成比特流文件。</w:t>
      </w:r>
    </w:p>
    <w:p w14:paraId="438BFFE3" w14:textId="33EDB6B8" w:rsidR="002E3645" w:rsidRDefault="00760579" w:rsidP="00760579">
      <w:pPr>
        <w:pStyle w:val="4"/>
      </w:pPr>
      <w:r>
        <w:rPr>
          <w:rFonts w:hint="eastAsia"/>
        </w:rPr>
        <w:lastRenderedPageBreak/>
        <w:t>3.1.4.2 解决方案二：</w:t>
      </w:r>
      <w:r w:rsidR="00136380">
        <w:rPr>
          <w:rFonts w:hint="eastAsia"/>
        </w:rPr>
        <w:t>按键信号处理（预置模块）</w:t>
      </w:r>
    </w:p>
    <w:p w14:paraId="08C622E7" w14:textId="30162C0A" w:rsidR="00136380" w:rsidRDefault="00136380" w:rsidP="00136380">
      <w:r>
        <w:rPr>
          <w:rFonts w:hint="eastAsia"/>
        </w:rPr>
        <w:t>预置模块</w:t>
      </w:r>
      <w:r>
        <w:rPr>
          <w:rFonts w:hint="eastAsia"/>
        </w:rPr>
        <w:t>DEBOUNCE</w:t>
      </w:r>
      <w:r>
        <w:rPr>
          <w:rFonts w:hint="eastAsia"/>
        </w:rPr>
        <w:t>，具有三个输入端，一个输出端，输入端</w:t>
      </w:r>
      <w:r>
        <w:rPr>
          <w:rFonts w:hint="eastAsia"/>
        </w:rPr>
        <w:t>CLK</w:t>
      </w:r>
      <w:r>
        <w:rPr>
          <w:rFonts w:hint="eastAsia"/>
        </w:rPr>
        <w:t>为时钟信号，输入</w:t>
      </w:r>
      <w:r>
        <w:rPr>
          <w:rFonts w:hint="eastAsia"/>
        </w:rPr>
        <w:t>100MHz</w:t>
      </w:r>
      <w:r>
        <w:rPr>
          <w:rFonts w:hint="eastAsia"/>
        </w:rPr>
        <w:t>时钟。</w:t>
      </w:r>
      <w:r>
        <w:rPr>
          <w:rFonts w:hint="eastAsia"/>
        </w:rPr>
        <w:t>KEYIN</w:t>
      </w:r>
      <w:r>
        <w:rPr>
          <w:rFonts w:hint="eastAsia"/>
        </w:rPr>
        <w:t>为输入正脉冲，但由于按键电路的抖动，可能在起始处存在多个窄脉冲。</w:t>
      </w:r>
      <w:r w:rsidR="00521A72">
        <w:rPr>
          <w:rFonts w:hint="eastAsia"/>
        </w:rPr>
        <w:t>RST</w:t>
      </w:r>
      <w:r w:rsidR="00521A72">
        <w:rPr>
          <w:rFonts w:hint="eastAsia"/>
        </w:rPr>
        <w:t>为清零端，高电平有效，故置为低电平。输出</w:t>
      </w:r>
      <w:r w:rsidR="00521A72">
        <w:rPr>
          <w:rFonts w:hint="eastAsia"/>
        </w:rPr>
        <w:t>KEYOUT</w:t>
      </w:r>
      <w:r w:rsidR="00521A72">
        <w:rPr>
          <w:rFonts w:hint="eastAsia"/>
        </w:rPr>
        <w:t>为单独的正脉冲，清除了输入脉冲中的窄脉冲，脉宽基本不变，同时输入信号在延时一段时间后，实现了与</w:t>
      </w:r>
      <w:r w:rsidR="00521A72">
        <w:rPr>
          <w:rFonts w:hint="eastAsia"/>
        </w:rPr>
        <w:t>CLK</w:t>
      </w:r>
      <w:r w:rsidR="00521A72">
        <w:rPr>
          <w:rFonts w:hint="eastAsia"/>
        </w:rPr>
        <w:t>的同步化，脉冲边沿与</w:t>
      </w:r>
      <w:r w:rsidR="00521A72">
        <w:rPr>
          <w:rFonts w:hint="eastAsia"/>
        </w:rPr>
        <w:t>CLK</w:t>
      </w:r>
      <w:r w:rsidR="00521A72">
        <w:rPr>
          <w:rFonts w:hint="eastAsia"/>
        </w:rPr>
        <w:t>一致。</w:t>
      </w:r>
    </w:p>
    <w:p w14:paraId="033F2257" w14:textId="2CB81CCE" w:rsidR="00521A72" w:rsidRDefault="00521A72" w:rsidP="00521A72">
      <w:pPr>
        <w:jc w:val="center"/>
      </w:pPr>
      <w:r w:rsidRPr="00521A72">
        <w:rPr>
          <w:rFonts w:hint="eastAsia"/>
          <w:noProof/>
        </w:rPr>
        <w:drawing>
          <wp:inline distT="0" distB="0" distL="0" distR="0" wp14:anchorId="179CB63E" wp14:editId="5492EADD">
            <wp:extent cx="1105382" cy="831541"/>
            <wp:effectExtent l="0" t="0" r="0" b="0"/>
            <wp:docPr id="12903967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5057" cy="838819"/>
                    </a:xfrm>
                    <a:prstGeom prst="rect">
                      <a:avLst/>
                    </a:prstGeom>
                    <a:noFill/>
                    <a:ln>
                      <a:noFill/>
                    </a:ln>
                  </pic:spPr>
                </pic:pic>
              </a:graphicData>
            </a:graphic>
          </wp:inline>
        </w:drawing>
      </w:r>
    </w:p>
    <w:p w14:paraId="41519391" w14:textId="78855C1D" w:rsidR="00521A72" w:rsidRPr="00136380" w:rsidRDefault="00521A72" w:rsidP="00521A72">
      <w:pPr>
        <w:pStyle w:val="afa"/>
      </w:pPr>
      <w:r>
        <w:rPr>
          <w:rFonts w:hint="eastAsia"/>
        </w:rPr>
        <w:t>图</w:t>
      </w:r>
      <w:r w:rsidR="00F245F1">
        <w:rPr>
          <w:rFonts w:hint="eastAsia"/>
        </w:rPr>
        <w:t>3.</w:t>
      </w:r>
      <w:r>
        <w:rPr>
          <w:rFonts w:hint="eastAsia"/>
        </w:rPr>
        <w:t>8 按键信号处理预置模块</w:t>
      </w:r>
    </w:p>
    <w:p w14:paraId="3B057D91" w14:textId="013EA07A" w:rsidR="00136380" w:rsidRDefault="00136380" w:rsidP="007C32B9">
      <w:pPr>
        <w:pStyle w:val="4"/>
      </w:pPr>
      <w:r>
        <w:rPr>
          <w:rFonts w:hint="eastAsia"/>
        </w:rPr>
        <w:t>3.</w:t>
      </w:r>
      <w:r w:rsidR="004B62B7">
        <w:rPr>
          <w:rFonts w:hint="eastAsia"/>
        </w:rPr>
        <w:t>1.4.3 解决方案三：按键信号处理（自主设计）</w:t>
      </w:r>
    </w:p>
    <w:p w14:paraId="232E477A" w14:textId="1C5CDA2A" w:rsidR="004B62B7" w:rsidRDefault="004B62B7" w:rsidP="004B62B7">
      <w:r>
        <w:rPr>
          <w:rFonts w:hint="eastAsia"/>
        </w:rPr>
        <w:t>在自主设计时，需要实现去抖电路和延时电路两功能。将这两个模块分开讨论。</w:t>
      </w:r>
    </w:p>
    <w:p w14:paraId="3A12742D" w14:textId="6CBE1CC6" w:rsidR="004B62B7" w:rsidRDefault="004B62B7" w:rsidP="004B62B7">
      <w:pPr>
        <w:pStyle w:val="5"/>
      </w:pPr>
      <w:r>
        <w:rPr>
          <w:rFonts w:hint="eastAsia"/>
        </w:rPr>
        <w:t>3.1.4.3.1 去抖电路</w:t>
      </w:r>
    </w:p>
    <w:p w14:paraId="6F5AA4EE" w14:textId="59E00DB4" w:rsidR="004B62B7" w:rsidRPr="00C81F75" w:rsidRDefault="004B62B7" w:rsidP="004B62B7">
      <w:r>
        <w:rPr>
          <w:rFonts w:hint="eastAsia"/>
        </w:rPr>
        <w:t>利用计数器实现电路去抖，输入</w:t>
      </w:r>
      <w:r>
        <w:rPr>
          <w:rFonts w:hint="eastAsia"/>
        </w:rPr>
        <w:t>CLK</w:t>
      </w:r>
      <w:r>
        <w:rPr>
          <w:rFonts w:hint="eastAsia"/>
        </w:rPr>
        <w:t>为</w:t>
      </w:r>
      <w:r>
        <w:rPr>
          <w:rFonts w:hint="eastAsia"/>
        </w:rPr>
        <w:t>100MHz</w:t>
      </w:r>
      <w:r>
        <w:rPr>
          <w:rFonts w:hint="eastAsia"/>
        </w:rPr>
        <w:t>时钟信号，</w:t>
      </w:r>
      <w:r>
        <w:rPr>
          <w:rFonts w:hint="eastAsia"/>
        </w:rPr>
        <w:t>CTRL</w:t>
      </w:r>
      <w:r>
        <w:rPr>
          <w:rFonts w:hint="eastAsia"/>
        </w:rPr>
        <w:t>为</w:t>
      </w:r>
      <w:r>
        <w:rPr>
          <w:rFonts w:hint="eastAsia"/>
        </w:rPr>
        <w:t>BTNC</w:t>
      </w:r>
      <w:r>
        <w:rPr>
          <w:rFonts w:hint="eastAsia"/>
        </w:rPr>
        <w:t>按键控制。最初状态</w:t>
      </w:r>
      <w:r w:rsidR="00C81F75">
        <w:rPr>
          <w:rFonts w:hint="eastAsia"/>
        </w:rPr>
        <w:t>Q</w:t>
      </w:r>
      <w:r w:rsidR="00C81F75">
        <w:rPr>
          <w:rFonts w:hint="eastAsia"/>
          <w:vertAlign w:val="subscript"/>
        </w:rPr>
        <w:t>D</w:t>
      </w:r>
      <w:r w:rsidR="00C81F75">
        <w:rPr>
          <w:rFonts w:hint="eastAsia"/>
        </w:rPr>
        <w:t>为低电平状态。按动</w:t>
      </w:r>
      <w:r w:rsidR="00C81F75">
        <w:rPr>
          <w:rFonts w:hint="eastAsia"/>
        </w:rPr>
        <w:t>BTNC</w:t>
      </w:r>
      <w:r w:rsidR="00C81F75">
        <w:rPr>
          <w:rFonts w:hint="eastAsia"/>
        </w:rPr>
        <w:t>按键控制产生高电平，经过反相器变为低电平，送入</w:t>
      </w:r>
      <w:r w:rsidR="00C81F75">
        <w:rPr>
          <w:rFonts w:hint="eastAsia"/>
        </w:rPr>
        <w:t>R</w:t>
      </w:r>
      <w:r w:rsidR="00C81F75">
        <w:rPr>
          <w:rFonts w:hint="eastAsia"/>
          <w:vertAlign w:val="subscript"/>
        </w:rPr>
        <w:t>01</w:t>
      </w:r>
      <w:r w:rsidR="00C81F75">
        <w:rPr>
          <w:rFonts w:hint="eastAsia"/>
        </w:rPr>
        <w:t>和</w:t>
      </w:r>
      <w:r w:rsidR="00C81F75">
        <w:rPr>
          <w:rFonts w:hint="eastAsia"/>
        </w:rPr>
        <w:t>R</w:t>
      </w:r>
      <w:r w:rsidR="00C81F75">
        <w:rPr>
          <w:rFonts w:hint="eastAsia"/>
          <w:vertAlign w:val="subscript"/>
        </w:rPr>
        <w:t>02</w:t>
      </w:r>
      <w:r w:rsidR="00C81F75">
        <w:rPr>
          <w:rFonts w:hint="eastAsia"/>
        </w:rPr>
        <w:t>，计数器开始计数。最终计数器延时一定时间后</w:t>
      </w:r>
      <w:r w:rsidR="00C81F75">
        <w:rPr>
          <w:rFonts w:hint="eastAsia"/>
        </w:rPr>
        <w:t>Q</w:t>
      </w:r>
      <w:r w:rsidR="00C81F75">
        <w:rPr>
          <w:rFonts w:hint="eastAsia"/>
          <w:vertAlign w:val="subscript"/>
        </w:rPr>
        <w:t>D</w:t>
      </w:r>
      <w:r w:rsidR="00C81F75">
        <w:rPr>
          <w:rFonts w:hint="eastAsia"/>
        </w:rPr>
        <w:t>变为高电平，输出</w:t>
      </w:r>
      <w:r w:rsidR="00C81F75">
        <w:rPr>
          <w:rFonts w:hint="eastAsia"/>
        </w:rPr>
        <w:t>IO3</w:t>
      </w:r>
      <w:r w:rsidR="00C81F75">
        <w:rPr>
          <w:rFonts w:hint="eastAsia"/>
        </w:rPr>
        <w:t>变为低电平有效输出。</w:t>
      </w:r>
    </w:p>
    <w:p w14:paraId="7834B5AA" w14:textId="0C081DA2" w:rsidR="00B13A0E" w:rsidRDefault="004B62B7" w:rsidP="00C81F75">
      <w:pPr>
        <w:jc w:val="center"/>
      </w:pPr>
      <w:r w:rsidRPr="004B62B7">
        <w:rPr>
          <w:rFonts w:hint="eastAsia"/>
          <w:noProof/>
        </w:rPr>
        <w:drawing>
          <wp:inline distT="0" distB="0" distL="0" distR="0" wp14:anchorId="5EB9AC3C" wp14:editId="7A5862A6">
            <wp:extent cx="4029927" cy="2203290"/>
            <wp:effectExtent l="19050" t="19050" r="8890" b="26035"/>
            <wp:docPr id="1721070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1992" cy="2220821"/>
                    </a:xfrm>
                    <a:prstGeom prst="rect">
                      <a:avLst/>
                    </a:prstGeom>
                    <a:noFill/>
                    <a:ln>
                      <a:solidFill>
                        <a:schemeClr val="tx1"/>
                      </a:solidFill>
                    </a:ln>
                  </pic:spPr>
                </pic:pic>
              </a:graphicData>
            </a:graphic>
          </wp:inline>
        </w:drawing>
      </w:r>
    </w:p>
    <w:p w14:paraId="71D574AF" w14:textId="3D8BF3F5" w:rsidR="00C81F75" w:rsidRDefault="00C81F75" w:rsidP="00C81F75">
      <w:pPr>
        <w:pStyle w:val="afa"/>
      </w:pPr>
      <w:r>
        <w:rPr>
          <w:rFonts w:hint="eastAsia"/>
        </w:rPr>
        <w:t>图</w:t>
      </w:r>
      <w:r w:rsidR="00F245F1">
        <w:rPr>
          <w:rFonts w:hint="eastAsia"/>
        </w:rPr>
        <w:t>3.</w:t>
      </w:r>
      <w:r>
        <w:rPr>
          <w:rFonts w:hint="eastAsia"/>
        </w:rPr>
        <w:t>9 防抖电路</w:t>
      </w:r>
      <w:r w:rsidR="007D6698">
        <w:rPr>
          <w:rFonts w:hint="eastAsia"/>
        </w:rPr>
        <w:t>中小模块</w:t>
      </w:r>
      <w:r>
        <w:rPr>
          <w:rFonts w:hint="eastAsia"/>
        </w:rPr>
        <w:t>设计</w:t>
      </w:r>
    </w:p>
    <w:p w14:paraId="01600BC1" w14:textId="1E149367" w:rsidR="00C81F75" w:rsidRDefault="00C81F75" w:rsidP="00C81F75">
      <w:pPr>
        <w:pStyle w:val="5"/>
      </w:pPr>
      <w:r>
        <w:rPr>
          <w:rFonts w:hint="eastAsia"/>
        </w:rPr>
        <w:t>3.1.4.3.2 定时延迟电路</w:t>
      </w:r>
    </w:p>
    <w:p w14:paraId="1CB78CA7" w14:textId="0C4F5AFD" w:rsidR="00C81F75" w:rsidRPr="007D6698" w:rsidRDefault="00C81F75" w:rsidP="00C81F75">
      <w:r>
        <w:rPr>
          <w:rFonts w:hint="eastAsia"/>
        </w:rPr>
        <w:t>定时延迟电路由两个计数器组成，由于上一级防抖电路输出接入反相器，因此在输入端再接入反相器实现信号正常化。输入信号到来时，计数器清零，</w:t>
      </w:r>
      <w:r>
        <w:rPr>
          <w:rFonts w:hint="eastAsia"/>
        </w:rPr>
        <w:t>U19</w:t>
      </w:r>
      <w:r>
        <w:rPr>
          <w:rFonts w:hint="eastAsia"/>
        </w:rPr>
        <w:t>的</w:t>
      </w:r>
      <w:r>
        <w:rPr>
          <w:rFonts w:hint="eastAsia"/>
        </w:rPr>
        <w:t>Q</w:t>
      </w:r>
      <w:r>
        <w:rPr>
          <w:rFonts w:hint="eastAsia"/>
          <w:vertAlign w:val="subscript"/>
        </w:rPr>
        <w:t>C</w:t>
      </w:r>
      <w:r>
        <w:rPr>
          <w:rFonts w:hint="eastAsia"/>
        </w:rPr>
        <w:t>在被清零后无法锁</w:t>
      </w:r>
      <w:r>
        <w:rPr>
          <w:rFonts w:hint="eastAsia"/>
        </w:rPr>
        <w:lastRenderedPageBreak/>
        <w:t>定或非门，</w:t>
      </w:r>
      <w:r>
        <w:rPr>
          <w:rFonts w:hint="eastAsia"/>
        </w:rPr>
        <w:t>U19</w:t>
      </w:r>
      <w:r>
        <w:rPr>
          <w:rFonts w:hint="eastAsia"/>
        </w:rPr>
        <w:t>的时钟信号进入</w:t>
      </w:r>
      <w:r>
        <w:rPr>
          <w:rFonts w:hint="eastAsia"/>
        </w:rPr>
        <w:t>INB</w:t>
      </w:r>
      <w:r>
        <w:rPr>
          <w:rFonts w:hint="eastAsia"/>
        </w:rPr>
        <w:t>端开始计数，</w:t>
      </w:r>
      <w:r w:rsidR="007D6698">
        <w:rPr>
          <w:rFonts w:hint="eastAsia"/>
        </w:rPr>
        <w:t>输出</w:t>
      </w:r>
      <w:r w:rsidR="007D6698">
        <w:rPr>
          <w:rFonts w:hint="eastAsia"/>
        </w:rPr>
        <w:t>Q</w:t>
      </w:r>
      <w:r w:rsidR="007D6698">
        <w:rPr>
          <w:rFonts w:hint="eastAsia"/>
          <w:vertAlign w:val="subscript"/>
        </w:rPr>
        <w:t>B</w:t>
      </w:r>
      <w:r w:rsidR="007D6698">
        <w:rPr>
          <w:rFonts w:hint="eastAsia"/>
        </w:rPr>
        <w:t>计入</w:t>
      </w:r>
      <w:r w:rsidR="007D6698">
        <w:rPr>
          <w:rFonts w:hint="eastAsia"/>
        </w:rPr>
        <w:t>U24</w:t>
      </w:r>
      <w:r w:rsidR="007D6698">
        <w:rPr>
          <w:rFonts w:hint="eastAsia"/>
        </w:rPr>
        <w:t>使其清零，</w:t>
      </w:r>
      <w:r w:rsidR="007D6698">
        <w:rPr>
          <w:rFonts w:hint="eastAsia"/>
        </w:rPr>
        <w:t>U24</w:t>
      </w:r>
      <w:r w:rsidR="007D6698">
        <w:rPr>
          <w:rFonts w:hint="eastAsia"/>
        </w:rPr>
        <w:t>的</w:t>
      </w:r>
      <w:r w:rsidR="007D6698">
        <w:rPr>
          <w:rFonts w:hint="eastAsia"/>
        </w:rPr>
        <w:t>Q</w:t>
      </w:r>
      <w:r w:rsidR="007D6698">
        <w:rPr>
          <w:rFonts w:hint="eastAsia"/>
          <w:vertAlign w:val="subscript"/>
        </w:rPr>
        <w:t>D</w:t>
      </w:r>
      <w:r w:rsidR="007D6698">
        <w:rPr>
          <w:rFonts w:hint="eastAsia"/>
        </w:rPr>
        <w:t>在被清零后，无法锁定或非门</w:t>
      </w:r>
      <w:r w:rsidR="007D6698">
        <w:rPr>
          <w:rFonts w:hint="eastAsia"/>
        </w:rPr>
        <w:t>U26</w:t>
      </w:r>
      <w:r w:rsidR="007D6698">
        <w:rPr>
          <w:rFonts w:hint="eastAsia"/>
        </w:rPr>
        <w:t>，</w:t>
      </w:r>
      <w:r w:rsidR="007D6698">
        <w:rPr>
          <w:rFonts w:hint="eastAsia"/>
        </w:rPr>
        <w:t>U24</w:t>
      </w:r>
      <w:r w:rsidR="007D6698">
        <w:rPr>
          <w:rFonts w:hint="eastAsia"/>
        </w:rPr>
        <w:t>开始计数，最终由</w:t>
      </w:r>
      <w:r w:rsidR="007D6698">
        <w:rPr>
          <w:rFonts w:hint="eastAsia"/>
        </w:rPr>
        <w:t>Q</w:t>
      </w:r>
      <w:r w:rsidR="007D6698">
        <w:rPr>
          <w:rFonts w:hint="eastAsia"/>
          <w:vertAlign w:val="subscript"/>
        </w:rPr>
        <w:t>D</w:t>
      </w:r>
      <w:r w:rsidR="007D6698">
        <w:rPr>
          <w:rFonts w:hint="eastAsia"/>
        </w:rPr>
        <w:t>输出有效信号，实现定时延迟功能，时间相差一个</w:t>
      </w:r>
      <w:r w:rsidR="007D6698">
        <w:rPr>
          <w:rFonts w:hint="eastAsia"/>
        </w:rPr>
        <w:t>Q</w:t>
      </w:r>
      <w:r w:rsidR="007D6698">
        <w:rPr>
          <w:rFonts w:hint="eastAsia"/>
          <w:vertAlign w:val="subscript"/>
        </w:rPr>
        <w:t>B</w:t>
      </w:r>
      <w:r w:rsidR="007D6698">
        <w:rPr>
          <w:rFonts w:hint="eastAsia"/>
        </w:rPr>
        <w:t>的脉宽。也可以通过修改对或非门的控制信号，控制延迟时间长短。</w:t>
      </w:r>
    </w:p>
    <w:p w14:paraId="13A53D93" w14:textId="3BF4AD98" w:rsidR="00C81F75" w:rsidRDefault="007D6698" w:rsidP="00C81F75">
      <w:pPr>
        <w:ind w:firstLine="482"/>
        <w:jc w:val="center"/>
        <w:rPr>
          <w:b/>
          <w:bCs/>
        </w:rPr>
      </w:pPr>
      <w:r w:rsidRPr="007D6698">
        <w:rPr>
          <w:rFonts w:hint="eastAsia"/>
          <w:b/>
          <w:bCs/>
          <w:noProof/>
        </w:rPr>
        <w:drawing>
          <wp:inline distT="0" distB="0" distL="0" distR="0" wp14:anchorId="148C8D74" wp14:editId="4371AC38">
            <wp:extent cx="5484712" cy="2469614"/>
            <wp:effectExtent l="19050" t="19050" r="20955" b="26035"/>
            <wp:docPr id="15737028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9612" cy="2485329"/>
                    </a:xfrm>
                    <a:prstGeom prst="rect">
                      <a:avLst/>
                    </a:prstGeom>
                    <a:noFill/>
                    <a:ln>
                      <a:solidFill>
                        <a:schemeClr val="tx1"/>
                      </a:solidFill>
                    </a:ln>
                  </pic:spPr>
                </pic:pic>
              </a:graphicData>
            </a:graphic>
          </wp:inline>
        </w:drawing>
      </w:r>
    </w:p>
    <w:p w14:paraId="7352ACD8" w14:textId="477E862B" w:rsidR="007D6698" w:rsidRDefault="007D6698" w:rsidP="007D6698">
      <w:pPr>
        <w:pStyle w:val="afa"/>
      </w:pPr>
      <w:r>
        <w:rPr>
          <w:rFonts w:hint="eastAsia"/>
        </w:rPr>
        <w:t>图</w:t>
      </w:r>
      <w:r w:rsidR="00F245F1">
        <w:rPr>
          <w:rFonts w:hint="eastAsia"/>
        </w:rPr>
        <w:t>3.</w:t>
      </w:r>
      <w:r>
        <w:rPr>
          <w:rFonts w:hint="eastAsia"/>
        </w:rPr>
        <w:t>10 定时延迟电路中小模块设计</w:t>
      </w:r>
    </w:p>
    <w:p w14:paraId="1FCA6958" w14:textId="3586585E" w:rsidR="00AD3B9F" w:rsidRDefault="00C31884" w:rsidP="00C31884">
      <w:pPr>
        <w:pStyle w:val="2"/>
      </w:pPr>
      <w:r>
        <w:rPr>
          <w:rFonts w:hint="eastAsia"/>
        </w:rPr>
        <w:t>3.2 占空比测量数据接收与显示</w:t>
      </w:r>
    </w:p>
    <w:p w14:paraId="467B3370" w14:textId="099BD015" w:rsidR="00C31884" w:rsidRPr="00C31884" w:rsidRDefault="00C31884" w:rsidP="00C31884">
      <w:r>
        <w:rPr>
          <w:rFonts w:hint="eastAsia"/>
        </w:rPr>
        <w:t>数据接收与显示由三部分组成：移位寄存器、显示寄存器和显示模块。其中，移位寄存器增加了报头检测功能。</w:t>
      </w:r>
    </w:p>
    <w:p w14:paraId="071C274E" w14:textId="047E4563" w:rsidR="00C31884" w:rsidRDefault="00C31884" w:rsidP="00C31884">
      <w:pPr>
        <w:jc w:val="center"/>
      </w:pPr>
      <w:r w:rsidRPr="00C31884">
        <w:rPr>
          <w:noProof/>
        </w:rPr>
        <w:drawing>
          <wp:inline distT="0" distB="0" distL="0" distR="0" wp14:anchorId="7B3890C6" wp14:editId="6FE2F0C7">
            <wp:extent cx="5021271" cy="2103224"/>
            <wp:effectExtent l="0" t="0" r="8255" b="0"/>
            <wp:docPr id="1462041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1854" name=""/>
                    <pic:cNvPicPr/>
                  </pic:nvPicPr>
                  <pic:blipFill>
                    <a:blip r:embed="rId19"/>
                    <a:stretch>
                      <a:fillRect/>
                    </a:stretch>
                  </pic:blipFill>
                  <pic:spPr>
                    <a:xfrm>
                      <a:off x="0" y="0"/>
                      <a:ext cx="5024827" cy="2104714"/>
                    </a:xfrm>
                    <a:prstGeom prst="rect">
                      <a:avLst/>
                    </a:prstGeom>
                  </pic:spPr>
                </pic:pic>
              </a:graphicData>
            </a:graphic>
          </wp:inline>
        </w:drawing>
      </w:r>
    </w:p>
    <w:p w14:paraId="69B1430E" w14:textId="560EB871" w:rsidR="00C31884" w:rsidRDefault="00C31884" w:rsidP="00C31884">
      <w:pPr>
        <w:pStyle w:val="afa"/>
      </w:pPr>
      <w:r>
        <w:rPr>
          <w:rFonts w:hint="eastAsia"/>
        </w:rPr>
        <w:t>图</w:t>
      </w:r>
      <w:r w:rsidR="00F245F1">
        <w:rPr>
          <w:rFonts w:hint="eastAsia"/>
        </w:rPr>
        <w:t>3.</w:t>
      </w:r>
      <w:r w:rsidR="00942804">
        <w:rPr>
          <w:rFonts w:hint="eastAsia"/>
        </w:rPr>
        <w:t>11</w:t>
      </w:r>
      <w:r>
        <w:rPr>
          <w:rFonts w:hint="eastAsia"/>
        </w:rPr>
        <w:t xml:space="preserve"> 占空比测量数据接收与显示</w:t>
      </w:r>
    </w:p>
    <w:p w14:paraId="591F4F67" w14:textId="0FB09407" w:rsidR="00C31884" w:rsidRDefault="00C31884" w:rsidP="00C31884">
      <w:pPr>
        <w:pStyle w:val="3"/>
      </w:pPr>
      <w:r>
        <w:rPr>
          <w:rFonts w:hint="eastAsia"/>
        </w:rPr>
        <w:t>3.2.1 串转并移位寄存器</w:t>
      </w:r>
    </w:p>
    <w:p w14:paraId="16FB4865" w14:textId="5F97117B" w:rsidR="00C31884" w:rsidRDefault="00C31884" w:rsidP="00C31884">
      <w:pPr>
        <w:pStyle w:val="4"/>
      </w:pPr>
      <w:r>
        <w:rPr>
          <w:rFonts w:hint="eastAsia"/>
        </w:rPr>
        <w:t>3.2.1.1 预置模块</w:t>
      </w:r>
    </w:p>
    <w:p w14:paraId="62007D31" w14:textId="660A3B4F" w:rsidR="00C31884" w:rsidRDefault="00C31884" w:rsidP="00C31884">
      <w:r>
        <w:rPr>
          <w:rFonts w:hint="eastAsia"/>
        </w:rPr>
        <w:t>实验中给出的预置模块与</w:t>
      </w:r>
      <w:r>
        <w:rPr>
          <w:rFonts w:hint="eastAsia"/>
        </w:rPr>
        <w:t>74LS164</w:t>
      </w:r>
      <w:r>
        <w:rPr>
          <w:rFonts w:hint="eastAsia"/>
        </w:rPr>
        <w:t>芯片功能类似，但将输出位数改为</w:t>
      </w:r>
      <w:r>
        <w:rPr>
          <w:rFonts w:hint="eastAsia"/>
        </w:rPr>
        <w:t>10</w:t>
      </w:r>
      <w:r>
        <w:rPr>
          <w:rFonts w:hint="eastAsia"/>
        </w:rPr>
        <w:t>位，将串行输入端由两个改为一个。在实验操作时，利用</w:t>
      </w:r>
      <w:r>
        <w:rPr>
          <w:rFonts w:hint="eastAsia"/>
        </w:rPr>
        <w:t>CLK</w:t>
      </w:r>
      <w:r>
        <w:rPr>
          <w:rFonts w:hint="eastAsia"/>
        </w:rPr>
        <w:t>时钟信号驱动串行信号向并行信号的转换。同时，当报头检测有效时，移位寄存器外部电路产生一个低电平有效信号进入</w:t>
      </w:r>
      <w:r>
        <w:rPr>
          <w:rFonts w:hint="eastAsia"/>
        </w:rPr>
        <w:t>CLR</w:t>
      </w:r>
      <w:r>
        <w:rPr>
          <w:rFonts w:hint="eastAsia"/>
        </w:rPr>
        <w:t>清零端，</w:t>
      </w:r>
      <w:r>
        <w:rPr>
          <w:rFonts w:hint="eastAsia"/>
        </w:rPr>
        <w:lastRenderedPageBreak/>
        <w:t>将其输出置零。外部电路的具体实现和与该预置模块的具体的接线方式将在实验设计部分进行具体讨论。</w:t>
      </w:r>
    </w:p>
    <w:p w14:paraId="38974339" w14:textId="2ED47663" w:rsidR="00C31884" w:rsidRDefault="00C31884" w:rsidP="00C31884">
      <w:pPr>
        <w:jc w:val="center"/>
      </w:pPr>
      <w:r w:rsidRPr="00C31884">
        <w:rPr>
          <w:rFonts w:hint="eastAsia"/>
          <w:noProof/>
        </w:rPr>
        <w:drawing>
          <wp:inline distT="0" distB="0" distL="0" distR="0" wp14:anchorId="4DE96288" wp14:editId="2BF35C3C">
            <wp:extent cx="882687" cy="1436835"/>
            <wp:effectExtent l="0" t="0" r="0" b="0"/>
            <wp:docPr id="1391577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795" cy="1448405"/>
                    </a:xfrm>
                    <a:prstGeom prst="rect">
                      <a:avLst/>
                    </a:prstGeom>
                    <a:noFill/>
                    <a:ln>
                      <a:noFill/>
                    </a:ln>
                  </pic:spPr>
                </pic:pic>
              </a:graphicData>
            </a:graphic>
          </wp:inline>
        </w:drawing>
      </w:r>
    </w:p>
    <w:p w14:paraId="59D020DC" w14:textId="170BC888" w:rsidR="00C31884" w:rsidRDefault="00C31884" w:rsidP="00C31884">
      <w:pPr>
        <w:pStyle w:val="afa"/>
      </w:pPr>
      <w:r>
        <w:rPr>
          <w:rFonts w:hint="eastAsia"/>
        </w:rPr>
        <w:t>图</w:t>
      </w:r>
      <w:r w:rsidR="00F245F1">
        <w:rPr>
          <w:rFonts w:hint="eastAsia"/>
        </w:rPr>
        <w:t>3.</w:t>
      </w:r>
      <w:r w:rsidR="00521A72">
        <w:rPr>
          <w:rFonts w:hint="eastAsia"/>
        </w:rPr>
        <w:t>1</w:t>
      </w:r>
      <w:r w:rsidR="00942804">
        <w:rPr>
          <w:rFonts w:hint="eastAsia"/>
        </w:rPr>
        <w:t>2</w:t>
      </w:r>
      <w:r>
        <w:rPr>
          <w:rFonts w:hint="eastAsia"/>
        </w:rPr>
        <w:t xml:space="preserve"> 预置并串转换模块74MP164_10</w:t>
      </w:r>
    </w:p>
    <w:p w14:paraId="52EF60EC" w14:textId="405A3601" w:rsidR="00C31884" w:rsidRDefault="00C31884" w:rsidP="00C31884">
      <w:pPr>
        <w:pStyle w:val="4"/>
      </w:pPr>
      <w:r>
        <w:rPr>
          <w:rFonts w:hint="eastAsia"/>
        </w:rPr>
        <w:t>3.2.1.2 中小模块自主设计</w:t>
      </w:r>
    </w:p>
    <w:p w14:paraId="4893F626" w14:textId="623D34EB" w:rsidR="00C31884" w:rsidRPr="00E54715" w:rsidRDefault="00C31884" w:rsidP="00C31884">
      <w:r>
        <w:rPr>
          <w:rFonts w:hint="eastAsia"/>
        </w:rPr>
        <w:t>与并串转换自主设计类似，选用</w:t>
      </w:r>
      <w:r>
        <w:rPr>
          <w:rFonts w:hint="eastAsia"/>
        </w:rPr>
        <w:t>PLD</w:t>
      </w:r>
      <w:r>
        <w:rPr>
          <w:rFonts w:hint="eastAsia"/>
        </w:rPr>
        <w:t>模块中</w:t>
      </w:r>
      <w:r>
        <w:rPr>
          <w:rFonts w:hint="eastAsia"/>
        </w:rPr>
        <w:t>SR_8S_P</w:t>
      </w:r>
      <w:r>
        <w:rPr>
          <w:rFonts w:hint="eastAsia"/>
        </w:rPr>
        <w:t>进行设计。由于串行传输的信号为</w:t>
      </w:r>
      <w:r>
        <w:rPr>
          <w:rFonts w:hint="eastAsia"/>
        </w:rPr>
        <w:t>8</w:t>
      </w:r>
      <w:r>
        <w:rPr>
          <w:rFonts w:hint="eastAsia"/>
        </w:rPr>
        <w:t>位信号</w:t>
      </w:r>
      <w:r>
        <w:rPr>
          <w:rFonts w:hint="eastAsia"/>
        </w:rPr>
        <w:t>+2</w:t>
      </w:r>
      <w:r>
        <w:rPr>
          <w:rFonts w:hint="eastAsia"/>
        </w:rPr>
        <w:t>位报头，超出改芯片的最大范围，因此使用多个芯片进行级联。</w:t>
      </w:r>
      <w:r w:rsidR="00E54715">
        <w:rPr>
          <w:rFonts w:hint="eastAsia"/>
        </w:rPr>
        <w:t>将前一级的</w:t>
      </w:r>
      <w:r w:rsidR="00E54715">
        <w:rPr>
          <w:rFonts w:hint="eastAsia"/>
        </w:rPr>
        <w:t>Q</w:t>
      </w:r>
      <w:r w:rsidR="00E54715">
        <w:rPr>
          <w:rFonts w:hint="eastAsia"/>
          <w:vertAlign w:val="subscript"/>
        </w:rPr>
        <w:t>H</w:t>
      </w:r>
      <w:r w:rsidR="00E54715">
        <w:rPr>
          <w:rFonts w:hint="eastAsia"/>
        </w:rPr>
        <w:t>输出接入到后一级芯片的串行输入端，在由最高级芯片进行报头检测，从而实现报头检测和串行信号向并行信号的转换。具体设计在实验设计部分进一步讨论。</w:t>
      </w:r>
    </w:p>
    <w:p w14:paraId="55F0BE86" w14:textId="6B0A7C0D" w:rsidR="00C31884" w:rsidRDefault="00E54715" w:rsidP="00E54715">
      <w:pPr>
        <w:jc w:val="center"/>
      </w:pPr>
      <w:r w:rsidRPr="00E54715">
        <w:rPr>
          <w:rFonts w:hint="eastAsia"/>
          <w:noProof/>
        </w:rPr>
        <w:drawing>
          <wp:inline distT="0" distB="0" distL="0" distR="0" wp14:anchorId="35B01A5C" wp14:editId="12CA32A7">
            <wp:extent cx="1019239" cy="1199820"/>
            <wp:effectExtent l="0" t="0" r="0" b="635"/>
            <wp:docPr id="18932029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23294" cy="1204593"/>
                    </a:xfrm>
                    <a:prstGeom prst="rect">
                      <a:avLst/>
                    </a:prstGeom>
                    <a:noFill/>
                    <a:ln>
                      <a:noFill/>
                    </a:ln>
                  </pic:spPr>
                </pic:pic>
              </a:graphicData>
            </a:graphic>
          </wp:inline>
        </w:drawing>
      </w:r>
    </w:p>
    <w:p w14:paraId="09D238CE" w14:textId="61F35D32" w:rsidR="00E54715" w:rsidRDefault="00E54715" w:rsidP="00E54715">
      <w:pPr>
        <w:pStyle w:val="afa"/>
      </w:pPr>
      <w:r>
        <w:rPr>
          <w:rFonts w:hint="eastAsia"/>
        </w:rPr>
        <w:t>图</w:t>
      </w:r>
      <w:r w:rsidR="00F245F1">
        <w:rPr>
          <w:rFonts w:hint="eastAsia"/>
        </w:rPr>
        <w:t>3.</w:t>
      </w:r>
      <w:r>
        <w:rPr>
          <w:rFonts w:hint="eastAsia"/>
        </w:rPr>
        <w:t>1</w:t>
      </w:r>
      <w:r w:rsidR="00942804">
        <w:rPr>
          <w:rFonts w:hint="eastAsia"/>
        </w:rPr>
        <w:t>3</w:t>
      </w:r>
      <w:r>
        <w:rPr>
          <w:rFonts w:hint="eastAsia"/>
        </w:rPr>
        <w:t xml:space="preserve"> 串并转换移位寄存器</w:t>
      </w:r>
    </w:p>
    <w:p w14:paraId="3860648D" w14:textId="4E19D14D" w:rsidR="00EA13EF" w:rsidRDefault="00EA13EF" w:rsidP="00EA13EF">
      <w:pPr>
        <w:pStyle w:val="3"/>
      </w:pPr>
      <w:r>
        <w:rPr>
          <w:rFonts w:hint="eastAsia"/>
        </w:rPr>
        <w:t>3.2.2 存储（D触发器）</w:t>
      </w:r>
    </w:p>
    <w:p w14:paraId="42778CDD" w14:textId="1E998D8A" w:rsidR="00EA13EF" w:rsidRDefault="00EA13EF" w:rsidP="00EA13EF">
      <w:r>
        <w:rPr>
          <w:rFonts w:hint="eastAsia"/>
        </w:rPr>
        <w:t>预置模块依然使用发送端</w:t>
      </w:r>
      <w:r>
        <w:rPr>
          <w:rFonts w:hint="eastAsia"/>
        </w:rPr>
        <w:t>74MP377</w:t>
      </w:r>
      <w:r>
        <w:rPr>
          <w:rFonts w:hint="eastAsia"/>
        </w:rPr>
        <w:t>进行实验，当显存置数和移位寄存器清零信号发生电路产生一个显存置数信号时，其上升沿正脉冲提供一个有效信号使得显存置数。在中小模块设计时，与发送端同理，使用两个四输入</w:t>
      </w:r>
      <w:r>
        <w:rPr>
          <w:rFonts w:hint="eastAsia"/>
        </w:rPr>
        <w:t>D</w:t>
      </w:r>
      <w:r>
        <w:rPr>
          <w:rFonts w:hint="eastAsia"/>
        </w:rPr>
        <w:t>触发器并行传输数据。</w:t>
      </w:r>
    </w:p>
    <w:p w14:paraId="06244CDE" w14:textId="502E7D6A" w:rsidR="00EA13EF" w:rsidRDefault="00EA13EF" w:rsidP="00EA13EF">
      <w:pPr>
        <w:pStyle w:val="3"/>
      </w:pPr>
      <w:r>
        <w:rPr>
          <w:rFonts w:hint="eastAsia"/>
        </w:rPr>
        <w:t>3.2.3 显存置数和移位寄存器清零信号发生</w:t>
      </w:r>
      <w:r w:rsidR="00246F2F">
        <w:rPr>
          <w:rFonts w:hint="eastAsia"/>
        </w:rPr>
        <w:t>（报头检测）</w:t>
      </w:r>
    </w:p>
    <w:p w14:paraId="6C6B3B47" w14:textId="1EB64642" w:rsidR="00EA13EF" w:rsidRDefault="00EA13EF" w:rsidP="00EA13EF">
      <w:pPr>
        <w:pStyle w:val="4"/>
      </w:pPr>
      <w:r>
        <w:rPr>
          <w:rFonts w:hint="eastAsia"/>
        </w:rPr>
        <w:t>3.2.3.1 预置模块</w:t>
      </w:r>
    </w:p>
    <w:p w14:paraId="39A9D539" w14:textId="1737CC49" w:rsidR="00EA13EF" w:rsidRDefault="00246F2F" w:rsidP="00EA13EF">
      <w:r>
        <w:rPr>
          <w:rFonts w:hint="eastAsia"/>
        </w:rPr>
        <w:t>预置模块</w:t>
      </w:r>
      <w:r>
        <w:rPr>
          <w:rFonts w:hint="eastAsia"/>
        </w:rPr>
        <w:t>CTRL_GEN</w:t>
      </w:r>
      <w:r>
        <w:rPr>
          <w:rFonts w:hint="eastAsia"/>
        </w:rPr>
        <w:t>共有三个输入两个输入，输入端</w:t>
      </w:r>
      <w:r>
        <w:rPr>
          <w:rFonts w:hint="eastAsia"/>
        </w:rPr>
        <w:t>CLK</w:t>
      </w:r>
      <w:r>
        <w:rPr>
          <w:rFonts w:hint="eastAsia"/>
        </w:rPr>
        <w:t>接入时钟信号，</w:t>
      </w:r>
      <w:r>
        <w:rPr>
          <w:rFonts w:hint="eastAsia"/>
        </w:rPr>
        <w:t>DIN</w:t>
      </w:r>
      <w:r>
        <w:rPr>
          <w:rFonts w:hint="eastAsia"/>
        </w:rPr>
        <w:t>接入报头检测有效时的正脉冲，</w:t>
      </w:r>
      <w:r>
        <w:rPr>
          <w:rFonts w:hint="eastAsia"/>
        </w:rPr>
        <w:t>RST</w:t>
      </w:r>
      <w:r>
        <w:rPr>
          <w:rFonts w:hint="eastAsia"/>
        </w:rPr>
        <w:t>为清零信号，接低电平。输出端</w:t>
      </w:r>
      <w:r>
        <w:rPr>
          <w:rFonts w:hint="eastAsia"/>
        </w:rPr>
        <w:t>DISP</w:t>
      </w:r>
      <w:r>
        <w:rPr>
          <w:rFonts w:hint="eastAsia"/>
        </w:rPr>
        <w:t>为显存置数信号，其上升沿提供</w:t>
      </w:r>
      <w:r>
        <w:rPr>
          <w:rFonts w:hint="eastAsia"/>
        </w:rPr>
        <w:t>D</w:t>
      </w:r>
      <w:r>
        <w:rPr>
          <w:rFonts w:hint="eastAsia"/>
        </w:rPr>
        <w:t>触发器置数，</w:t>
      </w:r>
      <w:r>
        <w:rPr>
          <w:rFonts w:hint="eastAsia"/>
        </w:rPr>
        <w:t>CLR</w:t>
      </w:r>
      <w:r>
        <w:rPr>
          <w:rFonts w:hint="eastAsia"/>
        </w:rPr>
        <w:t>为低电平有效的清除信号，连接移位寄存器的清除端，用于在数据传输后清除移位寄存器的输出端数据，防止影响下一次传输。</w:t>
      </w:r>
    </w:p>
    <w:p w14:paraId="18436A55" w14:textId="2F4703D5" w:rsidR="00246F2F" w:rsidRDefault="00246F2F" w:rsidP="00246F2F">
      <w:pPr>
        <w:jc w:val="center"/>
      </w:pPr>
      <w:r w:rsidRPr="00246F2F">
        <w:rPr>
          <w:rFonts w:hint="eastAsia"/>
          <w:noProof/>
        </w:rPr>
        <w:lastRenderedPageBreak/>
        <w:drawing>
          <wp:inline distT="0" distB="0" distL="0" distR="0" wp14:anchorId="1555C96E" wp14:editId="79A661F8">
            <wp:extent cx="978347" cy="810228"/>
            <wp:effectExtent l="0" t="0" r="0" b="0"/>
            <wp:docPr id="104836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9647" cy="819586"/>
                    </a:xfrm>
                    <a:prstGeom prst="rect">
                      <a:avLst/>
                    </a:prstGeom>
                    <a:noFill/>
                    <a:ln>
                      <a:noFill/>
                    </a:ln>
                  </pic:spPr>
                </pic:pic>
              </a:graphicData>
            </a:graphic>
          </wp:inline>
        </w:drawing>
      </w:r>
    </w:p>
    <w:p w14:paraId="568E40C5" w14:textId="6E3809C8" w:rsidR="00246F2F" w:rsidRDefault="00246F2F" w:rsidP="00246F2F">
      <w:pPr>
        <w:pStyle w:val="afa"/>
      </w:pPr>
      <w:r>
        <w:rPr>
          <w:rFonts w:hint="eastAsia"/>
        </w:rPr>
        <w:t>图</w:t>
      </w:r>
      <w:r w:rsidR="00F245F1">
        <w:rPr>
          <w:rFonts w:hint="eastAsia"/>
        </w:rPr>
        <w:t>3.</w:t>
      </w:r>
      <w:r>
        <w:rPr>
          <w:rFonts w:hint="eastAsia"/>
        </w:rPr>
        <w:t>1</w:t>
      </w:r>
      <w:r w:rsidR="00942804">
        <w:rPr>
          <w:rFonts w:hint="eastAsia"/>
        </w:rPr>
        <w:t>4</w:t>
      </w:r>
      <w:r>
        <w:rPr>
          <w:rFonts w:hint="eastAsia"/>
        </w:rPr>
        <w:t xml:space="preserve"> 显存置数和移位寄存器清零信号发生预置模块</w:t>
      </w:r>
    </w:p>
    <w:p w14:paraId="2FF48CB0" w14:textId="32DB6CFD" w:rsidR="00246F2F" w:rsidRDefault="00246F2F" w:rsidP="00246F2F">
      <w:pPr>
        <w:pStyle w:val="4"/>
      </w:pPr>
      <w:r>
        <w:rPr>
          <w:rFonts w:hint="eastAsia"/>
        </w:rPr>
        <w:t>3.2.3.2 中小模块自主设计</w:t>
      </w:r>
    </w:p>
    <w:p w14:paraId="029C67F3" w14:textId="378C0244" w:rsidR="00246F2F" w:rsidRDefault="00246F2F" w:rsidP="00246F2F">
      <w:r>
        <w:rPr>
          <w:rFonts w:hint="eastAsia"/>
        </w:rPr>
        <w:t>预置模块实现的功能为：在检测到报头时，产生一个移位寄存器的清零信号和一个</w:t>
      </w:r>
      <w:r>
        <w:rPr>
          <w:rFonts w:hint="eastAsia"/>
        </w:rPr>
        <w:t>D</w:t>
      </w:r>
      <w:r>
        <w:rPr>
          <w:rFonts w:hint="eastAsia"/>
        </w:rPr>
        <w:t>触发器的置数信号，这两个信号都为同步时钟的同步信号。因此，在实现时，可以直接靠门电路的组合进行实现。报头为“</w:t>
      </w:r>
      <w:r>
        <w:rPr>
          <w:rFonts w:hint="eastAsia"/>
        </w:rPr>
        <w:t>01</w:t>
      </w:r>
      <w:r>
        <w:rPr>
          <w:rFonts w:hint="eastAsia"/>
        </w:rPr>
        <w:t>”</w:t>
      </w:r>
      <w:r w:rsidR="00B13A0E">
        <w:rPr>
          <w:rFonts w:hint="eastAsia"/>
        </w:rPr>
        <w:t>，故当报头检测与同步时钟信号在与非后为</w:t>
      </w:r>
      <w:r w:rsidR="00B13A0E">
        <w:rPr>
          <w:rFonts w:hint="eastAsia"/>
        </w:rPr>
        <w:t>0</w:t>
      </w:r>
      <w:r w:rsidR="00B13A0E">
        <w:rPr>
          <w:rFonts w:hint="eastAsia"/>
        </w:rPr>
        <w:t>时，产生清零信号，同时产生置数，具体实现将在实验设计中进行讨论。</w:t>
      </w:r>
    </w:p>
    <w:p w14:paraId="127CCCA9" w14:textId="4A314D58" w:rsidR="00942804" w:rsidRDefault="00942804" w:rsidP="00942804">
      <w:pPr>
        <w:pStyle w:val="3"/>
      </w:pPr>
      <w:r>
        <w:rPr>
          <w:rFonts w:hint="eastAsia"/>
        </w:rPr>
        <w:t>3.2.4 动态显示模块</w:t>
      </w:r>
    </w:p>
    <w:p w14:paraId="58C42E7C" w14:textId="76A7396F" w:rsidR="00942804" w:rsidRDefault="00942804" w:rsidP="00942804">
      <w:pPr>
        <w:pStyle w:val="4"/>
      </w:pPr>
      <w:r>
        <w:rPr>
          <w:rFonts w:hint="eastAsia"/>
        </w:rPr>
        <w:t>3.2.4.1 预置模块功能分析</w:t>
      </w:r>
    </w:p>
    <w:p w14:paraId="793822A3" w14:textId="77777777" w:rsidR="00942804" w:rsidRDefault="00942804" w:rsidP="00942804">
      <w:r>
        <w:rPr>
          <w:rFonts w:hint="eastAsia"/>
        </w:rPr>
        <w:t>预置模块</w:t>
      </w:r>
      <w:r>
        <w:rPr>
          <w:rFonts w:hint="eastAsia"/>
        </w:rPr>
        <w:t>MD6000</w:t>
      </w:r>
      <w:r>
        <w:rPr>
          <w:rFonts w:hint="eastAsia"/>
        </w:rPr>
        <w:t>除了接四位计数器的输入模块之外，还存在一个强制复位端</w:t>
      </w:r>
      <w:r>
        <w:rPr>
          <w:rFonts w:hint="eastAsia"/>
        </w:rPr>
        <w:t>R</w:t>
      </w:r>
      <w:r>
        <w:rPr>
          <w:rFonts w:hint="eastAsia"/>
        </w:rPr>
        <w:t>，时钟输入信号</w:t>
      </w:r>
      <w:r>
        <w:rPr>
          <w:rFonts w:hint="eastAsia"/>
        </w:rPr>
        <w:t>CLK</w:t>
      </w:r>
      <w:r>
        <w:rPr>
          <w:rFonts w:hint="eastAsia"/>
        </w:rPr>
        <w:t>，</w:t>
      </w:r>
      <w:r>
        <w:rPr>
          <w:rFonts w:hint="eastAsia"/>
        </w:rPr>
        <w:t>CLK</w:t>
      </w:r>
      <w:r>
        <w:rPr>
          <w:rFonts w:hint="eastAsia"/>
        </w:rPr>
        <w:t>信号功能是实现对数码管进行轮扫，是中小规模实现设计的主要影响因素。该模块输出</w:t>
      </w:r>
      <w:r>
        <w:rPr>
          <w:rFonts w:hint="eastAsia"/>
        </w:rPr>
        <w:t>AN0~AN3</w:t>
      </w:r>
      <w:r>
        <w:rPr>
          <w:rFonts w:hint="eastAsia"/>
        </w:rPr>
        <w:t>是数码管点亮信号，外接数码管片选端，输出</w:t>
      </w:r>
      <w:r>
        <w:rPr>
          <w:rFonts w:hint="eastAsia"/>
        </w:rPr>
        <w:t>CA~CG</w:t>
      </w:r>
      <w:r>
        <w:rPr>
          <w:rFonts w:hint="eastAsia"/>
        </w:rPr>
        <w:t>是数码管驱动，外接数码管的段选端。</w:t>
      </w:r>
    </w:p>
    <w:p w14:paraId="7995AE03" w14:textId="77777777" w:rsidR="00942804" w:rsidRDefault="00942804" w:rsidP="00942804">
      <w:pPr>
        <w:pStyle w:val="afa"/>
      </w:pPr>
      <w:r w:rsidRPr="00EB2908">
        <w:rPr>
          <w:noProof/>
        </w:rPr>
        <w:drawing>
          <wp:inline distT="0" distB="0" distL="0" distR="0" wp14:anchorId="790441B9" wp14:editId="335A47E0">
            <wp:extent cx="1006997" cy="2217827"/>
            <wp:effectExtent l="0" t="0" r="0" b="0"/>
            <wp:docPr id="9486355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12783" cy="2230570"/>
                    </a:xfrm>
                    <a:prstGeom prst="rect">
                      <a:avLst/>
                    </a:prstGeom>
                    <a:noFill/>
                    <a:ln>
                      <a:noFill/>
                    </a:ln>
                  </pic:spPr>
                </pic:pic>
              </a:graphicData>
            </a:graphic>
          </wp:inline>
        </w:drawing>
      </w:r>
    </w:p>
    <w:p w14:paraId="7E41B162" w14:textId="782FEA42" w:rsidR="00942804" w:rsidRDefault="00942804" w:rsidP="00942804">
      <w:pPr>
        <w:pStyle w:val="afa"/>
      </w:pPr>
      <w:r>
        <w:rPr>
          <w:rFonts w:hint="eastAsia"/>
        </w:rPr>
        <w:t>图</w:t>
      </w:r>
      <w:r w:rsidR="00F245F1">
        <w:rPr>
          <w:rFonts w:hint="eastAsia"/>
        </w:rPr>
        <w:t>3.</w:t>
      </w:r>
      <w:r>
        <w:rPr>
          <w:rFonts w:hint="eastAsia"/>
        </w:rPr>
        <w:t>15 预置动态显示模块</w:t>
      </w:r>
    </w:p>
    <w:p w14:paraId="393EE607" w14:textId="7AE4A507" w:rsidR="00942804" w:rsidRDefault="00942804" w:rsidP="00942804">
      <w:pPr>
        <w:pStyle w:val="4"/>
      </w:pPr>
      <w:r>
        <w:rPr>
          <w:rFonts w:hint="eastAsia"/>
        </w:rPr>
        <w:t>3.2.4.2 中小规模设计分析</w:t>
      </w:r>
    </w:p>
    <w:p w14:paraId="3D0B63E6" w14:textId="77777777" w:rsidR="00942804" w:rsidRDefault="00942804" w:rsidP="00942804">
      <w:r>
        <w:rPr>
          <w:rFonts w:hint="eastAsia"/>
        </w:rPr>
        <w:t>数码管显示需要利用动态显示以节省</w:t>
      </w:r>
      <w:r>
        <w:rPr>
          <w:rFonts w:hint="eastAsia"/>
        </w:rPr>
        <w:t>IO</w:t>
      </w:r>
      <w:r>
        <w:rPr>
          <w:rFonts w:hint="eastAsia"/>
        </w:rPr>
        <w:t>端口资源。输入信号在分别经过数据选择器后，再经过七段译码器进行输出，该输出可以直接接入数码管的段选端，用于决定其数字显示。为了实现动态显示，需要利用到时钟信号</w:t>
      </w:r>
      <w:r>
        <w:rPr>
          <w:rFonts w:hint="eastAsia"/>
        </w:rPr>
        <w:t>CLK</w:t>
      </w:r>
      <w:r>
        <w:rPr>
          <w:rFonts w:hint="eastAsia"/>
        </w:rPr>
        <w:t>，将时钟信号</w:t>
      </w:r>
      <w:r>
        <w:rPr>
          <w:rFonts w:hint="eastAsia"/>
        </w:rPr>
        <w:t>CLK</w:t>
      </w:r>
      <w:r>
        <w:rPr>
          <w:rFonts w:hint="eastAsia"/>
        </w:rPr>
        <w:t>接入一个计数器，计数器输出可以用于控制数据选择器的输出，同时将两位输出接入四位译码器，四位译码器的四位输出分别接入数码管的片选端。通过这种方式实现对不同数码管的高速轮扫，由于人眼的视觉</w:t>
      </w:r>
      <w:r>
        <w:rPr>
          <w:rFonts w:hint="eastAsia"/>
        </w:rPr>
        <w:lastRenderedPageBreak/>
        <w:t>暂留原理，数码管依然是正常显示状态。具体的设计方式将在实验设计部分进行展示。</w:t>
      </w:r>
    </w:p>
    <w:p w14:paraId="57441014" w14:textId="4E45018A" w:rsidR="00B13A0E" w:rsidRDefault="007366F4" w:rsidP="007366F4">
      <w:pPr>
        <w:pStyle w:val="2"/>
      </w:pPr>
      <w:r>
        <w:rPr>
          <w:rFonts w:hint="eastAsia"/>
        </w:rPr>
        <w:t>3.3 锁相环原理说明</w:t>
      </w:r>
    </w:p>
    <w:p w14:paraId="13C5681C" w14:textId="7B7B2069" w:rsidR="007366F4" w:rsidRDefault="003A1D70" w:rsidP="003A1D70">
      <w:pPr>
        <w:pStyle w:val="3"/>
      </w:pPr>
      <w:r>
        <w:rPr>
          <w:rFonts w:hint="eastAsia"/>
        </w:rPr>
        <w:t>3.3.1 锁相环器件CD4046</w:t>
      </w:r>
    </w:p>
    <w:p w14:paraId="514D1BB2" w14:textId="0C3A299C" w:rsidR="003A1D70" w:rsidRDefault="003A1D70" w:rsidP="003A1D70">
      <w:r>
        <w:rPr>
          <w:rFonts w:hint="eastAsia"/>
        </w:rPr>
        <w:t>CD4046</w:t>
      </w:r>
      <w:r>
        <w:rPr>
          <w:rFonts w:hint="eastAsia"/>
        </w:rPr>
        <w:t>芯片内含有一个压控振荡器和两个不同的鉴相器，</w:t>
      </w:r>
      <w:r w:rsidR="003D43B2">
        <w:rPr>
          <w:rFonts w:hint="eastAsia"/>
        </w:rPr>
        <w:t>本次实验用到的</w:t>
      </w:r>
      <w:r>
        <w:rPr>
          <w:rFonts w:hint="eastAsia"/>
        </w:rPr>
        <w:t>几个主要引脚功能如下表</w:t>
      </w:r>
      <w:r w:rsidR="00224E30">
        <w:rPr>
          <w:rFonts w:hint="eastAsia"/>
        </w:rPr>
        <w:t>，结构如下图</w:t>
      </w:r>
      <w:r>
        <w:rPr>
          <w:rFonts w:hint="eastAsia"/>
        </w:rPr>
        <w:t>：</w:t>
      </w:r>
    </w:p>
    <w:tbl>
      <w:tblPr>
        <w:tblStyle w:val="af9"/>
        <w:tblW w:w="0" w:type="auto"/>
        <w:jc w:val="center"/>
        <w:tblInd w:w="0" w:type="dxa"/>
        <w:tblBorders>
          <w:insideH w:val="none" w:sz="0" w:space="0" w:color="auto"/>
        </w:tblBorders>
        <w:tblLook w:val="04A0" w:firstRow="1" w:lastRow="0" w:firstColumn="1" w:lastColumn="0" w:noHBand="0" w:noVBand="1"/>
      </w:tblPr>
      <w:tblGrid>
        <w:gridCol w:w="1555"/>
        <w:gridCol w:w="3685"/>
      </w:tblGrid>
      <w:tr w:rsidR="003A1D70" w14:paraId="18096765" w14:textId="77777777" w:rsidTr="003D43B2">
        <w:trPr>
          <w:jc w:val="center"/>
        </w:trPr>
        <w:tc>
          <w:tcPr>
            <w:tcW w:w="1555" w:type="dxa"/>
          </w:tcPr>
          <w:p w14:paraId="6C8E3BF4" w14:textId="2F0D6CDF" w:rsidR="003A1D70" w:rsidRDefault="003A1D70" w:rsidP="003D43B2">
            <w:pPr>
              <w:pStyle w:val="afa"/>
              <w:jc w:val="both"/>
            </w:pPr>
            <w:r>
              <w:rPr>
                <w:rFonts w:hint="eastAsia"/>
              </w:rPr>
              <w:t>2脚</w:t>
            </w:r>
          </w:p>
        </w:tc>
        <w:tc>
          <w:tcPr>
            <w:tcW w:w="3685" w:type="dxa"/>
          </w:tcPr>
          <w:p w14:paraId="279EF428" w14:textId="713C6134" w:rsidR="003A1D70" w:rsidRDefault="003D43B2" w:rsidP="003D43B2">
            <w:pPr>
              <w:pStyle w:val="afa"/>
            </w:pPr>
            <w:r>
              <w:rPr>
                <w:rFonts w:hint="eastAsia"/>
              </w:rPr>
              <w:t>鉴相器I的输出端</w:t>
            </w:r>
          </w:p>
        </w:tc>
      </w:tr>
      <w:tr w:rsidR="003A1D70" w14:paraId="125C28AF" w14:textId="77777777" w:rsidTr="003D43B2">
        <w:trPr>
          <w:jc w:val="center"/>
        </w:trPr>
        <w:tc>
          <w:tcPr>
            <w:tcW w:w="1555" w:type="dxa"/>
          </w:tcPr>
          <w:p w14:paraId="3BD03E65" w14:textId="5B51DEB7" w:rsidR="003A1D70" w:rsidRDefault="003A1D70" w:rsidP="003D43B2">
            <w:pPr>
              <w:pStyle w:val="afa"/>
              <w:jc w:val="both"/>
            </w:pPr>
            <w:r>
              <w:rPr>
                <w:rFonts w:hint="eastAsia"/>
              </w:rPr>
              <w:t>3脚</w:t>
            </w:r>
          </w:p>
        </w:tc>
        <w:tc>
          <w:tcPr>
            <w:tcW w:w="3685" w:type="dxa"/>
          </w:tcPr>
          <w:p w14:paraId="3EF68514" w14:textId="4B2FB1C3" w:rsidR="003A1D70" w:rsidRPr="003D43B2" w:rsidRDefault="003D43B2" w:rsidP="003D43B2">
            <w:pPr>
              <w:pStyle w:val="afa"/>
            </w:pPr>
            <w:r>
              <w:rPr>
                <w:rFonts w:hint="eastAsia"/>
              </w:rPr>
              <w:t>比较信号f</w:t>
            </w:r>
            <w:r w:rsidR="003D3847">
              <w:t>’</w:t>
            </w:r>
            <w:r>
              <w:rPr>
                <w:rFonts w:hint="eastAsia"/>
                <w:vertAlign w:val="subscript"/>
              </w:rPr>
              <w:t>CO</w:t>
            </w:r>
            <w:r>
              <w:rPr>
                <w:rFonts w:hint="eastAsia"/>
              </w:rPr>
              <w:t>输入</w:t>
            </w:r>
          </w:p>
        </w:tc>
      </w:tr>
      <w:tr w:rsidR="003A1D70" w14:paraId="6C76326C" w14:textId="77777777" w:rsidTr="003D43B2">
        <w:trPr>
          <w:jc w:val="center"/>
        </w:trPr>
        <w:tc>
          <w:tcPr>
            <w:tcW w:w="1555" w:type="dxa"/>
          </w:tcPr>
          <w:p w14:paraId="749181EF" w14:textId="3BA77C4E" w:rsidR="003A1D70" w:rsidRDefault="003A1D70" w:rsidP="003D43B2">
            <w:pPr>
              <w:pStyle w:val="afa"/>
              <w:jc w:val="both"/>
            </w:pPr>
            <w:r>
              <w:rPr>
                <w:rFonts w:hint="eastAsia"/>
              </w:rPr>
              <w:t>4脚</w:t>
            </w:r>
          </w:p>
        </w:tc>
        <w:tc>
          <w:tcPr>
            <w:tcW w:w="3685" w:type="dxa"/>
          </w:tcPr>
          <w:p w14:paraId="0D32AF27" w14:textId="4F6CCFF9" w:rsidR="003A1D70" w:rsidRPr="003D43B2" w:rsidRDefault="003D43B2" w:rsidP="003D43B2">
            <w:pPr>
              <w:pStyle w:val="afa"/>
            </w:pPr>
            <w:r>
              <w:rPr>
                <w:rFonts w:hint="eastAsia"/>
              </w:rPr>
              <w:t>压控震荡器f</w:t>
            </w:r>
            <w:r>
              <w:rPr>
                <w:rFonts w:hint="eastAsia"/>
                <w:vertAlign w:val="subscript"/>
              </w:rPr>
              <w:t>CO</w:t>
            </w:r>
          </w:p>
        </w:tc>
      </w:tr>
      <w:tr w:rsidR="003A1D70" w14:paraId="21243219" w14:textId="77777777" w:rsidTr="003D43B2">
        <w:trPr>
          <w:jc w:val="center"/>
        </w:trPr>
        <w:tc>
          <w:tcPr>
            <w:tcW w:w="1555" w:type="dxa"/>
          </w:tcPr>
          <w:p w14:paraId="0D794F7A" w14:textId="143DF0AE" w:rsidR="003A1D70" w:rsidRDefault="003A1D70" w:rsidP="00236672">
            <w:pPr>
              <w:pStyle w:val="afa"/>
              <w:jc w:val="both"/>
            </w:pPr>
            <w:r>
              <w:rPr>
                <w:rFonts w:hint="eastAsia"/>
              </w:rPr>
              <w:t>6、7脚</w:t>
            </w:r>
          </w:p>
        </w:tc>
        <w:tc>
          <w:tcPr>
            <w:tcW w:w="3685" w:type="dxa"/>
          </w:tcPr>
          <w:p w14:paraId="01EAA0B7" w14:textId="70AB7595" w:rsidR="003A1D70" w:rsidRDefault="003D43B2" w:rsidP="003D43B2">
            <w:pPr>
              <w:pStyle w:val="afa"/>
            </w:pPr>
            <w:r>
              <w:rPr>
                <w:rFonts w:hint="eastAsia"/>
              </w:rPr>
              <w:t>接振荡电容</w:t>
            </w:r>
          </w:p>
        </w:tc>
      </w:tr>
      <w:tr w:rsidR="003A1D70" w14:paraId="2215662C" w14:textId="77777777" w:rsidTr="003D43B2">
        <w:trPr>
          <w:jc w:val="center"/>
        </w:trPr>
        <w:tc>
          <w:tcPr>
            <w:tcW w:w="1555" w:type="dxa"/>
          </w:tcPr>
          <w:p w14:paraId="04A2A39B" w14:textId="003C50ED" w:rsidR="003A1D70" w:rsidRDefault="003A1D70" w:rsidP="00236672">
            <w:pPr>
              <w:pStyle w:val="afa"/>
              <w:ind w:firstLineChars="100" w:firstLine="210"/>
              <w:jc w:val="both"/>
            </w:pPr>
            <w:r>
              <w:rPr>
                <w:rFonts w:hint="eastAsia"/>
              </w:rPr>
              <w:t>11、12脚</w:t>
            </w:r>
          </w:p>
        </w:tc>
        <w:tc>
          <w:tcPr>
            <w:tcW w:w="3685" w:type="dxa"/>
          </w:tcPr>
          <w:p w14:paraId="6E6B3677" w14:textId="38E46AD5" w:rsidR="003A1D70" w:rsidRDefault="003D43B2" w:rsidP="003D43B2">
            <w:pPr>
              <w:pStyle w:val="afa"/>
            </w:pPr>
            <w:r>
              <w:rPr>
                <w:rFonts w:hint="eastAsia"/>
              </w:rPr>
              <w:t>外接振荡电阻R1，R2</w:t>
            </w:r>
          </w:p>
        </w:tc>
      </w:tr>
      <w:tr w:rsidR="00885901" w14:paraId="3ED2E3D9" w14:textId="77777777" w:rsidTr="003D43B2">
        <w:trPr>
          <w:jc w:val="center"/>
        </w:trPr>
        <w:tc>
          <w:tcPr>
            <w:tcW w:w="1555" w:type="dxa"/>
          </w:tcPr>
          <w:p w14:paraId="46AE5592" w14:textId="7F35DC0E" w:rsidR="00885901" w:rsidRDefault="00885901" w:rsidP="003D43B2">
            <w:pPr>
              <w:pStyle w:val="afa"/>
              <w:jc w:val="both"/>
            </w:pPr>
            <w:r>
              <w:rPr>
                <w:rFonts w:hint="eastAsia"/>
              </w:rPr>
              <w:t>13脚</w:t>
            </w:r>
          </w:p>
        </w:tc>
        <w:tc>
          <w:tcPr>
            <w:tcW w:w="3685" w:type="dxa"/>
          </w:tcPr>
          <w:p w14:paraId="2915A7CB" w14:textId="09AA85ED" w:rsidR="00885901" w:rsidRDefault="003D43B2" w:rsidP="003D43B2">
            <w:pPr>
              <w:pStyle w:val="afa"/>
            </w:pPr>
            <w:r>
              <w:rPr>
                <w:rFonts w:hint="eastAsia"/>
              </w:rPr>
              <w:t>鉴相器II的输出端</w:t>
            </w:r>
          </w:p>
        </w:tc>
      </w:tr>
      <w:tr w:rsidR="00885901" w14:paraId="0F745969" w14:textId="77777777" w:rsidTr="003D43B2">
        <w:trPr>
          <w:jc w:val="center"/>
        </w:trPr>
        <w:tc>
          <w:tcPr>
            <w:tcW w:w="1555" w:type="dxa"/>
          </w:tcPr>
          <w:p w14:paraId="7C0FAC81" w14:textId="6E7B1AAC" w:rsidR="00885901" w:rsidRDefault="00885901" w:rsidP="003D43B2">
            <w:pPr>
              <w:pStyle w:val="afa"/>
              <w:jc w:val="both"/>
            </w:pPr>
            <w:r>
              <w:rPr>
                <w:rFonts w:hint="eastAsia"/>
              </w:rPr>
              <w:t>14脚</w:t>
            </w:r>
          </w:p>
        </w:tc>
        <w:tc>
          <w:tcPr>
            <w:tcW w:w="3685" w:type="dxa"/>
          </w:tcPr>
          <w:p w14:paraId="0059C8AE" w14:textId="59EA00D0" w:rsidR="00885901" w:rsidRDefault="003D43B2" w:rsidP="003D43B2">
            <w:pPr>
              <w:pStyle w:val="afa"/>
            </w:pPr>
            <w:r>
              <w:rPr>
                <w:rFonts w:hint="eastAsia"/>
              </w:rPr>
              <w:t>信号输入端</w:t>
            </w:r>
          </w:p>
        </w:tc>
      </w:tr>
    </w:tbl>
    <w:p w14:paraId="3760C6F3" w14:textId="516F6F7A" w:rsidR="003A1D70" w:rsidRDefault="008A0FE9" w:rsidP="008A0FE9">
      <w:pPr>
        <w:pStyle w:val="afa"/>
      </w:pPr>
      <w:r>
        <w:rPr>
          <w:rFonts w:hint="eastAsia"/>
        </w:rPr>
        <w:t>表1 CD4046部分引脚功能图</w:t>
      </w:r>
    </w:p>
    <w:p w14:paraId="2F409EE6" w14:textId="1C2B642A" w:rsidR="003A1D70" w:rsidRDefault="003A1D70" w:rsidP="003A1D70">
      <w:pPr>
        <w:jc w:val="center"/>
      </w:pPr>
      <w:r w:rsidRPr="003A1D70">
        <w:rPr>
          <w:noProof/>
        </w:rPr>
        <w:drawing>
          <wp:inline distT="0" distB="0" distL="0" distR="0" wp14:anchorId="47AE659E" wp14:editId="1FECCF51">
            <wp:extent cx="4743210" cy="3443469"/>
            <wp:effectExtent l="0" t="0" r="635" b="5080"/>
            <wp:docPr id="1141938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38784" name=""/>
                    <pic:cNvPicPr/>
                  </pic:nvPicPr>
                  <pic:blipFill>
                    <a:blip r:embed="rId24"/>
                    <a:stretch>
                      <a:fillRect/>
                    </a:stretch>
                  </pic:blipFill>
                  <pic:spPr>
                    <a:xfrm>
                      <a:off x="0" y="0"/>
                      <a:ext cx="4753243" cy="3450753"/>
                    </a:xfrm>
                    <a:prstGeom prst="rect">
                      <a:avLst/>
                    </a:prstGeom>
                  </pic:spPr>
                </pic:pic>
              </a:graphicData>
            </a:graphic>
          </wp:inline>
        </w:drawing>
      </w:r>
    </w:p>
    <w:p w14:paraId="02E9F983" w14:textId="2997DBBD" w:rsidR="003A1D70" w:rsidRDefault="003A1D70" w:rsidP="003A1D70">
      <w:pPr>
        <w:pStyle w:val="afa"/>
        <w:rPr>
          <w:vertAlign w:val="superscript"/>
        </w:rPr>
      </w:pPr>
      <w:r>
        <w:rPr>
          <w:rFonts w:hint="eastAsia"/>
        </w:rPr>
        <w:t>图</w:t>
      </w:r>
      <w:r w:rsidR="00F245F1">
        <w:rPr>
          <w:rFonts w:hint="eastAsia"/>
        </w:rPr>
        <w:t>3.</w:t>
      </w:r>
      <w:r>
        <w:rPr>
          <w:rFonts w:hint="eastAsia"/>
        </w:rPr>
        <w:t xml:space="preserve">16 </w:t>
      </w:r>
      <w:r w:rsidRPr="003A1D70">
        <w:t>CD4046的内部结构、引脚排列及外部连接简图</w:t>
      </w:r>
      <w:r>
        <w:rPr>
          <w:rFonts w:hint="eastAsia"/>
          <w:vertAlign w:val="superscript"/>
        </w:rPr>
        <w:t>[1]</w:t>
      </w:r>
    </w:p>
    <w:p w14:paraId="52CA3C5B" w14:textId="60F98C99" w:rsidR="003A1D70" w:rsidRDefault="00224E30" w:rsidP="00224E30">
      <w:pPr>
        <w:pStyle w:val="4"/>
      </w:pPr>
      <w:r>
        <w:rPr>
          <w:rFonts w:hint="eastAsia"/>
        </w:rPr>
        <w:t>3.3.1.1 压控振荡器</w:t>
      </w:r>
    </w:p>
    <w:p w14:paraId="1D07DFDB" w14:textId="71990F15" w:rsidR="00224E30" w:rsidRDefault="008B3AEB" w:rsidP="00224E30">
      <w:r>
        <w:rPr>
          <w:rFonts w:hint="eastAsia"/>
        </w:rPr>
        <w:t>压控振荡器为</w:t>
      </w:r>
      <w:r>
        <w:rPr>
          <w:rFonts w:hint="eastAsia"/>
        </w:rPr>
        <w:t>RC</w:t>
      </w:r>
      <w:r>
        <w:rPr>
          <w:rFonts w:hint="eastAsia"/>
        </w:rPr>
        <w:t>型压控振荡器，其具体原理与本实验无直接联系，在此仅给出压控震荡器的中心频率和上下限频率的经验公式。</w:t>
      </w:r>
    </w:p>
    <w:p w14:paraId="35D0EBAF" w14:textId="32E37549" w:rsidR="008B3AEB" w:rsidRPr="008B3AEB" w:rsidRDefault="00000000" w:rsidP="00224E30">
      <m:oMathPara>
        <m:oMath>
          <m:sSub>
            <m:sSubPr>
              <m:ctrlPr>
                <w:rPr>
                  <w:rFonts w:ascii="Cambria Math" w:hAnsi="Cambria Math"/>
                  <w:i/>
                </w:rPr>
              </m:ctrlPr>
            </m:sSubPr>
            <m:e>
              <m:r>
                <w:rPr>
                  <w:rFonts w:ascii="Cambria Math" w:hAnsi="Cambria Math"/>
                </w:rPr>
                <m:t>f</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en>
          </m:f>
        </m:oMath>
      </m:oMathPara>
    </w:p>
    <w:p w14:paraId="6F5A1508" w14:textId="36990059" w:rsidR="008B3AEB" w:rsidRPr="008B3AEB" w:rsidRDefault="00000000" w:rsidP="008B3AEB">
      <m:oMathPara>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e>
              </m:d>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min</m:t>
              </m:r>
            </m:sub>
          </m:sSub>
        </m:oMath>
      </m:oMathPara>
    </w:p>
    <w:p w14:paraId="1330AB77" w14:textId="6AE3A37D" w:rsidR="008B3AEB" w:rsidRPr="008B3AEB" w:rsidRDefault="00000000" w:rsidP="008B3AEB">
      <m:oMathPara>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m:t>
          </m:r>
        </m:oMath>
      </m:oMathPara>
    </w:p>
    <w:p w14:paraId="481ACDFD" w14:textId="7FD0A651" w:rsidR="008B3AEB" w:rsidRDefault="00E474E4" w:rsidP="008B3AEB">
      <w:r>
        <w:rPr>
          <w:rFonts w:hint="eastAsia"/>
        </w:rPr>
        <w:t>C</w:t>
      </w:r>
      <w:r>
        <w:rPr>
          <w:rFonts w:hint="eastAsia"/>
          <w:vertAlign w:val="subscript"/>
        </w:rPr>
        <w:t>0</w:t>
      </w:r>
      <w:r>
        <w:rPr>
          <w:rFonts w:hint="eastAsia"/>
        </w:rPr>
        <w:t>为寄生电容，大约为</w:t>
      </w:r>
      <w:r>
        <w:rPr>
          <w:rFonts w:hint="eastAsia"/>
        </w:rPr>
        <w:t>32pF</w:t>
      </w:r>
      <w:r>
        <w:rPr>
          <w:rFonts w:hint="eastAsia"/>
          <w:vertAlign w:val="superscript"/>
        </w:rPr>
        <w:t>[2]</w:t>
      </w:r>
      <w:r>
        <w:rPr>
          <w:rFonts w:hint="eastAsia"/>
        </w:rPr>
        <w:t>。</w:t>
      </w:r>
    </w:p>
    <w:p w14:paraId="4AEF7FCB" w14:textId="643E7785" w:rsidR="00E474E4" w:rsidRDefault="00E474E4" w:rsidP="00E474E4">
      <w:pPr>
        <w:pStyle w:val="4"/>
      </w:pPr>
      <w:r>
        <w:rPr>
          <w:rFonts w:hint="eastAsia"/>
        </w:rPr>
        <w:t>3.3.1.2 鉴相器</w:t>
      </w:r>
    </w:p>
    <w:p w14:paraId="74E749C5" w14:textId="4830028C" w:rsidR="00E474E4" w:rsidRDefault="00E474E4" w:rsidP="00E474E4">
      <w:r>
        <w:rPr>
          <w:rFonts w:hint="eastAsia"/>
        </w:rPr>
        <w:t>本实验中使用鉴相器</w:t>
      </w:r>
      <w:r>
        <w:rPr>
          <w:rFonts w:hint="eastAsia"/>
        </w:rPr>
        <w:t>II</w:t>
      </w:r>
      <w:r>
        <w:rPr>
          <w:rFonts w:hint="eastAsia"/>
        </w:rPr>
        <w:t>，对</w:t>
      </w:r>
      <w:r>
        <w:rPr>
          <w:rFonts w:hint="eastAsia"/>
        </w:rPr>
        <w:t>I</w:t>
      </w:r>
      <w:r>
        <w:rPr>
          <w:rFonts w:hint="eastAsia"/>
        </w:rPr>
        <w:t>不做额外说明。</w:t>
      </w:r>
      <w:r w:rsidR="00DF7457">
        <w:rPr>
          <w:rFonts w:hint="eastAsia"/>
        </w:rPr>
        <w:t>；</w:t>
      </w:r>
      <w:r>
        <w:rPr>
          <w:rFonts w:hint="eastAsia"/>
        </w:rPr>
        <w:t>再经过低通滤波器，加到</w:t>
      </w:r>
      <w:r>
        <w:rPr>
          <w:rFonts w:hint="eastAsia"/>
        </w:rPr>
        <w:t>VCO</w:t>
      </w:r>
      <w:r w:rsidR="00980E0B">
        <w:rPr>
          <w:rFonts w:hint="eastAsia"/>
        </w:rPr>
        <w:t>控制输入端，从而控制</w:t>
      </w:r>
      <w:r w:rsidR="00980E0B">
        <w:rPr>
          <w:rFonts w:hint="eastAsia"/>
        </w:rPr>
        <w:t>VCO</w:t>
      </w:r>
      <w:r w:rsidR="00980E0B">
        <w:rPr>
          <w:rFonts w:hint="eastAsia"/>
        </w:rPr>
        <w:t>的频率</w:t>
      </w:r>
      <w:r w:rsidR="00980E0B">
        <w:rPr>
          <w:rFonts w:hint="eastAsia"/>
        </w:rPr>
        <w:t>f</w:t>
      </w:r>
      <w:r w:rsidR="00980E0B">
        <w:rPr>
          <w:rFonts w:hint="eastAsia"/>
          <w:vertAlign w:val="subscript"/>
        </w:rPr>
        <w:t>CO</w:t>
      </w:r>
      <w:r w:rsidR="00980E0B">
        <w:rPr>
          <w:rFonts w:hint="eastAsia"/>
        </w:rPr>
        <w:t>进行调整，最终形成相位锁定，此时输入频率</w:t>
      </w:r>
      <w:r w:rsidR="00980E0B">
        <w:rPr>
          <w:rFonts w:hint="eastAsia"/>
        </w:rPr>
        <w:t>f</w:t>
      </w:r>
      <w:r w:rsidR="00980E0B">
        <w:rPr>
          <w:rFonts w:hint="eastAsia"/>
          <w:vertAlign w:val="subscript"/>
        </w:rPr>
        <w:t>i</w:t>
      </w:r>
      <w:r w:rsidR="00980E0B">
        <w:rPr>
          <w:rFonts w:hint="eastAsia"/>
        </w:rPr>
        <w:t>与</w:t>
      </w:r>
      <w:r w:rsidR="00980E0B">
        <w:rPr>
          <w:rFonts w:hint="eastAsia"/>
        </w:rPr>
        <w:t>VCO</w:t>
      </w:r>
      <w:r w:rsidR="00980E0B">
        <w:rPr>
          <w:rFonts w:hint="eastAsia"/>
        </w:rPr>
        <w:t>输出频率</w:t>
      </w:r>
      <w:r w:rsidR="00980E0B">
        <w:rPr>
          <w:rFonts w:hint="eastAsia"/>
        </w:rPr>
        <w:t>f</w:t>
      </w:r>
      <w:r w:rsidR="00980E0B">
        <w:rPr>
          <w:rFonts w:hint="eastAsia"/>
          <w:vertAlign w:val="subscript"/>
        </w:rPr>
        <w:t>CO</w:t>
      </w:r>
      <w:r w:rsidR="00980E0B">
        <w:rPr>
          <w:rFonts w:hint="eastAsia"/>
        </w:rPr>
        <w:t>同步变化。</w:t>
      </w:r>
    </w:p>
    <w:p w14:paraId="7D9C178F" w14:textId="738E9671" w:rsidR="007854C5" w:rsidRDefault="007854C5" w:rsidP="007854C5">
      <w:pPr>
        <w:pStyle w:val="3"/>
      </w:pPr>
      <w:r>
        <w:rPr>
          <w:rFonts w:hint="eastAsia"/>
        </w:rPr>
        <w:t>3.3.2 倍频原理</w:t>
      </w:r>
    </w:p>
    <w:p w14:paraId="4F4A91FC" w14:textId="04AEA4C4" w:rsidR="007854C5" w:rsidRPr="007854C5" w:rsidRDefault="007854C5" w:rsidP="007854C5">
      <w:r>
        <w:rPr>
          <w:rFonts w:hint="eastAsia"/>
        </w:rPr>
        <w:t>在锁相环的</w:t>
      </w:r>
      <w:r>
        <w:rPr>
          <w:rFonts w:hint="eastAsia"/>
        </w:rPr>
        <w:t>VCO</w:t>
      </w:r>
      <w:r>
        <w:rPr>
          <w:rFonts w:hint="eastAsia"/>
        </w:rPr>
        <w:t>和鉴相器之间插入一个</w:t>
      </w:r>
      <w:r>
        <w:rPr>
          <w:rFonts w:hint="eastAsia"/>
        </w:rPr>
        <w:t>1/N</w:t>
      </w:r>
      <w:r>
        <w:rPr>
          <w:rFonts w:hint="eastAsia"/>
        </w:rPr>
        <w:t>分频器，该电路在相位锁定的工作状态下，输入</w:t>
      </w:r>
      <w:r>
        <w:rPr>
          <w:rFonts w:hint="eastAsia"/>
        </w:rPr>
        <w:t>f</w:t>
      </w:r>
      <w:r>
        <w:rPr>
          <w:rFonts w:hint="eastAsia"/>
          <w:vertAlign w:val="subscript"/>
        </w:rPr>
        <w:t>i</w:t>
      </w:r>
      <w:r>
        <w:rPr>
          <w:rFonts w:hint="eastAsia"/>
        </w:rPr>
        <w:t>与输出</w:t>
      </w:r>
      <w:r>
        <w:rPr>
          <w:rFonts w:hint="eastAsia"/>
        </w:rPr>
        <w:t>f</w:t>
      </w:r>
      <w:r>
        <w:t>’</w:t>
      </w:r>
      <w:r>
        <w:rPr>
          <w:rFonts w:hint="eastAsia"/>
          <w:vertAlign w:val="subscript"/>
        </w:rPr>
        <w:t>CO</w:t>
      </w:r>
      <w:r>
        <w:rPr>
          <w:rFonts w:hint="eastAsia"/>
        </w:rPr>
        <w:t>有同频率定相的跟踪关系，而经过了分频器的</w:t>
      </w:r>
      <w:r>
        <w:rPr>
          <w:rFonts w:hint="eastAsia"/>
        </w:rPr>
        <w:t>f</w:t>
      </w:r>
      <w:r>
        <w:t>’</w:t>
      </w:r>
      <w:r>
        <w:rPr>
          <w:rFonts w:hint="eastAsia"/>
          <w:vertAlign w:val="subscript"/>
        </w:rPr>
        <w:t>CO</w:t>
      </w:r>
      <w:r>
        <w:rPr>
          <w:rFonts w:hint="eastAsia"/>
        </w:rPr>
        <w:t>的频率时</w:t>
      </w:r>
      <w:r>
        <w:rPr>
          <w:rFonts w:hint="eastAsia"/>
        </w:rPr>
        <w:t>VCO</w:t>
      </w:r>
      <w:r>
        <w:rPr>
          <w:rFonts w:hint="eastAsia"/>
        </w:rPr>
        <w:t>输出</w:t>
      </w:r>
      <w:r>
        <w:rPr>
          <w:rFonts w:hint="eastAsia"/>
        </w:rPr>
        <w:t>f</w:t>
      </w:r>
      <w:r>
        <w:rPr>
          <w:rFonts w:hint="eastAsia"/>
          <w:vertAlign w:val="subscript"/>
        </w:rPr>
        <w:t>CO</w:t>
      </w:r>
      <w:r>
        <w:rPr>
          <w:rFonts w:hint="eastAsia"/>
        </w:rPr>
        <w:t>频率的</w:t>
      </w:r>
      <w:r>
        <w:rPr>
          <w:rFonts w:hint="eastAsia"/>
        </w:rPr>
        <w:t>1/N</w:t>
      </w:r>
      <w:r>
        <w:rPr>
          <w:rFonts w:hint="eastAsia"/>
        </w:rPr>
        <w:t>。因此调整分频器</w:t>
      </w:r>
      <w:r>
        <w:rPr>
          <w:rFonts w:hint="eastAsia"/>
        </w:rPr>
        <w:t>N</w:t>
      </w:r>
      <w:r>
        <w:rPr>
          <w:rFonts w:hint="eastAsia"/>
        </w:rPr>
        <w:t>的值，即可</w:t>
      </w:r>
      <w:r>
        <w:rPr>
          <w:rFonts w:hint="eastAsia"/>
        </w:rPr>
        <w:t>N</w:t>
      </w:r>
      <w:r>
        <w:rPr>
          <w:rFonts w:hint="eastAsia"/>
        </w:rPr>
        <w:t>倍的倍频信号。</w:t>
      </w:r>
    </w:p>
    <w:p w14:paraId="37ACA1B2" w14:textId="77777777" w:rsidR="00E474E4" w:rsidRDefault="00E474E4" w:rsidP="00224E30"/>
    <w:p w14:paraId="637A20CE" w14:textId="762FC8FD" w:rsidR="00E474E4" w:rsidRDefault="007854C5" w:rsidP="007854C5">
      <w:pPr>
        <w:pStyle w:val="1"/>
      </w:pPr>
      <w:r>
        <w:rPr>
          <w:rFonts w:hint="eastAsia"/>
        </w:rPr>
        <w:t>4 实验设计</w:t>
      </w:r>
    </w:p>
    <w:p w14:paraId="54757FEC" w14:textId="14CC469C" w:rsidR="007854C5" w:rsidRDefault="007854C5" w:rsidP="007854C5">
      <w:pPr>
        <w:pStyle w:val="2"/>
      </w:pPr>
      <w:r>
        <w:rPr>
          <w:rFonts w:hint="eastAsia"/>
        </w:rPr>
        <w:t>4.1 锁相环相关数据测量</w:t>
      </w:r>
    </w:p>
    <w:p w14:paraId="33EB52CD" w14:textId="4F284417" w:rsidR="007854C5" w:rsidRPr="00137C96" w:rsidRDefault="00137C96" w:rsidP="007854C5">
      <w:r>
        <w:rPr>
          <w:rFonts w:hint="eastAsia"/>
        </w:rPr>
        <w:t>实验所用的实验模块如图</w:t>
      </w:r>
      <w:r>
        <w:rPr>
          <w:rFonts w:hint="eastAsia"/>
        </w:rPr>
        <w:t>17</w:t>
      </w:r>
      <w:r>
        <w:rPr>
          <w:rFonts w:hint="eastAsia"/>
        </w:rPr>
        <w:t>，上有不同数值的</w:t>
      </w:r>
      <w:r>
        <w:rPr>
          <w:rFonts w:hint="eastAsia"/>
        </w:rPr>
        <w:t>R</w:t>
      </w:r>
      <w:r>
        <w:rPr>
          <w:rFonts w:hint="eastAsia"/>
          <w:vertAlign w:val="subscript"/>
        </w:rPr>
        <w:t>1</w:t>
      </w:r>
      <w:r>
        <w:rPr>
          <w:rFonts w:hint="eastAsia"/>
        </w:rPr>
        <w:t>、</w:t>
      </w:r>
      <w:r>
        <w:rPr>
          <w:rFonts w:hint="eastAsia"/>
        </w:rPr>
        <w:t>R</w:t>
      </w:r>
      <w:r>
        <w:rPr>
          <w:rFonts w:hint="eastAsia"/>
          <w:vertAlign w:val="subscript"/>
        </w:rPr>
        <w:t>2</w:t>
      </w:r>
      <w:r>
        <w:rPr>
          <w:rFonts w:hint="eastAsia"/>
        </w:rPr>
        <w:t>、</w:t>
      </w:r>
      <w:r>
        <w:rPr>
          <w:rFonts w:hint="eastAsia"/>
        </w:rPr>
        <w:t>C</w:t>
      </w:r>
      <w:r>
        <w:rPr>
          <w:rFonts w:hint="eastAsia"/>
          <w:vertAlign w:val="subscript"/>
        </w:rPr>
        <w:t>1</w:t>
      </w:r>
      <w:r>
        <w:rPr>
          <w:rFonts w:hint="eastAsia"/>
        </w:rPr>
        <w:t>元件可供选择，在倍频过程中，图</w:t>
      </w:r>
      <w:r>
        <w:rPr>
          <w:rFonts w:hint="eastAsia"/>
        </w:rPr>
        <w:t>16</w:t>
      </w:r>
      <w:r>
        <w:rPr>
          <w:rFonts w:hint="eastAsia"/>
        </w:rPr>
        <w:t>内</w:t>
      </w:r>
      <w:r>
        <w:rPr>
          <w:rFonts w:hint="eastAsia"/>
        </w:rPr>
        <w:t>R</w:t>
      </w:r>
      <w:r>
        <w:rPr>
          <w:rFonts w:hint="eastAsia"/>
          <w:vertAlign w:val="subscript"/>
        </w:rPr>
        <w:t>3</w:t>
      </w:r>
      <w:r>
        <w:rPr>
          <w:rFonts w:hint="eastAsia"/>
        </w:rPr>
        <w:t>与</w:t>
      </w:r>
      <w:r>
        <w:rPr>
          <w:rFonts w:hint="eastAsia"/>
        </w:rPr>
        <w:t>C</w:t>
      </w:r>
      <w:r>
        <w:rPr>
          <w:rFonts w:hint="eastAsia"/>
          <w:vertAlign w:val="subscript"/>
        </w:rPr>
        <w:t>2</w:t>
      </w:r>
      <w:r>
        <w:rPr>
          <w:rFonts w:hint="eastAsia"/>
        </w:rPr>
        <w:t>需自行连接，因此需要提前测定</w:t>
      </w:r>
      <w:r>
        <w:rPr>
          <w:rFonts w:hint="eastAsia"/>
        </w:rPr>
        <w:t>CD4046</w:t>
      </w:r>
      <w:r>
        <w:rPr>
          <w:rFonts w:hint="eastAsia"/>
        </w:rPr>
        <w:t>芯片</w:t>
      </w:r>
      <w:r w:rsidR="006C6EBC">
        <w:rPr>
          <w:rFonts w:hint="eastAsia"/>
        </w:rPr>
        <w:t>以及外接电路</w:t>
      </w:r>
      <w:r>
        <w:rPr>
          <w:rFonts w:hint="eastAsia"/>
        </w:rPr>
        <w:t>相关参数。</w:t>
      </w:r>
    </w:p>
    <w:p w14:paraId="2716EF10" w14:textId="179F66B9" w:rsidR="00137C96" w:rsidRDefault="00137C96" w:rsidP="00137C96">
      <w:pPr>
        <w:jc w:val="center"/>
      </w:pPr>
      <w:r w:rsidRPr="00137C96">
        <w:rPr>
          <w:noProof/>
        </w:rPr>
        <w:drawing>
          <wp:inline distT="0" distB="0" distL="0" distR="0" wp14:anchorId="593487F2" wp14:editId="5F99A19C">
            <wp:extent cx="5113256" cy="2838340"/>
            <wp:effectExtent l="0" t="0" r="0" b="635"/>
            <wp:docPr id="475863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3540" name=""/>
                    <pic:cNvPicPr/>
                  </pic:nvPicPr>
                  <pic:blipFill>
                    <a:blip r:embed="rId25"/>
                    <a:stretch>
                      <a:fillRect/>
                    </a:stretch>
                  </pic:blipFill>
                  <pic:spPr>
                    <a:xfrm>
                      <a:off x="0" y="0"/>
                      <a:ext cx="5118316" cy="2841149"/>
                    </a:xfrm>
                    <a:prstGeom prst="rect">
                      <a:avLst/>
                    </a:prstGeom>
                  </pic:spPr>
                </pic:pic>
              </a:graphicData>
            </a:graphic>
          </wp:inline>
        </w:drawing>
      </w:r>
    </w:p>
    <w:p w14:paraId="2CF17BE2" w14:textId="3CAFAFE4" w:rsidR="00AC7822" w:rsidRDefault="00AC7822" w:rsidP="00AC7822">
      <w:pPr>
        <w:pStyle w:val="afa"/>
      </w:pPr>
      <w:r>
        <w:rPr>
          <w:rFonts w:hint="eastAsia"/>
        </w:rPr>
        <w:t>图</w:t>
      </w:r>
      <w:r w:rsidR="00F245F1">
        <w:rPr>
          <w:rFonts w:hint="eastAsia"/>
        </w:rPr>
        <w:t>3.</w:t>
      </w:r>
      <w:r>
        <w:rPr>
          <w:rFonts w:hint="eastAsia"/>
        </w:rPr>
        <w:t>17 锁相环测量模块</w:t>
      </w:r>
    </w:p>
    <w:p w14:paraId="42A77EFB" w14:textId="0A8E5B81" w:rsidR="00137C96" w:rsidRPr="00137C96" w:rsidRDefault="00137C96" w:rsidP="00137C96">
      <w:pPr>
        <w:pStyle w:val="3"/>
      </w:pPr>
      <w:r>
        <w:rPr>
          <w:rFonts w:hint="eastAsia"/>
        </w:rPr>
        <w:lastRenderedPageBreak/>
        <w:t>4.1.1 R</w:t>
      </w:r>
      <w:r>
        <w:rPr>
          <w:rFonts w:hint="eastAsia"/>
          <w:vertAlign w:val="subscript"/>
        </w:rPr>
        <w:t>1</w:t>
      </w:r>
      <w:r>
        <w:rPr>
          <w:rFonts w:hint="eastAsia"/>
        </w:rPr>
        <w:t>对</w:t>
      </w:r>
      <w:r w:rsidR="006C6EBC">
        <w:rPr>
          <w:rFonts w:hint="eastAsia"/>
        </w:rPr>
        <w:t>输出频率的影响</w:t>
      </w:r>
    </w:p>
    <w:p w14:paraId="42AC5E84" w14:textId="394FC8B5" w:rsidR="00137C96" w:rsidRPr="0019627C" w:rsidRDefault="006C6EBC" w:rsidP="00137C96">
      <w:r>
        <w:rPr>
          <w:rFonts w:hint="eastAsia"/>
        </w:rPr>
        <w:t>选取电源电压为</w:t>
      </w:r>
      <w:r>
        <w:rPr>
          <w:rFonts w:hint="eastAsia"/>
        </w:rPr>
        <w:t>3.3V</w:t>
      </w:r>
      <w:r>
        <w:rPr>
          <w:rFonts w:hint="eastAsia"/>
        </w:rPr>
        <w:t>，</w:t>
      </w:r>
      <w:r>
        <w:rPr>
          <w:rFonts w:hint="eastAsia"/>
        </w:rPr>
        <w:t>VCO</w:t>
      </w:r>
      <w:r>
        <w:rPr>
          <w:rFonts w:hint="eastAsia"/>
          <w:vertAlign w:val="subscript"/>
        </w:rPr>
        <w:t>IN</w:t>
      </w:r>
      <w:r>
        <w:rPr>
          <w:rFonts w:hint="eastAsia"/>
        </w:rPr>
        <w:t>=+3.3V</w:t>
      </w:r>
      <w:r>
        <w:rPr>
          <w:rFonts w:hint="eastAsia"/>
        </w:rPr>
        <w:t>，</w:t>
      </w:r>
      <w:r>
        <w:rPr>
          <w:rFonts w:hint="eastAsia"/>
        </w:rPr>
        <w:t>R</w:t>
      </w:r>
      <w:r>
        <w:rPr>
          <w:rFonts w:hint="eastAsia"/>
          <w:vertAlign w:val="subscript"/>
        </w:rPr>
        <w:t>2</w:t>
      </w:r>
      <w:r>
        <w:rPr>
          <w:rFonts w:hint="eastAsia"/>
        </w:rPr>
        <w:t>=10k</w:t>
      </w:r>
      <w:r>
        <w:rPr>
          <w:rFonts w:hint="eastAsia"/>
        </w:rPr>
        <w:t>Ω，</w:t>
      </w:r>
      <w:r>
        <w:rPr>
          <w:rFonts w:hint="eastAsia"/>
        </w:rPr>
        <w:t>C</w:t>
      </w:r>
      <w:r>
        <w:rPr>
          <w:rFonts w:hint="eastAsia"/>
          <w:vertAlign w:val="subscript"/>
        </w:rPr>
        <w:t>1</w:t>
      </w:r>
      <w:r>
        <w:rPr>
          <w:rFonts w:hint="eastAsia"/>
        </w:rPr>
        <w:t>=100pF</w:t>
      </w:r>
      <w:r>
        <w:rPr>
          <w:rFonts w:hint="eastAsia"/>
        </w:rPr>
        <w:t>。改变</w:t>
      </w:r>
      <w:r>
        <w:rPr>
          <w:rFonts w:hint="eastAsia"/>
        </w:rPr>
        <w:t>R</w:t>
      </w:r>
      <w:r>
        <w:rPr>
          <w:rFonts w:hint="eastAsia"/>
          <w:vertAlign w:val="subscript"/>
        </w:rPr>
        <w:t>1</w:t>
      </w:r>
      <w:r>
        <w:rPr>
          <w:rFonts w:hint="eastAsia"/>
        </w:rPr>
        <w:t>大小，</w:t>
      </w:r>
      <w:r w:rsidR="0019627C">
        <w:rPr>
          <w:rFonts w:hint="eastAsia"/>
        </w:rPr>
        <w:t>测量</w:t>
      </w:r>
      <w:r w:rsidR="0019627C">
        <w:rPr>
          <w:rFonts w:hint="eastAsia"/>
        </w:rPr>
        <w:t>R</w:t>
      </w:r>
      <w:r w:rsidR="0019627C">
        <w:rPr>
          <w:rFonts w:hint="eastAsia"/>
          <w:vertAlign w:val="subscript"/>
        </w:rPr>
        <w:t>1</w:t>
      </w:r>
      <w:r w:rsidR="0019627C">
        <w:rPr>
          <w:rFonts w:hint="eastAsia"/>
        </w:rPr>
        <w:t>变化对于输出频率的影响。选取十位同学的测量数据获取平均值，得到结果如下</w:t>
      </w:r>
      <w:r w:rsidR="00A2653F">
        <w:rPr>
          <w:rFonts w:hint="eastAsia"/>
        </w:rPr>
        <w:t>:</w:t>
      </w:r>
    </w:p>
    <w:tbl>
      <w:tblPr>
        <w:tblStyle w:val="af9"/>
        <w:tblW w:w="0" w:type="auto"/>
        <w:tblInd w:w="0" w:type="dxa"/>
        <w:tblLook w:val="04A0" w:firstRow="1" w:lastRow="0" w:firstColumn="1" w:lastColumn="0" w:noHBand="0" w:noVBand="1"/>
      </w:tblPr>
      <w:tblGrid>
        <w:gridCol w:w="1044"/>
        <w:gridCol w:w="1045"/>
        <w:gridCol w:w="1045"/>
        <w:gridCol w:w="1045"/>
        <w:gridCol w:w="1045"/>
        <w:gridCol w:w="1045"/>
        <w:gridCol w:w="1045"/>
        <w:gridCol w:w="1045"/>
        <w:gridCol w:w="1045"/>
      </w:tblGrid>
      <w:tr w:rsidR="00A2653F" w14:paraId="4C4D5763" w14:textId="77777777" w:rsidTr="00A2653F">
        <w:tc>
          <w:tcPr>
            <w:tcW w:w="1044" w:type="dxa"/>
          </w:tcPr>
          <w:p w14:paraId="56C51A7D" w14:textId="137B5ABB"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10k</w:t>
            </w:r>
          </w:p>
        </w:tc>
        <w:tc>
          <w:tcPr>
            <w:tcW w:w="1045" w:type="dxa"/>
          </w:tcPr>
          <w:p w14:paraId="62960A65" w14:textId="266A16F2"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22k</w:t>
            </w:r>
          </w:p>
        </w:tc>
        <w:tc>
          <w:tcPr>
            <w:tcW w:w="1045" w:type="dxa"/>
          </w:tcPr>
          <w:p w14:paraId="3119AE7E" w14:textId="36516AA1"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33k</w:t>
            </w:r>
          </w:p>
        </w:tc>
        <w:tc>
          <w:tcPr>
            <w:tcW w:w="1045" w:type="dxa"/>
          </w:tcPr>
          <w:p w14:paraId="4147DD88" w14:textId="7DEF2116"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68k</w:t>
            </w:r>
          </w:p>
        </w:tc>
        <w:tc>
          <w:tcPr>
            <w:tcW w:w="1045" w:type="dxa"/>
          </w:tcPr>
          <w:p w14:paraId="7D0A885D" w14:textId="239DD340"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100k</w:t>
            </w:r>
          </w:p>
        </w:tc>
        <w:tc>
          <w:tcPr>
            <w:tcW w:w="1045" w:type="dxa"/>
          </w:tcPr>
          <w:p w14:paraId="181E4F73" w14:textId="4F8727A9"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220k</w:t>
            </w:r>
          </w:p>
        </w:tc>
        <w:tc>
          <w:tcPr>
            <w:tcW w:w="1045" w:type="dxa"/>
          </w:tcPr>
          <w:p w14:paraId="5DDAA566" w14:textId="31B0D005"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330k</w:t>
            </w:r>
          </w:p>
        </w:tc>
        <w:tc>
          <w:tcPr>
            <w:tcW w:w="1045" w:type="dxa"/>
          </w:tcPr>
          <w:p w14:paraId="280823DB" w14:textId="02C44966"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680k</w:t>
            </w:r>
          </w:p>
        </w:tc>
        <w:tc>
          <w:tcPr>
            <w:tcW w:w="1045" w:type="dxa"/>
          </w:tcPr>
          <w:p w14:paraId="5B544E51" w14:textId="25C7D1D6" w:rsidR="0019627C" w:rsidRPr="00A2653F" w:rsidRDefault="0019627C" w:rsidP="00A2653F">
            <w:pPr>
              <w:pStyle w:val="afa"/>
              <w:ind w:firstLineChars="0" w:firstLine="0"/>
              <w:jc w:val="both"/>
              <w:rPr>
                <w:rFonts w:ascii="宋体" w:eastAsia="宋体" w:hAnsi="宋体"/>
              </w:rPr>
            </w:pPr>
            <w:r w:rsidRPr="00A2653F">
              <w:rPr>
                <w:rFonts w:ascii="宋体" w:eastAsia="宋体" w:hAnsi="宋体" w:hint="eastAsia"/>
              </w:rPr>
              <w:t>1M</w:t>
            </w:r>
          </w:p>
        </w:tc>
      </w:tr>
      <w:tr w:rsidR="00A2653F" w14:paraId="01E0DD39" w14:textId="77777777" w:rsidTr="00A2653F">
        <w:tc>
          <w:tcPr>
            <w:tcW w:w="1044" w:type="dxa"/>
          </w:tcPr>
          <w:p w14:paraId="4E1E4243" w14:textId="52C261C8"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59</w:t>
            </w:r>
            <w:r w:rsidRPr="00A2653F">
              <w:rPr>
                <w:rFonts w:ascii="宋体" w:eastAsia="宋体" w:hAnsi="宋体"/>
              </w:rPr>
              <w:t>kHz</w:t>
            </w:r>
          </w:p>
        </w:tc>
        <w:tc>
          <w:tcPr>
            <w:tcW w:w="1045" w:type="dxa"/>
          </w:tcPr>
          <w:p w14:paraId="79E0E13F" w14:textId="50EE0CB4"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34</w:t>
            </w:r>
            <w:r w:rsidRPr="00A2653F">
              <w:rPr>
                <w:rFonts w:ascii="宋体" w:eastAsia="宋体" w:hAnsi="宋体"/>
              </w:rPr>
              <w:t>kHz</w:t>
            </w:r>
          </w:p>
        </w:tc>
        <w:tc>
          <w:tcPr>
            <w:tcW w:w="1045" w:type="dxa"/>
          </w:tcPr>
          <w:p w14:paraId="432E3715" w14:textId="22AA57B1"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27</w:t>
            </w:r>
            <w:r w:rsidRPr="00A2653F">
              <w:rPr>
                <w:rFonts w:ascii="宋体" w:eastAsia="宋体" w:hAnsi="宋体"/>
              </w:rPr>
              <w:t>kHz</w:t>
            </w:r>
          </w:p>
        </w:tc>
        <w:tc>
          <w:tcPr>
            <w:tcW w:w="1045" w:type="dxa"/>
          </w:tcPr>
          <w:p w14:paraId="5F03EA95" w14:textId="3D9F09A3"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17</w:t>
            </w:r>
            <w:r w:rsidRPr="00A2653F">
              <w:rPr>
                <w:rFonts w:ascii="宋体" w:eastAsia="宋体" w:hAnsi="宋体"/>
              </w:rPr>
              <w:t>kHz</w:t>
            </w:r>
          </w:p>
        </w:tc>
        <w:tc>
          <w:tcPr>
            <w:tcW w:w="1045" w:type="dxa"/>
          </w:tcPr>
          <w:p w14:paraId="344B3AAF" w14:textId="13FAECB9"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14</w:t>
            </w:r>
            <w:r w:rsidRPr="00A2653F">
              <w:rPr>
                <w:rFonts w:ascii="宋体" w:eastAsia="宋体" w:hAnsi="宋体"/>
              </w:rPr>
              <w:t>kHz</w:t>
            </w:r>
          </w:p>
        </w:tc>
        <w:tc>
          <w:tcPr>
            <w:tcW w:w="1045" w:type="dxa"/>
          </w:tcPr>
          <w:p w14:paraId="45171C46" w14:textId="1B8AE927"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11</w:t>
            </w:r>
            <w:r w:rsidRPr="00A2653F">
              <w:rPr>
                <w:rFonts w:ascii="宋体" w:eastAsia="宋体" w:hAnsi="宋体"/>
              </w:rPr>
              <w:t>kHz</w:t>
            </w:r>
          </w:p>
        </w:tc>
        <w:tc>
          <w:tcPr>
            <w:tcW w:w="1045" w:type="dxa"/>
          </w:tcPr>
          <w:p w14:paraId="22A474F6" w14:textId="4DBF58F9"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10</w:t>
            </w:r>
            <w:r w:rsidRPr="00A2653F">
              <w:rPr>
                <w:rFonts w:ascii="宋体" w:eastAsia="宋体" w:hAnsi="宋体"/>
              </w:rPr>
              <w:t>kHz</w:t>
            </w:r>
          </w:p>
        </w:tc>
        <w:tc>
          <w:tcPr>
            <w:tcW w:w="1045" w:type="dxa"/>
          </w:tcPr>
          <w:p w14:paraId="1A27B871" w14:textId="11C1E6E1"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09</w:t>
            </w:r>
            <w:r w:rsidRPr="00A2653F">
              <w:rPr>
                <w:rFonts w:ascii="宋体" w:eastAsia="宋体" w:hAnsi="宋体"/>
              </w:rPr>
              <w:t>kHz</w:t>
            </w:r>
          </w:p>
        </w:tc>
        <w:tc>
          <w:tcPr>
            <w:tcW w:w="1045" w:type="dxa"/>
          </w:tcPr>
          <w:p w14:paraId="00DB8DF0" w14:textId="2A9648D8" w:rsidR="0019627C" w:rsidRPr="00A2653F" w:rsidRDefault="0019627C" w:rsidP="00A2653F">
            <w:pPr>
              <w:pStyle w:val="afa"/>
              <w:ind w:firstLineChars="0" w:firstLine="0"/>
              <w:jc w:val="both"/>
              <w:rPr>
                <w:rFonts w:ascii="宋体" w:eastAsia="宋体" w:hAnsi="宋体"/>
              </w:rPr>
            </w:pPr>
            <w:r w:rsidRPr="00A2653F">
              <w:rPr>
                <w:rFonts w:ascii="宋体" w:eastAsia="宋体" w:hAnsi="宋体"/>
              </w:rPr>
              <w:t>4</w:t>
            </w:r>
            <w:r w:rsidR="00A2653F">
              <w:rPr>
                <w:rFonts w:ascii="宋体" w:eastAsia="宋体" w:hAnsi="宋体" w:hint="eastAsia"/>
              </w:rPr>
              <w:t>08</w:t>
            </w:r>
            <w:r w:rsidRPr="00A2653F">
              <w:rPr>
                <w:rFonts w:ascii="宋体" w:eastAsia="宋体" w:hAnsi="宋体"/>
              </w:rPr>
              <w:t>kHz</w:t>
            </w:r>
          </w:p>
        </w:tc>
      </w:tr>
    </w:tbl>
    <w:p w14:paraId="0B626004" w14:textId="7F8E25D0" w:rsidR="00137C96" w:rsidRDefault="00A2653F" w:rsidP="00A2653F">
      <w:pPr>
        <w:pStyle w:val="afa"/>
      </w:pPr>
      <w:r>
        <w:rPr>
          <w:rFonts w:hint="eastAsia"/>
        </w:rPr>
        <w:t>表2 R</w:t>
      </w:r>
      <w:r w:rsidR="0026473B">
        <w:rPr>
          <w:rFonts w:hint="eastAsia"/>
          <w:vertAlign w:val="subscript"/>
        </w:rPr>
        <w:t>1</w:t>
      </w:r>
      <w:r>
        <w:rPr>
          <w:rFonts w:hint="eastAsia"/>
        </w:rPr>
        <w:t>对输出频率的影响</w:t>
      </w:r>
    </w:p>
    <w:p w14:paraId="264B3224" w14:textId="0DF99EC1" w:rsidR="007967BE" w:rsidRPr="007967BE" w:rsidRDefault="007967BE" w:rsidP="007967BE">
      <w:r>
        <w:rPr>
          <w:rFonts w:hint="eastAsia"/>
        </w:rPr>
        <w:t>利用</w:t>
      </w:r>
      <w:r>
        <w:rPr>
          <w:rFonts w:hint="eastAsia"/>
        </w:rPr>
        <w:t>MATLAB</w:t>
      </w:r>
      <w:r>
        <w:rPr>
          <w:rFonts w:hint="eastAsia"/>
        </w:rPr>
        <w:t>对于该曲线进行绘制，发现改变</w:t>
      </w:r>
      <w:r>
        <w:rPr>
          <w:rFonts w:hint="eastAsia"/>
        </w:rPr>
        <w:t>R</w:t>
      </w:r>
      <w:r>
        <w:rPr>
          <w:rFonts w:hint="eastAsia"/>
          <w:vertAlign w:val="subscript"/>
        </w:rPr>
        <w:t>1</w:t>
      </w:r>
      <w:r>
        <w:rPr>
          <w:rFonts w:hint="eastAsia"/>
        </w:rPr>
        <w:t>的大小对于输出频率的大小的影响有限。在实验要求情况下，占空比测量仪能够测量</w:t>
      </w:r>
      <w:r>
        <w:rPr>
          <w:rFonts w:hint="eastAsia"/>
        </w:rPr>
        <w:t>100Hz-4kHz</w:t>
      </w:r>
      <w:r>
        <w:rPr>
          <w:rFonts w:hint="eastAsia"/>
        </w:rPr>
        <w:t>的信号，在</w:t>
      </w:r>
      <w:r>
        <w:rPr>
          <w:rFonts w:hint="eastAsia"/>
        </w:rPr>
        <w:t>100</w:t>
      </w:r>
      <w:r>
        <w:rPr>
          <w:rFonts w:hint="eastAsia"/>
        </w:rPr>
        <w:t>倍频后的范围应为</w:t>
      </w:r>
      <w:r>
        <w:rPr>
          <w:rFonts w:hint="eastAsia"/>
        </w:rPr>
        <w:t>10kHz-400kHz</w:t>
      </w:r>
      <w:r>
        <w:rPr>
          <w:rFonts w:hint="eastAsia"/>
        </w:rPr>
        <w:t>，因此，仅仅修改</w:t>
      </w:r>
      <w:r>
        <w:rPr>
          <w:rFonts w:hint="eastAsia"/>
        </w:rPr>
        <w:t>R</w:t>
      </w:r>
      <w:r>
        <w:rPr>
          <w:rFonts w:hint="eastAsia"/>
          <w:vertAlign w:val="subscript"/>
        </w:rPr>
        <w:t>1</w:t>
      </w:r>
      <w:r>
        <w:rPr>
          <w:rFonts w:hint="eastAsia"/>
        </w:rPr>
        <w:t>大小不能满足实际要求。</w:t>
      </w:r>
    </w:p>
    <w:p w14:paraId="07A3E341" w14:textId="5C075820" w:rsidR="007967BE" w:rsidRPr="007967BE" w:rsidRDefault="007967BE" w:rsidP="007967BE">
      <w:pPr>
        <w:jc w:val="center"/>
      </w:pPr>
      <w:r w:rsidRPr="007967BE">
        <w:rPr>
          <w:noProof/>
        </w:rPr>
        <w:drawing>
          <wp:inline distT="0" distB="0" distL="0" distR="0" wp14:anchorId="3BE2D220" wp14:editId="43816D05">
            <wp:extent cx="3187186" cy="2392539"/>
            <wp:effectExtent l="0" t="0" r="0" b="8255"/>
            <wp:docPr id="7840156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3868" cy="2397555"/>
                    </a:xfrm>
                    <a:prstGeom prst="rect">
                      <a:avLst/>
                    </a:prstGeom>
                    <a:noFill/>
                    <a:ln>
                      <a:noFill/>
                    </a:ln>
                  </pic:spPr>
                </pic:pic>
              </a:graphicData>
            </a:graphic>
          </wp:inline>
        </w:drawing>
      </w:r>
    </w:p>
    <w:p w14:paraId="0AA58121" w14:textId="61EAA1CC" w:rsidR="00A2653F" w:rsidRPr="0026473B" w:rsidRDefault="007967BE" w:rsidP="007967BE">
      <w:pPr>
        <w:pStyle w:val="afa"/>
      </w:pPr>
      <w:r>
        <w:rPr>
          <w:rFonts w:hint="eastAsia"/>
        </w:rPr>
        <w:t>图</w:t>
      </w:r>
      <w:r w:rsidR="00F245F1">
        <w:rPr>
          <w:rFonts w:hint="eastAsia"/>
        </w:rPr>
        <w:t>3.</w:t>
      </w:r>
      <w:r w:rsidR="0026473B">
        <w:rPr>
          <w:rFonts w:hint="eastAsia"/>
        </w:rPr>
        <w:t>18 R</w:t>
      </w:r>
      <w:r w:rsidR="0026473B">
        <w:rPr>
          <w:rFonts w:hint="eastAsia"/>
          <w:vertAlign w:val="subscript"/>
        </w:rPr>
        <w:t>1</w:t>
      </w:r>
      <w:r w:rsidR="0026473B">
        <w:rPr>
          <w:rFonts w:hint="eastAsia"/>
        </w:rPr>
        <w:t>对输出频率的影响</w:t>
      </w:r>
    </w:p>
    <w:p w14:paraId="5D046F0A" w14:textId="5351B073" w:rsidR="007967BE" w:rsidRDefault="007967BE" w:rsidP="007967BE">
      <w:pPr>
        <w:pStyle w:val="3"/>
      </w:pPr>
      <w:r>
        <w:rPr>
          <w:rFonts w:hint="eastAsia"/>
        </w:rPr>
        <w:t>4.1.2 R</w:t>
      </w:r>
      <w:r w:rsidR="0026473B">
        <w:rPr>
          <w:rFonts w:hint="eastAsia"/>
          <w:vertAlign w:val="subscript"/>
        </w:rPr>
        <w:t>2</w:t>
      </w:r>
      <w:r w:rsidR="0026473B">
        <w:rPr>
          <w:rFonts w:hint="eastAsia"/>
        </w:rPr>
        <w:t>对输出频率的影响</w:t>
      </w:r>
    </w:p>
    <w:p w14:paraId="1263AA8F" w14:textId="65320DC5" w:rsidR="0026473B" w:rsidRPr="0019627C" w:rsidRDefault="0026473B" w:rsidP="0026473B">
      <w:r>
        <w:rPr>
          <w:rFonts w:hint="eastAsia"/>
        </w:rPr>
        <w:t>选取电源电压为</w:t>
      </w:r>
      <w:r>
        <w:rPr>
          <w:rFonts w:hint="eastAsia"/>
        </w:rPr>
        <w:t>3.3V</w:t>
      </w:r>
      <w:r>
        <w:rPr>
          <w:rFonts w:hint="eastAsia"/>
        </w:rPr>
        <w:t>，</w:t>
      </w:r>
      <w:r>
        <w:rPr>
          <w:rFonts w:hint="eastAsia"/>
        </w:rPr>
        <w:t>VCO</w:t>
      </w:r>
      <w:r>
        <w:rPr>
          <w:rFonts w:hint="eastAsia"/>
          <w:vertAlign w:val="subscript"/>
        </w:rPr>
        <w:t>IN</w:t>
      </w:r>
      <w:r>
        <w:rPr>
          <w:rFonts w:hint="eastAsia"/>
        </w:rPr>
        <w:t>=+3.3V</w:t>
      </w:r>
      <w:r>
        <w:rPr>
          <w:rFonts w:hint="eastAsia"/>
        </w:rPr>
        <w:t>，</w:t>
      </w:r>
      <w:r>
        <w:rPr>
          <w:rFonts w:hint="eastAsia"/>
        </w:rPr>
        <w:t>R</w:t>
      </w:r>
      <w:r>
        <w:rPr>
          <w:rFonts w:hint="eastAsia"/>
          <w:vertAlign w:val="subscript"/>
        </w:rPr>
        <w:t>1</w:t>
      </w:r>
      <w:r>
        <w:rPr>
          <w:rFonts w:hint="eastAsia"/>
        </w:rPr>
        <w:t>=10k</w:t>
      </w:r>
      <w:r>
        <w:rPr>
          <w:rFonts w:hint="eastAsia"/>
        </w:rPr>
        <w:t>Ω，</w:t>
      </w:r>
      <w:r>
        <w:rPr>
          <w:rFonts w:hint="eastAsia"/>
        </w:rPr>
        <w:t>C</w:t>
      </w:r>
      <w:r>
        <w:rPr>
          <w:rFonts w:hint="eastAsia"/>
          <w:vertAlign w:val="subscript"/>
        </w:rPr>
        <w:t>1</w:t>
      </w:r>
      <w:r>
        <w:rPr>
          <w:rFonts w:hint="eastAsia"/>
        </w:rPr>
        <w:t>=100pF</w:t>
      </w:r>
      <w:r>
        <w:rPr>
          <w:rFonts w:hint="eastAsia"/>
        </w:rPr>
        <w:t>。改变</w:t>
      </w:r>
      <w:r>
        <w:rPr>
          <w:rFonts w:hint="eastAsia"/>
        </w:rPr>
        <w:t>R</w:t>
      </w:r>
      <w:r>
        <w:rPr>
          <w:rFonts w:hint="eastAsia"/>
          <w:vertAlign w:val="subscript"/>
        </w:rPr>
        <w:t>2</w:t>
      </w:r>
      <w:r>
        <w:rPr>
          <w:rFonts w:hint="eastAsia"/>
        </w:rPr>
        <w:t>大小，测量</w:t>
      </w:r>
      <w:r>
        <w:rPr>
          <w:rFonts w:hint="eastAsia"/>
        </w:rPr>
        <w:t>R</w:t>
      </w:r>
      <w:r>
        <w:rPr>
          <w:rFonts w:hint="eastAsia"/>
          <w:vertAlign w:val="subscript"/>
        </w:rPr>
        <w:t>2</w:t>
      </w:r>
      <w:r>
        <w:rPr>
          <w:rFonts w:hint="eastAsia"/>
        </w:rPr>
        <w:t>变化对于输出频率的影响。选取十位同学的测量数据获取平均值，得到结果如下</w:t>
      </w:r>
      <w:r>
        <w:rPr>
          <w:rFonts w:hint="eastAsia"/>
        </w:rPr>
        <w:t>:</w:t>
      </w:r>
    </w:p>
    <w:tbl>
      <w:tblPr>
        <w:tblStyle w:val="af9"/>
        <w:tblW w:w="0" w:type="auto"/>
        <w:tblInd w:w="0" w:type="dxa"/>
        <w:tblLook w:val="04A0" w:firstRow="1" w:lastRow="0" w:firstColumn="1" w:lastColumn="0" w:noHBand="0" w:noVBand="1"/>
      </w:tblPr>
      <w:tblGrid>
        <w:gridCol w:w="1044"/>
        <w:gridCol w:w="1045"/>
        <w:gridCol w:w="1045"/>
        <w:gridCol w:w="1045"/>
        <w:gridCol w:w="1045"/>
        <w:gridCol w:w="1045"/>
        <w:gridCol w:w="1045"/>
        <w:gridCol w:w="1045"/>
        <w:gridCol w:w="1045"/>
      </w:tblGrid>
      <w:tr w:rsidR="0026473B" w14:paraId="0785DE65" w14:textId="77777777" w:rsidTr="00D74EDE">
        <w:tc>
          <w:tcPr>
            <w:tcW w:w="1044" w:type="dxa"/>
          </w:tcPr>
          <w:p w14:paraId="1492F556" w14:textId="2C835A59"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10k</w:t>
            </w:r>
          </w:p>
        </w:tc>
        <w:tc>
          <w:tcPr>
            <w:tcW w:w="1045" w:type="dxa"/>
          </w:tcPr>
          <w:p w14:paraId="64DA9F5C" w14:textId="7F23E357"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33k</w:t>
            </w:r>
          </w:p>
        </w:tc>
        <w:tc>
          <w:tcPr>
            <w:tcW w:w="1045" w:type="dxa"/>
          </w:tcPr>
          <w:p w14:paraId="32207253" w14:textId="2610E309"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68k</w:t>
            </w:r>
          </w:p>
        </w:tc>
        <w:tc>
          <w:tcPr>
            <w:tcW w:w="1045" w:type="dxa"/>
          </w:tcPr>
          <w:p w14:paraId="21CEB531" w14:textId="343DC4AD"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100k</w:t>
            </w:r>
          </w:p>
        </w:tc>
        <w:tc>
          <w:tcPr>
            <w:tcW w:w="1045" w:type="dxa"/>
          </w:tcPr>
          <w:p w14:paraId="1209E6E1" w14:textId="1F50603B"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330k</w:t>
            </w:r>
          </w:p>
        </w:tc>
        <w:tc>
          <w:tcPr>
            <w:tcW w:w="1045" w:type="dxa"/>
          </w:tcPr>
          <w:p w14:paraId="20EB038E" w14:textId="03685A28"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680k</w:t>
            </w:r>
          </w:p>
        </w:tc>
        <w:tc>
          <w:tcPr>
            <w:tcW w:w="1045" w:type="dxa"/>
          </w:tcPr>
          <w:p w14:paraId="72F432CD" w14:textId="12880AB7"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1M</w:t>
            </w:r>
          </w:p>
        </w:tc>
        <w:tc>
          <w:tcPr>
            <w:tcW w:w="1045" w:type="dxa"/>
          </w:tcPr>
          <w:p w14:paraId="1D4DE8F9" w14:textId="609ED984"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2M</w:t>
            </w:r>
          </w:p>
        </w:tc>
        <w:tc>
          <w:tcPr>
            <w:tcW w:w="1045" w:type="dxa"/>
          </w:tcPr>
          <w:p w14:paraId="50EF4DBB" w14:textId="490B98F6"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开路</w:t>
            </w:r>
          </w:p>
        </w:tc>
      </w:tr>
      <w:tr w:rsidR="0026473B" w14:paraId="04FBDCFA" w14:textId="77777777" w:rsidTr="00D74EDE">
        <w:tc>
          <w:tcPr>
            <w:tcW w:w="1044" w:type="dxa"/>
          </w:tcPr>
          <w:p w14:paraId="35B18BE7" w14:textId="2E14E9AF"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467kHz</w:t>
            </w:r>
          </w:p>
        </w:tc>
        <w:tc>
          <w:tcPr>
            <w:tcW w:w="1045" w:type="dxa"/>
          </w:tcPr>
          <w:p w14:paraId="7750F422" w14:textId="2BC6E6F3"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280kHz</w:t>
            </w:r>
          </w:p>
        </w:tc>
        <w:tc>
          <w:tcPr>
            <w:tcW w:w="1045" w:type="dxa"/>
          </w:tcPr>
          <w:p w14:paraId="77B2A6AC" w14:textId="1E1362C0"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212kHz</w:t>
            </w:r>
          </w:p>
        </w:tc>
        <w:tc>
          <w:tcPr>
            <w:tcW w:w="1045" w:type="dxa"/>
          </w:tcPr>
          <w:p w14:paraId="1BB10B19" w14:textId="0C1ECA2E"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190kHz</w:t>
            </w:r>
          </w:p>
        </w:tc>
        <w:tc>
          <w:tcPr>
            <w:tcW w:w="1045" w:type="dxa"/>
          </w:tcPr>
          <w:p w14:paraId="7203863C" w14:textId="019001B7"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152kHz</w:t>
            </w:r>
          </w:p>
        </w:tc>
        <w:tc>
          <w:tcPr>
            <w:tcW w:w="1045" w:type="dxa"/>
          </w:tcPr>
          <w:p w14:paraId="0C41A8EE" w14:textId="6A43ED98"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142kHz</w:t>
            </w:r>
          </w:p>
        </w:tc>
        <w:tc>
          <w:tcPr>
            <w:tcW w:w="1045" w:type="dxa"/>
          </w:tcPr>
          <w:p w14:paraId="4DFA7320" w14:textId="20D6DB08"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140kHz</w:t>
            </w:r>
          </w:p>
        </w:tc>
        <w:tc>
          <w:tcPr>
            <w:tcW w:w="1045" w:type="dxa"/>
          </w:tcPr>
          <w:p w14:paraId="1C1F631A" w14:textId="3E3E9A67"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136kHz</w:t>
            </w:r>
          </w:p>
        </w:tc>
        <w:tc>
          <w:tcPr>
            <w:tcW w:w="1045" w:type="dxa"/>
          </w:tcPr>
          <w:p w14:paraId="7B299311" w14:textId="6BB9E2D6" w:rsidR="0026473B" w:rsidRPr="00A2653F" w:rsidRDefault="0026473B" w:rsidP="00D74EDE">
            <w:pPr>
              <w:pStyle w:val="afa"/>
              <w:ind w:firstLineChars="0" w:firstLine="0"/>
              <w:jc w:val="both"/>
              <w:rPr>
                <w:rFonts w:ascii="宋体" w:eastAsia="宋体" w:hAnsi="宋体"/>
              </w:rPr>
            </w:pPr>
            <w:r>
              <w:rPr>
                <w:rFonts w:ascii="宋体" w:eastAsia="宋体" w:hAnsi="宋体" w:hint="eastAsia"/>
              </w:rPr>
              <w:t>133kHz</w:t>
            </w:r>
          </w:p>
        </w:tc>
      </w:tr>
    </w:tbl>
    <w:p w14:paraId="4D592894" w14:textId="6D156A05" w:rsidR="0026473B" w:rsidRDefault="0026473B" w:rsidP="0026473B">
      <w:pPr>
        <w:pStyle w:val="afa"/>
      </w:pPr>
      <w:r>
        <w:rPr>
          <w:rFonts w:hint="eastAsia"/>
        </w:rPr>
        <w:t>表3 R</w:t>
      </w:r>
      <w:r>
        <w:rPr>
          <w:rFonts w:hint="eastAsia"/>
          <w:vertAlign w:val="subscript"/>
        </w:rPr>
        <w:t>1</w:t>
      </w:r>
      <w:r>
        <w:rPr>
          <w:rFonts w:hint="eastAsia"/>
        </w:rPr>
        <w:t>对输出频率的影响</w:t>
      </w:r>
    </w:p>
    <w:p w14:paraId="79906A0C" w14:textId="61495BD7" w:rsidR="0026473B" w:rsidRPr="0026473B" w:rsidRDefault="0026473B" w:rsidP="0026473B">
      <w:r>
        <w:rPr>
          <w:rFonts w:hint="eastAsia"/>
        </w:rPr>
        <w:t>利用</w:t>
      </w:r>
      <w:r>
        <w:rPr>
          <w:rFonts w:hint="eastAsia"/>
        </w:rPr>
        <w:t>MATLAB</w:t>
      </w:r>
      <w:r>
        <w:rPr>
          <w:rFonts w:hint="eastAsia"/>
        </w:rPr>
        <w:t>绘制曲线，</w:t>
      </w:r>
      <w:r>
        <w:rPr>
          <w:rFonts w:hint="eastAsia"/>
        </w:rPr>
        <w:t>R</w:t>
      </w:r>
      <w:r>
        <w:rPr>
          <w:rFonts w:hint="eastAsia"/>
          <w:vertAlign w:val="subscript"/>
        </w:rPr>
        <w:t>2</w:t>
      </w:r>
      <w:r>
        <w:rPr>
          <w:rFonts w:hint="eastAsia"/>
        </w:rPr>
        <w:t>对于输出频率影响较大，因此在实验时，应选用较大的</w:t>
      </w:r>
      <w:r>
        <w:rPr>
          <w:rFonts w:hint="eastAsia"/>
        </w:rPr>
        <w:t>R</w:t>
      </w:r>
      <w:r>
        <w:rPr>
          <w:rFonts w:hint="eastAsia"/>
          <w:vertAlign w:val="subscript"/>
        </w:rPr>
        <w:t>2</w:t>
      </w:r>
      <w:r>
        <w:rPr>
          <w:rFonts w:hint="eastAsia"/>
        </w:rPr>
        <w:t>电阻，从而使得输出频率范围符合实验要求。</w:t>
      </w:r>
    </w:p>
    <w:p w14:paraId="0617E350" w14:textId="28E92675" w:rsidR="0074220A" w:rsidRDefault="0074220A" w:rsidP="0074220A">
      <w:pPr>
        <w:jc w:val="center"/>
      </w:pPr>
      <w:r w:rsidRPr="0074220A">
        <w:rPr>
          <w:noProof/>
        </w:rPr>
        <w:lastRenderedPageBreak/>
        <w:drawing>
          <wp:inline distT="0" distB="0" distL="0" distR="0" wp14:anchorId="23BF89D8" wp14:editId="30117D53">
            <wp:extent cx="3250613" cy="2440152"/>
            <wp:effectExtent l="0" t="0" r="6985" b="0"/>
            <wp:docPr id="842288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66282" cy="2451914"/>
                    </a:xfrm>
                    <a:prstGeom prst="rect">
                      <a:avLst/>
                    </a:prstGeom>
                    <a:noFill/>
                    <a:ln>
                      <a:noFill/>
                    </a:ln>
                  </pic:spPr>
                </pic:pic>
              </a:graphicData>
            </a:graphic>
          </wp:inline>
        </w:drawing>
      </w:r>
    </w:p>
    <w:p w14:paraId="1A5FB870" w14:textId="29DC6B2D" w:rsidR="0074220A" w:rsidRPr="0074220A" w:rsidRDefault="0074220A" w:rsidP="0074220A">
      <w:pPr>
        <w:pStyle w:val="afa"/>
      </w:pPr>
      <w:r>
        <w:rPr>
          <w:rFonts w:hint="eastAsia"/>
        </w:rPr>
        <w:t>图</w:t>
      </w:r>
      <w:r w:rsidR="00F245F1">
        <w:rPr>
          <w:rFonts w:hint="eastAsia"/>
        </w:rPr>
        <w:t>3.</w:t>
      </w:r>
      <w:r>
        <w:rPr>
          <w:rFonts w:hint="eastAsia"/>
        </w:rPr>
        <w:t>19 R</w:t>
      </w:r>
      <w:r>
        <w:rPr>
          <w:rFonts w:hint="eastAsia"/>
          <w:vertAlign w:val="subscript"/>
        </w:rPr>
        <w:t>2</w:t>
      </w:r>
      <w:r>
        <w:rPr>
          <w:rFonts w:hint="eastAsia"/>
        </w:rPr>
        <w:t>对输出频率的影响</w:t>
      </w:r>
    </w:p>
    <w:p w14:paraId="59C3C7AA" w14:textId="40D0EDDE" w:rsidR="0074220A" w:rsidRDefault="0074220A" w:rsidP="0074220A">
      <w:pPr>
        <w:pStyle w:val="3"/>
      </w:pPr>
      <w:r>
        <w:rPr>
          <w:rFonts w:hint="eastAsia"/>
        </w:rPr>
        <w:t>4.1.3 C</w:t>
      </w:r>
      <w:r>
        <w:rPr>
          <w:rFonts w:hint="eastAsia"/>
          <w:vertAlign w:val="subscript"/>
        </w:rPr>
        <w:t>1</w:t>
      </w:r>
      <w:r>
        <w:rPr>
          <w:rFonts w:hint="eastAsia"/>
        </w:rPr>
        <w:t>对输出频率的影响</w:t>
      </w:r>
    </w:p>
    <w:p w14:paraId="46CFA018" w14:textId="72E2F800" w:rsidR="0074220A" w:rsidRPr="0019627C" w:rsidRDefault="0074220A" w:rsidP="0074220A">
      <w:r>
        <w:rPr>
          <w:rFonts w:hint="eastAsia"/>
        </w:rPr>
        <w:t>选取电源电压为</w:t>
      </w:r>
      <w:r>
        <w:rPr>
          <w:rFonts w:hint="eastAsia"/>
        </w:rPr>
        <w:t>3.3V</w:t>
      </w:r>
      <w:r>
        <w:rPr>
          <w:rFonts w:hint="eastAsia"/>
        </w:rPr>
        <w:t>，</w:t>
      </w:r>
      <w:r>
        <w:rPr>
          <w:rFonts w:hint="eastAsia"/>
        </w:rPr>
        <w:t>VCO</w:t>
      </w:r>
      <w:r>
        <w:rPr>
          <w:rFonts w:hint="eastAsia"/>
          <w:vertAlign w:val="subscript"/>
        </w:rPr>
        <w:t>IN</w:t>
      </w:r>
      <w:r>
        <w:rPr>
          <w:rFonts w:hint="eastAsia"/>
        </w:rPr>
        <w:t>=+3.3V</w:t>
      </w:r>
      <w:r>
        <w:rPr>
          <w:rFonts w:hint="eastAsia"/>
        </w:rPr>
        <w:t>，</w:t>
      </w:r>
      <w:r>
        <w:rPr>
          <w:rFonts w:hint="eastAsia"/>
        </w:rPr>
        <w:t>R</w:t>
      </w:r>
      <w:r>
        <w:rPr>
          <w:rFonts w:hint="eastAsia"/>
          <w:vertAlign w:val="subscript"/>
        </w:rPr>
        <w:t>1</w:t>
      </w:r>
      <w:r>
        <w:rPr>
          <w:rFonts w:hint="eastAsia"/>
        </w:rPr>
        <w:t>=R</w:t>
      </w:r>
      <w:r>
        <w:rPr>
          <w:rFonts w:hint="eastAsia"/>
          <w:vertAlign w:val="subscript"/>
        </w:rPr>
        <w:t>2</w:t>
      </w:r>
      <w:r>
        <w:rPr>
          <w:rFonts w:hint="eastAsia"/>
        </w:rPr>
        <w:t>=10k</w:t>
      </w:r>
      <w:r>
        <w:rPr>
          <w:rFonts w:hint="eastAsia"/>
        </w:rPr>
        <w:t>Ω。改变</w:t>
      </w:r>
      <w:r>
        <w:rPr>
          <w:rFonts w:hint="eastAsia"/>
        </w:rPr>
        <w:t>C</w:t>
      </w:r>
      <w:r>
        <w:rPr>
          <w:rFonts w:hint="eastAsia"/>
          <w:vertAlign w:val="subscript"/>
        </w:rPr>
        <w:t>1</w:t>
      </w:r>
      <w:r>
        <w:rPr>
          <w:rFonts w:hint="eastAsia"/>
        </w:rPr>
        <w:t>大小，测量</w:t>
      </w:r>
      <w:r>
        <w:rPr>
          <w:rFonts w:hint="eastAsia"/>
        </w:rPr>
        <w:t>C</w:t>
      </w:r>
      <w:r>
        <w:rPr>
          <w:rFonts w:hint="eastAsia"/>
          <w:vertAlign w:val="subscript"/>
        </w:rPr>
        <w:t>1</w:t>
      </w:r>
      <w:r>
        <w:rPr>
          <w:rFonts w:hint="eastAsia"/>
        </w:rPr>
        <w:t>变化对于输出频率的影响。选取十位同学的测量数据获取平均值，得到结果如下</w:t>
      </w:r>
      <w:r>
        <w:rPr>
          <w:rFonts w:hint="eastAsia"/>
        </w:rPr>
        <w:t>:</w:t>
      </w:r>
    </w:p>
    <w:tbl>
      <w:tblPr>
        <w:tblStyle w:val="af9"/>
        <w:tblW w:w="0" w:type="auto"/>
        <w:jc w:val="center"/>
        <w:tblInd w:w="0" w:type="dxa"/>
        <w:tblLook w:val="04A0" w:firstRow="1" w:lastRow="0" w:firstColumn="1" w:lastColumn="0" w:noHBand="0" w:noVBand="1"/>
      </w:tblPr>
      <w:tblGrid>
        <w:gridCol w:w="1000"/>
        <w:gridCol w:w="1001"/>
        <w:gridCol w:w="1001"/>
        <w:gridCol w:w="1000"/>
        <w:gridCol w:w="1001"/>
        <w:gridCol w:w="1001"/>
        <w:gridCol w:w="1000"/>
        <w:gridCol w:w="1001"/>
        <w:gridCol w:w="1001"/>
      </w:tblGrid>
      <w:tr w:rsidR="0074220A" w14:paraId="22733574" w14:textId="77777777" w:rsidTr="0074220A">
        <w:trPr>
          <w:jc w:val="center"/>
        </w:trPr>
        <w:tc>
          <w:tcPr>
            <w:tcW w:w="1000" w:type="dxa"/>
          </w:tcPr>
          <w:p w14:paraId="263DA2AB" w14:textId="6276A18E"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100p</w:t>
            </w:r>
          </w:p>
        </w:tc>
        <w:tc>
          <w:tcPr>
            <w:tcW w:w="1001" w:type="dxa"/>
          </w:tcPr>
          <w:p w14:paraId="25964DD1" w14:textId="056D2912"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470p</w:t>
            </w:r>
          </w:p>
        </w:tc>
        <w:tc>
          <w:tcPr>
            <w:tcW w:w="1001" w:type="dxa"/>
          </w:tcPr>
          <w:p w14:paraId="123420A6" w14:textId="270369D0"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1n</w:t>
            </w:r>
          </w:p>
        </w:tc>
        <w:tc>
          <w:tcPr>
            <w:tcW w:w="1000" w:type="dxa"/>
          </w:tcPr>
          <w:p w14:paraId="74D52BFC" w14:textId="505B4FC7"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4.7n</w:t>
            </w:r>
          </w:p>
        </w:tc>
        <w:tc>
          <w:tcPr>
            <w:tcW w:w="1001" w:type="dxa"/>
          </w:tcPr>
          <w:p w14:paraId="31055EC7" w14:textId="138705E1"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10n</w:t>
            </w:r>
          </w:p>
        </w:tc>
        <w:tc>
          <w:tcPr>
            <w:tcW w:w="1001" w:type="dxa"/>
          </w:tcPr>
          <w:p w14:paraId="3611D86D" w14:textId="1EED2482"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47n</w:t>
            </w:r>
          </w:p>
        </w:tc>
        <w:tc>
          <w:tcPr>
            <w:tcW w:w="1000" w:type="dxa"/>
          </w:tcPr>
          <w:p w14:paraId="65A8A928" w14:textId="4446CA93"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100n</w:t>
            </w:r>
          </w:p>
        </w:tc>
        <w:tc>
          <w:tcPr>
            <w:tcW w:w="1001" w:type="dxa"/>
          </w:tcPr>
          <w:p w14:paraId="126E6263" w14:textId="5E539EF1"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470n</w:t>
            </w:r>
          </w:p>
        </w:tc>
        <w:tc>
          <w:tcPr>
            <w:tcW w:w="1001" w:type="dxa"/>
          </w:tcPr>
          <w:p w14:paraId="2FC1374C" w14:textId="727CE1B7" w:rsidR="0074220A" w:rsidRPr="0074220A" w:rsidRDefault="0074220A" w:rsidP="0074220A">
            <w:pPr>
              <w:pStyle w:val="afa"/>
              <w:ind w:firstLineChars="0" w:firstLine="0"/>
              <w:jc w:val="left"/>
              <w:rPr>
                <w:rFonts w:ascii="宋体" w:eastAsia="宋体" w:hAnsi="宋体"/>
              </w:rPr>
            </w:pPr>
            <w:r w:rsidRPr="0074220A">
              <w:rPr>
                <w:rFonts w:ascii="宋体" w:eastAsia="宋体" w:hAnsi="宋体" w:hint="eastAsia"/>
              </w:rPr>
              <w:t>1μ</w:t>
            </w:r>
          </w:p>
        </w:tc>
      </w:tr>
      <w:tr w:rsidR="0074220A" w14:paraId="3E22F5AA" w14:textId="77777777" w:rsidTr="0074220A">
        <w:trPr>
          <w:jc w:val="center"/>
        </w:trPr>
        <w:tc>
          <w:tcPr>
            <w:tcW w:w="1000" w:type="dxa"/>
          </w:tcPr>
          <w:p w14:paraId="38D66A9F" w14:textId="2AE82500"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426kHz</w:t>
            </w:r>
          </w:p>
        </w:tc>
        <w:tc>
          <w:tcPr>
            <w:tcW w:w="1001" w:type="dxa"/>
          </w:tcPr>
          <w:p w14:paraId="14C53A8B" w14:textId="5D701B05"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129kHz</w:t>
            </w:r>
          </w:p>
        </w:tc>
        <w:tc>
          <w:tcPr>
            <w:tcW w:w="1001" w:type="dxa"/>
          </w:tcPr>
          <w:p w14:paraId="6D63A5BC" w14:textId="6CCC8572"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57kHz</w:t>
            </w:r>
          </w:p>
        </w:tc>
        <w:tc>
          <w:tcPr>
            <w:tcW w:w="1000" w:type="dxa"/>
          </w:tcPr>
          <w:p w14:paraId="22DA02D4" w14:textId="7A82272F"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12kHz</w:t>
            </w:r>
          </w:p>
        </w:tc>
        <w:tc>
          <w:tcPr>
            <w:tcW w:w="1001" w:type="dxa"/>
          </w:tcPr>
          <w:p w14:paraId="20AB374A" w14:textId="033B7BCE"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6kHz</w:t>
            </w:r>
          </w:p>
        </w:tc>
        <w:tc>
          <w:tcPr>
            <w:tcW w:w="1001" w:type="dxa"/>
          </w:tcPr>
          <w:p w14:paraId="6374D52B" w14:textId="0AB6D50B"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1.33kHz</w:t>
            </w:r>
          </w:p>
        </w:tc>
        <w:tc>
          <w:tcPr>
            <w:tcW w:w="1000" w:type="dxa"/>
          </w:tcPr>
          <w:p w14:paraId="1422B0CF" w14:textId="0B2A746B"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700Hz</w:t>
            </w:r>
          </w:p>
        </w:tc>
        <w:tc>
          <w:tcPr>
            <w:tcW w:w="1001" w:type="dxa"/>
          </w:tcPr>
          <w:p w14:paraId="11E5B50B" w14:textId="50EA9B09"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137Hz</w:t>
            </w:r>
          </w:p>
        </w:tc>
        <w:tc>
          <w:tcPr>
            <w:tcW w:w="1001" w:type="dxa"/>
          </w:tcPr>
          <w:p w14:paraId="345F112F" w14:textId="3838A31B" w:rsidR="0074220A" w:rsidRPr="0074220A" w:rsidRDefault="0074220A" w:rsidP="0074220A">
            <w:pPr>
              <w:ind w:firstLineChars="0" w:firstLine="0"/>
              <w:jc w:val="left"/>
              <w:rPr>
                <w:rFonts w:ascii="宋体" w:hAnsi="宋体"/>
                <w:sz w:val="21"/>
                <w:szCs w:val="21"/>
              </w:rPr>
            </w:pPr>
            <w:r w:rsidRPr="0074220A">
              <w:rPr>
                <w:rFonts w:ascii="宋体" w:hAnsi="宋体"/>
                <w:sz w:val="21"/>
                <w:szCs w:val="21"/>
              </w:rPr>
              <w:t>64Hz</w:t>
            </w:r>
          </w:p>
        </w:tc>
      </w:tr>
    </w:tbl>
    <w:p w14:paraId="368A6F7C" w14:textId="6A646960" w:rsidR="0074220A" w:rsidRDefault="0074220A" w:rsidP="0074220A">
      <w:pPr>
        <w:pStyle w:val="afa"/>
      </w:pPr>
      <w:r>
        <w:rPr>
          <w:rFonts w:hint="eastAsia"/>
        </w:rPr>
        <w:t>表4 C</w:t>
      </w:r>
      <w:r>
        <w:rPr>
          <w:rFonts w:hint="eastAsia"/>
          <w:vertAlign w:val="subscript"/>
        </w:rPr>
        <w:t>1</w:t>
      </w:r>
      <w:r>
        <w:rPr>
          <w:rFonts w:hint="eastAsia"/>
        </w:rPr>
        <w:t>对输出频率的影响</w:t>
      </w:r>
    </w:p>
    <w:p w14:paraId="5050ADC4" w14:textId="07ACB2F7" w:rsidR="0074220A" w:rsidRPr="0074220A" w:rsidRDefault="0074220A" w:rsidP="0074220A">
      <w:pPr>
        <w:ind w:firstLineChars="0" w:firstLine="420"/>
      </w:pPr>
      <w:r>
        <w:rPr>
          <w:rFonts w:hint="eastAsia"/>
        </w:rPr>
        <w:t>C</w:t>
      </w:r>
      <w:r>
        <w:rPr>
          <w:rFonts w:hint="eastAsia"/>
          <w:vertAlign w:val="subscript"/>
        </w:rPr>
        <w:t>1</w:t>
      </w:r>
      <w:r>
        <w:rPr>
          <w:rFonts w:hint="eastAsia"/>
        </w:rPr>
        <w:t>的变化对输出频率的影响较大，因此可以适当调整</w:t>
      </w:r>
      <w:r>
        <w:rPr>
          <w:rFonts w:hint="eastAsia"/>
        </w:rPr>
        <w:t>C</w:t>
      </w:r>
      <w:r>
        <w:rPr>
          <w:rFonts w:hint="eastAsia"/>
          <w:vertAlign w:val="subscript"/>
        </w:rPr>
        <w:t>1</w:t>
      </w:r>
      <w:r>
        <w:rPr>
          <w:rFonts w:hint="eastAsia"/>
        </w:rPr>
        <w:t>大小，使得输出频率范围符合实验要求。</w:t>
      </w:r>
    </w:p>
    <w:p w14:paraId="2A2776C4" w14:textId="7F7E3A20" w:rsidR="0074220A" w:rsidRPr="0074220A" w:rsidRDefault="0074220A" w:rsidP="0074220A">
      <w:pPr>
        <w:jc w:val="center"/>
      </w:pPr>
      <w:r w:rsidRPr="0074220A">
        <w:rPr>
          <w:noProof/>
        </w:rPr>
        <w:drawing>
          <wp:inline distT="0" distB="0" distL="0" distR="0" wp14:anchorId="27635E5A" wp14:editId="4497CE30">
            <wp:extent cx="3291965" cy="2471195"/>
            <wp:effectExtent l="0" t="0" r="3810" b="5715"/>
            <wp:docPr id="766866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8537" cy="2483635"/>
                    </a:xfrm>
                    <a:prstGeom prst="rect">
                      <a:avLst/>
                    </a:prstGeom>
                    <a:noFill/>
                    <a:ln>
                      <a:noFill/>
                    </a:ln>
                  </pic:spPr>
                </pic:pic>
              </a:graphicData>
            </a:graphic>
          </wp:inline>
        </w:drawing>
      </w:r>
    </w:p>
    <w:p w14:paraId="1ED9AF08" w14:textId="46D734DD" w:rsidR="00AD773A" w:rsidRDefault="00AD773A" w:rsidP="003172CC">
      <w:pPr>
        <w:pStyle w:val="afa"/>
      </w:pPr>
      <w:r>
        <w:rPr>
          <w:rFonts w:hint="eastAsia"/>
        </w:rPr>
        <w:t>图</w:t>
      </w:r>
      <w:r w:rsidR="00F245F1">
        <w:rPr>
          <w:rFonts w:hint="eastAsia"/>
        </w:rPr>
        <w:t>3.</w:t>
      </w:r>
      <w:r>
        <w:rPr>
          <w:rFonts w:hint="eastAsia"/>
        </w:rPr>
        <w:t>20 C</w:t>
      </w:r>
      <w:r>
        <w:rPr>
          <w:rFonts w:hint="eastAsia"/>
          <w:vertAlign w:val="subscript"/>
        </w:rPr>
        <w:t>1</w:t>
      </w:r>
      <w:r>
        <w:rPr>
          <w:rFonts w:hint="eastAsia"/>
        </w:rPr>
        <w:t>对输出频率的影响</w:t>
      </w:r>
    </w:p>
    <w:p w14:paraId="6E48B45D" w14:textId="49F969FD" w:rsidR="003172CC" w:rsidRDefault="003172CC" w:rsidP="003172CC">
      <w:pPr>
        <w:pStyle w:val="2"/>
      </w:pPr>
      <w:r>
        <w:rPr>
          <w:rFonts w:hint="eastAsia"/>
        </w:rPr>
        <w:t>4.2 占空比测量仪</w:t>
      </w:r>
      <w:r w:rsidR="00F245F1">
        <w:rPr>
          <w:rFonts w:hint="eastAsia"/>
        </w:rPr>
        <w:t>与输出</w:t>
      </w:r>
      <w:r>
        <w:rPr>
          <w:rFonts w:hint="eastAsia"/>
        </w:rPr>
        <w:t>设计</w:t>
      </w:r>
    </w:p>
    <w:p w14:paraId="1009F572" w14:textId="77777777" w:rsidR="00E32C9D" w:rsidRDefault="00E32C9D" w:rsidP="00E32C9D">
      <w:r>
        <w:rPr>
          <w:rFonts w:hint="eastAsia"/>
        </w:rPr>
        <w:t>对于电路整体结构进行分析，电路的时钟信号起到三个作用：分频后产生需要的时钟信号、和接入的信号进行时钟欺骗，以及直接驱动电路。</w:t>
      </w:r>
      <w:r>
        <w:rPr>
          <w:rFonts w:hint="eastAsia"/>
        </w:rPr>
        <w:t>JA1</w:t>
      </w:r>
      <w:r>
        <w:rPr>
          <w:rFonts w:hint="eastAsia"/>
        </w:rPr>
        <w:t>为倍频后的信号，接实验板上</w:t>
      </w:r>
      <w:r>
        <w:rPr>
          <w:rFonts w:hint="eastAsia"/>
        </w:rPr>
        <w:t>4</w:t>
      </w:r>
      <w:r>
        <w:rPr>
          <w:rFonts w:hint="eastAsia"/>
        </w:rPr>
        <w:t>脚。</w:t>
      </w:r>
      <w:r>
        <w:rPr>
          <w:rFonts w:hint="eastAsia"/>
        </w:rPr>
        <w:lastRenderedPageBreak/>
        <w:t>输入由</w:t>
      </w:r>
      <w:r>
        <w:rPr>
          <w:rFonts w:hint="eastAsia"/>
        </w:rPr>
        <w:t>CNTR_BCD_AS</w:t>
      </w:r>
      <w:r>
        <w:rPr>
          <w:rFonts w:hint="eastAsia"/>
        </w:rPr>
        <w:t>组成的</w:t>
      </w:r>
      <w:r>
        <w:rPr>
          <w:rFonts w:hint="eastAsia"/>
        </w:rPr>
        <w:t>100</w:t>
      </w:r>
      <w:r>
        <w:rPr>
          <w:rFonts w:hint="eastAsia"/>
        </w:rPr>
        <w:t>进制计数器，</w:t>
      </w:r>
      <w:r>
        <w:rPr>
          <w:rFonts w:hint="eastAsia"/>
        </w:rPr>
        <w:t>100</w:t>
      </w:r>
      <w:r>
        <w:rPr>
          <w:rFonts w:hint="eastAsia"/>
        </w:rPr>
        <w:t>分频后输出，</w:t>
      </w:r>
      <w:r>
        <w:rPr>
          <w:rFonts w:hint="eastAsia"/>
        </w:rPr>
        <w:t>JB0</w:t>
      </w:r>
      <w:r>
        <w:rPr>
          <w:rFonts w:hint="eastAsia"/>
        </w:rPr>
        <w:t>接入锁相环的输入端，即</w:t>
      </w:r>
      <w:r>
        <w:rPr>
          <w:rFonts w:hint="eastAsia"/>
        </w:rPr>
        <w:t>3</w:t>
      </w:r>
      <w:r>
        <w:rPr>
          <w:rFonts w:hint="eastAsia"/>
        </w:rPr>
        <w:t>脚。由此，实现了锁相环的倍频功能。</w:t>
      </w:r>
    </w:p>
    <w:p w14:paraId="6919D341" w14:textId="77777777" w:rsidR="00E32C9D" w:rsidRDefault="00E32C9D" w:rsidP="00E32C9D">
      <w:r>
        <w:rPr>
          <w:rFonts w:hint="eastAsia"/>
        </w:rPr>
        <w:t>为了方便控制，设计另一个</w:t>
      </w:r>
      <w:r>
        <w:rPr>
          <w:rFonts w:hint="eastAsia"/>
        </w:rPr>
        <w:t>100</w:t>
      </w:r>
      <w:r>
        <w:rPr>
          <w:rFonts w:hint="eastAsia"/>
        </w:rPr>
        <w:t>进制计数器，原信号</w:t>
      </w:r>
      <w:r>
        <w:rPr>
          <w:rFonts w:hint="eastAsia"/>
        </w:rPr>
        <w:t>JA0</w:t>
      </w:r>
      <w:r>
        <w:rPr>
          <w:rFonts w:hint="eastAsia"/>
        </w:rPr>
        <w:t>接原信号输入，利用倍频信号进行计数。从而实现了当原信号下降沿来临时，计数器被清零的同时将其并行示数置入触发器中。触发器的并行输入进入动态显示模块中，可以实现占空比输出。</w:t>
      </w:r>
    </w:p>
    <w:p w14:paraId="1ECA5156" w14:textId="3C977666" w:rsidR="00E32C9D" w:rsidRPr="00F245F1" w:rsidRDefault="00E32C9D" w:rsidP="00E32C9D">
      <w:r>
        <w:rPr>
          <w:rFonts w:hint="eastAsia"/>
        </w:rPr>
        <w:t>对于按键信号，通过防抖和延迟电路，该信号驱动并串转换模块，将</w:t>
      </w:r>
      <w:r>
        <w:rPr>
          <w:rFonts w:hint="eastAsia"/>
        </w:rPr>
        <w:t>D</w:t>
      </w:r>
      <w:r>
        <w:rPr>
          <w:rFonts w:hint="eastAsia"/>
        </w:rPr>
        <w:t>触发器中的并行信号后转换为串行信号后输出。</w:t>
      </w:r>
    </w:p>
    <w:p w14:paraId="1DEE384E" w14:textId="3BB2B072" w:rsidR="00F245F1" w:rsidRDefault="00F245F1" w:rsidP="00F245F1">
      <w:pPr>
        <w:jc w:val="center"/>
      </w:pPr>
      <w:r w:rsidRPr="00F245F1">
        <w:rPr>
          <w:rFonts w:hint="eastAsia"/>
          <w:noProof/>
        </w:rPr>
        <w:drawing>
          <wp:inline distT="0" distB="0" distL="0" distR="0" wp14:anchorId="64151009" wp14:editId="583903D5">
            <wp:extent cx="5625916" cy="3691461"/>
            <wp:effectExtent l="19050" t="19050" r="13335" b="23495"/>
            <wp:docPr id="545714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4393" cy="3703585"/>
                    </a:xfrm>
                    <a:prstGeom prst="rect">
                      <a:avLst/>
                    </a:prstGeom>
                    <a:noFill/>
                    <a:ln>
                      <a:solidFill>
                        <a:schemeClr val="tx1"/>
                      </a:solidFill>
                    </a:ln>
                  </pic:spPr>
                </pic:pic>
              </a:graphicData>
            </a:graphic>
          </wp:inline>
        </w:drawing>
      </w:r>
    </w:p>
    <w:p w14:paraId="6DE9BE7C" w14:textId="36669EED" w:rsidR="00F245F1" w:rsidRDefault="00F245F1" w:rsidP="00F245F1">
      <w:pPr>
        <w:pStyle w:val="afa"/>
      </w:pPr>
      <w:r>
        <w:rPr>
          <w:rFonts w:hint="eastAsia"/>
        </w:rPr>
        <w:t>图4.1 占空比测量与输出设计</w:t>
      </w:r>
    </w:p>
    <w:p w14:paraId="748EA95D" w14:textId="3C6A3816" w:rsidR="00F245F1" w:rsidRDefault="00F245F1" w:rsidP="00F245F1">
      <w:pPr>
        <w:pStyle w:val="3"/>
      </w:pPr>
      <w:r>
        <w:rPr>
          <w:rFonts w:hint="eastAsia"/>
        </w:rPr>
        <w:t>4.2.1 100进制</w:t>
      </w:r>
      <w:r w:rsidR="008553DA">
        <w:rPr>
          <w:rFonts w:hint="eastAsia"/>
        </w:rPr>
        <w:t>计数器</w:t>
      </w:r>
    </w:p>
    <w:p w14:paraId="7DFE386F" w14:textId="03171497" w:rsidR="008553DA" w:rsidRPr="008553DA" w:rsidRDefault="008553DA" w:rsidP="008553DA">
      <w:pPr>
        <w:pStyle w:val="4"/>
      </w:pPr>
      <w:r>
        <w:rPr>
          <w:rFonts w:hint="eastAsia"/>
        </w:rPr>
        <w:t>4.2.1</w:t>
      </w:r>
      <w:r w:rsidR="00236672">
        <w:rPr>
          <w:rFonts w:hint="eastAsia"/>
        </w:rPr>
        <w:t>.1</w:t>
      </w:r>
      <w:r>
        <w:rPr>
          <w:rFonts w:hint="eastAsia"/>
        </w:rPr>
        <w:t xml:space="preserve"> CNTR_BCD_S实现方式</w:t>
      </w:r>
    </w:p>
    <w:p w14:paraId="7A0F317C" w14:textId="3954FD2F" w:rsidR="008553DA" w:rsidRPr="008553DA" w:rsidRDefault="008553DA" w:rsidP="008553DA">
      <w:r>
        <w:rPr>
          <w:rFonts w:hint="eastAsia"/>
        </w:rPr>
        <w:t>本实验中通过两种方式实现了</w:t>
      </w:r>
      <w:r>
        <w:rPr>
          <w:rFonts w:hint="eastAsia"/>
        </w:rPr>
        <w:t>100</w:t>
      </w:r>
      <w:r>
        <w:rPr>
          <w:rFonts w:hint="eastAsia"/>
        </w:rPr>
        <w:t>进制计数器，在此首先讨论</w:t>
      </w:r>
      <w:r w:rsidR="002C165F">
        <w:rPr>
          <w:rFonts w:hint="eastAsia"/>
        </w:rPr>
        <w:t>在显示模块中的</w:t>
      </w:r>
      <w:r>
        <w:rPr>
          <w:rFonts w:hint="eastAsia"/>
        </w:rPr>
        <w:t>第一种方式：利用</w:t>
      </w:r>
      <w:r>
        <w:rPr>
          <w:rFonts w:hint="eastAsia"/>
        </w:rPr>
        <w:t>CNTR_BCD_S</w:t>
      </w:r>
      <w:r>
        <w:rPr>
          <w:rFonts w:hint="eastAsia"/>
        </w:rPr>
        <w:t>十进制计数器进行实现。</w:t>
      </w:r>
      <w:r w:rsidR="002C165F">
        <w:rPr>
          <w:rFonts w:hint="eastAsia"/>
        </w:rPr>
        <w:t>将两个十进制计数器进行并联控制，个位输出控制十位计数器的使能端，当原信号的下降沿到来时，计数器的</w:t>
      </w:r>
      <w:r w:rsidR="002C165F">
        <w:rPr>
          <w:rFonts w:hint="eastAsia"/>
        </w:rPr>
        <w:t>LOAD</w:t>
      </w:r>
      <w:r w:rsidR="002C165F">
        <w:rPr>
          <w:rFonts w:hint="eastAsia"/>
        </w:rPr>
        <w:t>置数端为低电平，计数器被置数为零。同时，计数器输出被置入</w:t>
      </w:r>
      <w:r w:rsidR="002C165F">
        <w:rPr>
          <w:rFonts w:hint="eastAsia"/>
        </w:rPr>
        <w:t>D</w:t>
      </w:r>
      <w:r w:rsidR="002C165F">
        <w:rPr>
          <w:rFonts w:hint="eastAsia"/>
        </w:rPr>
        <w:t>触发器中。</w:t>
      </w:r>
    </w:p>
    <w:p w14:paraId="184E4C14" w14:textId="3CB9F0C9" w:rsidR="00F245F1" w:rsidRDefault="008553DA" w:rsidP="00E32C9D">
      <w:pPr>
        <w:pStyle w:val="afa"/>
      </w:pPr>
      <w:r w:rsidRPr="008553DA">
        <w:rPr>
          <w:rFonts w:hint="eastAsia"/>
          <w:noProof/>
        </w:rPr>
        <w:lastRenderedPageBreak/>
        <w:drawing>
          <wp:inline distT="0" distB="0" distL="0" distR="0" wp14:anchorId="00C975E1" wp14:editId="46078B65">
            <wp:extent cx="5287641" cy="2633397"/>
            <wp:effectExtent l="19050" t="19050" r="27940" b="14605"/>
            <wp:docPr id="6097257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6930" cy="2643004"/>
                    </a:xfrm>
                    <a:prstGeom prst="rect">
                      <a:avLst/>
                    </a:prstGeom>
                    <a:noFill/>
                    <a:ln>
                      <a:solidFill>
                        <a:schemeClr val="tx1"/>
                      </a:solidFill>
                    </a:ln>
                  </pic:spPr>
                </pic:pic>
              </a:graphicData>
            </a:graphic>
          </wp:inline>
        </w:drawing>
      </w:r>
    </w:p>
    <w:p w14:paraId="0EAFA87D" w14:textId="01AF021B" w:rsidR="00E32C9D" w:rsidRDefault="00E32C9D" w:rsidP="00E32C9D">
      <w:pPr>
        <w:pStyle w:val="afa"/>
      </w:pPr>
      <w:r>
        <w:rPr>
          <w:rFonts w:hint="eastAsia"/>
        </w:rPr>
        <w:t>图4.2 CNTR_BCD_S实现方式</w:t>
      </w:r>
    </w:p>
    <w:p w14:paraId="1165F864" w14:textId="1E833532" w:rsidR="00E32C9D" w:rsidRDefault="00527456" w:rsidP="00527456">
      <w:pPr>
        <w:pStyle w:val="4"/>
      </w:pPr>
      <w:r>
        <w:rPr>
          <w:rFonts w:hint="eastAsia"/>
        </w:rPr>
        <w:t>4.2.</w:t>
      </w:r>
      <w:r w:rsidR="00236672">
        <w:rPr>
          <w:rFonts w:hint="eastAsia"/>
        </w:rPr>
        <w:t>1.2</w:t>
      </w:r>
      <w:r>
        <w:rPr>
          <w:rFonts w:hint="eastAsia"/>
        </w:rPr>
        <w:t xml:space="preserve"> CNTR_4BIN_AS实现方式</w:t>
      </w:r>
    </w:p>
    <w:p w14:paraId="40056A74" w14:textId="6D283288" w:rsidR="00E32C9D" w:rsidRPr="00236672" w:rsidRDefault="00236672" w:rsidP="00527456">
      <w:r>
        <w:rPr>
          <w:rFonts w:hint="eastAsia"/>
        </w:rPr>
        <w:t>CNTR_4BIN_AS</w:t>
      </w:r>
      <w:r>
        <w:rPr>
          <w:rFonts w:hint="eastAsia"/>
        </w:rPr>
        <w:t>与一般的计数器有一定区别，其</w:t>
      </w:r>
      <w:r>
        <w:rPr>
          <w:rFonts w:hint="eastAsia"/>
        </w:rPr>
        <w:t>Q</w:t>
      </w:r>
      <w:r>
        <w:rPr>
          <w:rFonts w:hint="eastAsia"/>
          <w:vertAlign w:val="subscript"/>
        </w:rPr>
        <w:t>A</w:t>
      </w:r>
      <w:r>
        <w:rPr>
          <w:rFonts w:hint="eastAsia"/>
        </w:rPr>
        <w:t>输出端由</w:t>
      </w:r>
      <w:r>
        <w:rPr>
          <w:rFonts w:hint="eastAsia"/>
        </w:rPr>
        <w:t>INA</w:t>
      </w:r>
      <w:r>
        <w:rPr>
          <w:rFonts w:hint="eastAsia"/>
        </w:rPr>
        <w:t>输入端控制，其余输出端由</w:t>
      </w:r>
      <w:r>
        <w:rPr>
          <w:rFonts w:hint="eastAsia"/>
        </w:rPr>
        <w:t xml:space="preserve">INB </w:t>
      </w:r>
      <w:r>
        <w:rPr>
          <w:rFonts w:hint="eastAsia"/>
        </w:rPr>
        <w:t>输入端控制。因此，在实际操作时，将</w:t>
      </w:r>
      <w:r>
        <w:rPr>
          <w:rFonts w:hint="eastAsia"/>
        </w:rPr>
        <w:t>Q</w:t>
      </w:r>
      <w:r>
        <w:rPr>
          <w:rFonts w:hint="eastAsia"/>
          <w:vertAlign w:val="subscript"/>
        </w:rPr>
        <w:t>A</w:t>
      </w:r>
      <w:r>
        <w:rPr>
          <w:rFonts w:hint="eastAsia"/>
        </w:rPr>
        <w:t>的输出接入</w:t>
      </w:r>
      <w:r>
        <w:rPr>
          <w:rFonts w:hint="eastAsia"/>
        </w:rPr>
        <w:t xml:space="preserve">INB </w:t>
      </w:r>
      <w:r>
        <w:rPr>
          <w:rFonts w:hint="eastAsia"/>
        </w:rPr>
        <w:t>输入端。当</w:t>
      </w:r>
      <w:r>
        <w:rPr>
          <w:rFonts w:hint="eastAsia"/>
        </w:rPr>
        <w:t>Q</w:t>
      </w:r>
      <w:r>
        <w:rPr>
          <w:rFonts w:hint="eastAsia"/>
          <w:vertAlign w:val="subscript"/>
        </w:rPr>
        <w:t>B</w:t>
      </w:r>
      <w:r>
        <w:rPr>
          <w:rFonts w:hint="eastAsia"/>
        </w:rPr>
        <w:t>和</w:t>
      </w:r>
      <w:r>
        <w:rPr>
          <w:rFonts w:hint="eastAsia"/>
        </w:rPr>
        <w:t>Q</w:t>
      </w:r>
      <w:r>
        <w:rPr>
          <w:rFonts w:hint="eastAsia"/>
          <w:vertAlign w:val="subscript"/>
        </w:rPr>
        <w:t>D</w:t>
      </w:r>
      <w:r>
        <w:rPr>
          <w:rFonts w:hint="eastAsia"/>
        </w:rPr>
        <w:t>均为高电平时，计数器被清零，同时发出进位信号，两级计数器级联形成</w:t>
      </w:r>
      <w:r>
        <w:rPr>
          <w:rFonts w:hint="eastAsia"/>
        </w:rPr>
        <w:t>100</w:t>
      </w:r>
      <w:r>
        <w:rPr>
          <w:rFonts w:hint="eastAsia"/>
        </w:rPr>
        <w:t>进制计数器，实现</w:t>
      </w:r>
      <w:r>
        <w:rPr>
          <w:rFonts w:hint="eastAsia"/>
        </w:rPr>
        <w:t>100</w:t>
      </w:r>
      <w:r>
        <w:rPr>
          <w:rFonts w:hint="eastAsia"/>
        </w:rPr>
        <w:t>分频。</w:t>
      </w:r>
    </w:p>
    <w:p w14:paraId="0A722A1D" w14:textId="2D75DB10" w:rsidR="00527456" w:rsidRDefault="00527456" w:rsidP="008553DA">
      <w:pPr>
        <w:jc w:val="center"/>
      </w:pPr>
      <w:r w:rsidRPr="00527456">
        <w:rPr>
          <w:rFonts w:hint="eastAsia"/>
          <w:noProof/>
        </w:rPr>
        <w:drawing>
          <wp:inline distT="0" distB="0" distL="0" distR="0" wp14:anchorId="0238BCB5" wp14:editId="4BB4D4AD">
            <wp:extent cx="4133215" cy="1776095"/>
            <wp:effectExtent l="19050" t="19050" r="19685" b="14605"/>
            <wp:docPr id="17108460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3215" cy="1776095"/>
                    </a:xfrm>
                    <a:prstGeom prst="rect">
                      <a:avLst/>
                    </a:prstGeom>
                    <a:noFill/>
                    <a:ln>
                      <a:solidFill>
                        <a:schemeClr val="tx1"/>
                      </a:solidFill>
                    </a:ln>
                  </pic:spPr>
                </pic:pic>
              </a:graphicData>
            </a:graphic>
          </wp:inline>
        </w:drawing>
      </w:r>
    </w:p>
    <w:p w14:paraId="18D360A1" w14:textId="7D2E4B34" w:rsidR="00236672" w:rsidRDefault="00236672" w:rsidP="00236672">
      <w:pPr>
        <w:pStyle w:val="afa"/>
      </w:pPr>
      <w:r>
        <w:rPr>
          <w:rFonts w:hint="eastAsia"/>
        </w:rPr>
        <w:t>图4.3 CNTR_4BIN_AS实现方式</w:t>
      </w:r>
    </w:p>
    <w:p w14:paraId="71C5FFEB" w14:textId="1F1319FC" w:rsidR="00236672" w:rsidRDefault="00236672" w:rsidP="00236672">
      <w:r>
        <w:rPr>
          <w:rFonts w:hint="eastAsia"/>
        </w:rPr>
        <w:t>两种实现方式最大的差异在与进位和清零信号的产生方式，</w:t>
      </w:r>
      <w:r>
        <w:rPr>
          <w:rFonts w:hint="eastAsia"/>
        </w:rPr>
        <w:t>CNTR_BCD_S</w:t>
      </w:r>
      <w:r>
        <w:rPr>
          <w:rFonts w:hint="eastAsia"/>
        </w:rPr>
        <w:t>设计方法下信号的产生由原信号进行控制，原信号和倍频后的信号协同工作。而</w:t>
      </w:r>
      <w:r>
        <w:rPr>
          <w:rFonts w:hint="eastAsia"/>
        </w:rPr>
        <w:t>CNTR_4BIN_AS</w:t>
      </w:r>
      <w:r>
        <w:rPr>
          <w:rFonts w:hint="eastAsia"/>
        </w:rPr>
        <w:t>设计方法下信号则是由电路自行产生。这是由电路的功能要求决定的。</w:t>
      </w:r>
    </w:p>
    <w:p w14:paraId="24B6835B" w14:textId="0BC24BDC" w:rsidR="00236672" w:rsidRDefault="00236672" w:rsidP="00236672">
      <w:pPr>
        <w:pStyle w:val="3"/>
      </w:pPr>
      <w:r>
        <w:rPr>
          <w:rFonts w:hint="eastAsia"/>
        </w:rPr>
        <w:t>4.2.2 寄存器</w:t>
      </w:r>
    </w:p>
    <w:p w14:paraId="6E4A0749" w14:textId="35557A47" w:rsidR="006263CD" w:rsidRDefault="004676FD" w:rsidP="006263CD">
      <w:r>
        <w:rPr>
          <w:rFonts w:hint="eastAsia"/>
        </w:rPr>
        <w:t>寄存器部分使用四输入</w:t>
      </w:r>
      <w:r>
        <w:rPr>
          <w:rFonts w:hint="eastAsia"/>
        </w:rPr>
        <w:t>D</w:t>
      </w:r>
      <w:r>
        <w:rPr>
          <w:rFonts w:hint="eastAsia"/>
        </w:rPr>
        <w:t>触发器进行设计，触发器分两级，每级两个并行输入。在使用触发器时，由于输入</w:t>
      </w:r>
      <w:r w:rsidR="006263CD">
        <w:rPr>
          <w:rFonts w:hint="eastAsia"/>
        </w:rPr>
        <w:t>为</w:t>
      </w:r>
      <w:r w:rsidR="006263CD">
        <w:rPr>
          <w:rFonts w:hint="eastAsia"/>
        </w:rPr>
        <w:t>8</w:t>
      </w:r>
      <w:r w:rsidR="006263CD">
        <w:rPr>
          <w:rFonts w:hint="eastAsia"/>
        </w:rPr>
        <w:t>位有效数据，因此使用两个</w:t>
      </w:r>
      <w:r w:rsidR="006263CD">
        <w:rPr>
          <w:rFonts w:hint="eastAsia"/>
        </w:rPr>
        <w:t>D</w:t>
      </w:r>
      <w:r w:rsidR="006263CD">
        <w:rPr>
          <w:rFonts w:hint="eastAsia"/>
        </w:rPr>
        <w:t>触发器进行并联。触发器的时钟信号为</w:t>
      </w:r>
      <w:r w:rsidR="006263CD">
        <w:rPr>
          <w:rFonts w:hint="eastAsia"/>
        </w:rPr>
        <w:t>100</w:t>
      </w:r>
      <w:r w:rsidR="006263CD">
        <w:rPr>
          <w:rFonts w:hint="eastAsia"/>
        </w:rPr>
        <w:t>进制计数器的进位输出，由于其低电平有效，因此通过非门后再接入输入端。第一级</w:t>
      </w:r>
      <w:r w:rsidR="006263CD">
        <w:rPr>
          <w:rFonts w:hint="eastAsia"/>
        </w:rPr>
        <w:lastRenderedPageBreak/>
        <w:t>触发器组合在接收了时钟信号后，将输入信号寄存至输出端。如果仅靠第一级触发器信号进行输出，会导致数码管显示的不断闪动。为了防止数码管闪动影响观察效果，再设立一级触发器用于降低取数频率，使用被分频为</w:t>
      </w:r>
      <w:r w:rsidR="006263CD">
        <w:rPr>
          <w:rFonts w:hint="eastAsia"/>
        </w:rPr>
        <w:t>2.5Hz</w:t>
      </w:r>
      <w:r w:rsidR="006263CD">
        <w:rPr>
          <w:rFonts w:hint="eastAsia"/>
        </w:rPr>
        <w:t>的时钟信号接入触发器的</w:t>
      </w:r>
      <w:r w:rsidR="006263CD">
        <w:rPr>
          <w:rFonts w:hint="eastAsia"/>
        </w:rPr>
        <w:t>CLK</w:t>
      </w:r>
      <w:r w:rsidR="006263CD">
        <w:rPr>
          <w:rFonts w:hint="eastAsia"/>
        </w:rPr>
        <w:t>时钟输入端。使得上一级触发器的数据每</w:t>
      </w:r>
      <w:r w:rsidR="006263CD">
        <w:rPr>
          <w:rFonts w:hint="eastAsia"/>
        </w:rPr>
        <w:t>0.4s</w:t>
      </w:r>
      <w:r w:rsidR="006263CD">
        <w:rPr>
          <w:rFonts w:hint="eastAsia"/>
        </w:rPr>
        <w:t>才被获取一次。由此，显示模块不会发生快速的闪动，在</w:t>
      </w:r>
      <w:r w:rsidR="006263CD">
        <w:rPr>
          <w:rFonts w:hint="eastAsia"/>
        </w:rPr>
        <w:t>D</w:t>
      </w:r>
      <w:r w:rsidR="006263CD">
        <w:rPr>
          <w:rFonts w:hint="eastAsia"/>
        </w:rPr>
        <w:t>触发器的输出端接入了</w:t>
      </w:r>
      <w:r w:rsidR="006263CD">
        <w:rPr>
          <w:rFonts w:hint="eastAsia"/>
        </w:rPr>
        <w:t>8</w:t>
      </w:r>
      <w:r w:rsidR="006263CD">
        <w:rPr>
          <w:rFonts w:hint="eastAsia"/>
        </w:rPr>
        <w:t>盏</w:t>
      </w:r>
      <w:r w:rsidR="006263CD">
        <w:rPr>
          <w:rFonts w:hint="eastAsia"/>
        </w:rPr>
        <w:t>LED</w:t>
      </w:r>
      <w:r w:rsidR="006263CD">
        <w:rPr>
          <w:rFonts w:hint="eastAsia"/>
        </w:rPr>
        <w:t>灯，用于观察信号的输出情况，也便于调试。</w:t>
      </w:r>
    </w:p>
    <w:p w14:paraId="7DF80E4A" w14:textId="3AF3C9A1" w:rsidR="00B3079E" w:rsidRPr="00B3079E" w:rsidRDefault="00B3079E" w:rsidP="006263CD">
      <w:r>
        <w:rPr>
          <w:rFonts w:hint="eastAsia"/>
        </w:rPr>
        <w:t>另外的，输入第二级</w:t>
      </w:r>
      <w:r>
        <w:rPr>
          <w:rFonts w:hint="eastAsia"/>
        </w:rPr>
        <w:t>D</w:t>
      </w:r>
      <w:r>
        <w:rPr>
          <w:rFonts w:hint="eastAsia"/>
        </w:rPr>
        <w:t>触发器的“</w:t>
      </w:r>
      <w:r>
        <w:rPr>
          <w:rFonts w:hint="eastAsia"/>
        </w:rPr>
        <w:t>CLK4</w:t>
      </w:r>
      <w:r>
        <w:rPr>
          <w:rFonts w:hint="eastAsia"/>
        </w:rPr>
        <w:t>”信号可以通过分频器进行调整，选择合适的取数频率，满足不同类型的实验需求</w:t>
      </w:r>
    </w:p>
    <w:p w14:paraId="62604F7A" w14:textId="30CDDE70" w:rsidR="00236672" w:rsidRDefault="004676FD" w:rsidP="004676FD">
      <w:pPr>
        <w:jc w:val="center"/>
      </w:pPr>
      <w:r w:rsidRPr="004676FD">
        <w:rPr>
          <w:rFonts w:hint="eastAsia"/>
          <w:noProof/>
        </w:rPr>
        <w:drawing>
          <wp:inline distT="0" distB="0" distL="0" distR="0" wp14:anchorId="094285A7" wp14:editId="3DC426DD">
            <wp:extent cx="4693346" cy="3143250"/>
            <wp:effectExtent l="19050" t="19050" r="12065" b="19050"/>
            <wp:docPr id="105949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97795" cy="3146230"/>
                    </a:xfrm>
                    <a:prstGeom prst="rect">
                      <a:avLst/>
                    </a:prstGeom>
                    <a:noFill/>
                    <a:ln>
                      <a:solidFill>
                        <a:schemeClr val="tx1"/>
                      </a:solidFill>
                    </a:ln>
                  </pic:spPr>
                </pic:pic>
              </a:graphicData>
            </a:graphic>
          </wp:inline>
        </w:drawing>
      </w:r>
    </w:p>
    <w:p w14:paraId="2D1691DB" w14:textId="28EA2D7D" w:rsidR="00B3079E" w:rsidRDefault="00B3079E" w:rsidP="00B3079E">
      <w:pPr>
        <w:pStyle w:val="afa"/>
      </w:pPr>
      <w:r>
        <w:rPr>
          <w:rFonts w:hint="eastAsia"/>
        </w:rPr>
        <w:t>图4.4 寄存器模块设计</w:t>
      </w:r>
    </w:p>
    <w:p w14:paraId="396DF9D3" w14:textId="53D22740" w:rsidR="00B3079E" w:rsidRDefault="00B3079E" w:rsidP="00B3079E">
      <w:pPr>
        <w:pStyle w:val="3"/>
      </w:pPr>
      <w:r>
        <w:rPr>
          <w:rFonts w:hint="eastAsia"/>
        </w:rPr>
        <w:t>4.</w:t>
      </w:r>
      <w:r w:rsidR="00A40AEA">
        <w:rPr>
          <w:rFonts w:hint="eastAsia"/>
        </w:rPr>
        <w:t>2</w:t>
      </w:r>
      <w:r>
        <w:rPr>
          <w:rFonts w:hint="eastAsia"/>
        </w:rPr>
        <w:t xml:space="preserve">.3 </w:t>
      </w:r>
      <w:r w:rsidR="00293383">
        <w:rPr>
          <w:rFonts w:hint="eastAsia"/>
        </w:rPr>
        <w:t>并串</w:t>
      </w:r>
      <w:r>
        <w:rPr>
          <w:rFonts w:hint="eastAsia"/>
        </w:rPr>
        <w:t>转换模块</w:t>
      </w:r>
    </w:p>
    <w:p w14:paraId="429B7244" w14:textId="113004A6" w:rsidR="00167F1F" w:rsidRDefault="00B37ADE" w:rsidP="00B3079E">
      <w:r>
        <w:rPr>
          <w:rFonts w:hint="eastAsia"/>
        </w:rPr>
        <w:t>利用</w:t>
      </w:r>
      <w:r>
        <w:rPr>
          <w:rFonts w:hint="eastAsia"/>
        </w:rPr>
        <w:t>SR_8P_S</w:t>
      </w:r>
      <w:r w:rsidR="00293383">
        <w:rPr>
          <w:rFonts w:hint="eastAsia"/>
        </w:rPr>
        <w:t>移位寄存器组合</w:t>
      </w:r>
      <w:r w:rsidR="00216277">
        <w:rPr>
          <w:rFonts w:hint="eastAsia"/>
        </w:rPr>
        <w:t>进</w:t>
      </w:r>
      <w:r w:rsidR="00293383">
        <w:rPr>
          <w:rFonts w:hint="eastAsia"/>
        </w:rPr>
        <w:t>行由并行信号向串行信号的转换。红蓝信号线位并行输入的两组四位二进制编码，代表一个十进制数。其中红色线传输个位数据，蓝色线传输十位数据。</w:t>
      </w:r>
      <w:r w:rsidR="00293383">
        <w:rPr>
          <w:rFonts w:hint="eastAsia"/>
        </w:rPr>
        <w:t>U18</w:t>
      </w:r>
      <w:r w:rsidR="00293383">
        <w:rPr>
          <w:rFonts w:hint="eastAsia"/>
        </w:rPr>
        <w:t>的并行输入端，只取</w:t>
      </w:r>
      <w:r w:rsidR="00293383">
        <w:rPr>
          <w:rFonts w:hint="eastAsia"/>
        </w:rPr>
        <w:t>CDEF</w:t>
      </w:r>
      <w:r w:rsidR="00293383">
        <w:rPr>
          <w:rFonts w:hint="eastAsia"/>
        </w:rPr>
        <w:t>四位为有效数据，其余随意置零或置一，在接收时不接收该信号即可，</w:t>
      </w:r>
      <w:r w:rsidR="00293383">
        <w:rPr>
          <w:rFonts w:hint="eastAsia"/>
        </w:rPr>
        <w:t>U19</w:t>
      </w:r>
      <w:r w:rsidR="00293383">
        <w:rPr>
          <w:rFonts w:hint="eastAsia"/>
        </w:rPr>
        <w:t>的并行输入端同理。二者的</w:t>
      </w:r>
      <w:r w:rsidR="00293383">
        <w:rPr>
          <w:rFonts w:hint="eastAsia"/>
        </w:rPr>
        <w:t>INH</w:t>
      </w:r>
      <w:r w:rsidR="00293383">
        <w:rPr>
          <w:rFonts w:hint="eastAsia"/>
        </w:rPr>
        <w:t>输入均接低电平，</w:t>
      </w:r>
      <w:r w:rsidR="00293383">
        <w:rPr>
          <w:rFonts w:hint="eastAsia"/>
        </w:rPr>
        <w:t>U18</w:t>
      </w:r>
      <w:r w:rsidR="00293383">
        <w:rPr>
          <w:rFonts w:hint="eastAsia"/>
        </w:rPr>
        <w:t>的</w:t>
      </w:r>
      <w:r w:rsidR="00293383">
        <w:rPr>
          <w:rFonts w:hint="eastAsia"/>
        </w:rPr>
        <w:t>SER</w:t>
      </w:r>
      <w:r w:rsidR="00293383">
        <w:rPr>
          <w:rFonts w:hint="eastAsia"/>
        </w:rPr>
        <w:t>串行输入端接低电平，而</w:t>
      </w:r>
      <w:r w:rsidR="00293383">
        <w:rPr>
          <w:rFonts w:hint="eastAsia"/>
        </w:rPr>
        <w:t>U30</w:t>
      </w:r>
      <w:r w:rsidR="00293383">
        <w:rPr>
          <w:rFonts w:hint="eastAsia"/>
        </w:rPr>
        <w:t>的串行输入端接</w:t>
      </w:r>
      <w:r w:rsidR="00293383">
        <w:rPr>
          <w:rFonts w:hint="eastAsia"/>
        </w:rPr>
        <w:t>U18</w:t>
      </w:r>
      <w:r w:rsidR="00293383">
        <w:rPr>
          <w:rFonts w:hint="eastAsia"/>
        </w:rPr>
        <w:t>的输出端，从而</w:t>
      </w:r>
      <w:r w:rsidR="00167F1F">
        <w:rPr>
          <w:rFonts w:hint="eastAsia"/>
        </w:rPr>
        <w:t>将两移位寄存器的输出转化为</w:t>
      </w:r>
      <w:r w:rsidR="00167F1F">
        <w:rPr>
          <w:rFonts w:hint="eastAsia"/>
        </w:rPr>
        <w:t>U30</w:t>
      </w:r>
      <w:r w:rsidR="00167F1F">
        <w:rPr>
          <w:rFonts w:hint="eastAsia"/>
        </w:rPr>
        <w:t>单独的输出。</w:t>
      </w:r>
      <w:r w:rsidR="00167F1F">
        <w:rPr>
          <w:rFonts w:hint="eastAsia"/>
        </w:rPr>
        <w:t>U30</w:t>
      </w:r>
      <w:r w:rsidR="00167F1F">
        <w:rPr>
          <w:rFonts w:hint="eastAsia"/>
        </w:rPr>
        <w:t>的并行输入端，</w:t>
      </w:r>
      <w:r w:rsidR="00167F1F">
        <w:rPr>
          <w:rFonts w:hint="eastAsia"/>
        </w:rPr>
        <w:t>CDEF</w:t>
      </w:r>
      <w:r w:rsidR="00167F1F">
        <w:rPr>
          <w:rFonts w:hint="eastAsia"/>
        </w:rPr>
        <w:t>为有效数据，</w:t>
      </w:r>
      <w:r w:rsidR="00167F1F">
        <w:rPr>
          <w:rFonts w:hint="eastAsia"/>
        </w:rPr>
        <w:t>HG</w:t>
      </w:r>
      <w:r w:rsidR="00167F1F">
        <w:rPr>
          <w:rFonts w:hint="eastAsia"/>
        </w:rPr>
        <w:t>则为报头“</w:t>
      </w:r>
      <w:r w:rsidR="00167F1F">
        <w:rPr>
          <w:rFonts w:hint="eastAsia"/>
        </w:rPr>
        <w:t>01</w:t>
      </w:r>
      <w:r w:rsidR="00167F1F">
        <w:rPr>
          <w:rFonts w:hint="eastAsia"/>
        </w:rPr>
        <w:t>”，</w:t>
      </w:r>
      <w:r w:rsidR="00167F1F">
        <w:rPr>
          <w:rFonts w:hint="eastAsia"/>
        </w:rPr>
        <w:t>AB</w:t>
      </w:r>
      <w:r w:rsidR="00167F1F">
        <w:rPr>
          <w:rFonts w:hint="eastAsia"/>
        </w:rPr>
        <w:t>随意接高电平或低电平，在接收时不接收。</w:t>
      </w:r>
    </w:p>
    <w:p w14:paraId="4F5682E7" w14:textId="43D7A58E" w:rsidR="00B3079E" w:rsidRDefault="00167F1F" w:rsidP="00B3079E">
      <w:r>
        <w:rPr>
          <w:rFonts w:hint="eastAsia"/>
        </w:rPr>
        <w:t>两芯片</w:t>
      </w:r>
      <w:r>
        <w:rPr>
          <w:rFonts w:hint="eastAsia"/>
        </w:rPr>
        <w:t>SR/~LD</w:t>
      </w:r>
      <w:r>
        <w:rPr>
          <w:rFonts w:hint="eastAsia"/>
        </w:rPr>
        <w:t>控制端接按钮取数信号控制端，当有效取数信号来临时，移位寄存器工作，</w:t>
      </w:r>
      <w:r>
        <w:rPr>
          <w:rFonts w:hint="eastAsia"/>
        </w:rPr>
        <w:t>U18</w:t>
      </w:r>
      <w:r>
        <w:rPr>
          <w:rFonts w:hint="eastAsia"/>
        </w:rPr>
        <w:t>和</w:t>
      </w:r>
      <w:r>
        <w:rPr>
          <w:rFonts w:hint="eastAsia"/>
        </w:rPr>
        <w:t>U30</w:t>
      </w:r>
      <w:r>
        <w:rPr>
          <w:rFonts w:hint="eastAsia"/>
        </w:rPr>
        <w:t>同时将并行信号转换为串行信号。</w:t>
      </w:r>
      <w:r>
        <w:rPr>
          <w:rFonts w:hint="eastAsia"/>
        </w:rPr>
        <w:t>U30</w:t>
      </w:r>
      <w:r>
        <w:rPr>
          <w:rFonts w:hint="eastAsia"/>
        </w:rPr>
        <w:t>先将自身的并行输入转换为串行输出，</w:t>
      </w:r>
      <w:r>
        <w:rPr>
          <w:rFonts w:hint="eastAsia"/>
        </w:rPr>
        <w:lastRenderedPageBreak/>
        <w:t>在时钟信号的额驱动下进行输出，同时，</w:t>
      </w:r>
      <w:r>
        <w:rPr>
          <w:rFonts w:hint="eastAsia"/>
        </w:rPr>
        <w:t>U18</w:t>
      </w:r>
      <w:r>
        <w:rPr>
          <w:rFonts w:hint="eastAsia"/>
        </w:rPr>
        <w:t>的并行输入转换为串行输出后进入</w:t>
      </w:r>
      <w:r>
        <w:rPr>
          <w:rFonts w:hint="eastAsia"/>
        </w:rPr>
        <w:t>U30</w:t>
      </w:r>
      <w:r>
        <w:rPr>
          <w:rFonts w:hint="eastAsia"/>
        </w:rPr>
        <w:t>的串行输入端，在</w:t>
      </w:r>
      <w:r>
        <w:rPr>
          <w:rFonts w:hint="eastAsia"/>
        </w:rPr>
        <w:t>U30</w:t>
      </w:r>
      <w:r>
        <w:rPr>
          <w:rFonts w:hint="eastAsia"/>
        </w:rPr>
        <w:t>自身并行输入端信号转换并输出结束后，将来自</w:t>
      </w:r>
      <w:r>
        <w:rPr>
          <w:rFonts w:hint="eastAsia"/>
        </w:rPr>
        <w:t>U18</w:t>
      </w:r>
      <w:r>
        <w:rPr>
          <w:rFonts w:hint="eastAsia"/>
        </w:rPr>
        <w:t>的串行信号进行输出。由此实现了</w:t>
      </w:r>
      <w:r>
        <w:rPr>
          <w:rFonts w:hint="eastAsia"/>
        </w:rPr>
        <w:t>8</w:t>
      </w:r>
      <w:r>
        <w:rPr>
          <w:rFonts w:hint="eastAsia"/>
        </w:rPr>
        <w:t>位二进制数由并行向串行的转换，并增加了报头以便于进行检测。</w:t>
      </w:r>
    </w:p>
    <w:p w14:paraId="2B33AC64" w14:textId="068E04E5" w:rsidR="00B37ADE" w:rsidRDefault="00B645CA" w:rsidP="00B37ADE">
      <w:pPr>
        <w:jc w:val="center"/>
      </w:pPr>
      <w:r w:rsidRPr="00B645CA">
        <w:rPr>
          <w:rFonts w:hint="eastAsia"/>
          <w:noProof/>
        </w:rPr>
        <w:drawing>
          <wp:inline distT="0" distB="0" distL="0" distR="0" wp14:anchorId="5F257DCE" wp14:editId="3EFADCD5">
            <wp:extent cx="4572000" cy="4411323"/>
            <wp:effectExtent l="19050" t="19050" r="19050" b="27940"/>
            <wp:docPr id="412013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6637" cy="4415797"/>
                    </a:xfrm>
                    <a:prstGeom prst="rect">
                      <a:avLst/>
                    </a:prstGeom>
                    <a:noFill/>
                    <a:ln>
                      <a:solidFill>
                        <a:schemeClr val="tx1"/>
                      </a:solidFill>
                    </a:ln>
                  </pic:spPr>
                </pic:pic>
              </a:graphicData>
            </a:graphic>
          </wp:inline>
        </w:drawing>
      </w:r>
    </w:p>
    <w:p w14:paraId="6AC2E578" w14:textId="0C168FEB" w:rsidR="00B645CA" w:rsidRDefault="00B645CA" w:rsidP="00B645CA">
      <w:pPr>
        <w:pStyle w:val="afa"/>
      </w:pPr>
      <w:r>
        <w:rPr>
          <w:rFonts w:hint="eastAsia"/>
        </w:rPr>
        <w:t>图4.5 并串转换模块</w:t>
      </w:r>
    </w:p>
    <w:p w14:paraId="12A0C388" w14:textId="1729F5D3" w:rsidR="00A40AEA" w:rsidRDefault="00A40AEA" w:rsidP="00A40AEA">
      <w:pPr>
        <w:pStyle w:val="3"/>
      </w:pPr>
      <w:r>
        <w:rPr>
          <w:rFonts w:hint="eastAsia"/>
        </w:rPr>
        <w:t>4.2.4</w:t>
      </w:r>
      <w:r w:rsidR="00B51391">
        <w:rPr>
          <w:rFonts w:hint="eastAsia"/>
        </w:rPr>
        <w:t xml:space="preserve"> 防抖电路+定时延迟</w:t>
      </w:r>
    </w:p>
    <w:p w14:paraId="03A2A53C" w14:textId="490D867F" w:rsidR="00B51391" w:rsidRDefault="00B51391" w:rsidP="00B51391">
      <w:pPr>
        <w:jc w:val="center"/>
      </w:pPr>
      <w:r w:rsidRPr="00B51391">
        <w:rPr>
          <w:rFonts w:hint="eastAsia"/>
          <w:noProof/>
        </w:rPr>
        <w:drawing>
          <wp:inline distT="0" distB="0" distL="0" distR="0" wp14:anchorId="56801C76" wp14:editId="27468E89">
            <wp:extent cx="3464542" cy="1035050"/>
            <wp:effectExtent l="19050" t="19050" r="22225" b="12700"/>
            <wp:docPr id="16676074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65458" cy="1035324"/>
                    </a:xfrm>
                    <a:prstGeom prst="rect">
                      <a:avLst/>
                    </a:prstGeom>
                    <a:noFill/>
                    <a:ln>
                      <a:solidFill>
                        <a:schemeClr val="tx1"/>
                      </a:solidFill>
                    </a:ln>
                  </pic:spPr>
                </pic:pic>
              </a:graphicData>
            </a:graphic>
          </wp:inline>
        </w:drawing>
      </w:r>
    </w:p>
    <w:p w14:paraId="44A4A9DE" w14:textId="7E0083BD" w:rsidR="00B51391" w:rsidRDefault="00B51391" w:rsidP="00B51391">
      <w:pPr>
        <w:pStyle w:val="afa"/>
      </w:pPr>
      <w:r>
        <w:rPr>
          <w:rFonts w:hint="eastAsia"/>
        </w:rPr>
        <w:t>图4.6 防抖电路与定时延迟</w:t>
      </w:r>
    </w:p>
    <w:p w14:paraId="295A9F83" w14:textId="269D57F1" w:rsidR="00B51391" w:rsidRDefault="00B51391" w:rsidP="00B51391">
      <w:r>
        <w:rPr>
          <w:rFonts w:hint="eastAsia"/>
        </w:rPr>
        <w:t>antishiver</w:t>
      </w:r>
      <w:r>
        <w:rPr>
          <w:rFonts w:hint="eastAsia"/>
        </w:rPr>
        <w:t>和</w:t>
      </w:r>
      <w:r>
        <w:rPr>
          <w:rFonts w:hint="eastAsia"/>
        </w:rPr>
        <w:t>delay</w:t>
      </w:r>
      <w:r>
        <w:rPr>
          <w:rFonts w:hint="eastAsia"/>
        </w:rPr>
        <w:t>两电路的内部结构和原理由图</w:t>
      </w:r>
      <w:r>
        <w:rPr>
          <w:rFonts w:hint="eastAsia"/>
        </w:rPr>
        <w:t>3.9</w:t>
      </w:r>
      <w:r>
        <w:rPr>
          <w:rFonts w:hint="eastAsia"/>
        </w:rPr>
        <w:t>和</w:t>
      </w:r>
      <w:r>
        <w:rPr>
          <w:rFonts w:hint="eastAsia"/>
        </w:rPr>
        <w:t>3.10</w:t>
      </w:r>
      <w:r>
        <w:rPr>
          <w:rFonts w:hint="eastAsia"/>
        </w:rPr>
        <w:t>给出，不做另外讨论，在此仅说明电路在整体结构中的功能。</w:t>
      </w:r>
    </w:p>
    <w:p w14:paraId="12EA4273" w14:textId="43DA3DE9" w:rsidR="00B51391" w:rsidRDefault="00B51391" w:rsidP="00B51391">
      <w:r>
        <w:rPr>
          <w:rFonts w:hint="eastAsia"/>
        </w:rPr>
        <w:t>当按下</w:t>
      </w:r>
      <w:r>
        <w:rPr>
          <w:rFonts w:hint="eastAsia"/>
        </w:rPr>
        <w:t>BTNC</w:t>
      </w:r>
      <w:r>
        <w:rPr>
          <w:rFonts w:hint="eastAsia"/>
        </w:rPr>
        <w:t>取数按钮后</w:t>
      </w:r>
      <w:r w:rsidR="00D72C52">
        <w:rPr>
          <w:rFonts w:hint="eastAsia"/>
        </w:rPr>
        <w:t>，信号经过反向器进入防抖电路，去除信号的抖动后输出，再进入定时延迟电路，在延迟一段时间后被输出，输出信号被用于驱动并串转换模块。</w:t>
      </w:r>
    </w:p>
    <w:p w14:paraId="79FD4AD6" w14:textId="054E53F8" w:rsidR="00D72C52" w:rsidRDefault="00D72C52" w:rsidP="00D72C52">
      <w:pPr>
        <w:pStyle w:val="3"/>
      </w:pPr>
      <w:r>
        <w:rPr>
          <w:rFonts w:hint="eastAsia"/>
        </w:rPr>
        <w:lastRenderedPageBreak/>
        <w:t>4.2.5 外部电路设计</w:t>
      </w:r>
    </w:p>
    <w:p w14:paraId="61DCCA1F" w14:textId="77462AB0" w:rsidR="00BB7E15" w:rsidRDefault="00BB7E15" w:rsidP="00BB7E15">
      <w:pPr>
        <w:pStyle w:val="afa"/>
      </w:pPr>
      <w:r w:rsidRPr="00BB7E15">
        <w:rPr>
          <w:noProof/>
        </w:rPr>
        <w:drawing>
          <wp:inline distT="0" distB="0" distL="0" distR="0" wp14:anchorId="59E097E0" wp14:editId="7AE711F9">
            <wp:extent cx="3803650" cy="1665034"/>
            <wp:effectExtent l="0" t="0" r="6350" b="0"/>
            <wp:docPr id="1368187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226" name=""/>
                    <pic:cNvPicPr/>
                  </pic:nvPicPr>
                  <pic:blipFill>
                    <a:blip r:embed="rId35"/>
                    <a:stretch>
                      <a:fillRect/>
                    </a:stretch>
                  </pic:blipFill>
                  <pic:spPr>
                    <a:xfrm>
                      <a:off x="0" y="0"/>
                      <a:ext cx="3808932" cy="1667346"/>
                    </a:xfrm>
                    <a:prstGeom prst="rect">
                      <a:avLst/>
                    </a:prstGeom>
                  </pic:spPr>
                </pic:pic>
              </a:graphicData>
            </a:graphic>
          </wp:inline>
        </w:drawing>
      </w:r>
    </w:p>
    <w:p w14:paraId="1CED8D3C" w14:textId="0AF60EF1" w:rsidR="00BB7E15" w:rsidRDefault="00BB7E15" w:rsidP="00BB7E15">
      <w:pPr>
        <w:pStyle w:val="afa"/>
      </w:pPr>
      <w:r>
        <w:rPr>
          <w:rFonts w:hint="eastAsia"/>
        </w:rPr>
        <w:t xml:space="preserve">图4.7 </w:t>
      </w:r>
      <w:r w:rsidR="00CC3047">
        <w:rPr>
          <w:rFonts w:hint="eastAsia"/>
        </w:rPr>
        <w:t>本实验中使用的</w:t>
      </w:r>
      <w:r>
        <w:rPr>
          <w:rFonts w:hint="eastAsia"/>
        </w:rPr>
        <w:t>华冠半导体生产的CD4046芯片</w:t>
      </w:r>
    </w:p>
    <w:p w14:paraId="69251A67" w14:textId="2CB36593" w:rsidR="00BB7E15" w:rsidRPr="003C6121" w:rsidRDefault="00BB7E15" w:rsidP="003C6121">
      <w:pPr>
        <w:rPr>
          <w:vertAlign w:val="superscript"/>
        </w:rPr>
      </w:pPr>
      <w:r w:rsidRPr="00BB7E15">
        <w:t>虽然</w:t>
      </w:r>
      <w:r>
        <w:rPr>
          <w:rFonts w:hint="eastAsia"/>
        </w:rPr>
        <w:t>相关元件的选取</w:t>
      </w:r>
      <w:r w:rsidRPr="00BB7E15">
        <w:t>可用公式法</w:t>
      </w:r>
      <w:r>
        <w:rPr>
          <w:rFonts w:hint="eastAsia"/>
        </w:rPr>
        <w:t>确定</w:t>
      </w:r>
      <w:r w:rsidRPr="00BB7E15">
        <w:t>，但由于</w:t>
      </w:r>
      <w:r>
        <w:rPr>
          <w:rFonts w:hint="eastAsia"/>
        </w:rPr>
        <w:t>I</w:t>
      </w:r>
      <w:r>
        <w:rPr>
          <w:rFonts w:hint="eastAsia"/>
          <w:vertAlign w:val="subscript"/>
        </w:rPr>
        <w:t>0</w:t>
      </w:r>
      <w:r w:rsidRPr="00BB7E15">
        <w:t>和</w:t>
      </w:r>
      <w:r w:rsidRPr="00BB7E15">
        <w:t>K</w:t>
      </w:r>
      <w:r w:rsidRPr="00BB7E15">
        <w:t>与生产厂家、元件批次、供电电压有关，除非根据使用的芯片先行测得相关参数，公式法很难得到</w:t>
      </w:r>
      <w:r>
        <w:rPr>
          <w:rFonts w:hint="eastAsia"/>
        </w:rPr>
        <w:t>准</w:t>
      </w:r>
      <w:r w:rsidRPr="00BB7E15">
        <w:t>确的结果。</w:t>
      </w:r>
      <w:r>
        <w:rPr>
          <w:rFonts w:hint="eastAsia"/>
          <w:vertAlign w:val="superscript"/>
        </w:rPr>
        <w:t>[1]</w:t>
      </w:r>
      <w:r w:rsidR="00F230EC">
        <w:rPr>
          <w:rFonts w:hint="eastAsia"/>
        </w:rPr>
        <w:t>在实验资料中，未找到该芯片的相关参数，</w:t>
      </w:r>
      <w:r>
        <w:rPr>
          <w:rFonts w:hint="eastAsia"/>
        </w:rPr>
        <w:t>因此，本实验中元件的选取依靠的是实验调整的方式</w:t>
      </w:r>
      <w:r w:rsidR="00D43BA1">
        <w:rPr>
          <w:rFonts w:hint="eastAsia"/>
        </w:rPr>
        <w:t>，即依靠试验不同电阻和电容值选取出合适的元件参数</w:t>
      </w:r>
      <w:r>
        <w:rPr>
          <w:rFonts w:hint="eastAsia"/>
        </w:rPr>
        <w:t>。</w:t>
      </w:r>
      <w:r w:rsidR="003C6121">
        <w:rPr>
          <w:rFonts w:hint="eastAsia"/>
        </w:rPr>
        <w:t>电阻</w:t>
      </w:r>
      <w:r w:rsidR="003C6121">
        <w:rPr>
          <w:rFonts w:hint="eastAsia"/>
        </w:rPr>
        <w:t xml:space="preserve"> R</w:t>
      </w:r>
      <w:r w:rsidR="003C6121">
        <w:rPr>
          <w:rFonts w:hint="eastAsia"/>
          <w:vertAlign w:val="subscript"/>
        </w:rPr>
        <w:t>1</w:t>
      </w:r>
      <w:r w:rsidR="003C6121">
        <w:rPr>
          <w:rFonts w:hint="eastAsia"/>
        </w:rPr>
        <w:t>和电容</w:t>
      </w:r>
      <w:r w:rsidR="003C6121">
        <w:rPr>
          <w:rFonts w:hint="eastAsia"/>
        </w:rPr>
        <w:t xml:space="preserve"> C</w:t>
      </w:r>
      <w:r w:rsidR="003C6121">
        <w:rPr>
          <w:rFonts w:hint="eastAsia"/>
          <w:vertAlign w:val="subscript"/>
        </w:rPr>
        <w:t>1</w:t>
      </w:r>
      <w:r w:rsidR="003C6121">
        <w:rPr>
          <w:rFonts w:hint="eastAsia"/>
        </w:rPr>
        <w:t>决定</w:t>
      </w:r>
      <w:r w:rsidR="003C6121">
        <w:t>VCO</w:t>
      </w:r>
      <w:r w:rsidR="003C6121">
        <w:rPr>
          <w:rFonts w:hint="eastAsia"/>
        </w:rPr>
        <w:t>的频率范围，电阻</w:t>
      </w:r>
      <w:r w:rsidR="003C6121">
        <w:t>R</w:t>
      </w:r>
      <w:r w:rsidR="003C6121">
        <w:rPr>
          <w:rFonts w:hint="eastAsia"/>
          <w:vertAlign w:val="subscript"/>
        </w:rPr>
        <w:t>2</w:t>
      </w:r>
      <w:r w:rsidR="003C6121">
        <w:rPr>
          <w:rFonts w:hint="eastAsia"/>
        </w:rPr>
        <w:t>可以使</w:t>
      </w:r>
      <w:r w:rsidR="003C6121">
        <w:t>VCO</w:t>
      </w:r>
      <w:r w:rsidR="003C6121">
        <w:rPr>
          <w:rFonts w:hint="eastAsia"/>
        </w:rPr>
        <w:t>的频率得到补偿。</w:t>
      </w:r>
      <w:r w:rsidR="003C6121">
        <w:rPr>
          <w:rFonts w:hint="eastAsia"/>
          <w:vertAlign w:val="superscript"/>
        </w:rPr>
        <w:t>[3]</w:t>
      </w:r>
    </w:p>
    <w:p w14:paraId="4DC2E77D" w14:textId="64623E67" w:rsidR="00D72C52" w:rsidRDefault="00D72C52" w:rsidP="00D72C52">
      <w:pPr>
        <w:pStyle w:val="4"/>
      </w:pPr>
      <w:r>
        <w:rPr>
          <w:rFonts w:hint="eastAsia"/>
        </w:rPr>
        <w:t>4.2.5.1 电阻选取</w:t>
      </w:r>
    </w:p>
    <w:p w14:paraId="421BE8A6" w14:textId="5BF92524" w:rsidR="00D72C52" w:rsidRPr="00920C42" w:rsidRDefault="00D72C52" w:rsidP="00D72C52">
      <w:r>
        <w:rPr>
          <w:rFonts w:hint="eastAsia"/>
        </w:rPr>
        <w:t>在选取电阻</w:t>
      </w:r>
      <w:r>
        <w:rPr>
          <w:rFonts w:hint="eastAsia"/>
        </w:rPr>
        <w:t>R</w:t>
      </w:r>
      <w:r>
        <w:rPr>
          <w:rFonts w:hint="eastAsia"/>
          <w:vertAlign w:val="subscript"/>
        </w:rPr>
        <w:t>1</w:t>
      </w:r>
      <w:r>
        <w:rPr>
          <w:rFonts w:hint="eastAsia"/>
        </w:rPr>
        <w:t>、</w:t>
      </w:r>
      <w:r>
        <w:rPr>
          <w:rFonts w:hint="eastAsia"/>
        </w:rPr>
        <w:t>R</w:t>
      </w:r>
      <w:r>
        <w:rPr>
          <w:rFonts w:hint="eastAsia"/>
          <w:vertAlign w:val="subscript"/>
        </w:rPr>
        <w:t>2</w:t>
      </w:r>
      <w:r>
        <w:rPr>
          <w:rFonts w:hint="eastAsia"/>
        </w:rPr>
        <w:t>、</w:t>
      </w:r>
      <w:r>
        <w:rPr>
          <w:rFonts w:hint="eastAsia"/>
        </w:rPr>
        <w:t>R</w:t>
      </w:r>
      <w:r>
        <w:rPr>
          <w:rFonts w:hint="eastAsia"/>
          <w:vertAlign w:val="subscript"/>
        </w:rPr>
        <w:t>3</w:t>
      </w:r>
      <w:r>
        <w:rPr>
          <w:rFonts w:hint="eastAsia"/>
        </w:rPr>
        <w:t>时，需要考虑占空比测量仪的范围要求。要求输入信号在范围</w:t>
      </w:r>
      <w:r>
        <w:rPr>
          <w:rFonts w:hint="eastAsia"/>
        </w:rPr>
        <w:t>100Hz</w:t>
      </w:r>
      <w:r>
        <w:rPr>
          <w:rFonts w:hint="eastAsia"/>
        </w:rPr>
        <w:t>到</w:t>
      </w:r>
      <w:r>
        <w:rPr>
          <w:rFonts w:hint="eastAsia"/>
        </w:rPr>
        <w:t>4kHz</w:t>
      </w:r>
      <w:r>
        <w:rPr>
          <w:rFonts w:hint="eastAsia"/>
        </w:rPr>
        <w:t>之间，即要求了在</w:t>
      </w:r>
      <w:r>
        <w:rPr>
          <w:rFonts w:hint="eastAsia"/>
        </w:rPr>
        <w:t>100</w:t>
      </w:r>
      <w:r>
        <w:rPr>
          <w:rFonts w:hint="eastAsia"/>
        </w:rPr>
        <w:t>倍频后的范围在</w:t>
      </w:r>
      <w:r>
        <w:rPr>
          <w:rFonts w:hint="eastAsia"/>
        </w:rPr>
        <w:t>10kHz</w:t>
      </w:r>
      <w:r>
        <w:rPr>
          <w:rFonts w:hint="eastAsia"/>
        </w:rPr>
        <w:t>到</w:t>
      </w:r>
      <w:r>
        <w:rPr>
          <w:rFonts w:hint="eastAsia"/>
        </w:rPr>
        <w:t>400kHz</w:t>
      </w:r>
      <w:r>
        <w:rPr>
          <w:rFonts w:hint="eastAsia"/>
        </w:rPr>
        <w:t>之间。根据</w:t>
      </w:r>
      <w:r>
        <w:rPr>
          <w:rFonts w:hint="eastAsia"/>
        </w:rPr>
        <w:t>4.1</w:t>
      </w:r>
      <w:r>
        <w:rPr>
          <w:rFonts w:hint="eastAsia"/>
        </w:rPr>
        <w:t>部分锁相环相关数据的测量得出，需要选用相对较大的</w:t>
      </w:r>
      <w:r>
        <w:rPr>
          <w:rFonts w:hint="eastAsia"/>
        </w:rPr>
        <w:t>R</w:t>
      </w:r>
      <w:r>
        <w:rPr>
          <w:rFonts w:hint="eastAsia"/>
          <w:vertAlign w:val="subscript"/>
        </w:rPr>
        <w:t>2</w:t>
      </w:r>
      <w:r>
        <w:rPr>
          <w:rFonts w:hint="eastAsia"/>
        </w:rPr>
        <w:t>和进行实验，而</w:t>
      </w:r>
      <w:r>
        <w:rPr>
          <w:rFonts w:hint="eastAsia"/>
        </w:rPr>
        <w:t>R</w:t>
      </w:r>
      <w:r>
        <w:rPr>
          <w:rFonts w:hint="eastAsia"/>
          <w:vertAlign w:val="subscript"/>
        </w:rPr>
        <w:t>1</w:t>
      </w:r>
      <w:r>
        <w:rPr>
          <w:rFonts w:hint="eastAsia"/>
        </w:rPr>
        <w:t>对于实验的影响有限，可以直接选取</w:t>
      </w:r>
      <w:r>
        <w:rPr>
          <w:rFonts w:hint="eastAsia"/>
        </w:rPr>
        <w:t>10k</w:t>
      </w:r>
      <w:r>
        <w:rPr>
          <w:rFonts w:hint="eastAsia"/>
        </w:rPr>
        <w:t>Ω的</w:t>
      </w:r>
      <w:r>
        <w:rPr>
          <w:rFonts w:hint="eastAsia"/>
        </w:rPr>
        <w:t>R</w:t>
      </w:r>
      <w:r>
        <w:rPr>
          <w:rFonts w:hint="eastAsia"/>
          <w:vertAlign w:val="subscript"/>
        </w:rPr>
        <w:t>1</w:t>
      </w:r>
      <w:r w:rsidR="00BB7E15">
        <w:rPr>
          <w:rFonts w:hint="eastAsia"/>
        </w:rPr>
        <w:t>，</w:t>
      </w:r>
      <w:r w:rsidR="003C6121">
        <w:rPr>
          <w:rFonts w:hint="eastAsia"/>
        </w:rPr>
        <w:t>经过多次试验，选取</w:t>
      </w:r>
      <w:r w:rsidR="003C6121">
        <w:rPr>
          <w:rFonts w:hint="eastAsia"/>
        </w:rPr>
        <w:t>2M</w:t>
      </w:r>
      <w:r w:rsidR="003C6121">
        <w:rPr>
          <w:rFonts w:hint="eastAsia"/>
        </w:rPr>
        <w:t>Ω或直接开路</w:t>
      </w:r>
      <w:r w:rsidR="003C6121">
        <w:rPr>
          <w:rFonts w:hint="eastAsia"/>
        </w:rPr>
        <w:t>R</w:t>
      </w:r>
      <w:r w:rsidR="003C6121">
        <w:rPr>
          <w:rFonts w:hint="eastAsia"/>
          <w:vertAlign w:val="subscript"/>
        </w:rPr>
        <w:t>2</w:t>
      </w:r>
      <w:r w:rsidR="003C6121">
        <w:rPr>
          <w:rFonts w:hint="eastAsia"/>
        </w:rPr>
        <w:t>是最合适的</w:t>
      </w:r>
      <w:r w:rsidR="00920C42">
        <w:rPr>
          <w:rFonts w:hint="eastAsia"/>
        </w:rPr>
        <w:t>，</w:t>
      </w:r>
      <w:r w:rsidR="00920C42">
        <w:rPr>
          <w:rFonts w:hint="eastAsia"/>
        </w:rPr>
        <w:t>R</w:t>
      </w:r>
      <w:r w:rsidR="00920C42">
        <w:rPr>
          <w:rFonts w:hint="eastAsia"/>
          <w:vertAlign w:val="subscript"/>
        </w:rPr>
        <w:t>3</w:t>
      </w:r>
      <w:r w:rsidR="00920C42">
        <w:rPr>
          <w:rFonts w:hint="eastAsia"/>
        </w:rPr>
        <w:t>则选取了相对较大的</w:t>
      </w:r>
      <w:r w:rsidR="00920C42">
        <w:rPr>
          <w:rFonts w:hint="eastAsia"/>
        </w:rPr>
        <w:t>470k</w:t>
      </w:r>
      <w:r w:rsidR="00920C42">
        <w:rPr>
          <w:rFonts w:hint="eastAsia"/>
        </w:rPr>
        <w:t>Ω。</w:t>
      </w:r>
    </w:p>
    <w:p w14:paraId="727124C3" w14:textId="53FA5B98" w:rsidR="00B51391" w:rsidRDefault="00920C42" w:rsidP="00920C42">
      <w:pPr>
        <w:pStyle w:val="4"/>
      </w:pPr>
      <w:r>
        <w:rPr>
          <w:rFonts w:hint="eastAsia"/>
        </w:rPr>
        <w:t>4.2.5.2 电容选取</w:t>
      </w:r>
    </w:p>
    <w:p w14:paraId="6E2D9883" w14:textId="55BAB110" w:rsidR="00920C42" w:rsidRDefault="00920C42" w:rsidP="00920C42">
      <w:r>
        <w:rPr>
          <w:rFonts w:hint="eastAsia"/>
        </w:rPr>
        <w:t>在选择</w:t>
      </w:r>
      <w:r>
        <w:rPr>
          <w:rFonts w:hint="eastAsia"/>
        </w:rPr>
        <w:t>C</w:t>
      </w:r>
      <w:r>
        <w:rPr>
          <w:rFonts w:hint="eastAsia"/>
          <w:vertAlign w:val="subscript"/>
        </w:rPr>
        <w:t>2</w:t>
      </w:r>
      <w:r>
        <w:rPr>
          <w:rFonts w:hint="eastAsia"/>
        </w:rPr>
        <w:t>时，为了接线便利，选择了实验板上的</w:t>
      </w:r>
      <w:r>
        <w:rPr>
          <w:rFonts w:hint="eastAsia"/>
        </w:rPr>
        <w:t>1</w:t>
      </w:r>
      <w:r>
        <w:rPr>
          <w:rFonts w:hint="eastAsia"/>
        </w:rPr>
        <w:t>μ</w:t>
      </w:r>
      <w:r>
        <w:rPr>
          <w:rFonts w:hint="eastAsia"/>
        </w:rPr>
        <w:t>F</w:t>
      </w:r>
      <w:r>
        <w:rPr>
          <w:rFonts w:hint="eastAsia"/>
        </w:rPr>
        <w:t>电容，其值较大。因此选取较小的电容</w:t>
      </w:r>
      <w:r>
        <w:rPr>
          <w:rFonts w:hint="eastAsia"/>
        </w:rPr>
        <w:t>C</w:t>
      </w:r>
      <w:r>
        <w:rPr>
          <w:rFonts w:hint="eastAsia"/>
          <w:vertAlign w:val="subscript"/>
        </w:rPr>
        <w:t>1,</w:t>
      </w:r>
      <w:r>
        <w:rPr>
          <w:rFonts w:hint="eastAsia"/>
        </w:rPr>
        <w:t>，令</w:t>
      </w:r>
      <w:r>
        <w:rPr>
          <w:rFonts w:hint="eastAsia"/>
        </w:rPr>
        <w:t>C</w:t>
      </w:r>
      <w:r>
        <w:rPr>
          <w:rFonts w:hint="eastAsia"/>
          <w:vertAlign w:val="subscript"/>
        </w:rPr>
        <w:t>1</w:t>
      </w:r>
      <w:r>
        <w:rPr>
          <w:rFonts w:hint="eastAsia"/>
        </w:rPr>
        <w:t>=100pF</w:t>
      </w:r>
      <w:r>
        <w:rPr>
          <w:rFonts w:hint="eastAsia"/>
        </w:rPr>
        <w:t>。</w:t>
      </w:r>
    </w:p>
    <w:p w14:paraId="6523A1A9" w14:textId="075F080F" w:rsidR="00920C42" w:rsidRDefault="007C32B9" w:rsidP="0056714B">
      <w:pPr>
        <w:pStyle w:val="2"/>
      </w:pPr>
      <w:r>
        <w:rPr>
          <w:rFonts w:hint="eastAsia"/>
        </w:rPr>
        <w:t>4.3 信号接收与显示设计</w:t>
      </w:r>
    </w:p>
    <w:p w14:paraId="15C78C10" w14:textId="7D1B4DDA" w:rsidR="001906DB" w:rsidRDefault="001906DB" w:rsidP="001906DB">
      <w:r>
        <w:rPr>
          <w:rFonts w:hint="eastAsia"/>
        </w:rPr>
        <w:t>信号接收与显示模块主要部分为：串并转换模块</w:t>
      </w:r>
      <w:r w:rsidR="00FC50B6">
        <w:rPr>
          <w:rFonts w:hint="eastAsia"/>
        </w:rPr>
        <w:t>、显存、动态显示模块。串行信号由</w:t>
      </w:r>
      <w:r w:rsidR="00FC50B6">
        <w:rPr>
          <w:rFonts w:hint="eastAsia"/>
        </w:rPr>
        <w:t>JA0</w:t>
      </w:r>
      <w:r w:rsidR="00FC50B6">
        <w:rPr>
          <w:rFonts w:hint="eastAsia"/>
        </w:rPr>
        <w:t>进入移位寄存器中被转换为并行输出，进入</w:t>
      </w:r>
      <w:r w:rsidR="00FC50B6">
        <w:rPr>
          <w:rFonts w:hint="eastAsia"/>
        </w:rPr>
        <w:t>D</w:t>
      </w:r>
      <w:r w:rsidR="00FC50B6">
        <w:rPr>
          <w:rFonts w:hint="eastAsia"/>
        </w:rPr>
        <w:t>触发器中。</w:t>
      </w:r>
      <w:r w:rsidR="00FC50B6">
        <w:rPr>
          <w:rFonts w:hint="eastAsia"/>
        </w:rPr>
        <w:t>D</w:t>
      </w:r>
      <w:r w:rsidR="00FC50B6">
        <w:rPr>
          <w:rFonts w:hint="eastAsia"/>
        </w:rPr>
        <w:t>触发器被同步时钟信号驱动，将信号输入动态显示模块实现数据的显示。</w:t>
      </w:r>
    </w:p>
    <w:p w14:paraId="17972C38" w14:textId="01BF3FDD" w:rsidR="00FC50B6" w:rsidRPr="001906DB" w:rsidRDefault="00FC50B6" w:rsidP="001906DB">
      <w:r>
        <w:rPr>
          <w:rFonts w:hint="eastAsia"/>
        </w:rPr>
        <w:t>值得注意的是，在接收电路中并没有使用</w:t>
      </w:r>
      <w:r>
        <w:rPr>
          <w:rFonts w:hint="eastAsia"/>
        </w:rPr>
        <w:t>CLK</w:t>
      </w:r>
      <w:r>
        <w:rPr>
          <w:rFonts w:hint="eastAsia"/>
        </w:rPr>
        <w:t>时钟信号，而是由</w:t>
      </w:r>
      <w:r>
        <w:rPr>
          <w:rFonts w:hint="eastAsia"/>
        </w:rPr>
        <w:t>JA0</w:t>
      </w:r>
      <w:r>
        <w:rPr>
          <w:rFonts w:hint="eastAsia"/>
        </w:rPr>
        <w:t>接入的与输出电路中并串转换移位寄存器同步的</w:t>
      </w:r>
      <w:r>
        <w:rPr>
          <w:rFonts w:hint="eastAsia"/>
        </w:rPr>
        <w:t>1kHz</w:t>
      </w:r>
      <w:r>
        <w:rPr>
          <w:rFonts w:hint="eastAsia"/>
        </w:rPr>
        <w:t>时钟信号，这样才能实现信号传输的无误差。为了避免出现电路图无法导出的情况，修改了</w:t>
      </w:r>
      <w:r>
        <w:rPr>
          <w:rFonts w:hint="eastAsia"/>
        </w:rPr>
        <w:t>vivado</w:t>
      </w:r>
      <w:r>
        <w:rPr>
          <w:rFonts w:hint="eastAsia"/>
        </w:rPr>
        <w:t>的</w:t>
      </w:r>
      <w:r>
        <w:rPr>
          <w:rFonts w:hint="eastAsia"/>
        </w:rPr>
        <w:t>.xdc</w:t>
      </w:r>
      <w:r>
        <w:rPr>
          <w:rFonts w:hint="eastAsia"/>
        </w:rPr>
        <w:t>文件，在</w:t>
      </w:r>
      <w:r>
        <w:rPr>
          <w:rFonts w:hint="eastAsia"/>
        </w:rPr>
        <w:t>multisim</w:t>
      </w:r>
      <w:r>
        <w:rPr>
          <w:rFonts w:hint="eastAsia"/>
        </w:rPr>
        <w:t>给出文件路径后，在</w:t>
      </w:r>
      <w:r>
        <w:rPr>
          <w:rFonts w:hint="eastAsia"/>
        </w:rPr>
        <w:t>.xdc</w:t>
      </w:r>
      <w:r>
        <w:rPr>
          <w:rFonts w:hint="eastAsia"/>
        </w:rPr>
        <w:lastRenderedPageBreak/>
        <w:t>文件内增加了“</w:t>
      </w:r>
      <w:r>
        <w:t xml:space="preserve">set_property CLOCK_DEDICATED_ROUTE FALSE [get_nets </w:t>
      </w:r>
      <w:r>
        <w:rPr>
          <w:rFonts w:hint="eastAsia"/>
        </w:rPr>
        <w:t>JA1</w:t>
      </w:r>
      <w:r>
        <w:t>_IBUF]</w:t>
      </w:r>
      <w:r>
        <w:rPr>
          <w:rFonts w:hint="eastAsia"/>
        </w:rPr>
        <w:t>”命令，将</w:t>
      </w:r>
      <w:r>
        <w:rPr>
          <w:rFonts w:hint="eastAsia"/>
        </w:rPr>
        <w:t>JA1</w:t>
      </w:r>
      <w:r>
        <w:rPr>
          <w:rFonts w:hint="eastAsia"/>
        </w:rPr>
        <w:t>作为时钟信号使用。</w:t>
      </w:r>
    </w:p>
    <w:p w14:paraId="186C4322" w14:textId="16A81D3A" w:rsidR="001906DB" w:rsidRDefault="001906DB" w:rsidP="001906DB">
      <w:pPr>
        <w:pStyle w:val="afa"/>
      </w:pPr>
      <w:r w:rsidRPr="001906DB">
        <w:rPr>
          <w:rFonts w:hint="eastAsia"/>
          <w:noProof/>
        </w:rPr>
        <w:drawing>
          <wp:inline distT="0" distB="0" distL="0" distR="0" wp14:anchorId="4CFCBC61" wp14:editId="200A10BD">
            <wp:extent cx="5638800" cy="3435467"/>
            <wp:effectExtent l="19050" t="19050" r="19050" b="12700"/>
            <wp:docPr id="9542414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3210" cy="3438154"/>
                    </a:xfrm>
                    <a:prstGeom prst="rect">
                      <a:avLst/>
                    </a:prstGeom>
                    <a:noFill/>
                    <a:ln>
                      <a:solidFill>
                        <a:schemeClr val="tx1"/>
                      </a:solidFill>
                    </a:ln>
                  </pic:spPr>
                </pic:pic>
              </a:graphicData>
            </a:graphic>
          </wp:inline>
        </w:drawing>
      </w:r>
    </w:p>
    <w:p w14:paraId="171D5525" w14:textId="7E1E5D99" w:rsidR="00B242CF" w:rsidRPr="001906DB" w:rsidRDefault="00B242CF" w:rsidP="001906DB">
      <w:pPr>
        <w:pStyle w:val="afa"/>
      </w:pPr>
      <w:r>
        <w:rPr>
          <w:rFonts w:hint="eastAsia"/>
        </w:rPr>
        <w:t>图4.8 信号接收与显示设计</w:t>
      </w:r>
    </w:p>
    <w:p w14:paraId="14798BF8" w14:textId="2E3EFA36" w:rsidR="007C32B9" w:rsidRDefault="0056714B" w:rsidP="0056714B">
      <w:pPr>
        <w:pStyle w:val="3"/>
      </w:pPr>
      <w:r>
        <w:rPr>
          <w:rFonts w:hint="eastAsia"/>
        </w:rPr>
        <w:t xml:space="preserve">4.3.1 </w:t>
      </w:r>
      <w:r w:rsidR="001906DB">
        <w:rPr>
          <w:rFonts w:hint="eastAsia"/>
        </w:rPr>
        <w:t>串并转换模块</w:t>
      </w:r>
    </w:p>
    <w:p w14:paraId="3BC03EFD" w14:textId="7D2D92D6" w:rsidR="00A9347D" w:rsidRPr="00B05521" w:rsidRDefault="00A9347D" w:rsidP="00A9347D">
      <w:r>
        <w:rPr>
          <w:rFonts w:hint="eastAsia"/>
        </w:rPr>
        <w:t>串并转换模块由两个</w:t>
      </w:r>
      <w:r>
        <w:rPr>
          <w:rFonts w:hint="eastAsia"/>
        </w:rPr>
        <w:t>SR_8S_P</w:t>
      </w:r>
      <w:r>
        <w:rPr>
          <w:rFonts w:hint="eastAsia"/>
        </w:rPr>
        <w:t>移位寄存器组成</w:t>
      </w:r>
      <w:r w:rsidR="00B05521">
        <w:rPr>
          <w:rFonts w:hint="eastAsia"/>
        </w:rPr>
        <w:t>。</w:t>
      </w:r>
      <w:r>
        <w:rPr>
          <w:rFonts w:hint="eastAsia"/>
        </w:rPr>
        <w:t>JA0</w:t>
      </w:r>
      <w:r>
        <w:rPr>
          <w:rFonts w:hint="eastAsia"/>
        </w:rPr>
        <w:t>为串行信号，进入</w:t>
      </w:r>
      <w:r w:rsidR="00B05521">
        <w:rPr>
          <w:rFonts w:hint="eastAsia"/>
        </w:rPr>
        <w:t>U1</w:t>
      </w:r>
      <w:r w:rsidR="00B05521">
        <w:rPr>
          <w:rFonts w:hint="eastAsia"/>
        </w:rPr>
        <w:t>的串行输入端，随着同步时钟信号</w:t>
      </w:r>
      <w:r w:rsidR="00B05521">
        <w:rPr>
          <w:rFonts w:hint="eastAsia"/>
        </w:rPr>
        <w:t>JA1</w:t>
      </w:r>
      <w:r w:rsidR="00B05521">
        <w:rPr>
          <w:rFonts w:hint="eastAsia"/>
        </w:rPr>
        <w:t>驱动由</w:t>
      </w:r>
      <w:r w:rsidR="00B05521">
        <w:rPr>
          <w:rFonts w:hint="eastAsia"/>
        </w:rPr>
        <w:t>Q</w:t>
      </w:r>
      <w:r w:rsidR="00B05521">
        <w:rPr>
          <w:rFonts w:hint="eastAsia"/>
          <w:vertAlign w:val="subscript"/>
        </w:rPr>
        <w:t>A</w:t>
      </w:r>
      <w:r w:rsidR="00B05521">
        <w:rPr>
          <w:rFonts w:hint="eastAsia"/>
        </w:rPr>
        <w:t>向</w:t>
      </w:r>
      <w:r w:rsidR="00B05521">
        <w:rPr>
          <w:rFonts w:hint="eastAsia"/>
        </w:rPr>
        <w:t>Q</w:t>
      </w:r>
      <w:r w:rsidR="00B05521">
        <w:rPr>
          <w:rFonts w:hint="eastAsia"/>
          <w:vertAlign w:val="subscript"/>
        </w:rPr>
        <w:t>H</w:t>
      </w:r>
      <w:r w:rsidR="00B05521">
        <w:rPr>
          <w:rFonts w:hint="eastAsia"/>
        </w:rPr>
        <w:t>移位，到达</w:t>
      </w:r>
      <w:r w:rsidR="00B05521">
        <w:rPr>
          <w:rFonts w:hint="eastAsia"/>
        </w:rPr>
        <w:t>Q</w:t>
      </w:r>
      <w:r w:rsidR="00B05521">
        <w:rPr>
          <w:rFonts w:hint="eastAsia"/>
          <w:vertAlign w:val="subscript"/>
        </w:rPr>
        <w:t>H</w:t>
      </w:r>
      <w:r w:rsidR="00B05521">
        <w:rPr>
          <w:rFonts w:hint="eastAsia"/>
        </w:rPr>
        <w:t>后进入</w:t>
      </w:r>
      <w:r w:rsidR="00B05521">
        <w:rPr>
          <w:rFonts w:hint="eastAsia"/>
        </w:rPr>
        <w:t>U2</w:t>
      </w:r>
      <w:r w:rsidR="00B05521">
        <w:rPr>
          <w:rFonts w:hint="eastAsia"/>
        </w:rPr>
        <w:t>继续移位。相当于将两个</w:t>
      </w:r>
      <w:r w:rsidR="00B05521">
        <w:rPr>
          <w:rFonts w:hint="eastAsia"/>
        </w:rPr>
        <w:t>8</w:t>
      </w:r>
      <w:r w:rsidR="00B05521">
        <w:rPr>
          <w:rFonts w:hint="eastAsia"/>
        </w:rPr>
        <w:t>位移位寄存器串联后形成了一个</w:t>
      </w:r>
      <w:r w:rsidR="00B05521">
        <w:rPr>
          <w:rFonts w:hint="eastAsia"/>
        </w:rPr>
        <w:t>16</w:t>
      </w:r>
      <w:r w:rsidR="00B05521">
        <w:rPr>
          <w:rFonts w:hint="eastAsia"/>
        </w:rPr>
        <w:t>位移位寄存器。当移位至</w:t>
      </w:r>
      <w:r w:rsidR="00B05521">
        <w:rPr>
          <w:rFonts w:hint="eastAsia"/>
        </w:rPr>
        <w:t>U2</w:t>
      </w:r>
      <w:r w:rsidR="00B05521">
        <w:rPr>
          <w:rFonts w:hint="eastAsia"/>
        </w:rPr>
        <w:t>的</w:t>
      </w:r>
      <w:r w:rsidR="00B05521">
        <w:rPr>
          <w:rFonts w:hint="eastAsia"/>
        </w:rPr>
        <w:t>Q</w:t>
      </w:r>
      <w:r w:rsidR="00B05521">
        <w:rPr>
          <w:rFonts w:hint="eastAsia"/>
          <w:vertAlign w:val="subscript"/>
        </w:rPr>
        <w:t>G</w:t>
      </w:r>
      <w:r w:rsidR="00B05521">
        <w:rPr>
          <w:rFonts w:hint="eastAsia"/>
        </w:rPr>
        <w:t>输出端为高电平时，说明报头已经到达。</w:t>
      </w:r>
      <w:r w:rsidR="00B05521">
        <w:rPr>
          <w:rFonts w:hint="eastAsia"/>
        </w:rPr>
        <w:t>Q</w:t>
      </w:r>
      <w:r w:rsidR="00B05521">
        <w:rPr>
          <w:rFonts w:hint="eastAsia"/>
          <w:vertAlign w:val="subscript"/>
        </w:rPr>
        <w:t>G</w:t>
      </w:r>
      <w:r w:rsidR="00B05521">
        <w:rPr>
          <w:rFonts w:hint="eastAsia"/>
        </w:rPr>
        <w:t>向</w:t>
      </w:r>
      <w:r w:rsidR="00B05521">
        <w:rPr>
          <w:rFonts w:hint="eastAsia"/>
        </w:rPr>
        <w:t>D</w:t>
      </w:r>
      <w:r w:rsidR="00B05521">
        <w:rPr>
          <w:rFonts w:hint="eastAsia"/>
        </w:rPr>
        <w:t>触发器输出一个有效控制信号，将移位寄存器的并行输出输入下一级的</w:t>
      </w:r>
      <w:r w:rsidR="00B05521">
        <w:rPr>
          <w:rFonts w:hint="eastAsia"/>
        </w:rPr>
        <w:t>D</w:t>
      </w:r>
      <w:r w:rsidR="00B05521">
        <w:rPr>
          <w:rFonts w:hint="eastAsia"/>
        </w:rPr>
        <w:t>触发器中。在这里只传输两个移位寄存器中</w:t>
      </w:r>
      <w:r w:rsidR="00B05521">
        <w:rPr>
          <w:rFonts w:hint="eastAsia"/>
        </w:rPr>
        <w:t>Q</w:t>
      </w:r>
      <w:r w:rsidR="00B05521">
        <w:rPr>
          <w:rFonts w:hint="eastAsia"/>
          <w:vertAlign w:val="subscript"/>
        </w:rPr>
        <w:t>C</w:t>
      </w:r>
      <w:r w:rsidR="00B05521">
        <w:rPr>
          <w:rFonts w:hint="eastAsia"/>
        </w:rPr>
        <w:t>~Q</w:t>
      </w:r>
      <w:r w:rsidR="00B05521">
        <w:rPr>
          <w:rFonts w:hint="eastAsia"/>
          <w:vertAlign w:val="subscript"/>
        </w:rPr>
        <w:t>F</w:t>
      </w:r>
      <w:r w:rsidR="00B05521">
        <w:rPr>
          <w:rFonts w:hint="eastAsia"/>
        </w:rPr>
        <w:t>的数据，舍去传输过程中的无效数据</w:t>
      </w:r>
      <w:r w:rsidR="0087127D">
        <w:rPr>
          <w:rFonts w:hint="eastAsia"/>
        </w:rPr>
        <w:t>（即在</w:t>
      </w:r>
      <w:r w:rsidR="0087127D">
        <w:rPr>
          <w:rFonts w:hint="eastAsia"/>
        </w:rPr>
        <w:t>4.2.3</w:t>
      </w:r>
      <w:r w:rsidR="0087127D">
        <w:rPr>
          <w:rFonts w:hint="eastAsia"/>
        </w:rPr>
        <w:t>中提到的在接收时不接收）</w:t>
      </w:r>
      <w:r w:rsidR="00A8707B">
        <w:rPr>
          <w:rFonts w:hint="eastAsia"/>
        </w:rPr>
        <w:t>。</w:t>
      </w:r>
    </w:p>
    <w:p w14:paraId="3B6AEA5E" w14:textId="666B39D3" w:rsidR="007C32B9" w:rsidRDefault="0087127D" w:rsidP="00A9347D">
      <w:pPr>
        <w:jc w:val="center"/>
      </w:pPr>
      <w:r w:rsidRPr="0087127D">
        <w:rPr>
          <w:noProof/>
        </w:rPr>
        <w:drawing>
          <wp:inline distT="0" distB="0" distL="0" distR="0" wp14:anchorId="15C69636" wp14:editId="331ED59D">
            <wp:extent cx="4775200" cy="1790700"/>
            <wp:effectExtent l="19050" t="19050" r="25400" b="19050"/>
            <wp:docPr id="4397116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75200" cy="1790700"/>
                    </a:xfrm>
                    <a:prstGeom prst="rect">
                      <a:avLst/>
                    </a:prstGeom>
                    <a:noFill/>
                    <a:ln>
                      <a:solidFill>
                        <a:schemeClr val="tx1"/>
                      </a:solidFill>
                    </a:ln>
                  </pic:spPr>
                </pic:pic>
              </a:graphicData>
            </a:graphic>
          </wp:inline>
        </w:drawing>
      </w:r>
    </w:p>
    <w:p w14:paraId="13A44710" w14:textId="27488D6D" w:rsidR="00A9347D" w:rsidRPr="007C32B9" w:rsidRDefault="00A9347D" w:rsidP="00A9347D">
      <w:pPr>
        <w:pStyle w:val="afa"/>
      </w:pPr>
      <w:r>
        <w:rPr>
          <w:rFonts w:hint="eastAsia"/>
        </w:rPr>
        <w:t>图4.9 串并转换模块</w:t>
      </w:r>
    </w:p>
    <w:p w14:paraId="11A3CEE3" w14:textId="263B6775" w:rsidR="00B05521" w:rsidRDefault="00B05521" w:rsidP="00B05521">
      <w:pPr>
        <w:pStyle w:val="4"/>
      </w:pPr>
      <w:r>
        <w:rPr>
          <w:rFonts w:hint="eastAsia"/>
        </w:rPr>
        <w:lastRenderedPageBreak/>
        <w:t>4.3.1.1 模块置零</w:t>
      </w:r>
    </w:p>
    <w:p w14:paraId="2C2E4AE1" w14:textId="1AA050D8" w:rsidR="00B05521" w:rsidRDefault="00B05521" w:rsidP="00B05521">
      <w:r>
        <w:rPr>
          <w:rFonts w:hint="eastAsia"/>
        </w:rPr>
        <w:t>当报头检测结果为</w:t>
      </w:r>
      <w:r>
        <w:rPr>
          <w:rFonts w:hint="eastAsia"/>
        </w:rPr>
        <w:t>1</w:t>
      </w:r>
      <w:r>
        <w:rPr>
          <w:rFonts w:hint="eastAsia"/>
        </w:rPr>
        <w:t>时，将该信号立即输入与非门中，和经过非运算的同步时钟进行与非运算。即当同步时钟下降沿到来，且报头检测为真时，将串并转换模块的输出清零。此时输出已经被传递至</w:t>
      </w:r>
      <w:r>
        <w:rPr>
          <w:rFonts w:hint="eastAsia"/>
        </w:rPr>
        <w:t>D</w:t>
      </w:r>
      <w:r>
        <w:rPr>
          <w:rFonts w:hint="eastAsia"/>
        </w:rPr>
        <w:t>触发器中，且下一次串行信号输入还未开始。</w:t>
      </w:r>
    </w:p>
    <w:p w14:paraId="41A5DD1C" w14:textId="060594F8" w:rsidR="0087127D" w:rsidRDefault="0087127D" w:rsidP="0087127D">
      <w:pPr>
        <w:pStyle w:val="3"/>
      </w:pPr>
      <w:r>
        <w:rPr>
          <w:rFonts w:hint="eastAsia"/>
        </w:rPr>
        <w:t>4.3.2 显存（D触发器）</w:t>
      </w:r>
    </w:p>
    <w:p w14:paraId="5A30B3D0" w14:textId="4E538232" w:rsidR="0087127D" w:rsidRDefault="0087127D" w:rsidP="00B05521">
      <w:r>
        <w:rPr>
          <w:rFonts w:hint="eastAsia"/>
        </w:rPr>
        <w:t>设计与</w:t>
      </w:r>
      <w:r>
        <w:rPr>
          <w:rFonts w:hint="eastAsia"/>
        </w:rPr>
        <w:t>4.2.2</w:t>
      </w:r>
      <w:r>
        <w:rPr>
          <w:rFonts w:hint="eastAsia"/>
        </w:rPr>
        <w:t>设计类似，不再赘述，该触发器的时钟信号由报头检测信号进行控制。</w:t>
      </w:r>
    </w:p>
    <w:p w14:paraId="198AD35E" w14:textId="07983A99" w:rsidR="0087127D" w:rsidRDefault="00A8707B" w:rsidP="00A8707B">
      <w:pPr>
        <w:pStyle w:val="3"/>
      </w:pPr>
      <w:r>
        <w:rPr>
          <w:rFonts w:hint="eastAsia"/>
        </w:rPr>
        <w:t>4.3.3 动态显示模块</w:t>
      </w:r>
    </w:p>
    <w:p w14:paraId="187B04F0" w14:textId="51D5DE25" w:rsidR="00A8707B" w:rsidRPr="002A18EF" w:rsidRDefault="00A8707B" w:rsidP="00A8707B">
      <w:r>
        <w:rPr>
          <w:rFonts w:hint="eastAsia"/>
        </w:rPr>
        <w:t>在实验中直接使用了预置模块</w:t>
      </w:r>
      <w:r>
        <w:rPr>
          <w:rFonts w:hint="eastAsia"/>
        </w:rPr>
        <w:t>MD6000D</w:t>
      </w:r>
      <w:r>
        <w:rPr>
          <w:rFonts w:hint="eastAsia"/>
        </w:rPr>
        <w:t>，进行动态显示。分析其原理，</w:t>
      </w:r>
      <w:r w:rsidRPr="002A18EF">
        <w:t>动态显示模块通过时序控制实现多位数码管的视觉同步刷新，其核心价值在于以较低硬件成本驱动多组显示器件。</w:t>
      </w:r>
    </w:p>
    <w:p w14:paraId="4279258F" w14:textId="0F88D172" w:rsidR="00A8707B" w:rsidRDefault="00A8707B" w:rsidP="00A8707B">
      <w:pPr>
        <w:pStyle w:val="5"/>
      </w:pPr>
      <w:r>
        <w:rPr>
          <w:rFonts w:hint="eastAsia"/>
        </w:rPr>
        <w:t>4.3.3.1 动态显示设计</w:t>
      </w:r>
    </w:p>
    <w:p w14:paraId="3CA2A588" w14:textId="77777777" w:rsidR="00A8707B" w:rsidRDefault="00A8707B" w:rsidP="00A8707B">
      <w:r>
        <w:rPr>
          <w:rFonts w:hint="eastAsia"/>
        </w:rPr>
        <w:t>动态显示利用了人眼视觉暂存的原理，利用信号高速轮扫不同的数码管，数码管在高频信号的驱动下依次产生相应显示，但由于是高速产生，人眼在观察时，认为是多个数码管同时产生了不同数字。在设计时需要利用时钟信号和计数器进行轮扫，输入的时钟信号进入一计数器，计数器在时钟信号作用下正常计数。选择两计数器相邻输出接入</w:t>
      </w:r>
      <w:r>
        <w:rPr>
          <w:rFonts w:hint="eastAsia"/>
        </w:rPr>
        <w:t>2</w:t>
      </w:r>
      <w:r>
        <w:rPr>
          <w:rFonts w:hint="eastAsia"/>
        </w:rPr>
        <w:t>线——</w:t>
      </w:r>
      <w:r>
        <w:rPr>
          <w:rFonts w:hint="eastAsia"/>
        </w:rPr>
        <w:t>4</w:t>
      </w:r>
      <w:r>
        <w:rPr>
          <w:rFonts w:hint="eastAsia"/>
        </w:rPr>
        <w:t>线译码器。计数器输出不断发生变化，使得译码器输出产生高速轮扫，由此起到了节省</w:t>
      </w:r>
      <w:r>
        <w:rPr>
          <w:rFonts w:hint="eastAsia"/>
        </w:rPr>
        <w:t>IO</w:t>
      </w:r>
      <w:r>
        <w:rPr>
          <w:rFonts w:hint="eastAsia"/>
        </w:rPr>
        <w:t>端口资源的作用。译码器输出接入数码管的片选端，用于选择点亮的位。</w:t>
      </w:r>
    </w:p>
    <w:p w14:paraId="1C9A2370" w14:textId="77777777" w:rsidR="00A8707B" w:rsidRDefault="00A8707B" w:rsidP="00A8707B">
      <w:pPr>
        <w:jc w:val="center"/>
      </w:pPr>
      <w:r w:rsidRPr="009C0A2B">
        <w:rPr>
          <w:rFonts w:hint="eastAsia"/>
          <w:noProof/>
        </w:rPr>
        <w:drawing>
          <wp:inline distT="0" distB="0" distL="0" distR="0" wp14:anchorId="36F84C47" wp14:editId="4731269B">
            <wp:extent cx="5067300" cy="3476343"/>
            <wp:effectExtent l="19050" t="19050" r="19050" b="10160"/>
            <wp:docPr id="5056895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5660" cy="3488938"/>
                    </a:xfrm>
                    <a:prstGeom prst="rect">
                      <a:avLst/>
                    </a:prstGeom>
                    <a:noFill/>
                    <a:ln>
                      <a:solidFill>
                        <a:schemeClr val="tx1"/>
                      </a:solidFill>
                    </a:ln>
                  </pic:spPr>
                </pic:pic>
              </a:graphicData>
            </a:graphic>
          </wp:inline>
        </w:drawing>
      </w:r>
    </w:p>
    <w:p w14:paraId="604E3BC7" w14:textId="0A5E8C2E" w:rsidR="00A8707B" w:rsidRDefault="00A8707B" w:rsidP="00A8707B">
      <w:pPr>
        <w:pStyle w:val="afa"/>
      </w:pPr>
      <w:r>
        <w:rPr>
          <w:rFonts w:hint="eastAsia"/>
        </w:rPr>
        <w:t>图</w:t>
      </w:r>
      <w:r w:rsidR="009F373A">
        <w:rPr>
          <w:rFonts w:hint="eastAsia"/>
        </w:rPr>
        <w:t>4.10</w:t>
      </w:r>
      <w:r>
        <w:rPr>
          <w:rFonts w:hint="eastAsia"/>
        </w:rPr>
        <w:t xml:space="preserve"> 动态显示模块设计</w:t>
      </w:r>
    </w:p>
    <w:p w14:paraId="10A3AE83" w14:textId="77777777" w:rsidR="009F373A" w:rsidRDefault="009F373A" w:rsidP="009F373A">
      <w:pPr>
        <w:pStyle w:val="5"/>
      </w:pPr>
      <w:r>
        <w:rPr>
          <w:rFonts w:hint="eastAsia"/>
        </w:rPr>
        <w:lastRenderedPageBreak/>
        <w:t>4.3.3.2 数据流处理</w:t>
      </w:r>
    </w:p>
    <w:p w14:paraId="726A975A" w14:textId="77777777" w:rsidR="009F373A" w:rsidRPr="00261CB1" w:rsidRDefault="009F373A" w:rsidP="009F373A">
      <w:r>
        <w:rPr>
          <w:rFonts w:hint="eastAsia"/>
        </w:rPr>
        <w:t>对</w:t>
      </w:r>
      <w:r>
        <w:rPr>
          <w:rFonts w:hint="eastAsia"/>
        </w:rPr>
        <w:t>4</w:t>
      </w:r>
      <w:r>
        <w:rPr>
          <w:rFonts w:hint="eastAsia"/>
        </w:rPr>
        <w:t>位计数器的输出进行数据处理，每种颜色对应一位输入，四选一数据选择器的选择端由计数器在高速轮扫下的输出进行控制，使得驱动分配对应译码驱动模块。</w:t>
      </w:r>
      <w:r>
        <w:rPr>
          <w:rFonts w:hint="eastAsia"/>
        </w:rPr>
        <w:t>SEL</w:t>
      </w:r>
      <w:r>
        <w:rPr>
          <w:rFonts w:hint="eastAsia"/>
        </w:rPr>
        <w:t>信号依次选取输入位数进入七段译码器模块。由于数码管为共阳极，因此经七段译码器输出的数据需要经过非门后接入数码管的段选端，用于控制单个数码管的显示。</w:t>
      </w:r>
    </w:p>
    <w:p w14:paraId="5F6961B1" w14:textId="59D0A05D" w:rsidR="00A8707B" w:rsidRDefault="009F373A" w:rsidP="009F373A">
      <w:pPr>
        <w:pStyle w:val="2"/>
      </w:pPr>
      <w:r>
        <w:rPr>
          <w:rFonts w:hint="eastAsia"/>
        </w:rPr>
        <w:t>4.4 系统联调与测试</w:t>
      </w:r>
    </w:p>
    <w:p w14:paraId="44585EFC" w14:textId="516EF17B" w:rsidR="009F373A" w:rsidRDefault="004406BC" w:rsidP="004406BC">
      <w:pPr>
        <w:pStyle w:val="3"/>
      </w:pPr>
      <w:r>
        <w:rPr>
          <w:rFonts w:hint="eastAsia"/>
        </w:rPr>
        <w:t>4.4.1 倍频功能调试</w:t>
      </w:r>
    </w:p>
    <w:p w14:paraId="41C32104" w14:textId="661F9630" w:rsidR="004406BC" w:rsidRDefault="002D38B8" w:rsidP="004406BC">
      <w:r>
        <w:rPr>
          <w:rFonts w:hint="eastAsia"/>
        </w:rPr>
        <w:t>基于已经确定的元件参数，将完成了分频部分的电路用</w:t>
      </w:r>
      <w:r>
        <w:rPr>
          <w:rFonts w:hint="eastAsia"/>
        </w:rPr>
        <w:t>vivado</w:t>
      </w:r>
      <w:r>
        <w:rPr>
          <w:rFonts w:hint="eastAsia"/>
        </w:rPr>
        <w:t>导出为比特流文件，利用</w:t>
      </w:r>
      <w:r>
        <w:rPr>
          <w:rFonts w:hint="eastAsia"/>
        </w:rPr>
        <w:t>Adept</w:t>
      </w:r>
      <w:r>
        <w:rPr>
          <w:rFonts w:hint="eastAsia"/>
        </w:rPr>
        <w:t>将</w:t>
      </w:r>
      <w:r>
        <w:rPr>
          <w:rFonts w:hint="eastAsia"/>
        </w:rPr>
        <w:t>.bit</w:t>
      </w:r>
      <w:r>
        <w:rPr>
          <w:rFonts w:hint="eastAsia"/>
        </w:rPr>
        <w:t>文件烧录到</w:t>
      </w:r>
      <w:r>
        <w:rPr>
          <w:rFonts w:hint="eastAsia"/>
        </w:rPr>
        <w:t>FPGA</w:t>
      </w:r>
      <w:r>
        <w:rPr>
          <w:rFonts w:hint="eastAsia"/>
        </w:rPr>
        <w:t>板上，按照图</w:t>
      </w:r>
      <w:r>
        <w:rPr>
          <w:rFonts w:hint="eastAsia"/>
        </w:rPr>
        <w:t>3.16</w:t>
      </w:r>
      <w:r>
        <w:rPr>
          <w:rFonts w:hint="eastAsia"/>
        </w:rPr>
        <w:t>的要求进行连线。</w:t>
      </w:r>
    </w:p>
    <w:p w14:paraId="076F4BD5" w14:textId="5882FB00" w:rsidR="009F373A" w:rsidRDefault="002D38B8" w:rsidP="009F373A">
      <w:r>
        <w:rPr>
          <w:rFonts w:hint="eastAsia"/>
        </w:rPr>
        <w:t>利用示波器测量实验板</w:t>
      </w:r>
      <w:r>
        <w:rPr>
          <w:rFonts w:hint="eastAsia"/>
        </w:rPr>
        <w:t>3</w:t>
      </w:r>
      <w:r>
        <w:rPr>
          <w:rFonts w:hint="eastAsia"/>
        </w:rPr>
        <w:t>脚和</w:t>
      </w:r>
      <w:r>
        <w:rPr>
          <w:rFonts w:hint="eastAsia"/>
        </w:rPr>
        <w:t>4</w:t>
      </w:r>
      <w:r>
        <w:rPr>
          <w:rFonts w:hint="eastAsia"/>
        </w:rPr>
        <w:t>脚，测得</w:t>
      </w:r>
      <w:r>
        <w:rPr>
          <w:rFonts w:hint="eastAsia"/>
        </w:rPr>
        <w:t>4</w:t>
      </w:r>
      <w:r>
        <w:rPr>
          <w:rFonts w:hint="eastAsia"/>
        </w:rPr>
        <w:t>脚波形频率为</w:t>
      </w:r>
      <w:r>
        <w:rPr>
          <w:rFonts w:hint="eastAsia"/>
        </w:rPr>
        <w:t>3</w:t>
      </w:r>
      <w:r>
        <w:rPr>
          <w:rFonts w:hint="eastAsia"/>
        </w:rPr>
        <w:t>脚波形频率</w:t>
      </w:r>
      <w:r>
        <w:rPr>
          <w:rFonts w:hint="eastAsia"/>
        </w:rPr>
        <w:t>100</w:t>
      </w:r>
      <w:r>
        <w:rPr>
          <w:rFonts w:hint="eastAsia"/>
        </w:rPr>
        <w:t>倍，同时，</w:t>
      </w:r>
      <w:r>
        <w:rPr>
          <w:rFonts w:hint="eastAsia"/>
        </w:rPr>
        <w:t>3</w:t>
      </w:r>
      <w:r>
        <w:rPr>
          <w:rFonts w:hint="eastAsia"/>
        </w:rPr>
        <w:t>脚频率与</w:t>
      </w:r>
      <w:r>
        <w:rPr>
          <w:rFonts w:hint="eastAsia"/>
        </w:rPr>
        <w:t>14</w:t>
      </w:r>
      <w:r>
        <w:rPr>
          <w:rFonts w:hint="eastAsia"/>
        </w:rPr>
        <w:t>脚信号输入频率相同，锁相环完成锁定且倍频完成。</w:t>
      </w:r>
    </w:p>
    <w:p w14:paraId="0F476FDB" w14:textId="5883EAEB" w:rsidR="009F373A" w:rsidRDefault="004A7B8B" w:rsidP="004A7B8B">
      <w:pPr>
        <w:pStyle w:val="3"/>
      </w:pPr>
      <w:r>
        <w:rPr>
          <w:rFonts w:hint="eastAsia"/>
        </w:rPr>
        <w:t>4.4.2 占空比测量与信号发送</w:t>
      </w:r>
    </w:p>
    <w:p w14:paraId="7FA411B9" w14:textId="48932704" w:rsidR="00D43BA1" w:rsidRPr="00D43BA1" w:rsidRDefault="00D43BA1" w:rsidP="00D43BA1">
      <w:pPr>
        <w:pStyle w:val="4"/>
      </w:pPr>
      <w:r>
        <w:rPr>
          <w:rFonts w:hint="eastAsia"/>
        </w:rPr>
        <w:t>4.4.2.1 占空比测量</w:t>
      </w:r>
    </w:p>
    <w:p w14:paraId="1ADB2876" w14:textId="1C217FB2" w:rsidR="004A7B8B" w:rsidRDefault="00D43BA1" w:rsidP="004A7B8B">
      <w:r>
        <w:rPr>
          <w:rFonts w:hint="eastAsia"/>
        </w:rPr>
        <w:t>完成</w:t>
      </w:r>
      <w:r>
        <w:rPr>
          <w:rFonts w:hint="eastAsia"/>
        </w:rPr>
        <w:t>4.2</w:t>
      </w:r>
      <w:r>
        <w:rPr>
          <w:rFonts w:hint="eastAsia"/>
        </w:rPr>
        <w:t>占空比测量仪与输出设计部分，用</w:t>
      </w:r>
      <w:r>
        <w:rPr>
          <w:rFonts w:hint="eastAsia"/>
        </w:rPr>
        <w:t>vivado</w:t>
      </w:r>
      <w:r>
        <w:rPr>
          <w:rFonts w:hint="eastAsia"/>
        </w:rPr>
        <w:t>导出为比特流文件，利用</w:t>
      </w:r>
      <w:r>
        <w:rPr>
          <w:rFonts w:hint="eastAsia"/>
        </w:rPr>
        <w:t>Adept</w:t>
      </w:r>
      <w:r>
        <w:rPr>
          <w:rFonts w:hint="eastAsia"/>
        </w:rPr>
        <w:t>将</w:t>
      </w:r>
      <w:r>
        <w:rPr>
          <w:rFonts w:hint="eastAsia"/>
        </w:rPr>
        <w:t>.bit</w:t>
      </w:r>
      <w:r>
        <w:rPr>
          <w:rFonts w:hint="eastAsia"/>
        </w:rPr>
        <w:t>文件烧录到</w:t>
      </w:r>
      <w:r>
        <w:rPr>
          <w:rFonts w:hint="eastAsia"/>
        </w:rPr>
        <w:t>FPGA</w:t>
      </w:r>
      <w:r>
        <w:rPr>
          <w:rFonts w:hint="eastAsia"/>
        </w:rPr>
        <w:t>板上，按照图</w:t>
      </w:r>
      <w:r>
        <w:rPr>
          <w:rFonts w:hint="eastAsia"/>
        </w:rPr>
        <w:t>3.16</w:t>
      </w:r>
      <w:r>
        <w:rPr>
          <w:rFonts w:hint="eastAsia"/>
        </w:rPr>
        <w:t>的要求进行连线。其中原信号</w:t>
      </w:r>
      <w:r>
        <w:rPr>
          <w:rFonts w:hint="eastAsia"/>
        </w:rPr>
        <w:t>JA0</w:t>
      </w:r>
      <w:r>
        <w:rPr>
          <w:rFonts w:hint="eastAsia"/>
        </w:rPr>
        <w:t>可接入</w:t>
      </w:r>
      <w:r>
        <w:rPr>
          <w:rFonts w:hint="eastAsia"/>
        </w:rPr>
        <w:t>14</w:t>
      </w:r>
      <w:r>
        <w:rPr>
          <w:rFonts w:hint="eastAsia"/>
        </w:rPr>
        <w:t>脚也可以接入锁相后的</w:t>
      </w:r>
      <w:r>
        <w:rPr>
          <w:rFonts w:hint="eastAsia"/>
        </w:rPr>
        <w:t>3</w:t>
      </w:r>
      <w:r>
        <w:rPr>
          <w:rFonts w:hint="eastAsia"/>
        </w:rPr>
        <w:t>脚。接入后随着信号源输出调整，</w:t>
      </w:r>
      <w:r>
        <w:rPr>
          <w:rFonts w:hint="eastAsia"/>
        </w:rPr>
        <w:t>FPGA</w:t>
      </w:r>
      <w:r>
        <w:rPr>
          <w:rFonts w:hint="eastAsia"/>
        </w:rPr>
        <w:t>实验板上显示数据也随之发生变化。记录其测量频率范围和占空比范围如下：</w:t>
      </w:r>
    </w:p>
    <w:tbl>
      <w:tblPr>
        <w:tblStyle w:val="af9"/>
        <w:tblW w:w="0" w:type="auto"/>
        <w:tblInd w:w="0" w:type="dxa"/>
        <w:tblLook w:val="04A0" w:firstRow="1" w:lastRow="0" w:firstColumn="1" w:lastColumn="0" w:noHBand="0" w:noVBand="1"/>
      </w:tblPr>
      <w:tblGrid>
        <w:gridCol w:w="2454"/>
        <w:gridCol w:w="2391"/>
        <w:gridCol w:w="2391"/>
        <w:gridCol w:w="2392"/>
      </w:tblGrid>
      <w:tr w:rsidR="00D43BA1" w:rsidRPr="00D43BA1" w14:paraId="03D98CC7" w14:textId="77777777" w:rsidTr="00D43BA1">
        <w:tc>
          <w:tcPr>
            <w:tcW w:w="2454" w:type="dxa"/>
          </w:tcPr>
          <w:p w14:paraId="6CFAA710" w14:textId="77777777" w:rsidR="00D43BA1" w:rsidRPr="00D43BA1" w:rsidRDefault="00D43BA1" w:rsidP="004A7B8B">
            <w:pPr>
              <w:ind w:firstLineChars="0" w:firstLine="0"/>
            </w:pPr>
          </w:p>
        </w:tc>
        <w:tc>
          <w:tcPr>
            <w:tcW w:w="2391" w:type="dxa"/>
          </w:tcPr>
          <w:p w14:paraId="52EF7163" w14:textId="4D2A031F" w:rsidR="00D43BA1" w:rsidRPr="00D43BA1" w:rsidRDefault="00D43BA1" w:rsidP="004A7B8B">
            <w:pPr>
              <w:ind w:firstLineChars="0" w:firstLine="0"/>
            </w:pPr>
            <w:r w:rsidRPr="00D43BA1">
              <w:rPr>
                <w:rFonts w:hint="eastAsia"/>
              </w:rPr>
              <w:t>频率值</w:t>
            </w:r>
          </w:p>
        </w:tc>
        <w:tc>
          <w:tcPr>
            <w:tcW w:w="2391" w:type="dxa"/>
          </w:tcPr>
          <w:p w14:paraId="66E8021A" w14:textId="7A5A6C76" w:rsidR="00D43BA1" w:rsidRPr="00D43BA1" w:rsidRDefault="00D43BA1" w:rsidP="004A7B8B">
            <w:pPr>
              <w:ind w:firstLineChars="0" w:firstLine="0"/>
            </w:pPr>
            <w:r w:rsidRPr="00D43BA1">
              <w:rPr>
                <w:rFonts w:hint="eastAsia"/>
              </w:rPr>
              <w:t>占空比测量下限</w:t>
            </w:r>
          </w:p>
        </w:tc>
        <w:tc>
          <w:tcPr>
            <w:tcW w:w="2392" w:type="dxa"/>
          </w:tcPr>
          <w:p w14:paraId="6DA591DC" w14:textId="2D9CFB1E" w:rsidR="00D43BA1" w:rsidRPr="00D43BA1" w:rsidRDefault="00D43BA1" w:rsidP="004A7B8B">
            <w:pPr>
              <w:ind w:firstLineChars="0" w:firstLine="0"/>
            </w:pPr>
            <w:r w:rsidRPr="00D43BA1">
              <w:rPr>
                <w:rFonts w:hint="eastAsia"/>
              </w:rPr>
              <w:t>占空比测量上限</w:t>
            </w:r>
          </w:p>
        </w:tc>
      </w:tr>
      <w:tr w:rsidR="00D43BA1" w:rsidRPr="00D43BA1" w14:paraId="26DB334E" w14:textId="77777777" w:rsidTr="00D43BA1">
        <w:tc>
          <w:tcPr>
            <w:tcW w:w="2454" w:type="dxa"/>
          </w:tcPr>
          <w:p w14:paraId="4BFA587A" w14:textId="7160F185" w:rsidR="00D43BA1" w:rsidRPr="00D43BA1" w:rsidRDefault="00D43BA1" w:rsidP="004A7B8B">
            <w:pPr>
              <w:ind w:firstLineChars="0" w:firstLine="0"/>
            </w:pPr>
            <w:r w:rsidRPr="00D43BA1">
              <w:rPr>
                <w:rFonts w:hint="eastAsia"/>
              </w:rPr>
              <w:t>最低频率</w:t>
            </w:r>
          </w:p>
        </w:tc>
        <w:tc>
          <w:tcPr>
            <w:tcW w:w="2391" w:type="dxa"/>
          </w:tcPr>
          <w:p w14:paraId="423C8C8B" w14:textId="473E2891" w:rsidR="00D43BA1" w:rsidRPr="00D43BA1" w:rsidRDefault="00D43BA1" w:rsidP="004A7B8B">
            <w:pPr>
              <w:ind w:firstLineChars="0" w:firstLine="0"/>
            </w:pPr>
            <w:r w:rsidRPr="00D43BA1">
              <w:rPr>
                <w:rFonts w:hint="eastAsia"/>
              </w:rPr>
              <w:t>80Hz</w:t>
            </w:r>
          </w:p>
        </w:tc>
        <w:tc>
          <w:tcPr>
            <w:tcW w:w="2391" w:type="dxa"/>
          </w:tcPr>
          <w:p w14:paraId="5E212446" w14:textId="0A6E5C9B" w:rsidR="00D43BA1" w:rsidRPr="00D43BA1" w:rsidRDefault="00D43BA1" w:rsidP="00D43BA1">
            <w:pPr>
              <w:ind w:firstLineChars="0" w:firstLine="0"/>
            </w:pPr>
            <w:r>
              <w:rPr>
                <w:rFonts w:hint="eastAsia"/>
              </w:rPr>
              <w:t>10%</w:t>
            </w:r>
          </w:p>
        </w:tc>
        <w:tc>
          <w:tcPr>
            <w:tcW w:w="2392" w:type="dxa"/>
          </w:tcPr>
          <w:p w14:paraId="3879771C" w14:textId="022C8B68" w:rsidR="00D43BA1" w:rsidRPr="00D43BA1" w:rsidRDefault="00D43BA1" w:rsidP="004A7B8B">
            <w:pPr>
              <w:ind w:firstLineChars="0" w:firstLine="0"/>
            </w:pPr>
            <w:r>
              <w:rPr>
                <w:rFonts w:hint="eastAsia"/>
              </w:rPr>
              <w:t>90%</w:t>
            </w:r>
          </w:p>
        </w:tc>
      </w:tr>
      <w:tr w:rsidR="00D43BA1" w:rsidRPr="00D43BA1" w14:paraId="6D8E3B2C" w14:textId="77777777" w:rsidTr="00D43BA1">
        <w:tc>
          <w:tcPr>
            <w:tcW w:w="2454" w:type="dxa"/>
          </w:tcPr>
          <w:p w14:paraId="424C11C6" w14:textId="61DAC535" w:rsidR="00D43BA1" w:rsidRPr="00D43BA1" w:rsidRDefault="00D43BA1" w:rsidP="004A7B8B">
            <w:pPr>
              <w:ind w:firstLineChars="0" w:firstLine="0"/>
            </w:pPr>
            <w:r w:rsidRPr="00D43BA1">
              <w:rPr>
                <w:rFonts w:hint="eastAsia"/>
              </w:rPr>
              <w:t>最高频率</w:t>
            </w:r>
          </w:p>
        </w:tc>
        <w:tc>
          <w:tcPr>
            <w:tcW w:w="2391" w:type="dxa"/>
          </w:tcPr>
          <w:p w14:paraId="20D6027C" w14:textId="666E4DD8" w:rsidR="00D43BA1" w:rsidRPr="00D43BA1" w:rsidRDefault="00D43BA1" w:rsidP="004A7B8B">
            <w:pPr>
              <w:ind w:firstLineChars="0" w:firstLine="0"/>
            </w:pPr>
            <w:r w:rsidRPr="00D43BA1">
              <w:rPr>
                <w:rFonts w:hint="eastAsia"/>
              </w:rPr>
              <w:t>4kHz</w:t>
            </w:r>
          </w:p>
        </w:tc>
        <w:tc>
          <w:tcPr>
            <w:tcW w:w="2391" w:type="dxa"/>
          </w:tcPr>
          <w:p w14:paraId="7B52BBFB" w14:textId="40797228" w:rsidR="00D43BA1" w:rsidRPr="00D43BA1" w:rsidRDefault="00D43BA1" w:rsidP="004A7B8B">
            <w:pPr>
              <w:ind w:firstLineChars="0" w:firstLine="0"/>
            </w:pPr>
            <w:r>
              <w:rPr>
                <w:rFonts w:hint="eastAsia"/>
              </w:rPr>
              <w:t>10%</w:t>
            </w:r>
          </w:p>
        </w:tc>
        <w:tc>
          <w:tcPr>
            <w:tcW w:w="2392" w:type="dxa"/>
          </w:tcPr>
          <w:p w14:paraId="30029155" w14:textId="7E230FEF" w:rsidR="00D43BA1" w:rsidRPr="00D43BA1" w:rsidRDefault="00D43BA1" w:rsidP="004A7B8B">
            <w:pPr>
              <w:ind w:firstLineChars="0" w:firstLine="0"/>
            </w:pPr>
            <w:r>
              <w:rPr>
                <w:rFonts w:hint="eastAsia"/>
              </w:rPr>
              <w:t>90%</w:t>
            </w:r>
          </w:p>
        </w:tc>
      </w:tr>
    </w:tbl>
    <w:p w14:paraId="625991A1" w14:textId="586CEFA2" w:rsidR="00D43BA1" w:rsidRDefault="00D43BA1" w:rsidP="00D43BA1">
      <w:pPr>
        <w:pStyle w:val="afa"/>
      </w:pPr>
      <w:r>
        <w:rPr>
          <w:rFonts w:hint="eastAsia"/>
        </w:rPr>
        <w:t>表5 占空比测量仪测量参数</w:t>
      </w:r>
    </w:p>
    <w:p w14:paraId="7C2931C8" w14:textId="1FC91581" w:rsidR="00D43BA1" w:rsidRDefault="00D43BA1" w:rsidP="004A7B8B">
      <w:r>
        <w:rPr>
          <w:rFonts w:hint="eastAsia"/>
        </w:rPr>
        <w:t>当测量数据超过其测量范围时，并非完全不能测量，而是测量精度会出现大幅下降。在</w:t>
      </w:r>
      <w:r>
        <w:rPr>
          <w:rFonts w:hint="eastAsia"/>
        </w:rPr>
        <w:t>4kHz</w:t>
      </w:r>
      <w:r>
        <w:rPr>
          <w:rFonts w:hint="eastAsia"/>
        </w:rPr>
        <w:t>，占空比为</w:t>
      </w:r>
      <w:r>
        <w:rPr>
          <w:rFonts w:hint="eastAsia"/>
        </w:rPr>
        <w:t>95%</w:t>
      </w:r>
      <w:r>
        <w:rPr>
          <w:rFonts w:hint="eastAsia"/>
        </w:rPr>
        <w:t>的输入信号下，测量仪显示的测量结果为</w:t>
      </w:r>
      <w:r>
        <w:rPr>
          <w:rFonts w:hint="eastAsia"/>
        </w:rPr>
        <w:t>93%</w:t>
      </w:r>
      <w:r>
        <w:rPr>
          <w:rFonts w:hint="eastAsia"/>
        </w:rPr>
        <w:t>，这样的结果已经超过了</w:t>
      </w:r>
      <w:r w:rsidR="00196960">
        <w:rPr>
          <w:rFonts w:hint="eastAsia"/>
        </w:rPr>
        <w:t>1%</w:t>
      </w:r>
      <w:r w:rsidR="00196960">
        <w:rPr>
          <w:rFonts w:hint="eastAsia"/>
        </w:rPr>
        <w:t>的误差范围要求。</w:t>
      </w:r>
    </w:p>
    <w:p w14:paraId="60D2A93A" w14:textId="6F248172" w:rsidR="0099347D" w:rsidRDefault="0099347D" w:rsidP="004A7B8B">
      <w:r>
        <w:rPr>
          <w:rFonts w:hint="eastAsia"/>
        </w:rPr>
        <w:t>首先按照测量范围为</w:t>
      </w:r>
      <w:r>
        <w:rPr>
          <w:rFonts w:hint="eastAsia"/>
        </w:rPr>
        <w:t>10%</w:t>
      </w:r>
      <w:r>
        <w:rPr>
          <w:rFonts w:hint="eastAsia"/>
        </w:rPr>
        <w:t>至</w:t>
      </w:r>
      <w:r>
        <w:rPr>
          <w:rFonts w:hint="eastAsia"/>
        </w:rPr>
        <w:t>90%</w:t>
      </w:r>
      <w:r>
        <w:rPr>
          <w:rFonts w:hint="eastAsia"/>
        </w:rPr>
        <w:t>，误差在</w:t>
      </w:r>
      <w:r>
        <w:rPr>
          <w:rFonts w:hint="eastAsia"/>
        </w:rPr>
        <w:t>1%</w:t>
      </w:r>
      <w:r>
        <w:rPr>
          <w:rFonts w:hint="eastAsia"/>
        </w:rPr>
        <w:t>以内的测量指标确定占空比测量仪的频率测量范围，确定出占空比测量仪的测量范围在</w:t>
      </w:r>
      <w:r>
        <w:rPr>
          <w:rFonts w:hint="eastAsia"/>
        </w:rPr>
        <w:t>10%-90%</w:t>
      </w:r>
      <w:r>
        <w:rPr>
          <w:rFonts w:hint="eastAsia"/>
        </w:rPr>
        <w:t>之间的最低频率为</w:t>
      </w:r>
      <w:r>
        <w:rPr>
          <w:rFonts w:hint="eastAsia"/>
        </w:rPr>
        <w:t>80Hz</w:t>
      </w:r>
      <w:r>
        <w:rPr>
          <w:rFonts w:hint="eastAsia"/>
        </w:rPr>
        <w:t>，最高频率为</w:t>
      </w:r>
      <w:r>
        <w:rPr>
          <w:rFonts w:hint="eastAsia"/>
        </w:rPr>
        <w:t>4kHz</w:t>
      </w:r>
      <w:r>
        <w:rPr>
          <w:rFonts w:hint="eastAsia"/>
        </w:rPr>
        <w:t>。</w:t>
      </w:r>
    </w:p>
    <w:p w14:paraId="4E126076" w14:textId="394866BC" w:rsidR="000B04C1" w:rsidRDefault="000B04C1" w:rsidP="004A7B8B">
      <w:r>
        <w:rPr>
          <w:rFonts w:hint="eastAsia"/>
        </w:rPr>
        <w:t>以下为记录的最低和最高频率下占空比测量仪的输出</w:t>
      </w:r>
      <w:r w:rsidR="0099347D">
        <w:rPr>
          <w:rFonts w:hint="eastAsia"/>
        </w:rPr>
        <w:t>，每组记录六个数据</w:t>
      </w:r>
      <w:r>
        <w:rPr>
          <w:rFonts w:hint="eastAsia"/>
        </w:rPr>
        <w:t>：</w:t>
      </w:r>
    </w:p>
    <w:tbl>
      <w:tblPr>
        <w:tblStyle w:val="af9"/>
        <w:tblW w:w="0" w:type="auto"/>
        <w:jc w:val="center"/>
        <w:tblInd w:w="0" w:type="dxa"/>
        <w:tblLook w:val="04A0" w:firstRow="1" w:lastRow="0" w:firstColumn="1" w:lastColumn="0" w:noHBand="0" w:noVBand="1"/>
      </w:tblPr>
      <w:tblGrid>
        <w:gridCol w:w="2439"/>
        <w:gridCol w:w="2375"/>
        <w:gridCol w:w="2375"/>
      </w:tblGrid>
      <w:tr w:rsidR="000B04C1" w14:paraId="0959F95D" w14:textId="77777777" w:rsidTr="000B04C1">
        <w:trPr>
          <w:jc w:val="center"/>
        </w:trPr>
        <w:tc>
          <w:tcPr>
            <w:tcW w:w="2439" w:type="dxa"/>
          </w:tcPr>
          <w:p w14:paraId="1B45CE5C" w14:textId="6364BAEF" w:rsidR="000B04C1" w:rsidRDefault="000B04C1" w:rsidP="004A7B8B">
            <w:pPr>
              <w:ind w:firstLineChars="0" w:firstLine="0"/>
            </w:pPr>
            <w:r>
              <w:rPr>
                <w:rFonts w:hint="eastAsia"/>
              </w:rPr>
              <w:lastRenderedPageBreak/>
              <w:t>实际占空比</w:t>
            </w:r>
          </w:p>
        </w:tc>
        <w:tc>
          <w:tcPr>
            <w:tcW w:w="2375" w:type="dxa"/>
          </w:tcPr>
          <w:p w14:paraId="35DFA3FF" w14:textId="6875611E" w:rsidR="000B04C1" w:rsidRDefault="000B04C1" w:rsidP="004A7B8B">
            <w:pPr>
              <w:ind w:firstLineChars="0" w:firstLine="0"/>
            </w:pPr>
            <w:r>
              <w:rPr>
                <w:rFonts w:hint="eastAsia"/>
              </w:rPr>
              <w:t>显示占空比</w:t>
            </w:r>
          </w:p>
        </w:tc>
        <w:tc>
          <w:tcPr>
            <w:tcW w:w="2375" w:type="dxa"/>
          </w:tcPr>
          <w:p w14:paraId="600A61E2" w14:textId="7A1B9E20" w:rsidR="000B04C1" w:rsidRDefault="000B04C1" w:rsidP="004A7B8B">
            <w:pPr>
              <w:ind w:firstLineChars="0" w:firstLine="0"/>
            </w:pPr>
            <w:r>
              <w:rPr>
                <w:rFonts w:hint="eastAsia"/>
              </w:rPr>
              <w:t>误差</w:t>
            </w:r>
          </w:p>
        </w:tc>
      </w:tr>
      <w:tr w:rsidR="000B04C1" w14:paraId="2A03E14D" w14:textId="77777777" w:rsidTr="000B04C1">
        <w:trPr>
          <w:jc w:val="center"/>
        </w:trPr>
        <w:tc>
          <w:tcPr>
            <w:tcW w:w="2439" w:type="dxa"/>
          </w:tcPr>
          <w:p w14:paraId="765532A5" w14:textId="01D12C0D" w:rsidR="000B04C1" w:rsidRDefault="000B04C1" w:rsidP="004A7B8B">
            <w:pPr>
              <w:ind w:firstLineChars="0" w:firstLine="0"/>
            </w:pPr>
            <w:r>
              <w:rPr>
                <w:rFonts w:hint="eastAsia"/>
              </w:rPr>
              <w:t>50%</w:t>
            </w:r>
          </w:p>
        </w:tc>
        <w:tc>
          <w:tcPr>
            <w:tcW w:w="2375" w:type="dxa"/>
          </w:tcPr>
          <w:p w14:paraId="1222D13A" w14:textId="0FC4F538" w:rsidR="000B04C1" w:rsidRDefault="000B04C1" w:rsidP="004A7B8B">
            <w:pPr>
              <w:ind w:firstLineChars="0" w:firstLine="0"/>
            </w:pPr>
            <w:r>
              <w:rPr>
                <w:rFonts w:hint="eastAsia"/>
              </w:rPr>
              <w:t>50%</w:t>
            </w:r>
          </w:p>
        </w:tc>
        <w:tc>
          <w:tcPr>
            <w:tcW w:w="2375" w:type="dxa"/>
          </w:tcPr>
          <w:p w14:paraId="3D84C845" w14:textId="120022A3" w:rsidR="000B04C1" w:rsidRDefault="000B04C1" w:rsidP="004A7B8B">
            <w:pPr>
              <w:ind w:firstLineChars="0" w:firstLine="0"/>
            </w:pPr>
            <w:r>
              <w:rPr>
                <w:rFonts w:hint="eastAsia"/>
              </w:rPr>
              <w:t>0</w:t>
            </w:r>
          </w:p>
        </w:tc>
      </w:tr>
      <w:tr w:rsidR="000B04C1" w14:paraId="311ED54E" w14:textId="77777777" w:rsidTr="000B04C1">
        <w:trPr>
          <w:jc w:val="center"/>
        </w:trPr>
        <w:tc>
          <w:tcPr>
            <w:tcW w:w="2439" w:type="dxa"/>
          </w:tcPr>
          <w:p w14:paraId="45E376C9" w14:textId="4E78D91F" w:rsidR="000B04C1" w:rsidRDefault="000B04C1" w:rsidP="004A7B8B">
            <w:pPr>
              <w:ind w:firstLineChars="0" w:firstLine="0"/>
            </w:pPr>
            <w:r>
              <w:rPr>
                <w:rFonts w:hint="eastAsia"/>
              </w:rPr>
              <w:t>90%</w:t>
            </w:r>
          </w:p>
        </w:tc>
        <w:tc>
          <w:tcPr>
            <w:tcW w:w="2375" w:type="dxa"/>
          </w:tcPr>
          <w:p w14:paraId="7DCFCBA2" w14:textId="4568BA9A" w:rsidR="000B04C1" w:rsidRDefault="000B04C1" w:rsidP="004A7B8B">
            <w:pPr>
              <w:ind w:firstLineChars="0" w:firstLine="0"/>
            </w:pPr>
            <w:r>
              <w:rPr>
                <w:rFonts w:hint="eastAsia"/>
              </w:rPr>
              <w:t>90%</w:t>
            </w:r>
          </w:p>
        </w:tc>
        <w:tc>
          <w:tcPr>
            <w:tcW w:w="2375" w:type="dxa"/>
          </w:tcPr>
          <w:p w14:paraId="4250CEEB" w14:textId="4FA3616E" w:rsidR="000B04C1" w:rsidRDefault="000B04C1" w:rsidP="004A7B8B">
            <w:pPr>
              <w:ind w:firstLineChars="0" w:firstLine="0"/>
            </w:pPr>
            <w:r>
              <w:rPr>
                <w:rFonts w:hint="eastAsia"/>
              </w:rPr>
              <w:t>0</w:t>
            </w:r>
          </w:p>
        </w:tc>
      </w:tr>
      <w:tr w:rsidR="000B04C1" w14:paraId="0B2CBA99" w14:textId="77777777" w:rsidTr="000B04C1">
        <w:trPr>
          <w:jc w:val="center"/>
        </w:trPr>
        <w:tc>
          <w:tcPr>
            <w:tcW w:w="2439" w:type="dxa"/>
          </w:tcPr>
          <w:p w14:paraId="53581867" w14:textId="7C47F4B3" w:rsidR="000B04C1" w:rsidRDefault="000B04C1" w:rsidP="004A7B8B">
            <w:pPr>
              <w:ind w:firstLineChars="0" w:firstLine="0"/>
            </w:pPr>
            <w:r>
              <w:rPr>
                <w:rFonts w:hint="eastAsia"/>
              </w:rPr>
              <w:t>10%</w:t>
            </w:r>
          </w:p>
        </w:tc>
        <w:tc>
          <w:tcPr>
            <w:tcW w:w="2375" w:type="dxa"/>
          </w:tcPr>
          <w:p w14:paraId="26515706" w14:textId="606870EB" w:rsidR="000B04C1" w:rsidRDefault="000B04C1" w:rsidP="004A7B8B">
            <w:pPr>
              <w:ind w:firstLineChars="0" w:firstLine="0"/>
            </w:pPr>
            <w:r>
              <w:rPr>
                <w:rFonts w:hint="eastAsia"/>
              </w:rPr>
              <w:t>10%</w:t>
            </w:r>
          </w:p>
        </w:tc>
        <w:tc>
          <w:tcPr>
            <w:tcW w:w="2375" w:type="dxa"/>
          </w:tcPr>
          <w:p w14:paraId="75AD0F31" w14:textId="4544EC69" w:rsidR="000B04C1" w:rsidRDefault="000B04C1" w:rsidP="004A7B8B">
            <w:pPr>
              <w:ind w:firstLineChars="0" w:firstLine="0"/>
            </w:pPr>
            <w:r>
              <w:rPr>
                <w:rFonts w:hint="eastAsia"/>
              </w:rPr>
              <w:t>0</w:t>
            </w:r>
          </w:p>
        </w:tc>
      </w:tr>
      <w:tr w:rsidR="000B04C1" w14:paraId="129B33B5" w14:textId="77777777" w:rsidTr="000B04C1">
        <w:trPr>
          <w:jc w:val="center"/>
        </w:trPr>
        <w:tc>
          <w:tcPr>
            <w:tcW w:w="2439" w:type="dxa"/>
          </w:tcPr>
          <w:p w14:paraId="5262179A" w14:textId="13A40FEA" w:rsidR="000B04C1" w:rsidRDefault="000B04C1" w:rsidP="004A7B8B">
            <w:pPr>
              <w:ind w:firstLineChars="0" w:firstLine="0"/>
            </w:pPr>
            <w:r>
              <w:rPr>
                <w:rFonts w:hint="eastAsia"/>
              </w:rPr>
              <w:t>95%</w:t>
            </w:r>
          </w:p>
        </w:tc>
        <w:tc>
          <w:tcPr>
            <w:tcW w:w="2375" w:type="dxa"/>
          </w:tcPr>
          <w:p w14:paraId="03B9169B" w14:textId="45A0B5F3" w:rsidR="000B04C1" w:rsidRDefault="000B04C1" w:rsidP="004A7B8B">
            <w:pPr>
              <w:ind w:firstLineChars="0" w:firstLine="0"/>
            </w:pPr>
            <w:r>
              <w:rPr>
                <w:rFonts w:hint="eastAsia"/>
              </w:rPr>
              <w:t>92%</w:t>
            </w:r>
          </w:p>
        </w:tc>
        <w:tc>
          <w:tcPr>
            <w:tcW w:w="2375" w:type="dxa"/>
          </w:tcPr>
          <w:p w14:paraId="18305E37" w14:textId="37482807" w:rsidR="000B04C1" w:rsidRDefault="000B04C1" w:rsidP="004A7B8B">
            <w:pPr>
              <w:ind w:firstLineChars="0" w:firstLine="0"/>
            </w:pPr>
            <w:r>
              <w:rPr>
                <w:rFonts w:hint="eastAsia"/>
              </w:rPr>
              <w:t>3%</w:t>
            </w:r>
          </w:p>
        </w:tc>
      </w:tr>
      <w:tr w:rsidR="000B04C1" w14:paraId="34C94899" w14:textId="77777777" w:rsidTr="000B04C1">
        <w:trPr>
          <w:jc w:val="center"/>
        </w:trPr>
        <w:tc>
          <w:tcPr>
            <w:tcW w:w="2439" w:type="dxa"/>
          </w:tcPr>
          <w:p w14:paraId="5412D80D" w14:textId="00BB6279" w:rsidR="000B04C1" w:rsidRDefault="000B04C1" w:rsidP="004A7B8B">
            <w:pPr>
              <w:ind w:firstLineChars="0" w:firstLine="0"/>
            </w:pPr>
            <w:r>
              <w:rPr>
                <w:rFonts w:hint="eastAsia"/>
              </w:rPr>
              <w:t>5%</w:t>
            </w:r>
          </w:p>
        </w:tc>
        <w:tc>
          <w:tcPr>
            <w:tcW w:w="2375" w:type="dxa"/>
          </w:tcPr>
          <w:p w14:paraId="4A045806" w14:textId="10A54FCB" w:rsidR="000B04C1" w:rsidRDefault="000B04C1" w:rsidP="004A7B8B">
            <w:pPr>
              <w:ind w:firstLineChars="0" w:firstLine="0"/>
            </w:pPr>
            <w:r>
              <w:rPr>
                <w:rFonts w:hint="eastAsia"/>
              </w:rPr>
              <w:t>1%</w:t>
            </w:r>
          </w:p>
        </w:tc>
        <w:tc>
          <w:tcPr>
            <w:tcW w:w="2375" w:type="dxa"/>
          </w:tcPr>
          <w:p w14:paraId="71F73C18" w14:textId="71E00F20" w:rsidR="000B04C1" w:rsidRDefault="000B04C1" w:rsidP="004A7B8B">
            <w:pPr>
              <w:ind w:firstLineChars="0" w:firstLine="0"/>
            </w:pPr>
            <w:r>
              <w:rPr>
                <w:rFonts w:hint="eastAsia"/>
              </w:rPr>
              <w:t>4%</w:t>
            </w:r>
          </w:p>
        </w:tc>
      </w:tr>
      <w:tr w:rsidR="000B04C1" w14:paraId="1B5FB255" w14:textId="77777777" w:rsidTr="000B04C1">
        <w:trPr>
          <w:jc w:val="center"/>
        </w:trPr>
        <w:tc>
          <w:tcPr>
            <w:tcW w:w="2439" w:type="dxa"/>
          </w:tcPr>
          <w:p w14:paraId="20E84985" w14:textId="607A8287" w:rsidR="000B04C1" w:rsidRDefault="000B04C1" w:rsidP="004A7B8B">
            <w:pPr>
              <w:ind w:firstLineChars="0" w:firstLine="0"/>
            </w:pPr>
            <w:r>
              <w:rPr>
                <w:rFonts w:hint="eastAsia"/>
              </w:rPr>
              <w:t>99%</w:t>
            </w:r>
          </w:p>
        </w:tc>
        <w:tc>
          <w:tcPr>
            <w:tcW w:w="2375" w:type="dxa"/>
          </w:tcPr>
          <w:p w14:paraId="75D61380" w14:textId="5141C84C" w:rsidR="000B04C1" w:rsidRDefault="000B04C1" w:rsidP="004A7B8B">
            <w:pPr>
              <w:ind w:firstLineChars="0" w:firstLine="0"/>
            </w:pPr>
            <w:r>
              <w:rPr>
                <w:rFonts w:hint="eastAsia"/>
              </w:rPr>
              <w:t>93%</w:t>
            </w:r>
          </w:p>
        </w:tc>
        <w:tc>
          <w:tcPr>
            <w:tcW w:w="2375" w:type="dxa"/>
          </w:tcPr>
          <w:p w14:paraId="0A593555" w14:textId="54DF2240" w:rsidR="000B04C1" w:rsidRDefault="000B04C1" w:rsidP="004A7B8B">
            <w:pPr>
              <w:ind w:firstLineChars="0" w:firstLine="0"/>
            </w:pPr>
            <w:r>
              <w:rPr>
                <w:rFonts w:hint="eastAsia"/>
              </w:rPr>
              <w:t>6%</w:t>
            </w:r>
          </w:p>
        </w:tc>
      </w:tr>
    </w:tbl>
    <w:p w14:paraId="34EB8D63" w14:textId="2577917F" w:rsidR="000B04C1" w:rsidRDefault="000B04C1" w:rsidP="000B04C1">
      <w:pPr>
        <w:pStyle w:val="afa"/>
      </w:pPr>
      <w:r>
        <w:rPr>
          <w:rFonts w:hint="eastAsia"/>
        </w:rPr>
        <w:t>表6 最低频率</w:t>
      </w:r>
      <w:r w:rsidR="00B37CA9">
        <w:rPr>
          <w:rFonts w:hint="eastAsia"/>
        </w:rPr>
        <w:t>（80Hz）</w:t>
      </w:r>
      <w:r>
        <w:rPr>
          <w:rFonts w:hint="eastAsia"/>
        </w:rPr>
        <w:t>下占空比测量仪测量数据</w:t>
      </w:r>
    </w:p>
    <w:tbl>
      <w:tblPr>
        <w:tblStyle w:val="af9"/>
        <w:tblW w:w="0" w:type="auto"/>
        <w:jc w:val="center"/>
        <w:tblInd w:w="0" w:type="dxa"/>
        <w:tblLook w:val="04A0" w:firstRow="1" w:lastRow="0" w:firstColumn="1" w:lastColumn="0" w:noHBand="0" w:noVBand="1"/>
      </w:tblPr>
      <w:tblGrid>
        <w:gridCol w:w="2439"/>
        <w:gridCol w:w="2375"/>
        <w:gridCol w:w="2375"/>
      </w:tblGrid>
      <w:tr w:rsidR="0099347D" w14:paraId="7BDFA861" w14:textId="77777777" w:rsidTr="00DB5C95">
        <w:trPr>
          <w:jc w:val="center"/>
        </w:trPr>
        <w:tc>
          <w:tcPr>
            <w:tcW w:w="2439" w:type="dxa"/>
          </w:tcPr>
          <w:p w14:paraId="6D3BB539" w14:textId="77777777" w:rsidR="0099347D" w:rsidRDefault="0099347D" w:rsidP="00DB5C95">
            <w:pPr>
              <w:ind w:firstLineChars="0" w:firstLine="0"/>
            </w:pPr>
            <w:r>
              <w:rPr>
                <w:rFonts w:hint="eastAsia"/>
              </w:rPr>
              <w:t>实际占空比</w:t>
            </w:r>
          </w:p>
        </w:tc>
        <w:tc>
          <w:tcPr>
            <w:tcW w:w="2375" w:type="dxa"/>
          </w:tcPr>
          <w:p w14:paraId="26A439B4" w14:textId="77777777" w:rsidR="0099347D" w:rsidRDefault="0099347D" w:rsidP="00DB5C95">
            <w:pPr>
              <w:ind w:firstLineChars="0" w:firstLine="0"/>
            </w:pPr>
            <w:r>
              <w:rPr>
                <w:rFonts w:hint="eastAsia"/>
              </w:rPr>
              <w:t>显示占空比</w:t>
            </w:r>
          </w:p>
        </w:tc>
        <w:tc>
          <w:tcPr>
            <w:tcW w:w="2375" w:type="dxa"/>
          </w:tcPr>
          <w:p w14:paraId="05467ABF" w14:textId="77777777" w:rsidR="0099347D" w:rsidRDefault="0099347D" w:rsidP="00DB5C95">
            <w:pPr>
              <w:ind w:firstLineChars="0" w:firstLine="0"/>
            </w:pPr>
            <w:r>
              <w:rPr>
                <w:rFonts w:hint="eastAsia"/>
              </w:rPr>
              <w:t>误差</w:t>
            </w:r>
          </w:p>
        </w:tc>
      </w:tr>
      <w:tr w:rsidR="0099347D" w14:paraId="252CC65C" w14:textId="77777777" w:rsidTr="00DB5C95">
        <w:trPr>
          <w:jc w:val="center"/>
        </w:trPr>
        <w:tc>
          <w:tcPr>
            <w:tcW w:w="2439" w:type="dxa"/>
          </w:tcPr>
          <w:p w14:paraId="4E4B9DE1" w14:textId="77777777" w:rsidR="0099347D" w:rsidRDefault="0099347D" w:rsidP="00DB5C95">
            <w:pPr>
              <w:ind w:firstLineChars="0" w:firstLine="0"/>
            </w:pPr>
            <w:r>
              <w:rPr>
                <w:rFonts w:hint="eastAsia"/>
              </w:rPr>
              <w:t>50%</w:t>
            </w:r>
          </w:p>
        </w:tc>
        <w:tc>
          <w:tcPr>
            <w:tcW w:w="2375" w:type="dxa"/>
          </w:tcPr>
          <w:p w14:paraId="45F49854" w14:textId="77777777" w:rsidR="0099347D" w:rsidRDefault="0099347D" w:rsidP="00DB5C95">
            <w:pPr>
              <w:ind w:firstLineChars="0" w:firstLine="0"/>
            </w:pPr>
            <w:r>
              <w:rPr>
                <w:rFonts w:hint="eastAsia"/>
              </w:rPr>
              <w:t>50%</w:t>
            </w:r>
          </w:p>
        </w:tc>
        <w:tc>
          <w:tcPr>
            <w:tcW w:w="2375" w:type="dxa"/>
          </w:tcPr>
          <w:p w14:paraId="5384B551" w14:textId="77777777" w:rsidR="0099347D" w:rsidRDefault="0099347D" w:rsidP="00DB5C95">
            <w:pPr>
              <w:ind w:firstLineChars="0" w:firstLine="0"/>
            </w:pPr>
            <w:r>
              <w:rPr>
                <w:rFonts w:hint="eastAsia"/>
              </w:rPr>
              <w:t>0</w:t>
            </w:r>
          </w:p>
        </w:tc>
      </w:tr>
      <w:tr w:rsidR="0099347D" w14:paraId="10C3DC11" w14:textId="77777777" w:rsidTr="00DB5C95">
        <w:trPr>
          <w:jc w:val="center"/>
        </w:trPr>
        <w:tc>
          <w:tcPr>
            <w:tcW w:w="2439" w:type="dxa"/>
          </w:tcPr>
          <w:p w14:paraId="41C27A68" w14:textId="77777777" w:rsidR="0099347D" w:rsidRDefault="0099347D" w:rsidP="00DB5C95">
            <w:pPr>
              <w:ind w:firstLineChars="0" w:firstLine="0"/>
            </w:pPr>
            <w:r>
              <w:rPr>
                <w:rFonts w:hint="eastAsia"/>
              </w:rPr>
              <w:t>90%</w:t>
            </w:r>
          </w:p>
        </w:tc>
        <w:tc>
          <w:tcPr>
            <w:tcW w:w="2375" w:type="dxa"/>
          </w:tcPr>
          <w:p w14:paraId="5CDED074" w14:textId="77777777" w:rsidR="0099347D" w:rsidRDefault="0099347D" w:rsidP="00DB5C95">
            <w:pPr>
              <w:ind w:firstLineChars="0" w:firstLine="0"/>
            </w:pPr>
            <w:r>
              <w:rPr>
                <w:rFonts w:hint="eastAsia"/>
              </w:rPr>
              <w:t>90%</w:t>
            </w:r>
          </w:p>
        </w:tc>
        <w:tc>
          <w:tcPr>
            <w:tcW w:w="2375" w:type="dxa"/>
          </w:tcPr>
          <w:p w14:paraId="6AEFE8D3" w14:textId="77777777" w:rsidR="0099347D" w:rsidRDefault="0099347D" w:rsidP="00DB5C95">
            <w:pPr>
              <w:ind w:firstLineChars="0" w:firstLine="0"/>
            </w:pPr>
            <w:r>
              <w:rPr>
                <w:rFonts w:hint="eastAsia"/>
              </w:rPr>
              <w:t>0</w:t>
            </w:r>
          </w:p>
        </w:tc>
      </w:tr>
      <w:tr w:rsidR="0099347D" w14:paraId="3BD90F8F" w14:textId="77777777" w:rsidTr="00DB5C95">
        <w:trPr>
          <w:jc w:val="center"/>
        </w:trPr>
        <w:tc>
          <w:tcPr>
            <w:tcW w:w="2439" w:type="dxa"/>
          </w:tcPr>
          <w:p w14:paraId="44DE43EE" w14:textId="77777777" w:rsidR="0099347D" w:rsidRDefault="0099347D" w:rsidP="00DB5C95">
            <w:pPr>
              <w:ind w:firstLineChars="0" w:firstLine="0"/>
            </w:pPr>
            <w:r>
              <w:rPr>
                <w:rFonts w:hint="eastAsia"/>
              </w:rPr>
              <w:t>10%</w:t>
            </w:r>
          </w:p>
        </w:tc>
        <w:tc>
          <w:tcPr>
            <w:tcW w:w="2375" w:type="dxa"/>
          </w:tcPr>
          <w:p w14:paraId="1DE0CD71" w14:textId="77777777" w:rsidR="0099347D" w:rsidRDefault="0099347D" w:rsidP="00DB5C95">
            <w:pPr>
              <w:ind w:firstLineChars="0" w:firstLine="0"/>
            </w:pPr>
            <w:r>
              <w:rPr>
                <w:rFonts w:hint="eastAsia"/>
              </w:rPr>
              <w:t>10%</w:t>
            </w:r>
          </w:p>
        </w:tc>
        <w:tc>
          <w:tcPr>
            <w:tcW w:w="2375" w:type="dxa"/>
          </w:tcPr>
          <w:p w14:paraId="54362292" w14:textId="77777777" w:rsidR="0099347D" w:rsidRDefault="0099347D" w:rsidP="00DB5C95">
            <w:pPr>
              <w:ind w:firstLineChars="0" w:firstLine="0"/>
            </w:pPr>
            <w:r>
              <w:rPr>
                <w:rFonts w:hint="eastAsia"/>
              </w:rPr>
              <w:t>0</w:t>
            </w:r>
          </w:p>
        </w:tc>
      </w:tr>
      <w:tr w:rsidR="0099347D" w14:paraId="21F92645" w14:textId="77777777" w:rsidTr="00DB5C95">
        <w:trPr>
          <w:jc w:val="center"/>
        </w:trPr>
        <w:tc>
          <w:tcPr>
            <w:tcW w:w="2439" w:type="dxa"/>
          </w:tcPr>
          <w:p w14:paraId="1136B698" w14:textId="77777777" w:rsidR="0099347D" w:rsidRDefault="0099347D" w:rsidP="00DB5C95">
            <w:pPr>
              <w:ind w:firstLineChars="0" w:firstLine="0"/>
            </w:pPr>
            <w:r>
              <w:rPr>
                <w:rFonts w:hint="eastAsia"/>
              </w:rPr>
              <w:t>95%</w:t>
            </w:r>
          </w:p>
        </w:tc>
        <w:tc>
          <w:tcPr>
            <w:tcW w:w="2375" w:type="dxa"/>
          </w:tcPr>
          <w:p w14:paraId="7B07B04B" w14:textId="4F390616" w:rsidR="0099347D" w:rsidRDefault="0099347D" w:rsidP="00DB5C95">
            <w:pPr>
              <w:ind w:firstLineChars="0" w:firstLine="0"/>
            </w:pPr>
            <w:r>
              <w:rPr>
                <w:rFonts w:hint="eastAsia"/>
              </w:rPr>
              <w:t>93%</w:t>
            </w:r>
          </w:p>
        </w:tc>
        <w:tc>
          <w:tcPr>
            <w:tcW w:w="2375" w:type="dxa"/>
          </w:tcPr>
          <w:p w14:paraId="71032D98" w14:textId="1F904377" w:rsidR="0099347D" w:rsidRDefault="0099347D" w:rsidP="00DB5C95">
            <w:pPr>
              <w:ind w:firstLineChars="0" w:firstLine="0"/>
            </w:pPr>
            <w:r>
              <w:rPr>
                <w:rFonts w:hint="eastAsia"/>
              </w:rPr>
              <w:t>2%</w:t>
            </w:r>
          </w:p>
        </w:tc>
      </w:tr>
      <w:tr w:rsidR="0099347D" w14:paraId="049129DC" w14:textId="77777777" w:rsidTr="00DB5C95">
        <w:trPr>
          <w:jc w:val="center"/>
        </w:trPr>
        <w:tc>
          <w:tcPr>
            <w:tcW w:w="2439" w:type="dxa"/>
          </w:tcPr>
          <w:p w14:paraId="6E3DD6E4" w14:textId="77777777" w:rsidR="0099347D" w:rsidRDefault="0099347D" w:rsidP="00DB5C95">
            <w:pPr>
              <w:ind w:firstLineChars="0" w:firstLine="0"/>
            </w:pPr>
            <w:r>
              <w:rPr>
                <w:rFonts w:hint="eastAsia"/>
              </w:rPr>
              <w:t>5%</w:t>
            </w:r>
          </w:p>
        </w:tc>
        <w:tc>
          <w:tcPr>
            <w:tcW w:w="2375" w:type="dxa"/>
          </w:tcPr>
          <w:p w14:paraId="5569E103" w14:textId="06F8D99F" w:rsidR="0099347D" w:rsidRDefault="0099347D" w:rsidP="00DB5C95">
            <w:pPr>
              <w:ind w:firstLineChars="0" w:firstLine="0"/>
            </w:pPr>
            <w:r>
              <w:rPr>
                <w:rFonts w:hint="eastAsia"/>
              </w:rPr>
              <w:t>2%</w:t>
            </w:r>
          </w:p>
        </w:tc>
        <w:tc>
          <w:tcPr>
            <w:tcW w:w="2375" w:type="dxa"/>
          </w:tcPr>
          <w:p w14:paraId="59EA176A" w14:textId="43B239DC" w:rsidR="0099347D" w:rsidRDefault="0099347D" w:rsidP="00DB5C95">
            <w:pPr>
              <w:ind w:firstLineChars="0" w:firstLine="0"/>
            </w:pPr>
            <w:r>
              <w:rPr>
                <w:rFonts w:hint="eastAsia"/>
              </w:rPr>
              <w:t>3%</w:t>
            </w:r>
          </w:p>
        </w:tc>
      </w:tr>
      <w:tr w:rsidR="0099347D" w14:paraId="0FFCF981" w14:textId="77777777" w:rsidTr="00DB5C95">
        <w:trPr>
          <w:jc w:val="center"/>
        </w:trPr>
        <w:tc>
          <w:tcPr>
            <w:tcW w:w="2439" w:type="dxa"/>
          </w:tcPr>
          <w:p w14:paraId="4FFF830F" w14:textId="77777777" w:rsidR="0099347D" w:rsidRDefault="0099347D" w:rsidP="00DB5C95">
            <w:pPr>
              <w:ind w:firstLineChars="0" w:firstLine="0"/>
            </w:pPr>
            <w:r>
              <w:rPr>
                <w:rFonts w:hint="eastAsia"/>
              </w:rPr>
              <w:t>99%</w:t>
            </w:r>
          </w:p>
        </w:tc>
        <w:tc>
          <w:tcPr>
            <w:tcW w:w="2375" w:type="dxa"/>
          </w:tcPr>
          <w:p w14:paraId="1853C1C0" w14:textId="7ECB017F" w:rsidR="0099347D" w:rsidRDefault="0099347D" w:rsidP="00DB5C95">
            <w:pPr>
              <w:ind w:firstLineChars="0" w:firstLine="0"/>
            </w:pPr>
            <w:r>
              <w:rPr>
                <w:rFonts w:hint="eastAsia"/>
              </w:rPr>
              <w:t>95%</w:t>
            </w:r>
          </w:p>
        </w:tc>
        <w:tc>
          <w:tcPr>
            <w:tcW w:w="2375" w:type="dxa"/>
          </w:tcPr>
          <w:p w14:paraId="603C9A6C" w14:textId="63D1038E" w:rsidR="0099347D" w:rsidRDefault="0099347D" w:rsidP="00DB5C95">
            <w:pPr>
              <w:ind w:firstLineChars="0" w:firstLine="0"/>
            </w:pPr>
            <w:r>
              <w:rPr>
                <w:rFonts w:hint="eastAsia"/>
              </w:rPr>
              <w:t>4%</w:t>
            </w:r>
          </w:p>
        </w:tc>
      </w:tr>
    </w:tbl>
    <w:p w14:paraId="53ED5B7D" w14:textId="6AA40ABC" w:rsidR="000B04C1" w:rsidRDefault="00B37CA9" w:rsidP="00B37CA9">
      <w:pPr>
        <w:pStyle w:val="afa"/>
      </w:pPr>
      <w:r>
        <w:rPr>
          <w:rFonts w:hint="eastAsia"/>
        </w:rPr>
        <w:t>表7 最高频率（4kHz）下占空比测量仪测量数据</w:t>
      </w:r>
    </w:p>
    <w:p w14:paraId="5F91AFC7" w14:textId="69A87747" w:rsidR="00B37CA9" w:rsidRDefault="00B37CA9" w:rsidP="00B37CA9">
      <w:r>
        <w:rPr>
          <w:rFonts w:hint="eastAsia"/>
        </w:rPr>
        <w:t>在</w:t>
      </w:r>
      <w:r>
        <w:rPr>
          <w:rFonts w:hint="eastAsia"/>
        </w:rPr>
        <w:t>10%-90%</w:t>
      </w:r>
      <w:r>
        <w:rPr>
          <w:rFonts w:hint="eastAsia"/>
        </w:rPr>
        <w:t>的要求测定范围内，占空比测量仪误差在</w:t>
      </w:r>
      <w:r>
        <w:rPr>
          <w:rFonts w:hint="eastAsia"/>
        </w:rPr>
        <w:t>1%</w:t>
      </w:r>
      <w:r>
        <w:rPr>
          <w:rFonts w:hint="eastAsia"/>
        </w:rPr>
        <w:t>以内，显示不会发生闪动和跳变。在该范围内选取的测试点无误差，不发生闪动。</w:t>
      </w:r>
    </w:p>
    <w:p w14:paraId="10DCC82D" w14:textId="7526DFFE" w:rsidR="00B37CA9" w:rsidRDefault="00B37CA9" w:rsidP="00B37CA9">
      <w:r>
        <w:rPr>
          <w:rFonts w:hint="eastAsia"/>
        </w:rPr>
        <w:t>计算综合参数积，</w:t>
      </w:r>
      <w:r w:rsidR="00A01FB5">
        <w:rPr>
          <w:rFonts w:hint="eastAsia"/>
        </w:rPr>
        <w:t>当设定占空比为</w:t>
      </w:r>
      <w:r w:rsidR="00A01FB5">
        <w:rPr>
          <w:rFonts w:hint="eastAsia"/>
        </w:rPr>
        <w:t>10.5%</w:t>
      </w:r>
      <w:r w:rsidR="00A01FB5">
        <w:rPr>
          <w:rFonts w:hint="eastAsia"/>
        </w:rPr>
        <w:t>时，占空比测量仪显示恒定为</w:t>
      </w:r>
      <w:r w:rsidR="00A01FB5">
        <w:rPr>
          <w:rFonts w:hint="eastAsia"/>
        </w:rPr>
        <w:t>10%</w:t>
      </w:r>
      <w:r w:rsidR="00A01FB5">
        <w:rPr>
          <w:rFonts w:hint="eastAsia"/>
        </w:rPr>
        <w:t>，故</w:t>
      </w:r>
      <w:r>
        <w:rPr>
          <w:rFonts w:hint="eastAsia"/>
        </w:rPr>
        <w:t>取</w:t>
      </w:r>
      <w:r>
        <w:rPr>
          <w:rFonts w:hint="eastAsia"/>
        </w:rPr>
        <w:t>e=5</w:t>
      </w:r>
      <w:r w:rsidR="00A01FB5">
        <w:rPr>
          <w:rFonts w:hint="eastAsia"/>
        </w:rPr>
        <w:t>。</w:t>
      </w:r>
    </w:p>
    <w:p w14:paraId="23CAB1E5" w14:textId="3C301198" w:rsidR="00B37CA9" w:rsidRPr="00A01FB5" w:rsidRDefault="00A01FB5" w:rsidP="00B37CA9">
      <m:oMathPara>
        <m:oMath>
          <m:r>
            <w:rPr>
              <w:rFonts w:ascii="Cambria Math" w:hAnsi="Cambria Math"/>
            </w:rPr>
            <m:t>e</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e>
          </m:d>
          <m:r>
            <w:rPr>
              <w:rFonts w:ascii="Cambria Math" w:hAnsi="Cambria Math" w:hint="eastAsia"/>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H</m:t>
                      </m:r>
                    </m:sub>
                  </m:sSub>
                </m:num>
                <m:den>
                  <m:sSub>
                    <m:sSubPr>
                      <m:ctrlPr>
                        <w:rPr>
                          <w:rFonts w:ascii="Cambria Math" w:hAnsi="Cambria Math"/>
                          <w:i/>
                        </w:rPr>
                      </m:ctrlPr>
                    </m:sSubPr>
                    <m:e>
                      <m:r>
                        <w:rPr>
                          <w:rFonts w:ascii="Cambria Math" w:hAnsi="Cambria Math"/>
                        </w:rPr>
                        <m:t>f</m:t>
                      </m:r>
                    </m:e>
                    <m:sub>
                      <m:r>
                        <w:rPr>
                          <w:rFonts w:ascii="Cambria Math" w:hAnsi="Cambria Math"/>
                        </w:rPr>
                        <m:t>L</m:t>
                      </m:r>
                    </m:sub>
                  </m:sSub>
                </m:den>
              </m:f>
            </m:e>
          </m:func>
        </m:oMath>
      </m:oMathPara>
    </w:p>
    <w:p w14:paraId="08DCBFF6" w14:textId="338BDE93" w:rsidR="00A01FB5" w:rsidRDefault="00A01FB5" w:rsidP="00B37CA9">
      <w:r>
        <w:rPr>
          <w:rFonts w:hint="eastAsia"/>
        </w:rPr>
        <w:t>计算得综合参数积为</w:t>
      </w:r>
      <w:r>
        <w:rPr>
          <w:rFonts w:hint="eastAsia"/>
        </w:rPr>
        <w:t>6.78</w:t>
      </w:r>
      <w:r>
        <w:rPr>
          <w:rFonts w:hint="eastAsia"/>
        </w:rPr>
        <w:t>。</w:t>
      </w:r>
    </w:p>
    <w:p w14:paraId="1D4B4FA9" w14:textId="636D3322" w:rsidR="0099347D" w:rsidRDefault="00A01FB5" w:rsidP="00A01FB5">
      <w:pPr>
        <w:pStyle w:val="4"/>
      </w:pPr>
      <w:r>
        <w:rPr>
          <w:rFonts w:hint="eastAsia"/>
        </w:rPr>
        <w:t>4.4.2.2 信号发送</w:t>
      </w:r>
    </w:p>
    <w:p w14:paraId="5C0223C2" w14:textId="75E92A90" w:rsidR="00A01FB5" w:rsidRDefault="00A01FB5" w:rsidP="00A01FB5">
      <w:r>
        <w:rPr>
          <w:rFonts w:hint="eastAsia"/>
        </w:rPr>
        <w:t>当占空比测量仪数码管显示为“</w:t>
      </w:r>
      <w:r>
        <w:rPr>
          <w:rFonts w:hint="eastAsia"/>
        </w:rPr>
        <w:t>51</w:t>
      </w:r>
      <w:r>
        <w:rPr>
          <w:rFonts w:hint="eastAsia"/>
        </w:rPr>
        <w:t>”时，按动</w:t>
      </w:r>
      <w:r>
        <w:rPr>
          <w:rFonts w:hint="eastAsia"/>
        </w:rPr>
        <w:t>BTNC</w:t>
      </w:r>
      <w:r>
        <w:rPr>
          <w:rFonts w:hint="eastAsia"/>
        </w:rPr>
        <w:t>取数按钮，利用示波器测量其串行输出信号，</w:t>
      </w:r>
      <w:r w:rsidR="00EC2199">
        <w:rPr>
          <w:rFonts w:hint="eastAsia"/>
        </w:rPr>
        <w:t>确认</w:t>
      </w:r>
      <w:r>
        <w:rPr>
          <w:rFonts w:hint="eastAsia"/>
        </w:rPr>
        <w:t>信号被正常输出。</w:t>
      </w:r>
    </w:p>
    <w:p w14:paraId="150F9EAA" w14:textId="3DDBB8BD" w:rsidR="00A01FB5" w:rsidRPr="00EC2199" w:rsidRDefault="00EC2199" w:rsidP="00A01FB5">
      <w:r>
        <w:rPr>
          <w:rFonts w:hint="eastAsia"/>
        </w:rPr>
        <w:t>设置示波器为上升沿触发，触发方式为单次触发。按动按钮时，可以看到示波器上出现相应信号。该信号与时钟同步，除去“</w:t>
      </w:r>
      <w:r>
        <w:rPr>
          <w:rFonts w:hint="eastAsia"/>
        </w:rPr>
        <w:t>01</w:t>
      </w:r>
      <w:r>
        <w:rPr>
          <w:rFonts w:hint="eastAsia"/>
        </w:rPr>
        <w:t>”的报头，剩余八位显示为“</w:t>
      </w:r>
      <w:r>
        <w:rPr>
          <w:rFonts w:hint="eastAsia"/>
        </w:rPr>
        <w:t>0101 0001</w:t>
      </w:r>
      <w:r>
        <w:rPr>
          <w:rFonts w:hint="eastAsia"/>
        </w:rPr>
        <w:t>”，按照前四位为十位，后四位为个位排列，其代表的两位十进制数为“</w:t>
      </w:r>
      <w:r>
        <w:rPr>
          <w:rFonts w:hint="eastAsia"/>
        </w:rPr>
        <w:t>51</w:t>
      </w:r>
      <w:r>
        <w:rPr>
          <w:rFonts w:hint="eastAsia"/>
        </w:rPr>
        <w:t>”，与占空比测量仪的数码管显示相同。</w:t>
      </w:r>
    </w:p>
    <w:p w14:paraId="19624A3E" w14:textId="1D66B7A8" w:rsidR="00A01FB5" w:rsidRDefault="00A01FB5" w:rsidP="00E92E41">
      <w:pPr>
        <w:jc w:val="center"/>
      </w:pPr>
      <w:r w:rsidRPr="00A01FB5">
        <w:rPr>
          <w:noProof/>
        </w:rPr>
        <w:lastRenderedPageBreak/>
        <w:drawing>
          <wp:inline distT="0" distB="0" distL="0" distR="0" wp14:anchorId="428F5F07" wp14:editId="3AD71926">
            <wp:extent cx="4116224" cy="3086100"/>
            <wp:effectExtent l="0" t="0" r="0" b="0"/>
            <wp:docPr id="16419965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21933" cy="3090380"/>
                    </a:xfrm>
                    <a:prstGeom prst="rect">
                      <a:avLst/>
                    </a:prstGeom>
                    <a:noFill/>
                    <a:ln>
                      <a:noFill/>
                    </a:ln>
                  </pic:spPr>
                </pic:pic>
              </a:graphicData>
            </a:graphic>
          </wp:inline>
        </w:drawing>
      </w:r>
    </w:p>
    <w:p w14:paraId="53959F7E" w14:textId="5B961A11" w:rsidR="00E92E41" w:rsidRDefault="00E92E41" w:rsidP="00E92E41">
      <w:pPr>
        <w:pStyle w:val="afa"/>
      </w:pPr>
      <w:r>
        <w:rPr>
          <w:rFonts w:hint="eastAsia"/>
        </w:rPr>
        <w:t>图4.11 占空比测量仪信号发送</w:t>
      </w:r>
    </w:p>
    <w:p w14:paraId="2A92ED14" w14:textId="05406689" w:rsidR="00A01FB5" w:rsidRDefault="00042D2C" w:rsidP="00042D2C">
      <w:pPr>
        <w:pStyle w:val="3"/>
      </w:pPr>
      <w:r>
        <w:rPr>
          <w:rFonts w:hint="eastAsia"/>
        </w:rPr>
        <w:t>4.4.3 信号接收与显示</w:t>
      </w:r>
    </w:p>
    <w:p w14:paraId="283C1968" w14:textId="0330D305" w:rsidR="00042D2C" w:rsidRDefault="00042D2C" w:rsidP="00042D2C">
      <w:r>
        <w:rPr>
          <w:rFonts w:hint="eastAsia"/>
        </w:rPr>
        <w:t>完成</w:t>
      </w:r>
      <w:r>
        <w:rPr>
          <w:rFonts w:hint="eastAsia"/>
        </w:rPr>
        <w:t>4.3</w:t>
      </w:r>
      <w:r>
        <w:rPr>
          <w:rFonts w:hint="eastAsia"/>
        </w:rPr>
        <w:t>信号接收与显示部分</w:t>
      </w:r>
      <w:r w:rsidR="008944F2">
        <w:rPr>
          <w:rFonts w:hint="eastAsia"/>
        </w:rPr>
        <w:t>，将其利用</w:t>
      </w:r>
      <w:r w:rsidR="008944F2">
        <w:rPr>
          <w:rFonts w:hint="eastAsia"/>
        </w:rPr>
        <w:t>vivado</w:t>
      </w:r>
      <w:r w:rsidR="008944F2">
        <w:rPr>
          <w:rFonts w:hint="eastAsia"/>
        </w:rPr>
        <w:t>导出为比特流文件，用</w:t>
      </w:r>
      <w:r w:rsidR="008944F2">
        <w:rPr>
          <w:rFonts w:hint="eastAsia"/>
        </w:rPr>
        <w:t>Adept</w:t>
      </w:r>
      <w:r w:rsidR="008944F2">
        <w:rPr>
          <w:rFonts w:hint="eastAsia"/>
        </w:rPr>
        <w:t>将其烧录进另一块</w:t>
      </w:r>
      <w:r w:rsidR="008944F2">
        <w:rPr>
          <w:rFonts w:hint="eastAsia"/>
        </w:rPr>
        <w:t>FPGA</w:t>
      </w:r>
      <w:r w:rsidR="008944F2">
        <w:rPr>
          <w:rFonts w:hint="eastAsia"/>
        </w:rPr>
        <w:t>板上，两块</w:t>
      </w:r>
      <w:r w:rsidR="008944F2">
        <w:rPr>
          <w:rFonts w:hint="eastAsia"/>
        </w:rPr>
        <w:t>FPGA</w:t>
      </w:r>
      <w:r w:rsidR="008944F2">
        <w:rPr>
          <w:rFonts w:hint="eastAsia"/>
        </w:rPr>
        <w:t>板之间连接信号传输线、同步时钟传输线和地线。当发送端按动</w:t>
      </w:r>
      <w:r w:rsidR="008944F2">
        <w:rPr>
          <w:rFonts w:hint="eastAsia"/>
        </w:rPr>
        <w:t xml:space="preserve">BTNC </w:t>
      </w:r>
      <w:r w:rsidR="008944F2">
        <w:rPr>
          <w:rFonts w:hint="eastAsia"/>
        </w:rPr>
        <w:t>取数按钮时，接收端数码管的显示立即变为和发送端显示相同的数据。</w:t>
      </w:r>
    </w:p>
    <w:p w14:paraId="656380DD" w14:textId="52178FD8" w:rsidR="008944F2" w:rsidRDefault="008944F2" w:rsidP="008944F2">
      <w:pPr>
        <w:pStyle w:val="afa"/>
      </w:pPr>
      <w:r>
        <w:rPr>
          <w:noProof/>
        </w:rPr>
        <w:drawing>
          <wp:inline distT="0" distB="0" distL="0" distR="0" wp14:anchorId="25E1EA81" wp14:editId="72657F71">
            <wp:extent cx="4140200" cy="2335575"/>
            <wp:effectExtent l="0" t="0" r="0" b="7620"/>
            <wp:docPr id="17475845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47176" cy="2339510"/>
                    </a:xfrm>
                    <a:prstGeom prst="rect">
                      <a:avLst/>
                    </a:prstGeom>
                    <a:noFill/>
                    <a:ln>
                      <a:noFill/>
                    </a:ln>
                  </pic:spPr>
                </pic:pic>
              </a:graphicData>
            </a:graphic>
          </wp:inline>
        </w:drawing>
      </w:r>
    </w:p>
    <w:p w14:paraId="0BD23FE5" w14:textId="15648A9D" w:rsidR="008944F2" w:rsidRDefault="008944F2" w:rsidP="008944F2">
      <w:pPr>
        <w:pStyle w:val="afa"/>
      </w:pPr>
      <w:r>
        <w:rPr>
          <w:rFonts w:hint="eastAsia"/>
        </w:rPr>
        <w:t>图4.12 按动前（并不相同）</w:t>
      </w:r>
    </w:p>
    <w:p w14:paraId="54B4D3E1" w14:textId="4497F858" w:rsidR="008944F2" w:rsidRDefault="008944F2" w:rsidP="008944F2">
      <w:pPr>
        <w:pStyle w:val="afa"/>
      </w:pPr>
      <w:r>
        <w:rPr>
          <w:noProof/>
        </w:rPr>
        <w:lastRenderedPageBreak/>
        <w:drawing>
          <wp:inline distT="0" distB="0" distL="0" distR="0" wp14:anchorId="70159CC5" wp14:editId="08F677FB">
            <wp:extent cx="4095750" cy="2284577"/>
            <wp:effectExtent l="0" t="0" r="0" b="1905"/>
            <wp:docPr id="8022295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31312" cy="2304413"/>
                    </a:xfrm>
                    <a:prstGeom prst="rect">
                      <a:avLst/>
                    </a:prstGeom>
                    <a:noFill/>
                    <a:ln>
                      <a:noFill/>
                    </a:ln>
                  </pic:spPr>
                </pic:pic>
              </a:graphicData>
            </a:graphic>
          </wp:inline>
        </w:drawing>
      </w:r>
    </w:p>
    <w:p w14:paraId="17632896" w14:textId="4FF480F3" w:rsidR="008944F2" w:rsidRDefault="008944F2" w:rsidP="008944F2">
      <w:pPr>
        <w:pStyle w:val="afa"/>
      </w:pPr>
      <w:r>
        <w:rPr>
          <w:rFonts w:hint="eastAsia"/>
        </w:rPr>
        <w:t>图4.13 按动按钮（二者相同）</w:t>
      </w:r>
    </w:p>
    <w:p w14:paraId="188B4275" w14:textId="4077D70F" w:rsidR="008944F2" w:rsidRDefault="008944F2" w:rsidP="008944F2">
      <w:pPr>
        <w:ind w:firstLineChars="0" w:firstLine="0"/>
      </w:pPr>
      <w:r>
        <w:tab/>
      </w:r>
      <w:r>
        <w:rPr>
          <w:rFonts w:hint="eastAsia"/>
        </w:rPr>
        <w:t>由此，该实验的倍频、占空比测量，异地显示等要求均实现。</w:t>
      </w:r>
    </w:p>
    <w:p w14:paraId="2CB57CB9" w14:textId="21CFF909" w:rsidR="008944F2" w:rsidRDefault="008944F2" w:rsidP="008944F2">
      <w:pPr>
        <w:pStyle w:val="1"/>
      </w:pPr>
      <w:r>
        <w:rPr>
          <w:rFonts w:hint="eastAsia"/>
        </w:rPr>
        <w:t>5 实验</w:t>
      </w:r>
      <w:r w:rsidR="008D1689">
        <w:rPr>
          <w:rFonts w:hint="eastAsia"/>
        </w:rPr>
        <w:t>小结</w:t>
      </w:r>
    </w:p>
    <w:p w14:paraId="164CE7B4" w14:textId="42BE4579" w:rsidR="008944F2" w:rsidRDefault="008D1689" w:rsidP="008D1689">
      <w:pPr>
        <w:ind w:firstLineChars="0" w:firstLine="420"/>
      </w:pPr>
      <w:r w:rsidRPr="008D1689">
        <w:t>本次实验围绕占空比的测量展开，虽然整体上实验顺利完成，但在操作过程中也遇到了一些挑战和问题，这让我对测量</w:t>
      </w:r>
      <w:r>
        <w:rPr>
          <w:rFonts w:hint="eastAsia"/>
        </w:rPr>
        <w:t>电路的设计</w:t>
      </w:r>
      <w:r w:rsidRPr="008D1689">
        <w:t>术和实验方法有了更深刻的认识。</w:t>
      </w:r>
    </w:p>
    <w:p w14:paraId="7EAA0A34" w14:textId="216AE161" w:rsidR="008944F2" w:rsidRDefault="000D44F4" w:rsidP="000D44F4">
      <w:pPr>
        <w:pStyle w:val="2"/>
      </w:pPr>
      <w:r>
        <w:rPr>
          <w:rFonts w:hint="eastAsia"/>
        </w:rPr>
        <w:t>5.1 影响实验结果的因素</w:t>
      </w:r>
    </w:p>
    <w:p w14:paraId="0746C1C1" w14:textId="29B31F24" w:rsidR="000D44F4" w:rsidRDefault="000D44F4" w:rsidP="000D44F4">
      <w:pPr>
        <w:pStyle w:val="3"/>
      </w:pPr>
      <w:r>
        <w:rPr>
          <w:rFonts w:hint="eastAsia"/>
        </w:rPr>
        <w:t>5.1.1 电路自身的性质</w:t>
      </w:r>
    </w:p>
    <w:p w14:paraId="3F08E021" w14:textId="42A0E1E2" w:rsidR="000D44F4" w:rsidRDefault="000D44F4" w:rsidP="000D44F4">
      <w:r>
        <w:rPr>
          <w:rFonts w:hint="eastAsia"/>
        </w:rPr>
        <w:t>在测试占空比测量仪的过程中，我起初发现数码管的显示会不断产生变化。例如当输入的占空比为</w:t>
      </w:r>
      <w:r>
        <w:rPr>
          <w:rFonts w:hint="eastAsia"/>
        </w:rPr>
        <w:t>50%</w:t>
      </w:r>
      <w:r>
        <w:rPr>
          <w:rFonts w:hint="eastAsia"/>
        </w:rPr>
        <w:t>时，实际的输出可能会在</w:t>
      </w:r>
      <w:r>
        <w:rPr>
          <w:rFonts w:hint="eastAsia"/>
        </w:rPr>
        <w:t>49%-51%</w:t>
      </w:r>
      <w:r>
        <w:rPr>
          <w:rFonts w:hint="eastAsia"/>
        </w:rPr>
        <w:t>之间反复跳动，这并非是电路设计不足，而是电路自身会存在一定误差，无法完全保证</w:t>
      </w:r>
      <w:r>
        <w:rPr>
          <w:rFonts w:hint="eastAsia"/>
        </w:rPr>
        <w:t>100%</w:t>
      </w:r>
      <w:r>
        <w:rPr>
          <w:rFonts w:hint="eastAsia"/>
        </w:rPr>
        <w:t>精确。利用示波器直接测量信号发生器产生的信号时，发现其产生的信号占空比也并非严格为</w:t>
      </w:r>
      <w:r>
        <w:rPr>
          <w:rFonts w:hint="eastAsia"/>
        </w:rPr>
        <w:t>50%</w:t>
      </w:r>
      <w:r>
        <w:rPr>
          <w:rFonts w:hint="eastAsia"/>
        </w:rPr>
        <w:t>。</w:t>
      </w:r>
    </w:p>
    <w:p w14:paraId="40B09B62" w14:textId="31066AC0" w:rsidR="000D44F4" w:rsidRDefault="000D44F4" w:rsidP="000D44F4">
      <w:r>
        <w:rPr>
          <w:rFonts w:hint="eastAsia"/>
        </w:rPr>
        <w:t>但是我观察到在显示时，</w:t>
      </w:r>
      <w:r>
        <w:rPr>
          <w:rFonts w:hint="eastAsia"/>
        </w:rPr>
        <w:t>50%</w:t>
      </w:r>
      <w:r>
        <w:rPr>
          <w:rFonts w:hint="eastAsia"/>
        </w:rPr>
        <w:t>的出现率明显远高于</w:t>
      </w:r>
      <w:r>
        <w:rPr>
          <w:rFonts w:hint="eastAsia"/>
        </w:rPr>
        <w:t>49%</w:t>
      </w:r>
      <w:r>
        <w:rPr>
          <w:rFonts w:hint="eastAsia"/>
        </w:rPr>
        <w:t>和</w:t>
      </w:r>
      <w:r>
        <w:rPr>
          <w:rFonts w:hint="eastAsia"/>
        </w:rPr>
        <w:t>51%</w:t>
      </w:r>
      <w:r>
        <w:rPr>
          <w:rFonts w:hint="eastAsia"/>
        </w:rPr>
        <w:t>，于是想出了利用两级触发器，降低取数频率的方法。经过两级触发器后，显示果然稳定。</w:t>
      </w:r>
    </w:p>
    <w:p w14:paraId="0550B8EC" w14:textId="3CBF5E66" w:rsidR="000D44F4" w:rsidRDefault="000D44F4" w:rsidP="000D44F4">
      <w:pPr>
        <w:pStyle w:val="3"/>
      </w:pPr>
      <w:r>
        <w:rPr>
          <w:rFonts w:hint="eastAsia"/>
        </w:rPr>
        <w:t>5.1.2 人为误差</w:t>
      </w:r>
    </w:p>
    <w:p w14:paraId="0B0C52F0" w14:textId="3CBF91EE" w:rsidR="00B7582B" w:rsidRDefault="00B7582B" w:rsidP="00B7582B">
      <w:r w:rsidRPr="00B7582B">
        <w:t>实验过程中，发现信号偶尔会出现抖动，这可能是由于</w:t>
      </w:r>
      <w:r>
        <w:rPr>
          <w:rFonts w:hint="eastAsia"/>
        </w:rPr>
        <w:t>接线不稳定</w:t>
      </w:r>
      <w:r w:rsidRPr="00B7582B">
        <w:t>造成的</w:t>
      </w:r>
      <w:r>
        <w:rPr>
          <w:rFonts w:hint="eastAsia"/>
        </w:rPr>
        <w:t>，这类的人为误差在实验过程中屡见不鲜。</w:t>
      </w:r>
    </w:p>
    <w:p w14:paraId="7ACFABFF" w14:textId="5C17CD9E" w:rsidR="00B7582B" w:rsidRPr="00B7582B" w:rsidRDefault="00B7582B" w:rsidP="00B7582B">
      <w:pPr>
        <w:pStyle w:val="2"/>
      </w:pPr>
      <w:r>
        <w:rPr>
          <w:rFonts w:hint="eastAsia"/>
        </w:rPr>
        <w:t xml:space="preserve">5.2 </w:t>
      </w:r>
      <w:r w:rsidRPr="00B7582B">
        <w:t>实验的不足与改进方向</w:t>
      </w:r>
    </w:p>
    <w:p w14:paraId="0C065804" w14:textId="77777777" w:rsidR="00B7582B" w:rsidRPr="00B7582B" w:rsidRDefault="00B7582B" w:rsidP="00B7582B">
      <w:r w:rsidRPr="00B7582B">
        <w:t>尽管实验顺利完成，但仍然有很多可以改进的地方：</w:t>
      </w:r>
    </w:p>
    <w:p w14:paraId="6A6B4706" w14:textId="06397BD5" w:rsidR="00B7582B" w:rsidRPr="00B7582B" w:rsidRDefault="00B7582B" w:rsidP="00B7582B">
      <w:pPr>
        <w:ind w:firstLine="482"/>
      </w:pPr>
      <w:r w:rsidRPr="00B7582B">
        <w:rPr>
          <w:b/>
          <w:bCs/>
        </w:rPr>
        <w:t>提高测量精度：</w:t>
      </w:r>
      <w:r w:rsidRPr="00B7582B">
        <w:t>如果能使用更稳定的信号源，可能会进一步降低测量误差。</w:t>
      </w:r>
    </w:p>
    <w:p w14:paraId="3090AC83" w14:textId="22346BCB" w:rsidR="00B7582B" w:rsidRPr="00B7582B" w:rsidRDefault="00B7582B" w:rsidP="00B7582B">
      <w:pPr>
        <w:ind w:firstLineChars="0"/>
      </w:pPr>
      <w:r w:rsidRPr="00B7582B">
        <w:rPr>
          <w:b/>
          <w:bCs/>
        </w:rPr>
        <w:t>减少</w:t>
      </w:r>
      <w:r w:rsidR="00965B7A">
        <w:rPr>
          <w:rFonts w:hint="eastAsia"/>
          <w:b/>
          <w:bCs/>
        </w:rPr>
        <w:t>人为</w:t>
      </w:r>
      <w:r w:rsidRPr="00B7582B">
        <w:rPr>
          <w:b/>
          <w:bCs/>
        </w:rPr>
        <w:t>干扰</w:t>
      </w:r>
      <w:r w:rsidRPr="00B7582B">
        <w:t>：实验过程中，若能优化实验环境，例如使</w:t>
      </w:r>
      <w:r w:rsidR="00965B7A">
        <w:rPr>
          <w:rFonts w:hint="eastAsia"/>
        </w:rPr>
        <w:t>导线连接更为稳定，</w:t>
      </w:r>
      <w:r w:rsidRPr="00B7582B">
        <w:t>或许能有</w:t>
      </w:r>
      <w:r w:rsidRPr="00B7582B">
        <w:lastRenderedPageBreak/>
        <w:t>效减少信号抖动，提高测量稳定性。</w:t>
      </w:r>
    </w:p>
    <w:p w14:paraId="0CA249EE" w14:textId="269D4D82" w:rsidR="00B7582B" w:rsidRPr="00B7582B" w:rsidRDefault="00B7582B" w:rsidP="00B7582B">
      <w:pPr>
        <w:ind w:firstLineChars="0"/>
      </w:pPr>
      <w:r w:rsidRPr="00B7582B">
        <w:rPr>
          <w:b/>
          <w:bCs/>
        </w:rPr>
        <w:t>优化</w:t>
      </w:r>
      <w:r>
        <w:rPr>
          <w:rFonts w:hint="eastAsia"/>
          <w:b/>
          <w:bCs/>
        </w:rPr>
        <w:t>电路设计</w:t>
      </w:r>
      <w:r w:rsidRPr="00B7582B">
        <w:t>：在实验过程中，我发现某些</w:t>
      </w:r>
      <w:r>
        <w:rPr>
          <w:rFonts w:hint="eastAsia"/>
        </w:rPr>
        <w:t>设计</w:t>
      </w:r>
      <w:r w:rsidRPr="00B7582B">
        <w:t>有些繁琐</w:t>
      </w:r>
      <w:r>
        <w:rPr>
          <w:rFonts w:hint="eastAsia"/>
        </w:rPr>
        <w:t>。如在发送端使用了两个</w:t>
      </w:r>
      <w:r>
        <w:rPr>
          <w:rFonts w:hint="eastAsia"/>
        </w:rPr>
        <w:t>100</w:t>
      </w:r>
      <w:r>
        <w:rPr>
          <w:rFonts w:hint="eastAsia"/>
        </w:rPr>
        <w:t>进制计数器，实验后我在反思时发现完全没有必要。</w:t>
      </w:r>
      <w:r w:rsidRPr="00B7582B">
        <w:t>如果能提前熟悉</w:t>
      </w:r>
      <w:r>
        <w:rPr>
          <w:rFonts w:hint="eastAsia"/>
        </w:rPr>
        <w:t>电路，</w:t>
      </w:r>
      <w:r w:rsidRPr="00B7582B">
        <w:t>可能会提高实验效率，减少不必要的时间浪费。</w:t>
      </w:r>
    </w:p>
    <w:p w14:paraId="7C39A600" w14:textId="6A711085" w:rsidR="00B7582B" w:rsidRDefault="00B469C1" w:rsidP="00B469C1">
      <w:pPr>
        <w:pStyle w:val="2"/>
      </w:pPr>
      <w:r>
        <w:rPr>
          <w:rFonts w:hint="eastAsia"/>
        </w:rPr>
        <w:t>5.3 一些个人感想</w:t>
      </w:r>
    </w:p>
    <w:p w14:paraId="51D62A75" w14:textId="16847CA0" w:rsidR="00B469C1" w:rsidRDefault="00B469C1" w:rsidP="00B469C1">
      <w:r w:rsidRPr="00B469C1">
        <w:rPr>
          <w:rFonts w:hint="eastAsia"/>
        </w:rPr>
        <w:t>这次实验让我对“测量”这个看似简单的任务有了全新的理解。起初，我以为测量占空比就是一个简单的信号读取过程，但实验中频繁出现的数据波动</w:t>
      </w:r>
      <w:r>
        <w:rPr>
          <w:rFonts w:hint="eastAsia"/>
        </w:rPr>
        <w:t>或莫名其妙的数据输出</w:t>
      </w:r>
      <w:r w:rsidRPr="00B469C1">
        <w:rPr>
          <w:rFonts w:hint="eastAsia"/>
        </w:rPr>
        <w:t>让我意识到，真正的测量需要考虑的因素远比想象中复杂。实验过程中，有些时候明明觉得数据应该是准确的，但测出来的结果总是有偏差，这种反复调试、寻找问题根源的过程虽然让人头疼，但也让我在不断试错中积累了宝贵的经验。</w:t>
      </w:r>
    </w:p>
    <w:p w14:paraId="483CA5FE" w14:textId="1C0E3D71" w:rsidR="004E7D91" w:rsidRDefault="00B469C1" w:rsidP="00B469C1">
      <w:pPr>
        <w:rPr>
          <w:rFonts w:hint="eastAsia"/>
        </w:rPr>
      </w:pPr>
      <w:r>
        <w:rPr>
          <w:rFonts w:hint="eastAsia"/>
        </w:rPr>
        <w:t>当然，实验也让我找到了自己身上的一些问题并加以改正，在最开始完成信号倍频时，我发现我的倍频功能始终没有办法实现。经过两个小时的奋斗后，才在同学的提醒下发现</w:t>
      </w:r>
      <w:r>
        <w:rPr>
          <w:rFonts w:hint="eastAsia"/>
        </w:rPr>
        <w:t>CD4046</w:t>
      </w:r>
      <w:r>
        <w:rPr>
          <w:rFonts w:hint="eastAsia"/>
        </w:rPr>
        <w:t>连接的电源没有打开，这件事让我在之后的实验开始前总会检查各类仪器的运作情况。</w:t>
      </w:r>
      <w:r w:rsidR="004E7D91" w:rsidRPr="004E7D91">
        <w:t>通过本次实验，不仅加深了我对占空比测量原理及系统设计的理解，也进一步锻炼了我在电路调试、系统联调及问题分析与解决方面的综合能力。</w:t>
      </w:r>
    </w:p>
    <w:p w14:paraId="5A503082" w14:textId="768AEB2A" w:rsidR="00B469C1" w:rsidRPr="00B469C1" w:rsidRDefault="00B469C1" w:rsidP="00B469C1">
      <w:pPr>
        <w:pStyle w:val="1"/>
      </w:pPr>
      <w:r>
        <w:rPr>
          <w:rFonts w:hint="eastAsia"/>
        </w:rPr>
        <w:t>6 思考题</w:t>
      </w:r>
    </w:p>
    <w:p w14:paraId="5D9A8F63" w14:textId="34B59BE5" w:rsidR="00B469C1" w:rsidRDefault="007C14EF" w:rsidP="007C14EF">
      <w:pPr>
        <w:pStyle w:val="2"/>
      </w:pPr>
      <w:r>
        <w:rPr>
          <w:rFonts w:hint="eastAsia"/>
        </w:rPr>
        <w:t>6.1 占空比测定仪的设计方案中,鉴相器选择PC2(即13脚输出),不选PC1的原因是什么?</w:t>
      </w:r>
    </w:p>
    <w:p w14:paraId="16F45271" w14:textId="040EBB10" w:rsidR="007C14EF" w:rsidRDefault="007C14EF" w:rsidP="007C14EF">
      <w:r>
        <w:rPr>
          <w:rFonts w:hint="eastAsia"/>
        </w:rPr>
        <w:t>PC1</w:t>
      </w:r>
      <w:r w:rsidRPr="007C14EF">
        <w:rPr>
          <w:rFonts w:hint="eastAsia"/>
        </w:rPr>
        <w:t xml:space="preserve"> </w:t>
      </w:r>
      <w:r w:rsidRPr="007C14EF">
        <w:rPr>
          <w:rFonts w:hint="eastAsia"/>
        </w:rPr>
        <w:t>鉴相器是一个异或门，适用于输入信号中噪声分量较多、信噪比较低的场合，但必须要求输入信号具有</w:t>
      </w:r>
      <w:r w:rsidRPr="007C14EF">
        <w:rPr>
          <w:rFonts w:hint="eastAsia"/>
        </w:rPr>
        <w:t>50%</w:t>
      </w:r>
      <w:r w:rsidRPr="007C14EF">
        <w:rPr>
          <w:rFonts w:hint="eastAsia"/>
        </w:rPr>
        <w:t>的占空比</w:t>
      </w:r>
      <w:r>
        <w:rPr>
          <w:rFonts w:hint="eastAsia"/>
        </w:rPr>
        <w:t>，在占空比测量实验中并不适用，因此只能使用鉴相器</w:t>
      </w:r>
      <w:r>
        <w:rPr>
          <w:rFonts w:hint="eastAsia"/>
        </w:rPr>
        <w:t>PC2</w:t>
      </w:r>
      <w:r>
        <w:rPr>
          <w:rFonts w:hint="eastAsia"/>
        </w:rPr>
        <w:t>。</w:t>
      </w:r>
    </w:p>
    <w:p w14:paraId="42234DF8" w14:textId="0F4A8CCA" w:rsidR="007C14EF" w:rsidRDefault="007C14EF" w:rsidP="007C14EF">
      <w:pPr>
        <w:pStyle w:val="2"/>
      </w:pPr>
      <w:r>
        <w:rPr>
          <w:rFonts w:hint="eastAsia"/>
        </w:rPr>
        <w:t>6.2 图2中波形b是选用了100进制计数器高位的Q</w:t>
      </w:r>
      <w:r w:rsidRPr="007C14EF">
        <w:rPr>
          <w:rFonts w:hint="eastAsia"/>
          <w:vertAlign w:val="subscript"/>
        </w:rPr>
        <w:t>D</w:t>
      </w:r>
      <w:r>
        <w:rPr>
          <w:rFonts w:hint="eastAsia"/>
        </w:rPr>
        <w:t>的反相信号，为什么要取反？有同学提出使用 74LS160的进位信号RCO,是否可行,该如何操作？</w:t>
      </w:r>
    </w:p>
    <w:p w14:paraId="7279E43E" w14:textId="6E108FA4" w:rsidR="007C14EF" w:rsidRDefault="007C14EF" w:rsidP="007C14EF">
      <w:r>
        <w:rPr>
          <w:rFonts w:hint="eastAsia"/>
        </w:rPr>
        <w:t>取反是为了使得两信号同相，当时钟信号为高电平时，</w:t>
      </w:r>
      <w:r>
        <w:rPr>
          <w:rFonts w:hint="eastAsia"/>
        </w:rPr>
        <w:t>b</w:t>
      </w:r>
      <w:r>
        <w:rPr>
          <w:rFonts w:hint="eastAsia"/>
        </w:rPr>
        <w:t>输入应该也为高电平。这样才能完成锁相环的锁定，否则在</w:t>
      </w:r>
      <w:r>
        <w:rPr>
          <w:rFonts w:hint="eastAsia"/>
        </w:rPr>
        <w:t>Q</w:t>
      </w:r>
      <w:r>
        <w:rPr>
          <w:rFonts w:hint="eastAsia"/>
          <w:vertAlign w:val="subscript"/>
        </w:rPr>
        <w:t>D</w:t>
      </w:r>
      <w:r>
        <w:rPr>
          <w:rFonts w:hint="eastAsia"/>
        </w:rPr>
        <w:t>为低电平，且两信号周期不同，容易出现竞争冒险现象。</w:t>
      </w:r>
    </w:p>
    <w:p w14:paraId="5DEF1E2A" w14:textId="4302795A" w:rsidR="007C14EF" w:rsidRDefault="007C14EF" w:rsidP="007C14EF">
      <w:r>
        <w:rPr>
          <w:rFonts w:hint="eastAsia"/>
        </w:rPr>
        <w:t>我认为可行，我在实验过程中使用的就是以</w:t>
      </w:r>
      <w:r>
        <w:rPr>
          <w:rFonts w:hint="eastAsia"/>
        </w:rPr>
        <w:t>74LS160</w:t>
      </w:r>
      <w:r>
        <w:rPr>
          <w:rFonts w:hint="eastAsia"/>
        </w:rPr>
        <w:t>芯片为原型的</w:t>
      </w:r>
      <w:r w:rsidR="009B1D87" w:rsidRPr="009B1D87">
        <w:t>CNTR_BCD_S</w:t>
      </w:r>
      <w:r w:rsidR="009B1D87">
        <w:rPr>
          <w:rFonts w:hint="eastAsia"/>
        </w:rPr>
        <w:t>芯片进行实验，</w:t>
      </w:r>
      <w:r w:rsidR="009B1D87">
        <w:rPr>
          <w:rFonts w:hint="eastAsia"/>
        </w:rPr>
        <w:t>RCO</w:t>
      </w:r>
      <w:r w:rsidR="009B1D87">
        <w:rPr>
          <w:rFonts w:hint="eastAsia"/>
        </w:rPr>
        <w:t>接反相器后，接入实验板上的</w:t>
      </w:r>
      <w:r w:rsidR="009B1D87">
        <w:rPr>
          <w:rFonts w:hint="eastAsia"/>
        </w:rPr>
        <w:t>3</w:t>
      </w:r>
      <w:r w:rsidR="009B1D87">
        <w:rPr>
          <w:rFonts w:hint="eastAsia"/>
        </w:rPr>
        <w:t>脚</w:t>
      </w:r>
      <w:r w:rsidR="00E00190">
        <w:rPr>
          <w:rFonts w:hint="eastAsia"/>
        </w:rPr>
        <w:t>，能够完成实验要求。</w:t>
      </w:r>
    </w:p>
    <w:p w14:paraId="62EE8047" w14:textId="324460F0" w:rsidR="002C4D7E" w:rsidRPr="007C14EF" w:rsidRDefault="002C4D7E" w:rsidP="002C4D7E">
      <w:pPr>
        <w:pStyle w:val="2"/>
      </w:pPr>
      <w:r>
        <w:rPr>
          <w:rFonts w:hint="eastAsia"/>
        </w:rPr>
        <w:lastRenderedPageBreak/>
        <w:t xml:space="preserve">6.3 </w:t>
      </w:r>
      <w:r w:rsidRPr="002C4D7E">
        <w:rPr>
          <w:rFonts w:hint="eastAsia"/>
        </w:rPr>
        <w:t>在使用双板实现本实验方案完成的收发时,正确的接法应该有几根导线，有同学用一台电脑提供2块板的供电，只连接了时钟和数据两根线，错在哪里</w:t>
      </w:r>
      <w:r>
        <w:rPr>
          <w:rFonts w:hint="eastAsia"/>
        </w:rPr>
        <w:t>？</w:t>
      </w:r>
      <w:r w:rsidRPr="002C4D7E">
        <w:rPr>
          <w:rFonts w:hint="eastAsia"/>
        </w:rPr>
        <w:t>为什么此时电路能正常工作</w:t>
      </w:r>
      <w:r>
        <w:rPr>
          <w:rFonts w:hint="eastAsia"/>
        </w:rPr>
        <w:t>？</w:t>
      </w:r>
    </w:p>
    <w:p w14:paraId="3A852B7E" w14:textId="35163EB4" w:rsidR="007C14EF" w:rsidRDefault="002C4D7E" w:rsidP="007C14EF">
      <w:r>
        <w:rPr>
          <w:rFonts w:hint="eastAsia"/>
        </w:rPr>
        <w:t>错误在于没有实现两块</w:t>
      </w:r>
      <w:r>
        <w:rPr>
          <w:rFonts w:hint="eastAsia"/>
        </w:rPr>
        <w:t>FPGA</w:t>
      </w:r>
      <w:r>
        <w:rPr>
          <w:rFonts w:hint="eastAsia"/>
        </w:rPr>
        <w:t>板之间的共地，两块板子之间应该连接三条线：信号传输、同步时钟、地线。</w:t>
      </w:r>
    </w:p>
    <w:p w14:paraId="3A4AAA14" w14:textId="0BBE862C" w:rsidR="002C4D7E" w:rsidRDefault="002C4D7E" w:rsidP="007C14EF">
      <w:r>
        <w:rPr>
          <w:rFonts w:hint="eastAsia"/>
        </w:rPr>
        <w:t>能够正常工作，可能是因为两块板之间的电压差本就不大，无法影响电路自身逻辑情况，因此能够正常工作。</w:t>
      </w:r>
    </w:p>
    <w:p w14:paraId="5102FF4D" w14:textId="6E24B795" w:rsidR="00E474E4" w:rsidRDefault="00E474E4" w:rsidP="00E474E4">
      <w:pPr>
        <w:pStyle w:val="1"/>
      </w:pPr>
      <w:r>
        <w:rPr>
          <w:rFonts w:hint="eastAsia"/>
        </w:rPr>
        <w:t>致谢</w:t>
      </w:r>
    </w:p>
    <w:p w14:paraId="2095CEFC" w14:textId="3B8F7929" w:rsidR="008B00F7" w:rsidRDefault="002C4D7E" w:rsidP="008B00F7">
      <w:r>
        <w:rPr>
          <w:rFonts w:hint="eastAsia"/>
        </w:rPr>
        <w:t>在本次实验的过程中，我遇到了许多困难，但在老师，助教和很多热心同学的帮助下都得到了解决。首先感谢郑江老师给出的整体思路框架，让我得以搭建出最基本的电路框架。也感谢所在班级的助教同学给我提供的帮助。实验过程中，许多同学的想法让我受益匪浅。印小龙同学给我分享了修改</w:t>
      </w:r>
      <w:r>
        <w:rPr>
          <w:rFonts w:hint="eastAsia"/>
        </w:rPr>
        <w:t>.xdc</w:t>
      </w:r>
      <w:r>
        <w:rPr>
          <w:rFonts w:hint="eastAsia"/>
        </w:rPr>
        <w:t>文件的方法，让我的电路得以正常导出。高荧泽同学分享给我利用原信号驱动计数器清零端的想法，让我的电路能够正常运行。朱建弛同学给我分享了他的整体思路，使得我的思路更加清晰。高远同学指出了我锁相环芯片没有接电源的低级错误，让我避免了无谓的努力。</w:t>
      </w:r>
    </w:p>
    <w:p w14:paraId="3859D502" w14:textId="1B67E6D7" w:rsidR="002C4D7E" w:rsidRPr="008B00F7" w:rsidRDefault="002C4D7E" w:rsidP="008B00F7">
      <w:r>
        <w:rPr>
          <w:rFonts w:hint="eastAsia"/>
        </w:rPr>
        <w:t>感谢以上老师、助教和同学们，他们让我获益良多。</w:t>
      </w:r>
    </w:p>
    <w:p w14:paraId="13B5A469" w14:textId="77777777" w:rsidR="00E474E4" w:rsidRDefault="00E474E4" w:rsidP="00E474E4">
      <w:pPr>
        <w:pStyle w:val="1"/>
      </w:pPr>
      <w:r>
        <w:rPr>
          <w:rFonts w:hint="eastAsia"/>
        </w:rPr>
        <w:t>参考文献</w:t>
      </w:r>
    </w:p>
    <w:p w14:paraId="3A711CCC" w14:textId="2954E21D" w:rsidR="00E474E4" w:rsidRPr="008B00F7" w:rsidRDefault="00E474E4" w:rsidP="00421419">
      <w:r>
        <w:rPr>
          <w:rFonts w:hint="eastAsia"/>
        </w:rPr>
        <w:t>[1]</w:t>
      </w:r>
      <w:r w:rsidR="008B00F7" w:rsidRPr="008B00F7">
        <w:rPr>
          <w:rFonts w:hint="eastAsia"/>
        </w:rPr>
        <w:t>李正生</w:t>
      </w:r>
      <w:r w:rsidR="008B00F7" w:rsidRPr="008B00F7">
        <w:rPr>
          <w:rFonts w:hint="eastAsia"/>
        </w:rPr>
        <w:t>,</w:t>
      </w:r>
      <w:r w:rsidR="008B00F7" w:rsidRPr="008B00F7">
        <w:rPr>
          <w:rFonts w:hint="eastAsia"/>
        </w:rPr>
        <w:t>陈浩</w:t>
      </w:r>
      <w:r w:rsidR="008B00F7" w:rsidRPr="008B00F7">
        <w:rPr>
          <w:rFonts w:hint="eastAsia"/>
        </w:rPr>
        <w:t>,</w:t>
      </w:r>
      <w:r w:rsidR="008B00F7" w:rsidRPr="008B00F7">
        <w:rPr>
          <w:rFonts w:hint="eastAsia"/>
        </w:rPr>
        <w:t>李萌蕊</w:t>
      </w:r>
      <w:r w:rsidR="008B00F7" w:rsidRPr="008B00F7">
        <w:rPr>
          <w:rFonts w:hint="eastAsia"/>
        </w:rPr>
        <w:t>.CD4046</w:t>
      </w:r>
      <w:r w:rsidR="008B00F7" w:rsidRPr="008B00F7">
        <w:rPr>
          <w:rFonts w:hint="eastAsia"/>
        </w:rPr>
        <w:t>中</w:t>
      </w:r>
      <w:r w:rsidR="008B00F7" w:rsidRPr="008B00F7">
        <w:rPr>
          <w:rFonts w:hint="eastAsia"/>
        </w:rPr>
        <w:t>VCO</w:t>
      </w:r>
      <w:r w:rsidR="008B00F7" w:rsidRPr="008B00F7">
        <w:rPr>
          <w:rFonts w:hint="eastAsia"/>
        </w:rPr>
        <w:t>的工作原理与外围元件试调选择</w:t>
      </w:r>
      <w:r w:rsidR="008B00F7" w:rsidRPr="008B00F7">
        <w:rPr>
          <w:rFonts w:hint="eastAsia"/>
        </w:rPr>
        <w:t>[J].</w:t>
      </w:r>
      <w:r w:rsidR="008B00F7" w:rsidRPr="008B00F7">
        <w:rPr>
          <w:rFonts w:hint="eastAsia"/>
        </w:rPr>
        <w:t>电子设计工程</w:t>
      </w:r>
      <w:r w:rsidR="008B00F7" w:rsidRPr="008B00F7">
        <w:rPr>
          <w:rFonts w:hint="eastAsia"/>
        </w:rPr>
        <w:t>,2018,26(12):106-111.DOI:10.14022/j.cnki.dzsjgc.2018.12.023.</w:t>
      </w:r>
    </w:p>
    <w:p w14:paraId="35B2664F" w14:textId="574C6894" w:rsidR="008B00F7" w:rsidRDefault="00E474E4" w:rsidP="00421419">
      <w:pPr>
        <w:rPr>
          <w:rFonts w:ascii="Segoe UI" w:hAnsi="Segoe UI" w:cs="Segoe UI"/>
          <w:color w:val="333333"/>
          <w:kern w:val="0"/>
          <w:sz w:val="23"/>
          <w:szCs w:val="23"/>
        </w:rPr>
      </w:pPr>
      <w:r>
        <w:rPr>
          <w:rFonts w:hint="eastAsia"/>
        </w:rPr>
        <w:t>[2]</w:t>
      </w:r>
      <w:hyperlink r:id="rId42" w:history="1">
        <w:r w:rsidR="008B00F7" w:rsidRPr="008B00F7">
          <w:t>阅读资料：</w:t>
        </w:r>
        <w:r w:rsidR="008B00F7">
          <w:rPr>
            <w:rStyle w:val="ac"/>
            <w:rFonts w:ascii="Segoe UI" w:hAnsi="Segoe UI" w:cs="Segoe UI"/>
            <w:color w:val="EC8000"/>
            <w:sz w:val="23"/>
            <w:szCs w:val="23"/>
          </w:rPr>
          <w:t>实验六</w:t>
        </w:r>
        <w:r w:rsidR="008B00F7">
          <w:rPr>
            <w:rStyle w:val="ac"/>
            <w:rFonts w:ascii="Segoe UI" w:hAnsi="Segoe UI" w:cs="Segoe UI"/>
            <w:color w:val="EC8000"/>
            <w:sz w:val="23"/>
            <w:szCs w:val="23"/>
          </w:rPr>
          <w:t xml:space="preserve"> </w:t>
        </w:r>
        <w:r w:rsidR="008B00F7">
          <w:rPr>
            <w:rStyle w:val="ac"/>
            <w:rFonts w:ascii="Segoe UI" w:hAnsi="Segoe UI" w:cs="Segoe UI"/>
            <w:color w:val="EC8000"/>
            <w:sz w:val="23"/>
            <w:szCs w:val="23"/>
          </w:rPr>
          <w:t>锁相环测量（</w:t>
        </w:r>
        <w:r w:rsidR="008B00F7">
          <w:rPr>
            <w:rStyle w:val="ac"/>
            <w:rFonts w:ascii="Segoe UI" w:hAnsi="Segoe UI" w:cs="Segoe UI"/>
            <w:color w:val="EC8000"/>
            <w:sz w:val="23"/>
            <w:szCs w:val="23"/>
          </w:rPr>
          <w:t>V24.1</w:t>
        </w:r>
        <w:r w:rsidR="008B00F7">
          <w:rPr>
            <w:rStyle w:val="ac"/>
            <w:rFonts w:ascii="Segoe UI" w:hAnsi="Segoe UI" w:cs="Segoe UI"/>
            <w:color w:val="EC8000"/>
            <w:sz w:val="23"/>
            <w:szCs w:val="23"/>
          </w:rPr>
          <w:t>）</w:t>
        </w:r>
        <w:r w:rsidR="008B00F7">
          <w:rPr>
            <w:rStyle w:val="ac"/>
            <w:rFonts w:ascii="Segoe UI" w:hAnsi="Segoe UI" w:cs="Segoe UI"/>
            <w:color w:val="EC8000"/>
            <w:sz w:val="23"/>
            <w:szCs w:val="23"/>
          </w:rPr>
          <w:t>.pdf</w:t>
        </w:r>
      </w:hyperlink>
    </w:p>
    <w:p w14:paraId="096CC9D7" w14:textId="265FEC16" w:rsidR="00E474E4" w:rsidRDefault="003C6121" w:rsidP="00421419">
      <w:r w:rsidRPr="003C6121">
        <w:rPr>
          <w:rFonts w:hint="eastAsia"/>
        </w:rPr>
        <w:t>[</w:t>
      </w:r>
      <w:r>
        <w:rPr>
          <w:rFonts w:hint="eastAsia"/>
        </w:rPr>
        <w:t>3</w:t>
      </w:r>
      <w:r w:rsidRPr="003C6121">
        <w:rPr>
          <w:rFonts w:hint="eastAsia"/>
        </w:rPr>
        <w:t>]</w:t>
      </w:r>
      <w:r w:rsidRPr="003C6121">
        <w:rPr>
          <w:rFonts w:hint="eastAsia"/>
        </w:rPr>
        <w:t>孙广俊</w:t>
      </w:r>
      <w:r w:rsidRPr="003C6121">
        <w:rPr>
          <w:rFonts w:hint="eastAsia"/>
        </w:rPr>
        <w:t>,</w:t>
      </w:r>
      <w:r w:rsidRPr="003C6121">
        <w:rPr>
          <w:rFonts w:hint="eastAsia"/>
        </w:rPr>
        <w:t>张景伟</w:t>
      </w:r>
      <w:r w:rsidRPr="003C6121">
        <w:rPr>
          <w:rFonts w:hint="eastAsia"/>
        </w:rPr>
        <w:t>.</w:t>
      </w:r>
      <w:r w:rsidRPr="003C6121">
        <w:rPr>
          <w:rFonts w:hint="eastAsia"/>
        </w:rPr>
        <w:t>用</w:t>
      </w:r>
      <w:r w:rsidRPr="003C6121">
        <w:rPr>
          <w:rFonts w:hint="eastAsia"/>
        </w:rPr>
        <w:t>CD4046</w:t>
      </w:r>
      <w:r w:rsidRPr="003C6121">
        <w:rPr>
          <w:rFonts w:hint="eastAsia"/>
        </w:rPr>
        <w:t>组成的高倍锁相倍频器</w:t>
      </w:r>
      <w:r w:rsidRPr="003C6121">
        <w:rPr>
          <w:rFonts w:hint="eastAsia"/>
        </w:rPr>
        <w:t>[J].</w:t>
      </w:r>
      <w:r w:rsidRPr="003C6121">
        <w:rPr>
          <w:rFonts w:hint="eastAsia"/>
        </w:rPr>
        <w:t>国外电子元器件</w:t>
      </w:r>
      <w:r w:rsidRPr="003C6121">
        <w:rPr>
          <w:rFonts w:hint="eastAsia"/>
        </w:rPr>
        <w:t>,1998,(02):36-37.</w:t>
      </w:r>
    </w:p>
    <w:p w14:paraId="2D87E87E" w14:textId="77777777" w:rsidR="00E474E4" w:rsidRDefault="00E474E4" w:rsidP="00E474E4">
      <w:pPr>
        <w:pStyle w:val="1"/>
      </w:pPr>
      <w:r>
        <w:rPr>
          <w:rFonts w:hint="eastAsia"/>
        </w:rPr>
        <w:t>附件</w:t>
      </w:r>
    </w:p>
    <w:p w14:paraId="7C5B70E5" w14:textId="3BA2B676" w:rsidR="002C4D7E" w:rsidRDefault="007E664A" w:rsidP="007E664A">
      <w:pPr>
        <w:ind w:firstLineChars="0" w:firstLine="0"/>
        <w:rPr>
          <w:b/>
          <w:bCs/>
        </w:rPr>
      </w:pPr>
      <w:r>
        <w:rPr>
          <w:rFonts w:hint="eastAsia"/>
          <w:b/>
          <w:bCs/>
        </w:rPr>
        <w:t>实验记录</w:t>
      </w:r>
    </w:p>
    <w:p w14:paraId="36EAE954" w14:textId="2C0B5C5A" w:rsidR="007E664A" w:rsidRDefault="007E664A" w:rsidP="007E664A">
      <w:pPr>
        <w:ind w:firstLineChars="0" w:firstLine="0"/>
        <w:rPr>
          <w:b/>
          <w:bCs/>
        </w:rPr>
      </w:pPr>
      <w:r w:rsidRPr="007E664A">
        <w:rPr>
          <w:b/>
          <w:bCs/>
          <w:noProof/>
        </w:rPr>
        <w:lastRenderedPageBreak/>
        <w:drawing>
          <wp:inline distT="0" distB="0" distL="0" distR="0" wp14:anchorId="3F00E908" wp14:editId="4902BC16">
            <wp:extent cx="6120130" cy="4589780"/>
            <wp:effectExtent l="0" t="0" r="0" b="1270"/>
            <wp:docPr id="53933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20130" cy="4589780"/>
                    </a:xfrm>
                    <a:prstGeom prst="rect">
                      <a:avLst/>
                    </a:prstGeom>
                    <a:noFill/>
                    <a:ln>
                      <a:noFill/>
                    </a:ln>
                  </pic:spPr>
                </pic:pic>
              </a:graphicData>
            </a:graphic>
          </wp:inline>
        </w:drawing>
      </w:r>
    </w:p>
    <w:p w14:paraId="1794A678" w14:textId="77777777" w:rsidR="00421419" w:rsidRPr="007E664A" w:rsidRDefault="00421419" w:rsidP="007E664A">
      <w:pPr>
        <w:ind w:firstLineChars="0" w:firstLine="0"/>
        <w:rPr>
          <w:b/>
          <w:bCs/>
        </w:rPr>
      </w:pPr>
    </w:p>
    <w:sectPr w:rsidR="00421419" w:rsidRPr="007E664A" w:rsidSect="003D43B2">
      <w:headerReference w:type="even" r:id="rId44"/>
      <w:headerReference w:type="default" r:id="rId45"/>
      <w:footerReference w:type="even" r:id="rId46"/>
      <w:footerReference w:type="default" r:id="rId47"/>
      <w:headerReference w:type="first" r:id="rId48"/>
      <w:footerReference w:type="first" r:id="rId49"/>
      <w:pgSz w:w="11906" w:h="16838" w:code="9"/>
      <w:pgMar w:top="1418" w:right="1134" w:bottom="1134" w:left="1134" w:header="737" w:footer="567"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0E1A" w14:textId="77777777" w:rsidR="00AB4FDB" w:rsidRDefault="00AB4FDB" w:rsidP="003C5555">
      <w:r>
        <w:separator/>
      </w:r>
    </w:p>
  </w:endnote>
  <w:endnote w:type="continuationSeparator" w:id="0">
    <w:p w14:paraId="50B1A2AC" w14:textId="77777777" w:rsidR="00AB4FDB" w:rsidRDefault="00AB4FDB" w:rsidP="003C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B062" w14:textId="77777777" w:rsidR="00F44466" w:rsidRDefault="00F44466" w:rsidP="003C5555">
    <w:pPr>
      <w:pStyle w:val="a3"/>
      <w:ind w:firstLine="360"/>
      <w:rPr>
        <w:rStyle w:val="a5"/>
      </w:rPr>
    </w:pPr>
    <w:r>
      <w:rPr>
        <w:rStyle w:val="a5"/>
      </w:rPr>
      <w:fldChar w:fldCharType="begin"/>
    </w:r>
    <w:r>
      <w:rPr>
        <w:rStyle w:val="a5"/>
      </w:rPr>
      <w:instrText xml:space="preserve">PAGE  </w:instrText>
    </w:r>
    <w:r>
      <w:rPr>
        <w:rStyle w:val="a5"/>
      </w:rPr>
      <w:fldChar w:fldCharType="end"/>
    </w:r>
  </w:p>
  <w:p w14:paraId="572A8427" w14:textId="77777777" w:rsidR="00F44466" w:rsidRDefault="00F44466" w:rsidP="003C5555">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358053"/>
      <w:docPartObj>
        <w:docPartGallery w:val="Page Numbers (Bottom of Page)"/>
        <w:docPartUnique/>
      </w:docPartObj>
    </w:sdtPr>
    <w:sdtContent>
      <w:p w14:paraId="75599446" w14:textId="7CE3EB23" w:rsidR="00F44466" w:rsidRDefault="00F44466" w:rsidP="003C5555">
        <w:pPr>
          <w:pStyle w:val="a3"/>
          <w:ind w:firstLine="360"/>
          <w:jc w:val="center"/>
        </w:pPr>
        <w:r>
          <w:t>-</w:t>
        </w:r>
        <w:r>
          <w:fldChar w:fldCharType="begin"/>
        </w:r>
        <w:r>
          <w:instrText>PAGE   \* MERGEFORMAT</w:instrText>
        </w:r>
        <w:r>
          <w:fldChar w:fldCharType="separate"/>
        </w:r>
        <w:r w:rsidR="003B2A90" w:rsidRPr="003B2A90">
          <w:rPr>
            <w:noProof/>
            <w:lang w:val="zh-CN"/>
          </w:rPr>
          <w:t>10</w:t>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492E" w14:textId="6C08F06D" w:rsidR="00F44466" w:rsidRDefault="00F44466" w:rsidP="003C5555">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E65B9" w14:textId="77777777" w:rsidR="00AB4FDB" w:rsidRDefault="00AB4FDB" w:rsidP="003C5555">
      <w:r>
        <w:separator/>
      </w:r>
    </w:p>
  </w:footnote>
  <w:footnote w:type="continuationSeparator" w:id="0">
    <w:p w14:paraId="5EC868D9" w14:textId="77777777" w:rsidR="00AB4FDB" w:rsidRDefault="00AB4FDB" w:rsidP="003C5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6DA7" w14:textId="77777777" w:rsidR="00F44466" w:rsidRDefault="00F4446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E84C" w14:textId="2A542844" w:rsidR="00F44466" w:rsidRDefault="00F44466" w:rsidP="00861107">
    <w:pPr>
      <w:pStyle w:val="a7"/>
      <w:tabs>
        <w:tab w:val="clear" w:pos="8306"/>
        <w:tab w:val="right" w:pos="9638"/>
      </w:tabs>
      <w:spacing w:line="240" w:lineRule="auto"/>
      <w:ind w:firstLineChars="0" w:firstLine="0"/>
      <w:jc w:val="both"/>
    </w:pPr>
    <w:r w:rsidRPr="003C5555">
      <w:rPr>
        <w:rFonts w:ascii="华文行楷" w:eastAsia="华文行楷" w:hint="eastAsia"/>
        <w:sz w:val="32"/>
        <w:szCs w:val="32"/>
      </w:rPr>
      <w:t>南京大学</w:t>
    </w:r>
    <w:r w:rsidR="009237B7">
      <w:rPr>
        <w:rFonts w:ascii="华文行楷" w:eastAsia="华文行楷" w:hint="eastAsia"/>
        <w:sz w:val="32"/>
        <w:szCs w:val="32"/>
      </w:rPr>
      <w:t>集成电路</w:t>
    </w:r>
    <w:r w:rsidRPr="003C5555">
      <w:rPr>
        <w:rFonts w:ascii="华文行楷" w:eastAsia="华文行楷" w:hint="eastAsia"/>
        <w:sz w:val="32"/>
        <w:szCs w:val="32"/>
      </w:rPr>
      <w:t>学院</w:t>
    </w:r>
    <w:r w:rsidR="009237B7">
      <w:rPr>
        <w:rFonts w:ascii="华文行楷" w:eastAsia="华文行楷" w:hint="eastAsia"/>
        <w:sz w:val="32"/>
        <w:szCs w:val="32"/>
      </w:rPr>
      <w:t xml:space="preserve"> </w:t>
    </w:r>
    <w:r w:rsidR="004460B9">
      <w:rPr>
        <w:rFonts w:ascii="华文行楷" w:eastAsia="华文行楷" w:hint="eastAsia"/>
        <w:sz w:val="32"/>
        <w:szCs w:val="32"/>
      </w:rPr>
      <w:t xml:space="preserve">    </w:t>
    </w:r>
    <w:r w:rsidR="009237B7">
      <w:rPr>
        <w:rFonts w:ascii="华文行楷" w:eastAsia="华文行楷" w:hint="eastAsia"/>
        <w:sz w:val="32"/>
        <w:szCs w:val="32"/>
      </w:rPr>
      <w:t xml:space="preserve">  </w:t>
    </w:r>
    <w:r>
      <w:tab/>
    </w:r>
    <w:r w:rsidR="009237B7">
      <w:rPr>
        <w:rFonts w:hint="eastAsia"/>
      </w:rPr>
      <w:t>数字电路</w:t>
    </w:r>
    <w:r>
      <w:rPr>
        <w:rFonts w:hint="eastAsia"/>
        <w:lang w:val="zh-CN"/>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E7C6" w14:textId="77777777" w:rsidR="00F44466" w:rsidRPr="00861107" w:rsidRDefault="00F44466" w:rsidP="00861107">
    <w:pPr>
      <w:pStyle w:val="a7"/>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EnclosedCircle"/>
      <w:lvlText w:val="%1、"/>
      <w:lvlJc w:val="left"/>
      <w:pPr>
        <w:tabs>
          <w:tab w:val="num" w:pos="779"/>
        </w:tabs>
        <w:ind w:left="779" w:hanging="420"/>
      </w:pPr>
      <w:rPr>
        <w:rFonts w:hAnsi="宋体" w:cs="Times New Roman" w:hint="eastAsia"/>
      </w:rPr>
    </w:lvl>
    <w:lvl w:ilvl="1">
      <w:start w:val="1"/>
      <w:numFmt w:val="lowerLetter"/>
      <w:lvlText w:val="%2)"/>
      <w:lvlJc w:val="left"/>
      <w:pPr>
        <w:tabs>
          <w:tab w:val="num" w:pos="1199"/>
        </w:tabs>
        <w:ind w:left="1199" w:hanging="420"/>
      </w:pPr>
      <w:rPr>
        <w:rFonts w:cs="Times New Roman"/>
      </w:rPr>
    </w:lvl>
    <w:lvl w:ilvl="2">
      <w:start w:val="1"/>
      <w:numFmt w:val="lowerRoman"/>
      <w:lvlText w:val="%3."/>
      <w:lvlJc w:val="right"/>
      <w:pPr>
        <w:tabs>
          <w:tab w:val="num" w:pos="1619"/>
        </w:tabs>
        <w:ind w:left="1619" w:hanging="420"/>
      </w:pPr>
      <w:rPr>
        <w:rFonts w:cs="Times New Roman"/>
      </w:rPr>
    </w:lvl>
    <w:lvl w:ilvl="3">
      <w:start w:val="1"/>
      <w:numFmt w:val="decimal"/>
      <w:lvlText w:val="%4."/>
      <w:lvlJc w:val="left"/>
      <w:pPr>
        <w:tabs>
          <w:tab w:val="num" w:pos="2039"/>
        </w:tabs>
        <w:ind w:left="2039" w:hanging="420"/>
      </w:pPr>
      <w:rPr>
        <w:rFonts w:cs="Times New Roman"/>
      </w:rPr>
    </w:lvl>
    <w:lvl w:ilvl="4">
      <w:start w:val="1"/>
      <w:numFmt w:val="lowerLetter"/>
      <w:lvlText w:val="%5)"/>
      <w:lvlJc w:val="left"/>
      <w:pPr>
        <w:tabs>
          <w:tab w:val="num" w:pos="2459"/>
        </w:tabs>
        <w:ind w:left="2459" w:hanging="420"/>
      </w:pPr>
      <w:rPr>
        <w:rFonts w:cs="Times New Roman"/>
      </w:rPr>
    </w:lvl>
    <w:lvl w:ilvl="5">
      <w:start w:val="1"/>
      <w:numFmt w:val="lowerRoman"/>
      <w:lvlText w:val="%6."/>
      <w:lvlJc w:val="right"/>
      <w:pPr>
        <w:tabs>
          <w:tab w:val="num" w:pos="2879"/>
        </w:tabs>
        <w:ind w:left="2879" w:hanging="420"/>
      </w:pPr>
      <w:rPr>
        <w:rFonts w:cs="Times New Roman"/>
      </w:rPr>
    </w:lvl>
    <w:lvl w:ilvl="6">
      <w:start w:val="1"/>
      <w:numFmt w:val="decimal"/>
      <w:lvlText w:val="%7."/>
      <w:lvlJc w:val="left"/>
      <w:pPr>
        <w:tabs>
          <w:tab w:val="num" w:pos="3299"/>
        </w:tabs>
        <w:ind w:left="3299" w:hanging="420"/>
      </w:pPr>
      <w:rPr>
        <w:rFonts w:cs="Times New Roman"/>
      </w:rPr>
    </w:lvl>
    <w:lvl w:ilvl="7">
      <w:start w:val="1"/>
      <w:numFmt w:val="lowerLetter"/>
      <w:lvlText w:val="%8)"/>
      <w:lvlJc w:val="left"/>
      <w:pPr>
        <w:tabs>
          <w:tab w:val="num" w:pos="3719"/>
        </w:tabs>
        <w:ind w:left="3719" w:hanging="420"/>
      </w:pPr>
      <w:rPr>
        <w:rFonts w:cs="Times New Roman"/>
      </w:rPr>
    </w:lvl>
    <w:lvl w:ilvl="8">
      <w:start w:val="1"/>
      <w:numFmt w:val="lowerRoman"/>
      <w:lvlText w:val="%9."/>
      <w:lvlJc w:val="right"/>
      <w:pPr>
        <w:tabs>
          <w:tab w:val="num" w:pos="4139"/>
        </w:tabs>
        <w:ind w:left="4139" w:hanging="420"/>
      </w:pPr>
      <w:rPr>
        <w:rFonts w:cs="Times New Roman"/>
      </w:rPr>
    </w:lvl>
  </w:abstractNum>
  <w:abstractNum w:abstractNumId="1" w15:restartNumberingAfterBreak="0">
    <w:nsid w:val="0000000B"/>
    <w:multiLevelType w:val="multilevel"/>
    <w:tmpl w:val="0000000B"/>
    <w:lvl w:ilvl="0">
      <w:start w:val="1"/>
      <w:numFmt w:val="decimalEnclosedCircle"/>
      <w:lvlText w:val="%1、"/>
      <w:lvlJc w:val="left"/>
      <w:pPr>
        <w:tabs>
          <w:tab w:val="num" w:pos="945"/>
        </w:tabs>
        <w:ind w:left="945" w:hanging="420"/>
      </w:pPr>
      <w:rPr>
        <w:rFonts w:hAnsi="宋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abstractNum w:abstractNumId="2" w15:restartNumberingAfterBreak="0">
    <w:nsid w:val="02DB48C2"/>
    <w:multiLevelType w:val="hybridMultilevel"/>
    <w:tmpl w:val="0BC283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8525BB3"/>
    <w:multiLevelType w:val="hybridMultilevel"/>
    <w:tmpl w:val="76C86C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EA2340"/>
    <w:multiLevelType w:val="hybridMultilevel"/>
    <w:tmpl w:val="93DCF5D8"/>
    <w:lvl w:ilvl="0" w:tplc="B0A05BD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01F18C5"/>
    <w:multiLevelType w:val="multilevel"/>
    <w:tmpl w:val="D59A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174E"/>
    <w:multiLevelType w:val="hybridMultilevel"/>
    <w:tmpl w:val="4B5EEBEE"/>
    <w:lvl w:ilvl="0" w:tplc="5D46D2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4E9586C"/>
    <w:multiLevelType w:val="hybridMultilevel"/>
    <w:tmpl w:val="77D6A9B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29FA261E"/>
    <w:multiLevelType w:val="hybridMultilevel"/>
    <w:tmpl w:val="09CC2CDE"/>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9" w15:restartNumberingAfterBreak="0">
    <w:nsid w:val="34E45E7D"/>
    <w:multiLevelType w:val="multilevel"/>
    <w:tmpl w:val="5C62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42FF6"/>
    <w:multiLevelType w:val="hybridMultilevel"/>
    <w:tmpl w:val="652CD054"/>
    <w:lvl w:ilvl="0" w:tplc="DC88C5B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0C34146"/>
    <w:multiLevelType w:val="multilevel"/>
    <w:tmpl w:val="9C4A3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64F68"/>
    <w:multiLevelType w:val="multilevel"/>
    <w:tmpl w:val="070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F2A41"/>
    <w:multiLevelType w:val="hybridMultilevel"/>
    <w:tmpl w:val="301AC142"/>
    <w:lvl w:ilvl="0" w:tplc="30407E9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5D6192"/>
    <w:multiLevelType w:val="hybridMultilevel"/>
    <w:tmpl w:val="E59ADC80"/>
    <w:lvl w:ilvl="0" w:tplc="C2ACC8F4">
      <w:start w:val="6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B3B5737"/>
    <w:multiLevelType w:val="hybridMultilevel"/>
    <w:tmpl w:val="96E0AFF8"/>
    <w:lvl w:ilvl="0" w:tplc="54F0F7A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45A3F85"/>
    <w:multiLevelType w:val="multilevel"/>
    <w:tmpl w:val="1572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4200F"/>
    <w:multiLevelType w:val="multilevel"/>
    <w:tmpl w:val="0E42675E"/>
    <w:lvl w:ilvl="0">
      <w:start w:val="3"/>
      <w:numFmt w:val="decimal"/>
      <w:lvlText w:val="%1."/>
      <w:lvlJc w:val="left"/>
      <w:pPr>
        <w:ind w:left="360" w:hanging="360"/>
      </w:pPr>
      <w:rPr>
        <w:rFonts w:hint="default"/>
      </w:rPr>
    </w:lvl>
    <w:lvl w:ilvl="1">
      <w:start w:val="1"/>
      <w:numFmt w:val="decimal"/>
      <w:isLgl/>
      <w:lvlText w:val="%1.%2"/>
      <w:lvlJc w:val="left"/>
      <w:pPr>
        <w:ind w:left="560" w:hanging="5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8FDB619"/>
    <w:multiLevelType w:val="singleLevel"/>
    <w:tmpl w:val="58FDB619"/>
    <w:lvl w:ilvl="0">
      <w:start w:val="5"/>
      <w:numFmt w:val="decimal"/>
      <w:suff w:val="nothing"/>
      <w:lvlText w:val="%1、"/>
      <w:lvlJc w:val="left"/>
    </w:lvl>
  </w:abstractNum>
  <w:abstractNum w:abstractNumId="19" w15:restartNumberingAfterBreak="0">
    <w:nsid w:val="5A4C566C"/>
    <w:multiLevelType w:val="hybridMultilevel"/>
    <w:tmpl w:val="1D3ABC6E"/>
    <w:lvl w:ilvl="0" w:tplc="184C5BF6">
      <w:start w:val="1"/>
      <w:numFmt w:val="decimal"/>
      <w:lvlText w:val="%1．"/>
      <w:lvlJc w:val="left"/>
      <w:pPr>
        <w:tabs>
          <w:tab w:val="num" w:pos="360"/>
        </w:tabs>
        <w:ind w:left="360" w:hanging="360"/>
      </w:pPr>
      <w:rPr>
        <w:rFonts w:hint="eastAsia"/>
      </w:rPr>
    </w:lvl>
    <w:lvl w:ilvl="1" w:tplc="5C102E74">
      <w:start w:val="1"/>
      <w:numFmt w:val="decimal"/>
      <w:lvlText w:val="%2）"/>
      <w:lvlJc w:val="left"/>
      <w:pPr>
        <w:tabs>
          <w:tab w:val="num" w:pos="780"/>
        </w:tabs>
        <w:ind w:left="780" w:hanging="360"/>
      </w:pPr>
      <w:rPr>
        <w:rFonts w:hint="eastAsia"/>
      </w:rPr>
    </w:lvl>
    <w:lvl w:ilvl="2" w:tplc="B1105D88">
      <w:start w:val="1"/>
      <w:numFmt w:val="decimal"/>
      <w:lvlText w:val="（%3）"/>
      <w:lvlJc w:val="left"/>
      <w:pPr>
        <w:tabs>
          <w:tab w:val="num" w:pos="1560"/>
        </w:tabs>
        <w:ind w:left="1560" w:hanging="720"/>
      </w:pPr>
      <w:rPr>
        <w:rFonts w:hint="eastAsia"/>
      </w:rPr>
    </w:lvl>
    <w:lvl w:ilvl="3" w:tplc="4CD87AE8">
      <w:start w:val="2"/>
      <w:numFmt w:val="decimal"/>
      <w:lvlText w:val="%4)"/>
      <w:lvlJc w:val="left"/>
      <w:pPr>
        <w:tabs>
          <w:tab w:val="num" w:pos="1620"/>
        </w:tabs>
        <w:ind w:left="1620" w:hanging="360"/>
      </w:pPr>
      <w:rPr>
        <w:rFonts w:hint="eastAsia"/>
      </w:rPr>
    </w:lvl>
    <w:lvl w:ilvl="4" w:tplc="04090019">
      <w:start w:val="1"/>
      <w:numFmt w:val="lowerLetter"/>
      <w:lvlText w:val="%5)"/>
      <w:lvlJc w:val="left"/>
      <w:pPr>
        <w:tabs>
          <w:tab w:val="num" w:pos="2100"/>
        </w:tabs>
        <w:ind w:left="2100" w:hanging="420"/>
      </w:pPr>
    </w:lvl>
    <w:lvl w:ilvl="5" w:tplc="6EDA0808">
      <w:start w:val="1"/>
      <w:numFmt w:val="decimal"/>
      <w:lvlText w:val="(%6)"/>
      <w:lvlJc w:val="left"/>
      <w:pPr>
        <w:tabs>
          <w:tab w:val="num" w:pos="2775"/>
        </w:tabs>
        <w:ind w:left="2775" w:hanging="675"/>
      </w:pPr>
      <w:rPr>
        <w:rFonts w:hint="eastAsia"/>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AC91580"/>
    <w:multiLevelType w:val="multilevel"/>
    <w:tmpl w:val="005061EA"/>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323CA0"/>
    <w:multiLevelType w:val="multilevel"/>
    <w:tmpl w:val="04E2A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65383"/>
    <w:multiLevelType w:val="multilevel"/>
    <w:tmpl w:val="42E4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3157F"/>
    <w:multiLevelType w:val="multilevel"/>
    <w:tmpl w:val="A210A992"/>
    <w:lvl w:ilvl="0">
      <w:start w:val="3"/>
      <w:numFmt w:val="decimal"/>
      <w:lvlText w:val="%1"/>
      <w:lvlJc w:val="left"/>
      <w:pPr>
        <w:ind w:left="880" w:hanging="880"/>
      </w:pPr>
      <w:rPr>
        <w:rFonts w:hint="default"/>
      </w:rPr>
    </w:lvl>
    <w:lvl w:ilvl="1">
      <w:start w:val="1"/>
      <w:numFmt w:val="decimal"/>
      <w:lvlText w:val="%1.%2"/>
      <w:lvlJc w:val="left"/>
      <w:pPr>
        <w:ind w:left="880" w:hanging="880"/>
      </w:pPr>
      <w:rPr>
        <w:rFonts w:hint="default"/>
      </w:rPr>
    </w:lvl>
    <w:lvl w:ilvl="2">
      <w:start w:val="1"/>
      <w:numFmt w:val="decimal"/>
      <w:lvlText w:val="%1.%2.%3"/>
      <w:lvlJc w:val="left"/>
      <w:pPr>
        <w:ind w:left="880" w:hanging="8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280719F"/>
    <w:multiLevelType w:val="hybridMultilevel"/>
    <w:tmpl w:val="0A2E09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7BAB308A"/>
    <w:multiLevelType w:val="hybridMultilevel"/>
    <w:tmpl w:val="B7304AE0"/>
    <w:lvl w:ilvl="0" w:tplc="CDC221CC">
      <w:start w:val="1"/>
      <w:numFmt w:val="decimal"/>
      <w:lvlText w:val="%1."/>
      <w:lvlJc w:val="left"/>
      <w:pPr>
        <w:tabs>
          <w:tab w:val="num" w:pos="720"/>
        </w:tabs>
        <w:ind w:left="720" w:hanging="360"/>
      </w:pPr>
    </w:lvl>
    <w:lvl w:ilvl="1" w:tplc="D2B85248">
      <w:start w:val="1"/>
      <w:numFmt w:val="decimal"/>
      <w:lvlText w:val="%2."/>
      <w:lvlJc w:val="left"/>
      <w:pPr>
        <w:tabs>
          <w:tab w:val="num" w:pos="1440"/>
        </w:tabs>
        <w:ind w:left="1440" w:hanging="360"/>
      </w:pPr>
    </w:lvl>
    <w:lvl w:ilvl="2" w:tplc="12886BC4">
      <w:start w:val="1"/>
      <w:numFmt w:val="bullet"/>
      <w:lvlText w:val=""/>
      <w:lvlJc w:val="left"/>
      <w:pPr>
        <w:tabs>
          <w:tab w:val="num" w:pos="2160"/>
        </w:tabs>
        <w:ind w:left="2160" w:hanging="360"/>
      </w:pPr>
      <w:rPr>
        <w:rFonts w:ascii="Wingdings" w:hAnsi="Wingdings" w:hint="default"/>
        <w:sz w:val="20"/>
      </w:rPr>
    </w:lvl>
    <w:lvl w:ilvl="3" w:tplc="9B6642FC" w:tentative="1">
      <w:start w:val="1"/>
      <w:numFmt w:val="decimal"/>
      <w:lvlText w:val="%4."/>
      <w:lvlJc w:val="left"/>
      <w:pPr>
        <w:tabs>
          <w:tab w:val="num" w:pos="2880"/>
        </w:tabs>
        <w:ind w:left="2880" w:hanging="360"/>
      </w:pPr>
    </w:lvl>
    <w:lvl w:ilvl="4" w:tplc="22009C76" w:tentative="1">
      <w:start w:val="1"/>
      <w:numFmt w:val="decimal"/>
      <w:lvlText w:val="%5."/>
      <w:lvlJc w:val="left"/>
      <w:pPr>
        <w:tabs>
          <w:tab w:val="num" w:pos="3600"/>
        </w:tabs>
        <w:ind w:left="3600" w:hanging="360"/>
      </w:pPr>
    </w:lvl>
    <w:lvl w:ilvl="5" w:tplc="F13417F4" w:tentative="1">
      <w:start w:val="1"/>
      <w:numFmt w:val="decimal"/>
      <w:lvlText w:val="%6."/>
      <w:lvlJc w:val="left"/>
      <w:pPr>
        <w:tabs>
          <w:tab w:val="num" w:pos="4320"/>
        </w:tabs>
        <w:ind w:left="4320" w:hanging="360"/>
      </w:pPr>
    </w:lvl>
    <w:lvl w:ilvl="6" w:tplc="575E1B7A" w:tentative="1">
      <w:start w:val="1"/>
      <w:numFmt w:val="decimal"/>
      <w:lvlText w:val="%7."/>
      <w:lvlJc w:val="left"/>
      <w:pPr>
        <w:tabs>
          <w:tab w:val="num" w:pos="5040"/>
        </w:tabs>
        <w:ind w:left="5040" w:hanging="360"/>
      </w:pPr>
    </w:lvl>
    <w:lvl w:ilvl="7" w:tplc="8396A6C4" w:tentative="1">
      <w:start w:val="1"/>
      <w:numFmt w:val="decimal"/>
      <w:lvlText w:val="%8."/>
      <w:lvlJc w:val="left"/>
      <w:pPr>
        <w:tabs>
          <w:tab w:val="num" w:pos="5760"/>
        </w:tabs>
        <w:ind w:left="5760" w:hanging="360"/>
      </w:pPr>
    </w:lvl>
    <w:lvl w:ilvl="8" w:tplc="4E6C084C" w:tentative="1">
      <w:start w:val="1"/>
      <w:numFmt w:val="decimal"/>
      <w:lvlText w:val="%9."/>
      <w:lvlJc w:val="left"/>
      <w:pPr>
        <w:tabs>
          <w:tab w:val="num" w:pos="6480"/>
        </w:tabs>
        <w:ind w:left="6480" w:hanging="360"/>
      </w:pPr>
    </w:lvl>
  </w:abstractNum>
  <w:num w:numId="1" w16cid:durableId="1292858531">
    <w:abstractNumId w:val="19"/>
  </w:num>
  <w:num w:numId="2" w16cid:durableId="541216340">
    <w:abstractNumId w:val="0"/>
  </w:num>
  <w:num w:numId="3" w16cid:durableId="353774114">
    <w:abstractNumId w:val="1"/>
  </w:num>
  <w:num w:numId="4" w16cid:durableId="2144036469">
    <w:abstractNumId w:val="18"/>
  </w:num>
  <w:num w:numId="5" w16cid:durableId="394855776">
    <w:abstractNumId w:val="24"/>
  </w:num>
  <w:num w:numId="6" w16cid:durableId="1242638947">
    <w:abstractNumId w:val="8"/>
  </w:num>
  <w:num w:numId="7" w16cid:durableId="111752368">
    <w:abstractNumId w:val="7"/>
  </w:num>
  <w:num w:numId="8" w16cid:durableId="662709612">
    <w:abstractNumId w:val="22"/>
  </w:num>
  <w:num w:numId="9" w16cid:durableId="1320692465">
    <w:abstractNumId w:val="16"/>
  </w:num>
  <w:num w:numId="10" w16cid:durableId="1454517254">
    <w:abstractNumId w:val="5"/>
  </w:num>
  <w:num w:numId="11" w16cid:durableId="463694949">
    <w:abstractNumId w:val="21"/>
  </w:num>
  <w:num w:numId="12" w16cid:durableId="1577010861">
    <w:abstractNumId w:val="25"/>
  </w:num>
  <w:num w:numId="13" w16cid:durableId="781265072">
    <w:abstractNumId w:val="6"/>
  </w:num>
  <w:num w:numId="14" w16cid:durableId="162547541">
    <w:abstractNumId w:val="4"/>
  </w:num>
  <w:num w:numId="15" w16cid:durableId="1900020669">
    <w:abstractNumId w:val="3"/>
  </w:num>
  <w:num w:numId="16" w16cid:durableId="1278831933">
    <w:abstractNumId w:val="2"/>
  </w:num>
  <w:num w:numId="17" w16cid:durableId="11538473">
    <w:abstractNumId w:val="13"/>
  </w:num>
  <w:num w:numId="18" w16cid:durableId="113256479">
    <w:abstractNumId w:val="9"/>
  </w:num>
  <w:num w:numId="19" w16cid:durableId="1881434406">
    <w:abstractNumId w:val="17"/>
  </w:num>
  <w:num w:numId="20" w16cid:durableId="907765067">
    <w:abstractNumId w:val="11"/>
  </w:num>
  <w:num w:numId="21" w16cid:durableId="1803882330">
    <w:abstractNumId w:val="20"/>
  </w:num>
  <w:num w:numId="22" w16cid:durableId="222066985">
    <w:abstractNumId w:val="14"/>
  </w:num>
  <w:num w:numId="23" w16cid:durableId="960965413">
    <w:abstractNumId w:val="10"/>
  </w:num>
  <w:num w:numId="24" w16cid:durableId="1928227855">
    <w:abstractNumId w:val="23"/>
  </w:num>
  <w:num w:numId="25" w16cid:durableId="6098785">
    <w:abstractNumId w:val="15"/>
  </w:num>
  <w:num w:numId="26" w16cid:durableId="2078938670">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DE"/>
    <w:rsid w:val="00005356"/>
    <w:rsid w:val="0000777E"/>
    <w:rsid w:val="00014747"/>
    <w:rsid w:val="000162F1"/>
    <w:rsid w:val="000175C1"/>
    <w:rsid w:val="000239D2"/>
    <w:rsid w:val="00031A1C"/>
    <w:rsid w:val="00037FEF"/>
    <w:rsid w:val="00042D2C"/>
    <w:rsid w:val="00047DF6"/>
    <w:rsid w:val="00051AF6"/>
    <w:rsid w:val="00053299"/>
    <w:rsid w:val="000732F0"/>
    <w:rsid w:val="00075C9D"/>
    <w:rsid w:val="000804AF"/>
    <w:rsid w:val="0008691E"/>
    <w:rsid w:val="00096EB2"/>
    <w:rsid w:val="00097B13"/>
    <w:rsid w:val="000A0641"/>
    <w:rsid w:val="000A1309"/>
    <w:rsid w:val="000B04C1"/>
    <w:rsid w:val="000B5997"/>
    <w:rsid w:val="000C09E2"/>
    <w:rsid w:val="000D4475"/>
    <w:rsid w:val="000D44F4"/>
    <w:rsid w:val="000D4EF0"/>
    <w:rsid w:val="000D6203"/>
    <w:rsid w:val="000E197B"/>
    <w:rsid w:val="000F0752"/>
    <w:rsid w:val="000F4265"/>
    <w:rsid w:val="000F50EC"/>
    <w:rsid w:val="000F7F98"/>
    <w:rsid w:val="00106FBB"/>
    <w:rsid w:val="00112BD8"/>
    <w:rsid w:val="00125A08"/>
    <w:rsid w:val="00125D52"/>
    <w:rsid w:val="00131EFD"/>
    <w:rsid w:val="00136380"/>
    <w:rsid w:val="00137C96"/>
    <w:rsid w:val="00143C56"/>
    <w:rsid w:val="0015050F"/>
    <w:rsid w:val="001537E2"/>
    <w:rsid w:val="00165EEC"/>
    <w:rsid w:val="00167F1F"/>
    <w:rsid w:val="00181267"/>
    <w:rsid w:val="001867E5"/>
    <w:rsid w:val="001906DB"/>
    <w:rsid w:val="00191745"/>
    <w:rsid w:val="00191E5E"/>
    <w:rsid w:val="00192383"/>
    <w:rsid w:val="0019627C"/>
    <w:rsid w:val="00196960"/>
    <w:rsid w:val="001A2C0E"/>
    <w:rsid w:val="001A2D96"/>
    <w:rsid w:val="001A3BD3"/>
    <w:rsid w:val="001A7BF3"/>
    <w:rsid w:val="001B2082"/>
    <w:rsid w:val="001B3F84"/>
    <w:rsid w:val="001B60AC"/>
    <w:rsid w:val="001B6F51"/>
    <w:rsid w:val="001C4ACD"/>
    <w:rsid w:val="001C5248"/>
    <w:rsid w:val="001C7D6D"/>
    <w:rsid w:val="001D0A50"/>
    <w:rsid w:val="001D2674"/>
    <w:rsid w:val="001E6945"/>
    <w:rsid w:val="001F23BB"/>
    <w:rsid w:val="00201625"/>
    <w:rsid w:val="00203A0A"/>
    <w:rsid w:val="00211BF1"/>
    <w:rsid w:val="0021275E"/>
    <w:rsid w:val="00213447"/>
    <w:rsid w:val="0021396A"/>
    <w:rsid w:val="00216277"/>
    <w:rsid w:val="002204DE"/>
    <w:rsid w:val="002208F7"/>
    <w:rsid w:val="00220AA2"/>
    <w:rsid w:val="00222E5B"/>
    <w:rsid w:val="00224E30"/>
    <w:rsid w:val="002275EC"/>
    <w:rsid w:val="00235F0A"/>
    <w:rsid w:val="00235FD5"/>
    <w:rsid w:val="00236672"/>
    <w:rsid w:val="00244B6B"/>
    <w:rsid w:val="00246F2F"/>
    <w:rsid w:val="00261CB1"/>
    <w:rsid w:val="0026473B"/>
    <w:rsid w:val="0026504E"/>
    <w:rsid w:val="00274C5A"/>
    <w:rsid w:val="00276ABF"/>
    <w:rsid w:val="0027728F"/>
    <w:rsid w:val="00277C13"/>
    <w:rsid w:val="0028094E"/>
    <w:rsid w:val="00281A4F"/>
    <w:rsid w:val="00286004"/>
    <w:rsid w:val="00287F70"/>
    <w:rsid w:val="00290379"/>
    <w:rsid w:val="00293383"/>
    <w:rsid w:val="002A138B"/>
    <w:rsid w:val="002A18EF"/>
    <w:rsid w:val="002A546B"/>
    <w:rsid w:val="002B7820"/>
    <w:rsid w:val="002B78DC"/>
    <w:rsid w:val="002C10BC"/>
    <w:rsid w:val="002C165F"/>
    <w:rsid w:val="002C4D7E"/>
    <w:rsid w:val="002D05F8"/>
    <w:rsid w:val="002D2199"/>
    <w:rsid w:val="002D3894"/>
    <w:rsid w:val="002D38B8"/>
    <w:rsid w:val="002D4E19"/>
    <w:rsid w:val="002D7529"/>
    <w:rsid w:val="002E2908"/>
    <w:rsid w:val="002E3645"/>
    <w:rsid w:val="002E3920"/>
    <w:rsid w:val="002F4576"/>
    <w:rsid w:val="002F50D6"/>
    <w:rsid w:val="002F5DA3"/>
    <w:rsid w:val="002F6A7C"/>
    <w:rsid w:val="00307272"/>
    <w:rsid w:val="00310A40"/>
    <w:rsid w:val="00310AE6"/>
    <w:rsid w:val="00311CAC"/>
    <w:rsid w:val="003172CC"/>
    <w:rsid w:val="00322EF5"/>
    <w:rsid w:val="00337B61"/>
    <w:rsid w:val="00340D90"/>
    <w:rsid w:val="003433B7"/>
    <w:rsid w:val="00344D1E"/>
    <w:rsid w:val="00371E94"/>
    <w:rsid w:val="003855CE"/>
    <w:rsid w:val="00387188"/>
    <w:rsid w:val="0039403A"/>
    <w:rsid w:val="00394409"/>
    <w:rsid w:val="003A07E8"/>
    <w:rsid w:val="003A1D70"/>
    <w:rsid w:val="003A3BBF"/>
    <w:rsid w:val="003B2A90"/>
    <w:rsid w:val="003C4700"/>
    <w:rsid w:val="003C5555"/>
    <w:rsid w:val="003C6121"/>
    <w:rsid w:val="003D3847"/>
    <w:rsid w:val="003D43B2"/>
    <w:rsid w:val="003E09DC"/>
    <w:rsid w:val="003E1F1D"/>
    <w:rsid w:val="003E4787"/>
    <w:rsid w:val="003E6B39"/>
    <w:rsid w:val="003F1028"/>
    <w:rsid w:val="003F1B37"/>
    <w:rsid w:val="003F45E4"/>
    <w:rsid w:val="003F4C74"/>
    <w:rsid w:val="00403058"/>
    <w:rsid w:val="00412D69"/>
    <w:rsid w:val="004135EC"/>
    <w:rsid w:val="004146E5"/>
    <w:rsid w:val="00415224"/>
    <w:rsid w:val="00415793"/>
    <w:rsid w:val="004166C1"/>
    <w:rsid w:val="00421337"/>
    <w:rsid w:val="00421419"/>
    <w:rsid w:val="00425823"/>
    <w:rsid w:val="004331DE"/>
    <w:rsid w:val="004334F4"/>
    <w:rsid w:val="00437A6B"/>
    <w:rsid w:val="004406BC"/>
    <w:rsid w:val="004443EB"/>
    <w:rsid w:val="00444BD3"/>
    <w:rsid w:val="0044580D"/>
    <w:rsid w:val="004460B9"/>
    <w:rsid w:val="004466C7"/>
    <w:rsid w:val="00450DC9"/>
    <w:rsid w:val="004552A3"/>
    <w:rsid w:val="00465489"/>
    <w:rsid w:val="004676FD"/>
    <w:rsid w:val="004711E4"/>
    <w:rsid w:val="0047490C"/>
    <w:rsid w:val="00477CCB"/>
    <w:rsid w:val="00480A7F"/>
    <w:rsid w:val="00484C6B"/>
    <w:rsid w:val="00485FCD"/>
    <w:rsid w:val="00490645"/>
    <w:rsid w:val="00493897"/>
    <w:rsid w:val="004A42A7"/>
    <w:rsid w:val="004A61E4"/>
    <w:rsid w:val="004A7B8B"/>
    <w:rsid w:val="004B1542"/>
    <w:rsid w:val="004B1EFB"/>
    <w:rsid w:val="004B208E"/>
    <w:rsid w:val="004B62B7"/>
    <w:rsid w:val="004B6504"/>
    <w:rsid w:val="004D21CE"/>
    <w:rsid w:val="004E7D91"/>
    <w:rsid w:val="004F1678"/>
    <w:rsid w:val="004F3823"/>
    <w:rsid w:val="004F3F95"/>
    <w:rsid w:val="005014F9"/>
    <w:rsid w:val="00502970"/>
    <w:rsid w:val="005105F7"/>
    <w:rsid w:val="00515BDC"/>
    <w:rsid w:val="00521A72"/>
    <w:rsid w:val="00522BAA"/>
    <w:rsid w:val="00527456"/>
    <w:rsid w:val="0052746D"/>
    <w:rsid w:val="00542C08"/>
    <w:rsid w:val="00544D1D"/>
    <w:rsid w:val="005463A9"/>
    <w:rsid w:val="00550482"/>
    <w:rsid w:val="0055127F"/>
    <w:rsid w:val="00555CB8"/>
    <w:rsid w:val="00556CDD"/>
    <w:rsid w:val="00564FEE"/>
    <w:rsid w:val="0056714B"/>
    <w:rsid w:val="0057000F"/>
    <w:rsid w:val="005722B1"/>
    <w:rsid w:val="0057284F"/>
    <w:rsid w:val="00574B56"/>
    <w:rsid w:val="00576AF2"/>
    <w:rsid w:val="00583E13"/>
    <w:rsid w:val="00590C61"/>
    <w:rsid w:val="0059128C"/>
    <w:rsid w:val="005A1C14"/>
    <w:rsid w:val="005A4B4B"/>
    <w:rsid w:val="005A7F84"/>
    <w:rsid w:val="005B34C9"/>
    <w:rsid w:val="005B672B"/>
    <w:rsid w:val="005B7A26"/>
    <w:rsid w:val="005C07B8"/>
    <w:rsid w:val="005D6138"/>
    <w:rsid w:val="005E2922"/>
    <w:rsid w:val="005E32D1"/>
    <w:rsid w:val="005F0F24"/>
    <w:rsid w:val="005F4791"/>
    <w:rsid w:val="00616EA8"/>
    <w:rsid w:val="006263CD"/>
    <w:rsid w:val="00626C7B"/>
    <w:rsid w:val="00633898"/>
    <w:rsid w:val="00640D6A"/>
    <w:rsid w:val="00647487"/>
    <w:rsid w:val="006634F5"/>
    <w:rsid w:val="0066782C"/>
    <w:rsid w:val="006716CA"/>
    <w:rsid w:val="0067702C"/>
    <w:rsid w:val="006801BD"/>
    <w:rsid w:val="0068301E"/>
    <w:rsid w:val="00690565"/>
    <w:rsid w:val="00693BCD"/>
    <w:rsid w:val="006A2871"/>
    <w:rsid w:val="006A455E"/>
    <w:rsid w:val="006A489C"/>
    <w:rsid w:val="006B00CD"/>
    <w:rsid w:val="006B1A94"/>
    <w:rsid w:val="006B2A15"/>
    <w:rsid w:val="006B3711"/>
    <w:rsid w:val="006C6EBC"/>
    <w:rsid w:val="006D0D30"/>
    <w:rsid w:val="006D1076"/>
    <w:rsid w:val="006F159E"/>
    <w:rsid w:val="006F4B9D"/>
    <w:rsid w:val="00701843"/>
    <w:rsid w:val="00711447"/>
    <w:rsid w:val="00714D8A"/>
    <w:rsid w:val="00717CAF"/>
    <w:rsid w:val="00722452"/>
    <w:rsid w:val="00724461"/>
    <w:rsid w:val="007345DA"/>
    <w:rsid w:val="007366F4"/>
    <w:rsid w:val="0074220A"/>
    <w:rsid w:val="007444E6"/>
    <w:rsid w:val="00751296"/>
    <w:rsid w:val="00757643"/>
    <w:rsid w:val="00760187"/>
    <w:rsid w:val="00760579"/>
    <w:rsid w:val="0076086F"/>
    <w:rsid w:val="007644CF"/>
    <w:rsid w:val="00767319"/>
    <w:rsid w:val="007678AD"/>
    <w:rsid w:val="007719C3"/>
    <w:rsid w:val="007733C7"/>
    <w:rsid w:val="007774EB"/>
    <w:rsid w:val="00777B02"/>
    <w:rsid w:val="007854C5"/>
    <w:rsid w:val="007925DD"/>
    <w:rsid w:val="007939FA"/>
    <w:rsid w:val="00794251"/>
    <w:rsid w:val="007967BE"/>
    <w:rsid w:val="007B112E"/>
    <w:rsid w:val="007B3905"/>
    <w:rsid w:val="007C14EF"/>
    <w:rsid w:val="007C1EB0"/>
    <w:rsid w:val="007C32B9"/>
    <w:rsid w:val="007D1E8F"/>
    <w:rsid w:val="007D1F94"/>
    <w:rsid w:val="007D5207"/>
    <w:rsid w:val="007D6698"/>
    <w:rsid w:val="007D6987"/>
    <w:rsid w:val="007E027F"/>
    <w:rsid w:val="007E5ED0"/>
    <w:rsid w:val="007E664A"/>
    <w:rsid w:val="007E7836"/>
    <w:rsid w:val="007E7EF1"/>
    <w:rsid w:val="007F4800"/>
    <w:rsid w:val="008152FD"/>
    <w:rsid w:val="008162C6"/>
    <w:rsid w:val="00826F38"/>
    <w:rsid w:val="008273B4"/>
    <w:rsid w:val="00827A12"/>
    <w:rsid w:val="008300C6"/>
    <w:rsid w:val="008378B7"/>
    <w:rsid w:val="00837E6F"/>
    <w:rsid w:val="00840FA6"/>
    <w:rsid w:val="00842C2C"/>
    <w:rsid w:val="0084381F"/>
    <w:rsid w:val="00850F27"/>
    <w:rsid w:val="008553DA"/>
    <w:rsid w:val="00861107"/>
    <w:rsid w:val="0086465D"/>
    <w:rsid w:val="00865B4D"/>
    <w:rsid w:val="008673AF"/>
    <w:rsid w:val="00870289"/>
    <w:rsid w:val="0087127D"/>
    <w:rsid w:val="00875248"/>
    <w:rsid w:val="008763FC"/>
    <w:rsid w:val="00881C98"/>
    <w:rsid w:val="00883197"/>
    <w:rsid w:val="00885901"/>
    <w:rsid w:val="008944F2"/>
    <w:rsid w:val="008955AA"/>
    <w:rsid w:val="008962BD"/>
    <w:rsid w:val="008A0FE9"/>
    <w:rsid w:val="008A2CDE"/>
    <w:rsid w:val="008A7493"/>
    <w:rsid w:val="008B00F7"/>
    <w:rsid w:val="008B0ECF"/>
    <w:rsid w:val="008B3AEB"/>
    <w:rsid w:val="008B4247"/>
    <w:rsid w:val="008B77B5"/>
    <w:rsid w:val="008C1766"/>
    <w:rsid w:val="008C7A29"/>
    <w:rsid w:val="008D1689"/>
    <w:rsid w:val="008D4AB3"/>
    <w:rsid w:val="008D7524"/>
    <w:rsid w:val="008E1068"/>
    <w:rsid w:val="008E3479"/>
    <w:rsid w:val="008F50EF"/>
    <w:rsid w:val="0090042F"/>
    <w:rsid w:val="0090136C"/>
    <w:rsid w:val="009018BD"/>
    <w:rsid w:val="00901904"/>
    <w:rsid w:val="00901BD0"/>
    <w:rsid w:val="00912DDD"/>
    <w:rsid w:val="00916C80"/>
    <w:rsid w:val="00920C42"/>
    <w:rsid w:val="009215FC"/>
    <w:rsid w:val="00922211"/>
    <w:rsid w:val="009237B7"/>
    <w:rsid w:val="00926700"/>
    <w:rsid w:val="00942804"/>
    <w:rsid w:val="00950D23"/>
    <w:rsid w:val="0095250A"/>
    <w:rsid w:val="00957647"/>
    <w:rsid w:val="00962C7E"/>
    <w:rsid w:val="009645B8"/>
    <w:rsid w:val="00965B7A"/>
    <w:rsid w:val="0097099C"/>
    <w:rsid w:val="00971156"/>
    <w:rsid w:val="00973B46"/>
    <w:rsid w:val="00980E0B"/>
    <w:rsid w:val="009827D4"/>
    <w:rsid w:val="009849CC"/>
    <w:rsid w:val="0099347D"/>
    <w:rsid w:val="009947DC"/>
    <w:rsid w:val="009B0E83"/>
    <w:rsid w:val="009B1D87"/>
    <w:rsid w:val="009B2798"/>
    <w:rsid w:val="009B2FDA"/>
    <w:rsid w:val="009B387D"/>
    <w:rsid w:val="009B3BC9"/>
    <w:rsid w:val="009C0A2B"/>
    <w:rsid w:val="009C45F8"/>
    <w:rsid w:val="009C4DE9"/>
    <w:rsid w:val="009C704E"/>
    <w:rsid w:val="009D0C55"/>
    <w:rsid w:val="009D1AD1"/>
    <w:rsid w:val="009E1BC4"/>
    <w:rsid w:val="009E652E"/>
    <w:rsid w:val="009E762D"/>
    <w:rsid w:val="009E7787"/>
    <w:rsid w:val="009F07B1"/>
    <w:rsid w:val="009F13CC"/>
    <w:rsid w:val="009F373A"/>
    <w:rsid w:val="009F4995"/>
    <w:rsid w:val="009F710C"/>
    <w:rsid w:val="009F7692"/>
    <w:rsid w:val="00A01265"/>
    <w:rsid w:val="00A01FB5"/>
    <w:rsid w:val="00A02E92"/>
    <w:rsid w:val="00A0682B"/>
    <w:rsid w:val="00A13C01"/>
    <w:rsid w:val="00A22078"/>
    <w:rsid w:val="00A23EC1"/>
    <w:rsid w:val="00A24FA3"/>
    <w:rsid w:val="00A25068"/>
    <w:rsid w:val="00A255F5"/>
    <w:rsid w:val="00A25D6E"/>
    <w:rsid w:val="00A2653F"/>
    <w:rsid w:val="00A268D9"/>
    <w:rsid w:val="00A40AEA"/>
    <w:rsid w:val="00A51A9B"/>
    <w:rsid w:val="00A5418C"/>
    <w:rsid w:val="00A54E94"/>
    <w:rsid w:val="00A8707B"/>
    <w:rsid w:val="00A87EE4"/>
    <w:rsid w:val="00A91679"/>
    <w:rsid w:val="00A91A6D"/>
    <w:rsid w:val="00A92446"/>
    <w:rsid w:val="00A9347D"/>
    <w:rsid w:val="00A94FE4"/>
    <w:rsid w:val="00A957F6"/>
    <w:rsid w:val="00AA1517"/>
    <w:rsid w:val="00AB35EB"/>
    <w:rsid w:val="00AB4FDB"/>
    <w:rsid w:val="00AC05F5"/>
    <w:rsid w:val="00AC7822"/>
    <w:rsid w:val="00AD3B9F"/>
    <w:rsid w:val="00AD3F57"/>
    <w:rsid w:val="00AD52E6"/>
    <w:rsid w:val="00AD773A"/>
    <w:rsid w:val="00AE0C35"/>
    <w:rsid w:val="00AE73B4"/>
    <w:rsid w:val="00AF42CB"/>
    <w:rsid w:val="00AF54D2"/>
    <w:rsid w:val="00AF699D"/>
    <w:rsid w:val="00AF7951"/>
    <w:rsid w:val="00B00791"/>
    <w:rsid w:val="00B02F73"/>
    <w:rsid w:val="00B05521"/>
    <w:rsid w:val="00B077D9"/>
    <w:rsid w:val="00B07FF8"/>
    <w:rsid w:val="00B12706"/>
    <w:rsid w:val="00B13A0E"/>
    <w:rsid w:val="00B13AF6"/>
    <w:rsid w:val="00B17599"/>
    <w:rsid w:val="00B222F4"/>
    <w:rsid w:val="00B242CF"/>
    <w:rsid w:val="00B3079E"/>
    <w:rsid w:val="00B320C8"/>
    <w:rsid w:val="00B3362E"/>
    <w:rsid w:val="00B351A9"/>
    <w:rsid w:val="00B37A5C"/>
    <w:rsid w:val="00B37ADE"/>
    <w:rsid w:val="00B37CA9"/>
    <w:rsid w:val="00B44155"/>
    <w:rsid w:val="00B469C1"/>
    <w:rsid w:val="00B4726D"/>
    <w:rsid w:val="00B51391"/>
    <w:rsid w:val="00B519AF"/>
    <w:rsid w:val="00B525DA"/>
    <w:rsid w:val="00B54875"/>
    <w:rsid w:val="00B56C3D"/>
    <w:rsid w:val="00B579C3"/>
    <w:rsid w:val="00B645CA"/>
    <w:rsid w:val="00B74B68"/>
    <w:rsid w:val="00B7582B"/>
    <w:rsid w:val="00B75A82"/>
    <w:rsid w:val="00B80058"/>
    <w:rsid w:val="00B85552"/>
    <w:rsid w:val="00B90C7F"/>
    <w:rsid w:val="00B95289"/>
    <w:rsid w:val="00B95AC9"/>
    <w:rsid w:val="00B96C71"/>
    <w:rsid w:val="00BA0A07"/>
    <w:rsid w:val="00BA33EF"/>
    <w:rsid w:val="00BA5608"/>
    <w:rsid w:val="00BB1023"/>
    <w:rsid w:val="00BB6491"/>
    <w:rsid w:val="00BB7E15"/>
    <w:rsid w:val="00BD036C"/>
    <w:rsid w:val="00BD2450"/>
    <w:rsid w:val="00BD2F1A"/>
    <w:rsid w:val="00BF5FC2"/>
    <w:rsid w:val="00C0021F"/>
    <w:rsid w:val="00C002CF"/>
    <w:rsid w:val="00C05BDD"/>
    <w:rsid w:val="00C13D21"/>
    <w:rsid w:val="00C140FA"/>
    <w:rsid w:val="00C17DAF"/>
    <w:rsid w:val="00C21BC8"/>
    <w:rsid w:val="00C23D47"/>
    <w:rsid w:val="00C2416E"/>
    <w:rsid w:val="00C25A3B"/>
    <w:rsid w:val="00C261B2"/>
    <w:rsid w:val="00C31884"/>
    <w:rsid w:val="00C32CAC"/>
    <w:rsid w:val="00C33A0B"/>
    <w:rsid w:val="00C352BB"/>
    <w:rsid w:val="00C364C5"/>
    <w:rsid w:val="00C36972"/>
    <w:rsid w:val="00C409C2"/>
    <w:rsid w:val="00C47F1D"/>
    <w:rsid w:val="00C524F5"/>
    <w:rsid w:val="00C52623"/>
    <w:rsid w:val="00C55225"/>
    <w:rsid w:val="00C61A1E"/>
    <w:rsid w:val="00C627D0"/>
    <w:rsid w:val="00C7379D"/>
    <w:rsid w:val="00C737C2"/>
    <w:rsid w:val="00C7570D"/>
    <w:rsid w:val="00C75DB9"/>
    <w:rsid w:val="00C7656C"/>
    <w:rsid w:val="00C81F75"/>
    <w:rsid w:val="00C82CC7"/>
    <w:rsid w:val="00C912DA"/>
    <w:rsid w:val="00CA0DDC"/>
    <w:rsid w:val="00CA199C"/>
    <w:rsid w:val="00CC1331"/>
    <w:rsid w:val="00CC1B33"/>
    <w:rsid w:val="00CC3047"/>
    <w:rsid w:val="00CC3BF1"/>
    <w:rsid w:val="00CC4D88"/>
    <w:rsid w:val="00CC69E6"/>
    <w:rsid w:val="00CD3142"/>
    <w:rsid w:val="00CE54D9"/>
    <w:rsid w:val="00CE68EC"/>
    <w:rsid w:val="00CF53CF"/>
    <w:rsid w:val="00D1465A"/>
    <w:rsid w:val="00D209D7"/>
    <w:rsid w:val="00D230FF"/>
    <w:rsid w:val="00D25A40"/>
    <w:rsid w:val="00D25DDF"/>
    <w:rsid w:val="00D313E0"/>
    <w:rsid w:val="00D3301A"/>
    <w:rsid w:val="00D43BA1"/>
    <w:rsid w:val="00D446A3"/>
    <w:rsid w:val="00D50CD2"/>
    <w:rsid w:val="00D54578"/>
    <w:rsid w:val="00D55B66"/>
    <w:rsid w:val="00D56BD0"/>
    <w:rsid w:val="00D61ABE"/>
    <w:rsid w:val="00D628E7"/>
    <w:rsid w:val="00D64FC8"/>
    <w:rsid w:val="00D72C52"/>
    <w:rsid w:val="00D75EB1"/>
    <w:rsid w:val="00D9459F"/>
    <w:rsid w:val="00D96D2F"/>
    <w:rsid w:val="00DA1C3D"/>
    <w:rsid w:val="00DA6C96"/>
    <w:rsid w:val="00DB7A68"/>
    <w:rsid w:val="00DB7AA1"/>
    <w:rsid w:val="00DC44CC"/>
    <w:rsid w:val="00DC4851"/>
    <w:rsid w:val="00DC5B25"/>
    <w:rsid w:val="00DC7F80"/>
    <w:rsid w:val="00DD3165"/>
    <w:rsid w:val="00DD7956"/>
    <w:rsid w:val="00DE0C15"/>
    <w:rsid w:val="00DE1154"/>
    <w:rsid w:val="00DE5BFE"/>
    <w:rsid w:val="00DE7FC0"/>
    <w:rsid w:val="00DF0B9D"/>
    <w:rsid w:val="00DF14BE"/>
    <w:rsid w:val="00DF2712"/>
    <w:rsid w:val="00DF3E54"/>
    <w:rsid w:val="00DF541D"/>
    <w:rsid w:val="00DF69FE"/>
    <w:rsid w:val="00DF7457"/>
    <w:rsid w:val="00E00190"/>
    <w:rsid w:val="00E00AD0"/>
    <w:rsid w:val="00E00FED"/>
    <w:rsid w:val="00E04B83"/>
    <w:rsid w:val="00E0595B"/>
    <w:rsid w:val="00E10EA9"/>
    <w:rsid w:val="00E133A6"/>
    <w:rsid w:val="00E20C88"/>
    <w:rsid w:val="00E2490F"/>
    <w:rsid w:val="00E24D45"/>
    <w:rsid w:val="00E2524C"/>
    <w:rsid w:val="00E266DD"/>
    <w:rsid w:val="00E26DBA"/>
    <w:rsid w:val="00E277AB"/>
    <w:rsid w:val="00E32C9D"/>
    <w:rsid w:val="00E355D1"/>
    <w:rsid w:val="00E400E6"/>
    <w:rsid w:val="00E474E4"/>
    <w:rsid w:val="00E47569"/>
    <w:rsid w:val="00E53958"/>
    <w:rsid w:val="00E54715"/>
    <w:rsid w:val="00E55A86"/>
    <w:rsid w:val="00E560E5"/>
    <w:rsid w:val="00E564B0"/>
    <w:rsid w:val="00E61971"/>
    <w:rsid w:val="00E67BE7"/>
    <w:rsid w:val="00E72306"/>
    <w:rsid w:val="00E77CE4"/>
    <w:rsid w:val="00E82B65"/>
    <w:rsid w:val="00E84C17"/>
    <w:rsid w:val="00E8598B"/>
    <w:rsid w:val="00E87103"/>
    <w:rsid w:val="00E9034B"/>
    <w:rsid w:val="00E91182"/>
    <w:rsid w:val="00E921B1"/>
    <w:rsid w:val="00E9268A"/>
    <w:rsid w:val="00E92CD0"/>
    <w:rsid w:val="00E92E41"/>
    <w:rsid w:val="00EA13EF"/>
    <w:rsid w:val="00EA2C46"/>
    <w:rsid w:val="00EA40E3"/>
    <w:rsid w:val="00EA5ED1"/>
    <w:rsid w:val="00EB2908"/>
    <w:rsid w:val="00EB5575"/>
    <w:rsid w:val="00EB7033"/>
    <w:rsid w:val="00EC0C9A"/>
    <w:rsid w:val="00EC2199"/>
    <w:rsid w:val="00EC4D2C"/>
    <w:rsid w:val="00ED5235"/>
    <w:rsid w:val="00ED593C"/>
    <w:rsid w:val="00EE1C30"/>
    <w:rsid w:val="00EE3604"/>
    <w:rsid w:val="00EF5DA9"/>
    <w:rsid w:val="00F029A4"/>
    <w:rsid w:val="00F162F8"/>
    <w:rsid w:val="00F16F49"/>
    <w:rsid w:val="00F225A0"/>
    <w:rsid w:val="00F230EC"/>
    <w:rsid w:val="00F2359D"/>
    <w:rsid w:val="00F245F1"/>
    <w:rsid w:val="00F24F27"/>
    <w:rsid w:val="00F30010"/>
    <w:rsid w:val="00F305F6"/>
    <w:rsid w:val="00F31947"/>
    <w:rsid w:val="00F3628F"/>
    <w:rsid w:val="00F36EBD"/>
    <w:rsid w:val="00F37BC8"/>
    <w:rsid w:val="00F42C4A"/>
    <w:rsid w:val="00F44466"/>
    <w:rsid w:val="00F46587"/>
    <w:rsid w:val="00F46D0D"/>
    <w:rsid w:val="00F47C4B"/>
    <w:rsid w:val="00F56FEF"/>
    <w:rsid w:val="00F578B1"/>
    <w:rsid w:val="00F62354"/>
    <w:rsid w:val="00F662D3"/>
    <w:rsid w:val="00F6781C"/>
    <w:rsid w:val="00F73B7F"/>
    <w:rsid w:val="00F742D1"/>
    <w:rsid w:val="00F75657"/>
    <w:rsid w:val="00F75DCC"/>
    <w:rsid w:val="00F769C4"/>
    <w:rsid w:val="00F77FD6"/>
    <w:rsid w:val="00F816B7"/>
    <w:rsid w:val="00F83906"/>
    <w:rsid w:val="00F83CD0"/>
    <w:rsid w:val="00F85EF3"/>
    <w:rsid w:val="00F87A54"/>
    <w:rsid w:val="00F90746"/>
    <w:rsid w:val="00F94BC3"/>
    <w:rsid w:val="00F950A5"/>
    <w:rsid w:val="00F974D8"/>
    <w:rsid w:val="00FA03A7"/>
    <w:rsid w:val="00FA13E5"/>
    <w:rsid w:val="00FA1A6F"/>
    <w:rsid w:val="00FA2504"/>
    <w:rsid w:val="00FA262D"/>
    <w:rsid w:val="00FB7168"/>
    <w:rsid w:val="00FC50B6"/>
    <w:rsid w:val="00FC6332"/>
    <w:rsid w:val="00FC6E8F"/>
    <w:rsid w:val="00FD0705"/>
    <w:rsid w:val="00FD25B1"/>
    <w:rsid w:val="00FD405C"/>
    <w:rsid w:val="00FE6B3F"/>
    <w:rsid w:val="00FF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439BB"/>
  <w15:chartTrackingRefBased/>
  <w15:docId w15:val="{E1EF044A-9C58-4F6C-AF83-FC695DEB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555"/>
    <w:pPr>
      <w:widowControl w:val="0"/>
      <w:spacing w:line="360" w:lineRule="auto"/>
      <w:ind w:firstLineChars="200" w:firstLine="480"/>
      <w:jc w:val="both"/>
    </w:pPr>
    <w:rPr>
      <w:kern w:val="2"/>
      <w:sz w:val="24"/>
      <w:szCs w:val="24"/>
    </w:rPr>
  </w:style>
  <w:style w:type="paragraph" w:styleId="1">
    <w:name w:val="heading 1"/>
    <w:basedOn w:val="a"/>
    <w:next w:val="a"/>
    <w:link w:val="10"/>
    <w:uiPriority w:val="9"/>
    <w:qFormat/>
    <w:rsid w:val="000A1309"/>
    <w:pPr>
      <w:keepNext/>
      <w:keepLines/>
      <w:ind w:firstLineChars="0" w:firstLine="0"/>
      <w:outlineLvl w:val="0"/>
    </w:pPr>
    <w:rPr>
      <w:rFonts w:ascii="黑体" w:eastAsia="黑体" w:hAnsi="黑体"/>
      <w:b/>
      <w:bCs/>
      <w:kern w:val="44"/>
      <w:sz w:val="30"/>
      <w:szCs w:val="30"/>
    </w:rPr>
  </w:style>
  <w:style w:type="paragraph" w:styleId="2">
    <w:name w:val="heading 2"/>
    <w:basedOn w:val="a"/>
    <w:next w:val="a"/>
    <w:link w:val="20"/>
    <w:uiPriority w:val="9"/>
    <w:unhideWhenUsed/>
    <w:qFormat/>
    <w:rsid w:val="000A1309"/>
    <w:pPr>
      <w:keepNext/>
      <w:keepLines/>
      <w:ind w:firstLineChars="0" w:firstLine="0"/>
      <w:outlineLvl w:val="1"/>
    </w:pPr>
    <w:rPr>
      <w:rFonts w:ascii="黑体" w:eastAsia="黑体" w:hAnsi="黑体" w:cstheme="majorBidi"/>
      <w:b/>
      <w:bCs/>
      <w:sz w:val="28"/>
      <w:szCs w:val="28"/>
    </w:rPr>
  </w:style>
  <w:style w:type="paragraph" w:styleId="3">
    <w:name w:val="heading 3"/>
    <w:basedOn w:val="a"/>
    <w:next w:val="a"/>
    <w:link w:val="30"/>
    <w:uiPriority w:val="9"/>
    <w:unhideWhenUsed/>
    <w:qFormat/>
    <w:rsid w:val="000A1309"/>
    <w:pPr>
      <w:keepNext/>
      <w:keepLines/>
      <w:ind w:firstLineChars="0" w:firstLine="0"/>
      <w:outlineLvl w:val="2"/>
    </w:pPr>
    <w:rPr>
      <w:rFonts w:ascii="黑体" w:eastAsia="黑体" w:hAnsi="黑体"/>
      <w:b/>
      <w:bCs/>
      <w:szCs w:val="28"/>
    </w:rPr>
  </w:style>
  <w:style w:type="paragraph" w:styleId="4">
    <w:name w:val="heading 4"/>
    <w:basedOn w:val="a"/>
    <w:next w:val="a"/>
    <w:link w:val="40"/>
    <w:uiPriority w:val="9"/>
    <w:unhideWhenUsed/>
    <w:qFormat/>
    <w:rsid w:val="00F37BC8"/>
    <w:pPr>
      <w:keepNext/>
      <w:keepLines/>
      <w:ind w:firstLineChars="0" w:firstLine="0"/>
      <w:outlineLvl w:val="3"/>
    </w:pPr>
    <w:rPr>
      <w:rFonts w:ascii="黑体" w:eastAsia="黑体" w:hAnsi="黑体"/>
      <w:b/>
      <w:bCs/>
      <w:szCs w:val="28"/>
    </w:rPr>
  </w:style>
  <w:style w:type="paragraph" w:styleId="5">
    <w:name w:val="heading 5"/>
    <w:basedOn w:val="a"/>
    <w:next w:val="a"/>
    <w:link w:val="50"/>
    <w:uiPriority w:val="9"/>
    <w:unhideWhenUsed/>
    <w:qFormat/>
    <w:rsid w:val="00A25068"/>
    <w:pPr>
      <w:keepNext/>
      <w:keepLines/>
      <w:ind w:firstLineChars="0" w:firstLine="0"/>
      <w:outlineLvl w:val="4"/>
    </w:pPr>
    <w:rPr>
      <w:rFonts w:ascii="黑体" w:eastAsia="黑体" w:hAnsi="黑体"/>
      <w:b/>
      <w:bCs/>
    </w:rPr>
  </w:style>
  <w:style w:type="paragraph" w:styleId="6">
    <w:name w:val="heading 6"/>
    <w:basedOn w:val="a"/>
    <w:next w:val="a"/>
    <w:link w:val="60"/>
    <w:uiPriority w:val="9"/>
    <w:unhideWhenUsed/>
    <w:qFormat/>
    <w:rsid w:val="00A25068"/>
    <w:pPr>
      <w:keepNext/>
      <w:keepLines/>
      <w:ind w:firstLineChars="0" w:firstLine="0"/>
      <w:outlineLvl w:val="5"/>
    </w:pPr>
    <w:rPr>
      <w:rFonts w:ascii="黑体" w:eastAsia="黑体" w:hAnsi="黑体" w:cstheme="majorBidi"/>
      <w:b/>
      <w:bCs/>
    </w:rPr>
  </w:style>
  <w:style w:type="paragraph" w:styleId="7">
    <w:name w:val="heading 7"/>
    <w:basedOn w:val="a"/>
    <w:next w:val="a"/>
    <w:link w:val="70"/>
    <w:uiPriority w:val="9"/>
    <w:unhideWhenUsed/>
    <w:qFormat/>
    <w:rsid w:val="00A25068"/>
    <w:pPr>
      <w:keepNext/>
      <w:keepLines/>
      <w:ind w:firstLineChars="0" w:firstLine="0"/>
      <w:outlineLvl w:val="6"/>
    </w:pPr>
    <w:rPr>
      <w:rFonts w:ascii="黑体" w:eastAsia="黑体" w:hAnsi="黑体"/>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emiHidden/>
  </w:style>
  <w:style w:type="paragraph" w:styleId="a6">
    <w:name w:val="Body Text Indent"/>
    <w:basedOn w:val="a"/>
    <w:semiHidden/>
    <w:pPr>
      <w:ind w:firstLine="435"/>
    </w:pPr>
    <w:rPr>
      <w:color w:val="FF0000"/>
    </w:rPr>
  </w:style>
  <w:style w:type="paragraph" w:styleId="a7">
    <w:name w:val="header"/>
    <w:basedOn w:val="a"/>
    <w:link w:val="a8"/>
    <w:uiPriority w:val="99"/>
    <w:unhideWhenUsed/>
    <w:rsid w:val="008A2CD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8A2CDE"/>
    <w:rPr>
      <w:kern w:val="2"/>
      <w:sz w:val="18"/>
      <w:szCs w:val="18"/>
    </w:rPr>
  </w:style>
  <w:style w:type="paragraph" w:styleId="a9">
    <w:name w:val="Title"/>
    <w:basedOn w:val="a"/>
    <w:next w:val="a"/>
    <w:link w:val="aa"/>
    <w:uiPriority w:val="10"/>
    <w:qFormat/>
    <w:rsid w:val="008A7493"/>
    <w:pPr>
      <w:spacing w:beforeLines="200" w:before="652" w:afterLines="100" w:after="326" w:line="240" w:lineRule="auto"/>
      <w:ind w:firstLineChars="0" w:firstLine="0"/>
      <w:jc w:val="center"/>
      <w:outlineLvl w:val="0"/>
    </w:pPr>
    <w:rPr>
      <w:rFonts w:ascii="黑体" w:eastAsia="黑体" w:hAnsi="黑体" w:cstheme="majorBidi"/>
      <w:b/>
      <w:bCs/>
      <w:sz w:val="30"/>
      <w:szCs w:val="30"/>
    </w:rPr>
  </w:style>
  <w:style w:type="character" w:customStyle="1" w:styleId="aa">
    <w:name w:val="标题 字符"/>
    <w:basedOn w:val="a0"/>
    <w:link w:val="a9"/>
    <w:uiPriority w:val="10"/>
    <w:rsid w:val="008A7493"/>
    <w:rPr>
      <w:rFonts w:ascii="黑体" w:eastAsia="黑体" w:hAnsi="黑体" w:cstheme="majorBidi"/>
      <w:b/>
      <w:bCs/>
      <w:kern w:val="2"/>
      <w:sz w:val="30"/>
      <w:szCs w:val="30"/>
    </w:rPr>
  </w:style>
  <w:style w:type="character" w:customStyle="1" w:styleId="10">
    <w:name w:val="标题 1 字符"/>
    <w:basedOn w:val="a0"/>
    <w:link w:val="1"/>
    <w:uiPriority w:val="9"/>
    <w:rsid w:val="000A1309"/>
    <w:rPr>
      <w:rFonts w:ascii="黑体" w:eastAsia="黑体" w:hAnsi="黑体"/>
      <w:b/>
      <w:bCs/>
      <w:kern w:val="44"/>
      <w:sz w:val="30"/>
      <w:szCs w:val="30"/>
    </w:rPr>
  </w:style>
  <w:style w:type="character" w:customStyle="1" w:styleId="20">
    <w:name w:val="标题 2 字符"/>
    <w:basedOn w:val="a0"/>
    <w:link w:val="2"/>
    <w:uiPriority w:val="9"/>
    <w:rsid w:val="000A1309"/>
    <w:rPr>
      <w:rFonts w:ascii="黑体" w:eastAsia="黑体" w:hAnsi="黑体" w:cstheme="majorBidi"/>
      <w:b/>
      <w:bCs/>
      <w:kern w:val="2"/>
      <w:sz w:val="28"/>
      <w:szCs w:val="28"/>
    </w:rPr>
  </w:style>
  <w:style w:type="character" w:customStyle="1" w:styleId="30">
    <w:name w:val="标题 3 字符"/>
    <w:basedOn w:val="a0"/>
    <w:link w:val="3"/>
    <w:uiPriority w:val="9"/>
    <w:rsid w:val="000A1309"/>
    <w:rPr>
      <w:rFonts w:ascii="黑体" w:eastAsia="黑体" w:hAnsi="黑体"/>
      <w:b/>
      <w:bCs/>
      <w:kern w:val="2"/>
      <w:sz w:val="24"/>
      <w:szCs w:val="28"/>
    </w:rPr>
  </w:style>
  <w:style w:type="paragraph" w:styleId="ab">
    <w:name w:val="List Paragraph"/>
    <w:basedOn w:val="a"/>
    <w:uiPriority w:val="34"/>
    <w:qFormat/>
    <w:rsid w:val="00901904"/>
    <w:pPr>
      <w:ind w:firstLine="420"/>
    </w:pPr>
  </w:style>
  <w:style w:type="paragraph" w:styleId="TOC">
    <w:name w:val="TOC Heading"/>
    <w:basedOn w:val="1"/>
    <w:next w:val="a"/>
    <w:uiPriority w:val="39"/>
    <w:unhideWhenUsed/>
    <w:qFormat/>
    <w:rsid w:val="00FD405C"/>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unhideWhenUsed/>
    <w:rsid w:val="00FD405C"/>
  </w:style>
  <w:style w:type="paragraph" w:styleId="TOC2">
    <w:name w:val="toc 2"/>
    <w:basedOn w:val="a"/>
    <w:next w:val="a"/>
    <w:autoRedefine/>
    <w:uiPriority w:val="39"/>
    <w:unhideWhenUsed/>
    <w:rsid w:val="00FD405C"/>
    <w:pPr>
      <w:ind w:leftChars="200" w:left="420"/>
    </w:pPr>
  </w:style>
  <w:style w:type="paragraph" w:styleId="TOC3">
    <w:name w:val="toc 3"/>
    <w:basedOn w:val="a"/>
    <w:next w:val="a"/>
    <w:autoRedefine/>
    <w:uiPriority w:val="39"/>
    <w:unhideWhenUsed/>
    <w:rsid w:val="00FD405C"/>
    <w:pPr>
      <w:ind w:leftChars="400" w:left="840"/>
    </w:pPr>
  </w:style>
  <w:style w:type="character" w:styleId="ac">
    <w:name w:val="Hyperlink"/>
    <w:basedOn w:val="a0"/>
    <w:uiPriority w:val="99"/>
    <w:unhideWhenUsed/>
    <w:rsid w:val="00FD405C"/>
    <w:rPr>
      <w:color w:val="0563C1" w:themeColor="hyperlink"/>
      <w:u w:val="single"/>
    </w:rPr>
  </w:style>
  <w:style w:type="character" w:styleId="ad">
    <w:name w:val="annotation reference"/>
    <w:basedOn w:val="a0"/>
    <w:uiPriority w:val="99"/>
    <w:semiHidden/>
    <w:unhideWhenUsed/>
    <w:rsid w:val="009827D4"/>
    <w:rPr>
      <w:sz w:val="21"/>
      <w:szCs w:val="21"/>
    </w:rPr>
  </w:style>
  <w:style w:type="paragraph" w:styleId="ae">
    <w:name w:val="annotation text"/>
    <w:basedOn w:val="a"/>
    <w:link w:val="af"/>
    <w:uiPriority w:val="99"/>
    <w:unhideWhenUsed/>
    <w:rsid w:val="009827D4"/>
    <w:pPr>
      <w:jc w:val="left"/>
    </w:pPr>
  </w:style>
  <w:style w:type="character" w:customStyle="1" w:styleId="af">
    <w:name w:val="批注文字 字符"/>
    <w:basedOn w:val="a0"/>
    <w:link w:val="ae"/>
    <w:uiPriority w:val="99"/>
    <w:rsid w:val="009827D4"/>
    <w:rPr>
      <w:kern w:val="2"/>
      <w:sz w:val="21"/>
      <w:szCs w:val="24"/>
    </w:rPr>
  </w:style>
  <w:style w:type="paragraph" w:styleId="af0">
    <w:name w:val="annotation subject"/>
    <w:basedOn w:val="ae"/>
    <w:next w:val="ae"/>
    <w:link w:val="af1"/>
    <w:uiPriority w:val="99"/>
    <w:semiHidden/>
    <w:unhideWhenUsed/>
    <w:rsid w:val="009827D4"/>
    <w:rPr>
      <w:b/>
      <w:bCs/>
    </w:rPr>
  </w:style>
  <w:style w:type="character" w:customStyle="1" w:styleId="af1">
    <w:name w:val="批注主题 字符"/>
    <w:basedOn w:val="af"/>
    <w:link w:val="af0"/>
    <w:uiPriority w:val="99"/>
    <w:semiHidden/>
    <w:rsid w:val="009827D4"/>
    <w:rPr>
      <w:b/>
      <w:bCs/>
      <w:kern w:val="2"/>
      <w:sz w:val="21"/>
      <w:szCs w:val="24"/>
    </w:rPr>
  </w:style>
  <w:style w:type="paragraph" w:styleId="af2">
    <w:name w:val="Balloon Text"/>
    <w:basedOn w:val="a"/>
    <w:link w:val="af3"/>
    <w:uiPriority w:val="99"/>
    <w:semiHidden/>
    <w:unhideWhenUsed/>
    <w:rsid w:val="009827D4"/>
    <w:rPr>
      <w:sz w:val="18"/>
      <w:szCs w:val="18"/>
    </w:rPr>
  </w:style>
  <w:style w:type="character" w:customStyle="1" w:styleId="af3">
    <w:name w:val="批注框文本 字符"/>
    <w:basedOn w:val="a0"/>
    <w:link w:val="af2"/>
    <w:uiPriority w:val="99"/>
    <w:semiHidden/>
    <w:rsid w:val="009827D4"/>
    <w:rPr>
      <w:kern w:val="2"/>
      <w:sz w:val="18"/>
      <w:szCs w:val="18"/>
    </w:rPr>
  </w:style>
  <w:style w:type="character" w:customStyle="1" w:styleId="af4">
    <w:name w:val="纯文本 字符"/>
    <w:link w:val="af5"/>
    <w:rsid w:val="005F4791"/>
    <w:rPr>
      <w:rFonts w:ascii="宋体" w:hAnsi="Courier New" w:cs="Courier New"/>
      <w:kern w:val="2"/>
      <w:sz w:val="21"/>
      <w:szCs w:val="21"/>
    </w:rPr>
  </w:style>
  <w:style w:type="paragraph" w:styleId="af5">
    <w:name w:val="Plain Text"/>
    <w:basedOn w:val="a"/>
    <w:link w:val="af4"/>
    <w:rsid w:val="005F4791"/>
    <w:rPr>
      <w:rFonts w:ascii="宋体" w:hAnsi="Courier New" w:cs="Courier New"/>
      <w:szCs w:val="21"/>
    </w:rPr>
  </w:style>
  <w:style w:type="character" w:customStyle="1" w:styleId="11">
    <w:name w:val="纯文本 字符1"/>
    <w:basedOn w:val="a0"/>
    <w:uiPriority w:val="99"/>
    <w:semiHidden/>
    <w:rsid w:val="005F4791"/>
    <w:rPr>
      <w:rFonts w:asciiTheme="minorEastAsia" w:eastAsiaTheme="minorEastAsia" w:hAnsi="Courier New" w:cs="Courier New"/>
      <w:kern w:val="2"/>
      <w:sz w:val="21"/>
      <w:szCs w:val="24"/>
    </w:rPr>
  </w:style>
  <w:style w:type="paragraph" w:customStyle="1" w:styleId="12">
    <w:name w:val="列出段落1"/>
    <w:basedOn w:val="a"/>
    <w:rsid w:val="005F4791"/>
    <w:pPr>
      <w:ind w:firstLine="420"/>
    </w:pPr>
  </w:style>
  <w:style w:type="character" w:customStyle="1" w:styleId="a4">
    <w:name w:val="页脚 字符"/>
    <w:basedOn w:val="a0"/>
    <w:link w:val="a3"/>
    <w:uiPriority w:val="99"/>
    <w:rsid w:val="00B80058"/>
    <w:rPr>
      <w:kern w:val="2"/>
      <w:sz w:val="18"/>
      <w:szCs w:val="18"/>
    </w:rPr>
  </w:style>
  <w:style w:type="paragraph" w:styleId="af6">
    <w:name w:val="Subtitle"/>
    <w:basedOn w:val="a"/>
    <w:next w:val="a"/>
    <w:link w:val="af7"/>
    <w:uiPriority w:val="11"/>
    <w:qFormat/>
    <w:rsid w:val="00D230FF"/>
    <w:pPr>
      <w:ind w:firstLineChars="0" w:firstLine="0"/>
      <w:jc w:val="center"/>
      <w:outlineLvl w:val="1"/>
    </w:pPr>
    <w:rPr>
      <w:rFonts w:ascii="宋体" w:hAnsi="宋体" w:cstheme="minorBidi"/>
      <w:bCs/>
      <w:kern w:val="28"/>
      <w:szCs w:val="21"/>
    </w:rPr>
  </w:style>
  <w:style w:type="character" w:customStyle="1" w:styleId="af7">
    <w:name w:val="副标题 字符"/>
    <w:basedOn w:val="a0"/>
    <w:link w:val="af6"/>
    <w:uiPriority w:val="11"/>
    <w:rsid w:val="00D230FF"/>
    <w:rPr>
      <w:rFonts w:ascii="宋体" w:hAnsi="宋体" w:cstheme="minorBidi"/>
      <w:bCs/>
      <w:kern w:val="28"/>
      <w:sz w:val="24"/>
      <w:szCs w:val="21"/>
    </w:rPr>
  </w:style>
  <w:style w:type="paragraph" w:customStyle="1" w:styleId="21">
    <w:name w:val="列出段落2"/>
    <w:basedOn w:val="a"/>
    <w:rsid w:val="003C5555"/>
    <w:pPr>
      <w:spacing w:line="240" w:lineRule="auto"/>
      <w:ind w:firstLine="420"/>
    </w:pPr>
    <w:rPr>
      <w:sz w:val="21"/>
    </w:rPr>
  </w:style>
  <w:style w:type="paragraph" w:styleId="af8">
    <w:name w:val="caption"/>
    <w:basedOn w:val="a"/>
    <w:next w:val="a"/>
    <w:uiPriority w:val="35"/>
    <w:unhideWhenUsed/>
    <w:qFormat/>
    <w:rsid w:val="00222E5B"/>
    <w:pPr>
      <w:keepNext/>
      <w:spacing w:beforeLines="50" w:before="163" w:afterLines="50" w:after="163" w:line="240" w:lineRule="auto"/>
      <w:ind w:firstLineChars="0" w:firstLine="0"/>
      <w:jc w:val="center"/>
    </w:pPr>
    <w:rPr>
      <w:rFonts w:asciiTheme="majorHAnsi" w:eastAsia="黑体" w:hAnsiTheme="majorHAnsi" w:cstheme="majorBidi"/>
      <w:sz w:val="21"/>
      <w:szCs w:val="21"/>
    </w:rPr>
  </w:style>
  <w:style w:type="table" w:styleId="af9">
    <w:name w:val="Table Grid"/>
    <w:basedOn w:val="a1"/>
    <w:uiPriority w:val="59"/>
    <w:rsid w:val="003C555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F37BC8"/>
    <w:rPr>
      <w:rFonts w:ascii="黑体" w:eastAsia="黑体" w:hAnsi="黑体"/>
      <w:b/>
      <w:bCs/>
      <w:kern w:val="2"/>
      <w:sz w:val="24"/>
      <w:szCs w:val="28"/>
    </w:rPr>
  </w:style>
  <w:style w:type="character" w:customStyle="1" w:styleId="50">
    <w:name w:val="标题 5 字符"/>
    <w:basedOn w:val="a0"/>
    <w:link w:val="5"/>
    <w:uiPriority w:val="9"/>
    <w:rsid w:val="00A25068"/>
    <w:rPr>
      <w:rFonts w:ascii="黑体" w:eastAsia="黑体" w:hAnsi="黑体"/>
      <w:b/>
      <w:bCs/>
      <w:kern w:val="2"/>
      <w:sz w:val="24"/>
      <w:szCs w:val="24"/>
    </w:rPr>
  </w:style>
  <w:style w:type="character" w:customStyle="1" w:styleId="60">
    <w:name w:val="标题 6 字符"/>
    <w:basedOn w:val="a0"/>
    <w:link w:val="6"/>
    <w:uiPriority w:val="9"/>
    <w:rsid w:val="00A25068"/>
    <w:rPr>
      <w:rFonts w:ascii="黑体" w:eastAsia="黑体" w:hAnsi="黑体" w:cstheme="majorBidi"/>
      <w:b/>
      <w:bCs/>
      <w:kern w:val="2"/>
      <w:sz w:val="24"/>
      <w:szCs w:val="24"/>
    </w:rPr>
  </w:style>
  <w:style w:type="character" w:customStyle="1" w:styleId="70">
    <w:name w:val="标题 7 字符"/>
    <w:basedOn w:val="a0"/>
    <w:link w:val="7"/>
    <w:uiPriority w:val="9"/>
    <w:rsid w:val="00A25068"/>
    <w:rPr>
      <w:rFonts w:ascii="黑体" w:eastAsia="黑体" w:hAnsi="黑体"/>
      <w:b/>
      <w:bCs/>
      <w:kern w:val="2"/>
      <w:sz w:val="24"/>
      <w:szCs w:val="24"/>
    </w:rPr>
  </w:style>
  <w:style w:type="paragraph" w:customStyle="1" w:styleId="afa">
    <w:name w:val="图表"/>
    <w:basedOn w:val="a"/>
    <w:link w:val="afb"/>
    <w:qFormat/>
    <w:rsid w:val="00F46587"/>
    <w:pPr>
      <w:ind w:firstLine="420"/>
      <w:jc w:val="center"/>
    </w:pPr>
    <w:rPr>
      <w:rFonts w:ascii="黑体" w:eastAsia="黑体" w:hAnsi="黑体"/>
      <w:sz w:val="21"/>
      <w:szCs w:val="21"/>
    </w:rPr>
  </w:style>
  <w:style w:type="character" w:customStyle="1" w:styleId="afb">
    <w:name w:val="图表 字符"/>
    <w:basedOn w:val="a0"/>
    <w:link w:val="afa"/>
    <w:rsid w:val="00F46587"/>
    <w:rPr>
      <w:rFonts w:ascii="黑体" w:eastAsia="黑体" w:hAnsi="黑体"/>
      <w:kern w:val="2"/>
      <w:sz w:val="21"/>
      <w:szCs w:val="21"/>
    </w:rPr>
  </w:style>
  <w:style w:type="character" w:styleId="afc">
    <w:name w:val="Placeholder Text"/>
    <w:basedOn w:val="a0"/>
    <w:uiPriority w:val="99"/>
    <w:semiHidden/>
    <w:rsid w:val="00F742D1"/>
    <w:rPr>
      <w:color w:val="666666"/>
    </w:rPr>
  </w:style>
  <w:style w:type="character" w:styleId="afd">
    <w:name w:val="Strong"/>
    <w:basedOn w:val="a0"/>
    <w:uiPriority w:val="22"/>
    <w:qFormat/>
    <w:rsid w:val="000D4EF0"/>
    <w:rPr>
      <w:b/>
      <w:bCs/>
    </w:rPr>
  </w:style>
  <w:style w:type="character" w:styleId="afe">
    <w:name w:val="Unresolved Mention"/>
    <w:basedOn w:val="a0"/>
    <w:uiPriority w:val="99"/>
    <w:semiHidden/>
    <w:unhideWhenUsed/>
    <w:rsid w:val="00E26DBA"/>
    <w:rPr>
      <w:color w:val="605E5C"/>
      <w:shd w:val="clear" w:color="auto" w:fill="E1DFDD"/>
    </w:rPr>
  </w:style>
  <w:style w:type="paragraph" w:styleId="aff">
    <w:name w:val="No Spacing"/>
    <w:uiPriority w:val="1"/>
    <w:qFormat/>
    <w:rsid w:val="001867E5"/>
    <w:pPr>
      <w:widowControl w:val="0"/>
      <w:ind w:firstLineChars="200" w:firstLine="480"/>
      <w:jc w:val="both"/>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174">
      <w:bodyDiv w:val="1"/>
      <w:marLeft w:val="0"/>
      <w:marRight w:val="0"/>
      <w:marTop w:val="0"/>
      <w:marBottom w:val="0"/>
      <w:divBdr>
        <w:top w:val="none" w:sz="0" w:space="0" w:color="auto"/>
        <w:left w:val="none" w:sz="0" w:space="0" w:color="auto"/>
        <w:bottom w:val="none" w:sz="0" w:space="0" w:color="auto"/>
        <w:right w:val="none" w:sz="0" w:space="0" w:color="auto"/>
      </w:divBdr>
    </w:div>
    <w:div w:id="32776602">
      <w:bodyDiv w:val="1"/>
      <w:marLeft w:val="0"/>
      <w:marRight w:val="0"/>
      <w:marTop w:val="0"/>
      <w:marBottom w:val="0"/>
      <w:divBdr>
        <w:top w:val="none" w:sz="0" w:space="0" w:color="auto"/>
        <w:left w:val="none" w:sz="0" w:space="0" w:color="auto"/>
        <w:bottom w:val="none" w:sz="0" w:space="0" w:color="auto"/>
        <w:right w:val="none" w:sz="0" w:space="0" w:color="auto"/>
      </w:divBdr>
    </w:div>
    <w:div w:id="42757433">
      <w:bodyDiv w:val="1"/>
      <w:marLeft w:val="0"/>
      <w:marRight w:val="0"/>
      <w:marTop w:val="0"/>
      <w:marBottom w:val="0"/>
      <w:divBdr>
        <w:top w:val="none" w:sz="0" w:space="0" w:color="auto"/>
        <w:left w:val="none" w:sz="0" w:space="0" w:color="auto"/>
        <w:bottom w:val="none" w:sz="0" w:space="0" w:color="auto"/>
        <w:right w:val="none" w:sz="0" w:space="0" w:color="auto"/>
      </w:divBdr>
    </w:div>
    <w:div w:id="46759801">
      <w:bodyDiv w:val="1"/>
      <w:marLeft w:val="0"/>
      <w:marRight w:val="0"/>
      <w:marTop w:val="0"/>
      <w:marBottom w:val="0"/>
      <w:divBdr>
        <w:top w:val="none" w:sz="0" w:space="0" w:color="auto"/>
        <w:left w:val="none" w:sz="0" w:space="0" w:color="auto"/>
        <w:bottom w:val="none" w:sz="0" w:space="0" w:color="auto"/>
        <w:right w:val="none" w:sz="0" w:space="0" w:color="auto"/>
      </w:divBdr>
    </w:div>
    <w:div w:id="57830971">
      <w:bodyDiv w:val="1"/>
      <w:marLeft w:val="0"/>
      <w:marRight w:val="0"/>
      <w:marTop w:val="0"/>
      <w:marBottom w:val="0"/>
      <w:divBdr>
        <w:top w:val="none" w:sz="0" w:space="0" w:color="auto"/>
        <w:left w:val="none" w:sz="0" w:space="0" w:color="auto"/>
        <w:bottom w:val="none" w:sz="0" w:space="0" w:color="auto"/>
        <w:right w:val="none" w:sz="0" w:space="0" w:color="auto"/>
      </w:divBdr>
    </w:div>
    <w:div w:id="98918101">
      <w:bodyDiv w:val="1"/>
      <w:marLeft w:val="0"/>
      <w:marRight w:val="0"/>
      <w:marTop w:val="0"/>
      <w:marBottom w:val="0"/>
      <w:divBdr>
        <w:top w:val="none" w:sz="0" w:space="0" w:color="auto"/>
        <w:left w:val="none" w:sz="0" w:space="0" w:color="auto"/>
        <w:bottom w:val="none" w:sz="0" w:space="0" w:color="auto"/>
        <w:right w:val="none" w:sz="0" w:space="0" w:color="auto"/>
      </w:divBdr>
    </w:div>
    <w:div w:id="164366396">
      <w:bodyDiv w:val="1"/>
      <w:marLeft w:val="0"/>
      <w:marRight w:val="0"/>
      <w:marTop w:val="0"/>
      <w:marBottom w:val="0"/>
      <w:divBdr>
        <w:top w:val="none" w:sz="0" w:space="0" w:color="auto"/>
        <w:left w:val="none" w:sz="0" w:space="0" w:color="auto"/>
        <w:bottom w:val="none" w:sz="0" w:space="0" w:color="auto"/>
        <w:right w:val="none" w:sz="0" w:space="0" w:color="auto"/>
      </w:divBdr>
      <w:divsChild>
        <w:div w:id="849031735">
          <w:marLeft w:val="0"/>
          <w:marRight w:val="0"/>
          <w:marTop w:val="0"/>
          <w:marBottom w:val="0"/>
          <w:divBdr>
            <w:top w:val="none" w:sz="0" w:space="0" w:color="auto"/>
            <w:left w:val="none" w:sz="0" w:space="0" w:color="auto"/>
            <w:bottom w:val="none" w:sz="0" w:space="0" w:color="auto"/>
            <w:right w:val="none" w:sz="0" w:space="0" w:color="auto"/>
          </w:divBdr>
        </w:div>
      </w:divsChild>
    </w:div>
    <w:div w:id="183593987">
      <w:bodyDiv w:val="1"/>
      <w:marLeft w:val="0"/>
      <w:marRight w:val="0"/>
      <w:marTop w:val="0"/>
      <w:marBottom w:val="0"/>
      <w:divBdr>
        <w:top w:val="none" w:sz="0" w:space="0" w:color="auto"/>
        <w:left w:val="none" w:sz="0" w:space="0" w:color="auto"/>
        <w:bottom w:val="none" w:sz="0" w:space="0" w:color="auto"/>
        <w:right w:val="none" w:sz="0" w:space="0" w:color="auto"/>
      </w:divBdr>
      <w:divsChild>
        <w:div w:id="1594557984">
          <w:marLeft w:val="0"/>
          <w:marRight w:val="0"/>
          <w:marTop w:val="0"/>
          <w:marBottom w:val="0"/>
          <w:divBdr>
            <w:top w:val="none" w:sz="0" w:space="0" w:color="auto"/>
            <w:left w:val="none" w:sz="0" w:space="0" w:color="auto"/>
            <w:bottom w:val="none" w:sz="0" w:space="0" w:color="auto"/>
            <w:right w:val="none" w:sz="0" w:space="0" w:color="auto"/>
          </w:divBdr>
        </w:div>
      </w:divsChild>
    </w:div>
    <w:div w:id="203832475">
      <w:bodyDiv w:val="1"/>
      <w:marLeft w:val="0"/>
      <w:marRight w:val="0"/>
      <w:marTop w:val="0"/>
      <w:marBottom w:val="0"/>
      <w:divBdr>
        <w:top w:val="none" w:sz="0" w:space="0" w:color="auto"/>
        <w:left w:val="none" w:sz="0" w:space="0" w:color="auto"/>
        <w:bottom w:val="none" w:sz="0" w:space="0" w:color="auto"/>
        <w:right w:val="none" w:sz="0" w:space="0" w:color="auto"/>
      </w:divBdr>
    </w:div>
    <w:div w:id="221453675">
      <w:bodyDiv w:val="1"/>
      <w:marLeft w:val="0"/>
      <w:marRight w:val="0"/>
      <w:marTop w:val="0"/>
      <w:marBottom w:val="0"/>
      <w:divBdr>
        <w:top w:val="none" w:sz="0" w:space="0" w:color="auto"/>
        <w:left w:val="none" w:sz="0" w:space="0" w:color="auto"/>
        <w:bottom w:val="none" w:sz="0" w:space="0" w:color="auto"/>
        <w:right w:val="none" w:sz="0" w:space="0" w:color="auto"/>
      </w:divBdr>
    </w:div>
    <w:div w:id="269317083">
      <w:bodyDiv w:val="1"/>
      <w:marLeft w:val="0"/>
      <w:marRight w:val="0"/>
      <w:marTop w:val="0"/>
      <w:marBottom w:val="0"/>
      <w:divBdr>
        <w:top w:val="none" w:sz="0" w:space="0" w:color="auto"/>
        <w:left w:val="none" w:sz="0" w:space="0" w:color="auto"/>
        <w:bottom w:val="none" w:sz="0" w:space="0" w:color="auto"/>
        <w:right w:val="none" w:sz="0" w:space="0" w:color="auto"/>
      </w:divBdr>
      <w:divsChild>
        <w:div w:id="1316110231">
          <w:marLeft w:val="0"/>
          <w:marRight w:val="0"/>
          <w:marTop w:val="0"/>
          <w:marBottom w:val="0"/>
          <w:divBdr>
            <w:top w:val="none" w:sz="0" w:space="0" w:color="auto"/>
            <w:left w:val="none" w:sz="0" w:space="0" w:color="auto"/>
            <w:bottom w:val="none" w:sz="0" w:space="0" w:color="auto"/>
            <w:right w:val="none" w:sz="0" w:space="0" w:color="auto"/>
          </w:divBdr>
        </w:div>
      </w:divsChild>
    </w:div>
    <w:div w:id="294650535">
      <w:bodyDiv w:val="1"/>
      <w:marLeft w:val="0"/>
      <w:marRight w:val="0"/>
      <w:marTop w:val="0"/>
      <w:marBottom w:val="0"/>
      <w:divBdr>
        <w:top w:val="none" w:sz="0" w:space="0" w:color="auto"/>
        <w:left w:val="none" w:sz="0" w:space="0" w:color="auto"/>
        <w:bottom w:val="none" w:sz="0" w:space="0" w:color="auto"/>
        <w:right w:val="none" w:sz="0" w:space="0" w:color="auto"/>
      </w:divBdr>
    </w:div>
    <w:div w:id="457141491">
      <w:bodyDiv w:val="1"/>
      <w:marLeft w:val="0"/>
      <w:marRight w:val="0"/>
      <w:marTop w:val="0"/>
      <w:marBottom w:val="0"/>
      <w:divBdr>
        <w:top w:val="none" w:sz="0" w:space="0" w:color="auto"/>
        <w:left w:val="none" w:sz="0" w:space="0" w:color="auto"/>
        <w:bottom w:val="none" w:sz="0" w:space="0" w:color="auto"/>
        <w:right w:val="none" w:sz="0" w:space="0" w:color="auto"/>
      </w:divBdr>
    </w:div>
    <w:div w:id="503741988">
      <w:bodyDiv w:val="1"/>
      <w:marLeft w:val="0"/>
      <w:marRight w:val="0"/>
      <w:marTop w:val="0"/>
      <w:marBottom w:val="0"/>
      <w:divBdr>
        <w:top w:val="none" w:sz="0" w:space="0" w:color="auto"/>
        <w:left w:val="none" w:sz="0" w:space="0" w:color="auto"/>
        <w:bottom w:val="none" w:sz="0" w:space="0" w:color="auto"/>
        <w:right w:val="none" w:sz="0" w:space="0" w:color="auto"/>
      </w:divBdr>
    </w:div>
    <w:div w:id="575865109">
      <w:bodyDiv w:val="1"/>
      <w:marLeft w:val="0"/>
      <w:marRight w:val="0"/>
      <w:marTop w:val="0"/>
      <w:marBottom w:val="0"/>
      <w:divBdr>
        <w:top w:val="none" w:sz="0" w:space="0" w:color="auto"/>
        <w:left w:val="none" w:sz="0" w:space="0" w:color="auto"/>
        <w:bottom w:val="none" w:sz="0" w:space="0" w:color="auto"/>
        <w:right w:val="none" w:sz="0" w:space="0" w:color="auto"/>
      </w:divBdr>
    </w:div>
    <w:div w:id="601456178">
      <w:bodyDiv w:val="1"/>
      <w:marLeft w:val="0"/>
      <w:marRight w:val="0"/>
      <w:marTop w:val="0"/>
      <w:marBottom w:val="0"/>
      <w:divBdr>
        <w:top w:val="none" w:sz="0" w:space="0" w:color="auto"/>
        <w:left w:val="none" w:sz="0" w:space="0" w:color="auto"/>
        <w:bottom w:val="none" w:sz="0" w:space="0" w:color="auto"/>
        <w:right w:val="none" w:sz="0" w:space="0" w:color="auto"/>
      </w:divBdr>
    </w:div>
    <w:div w:id="630211901">
      <w:bodyDiv w:val="1"/>
      <w:marLeft w:val="0"/>
      <w:marRight w:val="0"/>
      <w:marTop w:val="0"/>
      <w:marBottom w:val="0"/>
      <w:divBdr>
        <w:top w:val="none" w:sz="0" w:space="0" w:color="auto"/>
        <w:left w:val="none" w:sz="0" w:space="0" w:color="auto"/>
        <w:bottom w:val="none" w:sz="0" w:space="0" w:color="auto"/>
        <w:right w:val="none" w:sz="0" w:space="0" w:color="auto"/>
      </w:divBdr>
    </w:div>
    <w:div w:id="674113008">
      <w:bodyDiv w:val="1"/>
      <w:marLeft w:val="0"/>
      <w:marRight w:val="0"/>
      <w:marTop w:val="0"/>
      <w:marBottom w:val="0"/>
      <w:divBdr>
        <w:top w:val="none" w:sz="0" w:space="0" w:color="auto"/>
        <w:left w:val="none" w:sz="0" w:space="0" w:color="auto"/>
        <w:bottom w:val="none" w:sz="0" w:space="0" w:color="auto"/>
        <w:right w:val="none" w:sz="0" w:space="0" w:color="auto"/>
      </w:divBdr>
      <w:divsChild>
        <w:div w:id="2055422778">
          <w:marLeft w:val="0"/>
          <w:marRight w:val="0"/>
          <w:marTop w:val="0"/>
          <w:marBottom w:val="0"/>
          <w:divBdr>
            <w:top w:val="none" w:sz="0" w:space="0" w:color="auto"/>
            <w:left w:val="none" w:sz="0" w:space="0" w:color="auto"/>
            <w:bottom w:val="none" w:sz="0" w:space="0" w:color="auto"/>
            <w:right w:val="none" w:sz="0" w:space="0" w:color="auto"/>
          </w:divBdr>
        </w:div>
      </w:divsChild>
    </w:div>
    <w:div w:id="679432548">
      <w:bodyDiv w:val="1"/>
      <w:marLeft w:val="0"/>
      <w:marRight w:val="0"/>
      <w:marTop w:val="0"/>
      <w:marBottom w:val="0"/>
      <w:divBdr>
        <w:top w:val="none" w:sz="0" w:space="0" w:color="auto"/>
        <w:left w:val="none" w:sz="0" w:space="0" w:color="auto"/>
        <w:bottom w:val="none" w:sz="0" w:space="0" w:color="auto"/>
        <w:right w:val="none" w:sz="0" w:space="0" w:color="auto"/>
      </w:divBdr>
      <w:divsChild>
        <w:div w:id="1062407453">
          <w:marLeft w:val="0"/>
          <w:marRight w:val="0"/>
          <w:marTop w:val="0"/>
          <w:marBottom w:val="0"/>
          <w:divBdr>
            <w:top w:val="none" w:sz="0" w:space="0" w:color="auto"/>
            <w:left w:val="none" w:sz="0" w:space="0" w:color="auto"/>
            <w:bottom w:val="none" w:sz="0" w:space="0" w:color="auto"/>
            <w:right w:val="none" w:sz="0" w:space="0" w:color="auto"/>
          </w:divBdr>
        </w:div>
      </w:divsChild>
    </w:div>
    <w:div w:id="708840495">
      <w:bodyDiv w:val="1"/>
      <w:marLeft w:val="0"/>
      <w:marRight w:val="0"/>
      <w:marTop w:val="0"/>
      <w:marBottom w:val="0"/>
      <w:divBdr>
        <w:top w:val="none" w:sz="0" w:space="0" w:color="auto"/>
        <w:left w:val="none" w:sz="0" w:space="0" w:color="auto"/>
        <w:bottom w:val="none" w:sz="0" w:space="0" w:color="auto"/>
        <w:right w:val="none" w:sz="0" w:space="0" w:color="auto"/>
      </w:divBdr>
    </w:div>
    <w:div w:id="726228371">
      <w:bodyDiv w:val="1"/>
      <w:marLeft w:val="0"/>
      <w:marRight w:val="0"/>
      <w:marTop w:val="0"/>
      <w:marBottom w:val="0"/>
      <w:divBdr>
        <w:top w:val="none" w:sz="0" w:space="0" w:color="auto"/>
        <w:left w:val="none" w:sz="0" w:space="0" w:color="auto"/>
        <w:bottom w:val="none" w:sz="0" w:space="0" w:color="auto"/>
        <w:right w:val="none" w:sz="0" w:space="0" w:color="auto"/>
      </w:divBdr>
    </w:div>
    <w:div w:id="769204397">
      <w:bodyDiv w:val="1"/>
      <w:marLeft w:val="0"/>
      <w:marRight w:val="0"/>
      <w:marTop w:val="0"/>
      <w:marBottom w:val="0"/>
      <w:divBdr>
        <w:top w:val="none" w:sz="0" w:space="0" w:color="auto"/>
        <w:left w:val="none" w:sz="0" w:space="0" w:color="auto"/>
        <w:bottom w:val="none" w:sz="0" w:space="0" w:color="auto"/>
        <w:right w:val="none" w:sz="0" w:space="0" w:color="auto"/>
      </w:divBdr>
    </w:div>
    <w:div w:id="792405327">
      <w:bodyDiv w:val="1"/>
      <w:marLeft w:val="0"/>
      <w:marRight w:val="0"/>
      <w:marTop w:val="0"/>
      <w:marBottom w:val="0"/>
      <w:divBdr>
        <w:top w:val="none" w:sz="0" w:space="0" w:color="auto"/>
        <w:left w:val="none" w:sz="0" w:space="0" w:color="auto"/>
        <w:bottom w:val="none" w:sz="0" w:space="0" w:color="auto"/>
        <w:right w:val="none" w:sz="0" w:space="0" w:color="auto"/>
      </w:divBdr>
    </w:div>
    <w:div w:id="795833412">
      <w:bodyDiv w:val="1"/>
      <w:marLeft w:val="0"/>
      <w:marRight w:val="0"/>
      <w:marTop w:val="0"/>
      <w:marBottom w:val="0"/>
      <w:divBdr>
        <w:top w:val="none" w:sz="0" w:space="0" w:color="auto"/>
        <w:left w:val="none" w:sz="0" w:space="0" w:color="auto"/>
        <w:bottom w:val="none" w:sz="0" w:space="0" w:color="auto"/>
        <w:right w:val="none" w:sz="0" w:space="0" w:color="auto"/>
      </w:divBdr>
    </w:div>
    <w:div w:id="828641112">
      <w:bodyDiv w:val="1"/>
      <w:marLeft w:val="0"/>
      <w:marRight w:val="0"/>
      <w:marTop w:val="0"/>
      <w:marBottom w:val="0"/>
      <w:divBdr>
        <w:top w:val="none" w:sz="0" w:space="0" w:color="auto"/>
        <w:left w:val="none" w:sz="0" w:space="0" w:color="auto"/>
        <w:bottom w:val="none" w:sz="0" w:space="0" w:color="auto"/>
        <w:right w:val="none" w:sz="0" w:space="0" w:color="auto"/>
      </w:divBdr>
    </w:div>
    <w:div w:id="839930670">
      <w:bodyDiv w:val="1"/>
      <w:marLeft w:val="0"/>
      <w:marRight w:val="0"/>
      <w:marTop w:val="0"/>
      <w:marBottom w:val="0"/>
      <w:divBdr>
        <w:top w:val="none" w:sz="0" w:space="0" w:color="auto"/>
        <w:left w:val="none" w:sz="0" w:space="0" w:color="auto"/>
        <w:bottom w:val="none" w:sz="0" w:space="0" w:color="auto"/>
        <w:right w:val="none" w:sz="0" w:space="0" w:color="auto"/>
      </w:divBdr>
      <w:divsChild>
        <w:div w:id="1211184530">
          <w:marLeft w:val="0"/>
          <w:marRight w:val="0"/>
          <w:marTop w:val="0"/>
          <w:marBottom w:val="0"/>
          <w:divBdr>
            <w:top w:val="none" w:sz="0" w:space="0" w:color="auto"/>
            <w:left w:val="none" w:sz="0" w:space="0" w:color="auto"/>
            <w:bottom w:val="none" w:sz="0" w:space="0" w:color="auto"/>
            <w:right w:val="none" w:sz="0" w:space="0" w:color="auto"/>
          </w:divBdr>
          <w:divsChild>
            <w:div w:id="166100488">
              <w:marLeft w:val="0"/>
              <w:marRight w:val="0"/>
              <w:marTop w:val="0"/>
              <w:marBottom w:val="0"/>
              <w:divBdr>
                <w:top w:val="none" w:sz="0" w:space="0" w:color="auto"/>
                <w:left w:val="none" w:sz="0" w:space="0" w:color="auto"/>
                <w:bottom w:val="none" w:sz="0" w:space="0" w:color="auto"/>
                <w:right w:val="none" w:sz="0" w:space="0" w:color="auto"/>
              </w:divBdr>
            </w:div>
            <w:div w:id="946690843">
              <w:marLeft w:val="0"/>
              <w:marRight w:val="0"/>
              <w:marTop w:val="0"/>
              <w:marBottom w:val="0"/>
              <w:divBdr>
                <w:top w:val="none" w:sz="0" w:space="0" w:color="auto"/>
                <w:left w:val="none" w:sz="0" w:space="0" w:color="auto"/>
                <w:bottom w:val="none" w:sz="0" w:space="0" w:color="auto"/>
                <w:right w:val="none" w:sz="0" w:space="0" w:color="auto"/>
              </w:divBdr>
            </w:div>
            <w:div w:id="993991000">
              <w:marLeft w:val="0"/>
              <w:marRight w:val="0"/>
              <w:marTop w:val="0"/>
              <w:marBottom w:val="0"/>
              <w:divBdr>
                <w:top w:val="none" w:sz="0" w:space="0" w:color="auto"/>
                <w:left w:val="none" w:sz="0" w:space="0" w:color="auto"/>
                <w:bottom w:val="none" w:sz="0" w:space="0" w:color="auto"/>
                <w:right w:val="none" w:sz="0" w:space="0" w:color="auto"/>
              </w:divBdr>
            </w:div>
            <w:div w:id="1271352818">
              <w:marLeft w:val="0"/>
              <w:marRight w:val="0"/>
              <w:marTop w:val="0"/>
              <w:marBottom w:val="0"/>
              <w:divBdr>
                <w:top w:val="none" w:sz="0" w:space="0" w:color="auto"/>
                <w:left w:val="none" w:sz="0" w:space="0" w:color="auto"/>
                <w:bottom w:val="none" w:sz="0" w:space="0" w:color="auto"/>
                <w:right w:val="none" w:sz="0" w:space="0" w:color="auto"/>
              </w:divBdr>
            </w:div>
            <w:div w:id="1690599211">
              <w:marLeft w:val="0"/>
              <w:marRight w:val="0"/>
              <w:marTop w:val="0"/>
              <w:marBottom w:val="0"/>
              <w:divBdr>
                <w:top w:val="none" w:sz="0" w:space="0" w:color="auto"/>
                <w:left w:val="none" w:sz="0" w:space="0" w:color="auto"/>
                <w:bottom w:val="none" w:sz="0" w:space="0" w:color="auto"/>
                <w:right w:val="none" w:sz="0" w:space="0" w:color="auto"/>
              </w:divBdr>
            </w:div>
            <w:div w:id="928781157">
              <w:marLeft w:val="0"/>
              <w:marRight w:val="0"/>
              <w:marTop w:val="0"/>
              <w:marBottom w:val="0"/>
              <w:divBdr>
                <w:top w:val="none" w:sz="0" w:space="0" w:color="auto"/>
                <w:left w:val="none" w:sz="0" w:space="0" w:color="auto"/>
                <w:bottom w:val="none" w:sz="0" w:space="0" w:color="auto"/>
                <w:right w:val="none" w:sz="0" w:space="0" w:color="auto"/>
              </w:divBdr>
            </w:div>
            <w:div w:id="708843566">
              <w:marLeft w:val="0"/>
              <w:marRight w:val="0"/>
              <w:marTop w:val="0"/>
              <w:marBottom w:val="0"/>
              <w:divBdr>
                <w:top w:val="none" w:sz="0" w:space="0" w:color="auto"/>
                <w:left w:val="none" w:sz="0" w:space="0" w:color="auto"/>
                <w:bottom w:val="none" w:sz="0" w:space="0" w:color="auto"/>
                <w:right w:val="none" w:sz="0" w:space="0" w:color="auto"/>
              </w:divBdr>
            </w:div>
            <w:div w:id="5946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5131">
      <w:bodyDiv w:val="1"/>
      <w:marLeft w:val="0"/>
      <w:marRight w:val="0"/>
      <w:marTop w:val="0"/>
      <w:marBottom w:val="0"/>
      <w:divBdr>
        <w:top w:val="none" w:sz="0" w:space="0" w:color="auto"/>
        <w:left w:val="none" w:sz="0" w:space="0" w:color="auto"/>
        <w:bottom w:val="none" w:sz="0" w:space="0" w:color="auto"/>
        <w:right w:val="none" w:sz="0" w:space="0" w:color="auto"/>
      </w:divBdr>
      <w:divsChild>
        <w:div w:id="864907173">
          <w:marLeft w:val="0"/>
          <w:marRight w:val="0"/>
          <w:marTop w:val="0"/>
          <w:marBottom w:val="0"/>
          <w:divBdr>
            <w:top w:val="none" w:sz="0" w:space="0" w:color="auto"/>
            <w:left w:val="none" w:sz="0" w:space="0" w:color="auto"/>
            <w:bottom w:val="none" w:sz="0" w:space="0" w:color="auto"/>
            <w:right w:val="none" w:sz="0" w:space="0" w:color="auto"/>
          </w:divBdr>
          <w:divsChild>
            <w:div w:id="807169895">
              <w:marLeft w:val="0"/>
              <w:marRight w:val="0"/>
              <w:marTop w:val="0"/>
              <w:marBottom w:val="0"/>
              <w:divBdr>
                <w:top w:val="none" w:sz="0" w:space="0" w:color="auto"/>
                <w:left w:val="none" w:sz="0" w:space="0" w:color="auto"/>
                <w:bottom w:val="none" w:sz="0" w:space="0" w:color="auto"/>
                <w:right w:val="none" w:sz="0" w:space="0" w:color="auto"/>
              </w:divBdr>
            </w:div>
            <w:div w:id="1860002290">
              <w:marLeft w:val="0"/>
              <w:marRight w:val="0"/>
              <w:marTop w:val="0"/>
              <w:marBottom w:val="0"/>
              <w:divBdr>
                <w:top w:val="none" w:sz="0" w:space="0" w:color="auto"/>
                <w:left w:val="none" w:sz="0" w:space="0" w:color="auto"/>
                <w:bottom w:val="none" w:sz="0" w:space="0" w:color="auto"/>
                <w:right w:val="none" w:sz="0" w:space="0" w:color="auto"/>
              </w:divBdr>
            </w:div>
            <w:div w:id="616564462">
              <w:marLeft w:val="0"/>
              <w:marRight w:val="0"/>
              <w:marTop w:val="0"/>
              <w:marBottom w:val="0"/>
              <w:divBdr>
                <w:top w:val="none" w:sz="0" w:space="0" w:color="auto"/>
                <w:left w:val="none" w:sz="0" w:space="0" w:color="auto"/>
                <w:bottom w:val="none" w:sz="0" w:space="0" w:color="auto"/>
                <w:right w:val="none" w:sz="0" w:space="0" w:color="auto"/>
              </w:divBdr>
            </w:div>
            <w:div w:id="1798790921">
              <w:marLeft w:val="0"/>
              <w:marRight w:val="0"/>
              <w:marTop w:val="0"/>
              <w:marBottom w:val="0"/>
              <w:divBdr>
                <w:top w:val="none" w:sz="0" w:space="0" w:color="auto"/>
                <w:left w:val="none" w:sz="0" w:space="0" w:color="auto"/>
                <w:bottom w:val="none" w:sz="0" w:space="0" w:color="auto"/>
                <w:right w:val="none" w:sz="0" w:space="0" w:color="auto"/>
              </w:divBdr>
            </w:div>
            <w:div w:id="93795466">
              <w:marLeft w:val="0"/>
              <w:marRight w:val="0"/>
              <w:marTop w:val="0"/>
              <w:marBottom w:val="0"/>
              <w:divBdr>
                <w:top w:val="none" w:sz="0" w:space="0" w:color="auto"/>
                <w:left w:val="none" w:sz="0" w:space="0" w:color="auto"/>
                <w:bottom w:val="none" w:sz="0" w:space="0" w:color="auto"/>
                <w:right w:val="none" w:sz="0" w:space="0" w:color="auto"/>
              </w:divBdr>
            </w:div>
            <w:div w:id="609316065">
              <w:marLeft w:val="0"/>
              <w:marRight w:val="0"/>
              <w:marTop w:val="0"/>
              <w:marBottom w:val="0"/>
              <w:divBdr>
                <w:top w:val="none" w:sz="0" w:space="0" w:color="auto"/>
                <w:left w:val="none" w:sz="0" w:space="0" w:color="auto"/>
                <w:bottom w:val="none" w:sz="0" w:space="0" w:color="auto"/>
                <w:right w:val="none" w:sz="0" w:space="0" w:color="auto"/>
              </w:divBdr>
            </w:div>
            <w:div w:id="366759315">
              <w:marLeft w:val="0"/>
              <w:marRight w:val="0"/>
              <w:marTop w:val="0"/>
              <w:marBottom w:val="0"/>
              <w:divBdr>
                <w:top w:val="none" w:sz="0" w:space="0" w:color="auto"/>
                <w:left w:val="none" w:sz="0" w:space="0" w:color="auto"/>
                <w:bottom w:val="none" w:sz="0" w:space="0" w:color="auto"/>
                <w:right w:val="none" w:sz="0" w:space="0" w:color="auto"/>
              </w:divBdr>
            </w:div>
            <w:div w:id="4025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3453">
      <w:bodyDiv w:val="1"/>
      <w:marLeft w:val="0"/>
      <w:marRight w:val="0"/>
      <w:marTop w:val="0"/>
      <w:marBottom w:val="0"/>
      <w:divBdr>
        <w:top w:val="none" w:sz="0" w:space="0" w:color="auto"/>
        <w:left w:val="none" w:sz="0" w:space="0" w:color="auto"/>
        <w:bottom w:val="none" w:sz="0" w:space="0" w:color="auto"/>
        <w:right w:val="none" w:sz="0" w:space="0" w:color="auto"/>
      </w:divBdr>
    </w:div>
    <w:div w:id="883831705">
      <w:bodyDiv w:val="1"/>
      <w:marLeft w:val="0"/>
      <w:marRight w:val="0"/>
      <w:marTop w:val="0"/>
      <w:marBottom w:val="0"/>
      <w:divBdr>
        <w:top w:val="none" w:sz="0" w:space="0" w:color="auto"/>
        <w:left w:val="none" w:sz="0" w:space="0" w:color="auto"/>
        <w:bottom w:val="none" w:sz="0" w:space="0" w:color="auto"/>
        <w:right w:val="none" w:sz="0" w:space="0" w:color="auto"/>
      </w:divBdr>
    </w:div>
    <w:div w:id="892305072">
      <w:bodyDiv w:val="1"/>
      <w:marLeft w:val="0"/>
      <w:marRight w:val="0"/>
      <w:marTop w:val="0"/>
      <w:marBottom w:val="0"/>
      <w:divBdr>
        <w:top w:val="none" w:sz="0" w:space="0" w:color="auto"/>
        <w:left w:val="none" w:sz="0" w:space="0" w:color="auto"/>
        <w:bottom w:val="none" w:sz="0" w:space="0" w:color="auto"/>
        <w:right w:val="none" w:sz="0" w:space="0" w:color="auto"/>
      </w:divBdr>
    </w:div>
    <w:div w:id="900096111">
      <w:bodyDiv w:val="1"/>
      <w:marLeft w:val="0"/>
      <w:marRight w:val="0"/>
      <w:marTop w:val="0"/>
      <w:marBottom w:val="0"/>
      <w:divBdr>
        <w:top w:val="none" w:sz="0" w:space="0" w:color="auto"/>
        <w:left w:val="none" w:sz="0" w:space="0" w:color="auto"/>
        <w:bottom w:val="none" w:sz="0" w:space="0" w:color="auto"/>
        <w:right w:val="none" w:sz="0" w:space="0" w:color="auto"/>
      </w:divBdr>
    </w:div>
    <w:div w:id="939263797">
      <w:bodyDiv w:val="1"/>
      <w:marLeft w:val="0"/>
      <w:marRight w:val="0"/>
      <w:marTop w:val="0"/>
      <w:marBottom w:val="0"/>
      <w:divBdr>
        <w:top w:val="none" w:sz="0" w:space="0" w:color="auto"/>
        <w:left w:val="none" w:sz="0" w:space="0" w:color="auto"/>
        <w:bottom w:val="none" w:sz="0" w:space="0" w:color="auto"/>
        <w:right w:val="none" w:sz="0" w:space="0" w:color="auto"/>
      </w:divBdr>
    </w:div>
    <w:div w:id="957880711">
      <w:bodyDiv w:val="1"/>
      <w:marLeft w:val="0"/>
      <w:marRight w:val="0"/>
      <w:marTop w:val="0"/>
      <w:marBottom w:val="0"/>
      <w:divBdr>
        <w:top w:val="none" w:sz="0" w:space="0" w:color="auto"/>
        <w:left w:val="none" w:sz="0" w:space="0" w:color="auto"/>
        <w:bottom w:val="none" w:sz="0" w:space="0" w:color="auto"/>
        <w:right w:val="none" w:sz="0" w:space="0" w:color="auto"/>
      </w:divBdr>
    </w:div>
    <w:div w:id="971864614">
      <w:bodyDiv w:val="1"/>
      <w:marLeft w:val="0"/>
      <w:marRight w:val="0"/>
      <w:marTop w:val="0"/>
      <w:marBottom w:val="0"/>
      <w:divBdr>
        <w:top w:val="none" w:sz="0" w:space="0" w:color="auto"/>
        <w:left w:val="none" w:sz="0" w:space="0" w:color="auto"/>
        <w:bottom w:val="none" w:sz="0" w:space="0" w:color="auto"/>
        <w:right w:val="none" w:sz="0" w:space="0" w:color="auto"/>
      </w:divBdr>
    </w:div>
    <w:div w:id="991836368">
      <w:bodyDiv w:val="1"/>
      <w:marLeft w:val="0"/>
      <w:marRight w:val="0"/>
      <w:marTop w:val="0"/>
      <w:marBottom w:val="0"/>
      <w:divBdr>
        <w:top w:val="none" w:sz="0" w:space="0" w:color="auto"/>
        <w:left w:val="none" w:sz="0" w:space="0" w:color="auto"/>
        <w:bottom w:val="none" w:sz="0" w:space="0" w:color="auto"/>
        <w:right w:val="none" w:sz="0" w:space="0" w:color="auto"/>
      </w:divBdr>
    </w:div>
    <w:div w:id="1039666347">
      <w:bodyDiv w:val="1"/>
      <w:marLeft w:val="0"/>
      <w:marRight w:val="0"/>
      <w:marTop w:val="0"/>
      <w:marBottom w:val="0"/>
      <w:divBdr>
        <w:top w:val="none" w:sz="0" w:space="0" w:color="auto"/>
        <w:left w:val="none" w:sz="0" w:space="0" w:color="auto"/>
        <w:bottom w:val="none" w:sz="0" w:space="0" w:color="auto"/>
        <w:right w:val="none" w:sz="0" w:space="0" w:color="auto"/>
      </w:divBdr>
    </w:div>
    <w:div w:id="1042560814">
      <w:bodyDiv w:val="1"/>
      <w:marLeft w:val="0"/>
      <w:marRight w:val="0"/>
      <w:marTop w:val="0"/>
      <w:marBottom w:val="0"/>
      <w:divBdr>
        <w:top w:val="none" w:sz="0" w:space="0" w:color="auto"/>
        <w:left w:val="none" w:sz="0" w:space="0" w:color="auto"/>
        <w:bottom w:val="none" w:sz="0" w:space="0" w:color="auto"/>
        <w:right w:val="none" w:sz="0" w:space="0" w:color="auto"/>
      </w:divBdr>
      <w:divsChild>
        <w:div w:id="1141729763">
          <w:marLeft w:val="0"/>
          <w:marRight w:val="0"/>
          <w:marTop w:val="0"/>
          <w:marBottom w:val="0"/>
          <w:divBdr>
            <w:top w:val="none" w:sz="0" w:space="0" w:color="auto"/>
            <w:left w:val="none" w:sz="0" w:space="0" w:color="auto"/>
            <w:bottom w:val="none" w:sz="0" w:space="0" w:color="auto"/>
            <w:right w:val="none" w:sz="0" w:space="0" w:color="auto"/>
          </w:divBdr>
        </w:div>
      </w:divsChild>
    </w:div>
    <w:div w:id="1064136554">
      <w:bodyDiv w:val="1"/>
      <w:marLeft w:val="0"/>
      <w:marRight w:val="0"/>
      <w:marTop w:val="0"/>
      <w:marBottom w:val="0"/>
      <w:divBdr>
        <w:top w:val="none" w:sz="0" w:space="0" w:color="auto"/>
        <w:left w:val="none" w:sz="0" w:space="0" w:color="auto"/>
        <w:bottom w:val="none" w:sz="0" w:space="0" w:color="auto"/>
        <w:right w:val="none" w:sz="0" w:space="0" w:color="auto"/>
      </w:divBdr>
      <w:divsChild>
        <w:div w:id="1703509306">
          <w:marLeft w:val="0"/>
          <w:marRight w:val="0"/>
          <w:marTop w:val="0"/>
          <w:marBottom w:val="0"/>
          <w:divBdr>
            <w:top w:val="none" w:sz="0" w:space="0" w:color="auto"/>
            <w:left w:val="none" w:sz="0" w:space="0" w:color="auto"/>
            <w:bottom w:val="none" w:sz="0" w:space="0" w:color="auto"/>
            <w:right w:val="none" w:sz="0" w:space="0" w:color="auto"/>
          </w:divBdr>
        </w:div>
      </w:divsChild>
    </w:div>
    <w:div w:id="1082991279">
      <w:bodyDiv w:val="1"/>
      <w:marLeft w:val="0"/>
      <w:marRight w:val="0"/>
      <w:marTop w:val="0"/>
      <w:marBottom w:val="0"/>
      <w:divBdr>
        <w:top w:val="none" w:sz="0" w:space="0" w:color="auto"/>
        <w:left w:val="none" w:sz="0" w:space="0" w:color="auto"/>
        <w:bottom w:val="none" w:sz="0" w:space="0" w:color="auto"/>
        <w:right w:val="none" w:sz="0" w:space="0" w:color="auto"/>
      </w:divBdr>
    </w:div>
    <w:div w:id="1118724232">
      <w:bodyDiv w:val="1"/>
      <w:marLeft w:val="0"/>
      <w:marRight w:val="0"/>
      <w:marTop w:val="0"/>
      <w:marBottom w:val="0"/>
      <w:divBdr>
        <w:top w:val="none" w:sz="0" w:space="0" w:color="auto"/>
        <w:left w:val="none" w:sz="0" w:space="0" w:color="auto"/>
        <w:bottom w:val="none" w:sz="0" w:space="0" w:color="auto"/>
        <w:right w:val="none" w:sz="0" w:space="0" w:color="auto"/>
      </w:divBdr>
    </w:div>
    <w:div w:id="1129864329">
      <w:bodyDiv w:val="1"/>
      <w:marLeft w:val="0"/>
      <w:marRight w:val="0"/>
      <w:marTop w:val="0"/>
      <w:marBottom w:val="0"/>
      <w:divBdr>
        <w:top w:val="none" w:sz="0" w:space="0" w:color="auto"/>
        <w:left w:val="none" w:sz="0" w:space="0" w:color="auto"/>
        <w:bottom w:val="none" w:sz="0" w:space="0" w:color="auto"/>
        <w:right w:val="none" w:sz="0" w:space="0" w:color="auto"/>
      </w:divBdr>
    </w:div>
    <w:div w:id="1132135918">
      <w:bodyDiv w:val="1"/>
      <w:marLeft w:val="0"/>
      <w:marRight w:val="0"/>
      <w:marTop w:val="0"/>
      <w:marBottom w:val="0"/>
      <w:divBdr>
        <w:top w:val="none" w:sz="0" w:space="0" w:color="auto"/>
        <w:left w:val="none" w:sz="0" w:space="0" w:color="auto"/>
        <w:bottom w:val="none" w:sz="0" w:space="0" w:color="auto"/>
        <w:right w:val="none" w:sz="0" w:space="0" w:color="auto"/>
      </w:divBdr>
    </w:div>
    <w:div w:id="1132409684">
      <w:bodyDiv w:val="1"/>
      <w:marLeft w:val="0"/>
      <w:marRight w:val="0"/>
      <w:marTop w:val="0"/>
      <w:marBottom w:val="0"/>
      <w:divBdr>
        <w:top w:val="none" w:sz="0" w:space="0" w:color="auto"/>
        <w:left w:val="none" w:sz="0" w:space="0" w:color="auto"/>
        <w:bottom w:val="none" w:sz="0" w:space="0" w:color="auto"/>
        <w:right w:val="none" w:sz="0" w:space="0" w:color="auto"/>
      </w:divBdr>
      <w:divsChild>
        <w:div w:id="621422186">
          <w:marLeft w:val="0"/>
          <w:marRight w:val="0"/>
          <w:marTop w:val="0"/>
          <w:marBottom w:val="0"/>
          <w:divBdr>
            <w:top w:val="none" w:sz="0" w:space="0" w:color="auto"/>
            <w:left w:val="none" w:sz="0" w:space="0" w:color="auto"/>
            <w:bottom w:val="none" w:sz="0" w:space="0" w:color="auto"/>
            <w:right w:val="none" w:sz="0" w:space="0" w:color="auto"/>
          </w:divBdr>
        </w:div>
      </w:divsChild>
    </w:div>
    <w:div w:id="1162545878">
      <w:bodyDiv w:val="1"/>
      <w:marLeft w:val="0"/>
      <w:marRight w:val="0"/>
      <w:marTop w:val="0"/>
      <w:marBottom w:val="0"/>
      <w:divBdr>
        <w:top w:val="none" w:sz="0" w:space="0" w:color="auto"/>
        <w:left w:val="none" w:sz="0" w:space="0" w:color="auto"/>
        <w:bottom w:val="none" w:sz="0" w:space="0" w:color="auto"/>
        <w:right w:val="none" w:sz="0" w:space="0" w:color="auto"/>
      </w:divBdr>
    </w:div>
    <w:div w:id="1197427863">
      <w:bodyDiv w:val="1"/>
      <w:marLeft w:val="0"/>
      <w:marRight w:val="0"/>
      <w:marTop w:val="0"/>
      <w:marBottom w:val="0"/>
      <w:divBdr>
        <w:top w:val="none" w:sz="0" w:space="0" w:color="auto"/>
        <w:left w:val="none" w:sz="0" w:space="0" w:color="auto"/>
        <w:bottom w:val="none" w:sz="0" w:space="0" w:color="auto"/>
        <w:right w:val="none" w:sz="0" w:space="0" w:color="auto"/>
      </w:divBdr>
      <w:divsChild>
        <w:div w:id="1506169603">
          <w:marLeft w:val="0"/>
          <w:marRight w:val="0"/>
          <w:marTop w:val="0"/>
          <w:marBottom w:val="0"/>
          <w:divBdr>
            <w:top w:val="none" w:sz="0" w:space="0" w:color="auto"/>
            <w:left w:val="none" w:sz="0" w:space="0" w:color="auto"/>
            <w:bottom w:val="none" w:sz="0" w:space="0" w:color="auto"/>
            <w:right w:val="none" w:sz="0" w:space="0" w:color="auto"/>
          </w:divBdr>
        </w:div>
      </w:divsChild>
    </w:div>
    <w:div w:id="1209760084">
      <w:bodyDiv w:val="1"/>
      <w:marLeft w:val="0"/>
      <w:marRight w:val="0"/>
      <w:marTop w:val="0"/>
      <w:marBottom w:val="0"/>
      <w:divBdr>
        <w:top w:val="none" w:sz="0" w:space="0" w:color="auto"/>
        <w:left w:val="none" w:sz="0" w:space="0" w:color="auto"/>
        <w:bottom w:val="none" w:sz="0" w:space="0" w:color="auto"/>
        <w:right w:val="none" w:sz="0" w:space="0" w:color="auto"/>
      </w:divBdr>
    </w:div>
    <w:div w:id="1222786960">
      <w:bodyDiv w:val="1"/>
      <w:marLeft w:val="0"/>
      <w:marRight w:val="0"/>
      <w:marTop w:val="0"/>
      <w:marBottom w:val="0"/>
      <w:divBdr>
        <w:top w:val="none" w:sz="0" w:space="0" w:color="auto"/>
        <w:left w:val="none" w:sz="0" w:space="0" w:color="auto"/>
        <w:bottom w:val="none" w:sz="0" w:space="0" w:color="auto"/>
        <w:right w:val="none" w:sz="0" w:space="0" w:color="auto"/>
      </w:divBdr>
      <w:divsChild>
        <w:div w:id="1178622163">
          <w:marLeft w:val="0"/>
          <w:marRight w:val="0"/>
          <w:marTop w:val="0"/>
          <w:marBottom w:val="0"/>
          <w:divBdr>
            <w:top w:val="none" w:sz="0" w:space="0" w:color="auto"/>
            <w:left w:val="none" w:sz="0" w:space="0" w:color="auto"/>
            <w:bottom w:val="none" w:sz="0" w:space="0" w:color="auto"/>
            <w:right w:val="none" w:sz="0" w:space="0" w:color="auto"/>
          </w:divBdr>
        </w:div>
      </w:divsChild>
    </w:div>
    <w:div w:id="1225794502">
      <w:bodyDiv w:val="1"/>
      <w:marLeft w:val="0"/>
      <w:marRight w:val="0"/>
      <w:marTop w:val="0"/>
      <w:marBottom w:val="0"/>
      <w:divBdr>
        <w:top w:val="none" w:sz="0" w:space="0" w:color="auto"/>
        <w:left w:val="none" w:sz="0" w:space="0" w:color="auto"/>
        <w:bottom w:val="none" w:sz="0" w:space="0" w:color="auto"/>
        <w:right w:val="none" w:sz="0" w:space="0" w:color="auto"/>
      </w:divBdr>
      <w:divsChild>
        <w:div w:id="1852990723">
          <w:marLeft w:val="0"/>
          <w:marRight w:val="0"/>
          <w:marTop w:val="0"/>
          <w:marBottom w:val="0"/>
          <w:divBdr>
            <w:top w:val="none" w:sz="0" w:space="0" w:color="auto"/>
            <w:left w:val="none" w:sz="0" w:space="0" w:color="auto"/>
            <w:bottom w:val="none" w:sz="0" w:space="0" w:color="auto"/>
            <w:right w:val="none" w:sz="0" w:space="0" w:color="auto"/>
          </w:divBdr>
        </w:div>
      </w:divsChild>
    </w:div>
    <w:div w:id="1243635782">
      <w:bodyDiv w:val="1"/>
      <w:marLeft w:val="0"/>
      <w:marRight w:val="0"/>
      <w:marTop w:val="0"/>
      <w:marBottom w:val="0"/>
      <w:divBdr>
        <w:top w:val="none" w:sz="0" w:space="0" w:color="auto"/>
        <w:left w:val="none" w:sz="0" w:space="0" w:color="auto"/>
        <w:bottom w:val="none" w:sz="0" w:space="0" w:color="auto"/>
        <w:right w:val="none" w:sz="0" w:space="0" w:color="auto"/>
      </w:divBdr>
      <w:divsChild>
        <w:div w:id="382870132">
          <w:marLeft w:val="0"/>
          <w:marRight w:val="0"/>
          <w:marTop w:val="0"/>
          <w:marBottom w:val="0"/>
          <w:divBdr>
            <w:top w:val="none" w:sz="0" w:space="0" w:color="auto"/>
            <w:left w:val="none" w:sz="0" w:space="0" w:color="auto"/>
            <w:bottom w:val="none" w:sz="0" w:space="0" w:color="auto"/>
            <w:right w:val="none" w:sz="0" w:space="0" w:color="auto"/>
          </w:divBdr>
        </w:div>
      </w:divsChild>
    </w:div>
    <w:div w:id="1245728774">
      <w:bodyDiv w:val="1"/>
      <w:marLeft w:val="0"/>
      <w:marRight w:val="0"/>
      <w:marTop w:val="0"/>
      <w:marBottom w:val="0"/>
      <w:divBdr>
        <w:top w:val="none" w:sz="0" w:space="0" w:color="auto"/>
        <w:left w:val="none" w:sz="0" w:space="0" w:color="auto"/>
        <w:bottom w:val="none" w:sz="0" w:space="0" w:color="auto"/>
        <w:right w:val="none" w:sz="0" w:space="0" w:color="auto"/>
      </w:divBdr>
    </w:div>
    <w:div w:id="1252273381">
      <w:bodyDiv w:val="1"/>
      <w:marLeft w:val="0"/>
      <w:marRight w:val="0"/>
      <w:marTop w:val="0"/>
      <w:marBottom w:val="0"/>
      <w:divBdr>
        <w:top w:val="none" w:sz="0" w:space="0" w:color="auto"/>
        <w:left w:val="none" w:sz="0" w:space="0" w:color="auto"/>
        <w:bottom w:val="none" w:sz="0" w:space="0" w:color="auto"/>
        <w:right w:val="none" w:sz="0" w:space="0" w:color="auto"/>
      </w:divBdr>
    </w:div>
    <w:div w:id="1333412559">
      <w:bodyDiv w:val="1"/>
      <w:marLeft w:val="0"/>
      <w:marRight w:val="0"/>
      <w:marTop w:val="0"/>
      <w:marBottom w:val="0"/>
      <w:divBdr>
        <w:top w:val="none" w:sz="0" w:space="0" w:color="auto"/>
        <w:left w:val="none" w:sz="0" w:space="0" w:color="auto"/>
        <w:bottom w:val="none" w:sz="0" w:space="0" w:color="auto"/>
        <w:right w:val="none" w:sz="0" w:space="0" w:color="auto"/>
      </w:divBdr>
    </w:div>
    <w:div w:id="1348556555">
      <w:bodyDiv w:val="1"/>
      <w:marLeft w:val="0"/>
      <w:marRight w:val="0"/>
      <w:marTop w:val="0"/>
      <w:marBottom w:val="0"/>
      <w:divBdr>
        <w:top w:val="none" w:sz="0" w:space="0" w:color="auto"/>
        <w:left w:val="none" w:sz="0" w:space="0" w:color="auto"/>
        <w:bottom w:val="none" w:sz="0" w:space="0" w:color="auto"/>
        <w:right w:val="none" w:sz="0" w:space="0" w:color="auto"/>
      </w:divBdr>
      <w:divsChild>
        <w:div w:id="1562129991">
          <w:marLeft w:val="0"/>
          <w:marRight w:val="0"/>
          <w:marTop w:val="0"/>
          <w:marBottom w:val="0"/>
          <w:divBdr>
            <w:top w:val="none" w:sz="0" w:space="0" w:color="auto"/>
            <w:left w:val="none" w:sz="0" w:space="0" w:color="auto"/>
            <w:bottom w:val="none" w:sz="0" w:space="0" w:color="auto"/>
            <w:right w:val="none" w:sz="0" w:space="0" w:color="auto"/>
          </w:divBdr>
        </w:div>
      </w:divsChild>
    </w:div>
    <w:div w:id="1406299954">
      <w:bodyDiv w:val="1"/>
      <w:marLeft w:val="0"/>
      <w:marRight w:val="0"/>
      <w:marTop w:val="0"/>
      <w:marBottom w:val="0"/>
      <w:divBdr>
        <w:top w:val="none" w:sz="0" w:space="0" w:color="auto"/>
        <w:left w:val="none" w:sz="0" w:space="0" w:color="auto"/>
        <w:bottom w:val="none" w:sz="0" w:space="0" w:color="auto"/>
        <w:right w:val="none" w:sz="0" w:space="0" w:color="auto"/>
      </w:divBdr>
    </w:div>
    <w:div w:id="1428848307">
      <w:bodyDiv w:val="1"/>
      <w:marLeft w:val="0"/>
      <w:marRight w:val="0"/>
      <w:marTop w:val="0"/>
      <w:marBottom w:val="0"/>
      <w:divBdr>
        <w:top w:val="none" w:sz="0" w:space="0" w:color="auto"/>
        <w:left w:val="none" w:sz="0" w:space="0" w:color="auto"/>
        <w:bottom w:val="none" w:sz="0" w:space="0" w:color="auto"/>
        <w:right w:val="none" w:sz="0" w:space="0" w:color="auto"/>
      </w:divBdr>
    </w:div>
    <w:div w:id="1439715112">
      <w:bodyDiv w:val="1"/>
      <w:marLeft w:val="0"/>
      <w:marRight w:val="0"/>
      <w:marTop w:val="0"/>
      <w:marBottom w:val="0"/>
      <w:divBdr>
        <w:top w:val="none" w:sz="0" w:space="0" w:color="auto"/>
        <w:left w:val="none" w:sz="0" w:space="0" w:color="auto"/>
        <w:bottom w:val="none" w:sz="0" w:space="0" w:color="auto"/>
        <w:right w:val="none" w:sz="0" w:space="0" w:color="auto"/>
      </w:divBdr>
    </w:div>
    <w:div w:id="1451974446">
      <w:bodyDiv w:val="1"/>
      <w:marLeft w:val="0"/>
      <w:marRight w:val="0"/>
      <w:marTop w:val="0"/>
      <w:marBottom w:val="0"/>
      <w:divBdr>
        <w:top w:val="none" w:sz="0" w:space="0" w:color="auto"/>
        <w:left w:val="none" w:sz="0" w:space="0" w:color="auto"/>
        <w:bottom w:val="none" w:sz="0" w:space="0" w:color="auto"/>
        <w:right w:val="none" w:sz="0" w:space="0" w:color="auto"/>
      </w:divBdr>
    </w:div>
    <w:div w:id="1466892913">
      <w:bodyDiv w:val="1"/>
      <w:marLeft w:val="0"/>
      <w:marRight w:val="0"/>
      <w:marTop w:val="0"/>
      <w:marBottom w:val="0"/>
      <w:divBdr>
        <w:top w:val="none" w:sz="0" w:space="0" w:color="auto"/>
        <w:left w:val="none" w:sz="0" w:space="0" w:color="auto"/>
        <w:bottom w:val="none" w:sz="0" w:space="0" w:color="auto"/>
        <w:right w:val="none" w:sz="0" w:space="0" w:color="auto"/>
      </w:divBdr>
    </w:div>
    <w:div w:id="1470980925">
      <w:bodyDiv w:val="1"/>
      <w:marLeft w:val="0"/>
      <w:marRight w:val="0"/>
      <w:marTop w:val="0"/>
      <w:marBottom w:val="0"/>
      <w:divBdr>
        <w:top w:val="none" w:sz="0" w:space="0" w:color="auto"/>
        <w:left w:val="none" w:sz="0" w:space="0" w:color="auto"/>
        <w:bottom w:val="none" w:sz="0" w:space="0" w:color="auto"/>
        <w:right w:val="none" w:sz="0" w:space="0" w:color="auto"/>
      </w:divBdr>
    </w:div>
    <w:div w:id="1494641911">
      <w:bodyDiv w:val="1"/>
      <w:marLeft w:val="0"/>
      <w:marRight w:val="0"/>
      <w:marTop w:val="0"/>
      <w:marBottom w:val="0"/>
      <w:divBdr>
        <w:top w:val="none" w:sz="0" w:space="0" w:color="auto"/>
        <w:left w:val="none" w:sz="0" w:space="0" w:color="auto"/>
        <w:bottom w:val="none" w:sz="0" w:space="0" w:color="auto"/>
        <w:right w:val="none" w:sz="0" w:space="0" w:color="auto"/>
      </w:divBdr>
      <w:divsChild>
        <w:div w:id="799878603">
          <w:marLeft w:val="0"/>
          <w:marRight w:val="0"/>
          <w:marTop w:val="0"/>
          <w:marBottom w:val="0"/>
          <w:divBdr>
            <w:top w:val="none" w:sz="0" w:space="0" w:color="auto"/>
            <w:left w:val="none" w:sz="0" w:space="0" w:color="auto"/>
            <w:bottom w:val="none" w:sz="0" w:space="0" w:color="auto"/>
            <w:right w:val="none" w:sz="0" w:space="0" w:color="auto"/>
          </w:divBdr>
        </w:div>
      </w:divsChild>
    </w:div>
    <w:div w:id="1521164880">
      <w:bodyDiv w:val="1"/>
      <w:marLeft w:val="0"/>
      <w:marRight w:val="0"/>
      <w:marTop w:val="0"/>
      <w:marBottom w:val="0"/>
      <w:divBdr>
        <w:top w:val="none" w:sz="0" w:space="0" w:color="auto"/>
        <w:left w:val="none" w:sz="0" w:space="0" w:color="auto"/>
        <w:bottom w:val="none" w:sz="0" w:space="0" w:color="auto"/>
        <w:right w:val="none" w:sz="0" w:space="0" w:color="auto"/>
      </w:divBdr>
    </w:div>
    <w:div w:id="1641109088">
      <w:bodyDiv w:val="1"/>
      <w:marLeft w:val="0"/>
      <w:marRight w:val="0"/>
      <w:marTop w:val="0"/>
      <w:marBottom w:val="0"/>
      <w:divBdr>
        <w:top w:val="none" w:sz="0" w:space="0" w:color="auto"/>
        <w:left w:val="none" w:sz="0" w:space="0" w:color="auto"/>
        <w:bottom w:val="none" w:sz="0" w:space="0" w:color="auto"/>
        <w:right w:val="none" w:sz="0" w:space="0" w:color="auto"/>
      </w:divBdr>
      <w:divsChild>
        <w:div w:id="187646823">
          <w:marLeft w:val="0"/>
          <w:marRight w:val="0"/>
          <w:marTop w:val="0"/>
          <w:marBottom w:val="0"/>
          <w:divBdr>
            <w:top w:val="none" w:sz="0" w:space="0" w:color="auto"/>
            <w:left w:val="none" w:sz="0" w:space="0" w:color="auto"/>
            <w:bottom w:val="none" w:sz="0" w:space="0" w:color="auto"/>
            <w:right w:val="none" w:sz="0" w:space="0" w:color="auto"/>
          </w:divBdr>
        </w:div>
      </w:divsChild>
    </w:div>
    <w:div w:id="1676835320">
      <w:bodyDiv w:val="1"/>
      <w:marLeft w:val="0"/>
      <w:marRight w:val="0"/>
      <w:marTop w:val="0"/>
      <w:marBottom w:val="0"/>
      <w:divBdr>
        <w:top w:val="none" w:sz="0" w:space="0" w:color="auto"/>
        <w:left w:val="none" w:sz="0" w:space="0" w:color="auto"/>
        <w:bottom w:val="none" w:sz="0" w:space="0" w:color="auto"/>
        <w:right w:val="none" w:sz="0" w:space="0" w:color="auto"/>
      </w:divBdr>
    </w:div>
    <w:div w:id="1708288484">
      <w:bodyDiv w:val="1"/>
      <w:marLeft w:val="0"/>
      <w:marRight w:val="0"/>
      <w:marTop w:val="0"/>
      <w:marBottom w:val="0"/>
      <w:divBdr>
        <w:top w:val="none" w:sz="0" w:space="0" w:color="auto"/>
        <w:left w:val="none" w:sz="0" w:space="0" w:color="auto"/>
        <w:bottom w:val="none" w:sz="0" w:space="0" w:color="auto"/>
        <w:right w:val="none" w:sz="0" w:space="0" w:color="auto"/>
      </w:divBdr>
    </w:div>
    <w:div w:id="1788504673">
      <w:bodyDiv w:val="1"/>
      <w:marLeft w:val="0"/>
      <w:marRight w:val="0"/>
      <w:marTop w:val="0"/>
      <w:marBottom w:val="0"/>
      <w:divBdr>
        <w:top w:val="none" w:sz="0" w:space="0" w:color="auto"/>
        <w:left w:val="none" w:sz="0" w:space="0" w:color="auto"/>
        <w:bottom w:val="none" w:sz="0" w:space="0" w:color="auto"/>
        <w:right w:val="none" w:sz="0" w:space="0" w:color="auto"/>
      </w:divBdr>
    </w:div>
    <w:div w:id="1814716647">
      <w:bodyDiv w:val="1"/>
      <w:marLeft w:val="0"/>
      <w:marRight w:val="0"/>
      <w:marTop w:val="0"/>
      <w:marBottom w:val="0"/>
      <w:divBdr>
        <w:top w:val="none" w:sz="0" w:space="0" w:color="auto"/>
        <w:left w:val="none" w:sz="0" w:space="0" w:color="auto"/>
        <w:bottom w:val="none" w:sz="0" w:space="0" w:color="auto"/>
        <w:right w:val="none" w:sz="0" w:space="0" w:color="auto"/>
      </w:divBdr>
    </w:div>
    <w:div w:id="1862821666">
      <w:bodyDiv w:val="1"/>
      <w:marLeft w:val="0"/>
      <w:marRight w:val="0"/>
      <w:marTop w:val="0"/>
      <w:marBottom w:val="0"/>
      <w:divBdr>
        <w:top w:val="none" w:sz="0" w:space="0" w:color="auto"/>
        <w:left w:val="none" w:sz="0" w:space="0" w:color="auto"/>
        <w:bottom w:val="none" w:sz="0" w:space="0" w:color="auto"/>
        <w:right w:val="none" w:sz="0" w:space="0" w:color="auto"/>
      </w:divBdr>
    </w:div>
    <w:div w:id="1991252066">
      <w:bodyDiv w:val="1"/>
      <w:marLeft w:val="0"/>
      <w:marRight w:val="0"/>
      <w:marTop w:val="0"/>
      <w:marBottom w:val="0"/>
      <w:divBdr>
        <w:top w:val="none" w:sz="0" w:space="0" w:color="auto"/>
        <w:left w:val="none" w:sz="0" w:space="0" w:color="auto"/>
        <w:bottom w:val="none" w:sz="0" w:space="0" w:color="auto"/>
        <w:right w:val="none" w:sz="0" w:space="0" w:color="auto"/>
      </w:divBdr>
    </w:div>
    <w:div w:id="2032218459">
      <w:bodyDiv w:val="1"/>
      <w:marLeft w:val="0"/>
      <w:marRight w:val="0"/>
      <w:marTop w:val="0"/>
      <w:marBottom w:val="0"/>
      <w:divBdr>
        <w:top w:val="none" w:sz="0" w:space="0" w:color="auto"/>
        <w:left w:val="none" w:sz="0" w:space="0" w:color="auto"/>
        <w:bottom w:val="none" w:sz="0" w:space="0" w:color="auto"/>
        <w:right w:val="none" w:sz="0" w:space="0" w:color="auto"/>
      </w:divBdr>
      <w:divsChild>
        <w:div w:id="51538965">
          <w:marLeft w:val="0"/>
          <w:marRight w:val="0"/>
          <w:marTop w:val="0"/>
          <w:marBottom w:val="0"/>
          <w:divBdr>
            <w:top w:val="none" w:sz="0" w:space="0" w:color="auto"/>
            <w:left w:val="none" w:sz="0" w:space="0" w:color="auto"/>
            <w:bottom w:val="none" w:sz="0" w:space="0" w:color="auto"/>
            <w:right w:val="none" w:sz="0" w:space="0" w:color="auto"/>
          </w:divBdr>
        </w:div>
      </w:divsChild>
    </w:div>
    <w:div w:id="2065255907">
      <w:bodyDiv w:val="1"/>
      <w:marLeft w:val="0"/>
      <w:marRight w:val="0"/>
      <w:marTop w:val="0"/>
      <w:marBottom w:val="0"/>
      <w:divBdr>
        <w:top w:val="none" w:sz="0" w:space="0" w:color="auto"/>
        <w:left w:val="none" w:sz="0" w:space="0" w:color="auto"/>
        <w:bottom w:val="none" w:sz="0" w:space="0" w:color="auto"/>
        <w:right w:val="none" w:sz="0" w:space="0" w:color="auto"/>
      </w:divBdr>
      <w:divsChild>
        <w:div w:id="1259480920">
          <w:marLeft w:val="0"/>
          <w:marRight w:val="0"/>
          <w:marTop w:val="0"/>
          <w:marBottom w:val="0"/>
          <w:divBdr>
            <w:top w:val="none" w:sz="0" w:space="0" w:color="auto"/>
            <w:left w:val="none" w:sz="0" w:space="0" w:color="auto"/>
            <w:bottom w:val="none" w:sz="0" w:space="0" w:color="auto"/>
            <w:right w:val="none" w:sz="0" w:space="0" w:color="auto"/>
          </w:divBdr>
        </w:div>
      </w:divsChild>
    </w:div>
    <w:div w:id="2078742079">
      <w:bodyDiv w:val="1"/>
      <w:marLeft w:val="0"/>
      <w:marRight w:val="0"/>
      <w:marTop w:val="0"/>
      <w:marBottom w:val="0"/>
      <w:divBdr>
        <w:top w:val="none" w:sz="0" w:space="0" w:color="auto"/>
        <w:left w:val="none" w:sz="0" w:space="0" w:color="auto"/>
        <w:bottom w:val="none" w:sz="0" w:space="0" w:color="auto"/>
        <w:right w:val="none" w:sz="0" w:space="0" w:color="auto"/>
      </w:divBdr>
    </w:div>
    <w:div w:id="2080706792">
      <w:bodyDiv w:val="1"/>
      <w:marLeft w:val="0"/>
      <w:marRight w:val="0"/>
      <w:marTop w:val="0"/>
      <w:marBottom w:val="0"/>
      <w:divBdr>
        <w:top w:val="none" w:sz="0" w:space="0" w:color="auto"/>
        <w:left w:val="none" w:sz="0" w:space="0" w:color="auto"/>
        <w:bottom w:val="none" w:sz="0" w:space="0" w:color="auto"/>
        <w:right w:val="none" w:sz="0" w:space="0" w:color="auto"/>
      </w:divBdr>
      <w:divsChild>
        <w:div w:id="540751789">
          <w:marLeft w:val="0"/>
          <w:marRight w:val="0"/>
          <w:marTop w:val="0"/>
          <w:marBottom w:val="0"/>
          <w:divBdr>
            <w:top w:val="none" w:sz="0" w:space="0" w:color="auto"/>
            <w:left w:val="none" w:sz="0" w:space="0" w:color="auto"/>
            <w:bottom w:val="none" w:sz="0" w:space="0" w:color="auto"/>
            <w:right w:val="none" w:sz="0" w:space="0" w:color="auto"/>
          </w:divBdr>
        </w:div>
      </w:divsChild>
    </w:div>
    <w:div w:id="2104952137">
      <w:bodyDiv w:val="1"/>
      <w:marLeft w:val="0"/>
      <w:marRight w:val="0"/>
      <w:marTop w:val="0"/>
      <w:marBottom w:val="0"/>
      <w:divBdr>
        <w:top w:val="none" w:sz="0" w:space="0" w:color="auto"/>
        <w:left w:val="none" w:sz="0" w:space="0" w:color="auto"/>
        <w:bottom w:val="none" w:sz="0" w:space="0" w:color="auto"/>
        <w:right w:val="none" w:sz="0" w:space="0" w:color="auto"/>
      </w:divBdr>
      <w:divsChild>
        <w:div w:id="198477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hyperlink" Target="https://box.nju.edu.cn/d/4cc13e4aa6a94f8b88ac/files/?p=%2F%E5%AE%9E%E9%AA%8C%E5%9B%9B%20%E9%94%81%E7%9B%B8%E7%8E%AF%E5%99%A8%E4%BB%B6%E6%B5%8B%E8%AF%95%E4%B8%8E%E5%9F%BA%E6%9C%AC%E5%BA%94%E7%94%A8%2F%E5%AE%9E%E9%AA%8C%E5%85%AD%20%E9%94%81%E7%9B%B8%E7%8E%AF%E6%B5%8B%E9%87%8F%EF%BC%88V24.1%EF%BC%89.pdf"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footer" Target="footer1.xml"/><Relationship Id="rId20" Type="http://schemas.openxmlformats.org/officeDocument/2006/relationships/image" Target="media/image13.emf"/><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FEEEC-EA86-4A0D-9726-34902283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2904</TotalTime>
  <Pages>28</Pages>
  <Words>6609</Words>
  <Characters>7932</Characters>
  <Application>Microsoft Office Word</Application>
  <DocSecurity>0</DocSecurity>
  <Lines>396</Lines>
  <Paragraphs>415</Paragraphs>
  <ScaleCrop>false</ScaleCrop>
  <HeadingPairs>
    <vt:vector size="2" baseType="variant">
      <vt:variant>
        <vt:lpstr>题目</vt:lpstr>
      </vt:variant>
      <vt:variant>
        <vt:i4>1</vt:i4>
      </vt:variant>
    </vt:vector>
  </HeadingPairs>
  <TitlesOfParts>
    <vt:vector size="1" baseType="lpstr">
      <vt:lpstr>实验1 单级放大电路</vt:lpstr>
    </vt:vector>
  </TitlesOfParts>
  <Company>nju</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单级放大电路</dc:title>
  <dc:subject/>
  <dc:creator>xzchen</dc:creator>
  <cp:keywords/>
  <dc:description/>
  <cp:lastModifiedBy>泽宇 韩</cp:lastModifiedBy>
  <cp:revision>250</cp:revision>
  <cp:lastPrinted>2004-02-03T03:34:00Z</cp:lastPrinted>
  <dcterms:created xsi:type="dcterms:W3CDTF">2024-10-31T02:26:00Z</dcterms:created>
  <dcterms:modified xsi:type="dcterms:W3CDTF">2025-04-15T12:02:00Z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