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NOTES</w:t>
      </w:r>
    </w:p>
    <w:p>
      <w:pPr>
        <w:pStyle w:val="Heading1"/>
        <w:spacing w:lineRule="auto"/>
      </w:pPr>
      <w:r>
        <w:rPr>
          <w:sz w:val="60"/>
        </w:rPr>
        <w:t xml:space="preserve">HORIZON GRID</w:t>
      </w:r>
    </w:p>
    <w:p>
      <w:pPr>
        <w:spacing w:lineRule="auto"/>
      </w:pPr>
      <w:r>
        <w:rPr>
          <w:sz w:val="26"/>
        </w:rPr>
        <w:t xml:space="preserve">Release Notes</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Release Notes</w:t>
      </w:r>
    </w:p>
    <w:p>
      <w:pPr>
        <w:pStyle w:val="Heading2"/>
        <w:spacing w:lineRule="auto"/>
      </w:pPr>
      <w:r>
        <w:rPr/>
        <w:t xml:space="preserve">v0.2.4 — Original visual identity and branding pass</w:t>
      </w:r>
    </w:p>
    <w:p>
      <w:pPr>
        <w:spacing w:lineRule="auto"/>
      </w:pPr>
      <w:r>
        <w:rPr/>
        <w:t xml:space="preserve">A professional branding + UI/UX pass across the entire application -- previously the product name and tagline ("Every Signal. One Operational Picture.") were barely visible anywhere in the running app. This release is presentation-only: no backend logic, database schema, authentication, IOC processing, AI/provider logic, port scanner logic, or admin permissions were modified, confirmed by a full backend regression run (383 passed, 39 skipped, zero regressions) and a clean frontend typecheck before and after.</w:t>
      </w:r>
    </w:p>
    <w:p>
      <w:pPr>
        <w:spacing w:lineRule="auto"/>
      </w:pPr>
      <w:r>
        <w:rPr/>
        <w:t xml:space="preserve">New: an original visual identity (a CRT-phosphor teal-cyan primary color against a near-black anodized-steel shell), an original geometric logo mark that depicts the tagline itself (a horizon line with two signal nodes converging on one detection node), a six-state accessible operational-status language used consistently everywhere a status appears, a new </w:t>
      </w:r>
      <w:r>
        <w:rPr/>
        <w:t xml:space="preserve">/about</w:t>
      </w:r>
      <w:r>
        <w:rPr/>
        <w:t xml:space="preserve"> page, and HORIZON GRID branding plus page numbering and Investigation IDs on every exported report (PDF/CSV/Markdown).</w:t>
      </w:r>
    </w:p>
    <w:p>
      <w:pPr>
        <w:spacing w:lineRule="auto"/>
      </w:pPr>
      <w:r>
        <w:rPr/>
        <w:t xml:space="preserve">One real bug was self-discovered and fixed during this release's own screenshot QA pass: a React hydration mismatch on the new </w:t>
      </w:r>
      <w:r>
        <w:rPr/>
        <w:t xml:space="preserve">/about</w:t>
      </w:r>
      <w:r>
        <w:rPr/>
        <w:t xml:space="preserve"> page, caused by reading client-only session state directly in the render body instead of after mount.</w:t>
      </w:r>
    </w:p>
    <w:p>
      <w:pPr>
        <w:spacing w:lineRule="auto"/>
      </w:pPr>
      <w:r>
        <w:rPr/>
        <w:t xml:space="preserve">No manual upgrade step is required; re-running the installer/package on an existing install preserves your configuration and data as always.</w:t>
      </w:r>
    </w:p>
    <w:p>
      <w:pPr>
        <w:pStyle w:val="Heading2"/>
        <w:spacing w:lineRule="auto"/>
      </w:pPr>
      <w:r>
        <w:rPr/>
        <w:t xml:space="preserve">v0.2.3 — Mission-critical deployment hardening</w:t>
      </w:r>
    </w:p>
    <w:p>
      <w:pPr>
        <w:spacing w:lineRule="auto"/>
      </w:pPr>
      <w:r>
        <w:rPr/>
        <w:t xml:space="preserve">A dedicated reliability and security review for a one-time install at a remote, physically-inaccessible site with no developer access afterward. 18 real gaps were found and fixed — 2 of them self-discovered during the review itself. Every service now restarts automatically on a crash (previously only 2 of 8 did), a real dependency-aware health check (</w:t>
      </w:r>
      <w:r>
        <w:rPr/>
        <w:t xml:space="preserve">/health/detailed</w:t>
      </w:r>
      <w:r>
        <w:rPr/>
        <w:t xml:space="preserve">) backs a new 5-minute watchdog on both platforms, both platforms now auto-start at boot (a self-discovered bug meant Linux's systemd unit was never actually enabled, despite the unit file itself being correct), and both platforms got a real, tested database restore procedure plus scheduled nightly backups — previously only manual/pre-upgrade backups existed, with no restore procedure at all beyond a self-contradictory manual instruction.</w:t>
      </w:r>
    </w:p>
    <w:p>
      <w:pPr>
        <w:spacing w:lineRule="auto"/>
      </w:pPr>
      <w:r>
        <w:rPr/>
        <w:t xml:space="preserve">On the security side: the SSRF guard on the local AI backend's outbound URL now covers the actual investigation call path (not just the connection-test button), login attempts are now rate-limited, the API's interactive documentation is disabled in production, and a request-body-size limit closes an unbounded-input gap. A page-crashing bug in the Relationship Graph's "View as list" toggle was found and fixed, along with a dead-code bug that meant provider network-error retries had no real effect for most providers.</w:t>
      </w:r>
    </w:p>
    <w:p>
      <w:pPr>
        <w:spacing w:lineRule="auto"/>
      </w:pPr>
      <w:r>
        <w:rPr/>
        <w:t xml:space="preserve">Full backend suite: 380 passed, 39 skipped. A 3-hour soak test against the live stack completed cleanly — flat memory, zero spontaneous restarts. See the Mission-Critical Operations Manual and Mission-Critical Certification Report for complete detail, including honestly disclosed limitations (no off-site backup option, no disk-space alerting, a live elevated Windows install not performed this release).</w:t>
      </w:r>
    </w:p>
    <w:p>
      <w:pPr>
        <w:spacing w:lineRule="auto"/>
      </w:pPr>
      <w:r>
        <w:rPr/>
        <w:t xml:space="preserve">No manual upgrade step is required; re-running the installer/package on an existing install preserves your configuration and data as always.</w:t>
      </w:r>
    </w:p>
    <w:p>
      <w:pPr>
        <w:pStyle w:val="Heading2"/>
        <w:spacing w:lineRule="auto"/>
      </w:pPr>
      <w:r>
        <w:rPr/>
        <w:t xml:space="preserve">v0.2.2 — Independent re-verification: 7 real bugs found and fixed</w:t>
      </w:r>
    </w:p>
    <w:p>
      <w:pPr>
        <w:spacing w:lineRule="auto"/>
      </w:pPr>
      <w:r>
        <w:rPr/>
        <w:t xml:space="preserve">The v0.2.1 cancellation fix was independently re-verified rather than taken on faith: nine separate reviewers, each reading the real code fresh, re-proved the original before/after claim directly from git history, then tried hard to break the result — live browser automation of the full UI flow, every real scan profile and target type, every documented failure condition, a dedicated adversarial security pass, real concurrency races, and full regression of the rest of the application. That pass found four real defects in the scanner itself and three unrelated ones elsewhere. All seven are fixed, tested, and live-verified in this release; nothing here was assumed correct because a test suite stayed green.</w:t>
      </w:r>
    </w:p>
    <w:p>
      <w:pPr>
        <w:spacing w:lineRule="auto"/>
      </w:pPr>
      <w:r>
        <w:rPr>
          <w:b/>
        </w:rPr>
        <w:t xml:space="preserve">Port scanner:</w:t>
      </w:r>
      <w:r>
        <w:rPr/>
        <w:t xml:space="preserve"> an IPv6 scan previously never actually probed the target (missing a required nmap flag) yet reported a normal "clean" result — now fixed, and a real IPv6 scan correctly reports the target as up with its actual port states. A mistyped or unknown scan profile was silently accepted and also reported as a clean scan with no error anywhere — now rejected up front with a clear message. A malformed scan target could crash the request with a generic server error — now rejected cleanly like every other invalid request. A rare race during heavy concurrent use could let a scan's own completion silently overwrite a status something else had already recorded for it — now guarded, matching the same protection cancellation already had.</w:t>
      </w:r>
    </w:p>
    <w:p>
      <w:pPr>
        <w:spacing w:lineRule="auto"/>
      </w:pPr>
      <w:r>
        <w:rPr>
          <w:b/>
        </w:rPr>
        <w:t xml:space="preserve">Also fixed, found while regression-testing the rest of the app:</w:t>
      </w:r>
      <w:r>
        <w:rPr/>
        <w:t xml:space="preserve"> the Spamhaus threat-intelligence provider could misread a "your DNS resolver isn't allowed to query us" rejection as a positive malicious finding, which could flag a genuinely clean domain as malicious depending on your deployment's DNS setup. An admin losing a rare simultaneous "disable this account" race against another admin got a confusing generic session error instead of a clear explanation. An AI-generated assessment could occasionally cite specific evidence in its written summary while leaving the structured evidence list empty; it's now held to the same evidence-traceability standard the rest of the platform already enforces.</w:t>
      </w:r>
    </w:p>
    <w:p>
      <w:pPr>
        <w:spacing w:lineRule="auto"/>
      </w:pPr>
      <w:r>
        <w:rPr/>
        <w:t xml:space="preserve">No manual upgrade step is required; re-running the installer on an existing install preserves your configuration and data as always.</w:t>
      </w:r>
    </w:p>
    <w:p>
      <w:pPr>
        <w:pStyle w:val="Heading2"/>
        <w:spacing w:lineRule="auto"/>
      </w:pPr>
      <w:r>
        <w:rPr/>
        <w:t xml:space="preserve">v0.2.1 — Port scanning: cancellation added</w:t>
      </w:r>
    </w:p>
    <w:p>
      <w:pPr>
        <w:spacing w:lineRule="auto"/>
      </w:pPr>
      <w:r>
        <w:rPr/>
        <w:t xml:space="preserve">This is a small, targeted release. A forensic audit was requested of the Security Assessment Toolkit's Nmap port scanner after a report that it wasn't working correctly. The audit traced the entire pipeline — frontend, API, validation, scanner, subprocess execution, result parsing, UI — and found every stage already working correctly against real local targets. The one real, confirmed gap: </w:t>
      </w:r>
      <w:r>
        <w:rPr>
          <w:b/>
        </w:rPr>
        <w:t xml:space="preserve">there was no way to cancel a scan once started.</w:t>
      </w:r>
      <w:r>
        <w:rPr/>
        <w:t xml:space="preserve"> That's now fixed — a "Cancel Scan" button genuinely stops the underlying scan process (not just its displayed status), survives a backend restart without getting stuck, and is covered by 5 new tests including a live in-flight cancellation. See the Backend Documentation's Security Assessment Toolkit chapter for the full technical detail, and the User Manual's Security Assessment section for what you'll actually see on screen.</w:t>
      </w:r>
    </w:p>
    <w:p>
      <w:pPr>
        <w:spacing w:lineRule="auto"/>
      </w:pPr>
      <w:r>
        <w:rPr/>
        <w:t xml:space="preserve">No other behavior changed in this release; nothing about upgrading from v0.2.0 requires any extra step.</w:t>
      </w:r>
    </w:p>
    <w:p>
      <w:pPr>
        <w:pStyle w:val="Heading2"/>
        <w:spacing w:lineRule="auto"/>
      </w:pPr>
      <w:r>
        <w:rPr/>
        <w:t xml:space="preserve">What's new in v0.2.0</w:t>
      </w:r>
    </w:p>
    <w:p>
      <w:pPr>
        <w:spacing w:lineRule="auto"/>
      </w:pPr>
      <w:r>
        <w:rPr/>
        <w:t xml:space="preserve">HORIZON GRID is the renamed, significantly extended release of this platform (previously "IOC Intelligence Platform"). If you're deciding whether this release matters to you, here's the short version:</w:t>
      </w:r>
    </w:p>
    <w:p>
      <w:pPr>
        <w:spacing w:lineRule="auto"/>
      </w:pPr>
      <w:r>
        <w:rPr>
          <w:b/>
        </w:rPr>
        <w:t xml:space="preserve">Five new AI backends (v0.2.0).</w:t>
      </w:r>
      <w:r>
        <w:rPr/>
        <w:t xml:space="preserve"> Kimi (Moonshot AI), DeepSeek, xAI (Grok), Mistral AI, and OpenRouter join the existing six (Ollama, Anthropic, Bedrock, Gemini, Groq, OpenAI), bringing the total to eleven — each with a real live model-discovery endpoint and a real live connection test, not a static placeholder. OpenRouter in particular gives access to hundreds of underlying models from many different companies through a single API. A real Windows installer packaging bug was also found and fixed in this release: every prior installer build silently bundled the local development Python environment, making it roughly 8x larger than it needed to be with zero functional benefit.</w:t>
      </w:r>
    </w:p>
    <w:p>
      <w:pPr>
        <w:spacing w:lineRule="auto"/>
      </w:pPr>
      <w:r>
        <w:rPr>
          <w:b/>
        </w:rPr>
        <w:t xml:space="preserve">A real operational picture, not just a search box.</w:t>
      </w:r>
      <w:r>
        <w:rPr/>
        <w:t xml:space="preserve"> A new Executive Dashboard gives you seven live metrics — active investigations, high-risk indicator counts, case load, average threat score, provider fleet health, and AI reliability — the moment you open the platform, backed by a real AI-generated (or plainly-labeled fallback) narrative explaining what the numbers mean. A new Provider Health page shows exactly which of your 18 configured intelligence sources are working right now, with real success rates and latency, not just "configured/not configured."</w:t>
      </w:r>
    </w:p>
    <w:p>
      <w:pPr>
        <w:spacing w:lineRule="auto"/>
      </w:pPr>
      <w:r>
        <w:rPr>
          <w:b/>
        </w:rPr>
        <w:t xml:space="preserve">A threat score you can actually audit.</w:t>
      </w:r>
      <w:r>
        <w:rPr/>
        <w:t xml:space="preserve"> Risk scoring is no longer 100% AI-generated. A new deterministic scoring engine computes the number from real provider evidence and correlation data, with documented weights and a version stamp on every assessment — the AI narrates the score, it cannot invent or override it. See the dedicated Threat Scoring guide for the exact formula.</w:t>
      </w:r>
    </w:p>
    <w:p>
      <w:pPr>
        <w:spacing w:lineRule="auto"/>
      </w:pPr>
      <w:r>
        <w:rPr>
          <w:b/>
        </w:rPr>
        <w:t xml:space="preserve">Two new intelligence sources.</w:t>
      </w:r>
      <w:r>
        <w:rPr/>
        <w:t xml:space="preserve"> urlscan.io and Google Safe Browsing are now built-in, with the same failure-safety guarantee every other provider follows: an unreachable or misconfigured source is always reported as unknown or an error, never mistaken for a "safe" result.</w:t>
      </w:r>
    </w:p>
    <w:p>
      <w:pPr>
        <w:spacing w:lineRule="auto"/>
      </w:pPr>
      <w:r>
        <w:rPr>
          <w:b/>
        </w:rPr>
        <w:t xml:space="preserve">Real fixes from real testing, not assumptions.</w:t>
      </w:r>
      <w:r>
        <w:rPr/>
        <w:t xml:space="preserve"> This release went through a genuine adversarial testing pass — including live load testing (a real concurrency bug in the Provider Health page was found and fixed, taking it from complete failure under load to a sub-2-second response), a real security review that found and closed a scoring-manipulation gap, and a real installer failure that was reported, root-caused, and fixed rather than worked around. The full findings are in the Final Release QA Report.</w:t>
      </w:r>
    </w:p>
    <w:p>
      <w:pPr>
        <w:pStyle w:val="Heading2"/>
        <w:spacing w:lineRule="auto"/>
      </w:pPr>
      <w:r>
        <w:rPr/>
        <w:t xml:space="preserve">Upgrading from a previous install</w:t>
      </w:r>
    </w:p>
    <w:p>
      <w:pPr>
        <w:spacing w:lineRule="auto"/>
      </w:pPr>
      <w:r>
        <w:rPr/>
        <w:t xml:space="preserve">Re-running the installer on an existing install preserves your configuration, credentials, and all investigation/case/watchlist data — nothing about this release requires starting over. Internal identifiers (data folder location, database name) are unchanged from before the rename specifically so an upgrade is safe.</w:t>
      </w:r>
    </w:p>
    <w:p>
      <w:pPr>
        <w:pStyle w:val="Heading2"/>
        <w:spacing w:lineRule="auto"/>
      </w:pPr>
      <w:r>
        <w:rPr/>
        <w:t xml:space="preserve">Known limitations (current, as of v0.2.4 -- unchanged by the v0.2.4 branding pass, which touched presentation only)</w:t>
      </w:r>
    </w:p>
    <w:p>
      <w:pPr>
        <w:numPr>
          <w:ilvl w:val="0"/>
          <w:numId w:val="1"/>
        </w:numPr>
        <w:spacing w:lineRule="auto"/>
      </w:pPr>
      <w:r>
        <w:rPr/>
        <w:t xml:space="preserve">No automated host-disk-space alerting, and no retention/cleanup job for ever-growing investigation tables.</w:t>
      </w:r>
    </w:p>
    <w:p>
      <w:pPr>
        <w:numPr>
          <w:ilvl w:val="0"/>
          <w:numId w:val="1"/>
        </w:numPr>
        <w:spacing w:lineRule="auto"/>
      </w:pPr>
      <w:r>
        <w:rPr/>
        <w:t xml:space="preserve">No off-host/off-site backup copy option — backups are local-disk-only, which does not protect a genuinely remote site against the host/disk itself failing.</w:t>
      </w:r>
    </w:p>
    <w:p>
      <w:pPr>
        <w:numPr>
          <w:ilvl w:val="0"/>
          <w:numId w:val="1"/>
        </w:numPr>
        <w:spacing w:lineRule="auto"/>
      </w:pPr>
      <w:r>
        <w:rPr/>
        <w:t xml:space="preserve">A narrow DNS-rebinding TOCTOU window remains on the SSRF check (validates a resolution snapshot; the real outbound call re-resolves independently afterward).</w:t>
      </w:r>
    </w:p>
    <w:p>
      <w:pPr>
        <w:numPr>
          <w:ilvl w:val="0"/>
          <w:numId w:val="1"/>
        </w:numPr>
        <w:spacing w:lineRule="auto"/>
      </w:pPr>
      <w:r>
        <w:rPr/>
        <w:t xml:space="preserve">Neo4j and OpenSearch remain fully provisioned (~1.5–2 GB RAM) with zero actual application traffic — a real resource cost with no current benefit, flagged as an open product question rather than resolved unilaterally.</w:t>
      </w:r>
    </w:p>
    <w:p>
      <w:pPr>
        <w:numPr>
          <w:ilvl w:val="0"/>
          <w:numId w:val="1"/>
        </w:numPr>
        <w:spacing w:lineRule="auto"/>
      </w:pPr>
      <w:r>
        <w:rPr/>
        <w:t xml:space="preserve">No frontend test infrastructure exists (</w:t>
      </w:r>
      <w:r>
        <w:rPr/>
        <w:t xml:space="preserve">vitest</w:t>
      </w:r>
      <w:r>
        <w:rPr/>
        <w:t xml:space="preserve"> is wired into </w:t>
      </w:r>
      <w:r>
        <w:rPr/>
        <w:t xml:space="preserve">package.json</w:t>
      </w:r>
      <w:r>
        <w:rPr/>
        <w:t xml:space="preserve">, but zero test files exist anywhere in the tree).</w:t>
      </w:r>
    </w:p>
    <w:p>
      <w:pPr>
        <w:numPr>
          <w:ilvl w:val="0"/>
          <w:numId w:val="1"/>
        </w:numPr>
        <w:spacing w:lineRule="auto"/>
      </w:pPr>
      <w:r>
        <w:rPr/>
        <w:t xml:space="preserve">A live, elevated, end-to-end Windows installer run was not performed for v0.2.3 (requires an interactive UAC prompt); the installer's packaged contents were verified directly instead.</w:t>
      </w:r>
    </w:p>
    <w:p>
      <w:pPr>
        <w:numPr>
          <w:ilvl w:val="0"/>
          <w:numId w:val="1"/>
        </w:numPr>
        <w:spacing w:lineRule="auto"/>
      </w:pPr>
      <w:r>
        <w:rPr/>
        <w:t xml:space="preserve">If you configure a local AI model (Ollama) as your active backend, the AI-generated executive summary can be slower under heavy </w:t>
      </w:r>
      <w:r>
        <w:rPr/>
        <w:t xml:space="preserve">concurrent</w:t>
      </w:r>
      <w:r>
        <w:rPr/>
        <w:t xml:space="preserve"> load, since a single local model processes generation requests one at a time. This does not affect the accuracy of any number shown, and does not affect the Dashboard's KPI tiles or the Provider Health page, both plain database reads independent of AI backend choice.</w:t>
      </w:r>
    </w:p>
    <w:p>
      <w:pPr>
        <w:numPr>
          <w:ilvl w:val="0"/>
          <w:numId w:val="1"/>
        </w:numPr>
        <w:spacing w:lineRule="auto"/>
      </w:pPr>
      <w:r>
        <w:rPr/>
        <w:t xml:space="preserve">A minor, disclosed hardening item remains in the scoring engine's handling of a malformed numeric provider value (NaN/Infinity) — not exploitable by any currently-integrated provider, tracked as a future improvement.</w:t>
      </w:r>
    </w:p>
    <w:p>
      <w:pPr>
        <w:pStyle w:val="Heading2"/>
        <w:spacing w:lineRule="auto"/>
      </w:pPr>
      <w:r>
        <w:rPr/>
        <w:t xml:space="preserve">Verdict</w:t>
      </w:r>
    </w:p>
    <w:p>
      <w:pPr>
        <w:spacing w:lineRule="auto"/>
      </w:pPr>
      <w:r>
        <w:rPr>
          <w:b/>
        </w:rPr>
        <w:t xml:space="preserve">MISSION-CRITICAL READY WITH DOCUMENTED LIMITATIONS</w:t>
      </w:r>
      <w:r>
        <w:rPr/>
        <w:t xml:space="preserve"> (v0.2.4). See </w:t>
      </w:r>
      <w:r>
        <w:rPr/>
        <w:t xml:space="preserve">MISSION_CRITICAL_CERTIFICATION_REPORT.md</w:t>
      </w:r>
      <w:r>
        <w:rPr/>
        <w:t xml:space="preserve"> for the full evidence behind this verdict; the v0.2.4 branding pass changed presentation only and does not affect it.</w:t>
      </w:r>
    </w:p>
    <w:p>
      <w:r>
        <w:br w:type="page"/>
      </w:r>
    </w:p>
    <w:p>
      <w:pPr>
        <w:pStyle w:val="Heading1"/>
        <w:spacing w:lineRule="auto"/>
      </w:pPr>
      <w:r>
        <w:rPr/>
        <w:t xml:space="preserve">Linux Release Notes</w:t>
      </w:r>
    </w:p>
    <w:p>
      <w:pPr>
        <w:spacing w:lineRule="auto"/>
      </w:pPr>
      <w:r>
        <w:rPr/>
        <w:t xml:space="preserve">We're excited to bring </w:t>
      </w:r>
      <w:r>
        <w:rPr>
          <w:b/>
        </w:rPr>
        <w:t xml:space="preserve">HORIZON GRID to Linux</w:t>
      </w:r>
      <w:r>
        <w:rPr/>
        <w:t xml:space="preserve">. If you've been running HORIZON GRID on Windows and asked when Linux support was coming, the answer is now -- this release adds native, real support for </w:t>
      </w:r>
      <w:r>
        <w:rPr>
          <w:b/>
        </w:rPr>
        <w:t xml:space="preserve">Ubuntu 24.04 LTS, Ubuntu 22.04 LTS, and Debian 12 (bookworm)</w:t>
      </w:r>
      <w:r>
        <w:rPr/>
        <w:t xml:space="preserve">.</w:t>
      </w:r>
    </w:p>
    <w:p>
      <w:pPr>
        <w:pStyle w:val="Heading2"/>
        <w:spacing w:lineRule="auto"/>
      </w:pPr>
      <w:r>
        <w:rPr/>
        <w:t xml:space="preserve">What you get</w:t>
      </w:r>
    </w:p>
    <w:p>
      <w:pPr>
        <w:spacing w:lineRule="auto"/>
      </w:pPr>
      <w:r>
        <w:rPr/>
        <w:t xml:space="preserve">This isn't a stripped-down or "coming later" port -- it's the exact same application you already know: the same investigation pipeline, threat scoring, AI-assisted analysis, provider integrations, dashboards, and case management, running from the same code as the Windows release. There is no feature gap to work around and nothing to relearn.</w:t>
      </w:r>
    </w:p>
    <w:p>
      <w:pPr>
        <w:spacing w:lineRule="auto"/>
      </w:pPr>
      <w:r>
        <w:rPr/>
        <w:t xml:space="preserve">Installation is a familiar native experience for Linux users: a standard </w:t>
      </w:r>
      <w:r>
        <w:rPr/>
        <w:t xml:space="preserve">.deb</w:t>
      </w:r>
      <w:r>
        <w:rPr/>
        <w:t xml:space="preserve"> package you install with </w:t>
      </w:r>
      <w:r>
        <w:rPr/>
        <w:t xml:space="preserve">apt</w:t>
      </w:r>
      <w:r>
        <w:rPr/>
        <w:t xml:space="preserve">, a guided terminal setup wizard (the direct counterpart to the Windows setup wizard) that walks you through your administrator account, AI configuration, and threat intelligence providers, and a simple </w:t>
      </w:r>
      <w:r>
        <w:rPr/>
        <w:t xml:space="preserve">horizon-grid</w:t>
      </w:r>
      <w:r>
        <w:rPr/>
        <w:t xml:space="preserve"> command for everyday operation (</w:t>
      </w:r>
      <w:r>
        <w:rPr/>
        <w:t xml:space="preserve">start</w:t>
      </w:r>
      <w:r>
        <w:rPr/>
        <w:t xml:space="preserve">, </w:t>
      </w:r>
      <w:r>
        <w:rPr/>
        <w:t xml:space="preserve">stop</w:t>
      </w:r>
      <w:r>
        <w:rPr/>
        <w:t xml:space="preserve">, </w:t>
      </w:r>
      <w:r>
        <w:rPr/>
        <w:t xml:space="preserve">status</w:t>
      </w:r>
      <w:r>
        <w:rPr/>
        <w:t xml:space="preserve">, </w:t>
      </w:r>
      <w:r>
        <w:rPr/>
        <w:t xml:space="preserve">backup</w:t>
      </w:r>
      <w:r>
        <w:rPr/>
        <w:t xml:space="preserve">, and more). Under the hood, HORIZON GRID runs as a set of Docker containers, so your data and configuration are handled the same safe, self-contained way as on Windows.</w:t>
      </w:r>
    </w:p>
    <w:p>
      <w:pPr>
        <w:pStyle w:val="Heading2"/>
        <w:spacing w:lineRule="auto"/>
      </w:pPr>
      <w:r>
        <w:rPr/>
        <w:t xml:space="preserve">Before you install: Docker matters</w:t>
      </w:r>
    </w:p>
    <w:p>
      <w:pPr>
        <w:spacing w:lineRule="auto"/>
      </w:pPr>
      <w:r>
        <w:rPr/>
        <w:t xml:space="preserve">There's one prerequisite worth calling out up front, because it's easy to get wrong: HORIZON GRID needs the </w:t>
      </w:r>
      <w:r>
        <w:rPr>
          <w:b/>
        </w:rPr>
        <w:t xml:space="preserve">Docker Compose plugin</w:t>
      </w:r>
      <w:r>
        <w:rPr/>
        <w:t xml:space="preserve">, and the version of Docker that comes from your distribution's own package repository (</w:t>
      </w:r>
      <w:r>
        <w:rPr/>
        <w:t xml:space="preserve">docker.io</w:t>
      </w:r>
      <w:r>
        <w:rPr/>
        <w:t xml:space="preserve">) typically does not include it. Installing </w:t>
      </w:r>
      <w:r>
        <w:rPr/>
        <w:t xml:space="preserve">docker.io</w:t>
      </w:r>
      <w:r>
        <w:rPr/>
        <w:t xml:space="preserve"> alone and stopping there will leave you unable to start HORIZON GRID.</w:t>
      </w:r>
    </w:p>
    <w:p>
      <w:pPr>
        <w:spacing w:lineRule="auto"/>
      </w:pPr>
      <w:r>
        <w:rPr/>
        <w:t xml:space="preserve">The fix is simple -- install Docker using </w:t>
      </w:r>
      <w:r>
        <w:rPr>
          <w:b/>
        </w:rPr>
        <w:t xml:space="preserve">Docker's own official installation method</w:t>
      </w:r>
      <w:r>
        <w:rPr/>
        <w:t xml:space="preserve"> before you install HORIZON GRID:</w:t>
      </w:r>
    </w:p>
    <w:p>
      <w:pPr>
        <w:spacing w:lineRule="auto"/>
      </w:pPr>
      <w:r>
        <w:rPr>
          <w:rFonts w:ascii="Courier" w:hAnsi="Courier"/>
        </w:rPr>
        <w:t xml:space="preserve">curl -fsSL https://get.docker.com | sh </w:t>
      </w:r>
    </w:p>
    <w:p>
      <w:pPr>
        <w:spacing w:lineRule="auto"/>
      </w:pPr>
      <w:r>
        <w:rPr/>
        <w:t xml:space="preserve">(Alternatively, you can add Docker's official apt repository by hand, following the instructions at docs.docker.com.) Either way gets you the real Docker Compose plugin that HORIZON GRID depends on.</w:t>
      </w:r>
    </w:p>
    <w:p>
      <w:pPr>
        <w:pStyle w:val="Heading2"/>
        <w:spacing w:lineRule="auto"/>
      </w:pPr>
      <w:r>
        <w:rPr/>
        <w:t xml:space="preserve">Get started</w:t>
      </w:r>
    </w:p>
    <w:p>
      <w:pPr>
        <w:spacing w:lineRule="auto"/>
      </w:pPr>
      <w:r>
        <w:rPr/>
        <w:t xml:space="preserve">For step-by-step instructions -- including the Docker prerequisite, running the setup wizard, and everyday commands -- see the </w:t>
      </w:r>
      <w:r>
        <w:rPr>
          <w:b/>
        </w:rPr>
        <w:t xml:space="preserve">Linux Installation Guide</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Release Notes</dc:title>
  <dc:subject/>
  <dc:creator>HORIZON GRID Documentation</dc:creator>
  <cp:keywords>html-to-docx</cp:keywords>
  <dc:description/>
  <cp:lastModifiedBy>html-to-docx</cp:lastModifiedBy>
  <cp:revision>1</cp:revision>
  <dcterms:created xsi:type="dcterms:W3CDTF">2026-08-21T13:39:44.743Z</dcterms:created>
  <dcterms:modified xsi:type="dcterms:W3CDTF">2026-08-21T13:39:44.743Z</dcterms:modified>
</cp:coreProperties>
</file>