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5"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All 8 services have </w:t>
      </w:r>
      <w:r>
        <w:rPr>
          <w:b/>
        </w:rPr>
        <w:t xml:space="preserve">restart: unless-stopped</w:t>
      </w:r>
      <w:r>
        <w:rPr/>
        <w:t xml:space="preserve"> (added in a later mission-critical-reliability review, v0.2.3 -- previously only </w:t>
      </w:r>
      <w:r>
        <w:rPr/>
        <w:t xml:space="preserve">celery_worker</w:t>
      </w:r>
      <w:r>
        <w:rPr/>
        <w:t xml:space="preserve">/</w:t>
      </w:r>
      <w:r>
        <w:rPr/>
        <w:t xml:space="preserve">celery_beat</w:t>
      </w:r>
      <w:r>
        <w:rPr/>
        <w:t xml:space="preserve"> did, and </w:t>
      </w:r>
      <w:r>
        <w:rPr/>
        <w:t xml:space="preserve">backend</w:t>
      </w:r>
      <w:r>
        <w:rPr/>
        <w:t xml:space="preserve">, the datastores, and </w:t>
      </w:r>
      <w:r>
        <w:rPr/>
        <w:t xml:space="preserve">frontend</w:t>
      </w:r>
      <w:r>
        <w:rPr/>
        <w:t xml:space="preserve"> stayed down after a crash until a human ran </w:t>
      </w:r>
      <w:r>
        <w:rPr/>
        <w:t xml:space="preserve">docker compose up</w:t>
      </w:r>
      <w:r>
        <w:rPr/>
        <w:t xml:space="preserve">). Confirmed live: a container OOM-killed by its own </w:t>
      </w:r>
      <w:r>
        <w:rPr/>
        <w:t xml:space="preserve">mem_limit</w:t>
      </w:r>
      <w:r>
        <w:rPr/>
        <w:t xml:space="preserve"> now restarts automatically within seconds; a container an operator deliberately stops or kills stays down, matching Docker's own intended "operator explicitly wants this down" semantics.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WWIhUoK_C90UwdVnKzmzu.png"/>
            <a:graphic>
              <a:graphicData uri="http://schemas.openxmlformats.org/drawingml/2006/picture">
                <pic:pic>
                  <pic:nvPicPr>
                    <pic:cNvPr id="2" name="image-WWIhUoK_C90UwdVnKzmzu.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11 AI backends and 18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1I4-eTcNUeQXIAkkJSWM0.png"/>
            <a:graphic>
              <a:graphicData uri="http://schemas.openxmlformats.org/drawingml/2006/picture">
                <pic:pic>
                  <pic:nvPicPr>
                    <pic:cNvPr id="4" name="image-1I4-eTcNUeQXIAkkJSWM0.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9UxJXyFxN3XhmLpwaVuLy.png"/>
            <a:graphic>
              <a:graphicData uri="http://schemas.openxmlformats.org/drawingml/2006/picture">
                <pic:pic>
                  <pic:nvPicPr>
                    <pic:cNvPr id="6" name="image-9UxJXyFxN3XhmLpwaVuLy.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9bhZZ7qlr6RtZTCkgVDrE.png"/>
            <a:graphic>
              <a:graphicData uri="http://schemas.openxmlformats.org/drawingml/2006/picture">
                <pic:pic>
                  <pic:nvPicPr>
                    <pic:cNvPr id="8" name="image-9bhZZ7qlr6RtZTCkgVDrE.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eleven AI backends (Ollama, Anthropic, Bedrock, Gemini, Groq, OpenAI, Kimi, DeepSeek, xAI, Mistral, OpenRouter)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18 registered IOC (Indicator of Compromise) providers in </w:t>
      </w:r>
      <w:r>
        <w:rPr/>
        <w:t xml:space="preserve">backend/app/providers/</w:t>
      </w:r>
      <w:r>
        <w:rPr/>
        <w:t xml:space="preserve"> and the 11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that isn't a query-error code, "unknown" if every returned code is a query-error code),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real listing, </w:t>
      </w:r>
      <w:r>
        <w:rPr/>
        <w:t xml:space="preserve">return_codes</w:t>
      </w:r>
      <w:r>
        <w:rPr/>
        <w:t xml:space="preserve"> plus </w:t>
      </w:r>
      <w:r>
        <w:rPr/>
        <w:t xml:space="preserve">listing_reason</w:t>
      </w:r>
      <w:r>
        <w:rPr/>
        <w:t xml:space="preserve"> (decoded from the published Spamhaus ZEN/DBL return-code tables) (</w:t>
      </w:r>
      <w:r>
        <w:rPr/>
        <w:t xml:space="preserve">:81-131</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Because there is no HTTP call, the 429/403/509 rate-limit mapping described in §1 does not apply to this connector.</w:t>
      </w:r>
    </w:p>
    <w:p>
      <w:pPr>
        <w:numPr>
          <w:ilvl w:val="0"/>
          <w:numId w:val="79"/>
        </w:numPr>
        <w:spacing w:lineRule="auto"/>
      </w:pPr>
      <w:r>
        <w:rPr>
          <w:b/>
        </w:rPr>
        <w:t xml:space="preserve">Real bug fixed (v0.2.2)</w:t>
      </w:r>
      <w:r>
        <w:rPr/>
        <w:t xml:space="preserve">: Spamhaus's two shared query-error codes (</w:t>
      </w:r>
      <w:r>
        <w:rPr/>
        <w:t xml:space="preserve">127.255.255.254</w:t>
      </w:r>
      <w:r>
        <w:rPr/>
        <w:t xml:space="preserve"> "public/open resolver not permitted", </w:t>
      </w:r>
      <w:r>
        <w:rPr/>
        <w:t xml:space="preserve">127.255.255.255</w:t>
      </w:r>
      <w:r>
        <w:rPr/>
        <w:t xml:space="preserve"> "excessive queries, temporarily blocked") were only documented in </w:t>
      </w:r>
      <w:r>
        <w:rPr/>
        <w:t xml:space="preserve">_ZEN_CODES</w:t>
      </w:r>
      <w:r>
        <w:rPr/>
        <w:t xml:space="preserve">, and — more importantly — were never actually distinguished from a real listing in the classification logic itself: ANY non-empty DNS answer, including these, was reported as </w:t>
      </w:r>
      <w:r>
        <w:rPr/>
        <w:t xml:space="preserve">verdict: "malicious"</w:t>
      </w:r>
      <w:r>
        <w:rPr/>
        <w:t xml:space="preserve">. Confirmed live against a real Docker container (a common deployment shape, not unique to any one environment): every domain lookup got </w:t>
      </w:r>
      <w:r>
        <w:rPr/>
        <w:t xml:space="preserve">127.255.255.254</w:t>
      </w:r>
      <w:r>
        <w:rPr/>
        <w:t xml:space="preserve"> back (Spamhaus rejecting the container's default DNS resolver as public/shared), so every domain — including </w:t>
      </w:r>
      <w:r>
        <w:rPr/>
        <w:t xml:space="preserve">example.org</w:t>
      </w:r>
      <w:r>
        <w:rPr/>
        <w:t xml:space="preserve">, IANA's reserved, universally-benign example domain — was reported malicious with zero real finding behind it. Fixed with a </w:t>
      </w:r>
      <w:r>
        <w:rPr/>
        <w:t xml:space="preserve">_QUERY_ERROR_CODES</w:t>
      </w:r>
      <w:r>
        <w:rPr/>
        <w:t xml:space="preserve"> set checked before classification: a response containing ONLY error codes now reports </w:t>
      </w:r>
      <w:r>
        <w:rPr/>
        <w:t xml:space="preserve">status=ERROR</w:t>
      </w:r>
      <w:r>
        <w:rPr/>
        <w:t xml:space="preserve">, </w:t>
      </w:r>
      <w:r>
        <w:rPr/>
        <w:t xml:space="preserve">verdict="unknown"</w:t>
      </w:r>
      <w:r>
        <w:rPr/>
        <w:t xml:space="preserve">, </w:t>
      </w:r>
      <w:r>
        <w:rPr/>
        <w:t xml:space="preserve">listed=False</w:t>
      </w:r>
      <w:r>
        <w:rPr/>
        <w:t xml:space="preserve">, with a clear </w:t>
      </w:r>
      <w:r>
        <w:rPr/>
        <w:t xml:space="preserve">error_message</w:t>
      </w:r>
      <w:r>
        <w:rPr/>
        <w:t xml:space="preserve"> explaining the query was rejected; a real listing found alongside an error code still correctly reports </w:t>
      </w:r>
      <w:r>
        <w:rPr/>
        <w:t xml:space="preserve">malicious</w:t>
      </w:r>
      <w:r>
        <w:rPr/>
        <w:t xml:space="preserve"> (the real evidence isn't discarded just because an unrelated error code was also present). </w:t>
      </w:r>
      <w:r>
        <w:rPr/>
        <w:t xml:space="preserve">_DBL_CODES</w:t>
      </w:r>
      <w:r>
        <w:rPr/>
        <w:t xml:space="preserve"> also gained the two error codes for documentation completeness, confirmed live to appear on DBL (domain) lookups too, not only ZEN (IP) lookups as previously assumed.</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3"/>
        <w:spacing w:lineRule="auto"/>
      </w:pPr>
      <w:r>
        <w:rPr/>
        <w:t xml:space="preserve">2.16 urlscan.io — </w:t>
      </w:r>
      <w:r>
        <w:rPr/>
        <w:t xml:space="preserve">urlscan</w:t>
      </w:r>
    </w:p>
    <w:p>
      <w:pPr>
        <w:numPr>
          <w:ilvl w:val="0"/>
          <w:numId w:val="82"/>
        </w:numPr>
        <w:spacing w:lineRule="auto"/>
      </w:pPr>
      <w:r>
        <w:rPr>
          <w:b/>
        </w:rPr>
        <w:t xml:space="preserve">File</w:t>
      </w:r>
      <w:r>
        <w:rPr/>
        <w:t xml:space="preserve">: </w:t>
      </w:r>
      <w:r>
        <w:rPr/>
        <w:t xml:space="preserve">app/providers/urlscan_io.py</w:t>
      </w:r>
      <w:r>
        <w:rPr/>
        <w:t xml:space="preserve">. Category </w:t>
      </w:r>
      <w:r>
        <w:rPr/>
        <w:t xml:space="preserve">SANDBOX</w:t>
      </w:r>
      <w:r>
        <w:rPr/>
        <w:t xml:space="preserve">. IOC types: </w:t>
      </w:r>
      <w:r>
        <w:rPr/>
        <w:t xml:space="preserve">url</w:t>
      </w:r>
      <w:r>
        <w:rPr/>
        <w:t xml:space="preserve">, </w:t>
      </w:r>
      <w:r>
        <w:rPr/>
        <w:t xml:space="preserve">domain</w:t>
      </w:r>
      <w:r>
        <w:rPr/>
        <w:t xml:space="preserve"> (</w:t>
      </w:r>
      <w:r>
        <w:rPr/>
        <w:t xml:space="preserve">:39-41</w:t>
      </w:r>
      <w:r>
        <w:rPr/>
        <w:t xml:space="preserve">).</w:t>
      </w:r>
    </w:p>
    <w:p>
      <w:pPr>
        <w:numPr>
          <w:ilvl w:val="0"/>
          <w:numId w:val="82"/>
        </w:numPr>
        <w:spacing w:lineRule="auto"/>
      </w:pPr>
      <w:r>
        <w:rPr>
          <w:b/>
        </w:rPr>
        <w:t xml:space="preserve">Credential</w:t>
      </w:r>
      <w:r>
        <w:rPr/>
        <w:t xml:space="preserve">: </w:t>
      </w:r>
      <w:r>
        <w:rPr/>
        <w:t xml:space="preserve">requires_key=True</w:t>
      </w:r>
      <w:r>
        <w:rPr/>
        <w:t xml:space="preserve">; field </w:t>
      </w:r>
      <w:r>
        <w:rPr/>
        <w:t xml:space="preserve">api_key</w:t>
      </w:r>
      <w:r>
        <w:rPr/>
        <w:t xml:space="preserve">, header </w:t>
      </w:r>
      <w:r>
        <w:rPr/>
        <w:t xml:space="preserve">API-Key</w:t>
      </w:r>
      <w:r>
        <w:rPr/>
        <w:t xml:space="preserve"> (</w:t>
      </w:r>
      <w:r>
        <w:rPr/>
        <w:t xml:space="preserve">:41,45</w:t>
      </w:r>
      <w:r>
        <w:rPr/>
        <w:t xml:space="preserve">). Not offered on either installer's setup wizard (§ below) — configured after install from the app's own Providers page.</w:t>
      </w:r>
    </w:p>
    <w:p>
      <w:pPr>
        <w:numPr>
          <w:ilvl w:val="0"/>
          <w:numId w:val="82"/>
        </w:numPr>
        <w:spacing w:lineRule="auto"/>
      </w:pPr>
      <w:r>
        <w:rPr>
          <w:b/>
        </w:rPr>
        <w:t xml:space="preserve">Endpoint</w:t>
      </w:r>
      <w:r>
        <w:rPr/>
        <w:t xml:space="preserve">: </w:t>
      </w:r>
      <w:r>
        <w:rPr/>
        <w:t xml:space="preserve">POST https://urlscan.io/api/v1/scan/</w:t>
      </w:r>
      <w:r>
        <w:rPr/>
        <w:t xml:space="preserve"> to submit, then </w:t>
      </w:r>
      <w:r>
        <w:rPr/>
        <w:t xml:space="preserve">GET https://urlscan.io/api/v1/result/{uuid}/</w:t>
      </w:r>
      <w:r>
        <w:rPr/>
        <w:t xml:space="preserve"> polled every 3 seconds until ready or a 60-second wall-clock timeout (</w:t>
      </w:r>
      <w:r>
        <w:rPr/>
        <w:t xml:space="preserve">_TIMEOUT_SECONDS</w:t>
      </w:r>
      <w:r>
        <w:rPr/>
        <w:t xml:space="preserve">/</w:t>
      </w:r>
      <w:r>
        <w:rPr/>
        <w:t xml:space="preserve">_POLL_INTERVAL_SECONDS</w:t>
      </w:r>
      <w:r>
        <w:rPr/>
        <w:t xml:space="preserve">) elapses — a real, live sandbox run per lookup, not a cached-database check like most other providers in this chapter.</w:t>
      </w:r>
    </w:p>
    <w:p>
      <w:pPr>
        <w:numPr>
          <w:ilvl w:val="0"/>
          <w:numId w:val="82"/>
        </w:numPr>
        <w:spacing w:lineRule="auto"/>
      </w:pPr>
      <w:r>
        <w:rPr>
          <w:b/>
        </w:rPr>
        <w:t xml:space="preserve">Errors</w:t>
      </w:r>
      <w:r>
        <w:rPr/>
        <w:t xml:space="preserve">: the poll endpoint returns HTTP 404 while the scan is still processing (expected, not an error) and HTTP 200 with the full result once ready; 401/403 on either the submit or poll request are treated as "bad API key," not rate limiting — deliberately not routed through </w:t>
      </w:r>
      <w:r>
        <w:rPr/>
        <w:t xml:space="preserve">BaseProvider.run()</w:t>
      </w:r>
      <w:r>
        <w:rPr/>
        <w:t xml:space="preserve">'s generic mapping (which treats 403 as </w:t>
      </w:r>
      <w:r>
        <w:rPr/>
        <w:t xml:space="preserve">RATE_LIMITED</w:t>
      </w:r>
      <w:r>
        <w:rPr/>
        <w:t xml:space="preserve"> for every other connector, matching PhishTank's documented behavior) because urlscan.io's own 403 semantics are different. A scan not ready by the timeout → </w:t>
      </w:r>
      <w:r>
        <w:rPr/>
        <w:t xml:space="preserve">ProviderStatus.TIMEOUT</w:t>
      </w:r>
      <w:r>
        <w:rPr/>
        <w:t xml:space="preserve">, never a fabricated result from an incomplete scan.</w:t>
      </w:r>
    </w:p>
    <w:p>
      <w:pPr>
        <w:pStyle w:val="Heading3"/>
        <w:spacing w:lineRule="auto"/>
      </w:pPr>
      <w:r>
        <w:rPr/>
        <w:t xml:space="preserve">2.17 Google Safe Browsing — </w:t>
      </w:r>
      <w:r>
        <w:rPr/>
        <w:t xml:space="preserve">google_safe_browsing</w:t>
      </w:r>
    </w:p>
    <w:p>
      <w:pPr>
        <w:numPr>
          <w:ilvl w:val="0"/>
          <w:numId w:val="83"/>
        </w:numPr>
        <w:spacing w:lineRule="auto"/>
      </w:pPr>
      <w:r>
        <w:rPr>
          <w:b/>
        </w:rPr>
        <w:t xml:space="preserve">File</w:t>
      </w:r>
      <w:r>
        <w:rPr/>
        <w:t xml:space="preserve">: </w:t>
      </w:r>
      <w:r>
        <w:rPr/>
        <w:t xml:space="preserve">app/providers/google_safe_browsing.py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:31-33</w:t>
      </w:r>
      <w:r>
        <w:rPr/>
        <w:t xml:space="preserve">).</w:t>
      </w:r>
    </w:p>
    <w:p>
      <w:pPr>
        <w:numPr>
          <w:ilvl w:val="0"/>
          <w:numId w:val="83"/>
        </w:numPr>
        <w:spacing w:lineRule="auto"/>
      </w:pPr>
      <w:r>
        <w:rPr>
          <w:b/>
        </w:rPr>
        <w:t xml:space="preserve">Credential</w:t>
      </w:r>
      <w:r>
        <w:rPr/>
        <w:t xml:space="preserve">: </w:t>
      </w:r>
      <w:r>
        <w:rPr/>
        <w:t xml:space="preserve">requires_key=True</w:t>
      </w:r>
      <w:r>
        <w:rPr/>
        <w:t xml:space="preserve">; field </w:t>
      </w:r>
      <w:r>
        <w:rPr/>
        <w:t xml:space="preserve">api_key</w:t>
      </w:r>
      <w:r>
        <w:rPr/>
        <w:t xml:space="preserve">, sent as the </w:t>
      </w:r>
      <w:r>
        <w:rPr/>
        <w:t xml:space="preserve">key</w:t>
      </w:r>
      <w:r>
        <w:rPr/>
        <w:t xml:space="preserve"> query parameter on the Lookup API v4 call (</w:t>
      </w:r>
      <w:r>
        <w:rPr/>
        <w:t xml:space="preserve">:33</w:t>
      </w:r>
      <w:r>
        <w:rPr/>
        <w:t xml:space="preserve">). Not offered on either installer's setup wizard (§ below) — configured after install from the app's own Providers page.</w:t>
      </w:r>
    </w:p>
    <w:p>
      <w:pPr>
        <w:numPr>
          <w:ilvl w:val="0"/>
          <w:numId w:val="83"/>
        </w:numPr>
        <w:spacing w:lineRule="auto"/>
      </w:pPr>
      <w:r>
        <w:rPr>
          <w:b/>
        </w:rPr>
        <w:t xml:space="preserve">Endpoint</w:t>
      </w:r>
      <w:r>
        <w:rPr/>
        <w:t xml:space="preserve">: </w:t>
      </w:r>
      <w:r>
        <w:rPr/>
        <w:t xml:space="preserve">POST https://safebrowsing.googleapis.com/v4/threatMatches:find?key=&lt;API_KEY&gt;</w:t>
      </w:r>
      <w:r>
        <w:rPr/>
        <w:t xml:space="preserve">, checking against </w:t>
      </w:r>
      <w:r>
        <w:rPr/>
        <w:t xml:space="preserve">MALWARE</w:t>
      </w:r>
      <w:r>
        <w:rPr/>
        <w:t xml:space="preserve">, </w:t>
      </w:r>
      <w:r>
        <w:rPr/>
        <w:t xml:space="preserve">SOCIAL_ENGINEERING</w:t>
      </w:r>
      <w:r>
        <w:rPr/>
        <w:t xml:space="preserve">, </w:t>
      </w:r>
      <w:r>
        <w:rPr/>
        <w:t xml:space="preserve">UNWANTED_SOFTWARE</w:t>
      </w:r>
      <w:r>
        <w:rPr/>
        <w:t xml:space="preserve">, and </w:t>
      </w:r>
      <w:r>
        <w:rPr/>
        <w:t xml:space="preserve">POTENTIALLY_HARMFUL_APPLICATION</w:t>
      </w:r>
      <w:r>
        <w:rPr/>
        <w:t xml:space="preserve"> threat types (</w:t>
      </w:r>
      <w:r>
        <w:rPr/>
        <w:t xml:space="preserve">_THREAT_TYPES</w:t>
      </w:r>
      <w:r>
        <w:rPr/>
        <w:t xml:space="preserve">).</w:t>
      </w:r>
    </w:p>
    <w:p>
      <w:pPr>
        <w:numPr>
          <w:ilvl w:val="0"/>
          <w:numId w:val="83"/>
        </w:numPr>
        <w:spacing w:lineRule="auto"/>
      </w:pPr>
      <w:r>
        <w:rPr>
          <w:b/>
        </w:rPr>
        <w:t xml:space="preserve">Normalized data</w:t>
      </w:r>
      <w:r>
        <w:rPr/>
        <w:t xml:space="preserve">: a "clean" verdict only when the response is a genuine HTTP 200 with an empty/missing </w:t>
      </w:r>
      <w:r>
        <w:rPr/>
        <w:t xml:space="preserve">matches</w:t>
      </w:r>
      <w:r>
        <w:rPr/>
        <w:t xml:space="preserve"> field — this is the </w:t>
      </w:r>
      <w:r>
        <w:rPr/>
        <w:t xml:space="preserve">only</w:t>
      </w:r>
      <w:r>
        <w:rPr/>
        <w:t xml:space="preserve"> input path that can produce a safe result. Every other outcome (non-200 status, network error/timeout, or a response that doesn't parse the way the API contract promises) returns early via the module's own </w:t>
      </w:r>
      <w:r>
        <w:rPr/>
        <w:t xml:space="preserve">_error()</w:t>
      </w:r>
      <w:r>
        <w:rPr/>
        <w:t xml:space="preserve"> helper, which always sets </w:t>
      </w:r>
      <w:r>
        <w:rPr/>
        <w:t xml:space="preserve">data={"verdict": "unknown", ...}</w:t>
      </w:r>
      <w:r>
        <w:rPr/>
        <w:t xml:space="preserve"> — there is no code path from "the request failed" to a result that looks clean, a deliberately pinned invariant (module docstring; covered by </w:t>
      </w:r>
      <w:r>
        <w:rPr/>
        <w:t xml:space="preserve">test_google_safe_browsing.py</w:t>
      </w:r>
      <w:r>
        <w:rPr/>
        <w:t xml:space="preserve">'s </w:t>
      </w:r>
      <w:r>
        <w:rPr/>
        <w:t xml:space="preserve">test_*_never_looks_like_safe</w:t>
      </w:r>
      <w:r>
        <w:rPr/>
        <w:t xml:space="preserve"> tests).</w:t>
      </w:r>
    </w:p>
    <w:p>
      <w:pPr>
        <w:pStyle w:val="Heading2"/>
        <w:spacing w:lineRule="auto"/>
      </w:pPr>
      <w:r>
        <w:rPr/>
        <w:t xml:space="preserve">3. Internet Intelligence Collector (OSINT Crawler-as-Provider) — </w:t>
      </w:r>
      <w:r>
        <w:rPr/>
        <w:t xml:space="preserve">internet_intelligence</w:t>
      </w:r>
    </w:p>
    <w:p>
      <w:pPr>
        <w:numPr>
          <w:ilvl w:val="0"/>
          <w:numId w:val="84"/>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4"/>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4"/>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5"/>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5"/>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eleven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6"/>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6"/>
        </w:numPr>
        <w:spacing w:lineRule="auto"/>
      </w:pPr>
      <w:r>
        <w:rPr>
          <w:b/>
        </w:rPr>
        <w:t xml:space="preserve">Auth</w:t>
      </w:r>
      <w:r>
        <w:rPr/>
        <w:t xml:space="preserve">: none — local server.</w:t>
      </w:r>
    </w:p>
    <w:p>
      <w:pPr>
        <w:numPr>
          <w:ilvl w:val="0"/>
          <w:numId w:val="86"/>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6"/>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6"/>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6"/>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7"/>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7"/>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7"/>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7"/>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7"/>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8"/>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8"/>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8"/>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8"/>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8"/>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8"/>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9"/>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9"/>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9"/>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9"/>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9"/>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9"/>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90"/>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90"/>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90"/>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90"/>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90"/>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90"/>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3"/>
        <w:spacing w:lineRule="auto"/>
      </w:pPr>
      <w:r>
        <w:rPr/>
        <w:t xml:space="preserve">4.6 OpenAI — </w:t>
      </w:r>
      <w:r>
        <w:rPr/>
        <w:t xml:space="preserve">openai_client.py</w:t>
      </w:r>
    </w:p>
    <w:p>
      <w:pPr>
        <w:numPr>
          <w:ilvl w:val="0"/>
          <w:numId w:val="91"/>
        </w:numPr>
        <w:spacing w:lineRule="auto"/>
      </w:pPr>
      <w:r>
        <w:rPr>
          <w:b/>
        </w:rPr>
        <w:t xml:space="preserve">Endpoint</w:t>
      </w:r>
      <w:r>
        <w:rPr/>
        <w:t xml:space="preserve">: </w:t>
      </w:r>
      <w:r>
        <w:rPr/>
        <w:t xml:space="preserve">POST https://api.openai.com/v1/chat/completions</w:t>
      </w:r>
      <w:r>
        <w:rPr/>
        <w:t xml:space="preserve">; model discovery </w:t>
      </w:r>
      <w:r>
        <w:rPr/>
        <w:t xml:space="preserve">GET https://api.openai.com/v1/models</w:t>
      </w:r>
      <w:r>
        <w:rPr/>
        <w:t xml:space="preserve"> (</w:t>
      </w:r>
      <w:r>
        <w:rPr/>
        <w:t xml:space="preserve">_API_BASE</w:t>
      </w:r>
      <w:r>
        <w:rPr/>
        <w:t xml:space="preserve">).</w:t>
      </w:r>
    </w:p>
    <w:p>
      <w:pPr>
        <w:numPr>
          <w:ilvl w:val="0"/>
          <w:numId w:val="91"/>
        </w:numPr>
        <w:spacing w:lineRule="auto"/>
      </w:pPr>
      <w:r>
        <w:rPr>
          <w:b/>
        </w:rPr>
        <w:t xml:space="preserve">Auth</w:t>
      </w:r>
      <w:r>
        <w:rPr/>
        <w:t xml:space="preserve">: header </w:t>
      </w:r>
      <w:r>
        <w:rPr/>
        <w:t xml:space="preserve">Authorization: Bearer &lt;OPENAI_API_KEY&gt;</w:t>
      </w:r>
      <w:r>
        <w:rPr/>
        <w:t xml:space="preserve">.</w:t>
      </w:r>
    </w:p>
    <w:p>
      <w:pPr>
        <w:numPr>
          <w:ilvl w:val="0"/>
          <w:numId w:val="91"/>
        </w:numPr>
        <w:spacing w:lineRule="auto"/>
      </w:pPr>
      <w:r>
        <w:rPr>
          <w:b/>
        </w:rPr>
        <w:t xml:space="preserve">Default model</w:t>
      </w:r>
      <w:r>
        <w:rPr/>
        <w:t xml:space="preserve">: </w:t>
      </w:r>
      <w:r>
        <w:rPr/>
        <w:t xml:space="preserve">settings.openai_model_id</w:t>
      </w:r>
      <w:r>
        <w:rPr/>
        <w:t xml:space="preserve">, </w:t>
      </w:r>
      <w:r>
        <w:rPr/>
        <w:t xml:space="preserve">DEFAULT_MODEL = "gpt-4o-mini"</w:t>
      </w:r>
      <w:r>
        <w:rPr/>
        <w:t xml:space="preserve"> — the smaller/cheaper model, matching this codebase's convention of defaulting to the fast tier rather than the largest available model.</w:t>
      </w:r>
    </w:p>
    <w:p>
      <w:pPr>
        <w:numPr>
          <w:ilvl w:val="0"/>
          <w:numId w:val="91"/>
        </w:numPr>
        <w:spacing w:lineRule="auto"/>
      </w:pPr>
      <w:r>
        <w:rPr>
          <w:b/>
        </w:rPr>
        <w:t xml:space="preserve">Structured output</w:t>
      </w:r>
      <w:r>
        <w:rPr/>
        <w:t xml:space="preserve">: forced tool-calling (</w:t>
      </w:r>
      <w:r>
        <w:rPr/>
        <w:t xml:space="preserve">tool_choice</w:t>
      </w:r>
      <w:r>
        <w:rPr/>
        <w:t xml:space="preserve"> naming a specific function) rather than </w:t>
      </w:r>
      <w:r>
        <w:rPr/>
        <w:t xml:space="preserve">response_format</w:t>
      </w:r>
      <w:r>
        <w:rPr/>
        <w:t xml:space="preserve"> JSON mode — the same "name/shape exactly one tool call" approach </w:t>
      </w:r>
      <w:r>
        <w:rPr/>
        <w:t xml:space="preserve">groq_client.py</w:t>
      </w:r>
      <w:r>
        <w:rPr/>
        <w:t xml:space="preserve"> uses, chosen for the same precision reason. </w:t>
      </w:r>
      <w:r>
        <w:rPr/>
        <w:t xml:space="preserve">inline_refs()</w:t>
      </w:r>
      <w:r>
        <w:rPr/>
        <w:t xml:space="preserve"> flattens </w:t>
      </w:r>
      <w:r>
        <w:rPr/>
        <w:t xml:space="preserve">$ref</w:t>
      </w:r>
      <w:r>
        <w:rPr/>
        <w:t xml:space="preserve">/</w:t>
      </w:r>
      <w:r>
        <w:rPr/>
        <w:t xml:space="preserve">$defs</w:t>
      </w:r>
      <w:r>
        <w:rPr/>
        <w:t xml:space="preserve"> defensively, same as every other client in this module.</w:t>
      </w:r>
    </w:p>
    <w:p>
      <w:pPr>
        <w:numPr>
          <w:ilvl w:val="0"/>
          <w:numId w:val="91"/>
        </w:numPr>
        <w:spacing w:lineRule="auto"/>
      </w:pPr>
      <w:r>
        <w:rPr>
          <w:b/>
        </w:rPr>
        <w:t xml:space="preserve">Model discovery filtering</w:t>
      </w:r>
      <w:r>
        <w:rPr/>
        <w:t xml:space="preserve">: OpenAI's </w:t>
      </w:r>
      <w:r>
        <w:rPr/>
        <w:t xml:space="preserve">/models</w:t>
      </w:r>
      <w:r>
        <w:rPr/>
        <w:t xml:space="preserve"> endpoint lists every model visible to the account, including embedding/moderation/image/audio models that can't do chat completions at all — </w:t>
      </w:r>
      <w:r>
        <w:rPr/>
        <w:t xml:space="preserve">list_models()</w:t>
      </w:r>
      <w:r>
        <w:rPr/>
        <w:t xml:space="preserve"> filters to ids starting with </w:t>
      </w:r>
      <w:r>
        <w:rPr/>
        <w:t xml:space="preserve">gpt-</w:t>
      </w:r>
      <w:r>
        <w:rPr/>
        <w:t xml:space="preserve">/</w:t>
      </w:r>
      <w:r>
        <w:rPr/>
        <w:t xml:space="preserve">o1</w:t>
      </w:r>
      <w:r>
        <w:rPr/>
        <w:t xml:space="preserve">/</w:t>
      </w:r>
      <w:r>
        <w:rPr/>
        <w:t xml:space="preserve">o3</w:t>
      </w:r>
      <w:r>
        <w:rPr/>
        <w:t xml:space="preserve">/</w:t>
      </w:r>
      <w:r>
        <w:rPr/>
        <w:t xml:space="preserve">o4</w:t>
      </w:r>
      <w:r>
        <w:rPr/>
        <w:t xml:space="preserve">/</w:t>
      </w:r>
      <w:r>
        <w:rPr/>
        <w:t xml:space="preserve">chatgpt-</w:t>
      </w:r>
      <w:r>
        <w:rPr/>
        <w:t xml:space="preserve"> and excluding audio/realtime/transcribe/tts/embedding matches, so the wizard's dropdown isn't cluttered with entries that would fail immediately if selected.</w:t>
      </w:r>
    </w:p>
    <w:p>
      <w:pPr>
        <w:numPr>
          <w:ilvl w:val="0"/>
          <w:numId w:val="91"/>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w:t>
      </w:r>
    </w:p>
    <w:p>
      <w:pPr>
        <w:pStyle w:val="Heading3"/>
        <w:spacing w:lineRule="auto"/>
      </w:pPr>
      <w:r>
        <w:rPr/>
        <w:t xml:space="preserve">4.7 Kimi (Moonshot AI) — </w:t>
      </w:r>
      <w:r>
        <w:rPr/>
        <w:t xml:space="preserve">kimi_client.py</w:t>
      </w:r>
    </w:p>
    <w:p>
      <w:pPr>
        <w:numPr>
          <w:ilvl w:val="0"/>
          <w:numId w:val="92"/>
        </w:numPr>
        <w:spacing w:lineRule="auto"/>
      </w:pPr>
      <w:r>
        <w:rPr>
          <w:b/>
        </w:rPr>
        <w:t xml:space="preserve">Endpoint</w:t>
      </w:r>
      <w:r>
        <w:rPr/>
        <w:t xml:space="preserve">: </w:t>
      </w:r>
      <w:r>
        <w:rPr/>
        <w:t xml:space="preserve">POST https://api.moonshot.ai/v1/chat/completions</w:t>
      </w:r>
      <w:r>
        <w:rPr/>
        <w:t xml:space="preserve">, an OpenAI-compatible surface; model discovery </w:t>
      </w:r>
      <w:r>
        <w:rPr/>
        <w:t xml:space="preserve">GET https://api.moonshot.ai/v1/models</w:t>
      </w:r>
      <w:r>
        <w:rPr/>
        <w:t xml:space="preserve">.</w:t>
      </w:r>
    </w:p>
    <w:p>
      <w:pPr>
        <w:numPr>
          <w:ilvl w:val="0"/>
          <w:numId w:val="92"/>
        </w:numPr>
        <w:spacing w:lineRule="auto"/>
      </w:pPr>
      <w:r>
        <w:rPr>
          <w:b/>
        </w:rPr>
        <w:t xml:space="preserve">Auth</w:t>
      </w:r>
      <w:r>
        <w:rPr/>
        <w:t xml:space="preserve">: header </w:t>
      </w:r>
      <w:r>
        <w:rPr/>
        <w:t xml:space="preserve">Authorization: Bearer &lt;KIMI_API_KEY&gt;</w:t>
      </w:r>
      <w:r>
        <w:rPr/>
        <w:t xml:space="preserve">.</w:t>
      </w:r>
    </w:p>
    <w:p>
      <w:pPr>
        <w:numPr>
          <w:ilvl w:val="0"/>
          <w:numId w:val="92"/>
        </w:numPr>
        <w:spacing w:lineRule="auto"/>
      </w:pPr>
      <w:r>
        <w:rPr>
          <w:b/>
        </w:rPr>
        <w:t xml:space="preserve">Default model</w:t>
      </w:r>
      <w:r>
        <w:rPr/>
        <w:t xml:space="preserve">: </w:t>
      </w:r>
      <w:r>
        <w:rPr/>
        <w:t xml:space="preserve">settings.kimi_model_id</w:t>
      </w:r>
      <w:r>
        <w:rPr/>
        <w:t xml:space="preserve">, </w:t>
      </w:r>
      <w:r>
        <w:rPr/>
        <w:t xml:space="preserve">DEFAULT_MODEL = "kimi-k2.5"</w:t>
      </w:r>
      <w:r>
        <w:rPr/>
        <w:t xml:space="preserve"> — deliberately not Moonshot's newest model. Several current Moonshot models (</w:t>
      </w:r>
      <w:r>
        <w:rPr/>
        <w:t xml:space="preserve">kimi-k3</w:t>
      </w:r>
      <w:r>
        <w:rPr/>
        <w:t xml:space="preserve">, </w:t>
      </w:r>
      <w:r>
        <w:rPr/>
        <w:t xml:space="preserve">kimi-k2.7-code</w:t>
      </w:r>
      <w:r>
        <w:rPr/>
        <w:t xml:space="preserve">) always run in "thinking" mode with no way to disable it, and a forced </w:t>
      </w:r>
      <w:r>
        <w:rPr/>
        <w:t xml:space="preserve">tool_choice</w:t>
      </w:r>
      <w:r>
        <w:rPr/>
        <w:t xml:space="preserve"> call is documented as incompatible with thinking mode on those models (would </w:t>
      </w:r>
      <w:r>
        <w:rPr/>
        <w:t xml:space="preserve">400</w:t>
      </w:r>
      <w:r>
        <w:rPr/>
        <w:t xml:space="preserve">). </w:t>
      </w:r>
      <w:r>
        <w:rPr/>
        <w:t xml:space="preserve">kimi-k2.5</w:t>
      </w:r>
      <w:r>
        <w:rPr/>
        <w:t xml:space="preserve"> and the </w:t>
      </w:r>
      <w:r>
        <w:rPr/>
        <w:t xml:space="preserve">moonshot-v1-*</w:t>
      </w:r>
      <w:r>
        <w:rPr/>
        <w:t xml:space="preserve"> family have no thinking parameter and work with forced tool-calling with no special handling, so the default is pinned there.</w:t>
      </w:r>
    </w:p>
    <w:p>
      <w:pPr>
        <w:numPr>
          <w:ilvl w:val="0"/>
          <w:numId w:val="92"/>
        </w:numPr>
        <w:spacing w:lineRule="auto"/>
      </w:pPr>
      <w:r>
        <w:rPr>
          <w:b/>
        </w:rPr>
        <w:t xml:space="preserve">Structured output</w:t>
      </w:r>
      <w:r>
        <w:rPr/>
        <w:t xml:space="preserve">: OpenAI-style forced tool-calling, same approach as </w:t>
      </w:r>
      <w:r>
        <w:rPr/>
        <w:t xml:space="preserve">openai_client.py</w:t>
      </w:r>
      <w:r>
        <w:rPr/>
        <w:t xml:space="preserve">/</w:t>
      </w:r>
      <w:r>
        <w:rPr/>
        <w:t xml:space="preserve">groq_client.py</w:t>
      </w:r>
      <w:r>
        <w:rPr/>
        <w:t xml:space="preserve">.</w:t>
      </w:r>
    </w:p>
    <w:p>
      <w:pPr>
        <w:numPr>
          <w:ilvl w:val="0"/>
          <w:numId w:val="92"/>
        </w:numPr>
        <w:spacing w:lineRule="auto"/>
      </w:pPr>
      <w:r>
        <w:rPr>
          <w:b/>
        </w:rPr>
        <w:t xml:space="preserve">Errors</w:t>
      </w:r>
      <w:r>
        <w:rPr/>
        <w:t xml:space="preserve">: same shape as OpenAI — timeout after 60s, HTTP ≥400, missing choices, missing matching tool call, or invalid JSON in </w:t>
      </w:r>
      <w:r>
        <w:rPr/>
        <w:t xml:space="preserve">arguments</w:t>
      </w:r>
      <w:r>
        <w:rPr/>
        <w:t xml:space="preserve"> all raise </w:t>
      </w:r>
      <w:r>
        <w:rPr/>
        <w:t xml:space="preserve">RuntimeError</w:t>
      </w:r>
      <w:r>
        <w:rPr/>
        <w:t xml:space="preserve">.</w:t>
      </w:r>
    </w:p>
    <w:p>
      <w:pPr>
        <w:pStyle w:val="Heading3"/>
        <w:spacing w:lineRule="auto"/>
      </w:pPr>
      <w:r>
        <w:rPr/>
        <w:t xml:space="preserve">4.8 DeepSeek — </w:t>
      </w:r>
      <w:r>
        <w:rPr/>
        <w:t xml:space="preserve">deepseek_client.py</w:t>
      </w:r>
    </w:p>
    <w:p>
      <w:pPr>
        <w:numPr>
          <w:ilvl w:val="0"/>
          <w:numId w:val="93"/>
        </w:numPr>
        <w:spacing w:lineRule="auto"/>
      </w:pPr>
      <w:r>
        <w:rPr>
          <w:b/>
        </w:rPr>
        <w:t xml:space="preserve">Endpoint</w:t>
      </w:r>
      <w:r>
        <w:rPr/>
        <w:t xml:space="preserve">: </w:t>
      </w:r>
      <w:r>
        <w:rPr/>
        <w:t xml:space="preserve">POST https://api.deepseek.com/chat/completions</w:t>
      </w:r>
      <w:r>
        <w:rPr/>
        <w:t xml:space="preserve"> — note the base URL has </w:t>
      </w:r>
      <w:r>
        <w:rPr>
          <w:b/>
        </w:rPr>
        <w:t xml:space="preserve">no</w:t>
      </w:r>
      <w:r>
        <w:rPr/>
        <w:t xml:space="preserve">/v1</w:t>
      </w:r>
      <w:r>
        <w:rPr/>
        <w:t xml:space="preserve"> path segment, unlike most other OpenAI-compatible clients in this module; model discovery </w:t>
      </w:r>
      <w:r>
        <w:rPr/>
        <w:t xml:space="preserve">GET https://api.deepseek.com/models</w:t>
      </w:r>
      <w:r>
        <w:rPr/>
        <w:t xml:space="preserve">.</w:t>
      </w:r>
    </w:p>
    <w:p>
      <w:pPr>
        <w:numPr>
          <w:ilvl w:val="0"/>
          <w:numId w:val="93"/>
        </w:numPr>
        <w:spacing w:lineRule="auto"/>
      </w:pPr>
      <w:r>
        <w:rPr>
          <w:b/>
        </w:rPr>
        <w:t xml:space="preserve">Auth</w:t>
      </w:r>
      <w:r>
        <w:rPr/>
        <w:t xml:space="preserve">: header </w:t>
      </w:r>
      <w:r>
        <w:rPr/>
        <w:t xml:space="preserve">Authorization: Bearer &lt;DEEPSEEK_API_KEY&gt;</w:t>
      </w:r>
      <w:r>
        <w:rPr/>
        <w:t xml:space="preserve">.</w:t>
      </w:r>
    </w:p>
    <w:p>
      <w:pPr>
        <w:numPr>
          <w:ilvl w:val="0"/>
          <w:numId w:val="93"/>
        </w:numPr>
        <w:spacing w:lineRule="auto"/>
      </w:pPr>
      <w:r>
        <w:rPr>
          <w:b/>
        </w:rPr>
        <w:t xml:space="preserve">Default model</w:t>
      </w:r>
      <w:r>
        <w:rPr/>
        <w:t xml:space="preserve">: </w:t>
      </w:r>
      <w:r>
        <w:rPr/>
        <w:t xml:space="preserve">settings.deepseek_model_id</w:t>
      </w:r>
      <w:r>
        <w:rPr/>
        <w:t xml:space="preserve">, </w:t>
      </w:r>
      <w:r>
        <w:rPr/>
        <w:t xml:space="preserve">DEFAULT_MODEL = "deepseek-v4-flash"</w:t>
      </w:r>
      <w:r>
        <w:rPr/>
        <w:t xml:space="preserve">.</w:t>
      </w:r>
    </w:p>
    <w:p>
      <w:pPr>
        <w:numPr>
          <w:ilvl w:val="0"/>
          <w:numId w:val="93"/>
        </w:numPr>
        <w:spacing w:lineRule="auto"/>
      </w:pPr>
      <w:r>
        <w:rPr>
          <w:b/>
        </w:rPr>
        <w:t xml:space="preserve">Structured output</w:t>
      </w:r>
      <w:r>
        <w:rPr/>
        <w:t xml:space="preserve">: OpenAI-style forced tool-calling, same approach as every other OpenAI-compatible client in this module.</w:t>
      </w:r>
    </w:p>
    <w:p>
      <w:pPr>
        <w:numPr>
          <w:ilvl w:val="0"/>
          <w:numId w:val="93"/>
        </w:numPr>
        <w:spacing w:lineRule="auto"/>
      </w:pPr>
      <w:r>
        <w:rPr>
          <w:b/>
        </w:rPr>
        <w:t xml:space="preserve">Errors</w:t>
      </w:r>
      <w:r>
        <w:rPr/>
        <w:t xml:space="preserve">: same RuntimeError shape as OpenAI/Kimi. DeepSeek's API also returns a provider-specific HTTP 402 ("Insufficient Balance") in addition to the standard 400/401/429/500/503 codes — that per-status distinction is handled in </w:t>
      </w:r>
      <w:r>
        <w:rPr/>
        <w:t xml:space="preserve">app/ai/connection_test.py</w:t>
      </w:r>
      <w:r>
        <w:rPr/>
        <w:t xml:space="preserve">, not in the client itself.</w:t>
      </w:r>
    </w:p>
    <w:p>
      <w:pPr>
        <w:pStyle w:val="Heading3"/>
        <w:spacing w:lineRule="auto"/>
      </w:pPr>
      <w:r>
        <w:rPr/>
        <w:t xml:space="preserve">4.9 xAI (Grok) — </w:t>
      </w:r>
      <w:r>
        <w:rPr/>
        <w:t xml:space="preserve">xai_client.py</w:t>
      </w:r>
    </w:p>
    <w:p>
      <w:pPr>
        <w:numPr>
          <w:ilvl w:val="0"/>
          <w:numId w:val="94"/>
        </w:numPr>
        <w:spacing w:lineRule="auto"/>
      </w:pPr>
      <w:r>
        <w:rPr>
          <w:b/>
        </w:rPr>
        <w:t xml:space="preserve">Endpoint</w:t>
      </w:r>
      <w:r>
        <w:rPr/>
        <w:t xml:space="preserve">: </w:t>
      </w:r>
      <w:r>
        <w:rPr/>
        <w:t xml:space="preserve">POST https://api.x.ai/v1/chat/completions</w:t>
      </w:r>
      <w:r>
        <w:rPr/>
        <w:t xml:space="preserve">, an OpenAI-compatible surface; model discovery </w:t>
      </w:r>
      <w:r>
        <w:rPr/>
        <w:t xml:space="preserve">GET https://api.x.ai/v1/models</w:t>
      </w:r>
      <w:r>
        <w:rPr/>
        <w:t xml:space="preserve">.</w:t>
      </w:r>
    </w:p>
    <w:p>
      <w:pPr>
        <w:numPr>
          <w:ilvl w:val="0"/>
          <w:numId w:val="94"/>
        </w:numPr>
        <w:spacing w:lineRule="auto"/>
      </w:pPr>
      <w:r>
        <w:rPr>
          <w:b/>
        </w:rPr>
        <w:t xml:space="preserve">Auth</w:t>
      </w:r>
      <w:r>
        <w:rPr/>
        <w:t xml:space="preserve">: header </w:t>
      </w:r>
      <w:r>
        <w:rPr/>
        <w:t xml:space="preserve">Authorization: Bearer &lt;XAI_API_KEY&gt;</w:t>
      </w:r>
      <w:r>
        <w:rPr/>
        <w:t xml:space="preserve">.</w:t>
      </w:r>
    </w:p>
    <w:p>
      <w:pPr>
        <w:numPr>
          <w:ilvl w:val="0"/>
          <w:numId w:val="94"/>
        </w:numPr>
        <w:spacing w:lineRule="auto"/>
      </w:pPr>
      <w:r>
        <w:rPr>
          <w:b/>
        </w:rPr>
        <w:t xml:space="preserve">Default model</w:t>
      </w:r>
      <w:r>
        <w:rPr/>
        <w:t xml:space="preserve">: </w:t>
      </w:r>
      <w:r>
        <w:rPr/>
        <w:t xml:space="preserve">settings.xai_model_id</w:t>
      </w:r>
      <w:r>
        <w:rPr/>
        <w:t xml:space="preserve">, </w:t>
      </w:r>
      <w:r>
        <w:rPr/>
        <w:t xml:space="preserve">DEFAULT_MODEL = "grok-4.6"</w:t>
      </w:r>
      <w:r>
        <w:rPr/>
        <w:t xml:space="preserve">. The module's own docstring flags that </w:t>
      </w:r>
      <w:r>
        <w:rPr/>
        <w:t xml:space="preserve">"grok-3"</w:t>
      </w:r>
      <w:r>
        <w:rPr/>
        <w:t xml:space="preserve"> is retired (as of 2026-05-15) and deliberately excluded from </w:t>
      </w:r>
      <w:r>
        <w:rPr/>
        <w:t xml:space="preserve">FALLBACK_MODELS</w:t>
      </w:r>
      <w:r>
        <w:rPr/>
        <w:t xml:space="preserve">.</w:t>
      </w:r>
    </w:p>
    <w:p>
      <w:pPr>
        <w:numPr>
          <w:ilvl w:val="0"/>
          <w:numId w:val="94"/>
        </w:numPr>
        <w:spacing w:lineRule="auto"/>
      </w:pPr>
      <w:r>
        <w:rPr>
          <w:b/>
        </w:rPr>
        <w:t xml:space="preserve">Structured output</w:t>
      </w:r>
      <w:r>
        <w:rPr/>
        <w:t xml:space="preserve">: forced tool-calling via the standard OpenAI-shaped </w:t>
      </w:r>
      <w:r>
        <w:rPr/>
        <w:t xml:space="preserve">tool_choice</w:t>
      </w:r>
      <w:r>
        <w:rPr/>
        <w:t xml:space="preserve"> object. Caveat noted in the module docstring: xAI's own documentation states </w:t>
      </w:r>
      <w:r>
        <w:rPr/>
        <w:t xml:space="preserve">tools[].function.parameters</w:t>
      </w:r>
      <w:r>
        <w:rPr/>
        <w:t xml:space="preserve"> "should" be followed by the model but is "not enforced at the moment" — there is no guaranteed strict schema adherence on xAI's end, so the JSON-decode error handling is left exactly as defensive as every other client's, not loosened or tightened for this one.</w:t>
      </w:r>
    </w:p>
    <w:p>
      <w:pPr>
        <w:numPr>
          <w:ilvl w:val="0"/>
          <w:numId w:val="94"/>
        </w:numPr>
        <w:spacing w:lineRule="auto"/>
      </w:pPr>
      <w:r>
        <w:rPr>
          <w:b/>
        </w:rPr>
        <w:t xml:space="preserve">Errors</w:t>
      </w:r>
      <w:r>
        <w:rPr/>
        <w:t xml:space="preserve">: same RuntimeError shape as the other OpenAI-compatible clients. xAI's error body is flat (</w:t>
      </w:r>
      <w:r>
        <w:rPr/>
        <w:t xml:space="preserve">{"code", "error"}</w:t>
      </w:r>
      <w:r>
        <w:rPr/>
        <w:t xml:space="preserve"> as a bare string), not nested like OpenAI's — this client doesn't parse error bodies itself (it surfaces </w:t>
      </w:r>
      <w:r>
        <w:rPr/>
        <w:t xml:space="preserve">response.text</w:t>
      </w:r>
      <w:r>
        <w:rPr/>
        <w:t xml:space="preserve"> verbatim), so the shape difference doesn't affect anything here.</w:t>
      </w:r>
    </w:p>
    <w:p>
      <w:pPr>
        <w:pStyle w:val="Heading3"/>
        <w:spacing w:lineRule="auto"/>
      </w:pPr>
      <w:r>
        <w:rPr/>
        <w:t xml:space="preserve">4.10 Mistral AI — </w:t>
      </w:r>
      <w:r>
        <w:rPr/>
        <w:t xml:space="preserve">mistral_client.py</w:t>
      </w:r>
    </w:p>
    <w:p>
      <w:pPr>
        <w:numPr>
          <w:ilvl w:val="0"/>
          <w:numId w:val="95"/>
        </w:numPr>
        <w:spacing w:lineRule="auto"/>
      </w:pPr>
      <w:r>
        <w:rPr>
          <w:b/>
        </w:rPr>
        <w:t xml:space="preserve">Endpoint</w:t>
      </w:r>
      <w:r>
        <w:rPr/>
        <w:t xml:space="preserve">: </w:t>
      </w:r>
      <w:r>
        <w:rPr/>
        <w:t xml:space="preserve">POST https://api.mistral.ai/v1/chat/completions</w:t>
      </w:r>
      <w:r>
        <w:rPr/>
        <w:t xml:space="preserve">; model discovery </w:t>
      </w:r>
      <w:r>
        <w:rPr/>
        <w:t xml:space="preserve">GET https://api.mistral.ai/v1/models</w:t>
      </w:r>
      <w:r>
        <w:rPr/>
        <w:t xml:space="preserve">.</w:t>
      </w:r>
    </w:p>
    <w:p>
      <w:pPr>
        <w:numPr>
          <w:ilvl w:val="0"/>
          <w:numId w:val="95"/>
        </w:numPr>
        <w:spacing w:lineRule="auto"/>
      </w:pPr>
      <w:r>
        <w:rPr>
          <w:b/>
        </w:rPr>
        <w:t xml:space="preserve">Auth</w:t>
      </w:r>
      <w:r>
        <w:rPr/>
        <w:t xml:space="preserve">: header </w:t>
      </w:r>
      <w:r>
        <w:rPr/>
        <w:t xml:space="preserve">Authorization: Bearer &lt;MISTRAL_API_KEY&gt;</w:t>
      </w:r>
      <w:r>
        <w:rPr/>
        <w:t xml:space="preserve"> (standard OpenAI-compatible bearer scheme, not Anthropic's </w:t>
      </w:r>
      <w:r>
        <w:rPr/>
        <w:t xml:space="preserve">x-api-key</w:t>
      </w:r>
      <w:r>
        <w:rPr/>
        <w:t xml:space="preserve"> or Gemini's query-param key).</w:t>
      </w:r>
    </w:p>
    <w:p>
      <w:pPr>
        <w:numPr>
          <w:ilvl w:val="0"/>
          <w:numId w:val="95"/>
        </w:numPr>
        <w:spacing w:lineRule="auto"/>
      </w:pPr>
      <w:r>
        <w:rPr>
          <w:b/>
        </w:rPr>
        <w:t xml:space="preserve">Default model</w:t>
      </w:r>
      <w:r>
        <w:rPr/>
        <w:t xml:space="preserve">: </w:t>
      </w:r>
      <w:r>
        <w:rPr/>
        <w:t xml:space="preserve">settings.mistral_model_id</w:t>
      </w:r>
      <w:r>
        <w:rPr/>
        <w:t xml:space="preserve">, </w:t>
      </w:r>
      <w:r>
        <w:rPr/>
        <w:t xml:space="preserve">DEFAULT_MODEL = "mistral-small-2506"</w:t>
      </w:r>
      <w:r>
        <w:rPr/>
        <w:t xml:space="preserve"> — the smaller/faster/cheaper model, matching this codebase's default-to-fast-tier convention. Mistral versions its models with dated suffixes rather than a single rolling name, though rolling aliases (e.g. </w:t>
      </w:r>
      <w:r>
        <w:rPr/>
        <w:t xml:space="preserve">mistral-large-latest</w:t>
      </w:r>
      <w:r>
        <w:rPr/>
        <w:t xml:space="preserve">) also exist.</w:t>
      </w:r>
    </w:p>
    <w:p>
      <w:pPr>
        <w:numPr>
          <w:ilvl w:val="0"/>
          <w:numId w:val="95"/>
        </w:numPr>
        <w:spacing w:lineRule="auto"/>
      </w:pPr>
      <w:r>
        <w:rPr>
          <w:b/>
        </w:rPr>
        <w:t xml:space="preserve">Structured output</w:t>
      </w:r>
      <w:r>
        <w:rPr/>
        <w:t xml:space="preserve">: forced tool-calling via the standard OpenAI-shaped </w:t>
      </w:r>
      <w:r>
        <w:rPr/>
        <w:t xml:space="preserve">tool_choice</w:t>
      </w:r>
      <w:r>
        <w:rPr/>
        <w:t xml:space="preserve"> object, per Mistral's own live API reference.</w:t>
      </w:r>
    </w:p>
    <w:p>
      <w:pPr>
        <w:numPr>
          <w:ilvl w:val="0"/>
          <w:numId w:val="95"/>
        </w:numPr>
        <w:spacing w:lineRule="auto"/>
      </w:pPr>
      <w:r>
        <w:rPr>
          <w:b/>
        </w:rPr>
        <w:t xml:space="preserve">Errors</w:t>
      </w:r>
      <w:r>
        <w:rPr/>
        <w:t xml:space="preserve">: same RuntimeError shape as the other OpenAI-compatible clients. Mistral's error-response body shape is unconfirmed (no dedicated error-schema documentation was found), so this client deliberately doesn't attempt to parse it — same as </w:t>
      </w:r>
      <w:r>
        <w:rPr/>
        <w:t xml:space="preserve">openai_client.py</w:t>
      </w:r>
      <w:r>
        <w:rPr/>
        <w:t xml:space="preserve">'s own template, which only ever surfaces </w:t>
      </w:r>
      <w:r>
        <w:rPr/>
        <w:t xml:space="preserve">response.text</w:t>
      </w:r>
      <w:r>
        <w:rPr/>
        <w:t xml:space="preserve"> on a non-2xx status.</w:t>
      </w:r>
    </w:p>
    <w:p>
      <w:pPr>
        <w:pStyle w:val="Heading3"/>
        <w:spacing w:lineRule="auto"/>
      </w:pPr>
      <w:r>
        <w:rPr/>
        <w:t xml:space="preserve">4.11 OpenRouter — </w:t>
      </w:r>
      <w:r>
        <w:rPr/>
        <w:t xml:space="preserve">openrouter_client.py</w:t>
      </w:r>
    </w:p>
    <w:p>
      <w:pPr>
        <w:numPr>
          <w:ilvl w:val="0"/>
          <w:numId w:val="96"/>
        </w:numPr>
        <w:spacing w:lineRule="auto"/>
      </w:pPr>
      <w:r>
        <w:rPr>
          <w:b/>
        </w:rPr>
        <w:t xml:space="preserve">Endpoint</w:t>
      </w:r>
      <w:r>
        <w:rPr/>
        <w:t xml:space="preserve">: </w:t>
      </w:r>
      <w:r>
        <w:rPr/>
        <w:t xml:space="preserve">POST https://openrouter.ai/api/v1/chat/completions</w:t>
      </w:r>
      <w:r>
        <w:rPr/>
        <w:t xml:space="preserve">; model discovery </w:t>
      </w:r>
      <w:r>
        <w:rPr/>
        <w:t xml:space="preserve">GET https://openrouter.ai/api/v1/models</w:t>
      </w:r>
      <w:r>
        <w:rPr/>
        <w:t xml:space="preserve">. OpenRouter is a meta-router, not a model provider of its own — it gives access to hundreds of underlying models from many companies (OpenAI, Anthropic, Google, Meta, DeepSeek, and others) through one OpenAI-compatible API surface.</w:t>
      </w:r>
    </w:p>
    <w:p>
      <w:pPr>
        <w:numPr>
          <w:ilvl w:val="0"/>
          <w:numId w:val="96"/>
        </w:numPr>
        <w:spacing w:lineRule="auto"/>
      </w:pPr>
      <w:r>
        <w:rPr>
          <w:b/>
        </w:rPr>
        <w:t xml:space="preserve">Auth</w:t>
      </w:r>
      <w:r>
        <w:rPr/>
        <w:t xml:space="preserve">: header </w:t>
      </w:r>
      <w:r>
        <w:rPr/>
        <w:t xml:space="preserve">Authorization: Bearer &lt;OPENROUTER_API_KEY&gt;</w:t>
      </w:r>
      <w:r>
        <w:rPr/>
        <w:t xml:space="preserve">.</w:t>
      </w:r>
    </w:p>
    <w:p>
      <w:pPr>
        <w:numPr>
          <w:ilvl w:val="0"/>
          <w:numId w:val="96"/>
        </w:numPr>
        <w:spacing w:lineRule="auto"/>
      </w:pPr>
      <w:r>
        <w:rPr>
          <w:b/>
        </w:rPr>
        <w:t xml:space="preserve">Default model</w:t>
      </w:r>
      <w:r>
        <w:rPr/>
        <w:t xml:space="preserve">: </w:t>
      </w:r>
      <w:r>
        <w:rPr/>
        <w:t xml:space="preserve">settings.openrouter_model_id</w:t>
      </w:r>
      <w:r>
        <w:rPr/>
        <w:t xml:space="preserve">, </w:t>
      </w:r>
      <w:r>
        <w:rPr/>
        <w:t xml:space="preserve">DEFAULT_MODEL = "openai/gpt-4o"</w:t>
      </w:r>
      <w:r>
        <w:rPr/>
        <w:t xml:space="preserve">.</w:t>
      </w:r>
    </w:p>
    <w:p>
      <w:pPr>
        <w:numPr>
          <w:ilvl w:val="0"/>
          <w:numId w:val="96"/>
        </w:numPr>
        <w:spacing w:lineRule="auto"/>
      </w:pPr>
      <w:r>
        <w:rPr>
          <w:b/>
        </w:rPr>
        <w:t xml:space="preserve">Structured output</w:t>
      </w:r>
      <w:r>
        <w:rPr/>
        <w:t xml:space="preserve">: forced tool-calling via the standard OpenAI-shaped </w:t>
      </w:r>
      <w:r>
        <w:rPr/>
        <w:t xml:space="preserve">tool_choice</w:t>
      </w:r>
      <w:r>
        <w:rPr/>
        <w:t xml:space="preserve"> object, confirmed directly against OpenRouter's own OpenAPI spec (schema </w:t>
      </w:r>
      <w:r>
        <w:rPr/>
        <w:t xml:space="preserve">ChatNamedToolChoice</w:t>
      </w:r>
      <w:r>
        <w:rPr/>
        <w:t xml:space="preserve">).</w:t>
      </w:r>
    </w:p>
    <w:p>
      <w:pPr>
        <w:numPr>
          <w:ilvl w:val="0"/>
          <w:numId w:val="96"/>
        </w:numPr>
        <w:spacing w:lineRule="auto"/>
      </w:pPr>
      <w:r>
        <w:rPr>
          <w:b/>
        </w:rPr>
        <w:t xml:space="preserve">Model discovery filtering, a real constraint specific to this backend</w:t>
      </w:r>
      <w:r>
        <w:rPr/>
        <w:t xml:space="preserve">: because OpenRouter fans out to hundreds of underlying models, many of which do not support forced tool-calling at all, </w:t>
      </w:r>
      <w:r>
        <w:rPr/>
        <w:t xml:space="preserve">list_models()</w:t>
      </w:r>
      <w:r>
        <w:rPr/>
        <w:t xml:space="preserve"> filters the live </w:t>
      </w:r>
      <w:r>
        <w:rPr/>
        <w:t xml:space="preserve">/models</w:t>
      </w:r>
      <w:r>
        <w:rPr/>
        <w:t xml:space="preserve"> response down to ids whose </w:t>
      </w:r>
      <w:r>
        <w:rPr/>
        <w:t xml:space="preserve">supported_parameters</w:t>
      </w:r>
      <w:r>
        <w:rPr/>
        <w:t xml:space="preserve"> array contains </w:t>
      </w:r>
      <w:r>
        <w:rPr/>
        <w:t xml:space="preserve">tool_choice</w:t>
      </w:r>
      <w:r>
        <w:rPr/>
        <w:t xml:space="preserve"> (confirmed live: 342 of 413 models declared tool_choice support at the time this was written) — picking a model without it would </w:t>
      </w:r>
      <w:r>
        <w:rPr/>
        <w:t xml:space="preserve">400</w:t>
      </w:r>
      <w:r>
        <w:rPr/>
        <w:t xml:space="preserve"> against this client's forced-tool-calling </w:t>
      </w:r>
      <w:r>
        <w:rPr/>
        <w:t xml:space="preserve">call_claude_json()</w:t>
      </w:r>
      <w:r>
        <w:rPr/>
        <w:t xml:space="preserve">. Falls back to returning every listed model id if the response doesn't include </w:t>
      </w:r>
      <w:r>
        <w:rPr/>
        <w:t xml:space="preserve">supported_parameters</w:t>
      </w:r>
      <w:r>
        <w:rPr/>
        <w:t xml:space="preserve"> for any model.</w:t>
      </w:r>
    </w:p>
    <w:p>
      <w:pPr>
        <w:numPr>
          <w:ilvl w:val="0"/>
          <w:numId w:val="96"/>
        </w:numPr>
        <w:spacing w:lineRule="auto"/>
      </w:pPr>
      <w:r>
        <w:rPr>
          <w:b/>
        </w:rPr>
        <w:t xml:space="preserve">Errors</w:t>
      </w:r>
      <w:r>
        <w:rPr/>
        <w:t xml:space="preserve">: same RuntimeError shape as the other OpenAI-compatible clients. OpenRouter's error body is </w:t>
      </w:r>
      <w:r>
        <w:rPr/>
        <w:t xml:space="preserve">{"error": {"code", "message", "metadata"?}}</w:t>
      </w:r>
      <w:r>
        <w:rPr/>
        <w:t xml:space="preserve"> — similar to OpenAI's nested shape but without an </w:t>
      </w:r>
      <w:r>
        <w:rPr/>
        <w:t xml:space="preserve">error.type</w:t>
      </w:r>
      <w:r>
        <w:rPr/>
        <w:t xml:space="preserve">/</w:t>
      </w:r>
      <w:r>
        <w:rPr/>
        <w:t xml:space="preserve">error.param</w:t>
      </w:r>
      <w:r>
        <w:rPr/>
        <w:t xml:space="preserve"> field; doesn't change handling since only </w:t>
      </w:r>
      <w:r>
        <w:rPr/>
        <w:t xml:space="preserve">response.text</w:t>
      </w:r>
      <w:r>
        <w:rPr/>
        <w:t xml:space="preserve"> is surfaced either way.</w:t>
      </w:r>
    </w:p>
    <w:p>
      <w:pPr>
        <w:pStyle w:val="Heading2"/>
        <w:spacing w:lineRule="auto"/>
      </w:pPr>
      <w:r>
        <w:rPr/>
        <w:t xml:space="preserve">5. Cross-Cutting Mechanisms</w:t>
      </w:r>
    </w:p>
    <w:p>
      <w:pPr>
        <w:numPr>
          <w:ilvl w:val="0"/>
          <w:numId w:val="97"/>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97"/>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97"/>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urlscan.io and Google Safe Browsing are tested the same way despite having no wizard entry. AI backends are tested in </w:t>
      </w:r>
      <w:r>
        <w:rPr/>
        <w:t xml:space="preserve">app/ai/connection_test.py</w:t>
      </w:r>
      <w:r>
        <w:rPr/>
        <w:t xml:space="preserve"> — a dedicated </w:t>
      </w:r>
      <w:r>
        <w:rPr/>
        <w:t xml:space="preserve">_check_*</w:t>
      </w:r>
      <w:r>
        <w:rPr/>
        <w:t xml:space="preserve"> function exists for all eleven (Groq, OpenAI, Kimi, DeepSeek, xAI, Mistral, OpenRouter, Anthropic, Gemini, Ollama, Bedrock), not just the original five; the module's own docstring records the investigation finding that motivated dedicated per-backend checks in the first place: none of the original five backends' generic error handling reliably distinguished "bad key" from "bad request" from "service down" without one.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401/403 = bad key, not rate limit; else </w:t>
            </w:r>
          </w:p>
          <w:p>
            <w:pPr>
              <w:spacing w:lineRule="auto"/>
            </w:pPr>
            <w:r>
              <w:rPr>
                <w:highlight w:val="lightGray"/>
              </w:rPr>
              <w:t xml:space="preserve">TIMEOUT</w:t>
            </w:r>
          </w:p>
          <w:p>
            <w:pPr>
              <w:spacing w:lineRule="auto"/>
            </w:pPr>
            <w:r>
              <w:rPr/>
              <w:t xml:space="preserve"> at 60s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param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non-200/error → </w:t>
            </w:r>
          </w:p>
          <w:p>
            <w:pPr>
              <w:spacing w:lineRule="auto"/>
            </w:pPr>
            <w:r>
              <w:rPr>
                <w:highlight w:val="lightGray"/>
              </w:rPr>
              <w:t xml:space="preserve">unknown</w:t>
            </w:r>
          </w:p>
          <w:p>
            <w:pPr>
              <w:spacing w:lineRule="auto"/>
            </w:pPr>
            <w:r>
              <w:rPr/>
              <w:t xml:space="preserve">, never </w:t>
            </w:r>
          </w:p>
          <w:p>
            <w:pPr>
              <w:spacing w:lineRule="auto"/>
            </w:pPr>
            <w:r>
              <w:rPr>
                <w:highlight w:val="lightGray"/>
              </w:rPr>
              <w:t xml:space="preserve">RATE_LIMITED</w:t>
            </w:r>
          </w:p>
          <w:p>
            <w:pPr>
              <w:spacing w:lineRule="auto"/>
            </w:pPr>
            <w:r>
              <w:rPr/>
              <w:t xml:space="preserve">-mapped as "safe"</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the </w:t>
            </w:r>
          </w:p>
          <w:p>
            <w:pPr>
              <w:spacing w:lineRule="auto"/>
            </w:pPr>
            <w:r>
              <w:rPr>
                <w:highlight w:val="lightGray"/>
              </w:rPr>
              <w:t xml:space="preserve">?key=</w:t>
            </w:r>
          </w:p>
          <w:p>
            <w:pPr>
              <w:spacing w:lineRule="auto"/>
            </w:pPr>
            <w:r>
              <w:rPr/>
              <w:t xml:space="preserve"> query-string form, to keep the key out of httpx's INFO-level URL logging)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(no </w:t>
            </w:r>
          </w:p>
          <w:p>
            <w:pPr>
              <w:spacing w:lineRule="auto"/>
            </w:pPr>
            <w:r>
              <w:rPr>
                <w:highlight w:val="lightGray"/>
              </w:rPr>
              <w:t xml:space="preserve">/v1</w:t>
            </w:r>
          </w:p>
          <w:p>
            <w:pPr>
              <w:spacing w:lineRule="auto"/>
            </w:pPr>
            <w:r>
              <w:rPr/>
              <w:t xml:space="preserve"> in base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 (Grok)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(best-effort — xAI docs note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(meta-router over many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(model list filtered to </w:t>
            </w:r>
          </w:p>
          <w:p>
            <w:pPr>
              <w:spacing w:lineRule="auto"/>
            </w:pPr>
            <w:r>
              <w:rPr>
                <w:highlight w:val="lightGray"/>
              </w:rPr>
              <w:t xml:space="preserve">tool_choice</w:t>
            </w:r>
          </w:p>
          <w:p>
            <w:pPr>
              <w:spacing w:lineRule="auto"/>
            </w:pPr>
            <w:r>
              <w:rPr/>
              <w:t xml:space="preserve">-capable ids)</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8"/>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8"/>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eleven AI backends (</w:t>
      </w:r>
      <w:r>
        <w:rPr/>
        <w:t xml:space="preserve">_AI_ENV_SEED_MAP</w:t>
      </w:r>
      <w:r>
        <w:rPr/>
        <w:t xml:space="preserve">, </w:t>
      </w:r>
      <w:r>
        <w:rPr/>
        <w:t xml:space="preserve">:62-76</w:t>
      </w:r>
      <w:r>
        <w:rPr/>
        <w:t xml:space="preserve">) and all eighteen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9"/>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9"/>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9"/>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100"/>
        </w:numPr>
        <w:spacing w:lineRule="auto"/>
      </w:pPr>
      <w:r>
        <w:rPr/>
        <w:t xml:space="preserve">An admin submits new credentials for, say, Anthropic on the Manage Providers screen.</w:t>
      </w:r>
    </w:p>
    <w:p>
      <w:pPr>
        <w:numPr>
          <w:ilvl w:val="0"/>
          <w:numId w:val="100"/>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100"/>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100"/>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uo3BFmbTJ724-9QCDCuM-.png"/>
            <a:graphic>
              <a:graphicData uri="http://schemas.openxmlformats.org/drawingml/2006/picture">
                <pic:pic>
                  <pic:nvPicPr>
                    <pic:cNvPr id="10" name="image-uo3BFmbTJ724-9QCDCuM-.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101"/>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101"/>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spacing w:lineRule="auto"/>
      </w:pPr>
      <w:r>
        <w:rPr>
          <w:b/>
        </w:rPr>
        <w:t xml:space="preserve">A deactivated account now gets a distinct </w:t>
      </w:r>
      <w:r>
        <w:rPr>
          <w:b/>
        </w:rPr>
        <w:t xml:space="preserve">403 "Account disabled"</w:t>
      </w:r>
      <w:r>
        <w:rPr>
          <w:b/>
        </w:rPr>
        <w:t xml:space="preserve">, not the generic </w:t>
      </w:r>
      <w:r>
        <w:rPr>
          <w:b/>
        </w:rPr>
        <w:t xml:space="preserve">401 "Could not validate credentials"</w:t>
      </w:r>
      <w:r>
        <w:rPr/>
        <w:t xml:space="preserve"> (v0.2.2). Previously </w:t>
      </w:r>
      <w:r>
        <w:rPr/>
        <w:t xml:space="preserve">get_current_user</w:t>
      </w:r>
      <w:r>
        <w:rPr/>
        <w:t xml:space="preserve"> raised the same generic 401 for both "no such user" and "user exists but is inactive." Found via adversarial concurrency testing of the last-active-admin protection invariant (§ below): two admins simultaneously trying to disable each other is correctly resolved so the system never reaches zero active admins, but the losing caller's OWN account is what gets deactivated by the other request that won the race — so their own next request (still in flight) hit this exact check and got a 401 that read like a broken session, never even reaching the business-rule check that would have explained what actually happened. The distinction matters here specifically because the caller and the affected account are the same person in this race; a 403 with the existing "Account disabled" message (already used at </w:t>
      </w:r>
      <w:r>
        <w:rPr/>
        <w:t xml:space="preserve">/auth/login</w:t>
      </w:r>
      <w:r>
        <w:rPr/>
        <w:t xml:space="preserve"> for the same underlying condition) is accurate and far less confusing than a generic credentials failure.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102"/>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102"/>
        </w:numPr>
        <w:spacing w:lineRule="auto"/>
      </w:pPr>
      <w:r>
        <w:rPr/>
        <w:t xml:space="preserve">Server-side minimum password length (8 characters) enforced by Pydantic on registration.</w:t>
      </w:r>
    </w:p>
    <w:p>
      <w:pPr>
        <w:numPr>
          <w:ilvl w:val="0"/>
          <w:numId w:val="102"/>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103"/>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103"/>
        </w:numPr>
        <w:spacing w:lineRule="auto"/>
      </w:pPr>
      <w:r>
        <w:rPr>
          <w:b/>
        </w:rPr>
        <w:t xml:space="preserve">/auth/login</w:t>
      </w:r>
      <w:r>
        <w:rPr>
          <w:b/>
        </w:rPr>
        <w:t xml:space="preserve"> now has a real rate limiter, added in a later mission-critical-reliability review (v0.2.3):</w:t>
      </w:r>
      <w:r>
        <w:rPr/>
        <w:t xml:space="preserve"> a per-account Redis fixed-window limiter (</w:t>
      </w:r>
      <w:r>
        <w:rPr/>
        <w:t xml:space="preserve">app/core/cache.py::RateLimiter</w:t>
      </w:r>
      <w:r>
        <w:rPr/>
        <w:t xml:space="preserve">, keyed </w:t>
      </w:r>
      <w:r>
        <w:rPr/>
        <w:t xml:space="preserve">login:{email}</w:t>
      </w:r>
      <w:r>
        <w:rPr/>
        <w:t xml:space="preserve"> rather than by source IP, since registration/login lookups are already keyed by email throughout the codebase) rejects further attempts against the same account with </w:t>
      </w:r>
      <w:r>
        <w:rPr/>
        <w:t xml:space="preserve">429</w:t>
      </w:r>
      <w:r>
        <w:rPr/>
        <w:t xml:space="preserve"> once </w:t>
      </w:r>
      <w:r>
        <w:rPr/>
        <w:t xml:space="preserve">login_rate_limit_max_attempts</w:t>
      </w:r>
      <w:r>
        <w:rPr/>
        <w:t xml:space="preserve"> (10 by default) is exceeded within </w:t>
      </w:r>
      <w:r>
        <w:rPr/>
        <w:t xml:space="preserve">login_rate_limit_window_seconds</w:t>
      </w:r>
      <w:r>
        <w:rPr/>
        <w:t xml:space="preserve"> (60 by default), both configurable. </w:t>
      </w:r>
      <w:r>
        <w:rPr>
          <w:b/>
        </w:rPr>
        <w:t xml:space="preserve">/auth/register</w:t>
      </w:r>
      <w:r>
        <w:rPr>
          <w:b/>
        </w:rPr>
        <w:t xml:space="preserve"> still has no rate limiting</w:t>
      </w:r>
      <w:r>
        <w:rPr/>
        <w:t xml:space="preserve"> — the platform's other rate limiter (</w:t>
      </w:r>
      <w:r>
        <w:rPr/>
        <w:t xml:space="preserve">POST /lookup/stream</w:t>
      </w:r>
      <w:r>
        <w:rPr/>
        <w:t xml:space="preserve">) is unrelated and does not cover it, and the bootstrap-only self-registration gate (first bullet above) is not a throttle.</w:t>
      </w:r>
    </w:p>
    <w:p>
      <w:pPr>
        <w:numPr>
          <w:ilvl w:val="0"/>
          <w:numId w:val="103"/>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103"/>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gThThElcrplH4BeSlph59.png"/>
            <a:graphic>
              <a:graphicData uri="http://schemas.openxmlformats.org/drawingml/2006/picture">
                <pic:pic>
                  <pic:nvPicPr>
                    <pic:cNvPr id="12" name="image-gThThElcrplH4BeSlph59.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104"/>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104"/>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104"/>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105"/>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105"/>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106"/>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106"/>
        </w:numPr>
        <w:spacing w:lineRule="auto"/>
      </w:pPr>
      <w:r>
        <w:rPr/>
        <w:t xml:space="preserve">Race-safe last-administrator protection and self-role-change prevention.</w:t>
      </w:r>
    </w:p>
    <w:p>
      <w:pPr>
        <w:numPr>
          <w:ilvl w:val="0"/>
          <w:numId w:val="106"/>
        </w:numPr>
        <w:spacing w:lineRule="auto"/>
      </w:pPr>
      <w:r>
        <w:rPr/>
        <w:t xml:space="preserve">Immediate effect of role/enable-disable changes; </w:t>
      </w:r>
      <w:r>
        <w:rPr/>
        <w:t xml:space="preserve">token_version</w:t>
      </w:r>
      <w:r>
        <w:rPr/>
        <w:t xml:space="preserve">-based immediate effect for password resets.</w:t>
      </w:r>
    </w:p>
    <w:p>
      <w:pPr>
        <w:numPr>
          <w:ilvl w:val="0"/>
          <w:numId w:val="106"/>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107"/>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rzgoERT8H5I81aEucPyaz.png"/>
            <a:graphic>
              <a:graphicData uri="http://schemas.openxmlformats.org/drawingml/2006/picture">
                <pic:pic>
                  <pic:nvPicPr>
                    <pic:cNvPr id="14" name="image-rzgoERT8H5I81aEucPyaz.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8"/>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8"/>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8"/>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8"/>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8"/>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9"/>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9"/>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9"/>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9"/>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10"/>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10"/>
        </w:numPr>
        <w:spacing w:lineRule="auto"/>
      </w:pPr>
      <w:r>
        <w:rPr/>
        <w:t xml:space="preserve">Actor attribution (user id + denormalized email) recorded for every configure/activate/enable/disable/user-management action, and for successful logins (self-attributed).</w:t>
      </w:r>
    </w:p>
    <w:p>
      <w:pPr>
        <w:numPr>
          <w:ilvl w:val="0"/>
          <w:numId w:val="110"/>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10"/>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11"/>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11"/>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11"/>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11"/>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12"/>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12"/>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12"/>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12"/>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13"/>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13"/>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13"/>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13"/>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 per-account rate limiter on </w:t>
            </w:r>
          </w:p>
          <w:p>
            <w:pPr>
              <w:spacing w:lineRule="auto"/>
            </w:pPr>
            <w:r>
              <w:rPr>
                <w:highlight w:val="lightGray"/>
              </w:rPr>
              <w:t xml:space="preserve">/auth/login</w:t>
            </w:r>
          </w:p>
          <w:p>
            <w:pPr>
              <w:spacing w:lineRule="auto"/>
            </w:pPr>
            <w:r>
              <w:rPr/>
              <w:t xml:space="preserve"> (v0.2.3)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w:t>
            </w:r>
          </w:p>
          <w:p>
            <w:pPr>
              <w:spacing w:lineRule="auto"/>
            </w:pPr>
            <w:r>
              <w:rPr>
                <w:highlight w:val="lightGray"/>
              </w:rPr>
              <w:t xml:space="preserve">/auth/register</w:t>
            </w:r>
          </w:p>
          <w:p>
            <w:pPr>
              <w:spacing w:lineRule="auto"/>
            </w:pPr>
            <w:r>
              <w:rPr/>
              <w:t xml:space="preserve">; no account lockout on login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 </w:t>
            </w:r>
          </w:p>
          <w:p>
            <w:pPr>
              <w:spacing w:lineRule="auto"/>
            </w:pPr>
            <w:r>
              <w:rPr>
                <w:highlight w:val="lightGray"/>
              </w:rPr>
              <w:t xml:space="preserve">lookup:export</w:t>
            </w:r>
          </w:p>
          <w:p>
            <w:pPr>
              <w:spacing w:lineRule="auto"/>
            </w:pPr>
            <w:r>
              <w:rPr/>
              <w:t xml:space="preserve"> enforced on the export route, distinct from </w:t>
            </w:r>
          </w:p>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14"/>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14"/>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14"/>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14"/>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15"/>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15"/>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16"/>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16"/>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16"/>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16"/>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uXCgq4dZevyRYU9Ban9iC.png"/>
            <a:graphic>
              <a:graphicData uri="http://schemas.openxmlformats.org/drawingml/2006/picture">
                <pic:pic>
                  <pic:nvPicPr>
                    <pic:cNvPr id="16" name="image-uXCgq4dZevyRYU9Ban9iC.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/health/detailed</w:t>
      </w:r>
      <w:r>
        <w:rPr/>
        <w:t xml:space="preserve"> for up to 3 minutes (updated in v0.2.3 -- the wizard needs to know Postgres is genuinely reachable before the very next step writes to it, not just that the process has started; see the System Health chapter for the plain-</w:t>
      </w:r>
      <w:r>
        <w:rPr/>
        <w:t xml:space="preserve">/health</w:t>
      </w:r>
      <w:r>
        <w:rPr/>
        <w:t xml:space="preserve">-vs-</w:t>
      </w:r>
      <w:r>
        <w:rPr/>
        <w:t xml:space="preserve">/health/detailed</w:t>
      </w:r>
      <w:r>
        <w:rPr/>
        <w:t xml:space="preserve"> split); (4) registers the very first administrator account via </w:t>
      </w:r>
      <w:r>
        <w:rPr/>
        <w:t xml:space="preserve">POST /api/v1/auth/register</w:t>
      </w:r>
      <w:r>
        <w:rPr/>
        <w:t xml:space="preserve"> and logs in -- self-registration is bootstrap-only: it succeeds only while the users table is empty, and every subsequent call (including a second install attempt against an already-configured database) is rejected with </w:t>
      </w:r>
      <w:r>
        <w:rPr/>
        <w:t xml:space="preserve">403</w:t>
      </w:r>
      <w:r>
        <w:rPr/>
        <w:t xml:space="preserve">, directing the caller to have an existing administrator create their account instead.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 (both platforms, as of v0.2.3 -- previously Windows-only).</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ZQYVhlrPFA0gYnm0iEnf-.png"/>
            <a:graphic>
              <a:graphicData uri="http://schemas.openxmlformats.org/drawingml/2006/picture">
                <pic:pic>
                  <pic:nvPicPr>
                    <pic:cNvPr id="18" name="image-ZQYVhlrPFA0gYnm0iEnf-.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(Ollama/Anthropic/Bedrock/Gemini/Groq/OpenAI/Kimi/DeepSeek/xAI/Mistral/OpenRouter)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17"/>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17"/>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17"/>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17"/>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17"/>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17"/>
        </w:numPr>
        <w:spacing w:lineRule="auto"/>
      </w:pPr>
      <w:r>
        <w:rPr/>
        <w:t xml:space="preserve">GET /metrics</w:t>
      </w:r>
      <w:r>
        <w:rPr/>
        <w:t xml:space="preserve"> -- Prometheus-format, but no Prometheus/Grafana is bundled; useful only with your own scraper.</w:t>
      </w:r>
    </w:p>
    <w:p>
      <w:pPr>
        <w:numPr>
          <w:ilvl w:val="0"/>
          <w:numId w:val="117"/>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8"/>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8"/>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8"/>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8"/>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8"/>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8"/>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9"/>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9"/>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Cancellation</w:t>
      </w:r>
    </w:p>
    <w:p>
      <w:pPr>
        <w:spacing w:lineRule="auto"/>
      </w:pPr>
      <w:r>
        <w:rPr/>
        <w:t xml:space="preserve">Cancellation was added after a forensic audit of the port-scanning pipeline found no way to stop a run once started — the run tracking in §6 only prevented Python from garbage-collecting an in-flight task; nothing let a caller reach in and stop one.</w:t>
      </w:r>
    </w:p>
    <w:p>
      <w:pPr>
        <w:spacing w:lineRule="auto"/>
      </w:pPr>
      <w:r>
        <w:rPr>
          <w:b/>
        </w:rPr>
        <w:t xml:space="preserve">Run-id-keyed task tracking.</w:t>
      </w:r>
      <w:r>
        <w:rPr/>
        <w:t xml:space="preserve">_spawn_background()</w:t>
      </w:r>
      <w:r>
        <w:rPr/>
        <w:t xml:space="preserve"> now takes the </w:t>
      </w:r>
      <w:r>
        <w:rPr/>
        <w:t xml:space="preserve">run_id</w:t>
      </w:r>
      <w:r>
        <w:rPr/>
        <w:t xml:space="preserve"> as well as the coroutine, and populates a second module-level map, </w:t>
      </w:r>
      <w:r>
        <w:rPr/>
        <w:t xml:space="preserve">_run_tasks: dict[uuid.UUID, asyncio.Task]</w:t>
      </w:r>
      <w:r>
        <w:rPr/>
        <w:t xml:space="preserve">, alongside the existing GC-prevention set — the same </w:t>
      </w:r>
      <w:r>
        <w:rPr/>
        <w:t xml:space="preserve">done_callback</w:t>
      </w:r>
      <w:r>
        <w:rPr/>
        <w:t xml:space="preserve"> clears both on completion:</w:t>
      </w:r>
    </w:p>
    <w:p>
      <w:pPr>
        <w:spacing w:lineRule="auto"/>
      </w:pPr>
      <w:r>
        <w:rPr>
          <w:rFonts w:ascii="Courier" w:hAnsi="Courier"/>
        </w:rPr>
        <w:t xml:space="preserve">def _spawn_background(coro, run_id: uuid.UUID) -&gt; asyncio.Task:     task = asyncio.create_task(coro)     _background_tasks.add(task)     _run_tasks[run_id] = task      def _discard(t: asyncio.Task) -&gt; None:         _background_tasks.discard(t)         if _run_tasks.get(run_id) is t:             del _run_tasks[run_id]      task.add_done_callback(_discard)     return task </w:t>
      </w:r>
    </w:p>
    <w:p>
      <w:pPr>
        <w:spacing w:lineRule="auto"/>
      </w:pPr>
      <w:r>
        <w:rPr/>
        <w:t xml:space="preserve">cancel_run(run_id, actor_user_id, actor_email)</w:t>
      </w:r>
      <w:r>
        <w:rPr/>
        <w:t xml:space="preserve"> is the new entry point (called from </w:t>
      </w:r>
      <w:r>
        <w:rPr/>
        <w:t xml:space="preserve">POST /api/v1/security-assessment/runs/{run_id}/cancel</w:t>
      </w:r>
      <w:r>
        <w:rPr/>
        <w:t xml:space="preserve">, gated by the same </w:t>
      </w:r>
      <w:r>
        <w:rPr/>
        <w:t xml:space="preserve">security_assessment:create</w:t>
      </w:r>
      <w:r>
        <w:rPr/>
        <w:t xml:space="preserve"> permission as starting a run — this is a shared-team resource, per §5's existing no-per-user-ownership model, so any analyst/admin can cancel any run, not only their own). It loads the run, rejects with </w:t>
      </w:r>
      <w:r>
        <w:rPr/>
        <w:t xml:space="preserve">RunNotCancellableError</w:t>
      </w:r>
      <w:r>
        <w:rPr/>
        <w:t xml:space="preserve"> if it's already </w:t>
      </w:r>
      <w:r>
        <w:rPr/>
        <w:t xml:space="preserve">COMPLETED</w:t>
      </w:r>
      <w:r>
        <w:rPr/>
        <w:t xml:space="preserve">/</w:t>
      </w:r>
      <w:r>
        <w:rPr/>
        <w:t xml:space="preserve">FAILED</w:t>
      </w:r>
      <w:r>
        <w:rPr/>
        <w:t xml:space="preserve">/ </w:t>
      </w:r>
      <w:r>
        <w:rPr/>
        <w:t xml:space="preserve">CANCELLED</w:t>
      </w:r>
      <w:r>
        <w:rPr/>
        <w:t xml:space="preserve">, and then branches on whether this </w:t>
      </w:r>
      <w:r>
        <w:rPr/>
        <w:t xml:space="preserve">process</w:t>
      </w:r>
      <w:r>
        <w:rPr/>
        <w:t xml:space="preserve"> has a live task for it:</w:t>
      </w:r>
    </w:p>
    <w:p>
      <w:pPr>
        <w:numPr>
          <w:ilvl w:val="0"/>
          <w:numId w:val="120"/>
        </w:numPr>
        <w:spacing w:lineRule="auto"/>
      </w:pPr>
      <w:r>
        <w:rPr/>
        <w:t xml:space="preserve">If </w:t>
      </w:r>
      <w:r>
        <w:rPr/>
        <w:t xml:space="preserve">_run_tasks</w:t>
      </w:r>
      <w:r>
        <w:rPr/>
        <w:t xml:space="preserve"> has a live entry, it calls </w:t>
      </w:r>
      <w:r>
        <w:rPr/>
        <w:t xml:space="preserve">task.cancel()</w:t>
      </w:r>
      <w:r>
        <w:rPr/>
        <w:t xml:space="preserve"> — this raises </w:t>
      </w:r>
      <w:r>
        <w:rPr/>
        <w:t xml:space="preserve">asyncio.CancelledError</w:t>
      </w:r>
      <w:r>
        <w:rPr/>
        <w:t xml:space="preserve"> inside </w:t>
      </w:r>
      <w:r>
        <w:rPr/>
        <w:t xml:space="preserve">_execute_run()</w:t>
      </w:r>
      <w:r>
        <w:rPr/>
        <w:t xml:space="preserve"> at its next </w:t>
      </w:r>
      <w:r>
        <w:rPr/>
        <w:t xml:space="preserve">await</w:t>
      </w:r>
      <w:r>
        <w:rPr/>
        <w:t xml:space="preserve"> point, which is handled as described below.</w:t>
      </w:r>
    </w:p>
    <w:p>
      <w:pPr>
        <w:numPr>
          <w:ilvl w:val="0"/>
          <w:numId w:val="120"/>
        </w:numPr>
        <w:spacing w:lineRule="auto"/>
      </w:pPr>
      <w:r>
        <w:rPr/>
        <w:t xml:space="preserve">If not — the run exists and is </w:t>
      </w:r>
      <w:r>
        <w:rPr/>
        <w:t xml:space="preserve">PENDING</w:t>
      </w:r>
      <w:r>
        <w:rPr/>
        <w:t xml:space="preserve">/</w:t>
      </w:r>
      <w:r>
        <w:rPr/>
        <w:t xml:space="preserve">RUNNING</w:t>
      </w:r>
      <w:r>
        <w:rPr/>
        <w:t xml:space="preserve"> in the database, but this process has no task for it, which is exactly what happens after a backend restart — it writes the </w:t>
      </w:r>
      <w:r>
        <w:rPr/>
        <w:t xml:space="preserve">CANCELLED</w:t>
      </w:r>
      <w:r>
        <w:rPr/>
        <w:t xml:space="preserve"> status directly. Without this branch, a run orphaned by a restart could never be cancelled at all, since there would be no live task to </w:t>
      </w:r>
      <w:r>
        <w:rPr/>
        <w:t xml:space="preserve">.cancel()</w:t>
      </w:r>
      <w:r>
        <w:rPr/>
        <w:t xml:space="preserve">.</w:t>
      </w:r>
    </w:p>
    <w:p>
      <w:pPr>
        <w:spacing w:lineRule="auto"/>
      </w:pPr>
      <w:r>
        <w:rPr>
          <w:b/>
        </w:rPr>
        <w:t xml:space="preserve">Exactly one audit record per cancellation, even under a real race.</w:t>
      </w:r>
      <w:r>
        <w:rPr/>
        <w:t xml:space="preserve">cancel_run()</w:t>
      </w:r>
      <w:r>
        <w:rPr/>
        <w:t xml:space="preserve">'s initial status check and its </w:t>
      </w:r>
      <w:r>
        <w:rPr/>
        <w:t xml:space="preserve">task.cancel()</w:t>
      </w:r>
      <w:r>
        <w:rPr/>
        <w:t xml:space="preserve"> call are not atomic, so two concurrent cancel requests for the same run can both read </w:t>
      </w:r>
      <w:r>
        <w:rPr/>
        <w:t xml:space="preserve">RUNNING</w:t>
      </w:r>
      <w:r>
        <w:rPr/>
        <w:t xml:space="preserve"> and both proceed — confirmed live via a genuine concurrent-request test. This is harmless on the </w:t>
      </w:r>
      <w:r>
        <w:rPr/>
        <w:t xml:space="preserve">asyncio.Task</w:t>
      </w:r>
      <w:r>
        <w:rPr/>
        <w:t xml:space="preserve"> side (</w:t>
      </w:r>
      <w:r>
        <w:rPr/>
        <w:t xml:space="preserve">.cancel()</w:t>
      </w:r>
      <w:r>
        <w:rPr/>
        <w:t xml:space="preserve"> on an already-cancelling task is a no-op), but the live-task branch deliberately does </w:t>
      </w:r>
      <w:r>
        <w:rPr>
          <w:b/>
        </w:rPr>
        <w:t xml:space="preserve">not</w:t>
      </w:r>
      <w:r>
        <w:rPr/>
        <w:t xml:space="preserve"> write its own </w:t>
      </w:r>
      <w:r>
        <w:rPr/>
        <w:t xml:space="preserve">record_audit()</w:t>
      </w:r>
      <w:r>
        <w:rPr/>
        <w:t xml:space="preserve"> call for this reason: only </w:t>
      </w:r>
      <w:r>
        <w:rPr/>
        <w:t xml:space="preserve">_execute_run()</w:t>
      </w:r>
      <w:r>
        <w:rPr/>
        <w:t xml:space="preserve">'s </w:t>
      </w:r>
      <w:r>
        <w:rPr/>
        <w:t xml:space="preserve">except asyncio.CancelledError</w:t>
      </w:r>
      <w:r>
        <w:rPr/>
        <w:t xml:space="preserve"> handler does, and that handler runs exactly once per task no matter how many times </w:t>
      </w:r>
      <w:r>
        <w:rPr/>
        <w:t xml:space="preserve">.cancel()</w:t>
      </w:r>
      <w:r>
        <w:rPr/>
        <w:t xml:space="preserve"> was called on it, making it the single source of truth. The direct-DB-write branch (no live task, e.g. post-restart) is the only place that </w:t>
      </w:r>
      <w:r>
        <w:rPr/>
        <w:t xml:space="preserve">does</w:t>
      </w:r>
      <w:r>
        <w:rPr/>
        <w:t xml:space="preserve"> write its own audit record — nothing else will ever run for that run — and even there the </w:t>
      </w:r>
      <w:r>
        <w:rPr/>
        <w:t xml:space="preserve">UPDATE ... WHERE status IN (...)</w:t>
      </w:r>
      <w:r>
        <w:rPr/>
        <w:t xml:space="preserve"> is checked via </w:t>
      </w:r>
      <w:r>
        <w:rPr/>
        <w:t xml:space="preserve">result.rowcount</w:t>
      </w:r>
      <w:r>
        <w:rPr/>
        <w:t xml:space="preserve"> before writing, so two concurrent requests hitting that branch for the same run still produce only one audit entry, not two. Verified live, before and after, by querying </w:t>
      </w:r>
      <w:r>
        <w:rPr/>
        <w:t xml:space="preserve">config_audit_log</w:t>
      </w:r>
      <w:r>
        <w:rPr/>
        <w:t xml:space="preserve"> directly during a real concurrent-cancel race.</w:t>
      </w:r>
    </w:p>
    <w:p>
      <w:pPr>
        <w:spacing w:lineRule="auto"/>
      </w:pPr>
      <w:r>
        <w:rPr>
          <w:b/>
        </w:rPr>
        <w:t xml:space="preserve">Why a dedicated </w:t>
      </w:r>
      <w:r>
        <w:rPr>
          <w:b/>
        </w:rPr>
        <w:t xml:space="preserve">except asyncio.CancelledError</w:t>
      </w:r>
      <w:r>
        <w:rPr>
          <w:b/>
        </w:rPr>
        <w:t xml:space="preserve"> branch is mandatory, not stylistic.</w:t>
      </w:r>
      <w:r>
        <w:rPr/>
        <w:t xml:space="preserve"> Since Python 3.8, </w:t>
      </w:r>
      <w:r>
        <w:rPr/>
        <w:t xml:space="preserve">asyncio.CancelledError</w:t>
      </w:r>
      <w:r>
        <w:rPr/>
        <w:t xml:space="preserve"> inherits from </w:t>
      </w:r>
      <w:r>
        <w:rPr/>
        <w:t xml:space="preserve">BaseException</w:t>
      </w:r>
      <w:r>
        <w:rPr/>
        <w:t xml:space="preserve">, not </w:t>
      </w:r>
      <w:r>
        <w:rPr/>
        <w:t xml:space="preserve">Exception</w:t>
      </w:r>
      <w:r>
        <w:rPr/>
        <w:t xml:space="preserve"> — the pre-existing generic </w:t>
      </w:r>
      <w:r>
        <w:rPr/>
        <w:t xml:space="preserve">except Exception as exc:</w:t>
      </w:r>
      <w:r>
        <w:rPr/>
        <w:t xml:space="preserve"> branch in </w:t>
      </w:r>
      <w:r>
        <w:rPr/>
        <w:t xml:space="preserve">_execute_run()</w:t>
      </w:r>
      <w:r>
        <w:rPr/>
        <w:t xml:space="preserve"> silently does not catch it. Without an explicit branch, a cancelled task's DB row would simply stay </w:t>
      </w:r>
      <w:r>
        <w:rPr/>
        <w:t xml:space="preserve">RUNNING</w:t>
      </w:r>
      <w:r>
        <w:rPr/>
        <w:t xml:space="preserve"> forever (the task dies, but no code ever runs to update the row), which is worse than doing nothing: a stuck </w:t>
      </w:r>
      <w:r>
        <w:rPr/>
        <w:t xml:space="preserve">RUNNING</w:t>
      </w:r>
      <w:r>
        <w:rPr/>
        <w:t xml:space="preserve"> row with no way to distinguish it from a genuinely slow scan. The fix adds a branch </w:t>
      </w:r>
      <w:r>
        <w:rPr/>
        <w:t xml:space="preserve">before</w:t>
      </w:r>
      <w:r>
        <w:rPr/>
        <w:t xml:space="preserve"> the generic </w:t>
      </w:r>
      <w:r>
        <w:rPr/>
        <w:t xml:space="preserve">except Exception</w:t>
      </w:r>
      <w:r>
        <w:rPr/>
        <w:t xml:space="preserve">, which updates the row to </w:t>
      </w:r>
      <w:r>
        <w:rPr/>
        <w:t xml:space="preserve">CANCELLED</w:t>
      </w:r>
      <w:r>
        <w:rPr/>
        <w:t xml:space="preserve">, records the audit event </w:t>
      </w:r>
      <w:r>
        <w:rPr/>
        <w:t xml:space="preserve">security_assessment.run_cancelled</w:t>
      </w:r>
      <w:r>
        <w:rPr/>
        <w:t xml:space="preserve">, and then re-</w:t>
      </w:r>
      <w:r>
        <w:rPr/>
        <w:t xml:space="preserve">raise</w:t>
      </w:r>
      <w:r>
        <w:rPr/>
        <w:t xml:space="preserve">s — re-raising matters so the </w:t>
      </w:r>
      <w:r>
        <w:rPr/>
        <w:t xml:space="preserve">Task</w:t>
      </w:r>
      <w:r>
        <w:rPr/>
        <w:t xml:space="preserve"> object's own </w:t>
      </w:r>
      <w:r>
        <w:rPr/>
        <w:t xml:space="preserve">.cancelled()</w:t>
      </w:r>
      <w:r>
        <w:rPr/>
        <w:t xml:space="preserve"> bookkeeping inside asyncio stays accurate, rather than being silently swallowed into a normal return.</w:t>
      </w:r>
    </w:p>
    <w:p>
      <w:pPr>
        <w:spacing w:lineRule="auto"/>
      </w:pPr>
      <w:r>
        <w:rPr>
          <w:b/>
        </w:rPr>
        <w:t xml:space="preserve">Subprocess cleanup.</w:t>
      </w:r>
      <w:r>
        <w:rPr/>
        <w:t xml:space="preserve"> The same </w:t>
      </w:r>
      <w:r>
        <w:rPr/>
        <w:t xml:space="preserve">BaseException</w:t>
      </w:r>
      <w:r>
        <w:rPr/>
        <w:t xml:space="preserve"> distinction applies one layer down, inside </w:t>
      </w:r>
      <w:r>
        <w:rPr/>
        <w:t xml:space="preserve">nmap_tool.py</w:t>
      </w:r>
      <w:r>
        <w:rPr/>
        <w:t xml:space="preserve">: the existing </w:t>
      </w:r>
      <w:r>
        <w:rPr/>
        <w:t xml:space="preserve">await asyncio.wait_for(proc.communicate(), timeout=...)</w:t>
      </w:r>
      <w:r>
        <w:rPr/>
        <w:t xml:space="preserve"> already had an </w:t>
      </w:r>
      <w:r>
        <w:rPr/>
        <w:t xml:space="preserve">except asyncio.TimeoutError</w:t>
      </w:r>
      <w:r>
        <w:rPr/>
        <w:t xml:space="preserve"> branch to kill a hung process, but a </w:t>
      </w:r>
      <w:r>
        <w:rPr/>
        <w:t xml:space="preserve">cancelled</w:t>
      </w:r>
      <w:r>
        <w:rPr/>
        <w:t xml:space="preserve"> run reaches the same </w:t>
      </w:r>
      <w:r>
        <w:rPr/>
        <w:t xml:space="preserve">await</w:t>
      </w:r>
      <w:r>
        <w:rPr/>
        <w:t xml:space="preserve"> point via </w:t>
      </w:r>
      <w:r>
        <w:rPr/>
        <w:t xml:space="preserve">CancelledError</w:t>
      </w:r>
      <w:r>
        <w:rPr/>
        <w:t xml:space="preserve">, not </w:t>
      </w:r>
      <w:r>
        <w:rPr/>
        <w:t xml:space="preserve">TimeoutError</w:t>
      </w:r>
      <w:r>
        <w:rPr/>
        <w:t xml:space="preserve"> — a second, explicit </w:t>
      </w:r>
      <w:r>
        <w:rPr/>
        <w:t xml:space="preserve">except asyncio.CancelledError: proc.kill(); await proc.wait(); raise</w:t>
      </w:r>
      <w:r>
        <w:rPr/>
        <w:t xml:space="preserve"> branch was added alongside it. Without this, cancelling a run mid-scan would stop the Python-side bookkeeping but leave the real </w:t>
      </w:r>
      <w:r>
        <w:rPr/>
        <w:t xml:space="preserve">nmap</w:t>
      </w:r>
      <w:r>
        <w:rPr/>
        <w:t xml:space="preserve"> OS process running untouched — an orphaned subprocess that would keep consuming CPU/network resources and, if it later happened to write to a since-closed pipe, could error unpredictably.</w:t>
      </w:r>
    </w:p>
    <w:p>
      <w:pPr>
        <w:spacing w:lineRule="auto"/>
      </w:pPr>
      <w:r>
        <w:rPr>
          <w:b/>
        </w:rPr>
        <w:t xml:space="preserve">Testing.</w:t>
      </w:r>
      <w:r>
        <w:rPr/>
        <w:t xml:space="preserve">test_security_assessment_api.py</w:t>
      </w:r>
      <w:r>
        <w:rPr/>
        <w:t xml:space="preserve"> adds a </w:t>
      </w:r>
      <w:r>
        <w:rPr/>
        <w:t xml:space="preserve">_SlowFakeTool</w:t>
      </w:r>
      <w:r>
        <w:rPr/>
        <w:t xml:space="preserve"> (an </w:t>
      </w:r>
      <w:r>
        <w:rPr/>
        <w:t xml:space="preserve">await asyncio.sleep(30)</w:t>
      </w:r>
      <w:r>
        <w:rPr/>
        <w:t xml:space="preserve"> stand-in) specifically so the in-flight-cancellation test (</w:t>
      </w:r>
      <w:r>
        <w:rPr/>
        <w:t xml:space="preserve">test_cancelling_an_in_flight_run_kills_it _cleanly</w:t>
      </w:r>
      <w:r>
        <w:rPr/>
        <w:t xml:space="preserve">) exercises a genuine mid-flight </w:t>
      </w:r>
      <w:r>
        <w:rPr/>
        <w:t xml:space="preserve">task.cancel()</w:t>
      </w:r>
      <w:r>
        <w:rPr/>
        <w:t xml:space="preserve"> — the pre-existing </w:t>
      </w:r>
      <w:r>
        <w:rPr/>
        <w:t xml:space="preserve">_FakeTool</w:t>
      </w:r>
      <w:r>
        <w:rPr/>
        <w:t xml:space="preserve"> resolves before a cancel request could ever reach it, which would only prove the already-completed-run rejection path, not real cancellation. A second test constructs a </w:t>
      </w:r>
      <w:r>
        <w:rPr/>
        <w:t xml:space="preserve">SecurityAssessmentRun</w:t>
      </w:r>
      <w:r>
        <w:rPr/>
        <w:t xml:space="preserve"> row directly at </w:t>
      </w:r>
      <w:r>
        <w:rPr/>
        <w:t xml:space="preserve">RUNNING</w:t>
      </w:r>
      <w:r>
        <w:rPr/>
        <w:t xml:space="preserve"> status with no corresponding task in </w:t>
      </w:r>
      <w:r>
        <w:rPr/>
        <w:t xml:space="preserve">_run_tasks</w:t>
      </w:r>
      <w:r>
        <w:rPr/>
        <w:t xml:space="preserve">, simulating exactly what a post-restart process sees, and confirms it still resolves to </w:t>
      </w:r>
      <w:r>
        <w:rPr/>
        <w:t xml:space="preserve">CANCELLED</w:t>
      </w:r>
      <w:r>
        <w:rPr/>
        <w:t xml:space="preserve"> via the direct-DB-write branch above. Beyond the mocked suite, this was also verified against a real, live </w:t>
      </w:r>
      <w:r>
        <w:rPr/>
        <w:t xml:space="preserve">nmap</w:t>
      </w:r>
      <w:r>
        <w:rPr/>
        <w:t xml:space="preserve"> "standard" profile scan through the actual HTTP API in a running Docker container: cancellation completed in ~1.6s (against a natural completion time of ~12s for that profile/target), confirmed via manual </w:t>
      </w:r>
      <w:r>
        <w:rPr/>
        <w:t xml:space="preserve">/proc/[0-9]*/cmdline</w:t>
      </w:r>
      <w:r>
        <w:rPr/>
        <w:t xml:space="preserve"> inspection (the container's minimal </w:t>
      </w:r>
      <w:r>
        <w:rPr/>
        <w:t xml:space="preserve">python:3.12-slim</w:t>
      </w:r>
      <w:r>
        <w:rPr/>
        <w:t xml:space="preserve"> image has no </w:t>
      </w:r>
      <w:r>
        <w:rPr/>
        <w:t xml:space="preserve">ps</w:t>
      </w:r>
      <w:r>
        <w:rPr/>
        <w:t xml:space="preserve"> binary) that no orphaned </w:t>
      </w:r>
      <w:r>
        <w:rPr/>
        <w:t xml:space="preserve">nmap</w:t>
      </w:r>
      <w:r>
        <w:rPr/>
        <w:t xml:space="preserve"> process remained.</w:t>
      </w:r>
    </w:p>
    <w:p>
      <w:pPr>
        <w:spacing w:lineRule="auto"/>
      </w:pPr>
      <w:r>
        <w:rPr>
          <w:b/>
        </w:rPr>
        <w:t xml:space="preserve">A schema lesson surfaced while adding the </w:t>
      </w:r>
      <w:r>
        <w:rPr>
          <w:b/>
        </w:rPr>
        <w:t xml:space="preserve">CANCELLED</w:t>
      </w:r>
      <w:r>
        <w:rPr>
          <w:b/>
        </w:rPr>
        <w:t xml:space="preserve"> enum value.</w:t>
      </w:r>
      <w:r>
        <w:rPr/>
        <w:t xml:space="preserve"> The migration (</w:t>
      </w:r>
      <w:r>
        <w:rPr/>
        <w:t xml:space="preserve">8f4a1c2d9e6b_add_cancelled_security_assessment_status.py</w:t>
      </w:r>
      <w:r>
        <w:rPr/>
        <w:t xml:space="preserve">) originally added the value as lowercase </w:t>
      </w:r>
      <w:r>
        <w:rPr/>
        <w:t xml:space="preserve">'cancelled'</w:t>
      </w:r>
      <w:r>
        <w:rPr/>
        <w:t xml:space="preserve">, matching </w:t>
      </w:r>
      <w:r>
        <w:rPr/>
        <w:t xml:space="preserve">SecurityAssessmentRunStatus.CANCELLED</w:t>
      </w:r>
      <w:r>
        <w:rPr/>
        <w:t xml:space="preserve">'s Python </w:t>
      </w:r>
      <w:r>
        <w:rPr/>
        <w:t xml:space="preserve">.value</w:t>
      </w:r>
      <w:r>
        <w:rPr/>
        <w:t xml:space="preserve">. Two tests then failed against a real Postgres container with </w:t>
      </w:r>
      <w:r>
        <w:rPr/>
        <w:t xml:space="preserve">invalid input value for enum securityassessmentrunstatus: "CANCELLED"</w:t>
      </w:r>
      <w:r>
        <w:rPr/>
        <w:t xml:space="preserve">. Querying </w:t>
      </w:r>
      <w:r>
        <w:rPr/>
        <w:t xml:space="preserve">pg_enum</w:t>
      </w:r>
      <w:r>
        <w:rPr/>
        <w:t xml:space="preserve"> directly showed the four pre-existing labels are </w:t>
      </w:r>
      <w:r>
        <w:rPr/>
        <w:t xml:space="preserve">PENDING</w:t>
      </w:r>
      <w:r>
        <w:rPr/>
        <w:t xml:space="preserve">/</w:t>
      </w:r>
      <w:r>
        <w:rPr/>
        <w:t xml:space="preserve">RUNNING</w:t>
      </w:r>
      <w:r>
        <w:rPr/>
        <w:t xml:space="preserve">/</w:t>
      </w:r>
      <w:r>
        <w:rPr/>
        <w:t xml:space="preserve">COMPLETED</w:t>
      </w:r>
      <w:r>
        <w:rPr/>
        <w:t xml:space="preserve">/</w:t>
      </w:r>
      <w:r>
        <w:rPr/>
        <w:t xml:space="preserve">FAILED</w:t>
      </w:r>
      <w:r>
        <w:rPr/>
        <w:t xml:space="preserve"> — uppercase, matching the Python enum members' </w:t>
      </w:r>
      <w:r>
        <w:rPr/>
        <w:t xml:space="preserve">names</w:t>
      </w:r>
      <w:r>
        <w:rPr/>
        <w:t xml:space="preserve">, not their lowercase </w:t>
      </w:r>
      <w:r>
        <w:rPr/>
        <w:t xml:space="preserve">.value</w:t>
      </w:r>
      <w:r>
        <w:rPr/>
        <w:t xml:space="preserve"> strings — because a plain </w:t>
      </w:r>
      <w:r>
        <w:rPr/>
        <w:t xml:space="preserve">sa.Enum(SomeEnum)</w:t>
      </w:r>
      <w:r>
        <w:rPr/>
        <w:t xml:space="preserve"> column with no </w:t>
      </w:r>
      <w:r>
        <w:rPr/>
        <w:t xml:space="preserve">values_callable</w:t>
      </w:r>
      <w:r>
        <w:rPr/>
        <w:t xml:space="preserve"> override serializes </w:t>
      </w:r>
      <w:r>
        <w:rPr/>
        <w:t xml:space="preserve">.name</w:t>
      </w:r>
      <w:r>
        <w:rPr/>
        <w:t xml:space="preserve"> on the wire, not </w:t>
      </w:r>
      <w:r>
        <w:rPr/>
        <w:t xml:space="preserve">.value</w:t>
      </w:r>
      <w:r>
        <w:rPr/>
        <w:t xml:space="preserve">. The migration was corrected to </w:t>
      </w:r>
      <w:r>
        <w:rPr/>
        <w:t xml:space="preserve">ADD VALUE IF NOT EXISTS 'CANCELLED'</w:t>
      </w:r>
      <w:r>
        <w:rPr/>
        <w:t xml:space="preserve"> (uppercase); since Postgres has no </w:t>
      </w:r>
      <w:r>
        <w:rPr/>
        <w:t xml:space="preserve">ALTER TYPE ... DROP VALUE</w:t>
      </w:r>
      <w:r>
        <w:rPr/>
        <w:t xml:space="preserve">, the throwaway test database had to be torn down and recreated rather than patched in place. The Python-side </w:t>
      </w:r>
      <w:r>
        <w:rPr/>
        <w:t xml:space="preserve">.value = "cancelled"</w:t>
      </w:r>
      <w:r>
        <w:rPr/>
        <w:t xml:space="preserve"> string is unaffected and correct as-is — it's what </w:t>
      </w:r>
      <w:r>
        <w:rPr/>
        <w:t xml:space="preserve">_serialize_run()</w:t>
      </w:r>
      <w:r>
        <w:rPr/>
        <w:t xml:space="preserve"> returns to the API/frontend; it was never what gets sent to Postgres.</w:t>
      </w:r>
    </w:p>
    <w:p>
      <w:pPr>
        <w:pStyle w:val="Heading2"/>
        <w:spacing w:lineRule="auto"/>
      </w:pPr>
      <w:r>
        <w:rPr/>
        <w:t xml:space="preserve">8. Bugs Found by Independent Re-verification (v0.2.2)</w:t>
      </w:r>
    </w:p>
    <w:p>
      <w:pPr>
        <w:spacing w:lineRule="auto"/>
      </w:pPr>
      <w:r>
        <w:rPr/>
        <w:t xml:space="preserve">An independent re-verification pass (nine parallel reviewers, each reading the real code fresh rather than trusting §7's own claims) re-proved the cancellation fix correct, then found four new, real defects — all fixed and covered by new tests.</w:t>
      </w:r>
    </w:p>
    <w:p>
      <w:pPr>
        <w:spacing w:lineRule="auto"/>
      </w:pPr>
      <w:r>
        <w:rPr>
          <w:b/>
        </w:rPr>
        <w:t xml:space="preserve">IPv6 scans never actually ran.</w:t>
      </w:r>
      <w:r>
        <w:rPr/>
        <w:t xml:space="preserve">nmap</w:t>
      </w:r>
      <w:r>
        <w:rPr/>
        <w:t xml:space="preserve"> requires a literal </w:t>
      </w:r>
      <w:r>
        <w:rPr/>
        <w:t xml:space="preserve">-6</w:t>
      </w:r>
      <w:r>
        <w:rPr/>
        <w:t xml:space="preserve"> flag for an IPv6 target specification; without it, nmap logs </w:t>
      </w:r>
      <w:r>
        <w:rPr/>
        <w:t xml:space="preserve">"&lt;target&gt; looks like an IPv6 target specification -- you have to use the -6 option"</w:t>
      </w:r>
      <w:r>
        <w:rPr/>
        <w:t xml:space="preserve"> to stderr and exits </w:t>
      </w:r>
      <w:r>
        <w:rPr/>
        <w:t xml:space="preserve">0</w:t>
      </w:r>
      <w:r>
        <w:rPr/>
        <w:t xml:space="preserve"> having scanned 0 hosts. Since </w:t>
      </w:r>
      <w:r>
        <w:rPr/>
        <w:t xml:space="preserve">run()</w:t>
      </w:r>
      <w:r>
        <w:rPr/>
        <w:t xml:space="preserve">'s only failure check is </w:t>
      </w:r>
      <w:r>
        <w:rPr/>
        <w:t xml:space="preserve">proc.returncode != 0</w:t>
      </w:r>
      <w:r>
        <w:rPr/>
        <w:t xml:space="preserve">, this was indistinguishable from, and reported identically to, a genuine clean scan (</w:t>
      </w:r>
      <w:r>
        <w:rPr/>
        <w:t xml:space="preserve">completed</w:t>
      </w:r>
      <w:r>
        <w:rPr/>
        <w:t xml:space="preserve">, 0 findings, </w:t>
      </w:r>
      <w:r>
        <w:rPr/>
        <w:t xml:space="preserve">error_message: null</w:t>
      </w:r>
      <w:r>
        <w:rPr/>
        <w:t xml:space="preserve">) — despite </w:t>
      </w:r>
      <w:r>
        <w:rPr/>
        <w:t xml:space="preserve">supported_types</w:t>
      </w:r>
      <w:r>
        <w:rPr/>
        <w:t xml:space="preserve"> having always included </w:t>
      </w:r>
      <w:r>
        <w:rPr/>
        <w:t xml:space="preserve">IOCType.IPV6</w:t>
      </w:r>
      <w:r>
        <w:rPr/>
        <w:t xml:space="preserve">. Fixed: </w:t>
      </w:r>
      <w:r>
        <w:rPr/>
        <w:t xml:space="preserve">_PROFILE_ARGS</w:t>
      </w:r>
      <w:r>
        <w:rPr/>
        <w:t xml:space="preserve">'s argv now gets </w:t>
      </w:r>
      <w:r>
        <w:rPr/>
        <w:t xml:space="preserve">-6</w:t>
      </w:r>
      <w:r>
        <w:rPr/>
        <w:t xml:space="preserve"> prepended whenever </w:t>
      </w:r>
      <w:r>
        <w:rPr/>
        <w:t xml:space="preserve">ioc_type == IOCType.IPV6</w:t>
      </w:r>
      <w:r>
        <w:rPr/>
        <w:t xml:space="preserve">. Live-reproduced: manually replaying the exact quick-profile command against </w:t>
      </w:r>
      <w:r>
        <w:rPr/>
        <w:t xml:space="preserve">::1</w:t>
      </w:r>
      <w:r>
        <w:rPr/>
        <w:t xml:space="preserve"> with and without </w:t>
      </w:r>
      <w:r>
        <w:rPr/>
        <w:t xml:space="preserve">-6</w:t>
      </w:r>
      <w:r>
        <w:rPr/>
        <w:t xml:space="preserve"> confirmed the root cause and the fix (with </w:t>
      </w:r>
      <w:r>
        <w:rPr/>
        <w:t xml:space="preserve">-6</w:t>
      </w:r>
      <w:r>
        <w:rPr/>
        <w:t xml:space="preserve">, nmap correctly reports the host up with all common ports closed — a real, current answer, not a skipped scan).</w:t>
      </w:r>
    </w:p>
    <w:p>
      <w:pPr>
        <w:spacing w:lineRule="auto"/>
      </w:pPr>
      <w:r>
        <w:rPr>
          <w:b/>
        </w:rPr>
        <w:t xml:space="preserve">Profile id was never validated before spawning a run.</w:t>
      </w:r>
      <w:r>
        <w:rPr/>
        <w:t xml:space="preserve">start_run()</w:t>
      </w:r>
      <w:r>
        <w:rPr/>
        <w:t xml:space="preserve"> validated </w:t>
      </w:r>
      <w:r>
        <w:rPr/>
        <w:t xml:space="preserve">tool_id</w:t>
      </w:r>
      <w:r>
        <w:rPr/>
        <w:t xml:space="preserve"> (existence and IOC-type support) up front but never checked </w:t>
      </w:r>
      <w:r>
        <w:rPr/>
        <w:t xml:space="preserve">profile_id</w:t>
      </w:r>
      <w:r>
        <w:rPr/>
        <w:t xml:space="preserve"> against the selected tool's own </w:t>
      </w:r>
      <w:r>
        <w:rPr/>
        <w:t xml:space="preserve">profiles</w:t>
      </w:r>
      <w:r>
        <w:rPr/>
        <w:t xml:space="preserve"> dict. The only check lived deep inside each tool's </w:t>
      </w:r>
      <w:r>
        <w:rPr/>
        <w:t xml:space="preserve">run()</w:t>
      </w:r>
      <w:r>
        <w:rPr/>
        <w:t xml:space="preserve"> (e.g. </w:t>
      </w:r>
      <w:r>
        <w:rPr/>
        <w:t xml:space="preserve">nmap_tool.py</w:t>
      </w:r>
      <w:r>
        <w:rPr/>
        <w:t xml:space="preserve">: </w:t>
      </w:r>
      <w:r>
        <w:rPr/>
        <w:t xml:space="preserve">if profile_id not in _PROFILE_ARGS: return self._error(...)</w:t>
      </w:r>
      <w:r>
        <w:rPr/>
        <w:t xml:space="preserve">), which returns an ordinary </w:t>
      </w:r>
      <w:r>
        <w:rPr/>
        <w:t xml:space="preserve">ProviderStatus.ERROR</w:t>
      </w:r>
      <w:r>
        <w:rPr/>
        <w:t xml:space="preserve"> result rather than raising — </w:t>
      </w:r>
      <w:r>
        <w:rPr/>
        <w:t xml:space="preserve">_execute_run()</w:t>
      </w:r>
      <w:r>
        <w:rPr/>
        <w:t xml:space="preserve"> doesn't treat that as exceptional, so the run reached </w:t>
      </w:r>
      <w:r>
        <w:rPr/>
        <w:t xml:space="preserve">COMPLETED</w:t>
      </w:r>
      <w:r>
        <w:rPr/>
        <w:t xml:space="preserve"> with </w:t>
      </w:r>
      <w:r>
        <w:rPr/>
        <w:t xml:space="preserve">error_message: null</w:t>
      </w:r>
      <w:r>
        <w:rPr/>
        <w:t xml:space="preserve"> and empty findings, exactly the fake-clean-result failure mode this module's own design principles rule out. Fixed with a new </w:t>
      </w:r>
      <w:r>
        <w:rPr/>
        <w:t xml:space="preserve">UnknownProfileError</w:t>
      </w:r>
      <w:r>
        <w:rPr/>
        <w:t xml:space="preserve">, raised in </w:t>
      </w:r>
      <w:r>
        <w:rPr/>
        <w:t xml:space="preserve">start_run()</w:t>
      </w:r>
      <w:r>
        <w:rPr/>
        <w:t xml:space="preserve">'s existing per-tool validation loop (</w:t>
      </w:r>
      <w:r>
        <w:rPr/>
        <w:t xml:space="preserve">if profile_id not in tool.profiles: raise UnknownProfileError(...)</w:t>
      </w:r>
      <w:r>
        <w:rPr/>
        <w:t xml:space="preserve">), mapped to a </w:t>
      </w:r>
      <w:r>
        <w:rPr/>
        <w:t xml:space="preserve">400</w:t>
      </w:r>
      <w:r>
        <w:rPr/>
        <w:t xml:space="preserve"> in the route layer alongside the existing </w:t>
      </w:r>
      <w:r>
        <w:rPr/>
        <w:t xml:space="preserve">UnknownToolError</w:t>
      </w:r>
      <w:r>
        <w:rPr/>
        <w:t xml:space="preserve">. This check is tool-agnostic — it applies uniformly to every tool in </w:t>
      </w:r>
      <w:r>
        <w:rPr/>
        <w:t xml:space="preserve">tool_ids</w:t>
      </w:r>
      <w:r>
        <w:rPr/>
        <w:t xml:space="preserve">, not just Nmap, since the underlying gap was in the shared service-layer validation, not any one tool adapter.</w:t>
      </w:r>
    </w:p>
    <w:p>
      <w:pPr>
        <w:spacing w:lineRule="auto"/>
      </w:pPr>
      <w:r>
        <w:rPr>
          <w:b/>
        </w:rPr>
        <w:t xml:space="preserve">A malformed CIDR lookup value crashed the endpoint.</w:t>
      </w:r>
      <w:r>
        <w:rPr/>
        <w:t xml:space="preserve">_validate_scope()</w:t>
      </w:r>
      <w:r>
        <w:rPr/>
        <w:t xml:space="preserve">'s </w:t>
      </w:r>
      <w:r>
        <w:rPr/>
        <w:t xml:space="preserve">ipaddress.ip_network(lookup.ioc_value, strict=False)</w:t>
      </w:r>
      <w:r>
        <w:rPr/>
        <w:t xml:space="preserve"> call for </w:t>
      </w:r>
      <w:r>
        <w:rPr/>
        <w:t xml:space="preserve">IOCType.CIDR</w:t>
      </w:r>
      <w:r>
        <w:rPr/>
        <w:t xml:space="preserve"> had no error handling; a lookup reaching this code with a value that isn't a valid network string (only reachable via the pre-existing, unrelated lookup-creation </w:t>
      </w:r>
      <w:r>
        <w:rPr/>
        <w:t xml:space="preserve">ioc_type_hint</w:t>
      </w:r>
      <w:r>
        <w:rPr/>
        <w:t xml:space="preserve"> override, which doesn't itself validate value-matches-hint) raised an uncaught </w:t>
      </w:r>
      <w:r>
        <w:rPr/>
        <w:t xml:space="preserve">ValueError</w:t>
      </w:r>
      <w:r>
        <w:rPr/>
        <w:t xml:space="preserve">, surfacing as a raw </w:t>
      </w:r>
      <w:r>
        <w:rPr/>
        <w:t xml:space="preserve">500</w:t>
      </w:r>
      <w:r>
        <w:rPr/>
        <w:t xml:space="preserve"> — the only validation failure in this function that didn't produce a clean </w:t>
      </w:r>
      <w:r>
        <w:rPr/>
        <w:t xml:space="preserve">400</w:t>
      </w:r>
      <w:r>
        <w:rPr/>
        <w:t xml:space="preserve">. Fixed with a new </w:t>
      </w:r>
      <w:r>
        <w:rPr/>
        <w:t xml:space="preserve">InvalidTargetError</w:t>
      </w:r>
      <w:r>
        <w:rPr/>
        <w:t xml:space="preserve">, raised from a </w:t>
      </w:r>
      <w:r>
        <w:rPr/>
        <w:t xml:space="preserve">try/except ValueError</w:t>
      </w:r>
      <w:r>
        <w:rPr/>
        <w:t xml:space="preserve"> around the </w:t>
      </w:r>
      <w:r>
        <w:rPr/>
        <w:t xml:space="preserve">ip_network()</w:t>
      </w:r>
      <w:r>
        <w:rPr/>
        <w:t xml:space="preserve"> call, mapped to </w:t>
      </w:r>
      <w:r>
        <w:rPr/>
        <w:t xml:space="preserve">400</w:t>
      </w:r>
      <w:r>
        <w:rPr/>
        <w:t xml:space="preserve"> in the route layer. Not an injection/RCE vector either way — the crash happens before any run row exists and before Nmap is ever invoked.</w:t>
      </w:r>
    </w:p>
    <w:p>
      <w:pPr>
        <w:spacing w:lineRule="auto"/>
      </w:pPr>
      <w:r>
        <w:rPr>
          <w:b/>
        </w:rPr>
        <w:t xml:space="preserve">Completion could clobber another writer's terminal state.</w:t>
      </w:r>
      <w:r>
        <w:rPr/>
        <w:t xml:space="preserve">_execute_run()</w:t>
      </w:r>
      <w:r>
        <w:rPr/>
        <w:t xml:space="preserve">'s three terminal UPDATEs (CANCELLED/FAILED/COMPLETED) had no </w:t>
      </w:r>
      <w:r>
        <w:rPr/>
        <w:t xml:space="preserve">WHERE status IN (...)</w:t>
      </w:r>
      <w:r>
        <w:rPr/>
        <w:t xml:space="preserve"> guard, unlike </w:t>
      </w:r>
      <w:r>
        <w:rPr/>
        <w:t xml:space="preserve">cancel_run()</w:t>
      </w:r>
      <w:r>
        <w:rPr/>
        <w:t xml:space="preserve">'s own direct-DB-write fallback branch (§7), which already had one. Confirmed live via a genuine race: the startup orphan-recovery sweep (</w:t>
      </w:r>
      <w:r>
        <w:rPr/>
        <w:t xml:space="preserve">_recover_orphaned_running_lookups()</w:t>
      </w:r>
      <w:r>
        <w:rPr/>
        <w:t xml:space="preserve">) marked a run FAILED while its task was still genuinely executing (triggered out-of-band by a concurrent test process calling that same recovery function against the same live database — not a normal in-process restart); when the task's own success path ran moments later, its unguarded UPDATE unconditionally overwrote the row back to COMPLETED, but never touched the (COMPLETED-path UPDATE doesn't set) </w:t>
      </w:r>
      <w:r>
        <w:rPr/>
        <w:t xml:space="preserve">error_message</w:t>
      </w:r>
      <w:r>
        <w:rPr/>
        <w:t xml:space="preserve"> column, leaving the stale FAILED-only message attached to a COMPLETED row — a self-contradictory result. Fixed: all three terminal UPDATEs now carry the same </w:t>
      </w:r>
      <w:r>
        <w:rPr/>
        <w:t xml:space="preserve">.where(status.in_([PENDING, RUNNING]))</w:t>
      </w:r>
      <w:r>
        <w:rPr/>
        <w:t xml:space="preserve"> guard </w:t>
      </w:r>
      <w:r>
        <w:rPr/>
        <w:t xml:space="preserve">cancel_run()</w:t>
      </w:r>
      <w:r>
        <w:rPr/>
        <w:t xml:space="preserve"> already used, each gated on </w:t>
      </w:r>
      <w:r>
        <w:rPr/>
        <w:t xml:space="preserve">result.rowcount</w:t>
      </w:r>
      <w:r>
        <w:rPr/>
        <w:t xml:space="preserve"> before writing its own audit record. Findings/</w:t>
      </w:r>
      <w:r>
        <w:rPr/>
        <w:t xml:space="preserve">ProviderResultRecord</w:t>
      </w:r>
      <w:r>
        <w:rPr/>
        <w:t xml:space="preserve">s are still always persisted regardless of the guard's outcome — only the run's own </w:t>
      </w:r>
      <w:r>
        <w:rPr/>
        <w:t xml:space="preserve">status</w:t>
      </w:r>
      <w:r>
        <w:rPr/>
        <w:t xml:space="preserve">/</w:t>
      </w:r>
      <w:r>
        <w:rPr/>
        <w:t xml:space="preserve">completed_at</w:t>
      </w:r>
      <w:r>
        <w:rPr/>
        <w:t xml:space="preserve"> write is guarded, since real scan data stays valid evidence even if an unrelated writer already finalized the row.</w:t>
      </w:r>
    </w:p>
    <w:p>
      <w:pPr>
        <w:spacing w:lineRule="auto"/>
      </w:pPr>
      <w:r>
        <w:rPr/>
        <w:t xml:space="preserve">Also fixed in the same pass: an empty </w:t>
      </w:r>
      <w:r>
        <w:rPr/>
        <w:t xml:space="preserve">tool_ids</w:t>
      </w:r>
      <w:r>
        <w:rPr/>
        <w:t xml:space="preserve"> array is now rejected at the Pydantic layer (</w:t>
      </w:r>
      <w:r>
        <w:rPr/>
        <w:t xml:space="preserve">Field(min_length=1)</w:t>
      </w:r>
      <w:r>
        <w:rPr/>
        <w:t xml:space="preserve">) instead of silently producing a no-op </w:t>
      </w:r>
      <w:r>
        <w:rPr/>
        <w:t xml:space="preserve">COMPLETED</w:t>
      </w:r>
      <w:r>
        <w:rPr/>
        <w:t xml:space="preserve"> run.</w:t>
      </w:r>
    </w:p>
    <w:p>
      <w:pPr>
        <w:pStyle w:val="Heading2"/>
        <w:spacing w:lineRule="auto"/>
      </w:pPr>
      <w:r>
        <w:rPr/>
        <w:t xml:space="preserve">9.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VECydqxoxFUlf7kkUEplR.png" TargetMode="Internal"/>
  <Relationship Id="rId7" Type="http://schemas.openxmlformats.org/officeDocument/2006/relationships/image" Target="media/image-WWIhUoK_C90UwdVnKzmzu.png" TargetMode="Internal"/>
  <Relationship Id="rId8" Type="http://schemas.openxmlformats.org/officeDocument/2006/relationships/image" Target="media/image-LllZ47rw_9mkddPwaLA-T.png" TargetMode="Internal"/>
  <Relationship Id="rId9" Type="http://schemas.openxmlformats.org/officeDocument/2006/relationships/image" Target="media/image-1I4-eTcNUeQXIAkkJSWM0.png" TargetMode="Internal"/>
  <Relationship Id="rId10" Type="http://schemas.openxmlformats.org/officeDocument/2006/relationships/image" Target="media/image-vMOV24kvhTgH132WL5aia.png" TargetMode="Internal"/>
  <Relationship Id="rId11" Type="http://schemas.openxmlformats.org/officeDocument/2006/relationships/image" Target="media/image-9UxJXyFxN3XhmLpwaVuLy.png" TargetMode="Internal"/>
  <Relationship Id="rId12" Type="http://schemas.openxmlformats.org/officeDocument/2006/relationships/image" Target="media/image-rvQuiKVt-Wp-Y5bSR1w9M.png" TargetMode="Internal"/>
  <Relationship Id="rId13" Type="http://schemas.openxmlformats.org/officeDocument/2006/relationships/image" Target="media/image-9bhZZ7qlr6RtZTCkgVDrE.png" TargetMode="Internal"/>
  <Relationship Id="rId14" Type="http://schemas.openxmlformats.org/officeDocument/2006/relationships/image" Target="media/image-ESAIaYk-EVkkm1M0cPj-G.png" TargetMode="Internal"/>
  <Relationship Id="rId15" Type="http://schemas.openxmlformats.org/officeDocument/2006/relationships/image" Target="media/image-uo3BFmbTJ724-9QCDCuM-.png" TargetMode="Internal"/>
  <Relationship Id="rId16" Type="http://schemas.openxmlformats.org/officeDocument/2006/relationships/image" Target="media/image-3XJN713sXrwVIIpZg_KBq.png" TargetMode="Internal"/>
  <Relationship Id="rId17" Type="http://schemas.openxmlformats.org/officeDocument/2006/relationships/image" Target="media/image-gThThElcrplH4BeSlph59.png" TargetMode="Internal"/>
  <Relationship Id="rId18" Type="http://schemas.openxmlformats.org/officeDocument/2006/relationships/image" Target="media/image-3wKWV3U7hQCTzSIhPCim1.png" TargetMode="Internal"/>
  <Relationship Id="rId19" Type="http://schemas.openxmlformats.org/officeDocument/2006/relationships/image" Target="media/image-rzgoERT8H5I81aEucPyaz.png" TargetMode="Internal"/>
  <Relationship Id="rId20" Type="http://schemas.openxmlformats.org/officeDocument/2006/relationships/image" Target="media/image-81K7gAa9EccTLTAIzcoa6.png" TargetMode="Internal"/>
  <Relationship Id="rId21" Type="http://schemas.openxmlformats.org/officeDocument/2006/relationships/image" Target="media/image-uXCgq4dZevyRYU9Ban9iC.png" TargetMode="Internal"/>
  <Relationship Id="rId22" Type="http://schemas.openxmlformats.org/officeDocument/2006/relationships/image" Target="media/image-myUNOZrNPHqKbksyZX5DF.png" TargetMode="Internal"/>
  <Relationship Id="rId23" Type="http://schemas.openxmlformats.org/officeDocument/2006/relationships/image" Target="media/image-ZQYVhlrPFA0gYnm0iEnf-.png" TargetMode="Internal"/>
  <Relationship Id="rId24" Type="http://schemas.openxmlformats.org/officeDocument/2006/relationships/hyperlink" Target="../../docs/SECURITY_ASSESSMENT_TOOLKIT.md"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2026-08-23T14:50:10.520Z</dcterms:created>
  <dcterms:modified xsi:type="dcterms:W3CDTF">2026-08-23T14:50:10.520Z</dcterms:modified>
</cp:coreProperties>
</file>