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0.2.0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IxEIoOINpfS3eI7OBEAob.png"/>
            <a:graphic>
              <a:graphicData uri="http://schemas.openxmlformats.org/drawingml/2006/picture">
                <pic:pic>
                  <pic:nvPicPr>
                    <pic:cNvPr id="2" name="image-IxEIoOINpfS3eI7OBEAob.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five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five interchangeable AI backends — Ollama (local, free, no API key), Anthropic, AWS Bedrock, Google Gemini, and Groq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./horizon-grid_0.2.0_amd64.deb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ivK2VtTLmvO4bLsrNV92h.png" TargetMode="Internal"/>
  <Relationship Id="rId7" Type="http://schemas.openxmlformats.org/officeDocument/2006/relationships/image" Target="media/image-IxEIoOINpfS3eI7OBEAob.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2026-08-18T16:28:08.273Z</dcterms:created>
  <dcterms:modified xsi:type="dcterms:W3CDTF">2026-08-18T16:28:08.273Z</dcterms:modified>
</cp:coreProperties>
</file>