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07DAFE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C3FA9">
        <w:rPr>
          <w:rFonts w:ascii="Arial" w:hAnsi="Arial" w:cs="Arial"/>
          <w:lang w:val="en"/>
        </w:rPr>
        <w:t>Neshwa Fathima k</w:t>
      </w:r>
    </w:p>
    <w:p w14:paraId="677DC39A" w14:textId="05EDCBE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C3FA9">
        <w:rPr>
          <w:rFonts w:ascii="Arial" w:hAnsi="Arial" w:cs="Arial"/>
          <w:lang w:val="en"/>
        </w:rPr>
        <w:t>neshwafathima20@gmail.com</w:t>
      </w:r>
    </w:p>
    <w:p w14:paraId="4D7EECF3" w14:textId="2869629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F018E">
        <w:rPr>
          <w:rFonts w:ascii="Arial" w:hAnsi="Arial" w:cs="Arial"/>
          <w:lang w:val="en"/>
        </w:rPr>
        <w:t>Medical Science</w:t>
      </w:r>
    </w:p>
    <w:p w14:paraId="7C736F33" w14:textId="77777777" w:rsidR="00EF018E" w:rsidRPr="00EF018E" w:rsidRDefault="00000000" w:rsidP="00EF018E">
      <w:pPr>
        <w:pStyle w:val="NormalWeb"/>
        <w:ind w:right="300"/>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EF018E" w:rsidRPr="00EF018E">
        <w:rPr>
          <w:rFonts w:ascii="Arial" w:hAnsi="Arial" w:cs="Arial"/>
          <w:lang w:val="en"/>
        </w:rPr>
        <w:t>https://pubmed.ncbi.nlm.nih.gov/37475050/</w:t>
      </w:r>
    </w:p>
    <w:p w14:paraId="19551121" w14:textId="737DFD6C" w:rsidR="00234B39" w:rsidRDefault="00EF018E" w:rsidP="00EF018E">
      <w:pPr>
        <w:pStyle w:val="NormalWeb"/>
        <w:divId w:val="465317432"/>
        <w:rPr>
          <w:rFonts w:ascii="Arial" w:hAnsi="Arial" w:cs="Arial"/>
          <w:lang w:val="en"/>
        </w:rPr>
      </w:pPr>
      <w:r w:rsidRPr="00EF018E">
        <w:rPr>
          <w:rFonts w:ascii="Arial" w:hAnsi="Arial" w:cs="Arial"/>
          <w:lang w:val="en"/>
        </w:rPr>
        <w:t>https://eurjmedres.biomedcentral.com/articles/10.1186/s40001-023-01065-y</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403C14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2312A7" w:rsidRPr="002312A7">
        <w:rPr>
          <w:rFonts w:ascii="Arial" w:hAnsi="Arial" w:cs="Arial"/>
        </w:rPr>
        <w:t>summarize the research paper provided above</w:t>
      </w:r>
    </w:p>
    <w:p w14:paraId="4005D4F0" w14:textId="77777777" w:rsidR="002312A7" w:rsidRPr="002312A7" w:rsidRDefault="00000000" w:rsidP="002312A7">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2312A7" w:rsidRPr="002312A7">
        <w:rPr>
          <w:rFonts w:ascii="Arial" w:hAnsi="Arial" w:cs="Arial"/>
        </w:rPr>
        <w:t>The document you uploaded discusses the application of artificial intelligence (AI) in cardiovascular diseases (CVD), focusing on diagnostic and therapeutic perspectives. It highlights the role of AI in improving diagnosis, enhancing auxiliary tools, and supporting disease stratification and outcome prediction. Specific AI techniques such as machine learning (ML), deep learning (DL), and neural networks are applied to various CVD conditions like heart failure, atrial fibrillation, coronary artery disease, and valvular heart disease. The document also explores how AI can improve early detection, optimize treatment outcomes, and aid in decision-making for clinicians.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D72AD2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2312A7">
        <w:rPr>
          <w:rFonts w:ascii="Arial" w:hAnsi="Arial" w:cs="Arial"/>
          <w:lang w:val="en"/>
        </w:rPr>
        <w:t xml:space="preserve"> </w:t>
      </w:r>
      <w:r w:rsidR="002312A7" w:rsidRPr="002312A7">
        <w:rPr>
          <w:rFonts w:ascii="Arial" w:hAnsi="Arial" w:cs="Arial"/>
        </w:rPr>
        <w:t>summarize the introduction, methodology, result in a brief manner not more than 100 words</w:t>
      </w:r>
    </w:p>
    <w:p w14:paraId="3E7B3821" w14:textId="10764C9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2312A7" w:rsidRPr="002312A7">
        <w:rPr>
          <w:rFonts w:ascii="Arial" w:hAnsi="Arial" w:cs="Arial"/>
        </w:rPr>
        <w:t xml:space="preserve">The paper introduces AI as a powerful tool in cardiovascular medicine, capable of processing vast healthcare data to enhance diagnosis and treatment of heart diseases like heart failure and atrial fibrillation. The methodology focuses on reviewing recent AI applications, particularly machine learning (ML) and deep learning (DL), in diagnosing and managing CVDs. Results show that AI improves diagnostic accuracy, early detection, and patient outcomes in several cardiovascular conditions by </w:t>
      </w:r>
      <w:proofErr w:type="spellStart"/>
      <w:r w:rsidR="002312A7" w:rsidRPr="002312A7">
        <w:rPr>
          <w:rFonts w:ascii="Arial" w:hAnsi="Arial" w:cs="Arial"/>
        </w:rPr>
        <w:t>analyzing</w:t>
      </w:r>
      <w:proofErr w:type="spellEnd"/>
      <w:r w:rsidR="002312A7" w:rsidRPr="002312A7">
        <w:rPr>
          <w:rFonts w:ascii="Arial" w:hAnsi="Arial" w:cs="Arial"/>
        </w:rPr>
        <w:t xml:space="preserve"> ECGs, cardiac imaging, and more. However, challenges like data limitations and interpretability remain to be addressed for broader clinical adoption.</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BA206DB" w:rsidR="00234B39" w:rsidRDefault="00000000">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A85A44" w:rsidRPr="00A85A44">
        <w:rPr>
          <w:rFonts w:ascii="Arial" w:hAnsi="Arial" w:cs="Arial"/>
        </w:rPr>
        <w:t>create a structured summary of each section with headings, subheadings. Include significant data after analysing each section briefly not more than 100 words</w:t>
      </w:r>
    </w:p>
    <w:p w14:paraId="1421965F" w14:textId="77777777" w:rsidR="00272DE1" w:rsidRDefault="00000000" w:rsidP="00272DE1">
      <w:pPr>
        <w:pStyle w:val="NormalWeb"/>
        <w:ind w:right="6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3A428F51" w14:textId="72DC9A8A" w:rsidR="00272DE1" w:rsidRPr="00272DE1" w:rsidRDefault="00272DE1" w:rsidP="00272DE1">
      <w:pPr>
        <w:pStyle w:val="NormalWeb"/>
        <w:ind w:left="300" w:right="600" w:firstLine="420"/>
        <w:divId w:val="465317432"/>
        <w:rPr>
          <w:rFonts w:ascii="Arial" w:hAnsi="Arial" w:cs="Arial"/>
          <w:lang w:val="en"/>
        </w:rPr>
      </w:pPr>
      <w:r>
        <w:rPr>
          <w:rFonts w:ascii="Arial" w:hAnsi="Arial" w:cs="Arial"/>
          <w:lang w:val="en"/>
        </w:rPr>
        <w:t xml:space="preserve"> </w:t>
      </w:r>
      <w:r w:rsidRPr="00272DE1">
        <w:rPr>
          <w:rFonts w:ascii="Arial" w:hAnsi="Arial" w:cs="Arial"/>
          <w:lang w:val="en"/>
        </w:rPr>
        <w:t>### 1. **Introduction**</w:t>
      </w:r>
    </w:p>
    <w:p w14:paraId="2680EF98"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**Overview**: AI is emerging as a transformative tool in cardiovascular medicine, enabling clinicians to process complex healthcare data for better diagnosis and treatment of cardiovascular diseases (CVDs).</w:t>
      </w:r>
    </w:p>
    <w:p w14:paraId="3B74538A"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**AI Techniques**: The focus is on machine learning (ML) and deep learning (DL), which are particularly useful for identifying patterns and predicting outcomes in heart conditions like heart failure, atrial fibrillation, and hypertrophic cardiomyopathy.</w:t>
      </w:r>
    </w:p>
    <w:p w14:paraId="78B5AD3F" w14:textId="77777777" w:rsidR="00272DE1" w:rsidRPr="00272DE1" w:rsidRDefault="00272DE1" w:rsidP="00272DE1">
      <w:pPr>
        <w:pStyle w:val="NormalWeb"/>
        <w:ind w:left="600" w:right="600"/>
        <w:divId w:val="465317432"/>
        <w:rPr>
          <w:rFonts w:ascii="Arial" w:hAnsi="Arial" w:cs="Arial"/>
          <w:lang w:val="en"/>
        </w:rPr>
      </w:pPr>
    </w:p>
    <w:p w14:paraId="6CC43B1A"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2. **Methodology**</w:t>
      </w:r>
    </w:p>
    <w:p w14:paraId="3F1C3FF8"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**Review Approach**: The paper reviews existing literature and clinical applications of AI in diagnosing and managing CVDs. It highlights specific AI techniques used, such as convolutional neural networks (CNNs) and support vector machines (SVMs).</w:t>
      </w:r>
    </w:p>
    <w:p w14:paraId="39CED9BF"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**Significance**: AI's ability to analyze large datasets in real-time is emphasized, especially in interpreting ECGs, cardiac MRIs, and other diagnostic tools.</w:t>
      </w:r>
    </w:p>
    <w:p w14:paraId="4F844742" w14:textId="77777777" w:rsidR="00272DE1" w:rsidRPr="00272DE1" w:rsidRDefault="00272DE1" w:rsidP="00272DE1">
      <w:pPr>
        <w:pStyle w:val="NormalWeb"/>
        <w:ind w:left="600" w:right="600"/>
        <w:divId w:val="465317432"/>
        <w:rPr>
          <w:rFonts w:ascii="Arial" w:hAnsi="Arial" w:cs="Arial"/>
          <w:lang w:val="en"/>
        </w:rPr>
      </w:pPr>
    </w:p>
    <w:p w14:paraId="20AE84C6"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3. **AI-Aided Cardiovascular Diagnosis**</w:t>
      </w:r>
    </w:p>
    <w:p w14:paraId="62285294"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**Valvular Heart Disease**: AI-enabled ECGs identified moderate-to-severe aortic stenosis with 88% accuracy (AUC of 0.88) in one study.</w:t>
      </w:r>
    </w:p>
    <w:p w14:paraId="3FF4EFE0"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**Atrial Fibrillation**: AI detected AF in normal sinus rhythm ECGs with an AUC of 0.87 and 79.4% accuracy, showing potential for early detection.</w:t>
      </w:r>
    </w:p>
    <w:p w14:paraId="32A344BC"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**Heart Failure**: An AI-enabled ECG achieved an AUC of 0.93 for identifying patients with low ejection fraction, improving diagnosis by 32%.</w:t>
      </w:r>
    </w:p>
    <w:p w14:paraId="3C90AA67" w14:textId="77777777" w:rsidR="00272DE1" w:rsidRPr="00272DE1" w:rsidRDefault="00272DE1" w:rsidP="00272DE1">
      <w:pPr>
        <w:pStyle w:val="NormalWeb"/>
        <w:ind w:left="600" w:right="600"/>
        <w:divId w:val="465317432"/>
        <w:rPr>
          <w:rFonts w:ascii="Arial" w:hAnsi="Arial" w:cs="Arial"/>
          <w:lang w:val="en"/>
        </w:rPr>
      </w:pPr>
    </w:p>
    <w:p w14:paraId="14E5FD8C"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4. **AI-Enhanced Auxiliary Tools**</w:t>
      </w:r>
    </w:p>
    <w:p w14:paraId="563CAC50"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lastRenderedPageBreak/>
        <w:t xml:space="preserve">   - **Echocardiography**: AI automates left ventricular ejection fraction (LVEF) calculations, achieving accuracy comparable to clinicians.</w:t>
      </w:r>
    </w:p>
    <w:p w14:paraId="70AB6BB3"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**CT Angiography**: AI improves the detection of coronary artery stenosis, with CNN-based tools showing accuracy similar to expert readers in multiple centers.</w:t>
      </w:r>
    </w:p>
    <w:p w14:paraId="7B4FAEC8" w14:textId="77777777" w:rsidR="00272DE1" w:rsidRPr="00272DE1" w:rsidRDefault="00272DE1" w:rsidP="00272DE1">
      <w:pPr>
        <w:pStyle w:val="NormalWeb"/>
        <w:ind w:left="600" w:right="600"/>
        <w:divId w:val="465317432"/>
        <w:rPr>
          <w:rFonts w:ascii="Arial" w:hAnsi="Arial" w:cs="Arial"/>
          <w:lang w:val="en"/>
        </w:rPr>
      </w:pPr>
    </w:p>
    <w:p w14:paraId="3AF11921"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5. **AI-Aided CVD Stratification &amp; Typing**</w:t>
      </w:r>
    </w:p>
    <w:p w14:paraId="4E5DE52C"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w:t>
      </w:r>
      <w:proofErr w:type="spellStart"/>
      <w:r w:rsidRPr="00272DE1">
        <w:rPr>
          <w:rFonts w:ascii="Arial" w:hAnsi="Arial" w:cs="Arial"/>
          <w:lang w:val="en"/>
        </w:rPr>
        <w:t>Phenogrouping</w:t>
      </w:r>
      <w:proofErr w:type="spellEnd"/>
      <w:r w:rsidRPr="00272DE1">
        <w:rPr>
          <w:rFonts w:ascii="Arial" w:hAnsi="Arial" w:cs="Arial"/>
          <w:lang w:val="en"/>
        </w:rPr>
        <w:t xml:space="preserve"> for Treatment**: AI-based algorithms group heart failure patients for targeted therapies. For example, ML techniques improved stratification for cardiac resynchronization therapy (CRT) patients.</w:t>
      </w:r>
    </w:p>
    <w:p w14:paraId="032DAF31"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**Genetic Typing**: A DL model predicted hypertrophic cardiomyopathy mutations with 80% accuracy using cardiac cine images.</w:t>
      </w:r>
    </w:p>
    <w:p w14:paraId="0AA694FD" w14:textId="77777777" w:rsidR="00272DE1" w:rsidRPr="00272DE1" w:rsidRDefault="00272DE1" w:rsidP="00272DE1">
      <w:pPr>
        <w:pStyle w:val="NormalWeb"/>
        <w:ind w:left="600" w:right="600"/>
        <w:divId w:val="465317432"/>
        <w:rPr>
          <w:rFonts w:ascii="Arial" w:hAnsi="Arial" w:cs="Arial"/>
          <w:lang w:val="en"/>
        </w:rPr>
      </w:pPr>
    </w:p>
    <w:p w14:paraId="33AE6B81"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6. **Outcome Prediction**</w:t>
      </w:r>
    </w:p>
    <w:p w14:paraId="455F0A2C"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**ECG Analysis**: AI predicted one-year mortality from ECG data with an AUC of 0.85. Retinal vessel analysis also predicted CVD risk factors with accuracy comparable to expert human graders.</w:t>
      </w:r>
    </w:p>
    <w:p w14:paraId="6A160E2A" w14:textId="77777777" w:rsidR="00272DE1" w:rsidRPr="00272DE1" w:rsidRDefault="00272DE1" w:rsidP="00272DE1">
      <w:pPr>
        <w:pStyle w:val="NormalWeb"/>
        <w:ind w:left="600" w:right="600"/>
        <w:divId w:val="465317432"/>
        <w:rPr>
          <w:rFonts w:ascii="Arial" w:hAnsi="Arial" w:cs="Arial"/>
          <w:lang w:val="en"/>
        </w:rPr>
      </w:pPr>
    </w:p>
    <w:p w14:paraId="6B2A510C"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7. **Limitations**</w:t>
      </w:r>
    </w:p>
    <w:p w14:paraId="2CD83B67" w14:textId="517439DC" w:rsidR="00A85A44" w:rsidRDefault="00272DE1" w:rsidP="00272DE1">
      <w:pPr>
        <w:pStyle w:val="NormalWeb"/>
        <w:ind w:left="300" w:right="300"/>
        <w:divId w:val="465317432"/>
        <w:rPr>
          <w:rFonts w:ascii="Arial" w:hAnsi="Arial" w:cs="Arial"/>
          <w:lang w:val="en"/>
        </w:rPr>
      </w:pPr>
      <w:r w:rsidRPr="00272DE1">
        <w:rPr>
          <w:rFonts w:ascii="Arial" w:hAnsi="Arial" w:cs="Arial"/>
          <w:lang w:val="en"/>
        </w:rPr>
        <w:t xml:space="preserve">   - **Challenges**: AI models need larger datasets and improved interpretability to ensure widespread clinical adoption. Further research is needed to prove cost-effectiveness and real-world impact.</w:t>
      </w:r>
    </w:p>
    <w:p w14:paraId="5EC7C626" w14:textId="3CAB3CF2" w:rsidR="00234B39" w:rsidRDefault="00000000" w:rsidP="00FB0517">
      <w:pPr>
        <w:pStyle w:val="NormalWeb"/>
        <w:ind w:left="600" w:right="600"/>
        <w:divId w:val="465317432"/>
        <w:rPr>
          <w:rFonts w:ascii="Arial" w:hAnsi="Arial" w:cs="Arial"/>
          <w:lang w:val="en"/>
        </w:rPr>
      </w:pPr>
      <w:r>
        <w:rPr>
          <w:rFonts w:ascii="Arial" w:hAnsi="Arial" w:cs="Arial"/>
          <w:lang w:val="en"/>
        </w:rPr>
        <w:t xml:space="preserve"> </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F7DFAD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63E8A" w:rsidRPr="00E63E8A">
        <w:rPr>
          <w:rFonts w:ascii="Arial" w:hAnsi="Arial" w:cs="Arial"/>
        </w:rPr>
        <w:t xml:space="preserve">summarize the research paper after briefly </w:t>
      </w:r>
      <w:proofErr w:type="spellStart"/>
      <w:r w:rsidR="00E63E8A" w:rsidRPr="00E63E8A">
        <w:rPr>
          <w:rFonts w:ascii="Arial" w:hAnsi="Arial" w:cs="Arial"/>
        </w:rPr>
        <w:t>analyzing</w:t>
      </w:r>
      <w:proofErr w:type="spellEnd"/>
      <w:r w:rsidR="00E63E8A" w:rsidRPr="00E63E8A">
        <w:rPr>
          <w:rFonts w:ascii="Arial" w:hAnsi="Arial" w:cs="Arial"/>
        </w:rPr>
        <w:t xml:space="preserve"> each topic and sections making it easy to understand focusing on main points and significant data </w:t>
      </w:r>
      <w:proofErr w:type="gramStart"/>
      <w:r w:rsidR="00E63E8A" w:rsidRPr="00E63E8A">
        <w:rPr>
          <w:rFonts w:ascii="Arial" w:hAnsi="Arial" w:cs="Arial"/>
        </w:rPr>
        <w:t>100 word</w:t>
      </w:r>
      <w:proofErr w:type="gramEnd"/>
      <w:r w:rsidR="00E63E8A" w:rsidRPr="00E63E8A">
        <w:rPr>
          <w:rFonts w:ascii="Arial" w:hAnsi="Arial" w:cs="Arial"/>
        </w:rPr>
        <w:t xml:space="preserve"> limit</w:t>
      </w:r>
    </w:p>
    <w:p w14:paraId="13093686" w14:textId="79B1C7C8"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63E8A" w:rsidRPr="00E63E8A">
        <w:rPr>
          <w:rFonts w:ascii="Arial" w:hAnsi="Arial" w:cs="Arial"/>
          <w:lang w:val="en"/>
        </w:rPr>
        <w:t xml:space="preserve">The paper reviews AI's role in diagnosing and treating cardiovascular diseases (CVDs), emphasizing its ability to analyze large healthcare datasets for early detection and personalized care. AI-based ECG tools accurately diagnose aortic stenosis (AUC 0.88) and </w:t>
      </w:r>
      <w:r w:rsidR="00E63E8A" w:rsidRPr="00E63E8A">
        <w:rPr>
          <w:rFonts w:ascii="Arial" w:hAnsi="Arial" w:cs="Arial"/>
          <w:lang w:val="en"/>
        </w:rPr>
        <w:lastRenderedPageBreak/>
        <w:t>atrial fibrillation (AUC 0.87). AI enhances diagnostic tools like echocardiography and CT angiography, automating left ventricular ejection fraction (LVEF) calculations with precision. AI also improves disease stratification for therapies like cardiac resynchronization. Despite challenges like data limitations and model transparency, AI shows significant potential in transforming CVD diagnosis, patient stratification, and outcome prediction, advancing cardiovascular medicine.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39164CC"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FB0517" w:rsidRPr="00FB0517">
        <w:rPr>
          <w:rFonts w:ascii="Arial" w:hAnsi="Arial" w:cs="Arial"/>
        </w:rPr>
        <w:t xml:space="preserve">The research paper demonstrates AI’s transformative impact on cardiovascular disease (CVD) diagnosis and management, showcasing its ability to </w:t>
      </w:r>
      <w:proofErr w:type="spellStart"/>
      <w:r w:rsidR="00FB0517" w:rsidRPr="00FB0517">
        <w:rPr>
          <w:rFonts w:ascii="Arial" w:hAnsi="Arial" w:cs="Arial"/>
        </w:rPr>
        <w:t>analyze</w:t>
      </w:r>
      <w:proofErr w:type="spellEnd"/>
      <w:r w:rsidR="00FB0517" w:rsidRPr="00FB0517">
        <w:rPr>
          <w:rFonts w:ascii="Arial" w:hAnsi="Arial" w:cs="Arial"/>
        </w:rPr>
        <w:t xml:space="preserve"> large data sets for early detection, improved diagnosis, and treatment personalization. AI-enabled tools, especially ECG algorithms, show high accuracy in detecting conditions like aortic stenosis (AUC 0.88) and atrial fibrillation (AUC 0.87). AI enhances traditional diagnostic tools, automating processes like left ventricular ejection fraction (LVEF) assessment with precision. Its potential in disease stratification improves personalized therapies and long-term outcome prediction, though challenges in data size and model interpretability remain.</w:t>
      </w:r>
    </w:p>
    <w:p w14:paraId="4AAEC2C5" w14:textId="77777777" w:rsidR="00FB0517" w:rsidRPr="00FB0517" w:rsidRDefault="00000000" w:rsidP="00FB0517">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w:t>
      </w:r>
      <w:r w:rsidR="00FB0517">
        <w:rPr>
          <w:rFonts w:ascii="Arial" w:hAnsi="Arial" w:cs="Arial"/>
          <w:lang w:val="en"/>
        </w:rPr>
        <w:t xml:space="preserve"> </w:t>
      </w:r>
      <w:r w:rsidR="00FB0517" w:rsidRPr="00FB0517">
        <w:rPr>
          <w:rFonts w:ascii="Arial" w:hAnsi="Arial" w:cs="Arial"/>
        </w:rPr>
        <w:t>The research suggests applications in clinical settings, where AI can automate routine cardiovascular diagnostics, reducing human error and saving time. AI could be employed in remote or resource-limited areas to provide fast, reliable CVD screening and treatment recommendations. Hospitals could implement AI to support personalized treatment plans by identifying high-risk patients and predicting long-term outcomes. The integration of AI into medical imaging and diagnostic tools can enhance precision in detecting heart diseases early, thus improving patient care and optimizing healthcare resources.</w:t>
      </w:r>
    </w:p>
    <w:p w14:paraId="112EDBB6" w14:textId="2D72CE51" w:rsidR="00234B39" w:rsidRDefault="00234B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62D43A0"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FB0517" w:rsidRPr="00FB0517">
        <w:rPr>
          <w:rFonts w:ascii="Arial" w:hAnsi="Arial" w:cs="Arial"/>
        </w:rPr>
        <w:t>The final summary and insights are clear, concise, and focus on the most significant points of the paper, making the core concepts accessible without oversimplifying the technical aspects.</w:t>
      </w:r>
    </w:p>
    <w:p w14:paraId="2C98F647" w14:textId="0BA326B3"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FB0517" w:rsidRPr="00FB0517">
        <w:rPr>
          <w:rFonts w:ascii="Arial" w:hAnsi="Arial" w:cs="Arial"/>
        </w:rPr>
        <w:t>The summary accurately reflects the key findings and insights of the paper, including the specific AI applications in diagnosing CVDs and the challenges in its broader adoption.</w:t>
      </w:r>
    </w:p>
    <w:p w14:paraId="032CD3EB" w14:textId="1017E164"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FB0517" w:rsidRPr="00FB0517">
        <w:rPr>
          <w:rFonts w:ascii="Arial" w:hAnsi="Arial" w:cs="Arial"/>
        </w:rPr>
        <w:t>The insights are highly relevant, particularly for clinicians, healthcare providers, and researchers looking to integrate AI into cardiovascular disease management for improved diagnostics and personalized treatment.</w:t>
      </w:r>
    </w:p>
    <w:p w14:paraId="3A1FF2CD" w14:textId="77777777" w:rsidR="00FB0517" w:rsidRPr="00FB0517" w:rsidRDefault="00000000" w:rsidP="00FB0517">
      <w:pPr>
        <w:pStyle w:val="Heading3"/>
        <w:ind w:right="600"/>
        <w:divId w:val="465317432"/>
        <w:rPr>
          <w:rFonts w:ascii="Arial" w:hAnsi="Arial" w:cs="Arial"/>
          <w:b w:val="0"/>
          <w:bCs w:val="0"/>
          <w:sz w:val="24"/>
          <w:szCs w:val="24"/>
        </w:rPr>
      </w:pPr>
      <w:proofErr w:type="gramStart"/>
      <w:r>
        <w:rPr>
          <w:rFonts w:ascii="Arial" w:eastAsia="Times New Roman" w:hAnsi="Arial" w:cs="Arial"/>
          <w:lang w:val="en"/>
        </w:rPr>
        <w:t>Reflection</w:t>
      </w:r>
      <w:r>
        <w:rPr>
          <w:rStyle w:val="Strong"/>
          <w:rFonts w:ascii="Arial" w:hAnsi="Arial" w:cs="Arial"/>
          <w:lang w:val="en"/>
        </w:rPr>
        <w:t>(</w:t>
      </w:r>
      <w:proofErr w:type="gramEnd"/>
      <w:r>
        <w:rPr>
          <w:rStyle w:val="Strong"/>
          <w:rFonts w:ascii="Arial" w:hAnsi="Arial" w:cs="Arial"/>
          <w:lang w:val="en"/>
        </w:rPr>
        <w:t>250 words max</w:t>
      </w:r>
      <w:r w:rsidRPr="00FB0517">
        <w:rPr>
          <w:rStyle w:val="Strong"/>
          <w:rFonts w:ascii="Arial" w:hAnsi="Arial" w:cs="Arial"/>
          <w:sz w:val="24"/>
          <w:szCs w:val="24"/>
          <w:lang w:val="en"/>
        </w:rPr>
        <w:t>)</w:t>
      </w:r>
      <w:r w:rsidRPr="00FB0517">
        <w:rPr>
          <w:rFonts w:ascii="Arial" w:hAnsi="Arial" w:cs="Arial"/>
          <w:sz w:val="24"/>
          <w:szCs w:val="24"/>
          <w:lang w:val="en"/>
        </w:rPr>
        <w:t>:</w:t>
      </w:r>
      <w:r w:rsidR="00FB0517" w:rsidRPr="00FB0517">
        <w:rPr>
          <w:rFonts w:ascii="Arial" w:hAnsi="Arial" w:cs="Arial"/>
          <w:sz w:val="24"/>
          <w:szCs w:val="24"/>
          <w:lang w:val="en"/>
        </w:rPr>
        <w:t xml:space="preserve"> </w:t>
      </w:r>
      <w:r w:rsidR="00FB0517" w:rsidRPr="00FB0517">
        <w:rPr>
          <w:rFonts w:ascii="Arial" w:hAnsi="Arial" w:cs="Arial"/>
          <w:b w:val="0"/>
          <w:bCs w:val="0"/>
          <w:sz w:val="24"/>
          <w:szCs w:val="24"/>
        </w:rPr>
        <w:t xml:space="preserve">In reviewing the paper, I gained a deeper understanding of the role of AI in transforming cardiovascular healthcare. </w:t>
      </w:r>
      <w:r w:rsidR="00FB0517" w:rsidRPr="00FB0517">
        <w:rPr>
          <w:rFonts w:ascii="Arial" w:hAnsi="Arial" w:cs="Arial"/>
          <w:b w:val="0"/>
          <w:bCs w:val="0"/>
          <w:sz w:val="24"/>
          <w:szCs w:val="24"/>
        </w:rPr>
        <w:lastRenderedPageBreak/>
        <w:t>Initially, the challenge was in distilling highly technical content into digestible insights without losing accuracy. AI in cardiovascular medicine is complex, involving various subfields like machine learning and deep learning, each with its own diagnostic and predictive potential. While summarizing, I realized the importance of AI in not only improving diagnostic precision but also in handling massive data sets that surpass human analytical capabilities, particularly in complex diseases like heart failure and atrial fibrillation.</w:t>
      </w:r>
    </w:p>
    <w:p w14:paraId="76B26D40" w14:textId="77777777" w:rsidR="00FB0517" w:rsidRPr="00FB0517" w:rsidRDefault="00FB0517" w:rsidP="00FB0517">
      <w:pPr>
        <w:pStyle w:val="Heading3"/>
        <w:ind w:right="600"/>
        <w:divId w:val="465317432"/>
        <w:rPr>
          <w:rFonts w:ascii="Arial" w:hAnsi="Arial" w:cs="Arial"/>
          <w:b w:val="0"/>
          <w:bCs w:val="0"/>
          <w:sz w:val="24"/>
          <w:szCs w:val="24"/>
        </w:rPr>
      </w:pPr>
      <w:r w:rsidRPr="00FB0517">
        <w:rPr>
          <w:rFonts w:ascii="Arial" w:hAnsi="Arial" w:cs="Arial"/>
          <w:b w:val="0"/>
          <w:bCs w:val="0"/>
          <w:sz w:val="24"/>
          <w:szCs w:val="24"/>
        </w:rPr>
        <w:t>One of the most significant insights was how AI can detect asymptomatic diseases or conditions in patients, significantly improving early detection rates and possibly preventing severe outcomes. However, the paper also highlighted the current limitations of AI, such as the need for larger datasets and the challenge of interpretability in AI models, which are crucial for real-world clinical adoption.</w:t>
      </w:r>
    </w:p>
    <w:p w14:paraId="361614BB" w14:textId="77777777" w:rsidR="00FB0517" w:rsidRPr="00FB0517" w:rsidRDefault="00FB0517" w:rsidP="00FB0517">
      <w:pPr>
        <w:pStyle w:val="Heading3"/>
        <w:ind w:right="600"/>
        <w:divId w:val="465317432"/>
        <w:rPr>
          <w:rFonts w:ascii="Arial" w:hAnsi="Arial" w:cs="Arial"/>
          <w:b w:val="0"/>
          <w:bCs w:val="0"/>
          <w:sz w:val="24"/>
          <w:szCs w:val="24"/>
        </w:rPr>
      </w:pPr>
      <w:r w:rsidRPr="00FB0517">
        <w:rPr>
          <w:rFonts w:ascii="Arial" w:hAnsi="Arial" w:cs="Arial"/>
          <w:b w:val="0"/>
          <w:bCs w:val="0"/>
          <w:sz w:val="24"/>
          <w:szCs w:val="24"/>
        </w:rPr>
        <w:t xml:space="preserve">Learning about the applications of AI in disease stratification and personalized therapies also opened my eyes to how AI can shape the future of personalized medicine. The challenge of conveying complex AI models in a simplified way for broad audiences was educational, as it taught me how to maintain technical accuracy while ensuring clarity. This process sharpened my skills in </w:t>
      </w:r>
      <w:proofErr w:type="spellStart"/>
      <w:r w:rsidRPr="00FB0517">
        <w:rPr>
          <w:rFonts w:ascii="Arial" w:hAnsi="Arial" w:cs="Arial"/>
          <w:b w:val="0"/>
          <w:bCs w:val="0"/>
          <w:sz w:val="24"/>
          <w:szCs w:val="24"/>
        </w:rPr>
        <w:t>analyzing</w:t>
      </w:r>
      <w:proofErr w:type="spellEnd"/>
      <w:r w:rsidRPr="00FB0517">
        <w:rPr>
          <w:rFonts w:ascii="Arial" w:hAnsi="Arial" w:cs="Arial"/>
          <w:b w:val="0"/>
          <w:bCs w:val="0"/>
          <w:sz w:val="24"/>
          <w:szCs w:val="24"/>
        </w:rPr>
        <w:t>, synthesizing, and presenting scientific content, particularly in interdisciplinary fields like AI and medicine.</w:t>
      </w:r>
    </w:p>
    <w:p w14:paraId="36B4CB58" w14:textId="082613BE" w:rsidR="00FB0517" w:rsidRPr="00FB0517" w:rsidRDefault="00FB0517" w:rsidP="00FB0517">
      <w:pPr>
        <w:pStyle w:val="Heading3"/>
        <w:ind w:left="300" w:right="300"/>
        <w:divId w:val="465317432"/>
        <w:rPr>
          <w:rFonts w:ascii="Arial" w:hAnsi="Arial" w:cs="Arial"/>
          <w:b w:val="0"/>
          <w:bCs w:val="0"/>
          <w:sz w:val="24"/>
          <w:szCs w:val="24"/>
        </w:rPr>
      </w:pPr>
    </w:p>
    <w:p w14:paraId="32CF6A20" w14:textId="400C85C3" w:rsidR="00FB0517" w:rsidRPr="00FB0517" w:rsidRDefault="00FB0517" w:rsidP="00FB0517">
      <w:pPr>
        <w:pStyle w:val="Heading3"/>
        <w:divId w:val="465317432"/>
        <w:rPr>
          <w:rFonts w:ascii="Arial" w:hAnsi="Arial" w:cs="Arial"/>
          <w:b w:val="0"/>
          <w:bCs w:val="0"/>
        </w:rPr>
      </w:pPr>
    </w:p>
    <w:p w14:paraId="740D1DC8" w14:textId="5A270DEA" w:rsidR="00FB0517" w:rsidRPr="00FB0517" w:rsidRDefault="00FB0517" w:rsidP="00FB0517">
      <w:pPr>
        <w:pStyle w:val="Heading3"/>
        <w:divId w:val="465317432"/>
        <w:rPr>
          <w:rFonts w:ascii="Arial" w:hAnsi="Arial" w:cs="Arial"/>
          <w:b w:val="0"/>
          <w:bCs w:val="0"/>
        </w:rPr>
      </w:pPr>
    </w:p>
    <w:p w14:paraId="1BBCFE56" w14:textId="363C7486"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12A7"/>
    <w:rsid w:val="00234B39"/>
    <w:rsid w:val="00272DE1"/>
    <w:rsid w:val="003E147F"/>
    <w:rsid w:val="0046607C"/>
    <w:rsid w:val="004C3FA9"/>
    <w:rsid w:val="005244B8"/>
    <w:rsid w:val="00A0293A"/>
    <w:rsid w:val="00A85A44"/>
    <w:rsid w:val="00A958D5"/>
    <w:rsid w:val="00B45D63"/>
    <w:rsid w:val="00DD5008"/>
    <w:rsid w:val="00E63E8A"/>
    <w:rsid w:val="00EB2D84"/>
    <w:rsid w:val="00EB63BE"/>
    <w:rsid w:val="00EF018E"/>
    <w:rsid w:val="00FB0517"/>
    <w:rsid w:val="00FE4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54422504">
                  <w:marLeft w:val="0"/>
                  <w:marRight w:val="0"/>
                  <w:marTop w:val="0"/>
                  <w:marBottom w:val="0"/>
                  <w:divBdr>
                    <w:top w:val="none" w:sz="0" w:space="0" w:color="auto"/>
                    <w:left w:val="none" w:sz="0" w:space="0" w:color="auto"/>
                    <w:bottom w:val="none" w:sz="0" w:space="0" w:color="auto"/>
                    <w:right w:val="none" w:sz="0" w:space="0" w:color="auto"/>
                  </w:divBdr>
                </w:div>
                <w:div w:id="1834375869">
                  <w:marLeft w:val="0"/>
                  <w:marRight w:val="0"/>
                  <w:marTop w:val="0"/>
                  <w:marBottom w:val="0"/>
                  <w:divBdr>
                    <w:top w:val="none" w:sz="0" w:space="0" w:color="auto"/>
                    <w:left w:val="none" w:sz="0" w:space="0" w:color="auto"/>
                    <w:bottom w:val="none" w:sz="0" w:space="0" w:color="auto"/>
                    <w:right w:val="none" w:sz="0" w:space="0" w:color="auto"/>
                  </w:divBdr>
                </w:div>
                <w:div w:id="859780194">
                  <w:marLeft w:val="0"/>
                  <w:marRight w:val="0"/>
                  <w:marTop w:val="0"/>
                  <w:marBottom w:val="0"/>
                  <w:divBdr>
                    <w:top w:val="none" w:sz="0" w:space="0" w:color="auto"/>
                    <w:left w:val="none" w:sz="0" w:space="0" w:color="auto"/>
                    <w:bottom w:val="none" w:sz="0" w:space="0" w:color="auto"/>
                    <w:right w:val="none" w:sz="0" w:space="0" w:color="auto"/>
                  </w:divBdr>
                </w:div>
                <w:div w:id="1787038670">
                  <w:marLeft w:val="0"/>
                  <w:marRight w:val="0"/>
                  <w:marTop w:val="0"/>
                  <w:marBottom w:val="0"/>
                  <w:divBdr>
                    <w:top w:val="none" w:sz="0" w:space="0" w:color="auto"/>
                    <w:left w:val="none" w:sz="0" w:space="0" w:color="auto"/>
                    <w:bottom w:val="none" w:sz="0" w:space="0" w:color="auto"/>
                    <w:right w:val="none" w:sz="0" w:space="0" w:color="auto"/>
                  </w:divBdr>
                </w:div>
                <w:div w:id="797845039">
                  <w:marLeft w:val="0"/>
                  <w:marRight w:val="0"/>
                  <w:marTop w:val="0"/>
                  <w:marBottom w:val="0"/>
                  <w:divBdr>
                    <w:top w:val="none" w:sz="0" w:space="0" w:color="auto"/>
                    <w:left w:val="none" w:sz="0" w:space="0" w:color="auto"/>
                    <w:bottom w:val="none" w:sz="0" w:space="0" w:color="auto"/>
                    <w:right w:val="none" w:sz="0" w:space="0" w:color="auto"/>
                  </w:divBdr>
                </w:div>
                <w:div w:id="108595533">
                  <w:marLeft w:val="0"/>
                  <w:marRight w:val="0"/>
                  <w:marTop w:val="0"/>
                  <w:marBottom w:val="0"/>
                  <w:divBdr>
                    <w:top w:val="none" w:sz="0" w:space="0" w:color="auto"/>
                    <w:left w:val="none" w:sz="0" w:space="0" w:color="auto"/>
                    <w:bottom w:val="none" w:sz="0" w:space="0" w:color="auto"/>
                    <w:right w:val="none" w:sz="0" w:space="0" w:color="auto"/>
                  </w:divBdr>
                </w:div>
                <w:div w:id="341472730">
                  <w:marLeft w:val="0"/>
                  <w:marRight w:val="0"/>
                  <w:marTop w:val="0"/>
                  <w:marBottom w:val="0"/>
                  <w:divBdr>
                    <w:top w:val="none" w:sz="0" w:space="0" w:color="auto"/>
                    <w:left w:val="none" w:sz="0" w:space="0" w:color="auto"/>
                    <w:bottom w:val="none" w:sz="0" w:space="0" w:color="auto"/>
                    <w:right w:val="none" w:sz="0" w:space="0" w:color="auto"/>
                  </w:divBdr>
                </w:div>
                <w:div w:id="162165768">
                  <w:marLeft w:val="0"/>
                  <w:marRight w:val="0"/>
                  <w:marTop w:val="0"/>
                  <w:marBottom w:val="0"/>
                  <w:divBdr>
                    <w:top w:val="none" w:sz="0" w:space="0" w:color="auto"/>
                    <w:left w:val="none" w:sz="0" w:space="0" w:color="auto"/>
                    <w:bottom w:val="none" w:sz="0" w:space="0" w:color="auto"/>
                    <w:right w:val="none" w:sz="0" w:space="0" w:color="auto"/>
                  </w:divBdr>
                </w:div>
                <w:div w:id="838303698">
                  <w:marLeft w:val="0"/>
                  <w:marRight w:val="0"/>
                  <w:marTop w:val="0"/>
                  <w:marBottom w:val="0"/>
                  <w:divBdr>
                    <w:top w:val="none" w:sz="0" w:space="0" w:color="auto"/>
                    <w:left w:val="none" w:sz="0" w:space="0" w:color="auto"/>
                    <w:bottom w:val="none" w:sz="0" w:space="0" w:color="auto"/>
                    <w:right w:val="none" w:sz="0" w:space="0" w:color="auto"/>
                  </w:divBdr>
                </w:div>
                <w:div w:id="175886263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amal majeed</cp:lastModifiedBy>
  <cp:revision>2</cp:revision>
  <dcterms:created xsi:type="dcterms:W3CDTF">2024-09-11T09:36:00Z</dcterms:created>
  <dcterms:modified xsi:type="dcterms:W3CDTF">2024-09-11T09:36:00Z</dcterms:modified>
</cp:coreProperties>
</file>