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2C5" w:rsidRDefault="007F52C5" w:rsidP="00372EE5">
      <w:pPr>
        <w:jc w:val="both"/>
      </w:pPr>
      <w:r>
        <w:rPr>
          <w:noProof/>
          <w:lang w:eastAsia="tr-TR"/>
        </w:rPr>
        <mc:AlternateContent>
          <mc:Choice Requires="wps">
            <w:drawing>
              <wp:anchor distT="0" distB="0" distL="114300" distR="114300" simplePos="0" relativeHeight="251659264" behindDoc="0" locked="0" layoutInCell="1" allowOverlap="1" wp14:anchorId="5C8C2BB1" wp14:editId="08751061">
                <wp:simplePos x="0" y="0"/>
                <wp:positionH relativeFrom="margin">
                  <wp:align>left</wp:align>
                </wp:positionH>
                <wp:positionV relativeFrom="paragraph">
                  <wp:posOffset>-480695</wp:posOffset>
                </wp:positionV>
                <wp:extent cx="5838825" cy="65722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5838825" cy="657225"/>
                        </a:xfrm>
                        <a:prstGeom prst="rect">
                          <a:avLst/>
                        </a:prstGeom>
                        <a:solidFill>
                          <a:schemeClr val="accent2"/>
                        </a:solidFill>
                      </wps:spPr>
                      <wps:style>
                        <a:lnRef idx="3">
                          <a:schemeClr val="lt1"/>
                        </a:lnRef>
                        <a:fillRef idx="1">
                          <a:schemeClr val="accent2"/>
                        </a:fillRef>
                        <a:effectRef idx="1">
                          <a:schemeClr val="accent2"/>
                        </a:effectRef>
                        <a:fontRef idx="minor">
                          <a:schemeClr val="lt1"/>
                        </a:fontRef>
                      </wps:style>
                      <wps:txbx>
                        <w:txbxContent>
                          <w:p w:rsidR="007F52C5" w:rsidRPr="007F52C5" w:rsidRDefault="008C41E5" w:rsidP="007F52C5">
                            <w:pPr>
                              <w:jc w:val="center"/>
                              <w:rPr>
                                <w:b/>
                                <w:sz w:val="40"/>
                                <w:szCs w:val="40"/>
                              </w:rPr>
                            </w:pPr>
                            <w:r>
                              <w:rPr>
                                <w:b/>
                                <w:sz w:val="40"/>
                                <w:szCs w:val="40"/>
                              </w:rPr>
                              <w:t>YIĞIT UYGULAMALARI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C2BB1" id="Dikdörtgen 10" o:spid="_x0000_s1026" style="position:absolute;left:0;text-align:left;margin-left:0;margin-top:-37.85pt;width:459.75pt;height:51.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" fillcolor="#ed7d31 [3205]" strokecolor="white [3201]" strokeweight="1.5pt">
                <v:textbox>
                  <w:txbxContent>
                    <w:p w:rsidR="007F52C5" w:rsidRPr="007F52C5" w:rsidRDefault="008C41E5" w:rsidP="007F52C5">
                      <w:pPr>
                        <w:jc w:val="center"/>
                        <w:rPr>
                          <w:b/>
                          <w:sz w:val="40"/>
                          <w:szCs w:val="40"/>
                        </w:rPr>
                      </w:pPr>
                      <w:r>
                        <w:rPr>
                          <w:b/>
                          <w:sz w:val="40"/>
                          <w:szCs w:val="40"/>
                        </w:rPr>
                        <w:t>YIĞIT UYGULAMALARI</w:t>
                      </w:r>
                    </w:p>
                  </w:txbxContent>
                </v:textbox>
                <w10:wrap anchorx="margin"/>
              </v:rect>
            </w:pict>
          </mc:Fallback>
        </mc:AlternateContent>
      </w:r>
    </w:p>
    <w:p w:rsidR="00A360C6" w:rsidRDefault="00C53ACC" w:rsidP="003E6A92">
      <w:pPr>
        <w:jc w:val="both"/>
      </w:pPr>
      <w:proofErr w:type="spellStart"/>
      <w:r>
        <w:t>Yığıtlar</w:t>
      </w:r>
      <w:proofErr w:type="spellEnd"/>
      <w:r>
        <w:t xml:space="preserve"> eleman eklem</w:t>
      </w:r>
      <w:r w:rsidR="00693974">
        <w:t>e</w:t>
      </w:r>
      <w:bookmarkStart w:id="0" w:name="_GoBack"/>
      <w:bookmarkEnd w:id="0"/>
      <w:r>
        <w:t xml:space="preserve"> ve çıkarmanın en üst indisten yapıldığı veri yapılarıdır. </w:t>
      </w:r>
      <w:proofErr w:type="spellStart"/>
      <w:r>
        <w:t>Yığıtın</w:t>
      </w:r>
      <w:proofErr w:type="spellEnd"/>
      <w:r>
        <w:t xml:space="preserve"> en temel metotları eleman eklemeye yarayan </w:t>
      </w:r>
      <w:proofErr w:type="spellStart"/>
      <w:r>
        <w:t>Push</w:t>
      </w:r>
      <w:proofErr w:type="spellEnd"/>
      <w:r>
        <w:t xml:space="preserve"> ve eleman çekmeye yarayan Pop metodu ve </w:t>
      </w:r>
      <w:proofErr w:type="spellStart"/>
      <w:r>
        <w:t>yığıtın</w:t>
      </w:r>
      <w:proofErr w:type="spellEnd"/>
      <w:r>
        <w:t xml:space="preserve"> boş mu dolu mu olduğunu gösteren metotlardır. Bir </w:t>
      </w:r>
      <w:proofErr w:type="spellStart"/>
      <w:r>
        <w:t>yığıt</w:t>
      </w:r>
      <w:proofErr w:type="spellEnd"/>
      <w:r>
        <w:t xml:space="preserve"> sınıfı oluşturmak için aşağıdaki kodu kullanabilirsiniz.</w:t>
      </w:r>
    </w:p>
    <w:p w:rsidR="00BE472E" w:rsidRDefault="00BE472E" w:rsidP="003E6A92">
      <w:pPr>
        <w:jc w:val="both"/>
      </w:pPr>
    </w:p>
    <w:p w:rsidR="00C53ACC" w:rsidRDefault="00C53ACC" w:rsidP="00C53ACC">
      <w:pPr>
        <w:jc w:val="center"/>
      </w:pPr>
      <w:r>
        <w:rPr>
          <w:noProof/>
          <w:lang w:eastAsia="tr-TR"/>
        </w:rPr>
        <w:drawing>
          <wp:inline distT="0" distB="0" distL="0" distR="0" wp14:anchorId="24FC4ED3" wp14:editId="3A740C80">
            <wp:extent cx="3357977" cy="362902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6942" cy="3692749"/>
                    </a:xfrm>
                    <a:prstGeom prst="rect">
                      <a:avLst/>
                    </a:prstGeom>
                  </pic:spPr>
                </pic:pic>
              </a:graphicData>
            </a:graphic>
          </wp:inline>
        </w:drawing>
      </w:r>
    </w:p>
    <w:p w:rsidR="00C53ACC" w:rsidRDefault="00C53ACC" w:rsidP="003E6A92">
      <w:pPr>
        <w:jc w:val="both"/>
      </w:pPr>
    </w:p>
    <w:p w:rsidR="00656151" w:rsidRDefault="00656151" w:rsidP="00BE472E">
      <w:pPr>
        <w:jc w:val="both"/>
      </w:pPr>
      <w:r w:rsidRPr="00656151">
        <w:rPr>
          <w:b/>
        </w:rPr>
        <w:t>Uygulama 1-</w:t>
      </w:r>
      <w:r>
        <w:t xml:space="preserve"> </w:t>
      </w:r>
    </w:p>
    <w:p w:rsidR="00A360C6" w:rsidRDefault="00C53ACC" w:rsidP="00BE472E">
      <w:pPr>
        <w:jc w:val="both"/>
      </w:pPr>
      <w:proofErr w:type="spellStart"/>
      <w:r>
        <w:t>Yığıt</w:t>
      </w:r>
      <w:proofErr w:type="spellEnd"/>
      <w:r>
        <w:t xml:space="preserve"> ile bir metin içerindeki parantezlerin kontrolü yapılabilir. Aşağıdaki kod kullanılarak bir </w:t>
      </w:r>
      <w:proofErr w:type="spellStart"/>
      <w:r>
        <w:t>String’teki</w:t>
      </w:r>
      <w:proofErr w:type="spellEnd"/>
      <w:r>
        <w:t xml:space="preserve"> iç ve dış parantezlerin eşit sayıda olup olmadığı kontrol edilebilir. </w:t>
      </w:r>
      <w:r w:rsidR="00BE472E">
        <w:t xml:space="preserve">İç içe parantezler içeren bir ifadede parantezlerin geçerli olması için açılan ve kapanan toplam parantez sayısı eşit olmalıdır. Aç “(“ ve kapa “)” parantezlerin eşitliğine bakılır. Kapanan her parantezden önce bir parantez açılmış olmalıdır. Her “)” için bir “(“ olup olmadığına bakılır.  Karşılaşılan parantezleri tutmak üzere </w:t>
      </w:r>
      <w:proofErr w:type="spellStart"/>
      <w:r w:rsidR="00BE472E">
        <w:t>yığıt</w:t>
      </w:r>
      <w:proofErr w:type="spellEnd"/>
      <w:r w:rsidR="00BE472E">
        <w:t xml:space="preserve"> kullanılabilir. Bir parantezle karşılaşıldığında </w:t>
      </w:r>
      <w:proofErr w:type="spellStart"/>
      <w:r w:rsidR="00BE472E">
        <w:t>yığıta</w:t>
      </w:r>
      <w:proofErr w:type="spellEnd"/>
      <w:r w:rsidR="00BE472E">
        <w:t xml:space="preserve"> eklenir. İlgili parantezlerin karşılığı ile karşılaşıldığında ise </w:t>
      </w:r>
      <w:proofErr w:type="spellStart"/>
      <w:r w:rsidR="00BE472E">
        <w:t>yığıta</w:t>
      </w:r>
      <w:proofErr w:type="spellEnd"/>
      <w:r w:rsidR="00BE472E">
        <w:t xml:space="preserve"> bakılır. </w:t>
      </w:r>
      <w:proofErr w:type="spellStart"/>
      <w:r w:rsidR="00BE472E">
        <w:t>Yığıt</w:t>
      </w:r>
      <w:proofErr w:type="spellEnd"/>
      <w:r w:rsidR="00BE472E">
        <w:t xml:space="preserve"> boş değilse </w:t>
      </w:r>
      <w:proofErr w:type="spellStart"/>
      <w:r w:rsidR="00BE472E">
        <w:t>yığıttan</w:t>
      </w:r>
      <w:proofErr w:type="spellEnd"/>
      <w:r w:rsidR="00BE472E">
        <w:t xml:space="preserve"> bir eleman çıkarılarak doğru karşılık olup olmadığı kontrol edilir. Doğruysa işlem sürdürülür. Değilse ifade geçersizdir. </w:t>
      </w:r>
      <w:proofErr w:type="spellStart"/>
      <w:r w:rsidR="00BE472E">
        <w:t>Yığıt</w:t>
      </w:r>
      <w:proofErr w:type="spellEnd"/>
      <w:r w:rsidR="00BE472E">
        <w:t xml:space="preserve"> sonuna ulaşıldığında </w:t>
      </w:r>
      <w:proofErr w:type="spellStart"/>
      <w:r w:rsidR="00BE472E">
        <w:t>yığıt</w:t>
      </w:r>
      <w:proofErr w:type="spellEnd"/>
      <w:r w:rsidR="00BE472E">
        <w:t xml:space="preserve"> boş olmalıdır. Aksi halde açılmış ama kapanmamış parantez olabilir. Parantezleri geçerli bir ifadede şu şartlar olmalıdır. İfadenin sonunda parantez sayısı 0 olmalıdır. İfadede ya hiç parantez yoktur veya açılan parantezlerin sayısı ile kapanan parantezlerin sayısı eşittir. İfadenin hiçbir noktasında parantez sayısı negatif olmamalıdır. Bu, parantez açılmadan bir parantezin kapanmadığını gösterir.</w:t>
      </w:r>
    </w:p>
    <w:p w:rsidR="00BE472E" w:rsidRDefault="00BE472E" w:rsidP="00BE472E">
      <w:pPr>
        <w:jc w:val="both"/>
      </w:pPr>
      <w:r>
        <w:t xml:space="preserve">Aşağıda parantez kontrolü yapılan kod ve çıktısı verilmektedir. </w:t>
      </w:r>
    </w:p>
    <w:p w:rsidR="00656151" w:rsidRDefault="00BE472E" w:rsidP="00656151">
      <w:pPr>
        <w:jc w:val="right"/>
      </w:pPr>
      <w:r>
        <w:rPr>
          <w:noProof/>
          <w:lang w:eastAsia="tr-TR"/>
        </w:rPr>
        <w:lastRenderedPageBreak/>
        <w:drawing>
          <wp:inline distT="0" distB="0" distL="0" distR="0" wp14:anchorId="75E235D6" wp14:editId="46C17500">
            <wp:extent cx="5915025" cy="82948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7761" cy="8368813"/>
                    </a:xfrm>
                    <a:prstGeom prst="rect">
                      <a:avLst/>
                    </a:prstGeom>
                  </pic:spPr>
                </pic:pic>
              </a:graphicData>
            </a:graphic>
          </wp:inline>
        </w:drawing>
      </w:r>
      <w:r>
        <w:rPr>
          <w:noProof/>
          <w:lang w:eastAsia="tr-TR"/>
        </w:rPr>
        <w:drawing>
          <wp:inline distT="0" distB="0" distL="0" distR="0" wp14:anchorId="3480099B" wp14:editId="2EFD6058">
            <wp:extent cx="3981450" cy="510801"/>
            <wp:effectExtent l="19050" t="19050" r="19050" b="2286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96923" cy="525616"/>
                    </a:xfrm>
                    <a:prstGeom prst="rect">
                      <a:avLst/>
                    </a:prstGeom>
                    <a:ln>
                      <a:solidFill>
                        <a:schemeClr val="tx1"/>
                      </a:solidFill>
                    </a:ln>
                  </pic:spPr>
                </pic:pic>
              </a:graphicData>
            </a:graphic>
          </wp:inline>
        </w:drawing>
      </w:r>
    </w:p>
    <w:p w:rsidR="00656151" w:rsidRDefault="00656151" w:rsidP="00656151">
      <w:pPr>
        <w:jc w:val="both"/>
      </w:pPr>
      <w:r>
        <w:lastRenderedPageBreak/>
        <w:t xml:space="preserve">Uygulama 2- </w:t>
      </w:r>
      <w:proofErr w:type="spellStart"/>
      <w:r>
        <w:t>Yığıt</w:t>
      </w:r>
      <w:proofErr w:type="spellEnd"/>
      <w:r>
        <w:t xml:space="preserve"> Kullanılarak </w:t>
      </w:r>
      <w:proofErr w:type="spellStart"/>
      <w:r>
        <w:t>String’i</w:t>
      </w:r>
      <w:proofErr w:type="spellEnd"/>
      <w:r>
        <w:t xml:space="preserve"> Tersten Yazma </w:t>
      </w:r>
    </w:p>
    <w:p w:rsidR="00F873C6" w:rsidRDefault="00656151" w:rsidP="00656151">
      <w:pPr>
        <w:jc w:val="both"/>
      </w:pPr>
      <w:proofErr w:type="spellStart"/>
      <w:r>
        <w:t>Yığıt</w:t>
      </w:r>
      <w:proofErr w:type="spellEnd"/>
      <w:r>
        <w:t xml:space="preserve"> veri yapısını kullanarak verilen bir </w:t>
      </w:r>
      <w:proofErr w:type="spellStart"/>
      <w:r>
        <w:t>string</w:t>
      </w:r>
      <w:proofErr w:type="spellEnd"/>
      <w:r>
        <w:t xml:space="preserve"> ifadeyi ters çevirecek algoritma aşağıda verilmektedir. </w:t>
      </w:r>
      <w:proofErr w:type="spellStart"/>
      <w:r>
        <w:t>String</w:t>
      </w:r>
      <w:proofErr w:type="spellEnd"/>
      <w:r>
        <w:t xml:space="preserve"> ifadedeki her bir karakter </w:t>
      </w:r>
      <w:proofErr w:type="spellStart"/>
      <w:r>
        <w:t>yığıta</w:t>
      </w:r>
      <w:proofErr w:type="spellEnd"/>
      <w:r>
        <w:t xml:space="preserve"> </w:t>
      </w:r>
      <w:proofErr w:type="spellStart"/>
      <w:r>
        <w:t>Push</w:t>
      </w:r>
      <w:proofErr w:type="spellEnd"/>
      <w:r>
        <w:t xml:space="preserve"> metodu ile aktarılır. </w:t>
      </w:r>
      <w:proofErr w:type="spellStart"/>
      <w:r>
        <w:t>Yığıt</w:t>
      </w:r>
      <w:proofErr w:type="spellEnd"/>
      <w:r>
        <w:t xml:space="preserve"> son eklenen eleman ilk çekileceği için </w:t>
      </w:r>
      <w:proofErr w:type="spellStart"/>
      <w:r>
        <w:t>yığıta</w:t>
      </w:r>
      <w:proofErr w:type="spellEnd"/>
      <w:r>
        <w:t xml:space="preserve"> eklenen her bir karakterin Pop metodu ile </w:t>
      </w:r>
      <w:proofErr w:type="spellStart"/>
      <w:r>
        <w:t>stack’den</w:t>
      </w:r>
      <w:proofErr w:type="spellEnd"/>
      <w:r>
        <w:t xml:space="preserve"> okunması ile ifade ters çevrilebilmektedir. </w:t>
      </w:r>
    </w:p>
    <w:p w:rsidR="00656151" w:rsidRDefault="00656151" w:rsidP="000D4B2B">
      <w:pPr>
        <w:jc w:val="both"/>
      </w:pPr>
      <w:r>
        <w:rPr>
          <w:noProof/>
          <w:lang w:eastAsia="tr-TR"/>
        </w:rPr>
        <w:drawing>
          <wp:inline distT="0" distB="0" distL="0" distR="0" wp14:anchorId="245E2E11" wp14:editId="07B5D05E">
            <wp:extent cx="3771900" cy="596669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195" cy="6013038"/>
                    </a:xfrm>
                    <a:prstGeom prst="rect">
                      <a:avLst/>
                    </a:prstGeom>
                  </pic:spPr>
                </pic:pic>
              </a:graphicData>
            </a:graphic>
          </wp:inline>
        </w:drawing>
      </w:r>
    </w:p>
    <w:p w:rsidR="00656151" w:rsidRDefault="00656151" w:rsidP="00F873C6">
      <w:pPr>
        <w:jc w:val="right"/>
      </w:pPr>
      <w:r>
        <w:rPr>
          <w:noProof/>
          <w:lang w:eastAsia="tr-TR"/>
        </w:rPr>
        <w:drawing>
          <wp:inline distT="0" distB="0" distL="0" distR="0" wp14:anchorId="30AE1F6A" wp14:editId="30C0E40E">
            <wp:extent cx="3600450" cy="1615040"/>
            <wp:effectExtent l="19050" t="19050" r="19050" b="2349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0225" cy="1668767"/>
                    </a:xfrm>
                    <a:prstGeom prst="rect">
                      <a:avLst/>
                    </a:prstGeom>
                    <a:ln>
                      <a:solidFill>
                        <a:schemeClr val="tx1"/>
                      </a:solidFill>
                    </a:ln>
                  </pic:spPr>
                </pic:pic>
              </a:graphicData>
            </a:graphic>
          </wp:inline>
        </w:drawing>
      </w:r>
    </w:p>
    <w:p w:rsidR="00A360C6" w:rsidRPr="00F873C6" w:rsidRDefault="00F873C6" w:rsidP="00F873C6">
      <w:pPr>
        <w:jc w:val="both"/>
        <w:rPr>
          <w:b/>
        </w:rPr>
      </w:pPr>
      <w:r w:rsidRPr="00F873C6">
        <w:rPr>
          <w:b/>
          <w:noProof/>
          <w:lang w:eastAsia="tr-TR"/>
        </w:rPr>
        <w:lastRenderedPageBreak/>
        <w:t>Uygulama 3- Infix-Postfix dönüşümü</w:t>
      </w:r>
    </w:p>
    <w:p w:rsidR="00F873C6" w:rsidRDefault="00F873C6" w:rsidP="000D4B2B">
      <w:pPr>
        <w:jc w:val="both"/>
      </w:pPr>
      <w:proofErr w:type="spellStart"/>
      <w:r>
        <w:t>Polish</w:t>
      </w:r>
      <w:proofErr w:type="spellEnd"/>
      <w:r>
        <w:t xml:space="preserve"> </w:t>
      </w:r>
      <w:proofErr w:type="spellStart"/>
      <w:r>
        <w:t>notasyonu</w:t>
      </w:r>
      <w:proofErr w:type="spellEnd"/>
      <w:r>
        <w:t xml:space="preserve"> Bilgisayar Bilimleri alanındaki önemli konulardan bir tanesidir. Operatörleri, </w:t>
      </w:r>
      <w:proofErr w:type="spellStart"/>
      <w:r>
        <w:t>operandlardan</w:t>
      </w:r>
      <w:proofErr w:type="spellEnd"/>
      <w:r>
        <w:t xml:space="preserve"> önce veya sonra gösterme metodu olarak tanımlanabilir. </w:t>
      </w:r>
      <w:proofErr w:type="spellStart"/>
      <w:r>
        <w:t>Infix</w:t>
      </w:r>
      <w:proofErr w:type="spellEnd"/>
      <w:r>
        <w:t xml:space="preserve">, bildiğimiz klasik gösterimdir. </w:t>
      </w:r>
      <w:proofErr w:type="spellStart"/>
      <w:r>
        <w:t>Postfix</w:t>
      </w:r>
      <w:proofErr w:type="spellEnd"/>
      <w:r>
        <w:t xml:space="preserve">, operatörlerin </w:t>
      </w:r>
      <w:proofErr w:type="spellStart"/>
      <w:r>
        <w:t>operandlardan</w:t>
      </w:r>
      <w:proofErr w:type="spellEnd"/>
      <w:r>
        <w:t xml:space="preserve"> sonra yazıldığı gösterimdir. </w:t>
      </w:r>
      <w:proofErr w:type="spellStart"/>
      <w:r>
        <w:t>Postfix</w:t>
      </w:r>
      <w:proofErr w:type="spellEnd"/>
      <w:r>
        <w:t xml:space="preserve"> formda parantez kullanımına gerek yoktur. </w:t>
      </w:r>
      <w:proofErr w:type="spellStart"/>
      <w:r>
        <w:t>Infix</w:t>
      </w:r>
      <w:proofErr w:type="spellEnd"/>
      <w:r>
        <w:t xml:space="preserve"> formdan </w:t>
      </w:r>
      <w:proofErr w:type="spellStart"/>
      <w:r>
        <w:t>Postfix</w:t>
      </w:r>
      <w:proofErr w:type="spellEnd"/>
      <w:r>
        <w:t xml:space="preserve"> forma çevrilen bir ifadede </w:t>
      </w:r>
      <w:proofErr w:type="spellStart"/>
      <w:r>
        <w:t>operandların</w:t>
      </w:r>
      <w:proofErr w:type="spellEnd"/>
      <w:r>
        <w:t xml:space="preserve"> bağlı olduğu </w:t>
      </w:r>
      <w:proofErr w:type="spellStart"/>
      <w:r>
        <w:t>operator’leri</w:t>
      </w:r>
      <w:proofErr w:type="spellEnd"/>
      <w:r>
        <w:t xml:space="preserve"> (+,-,*,/) görmek zorlaşır (3 4 5 * + ifadesinin sonucunun 23’e, 3 4 + 5 * ifadesinin sonucunun 35’e karşılık geldiğini bulmak </w:t>
      </w:r>
      <w:proofErr w:type="spellStart"/>
      <w:r>
        <w:t>Infix</w:t>
      </w:r>
      <w:proofErr w:type="spellEnd"/>
      <w:r>
        <w:t xml:space="preserve"> gösterime alışık olduğumuz için zor gibi görünür). Fakat parantez kullanmadan tek anlama gelen bir hale dönüşür. İşlemleri, hesaplamaları yapmak kolaylaşır. Birçok derleyici 3*2+5*6 gibi bir </w:t>
      </w:r>
      <w:proofErr w:type="spellStart"/>
      <w:r>
        <w:t>Infix</w:t>
      </w:r>
      <w:proofErr w:type="spellEnd"/>
      <w:r>
        <w:t xml:space="preserve"> ifadenin değerini hesaplayacağı zaman </w:t>
      </w:r>
      <w:proofErr w:type="spellStart"/>
      <w:r>
        <w:t>Postfix</w:t>
      </w:r>
      <w:proofErr w:type="spellEnd"/>
      <w:r>
        <w:t xml:space="preserve"> forma dönüştürdükten (belirsizliği ortadan kaldırdıktan sonra) sonucu hesaplar : “3 2 * 5 6 * +” - Hem </w:t>
      </w:r>
      <w:proofErr w:type="spellStart"/>
      <w:r>
        <w:t>Infix-Postfix</w:t>
      </w:r>
      <w:proofErr w:type="spellEnd"/>
      <w:r>
        <w:t xml:space="preserve"> dönüşümünde hem de </w:t>
      </w:r>
      <w:proofErr w:type="spellStart"/>
      <w:r>
        <w:t>Postfix</w:t>
      </w:r>
      <w:proofErr w:type="spellEnd"/>
      <w:r>
        <w:t xml:space="preserve"> hesaplamasında </w:t>
      </w:r>
      <w:proofErr w:type="spellStart"/>
      <w:r>
        <w:t>yığıt</w:t>
      </w:r>
      <w:proofErr w:type="spellEnd"/>
      <w:r>
        <w:t xml:space="preserve"> kullanılabilir. Aşağıdaki kod ile </w:t>
      </w:r>
      <w:proofErr w:type="spellStart"/>
      <w:r>
        <w:t>infix</w:t>
      </w:r>
      <w:proofErr w:type="spellEnd"/>
      <w:r>
        <w:t xml:space="preserve"> bir ifadenin </w:t>
      </w:r>
      <w:proofErr w:type="spellStart"/>
      <w:r>
        <w:t>postfix</w:t>
      </w:r>
      <w:proofErr w:type="spellEnd"/>
      <w:r>
        <w:t xml:space="preserve"> gösterimine dönüşmesini sağlamaktadır.</w:t>
      </w:r>
    </w:p>
    <w:p w:rsidR="00F873C6" w:rsidRDefault="00F873C6" w:rsidP="000D4B2B">
      <w:pPr>
        <w:jc w:val="both"/>
      </w:pPr>
    </w:p>
    <w:p w:rsidR="00F873C6" w:rsidRDefault="00F873C6" w:rsidP="000D4B2B">
      <w:pPr>
        <w:jc w:val="both"/>
      </w:pPr>
      <w:r>
        <w:rPr>
          <w:noProof/>
          <w:lang w:eastAsia="tr-TR"/>
        </w:rPr>
        <w:drawing>
          <wp:inline distT="0" distB="0" distL="0" distR="0" wp14:anchorId="0F415279" wp14:editId="58F92C75">
            <wp:extent cx="6094730" cy="4686300"/>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099" cy="4758861"/>
                    </a:xfrm>
                    <a:prstGeom prst="rect">
                      <a:avLst/>
                    </a:prstGeom>
                  </pic:spPr>
                </pic:pic>
              </a:graphicData>
            </a:graphic>
          </wp:inline>
        </w:drawing>
      </w:r>
    </w:p>
    <w:p w:rsidR="00F873C6" w:rsidRDefault="00F873C6" w:rsidP="000D4B2B">
      <w:pPr>
        <w:jc w:val="both"/>
      </w:pPr>
      <w:r>
        <w:rPr>
          <w:noProof/>
          <w:lang w:eastAsia="tr-TR"/>
        </w:rPr>
        <w:lastRenderedPageBreak/>
        <w:drawing>
          <wp:inline distT="0" distB="0" distL="0" distR="0" wp14:anchorId="07BAF147" wp14:editId="0E7E5AFD">
            <wp:extent cx="6019800" cy="6688667"/>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2892" cy="6736547"/>
                    </a:xfrm>
                    <a:prstGeom prst="rect">
                      <a:avLst/>
                    </a:prstGeom>
                  </pic:spPr>
                </pic:pic>
              </a:graphicData>
            </a:graphic>
          </wp:inline>
        </w:drawing>
      </w:r>
    </w:p>
    <w:p w:rsidR="00F873C6" w:rsidRDefault="00F873C6" w:rsidP="000D4B2B">
      <w:pPr>
        <w:jc w:val="both"/>
      </w:pPr>
      <w:r>
        <w:rPr>
          <w:noProof/>
          <w:lang w:eastAsia="tr-TR"/>
        </w:rPr>
        <w:drawing>
          <wp:inline distT="0" distB="0" distL="0" distR="0" wp14:anchorId="59755389" wp14:editId="77E64CB7">
            <wp:extent cx="5715000" cy="924972"/>
            <wp:effectExtent l="0" t="0" r="0" b="889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9207" cy="951549"/>
                    </a:xfrm>
                    <a:prstGeom prst="rect">
                      <a:avLst/>
                    </a:prstGeom>
                  </pic:spPr>
                </pic:pic>
              </a:graphicData>
            </a:graphic>
          </wp:inline>
        </w:drawing>
      </w:r>
    </w:p>
    <w:p w:rsidR="00234BE7" w:rsidRDefault="001953F4" w:rsidP="001953F4">
      <w:pPr>
        <w:jc w:val="right"/>
      </w:pPr>
      <w:r>
        <w:rPr>
          <w:noProof/>
          <w:lang w:eastAsia="tr-TR"/>
        </w:rPr>
        <w:drawing>
          <wp:inline distT="0" distB="0" distL="0" distR="0" wp14:anchorId="4EFCF24C" wp14:editId="5B38CFBA">
            <wp:extent cx="4095750" cy="757433"/>
            <wp:effectExtent l="19050" t="19050" r="19050" b="2413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446" cy="769582"/>
                    </a:xfrm>
                    <a:prstGeom prst="rect">
                      <a:avLst/>
                    </a:prstGeom>
                    <a:ln>
                      <a:solidFill>
                        <a:schemeClr val="tx1"/>
                      </a:solidFill>
                    </a:ln>
                  </pic:spPr>
                </pic:pic>
              </a:graphicData>
            </a:graphic>
          </wp:inline>
        </w:drawing>
      </w:r>
    </w:p>
    <w:p w:rsidR="001953F4" w:rsidRPr="001953F4" w:rsidRDefault="001953F4" w:rsidP="000D4B2B">
      <w:pPr>
        <w:jc w:val="both"/>
        <w:rPr>
          <w:b/>
        </w:rPr>
      </w:pPr>
      <w:r w:rsidRPr="001953F4">
        <w:rPr>
          <w:b/>
        </w:rPr>
        <w:lastRenderedPageBreak/>
        <w:t>Uygulama 4- Labirentte gezinme</w:t>
      </w:r>
    </w:p>
    <w:p w:rsidR="00234BE7" w:rsidRDefault="001953F4" w:rsidP="001953F4">
      <w:pPr>
        <w:jc w:val="both"/>
      </w:pPr>
      <w:r>
        <w:t xml:space="preserve">Bir N * M boyutunda </w:t>
      </w:r>
      <w:proofErr w:type="gramStart"/>
      <w:r>
        <w:t>labirent</w:t>
      </w:r>
      <w:proofErr w:type="gramEnd"/>
      <w:r>
        <w:t xml:space="preserve"> matrisi olarak verilmektedir ve başlangıç(0, 0) noktasında bir fare olduğu düşünülmektedir. Fare, </w:t>
      </w:r>
      <w:proofErr w:type="gramStart"/>
      <w:r>
        <w:t>labirentte</w:t>
      </w:r>
      <w:proofErr w:type="gramEnd"/>
      <w:r>
        <w:t xml:space="preserve"> belirli bir blokta (</w:t>
      </w:r>
      <w:proofErr w:type="spellStart"/>
      <w:r>
        <w:t>fx</w:t>
      </w:r>
      <w:proofErr w:type="spellEnd"/>
      <w:r>
        <w:t xml:space="preserve">, </w:t>
      </w:r>
      <w:proofErr w:type="spellStart"/>
      <w:r>
        <w:t>fy</w:t>
      </w:r>
      <w:proofErr w:type="spellEnd"/>
      <w:r>
        <w:t xml:space="preserve">) bulunan yiyecekleri yemek ister. Bir </w:t>
      </w:r>
      <w:proofErr w:type="gramStart"/>
      <w:r>
        <w:t>labirent</w:t>
      </w:r>
      <w:proofErr w:type="gramEnd"/>
      <w:r>
        <w:t xml:space="preserve"> matrisinde 0, yol olmadığı anlamına gelir ve 1, hedefe giden yolda o noktanın kullanılabileceği anlamına gelir. Fare, bloğun çıkmaz bir uç olmaması koşuluyla herhangi bir bloğa herhangi bir yönde (çapraz olarak değil) hareket edebilir. Görev, farenin yiyeceğe ulaşıp ulaşamayacağı için herhangi bir yol olup olmadığını kontrol etmektir. Yolun yazdırılmasına gerek yoktur. </w:t>
      </w:r>
    </w:p>
    <w:p w:rsidR="001953F4" w:rsidRDefault="001953F4" w:rsidP="001953F4">
      <w:pPr>
        <w:jc w:val="both"/>
      </w:pPr>
      <w:r>
        <w:rPr>
          <w:noProof/>
          <w:lang w:eastAsia="tr-TR"/>
        </w:rPr>
        <w:drawing>
          <wp:inline distT="0" distB="0" distL="0" distR="0" wp14:anchorId="427B0CE6" wp14:editId="009CA3ED">
            <wp:extent cx="5667375" cy="7121645"/>
            <wp:effectExtent l="0" t="0" r="0"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37" cy="7133661"/>
                    </a:xfrm>
                    <a:prstGeom prst="rect">
                      <a:avLst/>
                    </a:prstGeom>
                  </pic:spPr>
                </pic:pic>
              </a:graphicData>
            </a:graphic>
          </wp:inline>
        </w:drawing>
      </w:r>
    </w:p>
    <w:p w:rsidR="001953F4" w:rsidRDefault="001953F4" w:rsidP="001953F4">
      <w:pPr>
        <w:jc w:val="both"/>
      </w:pPr>
      <w:r>
        <w:rPr>
          <w:noProof/>
          <w:lang w:eastAsia="tr-TR"/>
        </w:rPr>
        <w:lastRenderedPageBreak/>
        <w:drawing>
          <wp:inline distT="0" distB="0" distL="0" distR="0" wp14:anchorId="1A3CF7CB" wp14:editId="4689C342">
            <wp:extent cx="5804897" cy="6848475"/>
            <wp:effectExtent l="0" t="0" r="571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6847" cy="6862573"/>
                    </a:xfrm>
                    <a:prstGeom prst="rect">
                      <a:avLst/>
                    </a:prstGeom>
                  </pic:spPr>
                </pic:pic>
              </a:graphicData>
            </a:graphic>
          </wp:inline>
        </w:drawing>
      </w:r>
    </w:p>
    <w:p w:rsidR="00D832C2" w:rsidRDefault="001953F4" w:rsidP="000D4B2B">
      <w:pPr>
        <w:jc w:val="both"/>
      </w:pPr>
      <w:r>
        <w:rPr>
          <w:noProof/>
          <w:lang w:eastAsia="tr-TR"/>
        </w:rPr>
        <w:lastRenderedPageBreak/>
        <w:drawing>
          <wp:inline distT="0" distB="0" distL="0" distR="0" wp14:anchorId="1EF251BB" wp14:editId="36F44CE3">
            <wp:extent cx="5886450" cy="6943563"/>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2105" cy="6950233"/>
                    </a:xfrm>
                    <a:prstGeom prst="rect">
                      <a:avLst/>
                    </a:prstGeom>
                  </pic:spPr>
                </pic:pic>
              </a:graphicData>
            </a:graphic>
          </wp:inline>
        </w:drawing>
      </w:r>
    </w:p>
    <w:p w:rsidR="001953F4" w:rsidRDefault="001953F4" w:rsidP="000D4B2B">
      <w:pPr>
        <w:jc w:val="both"/>
      </w:pPr>
      <w:r>
        <w:rPr>
          <w:noProof/>
          <w:lang w:eastAsia="tr-TR"/>
        </w:rPr>
        <w:lastRenderedPageBreak/>
        <w:drawing>
          <wp:inline distT="0" distB="0" distL="0" distR="0" wp14:anchorId="75C236C5" wp14:editId="46E8FB20">
            <wp:extent cx="5882165" cy="6572250"/>
            <wp:effectExtent l="0" t="0" r="444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0461" cy="6592693"/>
                    </a:xfrm>
                    <a:prstGeom prst="rect">
                      <a:avLst/>
                    </a:prstGeom>
                  </pic:spPr>
                </pic:pic>
              </a:graphicData>
            </a:graphic>
          </wp:inline>
        </w:drawing>
      </w:r>
    </w:p>
    <w:p w:rsidR="001953F4" w:rsidRDefault="001953F4" w:rsidP="001953F4">
      <w:pPr>
        <w:jc w:val="right"/>
      </w:pPr>
      <w:r>
        <w:rPr>
          <w:noProof/>
          <w:lang w:eastAsia="tr-TR"/>
        </w:rPr>
        <w:drawing>
          <wp:inline distT="0" distB="0" distL="0" distR="0" wp14:anchorId="6D794E9B" wp14:editId="0886B3B5">
            <wp:extent cx="3694432" cy="876644"/>
            <wp:effectExtent l="19050" t="19050" r="20320" b="1905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7410" cy="889215"/>
                    </a:xfrm>
                    <a:prstGeom prst="rect">
                      <a:avLst/>
                    </a:prstGeom>
                    <a:ln>
                      <a:solidFill>
                        <a:schemeClr val="tx1"/>
                      </a:solidFill>
                    </a:ln>
                  </pic:spPr>
                </pic:pic>
              </a:graphicData>
            </a:graphic>
          </wp:inline>
        </w:drawing>
      </w:r>
    </w:p>
    <w:sectPr w:rsidR="001953F4" w:rsidSect="007F52C5">
      <w:pgSz w:w="11906" w:h="16838"/>
      <w:pgMar w:top="1417" w:right="1417" w:bottom="1417" w:left="1417" w:header="708" w:footer="708" w:gutter="0"/>
      <w:pgBorders w:offsetFrom="page">
        <w:top w:val="single" w:sz="8" w:space="24" w:color="ED7D31" w:themeColor="accent2"/>
        <w:left w:val="single" w:sz="8" w:space="24" w:color="ED7D31" w:themeColor="accent2"/>
        <w:bottom w:val="single" w:sz="8" w:space="24" w:color="ED7D31" w:themeColor="accent2"/>
        <w:right w:val="single" w:sz="8"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5E"/>
    <w:rsid w:val="00000A8F"/>
    <w:rsid w:val="0008265E"/>
    <w:rsid w:val="00087B45"/>
    <w:rsid w:val="000D4B2B"/>
    <w:rsid w:val="000E5D9D"/>
    <w:rsid w:val="001953F4"/>
    <w:rsid w:val="00234BE7"/>
    <w:rsid w:val="00372EE5"/>
    <w:rsid w:val="0038335C"/>
    <w:rsid w:val="00397A9C"/>
    <w:rsid w:val="003D35FB"/>
    <w:rsid w:val="003E6A92"/>
    <w:rsid w:val="004B5463"/>
    <w:rsid w:val="004E313F"/>
    <w:rsid w:val="005271E8"/>
    <w:rsid w:val="00580B6B"/>
    <w:rsid w:val="006302B6"/>
    <w:rsid w:val="00656151"/>
    <w:rsid w:val="00693974"/>
    <w:rsid w:val="007060B9"/>
    <w:rsid w:val="007F52C5"/>
    <w:rsid w:val="008C41E5"/>
    <w:rsid w:val="009F0E10"/>
    <w:rsid w:val="00A03B12"/>
    <w:rsid w:val="00A360C6"/>
    <w:rsid w:val="00A972A1"/>
    <w:rsid w:val="00BE472E"/>
    <w:rsid w:val="00C22BB9"/>
    <w:rsid w:val="00C53ACC"/>
    <w:rsid w:val="00D16DF1"/>
    <w:rsid w:val="00D832C2"/>
    <w:rsid w:val="00E84BB9"/>
    <w:rsid w:val="00E91153"/>
    <w:rsid w:val="00F873C6"/>
    <w:rsid w:val="00FD3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FF57"/>
  <w15:chartTrackingRefBased/>
  <w15:docId w15:val="{DF1608C6-B37B-45A1-ADB7-8E40271B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555</Words>
  <Characters>3166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MGK</dc:creator>
  <cp:keywords/>
  <dc:description/>
  <cp:lastModifiedBy>MGK</cp:lastModifiedBy>
  <cp:revision>4</cp:revision>
  <dcterms:created xsi:type="dcterms:W3CDTF">2020-11-07T10:52:00Z</dcterms:created>
  <dcterms:modified xsi:type="dcterms:W3CDTF">2020-11-07T21:16:00Z</dcterms:modified>
</cp:coreProperties>
</file>