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D4A72C"/>
          <w:sz w:val="56"/>
        </w:rPr>
        <w:t>AURORION</w:t>
      </w:r>
    </w:p>
    <w:p>
      <w:pPr>
        <w:spacing w:before="120"/>
        <w:jc w:val="center"/>
      </w:pPr>
      <w:r>
        <w:rPr>
          <w:rFonts w:ascii="Aptos Display" w:hAnsi="Aptos Display"/>
          <w:b/>
          <w:color w:val="161B22"/>
          <w:sz w:val="68"/>
        </w:rPr>
        <w:t>ECONOMIA DO ATO 2</w:t>
      </w:r>
    </w:p>
    <w:p>
      <w:pPr>
        <w:jc w:val="center"/>
        <w:pBdr>
          <w:bottom w:val="single" w:sz="18" w:space="4" w:color="D4A72C"/>
        </w:pBdr>
      </w:pPr>
      <w:r>
        <w:rPr>
          <w:rFonts w:ascii="Aptos" w:hAnsi="Aptos"/>
          <w:color w:val="6B7280"/>
          <w:sz w:val="28"/>
        </w:rPr>
        <w:t>Documento de Regras de Negócio e Referência Operacional</w:t>
      </w:r>
    </w:p>
    <w:p>
      <w:pPr>
        <w:spacing w:before="1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B"/>
            <w:tcBorders>
              <w:top w:val="single" w:sz="4" w:color="FFF7DB"/>
              <w:left w:val="single" w:sz="16" w:color="D4A72C"/>
              <w:bottom w:val="single" w:sz="4" w:color="FFF7DB"/>
              <w:right w:val="single" w:sz="4" w:color="FFF7DB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D4A72C"/>
                <w:sz w:val="21"/>
              </w:rPr>
              <w:t>Objetivo do documento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Transformar a economia do Ato 2 em regras claras, programáveis e administráveis por UI. Este documento define o que é automático, o que é configurável, de onde o dinheiro vem, para onde ele vai, como propriedades e Casas funcionam e quais mecanismos impedem inflação, acúmulo passivo e exploração por farms.</w:t>
            </w:r>
          </w:p>
        </w:tc>
      </w:tr>
    </w:tbl>
    <w:p>
      <w:pPr>
        <w:spacing w:after="20"/>
      </w:pPr>
    </w:p>
    <w:p>
      <w:pPr>
        <w:spacing w:before="560"/>
        <w:jc w:val="center"/>
      </w:pPr>
      <w:r>
        <w:rPr>
          <w:rFonts w:ascii="Aptos" w:hAnsi="Aptos"/>
          <w:color w:val="6B7280"/>
          <w:sz w:val="20"/>
        </w:rPr>
        <w:t>Versão 0.2  |  16 de setembro de 2026</w:t>
      </w:r>
    </w:p>
    <w:p>
      <w:pPr>
        <w:jc w:val="center"/>
      </w:pPr>
      <w:r>
        <w:rPr>
          <w:rFonts w:ascii="Aptos" w:hAnsi="Aptos"/>
          <w:i/>
          <w:color w:val="6B7280"/>
          <w:sz w:val="18"/>
        </w:rPr>
        <w:t>Escopo: regras de negócio - sem código</w:t>
      </w:r>
    </w:p>
    <w:p>
      <w:r>
        <w:br w:type="page"/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1. Resumo executivo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A economia do Ato 2 foi desenhada para um SMP de Minecraft com jogadores que exploram, fazem farms, automatizam recursos com Create, prestam serviços, constroem patrimônio e participam de uma vida institucional dentro de Ethereal. O sistema não tenta impedir o sandbox: morar fora da vila, produzir em escala ou negociar diretamente continuam permitidos. Em vez disso, a economia cria vantagens reais para quem escolhe participar da sociedade de Greymor e das Casas.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5"/>
            <w:tcBorders>
              <w:top w:val="single" w:sz="4" w:color="EAF7F5"/>
              <w:left w:val="single" w:sz="16" w:color="0F766E"/>
              <w:bottom w:val="single" w:sz="4" w:color="EAF7F5"/>
              <w:right w:val="single" w:sz="4" w:color="EAF7F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F766E"/>
                <w:sz w:val="21"/>
              </w:rPr>
              <w:t>Princípio central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O servidor recompensa atividade humana, risco, especialização e participação social. Farms geram recursos; nunca devem gerar Óbolos de forma ilimitada.</w:t>
            </w:r>
          </w:p>
        </w:tc>
      </w:tr>
    </w:tbl>
    <w:p>
      <w:pPr>
        <w:spacing w:after="2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A moeda possui duas unidades visuais, mas uma única unidade interna. Todo saldo é armazenado como número inteiro de Fragmentos. A emissão monetária é controlada, pagamentos institucionais saem de Tesouros reais, e todo gasto é classificado como transferência, emissão ou burn.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1.1 Decisões-base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312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Regra definida</w:t>
            </w:r>
          </w:p>
        </w:tc>
        <w:tc>
          <w:tcPr>
            <w:tcW w:type="dxa" w:w="5112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Por que existe</w:t>
            </w:r>
          </w:p>
        </w:tc>
      </w:tr>
      <w:tr>
        <w:tc>
          <w:tcPr>
            <w:tcW w:type="dxa" w:w="18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Moeda</w:t>
            </w:r>
          </w:p>
        </w:tc>
        <w:tc>
          <w:tcPr>
            <w:tcW w:type="dxa" w:w="33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Óbolo = 10 Fragmentos</w:t>
            </w:r>
          </w:p>
        </w:tc>
        <w:tc>
          <w:tcPr>
            <w:tcW w:type="dxa" w:w="51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Evita decimais e permite preços pequenos sem float.</w:t>
            </w:r>
          </w:p>
        </w:tc>
      </w:tr>
      <w:tr>
        <w:tc>
          <w:tcPr>
            <w:tcW w:type="dxa" w:w="18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Saldo</w:t>
            </w:r>
          </w:p>
        </w:tc>
        <w:tc>
          <w:tcPr>
            <w:tcW w:type="dxa" w:w="33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Nunca negativo</w:t>
            </w:r>
          </w:p>
        </w:tc>
        <w:tc>
          <w:tcPr>
            <w:tcW w:type="dxa" w:w="51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Nenhum sistema cria dívida monetária automática.</w:t>
            </w:r>
          </w:p>
        </w:tc>
      </w:tr>
      <w:tr>
        <w:tc>
          <w:tcPr>
            <w:tcW w:type="dxa" w:w="18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Trem</w:t>
            </w:r>
          </w:p>
        </w:tc>
        <w:tc>
          <w:tcPr>
            <w:tcW w:type="dxa" w:w="33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Gratuito</w:t>
            </w:r>
          </w:p>
        </w:tc>
        <w:tc>
          <w:tcPr>
            <w:tcW w:type="dxa" w:w="51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Exploração deve ser incentivada; transporte normal não é um imposto.</w:t>
            </w:r>
          </w:p>
        </w:tc>
      </w:tr>
      <w:tr>
        <w:tc>
          <w:tcPr>
            <w:tcW w:type="dxa" w:w="18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Farms/Create</w:t>
            </w:r>
          </w:p>
        </w:tc>
        <w:tc>
          <w:tcPr>
            <w:tcW w:type="dxa" w:w="33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Podem produzir em escala</w:t>
            </w:r>
          </w:p>
        </w:tc>
        <w:tc>
          <w:tcPr>
            <w:tcW w:type="dxa" w:w="51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Produção é vantagem legítima; a restrição é converter recurso em dinheiro infinito.</w:t>
            </w:r>
          </w:p>
        </w:tc>
      </w:tr>
      <w:tr>
        <w:tc>
          <w:tcPr>
            <w:tcW w:type="dxa" w:w="18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Mercado</w:t>
            </w:r>
          </w:p>
        </w:tc>
        <w:tc>
          <w:tcPr>
            <w:tcW w:type="dxa" w:w="33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Preço livre entre jogadores</w:t>
            </w:r>
          </w:p>
        </w:tc>
        <w:tc>
          <w:tcPr>
            <w:tcW w:type="dxa" w:w="51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O mod registra e facilita; não fixa preço de commodity.</w:t>
            </w:r>
          </w:p>
        </w:tc>
      </w:tr>
      <w:tr>
        <w:tc>
          <w:tcPr>
            <w:tcW w:type="dxa" w:w="18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Terrenos</w:t>
            </w:r>
          </w:p>
        </w:tc>
        <w:tc>
          <w:tcPr>
            <w:tcW w:type="dxa" w:w="33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Comprados por área e zona</w:t>
            </w:r>
          </w:p>
        </w:tc>
        <w:tc>
          <w:tcPr>
            <w:tcW w:type="dxa" w:w="51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Patrimônio deve ter valor, localização e custo de manutenção.</w:t>
            </w:r>
          </w:p>
        </w:tc>
      </w:tr>
      <w:tr>
        <w:tc>
          <w:tcPr>
            <w:tcW w:type="dxa" w:w="18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Casas</w:t>
            </w:r>
          </w:p>
        </w:tc>
        <w:tc>
          <w:tcPr>
            <w:tcW w:type="dxa" w:w="33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Tesouros próprios</w:t>
            </w:r>
          </w:p>
        </w:tc>
        <w:tc>
          <w:tcPr>
            <w:tcW w:type="dxa" w:w="51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Imposto, dividendos, projetos e upgrades devem movimentar dinheiro real.</w:t>
            </w:r>
          </w:p>
        </w:tc>
      </w:tr>
      <w:tr>
        <w:tc>
          <w:tcPr>
            <w:tcW w:type="dxa" w:w="18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Automação</w:t>
            </w:r>
          </w:p>
        </w:tc>
        <w:tc>
          <w:tcPr>
            <w:tcW w:type="dxa" w:w="33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Fechamento semanal único</w:t>
            </w:r>
          </w:p>
        </w:tc>
        <w:tc>
          <w:tcPr>
            <w:tcW w:type="dxa" w:w="51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Salários, dividendos e cobranças recorrentes seguem ciclo previsível.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1.2 O que é automático e o que não 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Automático</w:t>
            </w:r>
          </w:p>
        </w:tc>
        <w:tc>
          <w:tcPr>
            <w:tcW w:type="dxa" w:w="518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Configurável / decidido por pessoas</w:t>
            </w:r>
          </w:p>
        </w:tc>
      </w:tr>
      <w:tr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Imposto sobre renda oficial</w:t>
            </w:r>
          </w:p>
        </w:tc>
        <w:tc>
          <w:tcPr>
            <w:tcW w:type="dxa" w:w="518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Preço que um Ferreiro cobra</w:t>
            </w:r>
          </w:p>
        </w:tc>
      </w:tr>
      <w:tr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Fechamento semanal</w:t>
            </w:r>
          </w:p>
        </w:tc>
        <w:tc>
          <w:tcPr>
            <w:tcW w:type="dxa" w:w="518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Preço de commodities no mercado</w:t>
            </w:r>
          </w:p>
        </w:tc>
      </w:tr>
      <w:tr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Salários elegíveis</w:t>
            </w:r>
          </w:p>
        </w:tc>
        <w:tc>
          <w:tcPr>
            <w:tcW w:type="dxa" w:w="518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Criação de projetos narrativos</w:t>
            </w:r>
          </w:p>
        </w:tc>
      </w:tr>
      <w:tr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Dividendo das Casas</w:t>
            </w:r>
          </w:p>
        </w:tc>
        <w:tc>
          <w:tcPr>
            <w:tcW w:type="dxa" w:w="518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Quantidade exigida em uma obra</w:t>
            </w:r>
          </w:p>
        </w:tc>
      </w:tr>
      <w:tr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Manutenção de terrenos e lojas</w:t>
            </w:r>
          </w:p>
        </w:tc>
        <w:tc>
          <w:tcPr>
            <w:tcW w:type="dxa" w:w="518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Preço de mercenários / mercado ilegal</w:t>
            </w:r>
          </w:p>
        </w:tc>
      </w:tr>
      <w:tr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Emissão monetária autorizada</w:t>
            </w:r>
          </w:p>
        </w:tc>
        <w:tc>
          <w:tcPr>
            <w:tcW w:type="dxa" w:w="518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Preço de loja física</w:t>
            </w:r>
          </w:p>
        </w:tc>
      </w:tr>
      <w:tr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Contratos vencendo e liberando verba</w:t>
            </w:r>
          </w:p>
        </w:tc>
        <w:tc>
          <w:tcPr>
            <w:tcW w:type="dxa" w:w="518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Abertura de contratos narrativos</w:t>
            </w:r>
          </w:p>
        </w:tc>
      </w:tr>
      <w:tr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Burns de sistema</w:t>
            </w:r>
          </w:p>
        </w:tc>
        <w:tc>
          <w:tcPr>
            <w:tcW w:type="dxa" w:w="518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Intervenções econômicas extraordinárias</w:t>
            </w:r>
          </w:p>
        </w:tc>
      </w:tr>
    </w:tbl>
    <w:p>
      <w:pPr>
        <w:spacing w:after="40"/>
      </w:pP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2. Moeda e contabilidade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2.1 Unidade monetária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A moeda é exibida em Óbolos e Fragmentos, porém o sistema armazena apenas Fragmentos.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 exibido</w:t>
            </w:r>
          </w:p>
        </w:tc>
        <w:tc>
          <w:tcPr>
            <w:tcW w:type="dxa" w:w="460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 interno</w:t>
            </w:r>
          </w:p>
        </w:tc>
      </w:tr>
      <w:tr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1 Fragmento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1</w:t>
            </w:r>
          </w:p>
        </w:tc>
      </w:tr>
      <w:tr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1 Óbolo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10</w:t>
            </w:r>
          </w:p>
        </w:tc>
      </w:tr>
      <w:tr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5 Óbolos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50</w:t>
            </w:r>
          </w:p>
        </w:tc>
      </w:tr>
      <w:tr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8 Óbolos + 3 Fragmentos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83</w:t>
            </w:r>
          </w:p>
        </w:tc>
      </w:tr>
      <w:tr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120 Óbolos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1200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tcBorders>
              <w:top w:val="single" w:sz="4" w:color="EEF2FF"/>
              <w:left w:val="single" w:sz="16" w:color="8B5CF6"/>
              <w:bottom w:val="single" w:sz="4" w:color="EEF2FF"/>
              <w:right w:val="single" w:sz="4" w:color="EEF2F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8B5CF6"/>
                <w:sz w:val="21"/>
              </w:rPr>
              <w:t>Regra técnica de negócio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Nenhuma fórmula econômica trabalha com números decimais. Percentuais são calculados em Fragmentos e arredondados para baixo quando necessário.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2.2 Tipos de movimentação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81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  <w:tc>
          <w:tcPr>
            <w:tcW w:type="dxa" w:w="460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TRANSFERÊNCIA</w:t>
            </w:r>
          </w:p>
        </w:tc>
        <w:tc>
          <w:tcPr>
            <w:tcW w:type="dxa" w:w="381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Dinheiro muda de dono e continua existindo.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Jogador paga Ferreiro; Casa paga Tesoureiro; Academia paga Guarda.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EMISSÃO</w:t>
            </w:r>
          </w:p>
        </w:tc>
        <w:tc>
          <w:tcPr>
            <w:tcW w:type="dxa" w:w="381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Dinheiro novo entra na economia.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Emissão semanal autorizada para o Tesouro da Academia.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  <w:tc>
          <w:tcPr>
            <w:tcW w:type="dxa" w:w="381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Dinheiro deixa de existir.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Licença, parte do terreno, manutenção, NPC emergencial, leilão do sistema.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Toda operação econômica deve pertencer a exatamente uma dessas categorias. Isso é essencial para calcular inflação e saber se uma cobrança é um imposto que circula ou um ralo verdadeiro.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2.3 Carteiras institucionais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172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Possui saldo?</w:t>
            </w:r>
          </w:p>
        </w:tc>
        <w:tc>
          <w:tcPr>
            <w:tcW w:type="dxa" w:w="633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30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Jogador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Compras, vendas, serviços, propriedades e contratos.</w:t>
            </w:r>
          </w:p>
        </w:tc>
      </w:tr>
      <w:tr>
        <w:tc>
          <w:tcPr>
            <w:tcW w:type="dxa" w:w="230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Academia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Orçamento público, salários, contratos e projetos.</w:t>
            </w:r>
          </w:p>
        </w:tc>
      </w:tr>
      <w:tr>
        <w:tc>
          <w:tcPr>
            <w:tcW w:type="dxa" w:w="230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Greymor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Receitas urbanas, administração e serviços municipais.</w:t>
            </w:r>
          </w:p>
        </w:tc>
      </w:tr>
      <w:tr>
        <w:tc>
          <w:tcPr>
            <w:tcW w:type="dxa" w:w="230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Ignivar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Impostos, projetos, dividendos e despesas da Casa.</w:t>
            </w:r>
          </w:p>
        </w:tc>
      </w:tr>
      <w:tr>
        <w:tc>
          <w:tcPr>
            <w:tcW w:type="dxa" w:w="230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Nyx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Idem.</w:t>
            </w:r>
          </w:p>
        </w:tc>
      </w:tr>
      <w:tr>
        <w:tc>
          <w:tcPr>
            <w:tcW w:type="dxa" w:w="230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Sylvara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Idem.</w:t>
            </w:r>
          </w:p>
        </w:tc>
      </w:tr>
      <w:tr>
        <w:tc>
          <w:tcPr>
            <w:tcW w:type="dxa" w:w="230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Venthra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Idem.</w:t>
            </w:r>
          </w:p>
        </w:tc>
      </w:tr>
      <w:tr>
        <w:tc>
          <w:tcPr>
            <w:tcW w:type="dxa" w:w="230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Aetheris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Idem.</w:t>
            </w:r>
          </w:p>
        </w:tc>
      </w:tr>
    </w:tbl>
    <w:p>
      <w:pPr>
        <w:spacing w:after="40"/>
      </w:pP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3. Ciclo econômico semanal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O servidor possui um único fechamento econômico semanal, sempre no mesmo momento. Sugestão operacional: segunda-feira às 05:00 no fuso do servidor. O jogador não precisa estar online.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3C7"/>
            <w:tcBorders>
              <w:top w:val="single" w:sz="4" w:color="FEF3C7"/>
              <w:left w:val="single" w:sz="16" w:color="B45309"/>
              <w:bottom w:val="single" w:sz="4" w:color="FEF3C7"/>
              <w:right w:val="single" w:sz="4" w:color="FEF3C7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B45309"/>
                <w:sz w:val="21"/>
              </w:rPr>
              <w:t>Idempotência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Cada semana possui um identificador único. Uma semana já processada nunca pode ser processada novamente, mesmo após reinícios do servidor.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3.1 Ordem do fechamento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Encerrar e registrar a atividade da semana que terminou.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Calcular a quantidade de moeda que pode ser emitida.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Depositar a emissão autorizada no Tesouro da Academia.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Liquidar salários e plantões elegíveis.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Aplicar o imposto da Casa sobre pagamentos oficiais sujeitos a imposto.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Calcular e pagar os dividendos das Casas aos alunos elegíveis.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Cobrar manutenção de propriedades.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Cobrar manutenção de lojas e licenças recorrentes que existirem.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Atualizar estados de inadimplência e suspensões.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Fechar estatísticas da semana e zerar contadores semanais.</w:t>
      </w:r>
    </w:p>
    <w:p>
      <w:pPr>
        <w:pStyle w:val="ListNumber"/>
        <w:spacing w:after="60"/>
        <w:ind w:left="360"/>
      </w:pPr>
      <w:r>
        <w:rPr>
          <w:rFonts w:ascii="Aptos" w:hAnsi="Aptos"/>
          <w:color w:val="1F2937"/>
        </w:rPr>
        <w:t>Abrir o novo ciclo econômico.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3.2 Atividade econômica semanal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Benefícios automáticos, como dividendos, exigem atividade real. Login e tempo AFK não contam.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912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201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Pontos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Aula ou evento válido</w:t>
            </w:r>
          </w:p>
        </w:tc>
        <w:tc>
          <w:tcPr>
            <w:tcW w:type="dxa" w:w="201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</w:t>
            </w:r>
          </w:p>
        </w:tc>
      </w:tr>
      <w:tr>
        <w:tc>
          <w:tcPr>
            <w:tcW w:type="dxa" w:w="69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Contrato concluído</w:t>
            </w:r>
          </w:p>
        </w:tc>
        <w:tc>
          <w:tcPr>
            <w:tcW w:type="dxa" w:w="201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Plantão concluído</w:t>
            </w:r>
          </w:p>
        </w:tc>
        <w:tc>
          <w:tcPr>
            <w:tcW w:type="dxa" w:w="201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</w:t>
            </w:r>
          </w:p>
        </w:tc>
      </w:tr>
      <w:tr>
        <w:tc>
          <w:tcPr>
            <w:tcW w:type="dxa" w:w="69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Missão concluída</w:t>
            </w:r>
          </w:p>
        </w:tc>
        <w:tc>
          <w:tcPr>
            <w:tcW w:type="dxa" w:w="201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Contribuição relevante para projeto</w:t>
            </w:r>
          </w:p>
        </w:tc>
        <w:tc>
          <w:tcPr>
            <w:tcW w:type="dxa" w:w="201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Critério inicial: 3 pontos de atividade em pelo menos 2 categorias diferentes na semana. Esse valor é configurável.</w:t>
      </w:r>
    </w:p>
    <w:p>
      <w:r>
        <w:br w:type="page"/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4. Emissão monetária e orçamento público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4.1 Meta monetária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A economia não recebe uma quantidade fixa de moeda toda semana. A emissão depende do dinheiro ativo, do que foi destruído e do número de jogadores economicamente ativos.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62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288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 inicial</w:t>
            </w:r>
          </w:p>
        </w:tc>
      </w:tr>
      <w:tr>
        <w:tc>
          <w:tcPr>
            <w:tcW w:type="dxa" w:w="66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Meta de moeda ativa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15 Óbolos por jogador ativo</w:t>
            </w:r>
          </w:p>
        </w:tc>
      </w:tr>
      <w:tr>
        <w:tc>
          <w:tcPr>
            <w:tcW w:type="dxa" w:w="66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Crescimento semanal máximo enquanto abaixo da meta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 Fragmentos por jogador ativo</w:t>
            </w:r>
          </w:p>
        </w:tc>
      </w:tr>
      <w:tr>
        <w:tc>
          <w:tcPr>
            <w:tcW w:type="dxa" w:w="66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Emissão semanal máxima absoluta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Óbolos por jogador ativo</w:t>
            </w:r>
          </w:p>
        </w:tc>
      </w:tr>
      <w:tr>
        <w:tc>
          <w:tcPr>
            <w:tcW w:type="dxa" w:w="66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Destino de toda emissão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Tesouro da Academia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4.2 Regra conceitual de emissão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A emissão semanal procura repor parte do dinheiro queimado e permitir crescimento gradual enquanto a economia estiver abaixo da meta. O total emitido nunca ultrapassa o teto semanal.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5"/>
            <w:tcBorders>
              <w:top w:val="single" w:sz="4" w:color="EAF7F5"/>
              <w:left w:val="single" w:sz="16" w:color="0F766E"/>
              <w:bottom w:val="single" w:sz="4" w:color="EAF7F5"/>
              <w:right w:val="single" w:sz="4" w:color="EAF7F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F766E"/>
                <w:sz w:val="21"/>
              </w:rPr>
              <w:t>Exemplo com 80 jogadores ativos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Meta: 1.200 Óbolos. Se a economia possui 640 Óbolos ativos e 60 Óbolos foram destruídos, o crescimento autorizado é de até 40 Óbolos. A emissão potencial é 100 Óbolos, abaixo do teto absoluto de 160.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4.3 Orçamento público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Dinheiro emitido não cai no bolso dos jogadores. Ele entra no Tesouro da Academia e só chega aos jogadores por salários, contratos e missões. O Tesouro pode acumular saldo entre semanas.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76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Uso recomendado do orçamento disponível</w:t>
            </w:r>
          </w:p>
        </w:tc>
        <w:tc>
          <w:tcPr>
            <w:tcW w:type="dxa" w:w="273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Limite de referência</w:t>
            </w:r>
          </w:p>
        </w:tc>
      </w:tr>
      <w:tr>
        <w:tc>
          <w:tcPr>
            <w:tcW w:type="dxa" w:w="67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Salários e plantões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até 25%</w:t>
            </w:r>
          </w:p>
        </w:tc>
      </w:tr>
      <w:tr>
        <w:tc>
          <w:tcPr>
            <w:tcW w:type="dxa" w:w="67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Missões e contratos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até 35%</w:t>
            </w:r>
          </w:p>
        </w:tc>
      </w:tr>
      <w:tr>
        <w:tc>
          <w:tcPr>
            <w:tcW w:type="dxa" w:w="67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Obras e projetos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até 25%</w:t>
            </w:r>
          </w:p>
        </w:tc>
      </w:tr>
      <w:tr>
        <w:tc>
          <w:tcPr>
            <w:tcW w:type="dxa" w:w="67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Reserva e emergências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mínimo desejável de 15%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Esses percentuais são referências administrativas, não obrigações rígidas. A Academia pode gastar menos e manter reserva.</w:t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5. Impostos, taxas e burns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5.1 Imposto da Casa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Renda oficial paga pela Academia ou por Greymor sofre retenção automática de 10% para a Casa do personagem.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48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302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Incide imposto da Casa?</w:t>
            </w:r>
          </w:p>
        </w:tc>
      </w:tr>
      <w:tr>
        <w:tc>
          <w:tcPr>
            <w:tcW w:type="dxa" w:w="64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Contrato oficial da Academia</w:t>
            </w:r>
          </w:p>
        </w:tc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 - 10%</w:t>
            </w:r>
          </w:p>
        </w:tc>
      </w:tr>
      <w:tr>
        <w:tc>
          <w:tcPr>
            <w:tcW w:type="dxa" w:w="64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Salário público</w:t>
            </w:r>
          </w:p>
        </w:tc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 - 10%</w:t>
            </w:r>
          </w:p>
        </w:tc>
      </w:tr>
      <w:tr>
        <w:tc>
          <w:tcPr>
            <w:tcW w:type="dxa" w:w="64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Missão oficial</w:t>
            </w:r>
          </w:p>
        </w:tc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Sim - 10%</w:t>
            </w:r>
          </w:p>
        </w:tc>
      </w:tr>
      <w:tr>
        <w:tc>
          <w:tcPr>
            <w:tcW w:type="dxa" w:w="64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Pagamento de outro jogador</w:t>
            </w:r>
          </w:p>
        </w:tc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Não</w:t>
            </w:r>
          </w:p>
        </w:tc>
      </w:tr>
      <w:tr>
        <w:tc>
          <w:tcPr>
            <w:tcW w:type="dxa" w:w="64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Venda direta jogador a jogador</w:t>
            </w:r>
          </w:p>
        </w:tc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Não</w:t>
            </w:r>
          </w:p>
        </w:tc>
      </w:tr>
      <w:tr>
        <w:tc>
          <w:tcPr>
            <w:tcW w:type="dxa" w:w="64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Venda no marketplace</w:t>
            </w:r>
          </w:p>
        </w:tc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Não; usa taxa própria</w:t>
            </w:r>
          </w:p>
        </w:tc>
      </w:tr>
      <w:tr>
        <w:tc>
          <w:tcPr>
            <w:tcW w:type="dxa" w:w="64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Dividendo da Casa</w:t>
            </w:r>
          </w:p>
        </w:tc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Não</w:t>
            </w:r>
          </w:p>
        </w:tc>
      </w:tr>
      <w:tr>
        <w:tc>
          <w:tcPr>
            <w:tcW w:type="dxa" w:w="64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Pagamento feito pela própria Casa</w:t>
            </w:r>
          </w:p>
        </w:tc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Não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B"/>
            <w:tcBorders>
              <w:top w:val="single" w:sz="4" w:color="FFF7DB"/>
              <w:left w:val="single" w:sz="16" w:color="D4A72C"/>
              <w:bottom w:val="single" w:sz="4" w:color="FFF7DB"/>
              <w:right w:val="single" w:sz="4" w:color="FFF7DB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D4A72C"/>
                <w:sz w:val="21"/>
              </w:rPr>
              <w:t>Exemplo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Contrato oficial de 10 Óbolos: 9 Óbolos vão para o jogador e 1 Óbolo vai para o Tesouro da Casa.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5.2 Tabela de taxas e destino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Cobrança</w:t>
            </w:r>
          </w:p>
        </w:tc>
        <w:tc>
          <w:tcPr>
            <w:tcW w:type="dxa" w:w="237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432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Destino</w:t>
            </w:r>
          </w:p>
        </w:tc>
      </w:tr>
      <w:tr>
        <w:tc>
          <w:tcPr>
            <w:tcW w:type="dxa" w:w="34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 profissional inicial</w:t>
            </w:r>
          </w:p>
        </w:tc>
        <w:tc>
          <w:tcPr>
            <w:tcW w:type="dxa" w:w="23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O</w:t>
            </w:r>
          </w:p>
        </w:tc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100% burn</w:t>
            </w:r>
          </w:p>
        </w:tc>
      </w:tr>
      <w:tr>
        <w:tc>
          <w:tcPr>
            <w:tcW w:type="dxa" w:w="34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 comercial inicial</w:t>
            </w:r>
          </w:p>
        </w:tc>
        <w:tc>
          <w:tcPr>
            <w:tcW w:type="dxa" w:w="23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 O</w:t>
            </w:r>
          </w:p>
        </w:tc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100% burn</w:t>
            </w:r>
          </w:p>
        </w:tc>
      </w:tr>
      <w:tr>
        <w:tc>
          <w:tcPr>
            <w:tcW w:type="dxa" w:w="34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Compra de terreno</w:t>
            </w:r>
          </w:p>
        </w:tc>
        <w:tc>
          <w:tcPr>
            <w:tcW w:type="dxa" w:w="23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por área e zona</w:t>
            </w:r>
          </w:p>
        </w:tc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70% burn / 30% Greymor</w:t>
            </w:r>
          </w:p>
        </w:tc>
      </w:tr>
      <w:tr>
        <w:tc>
          <w:tcPr>
            <w:tcW w:type="dxa" w:w="34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Manutenção de terreno</w:t>
            </w:r>
          </w:p>
        </w:tc>
        <w:tc>
          <w:tcPr>
            <w:tcW w:type="dxa" w:w="23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semanal</w:t>
            </w:r>
          </w:p>
        </w:tc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50% burn / 50% Greymor</w:t>
            </w:r>
          </w:p>
        </w:tc>
      </w:tr>
      <w:tr>
        <w:tc>
          <w:tcPr>
            <w:tcW w:type="dxa" w:w="34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Manutenção de loja</w:t>
            </w:r>
          </w:p>
        </w:tc>
        <w:tc>
          <w:tcPr>
            <w:tcW w:type="dxa" w:w="23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O/semana</w:t>
            </w:r>
          </w:p>
        </w:tc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50% burn / 50% Greymor</w:t>
            </w:r>
          </w:p>
        </w:tc>
      </w:tr>
      <w:tr>
        <w:tc>
          <w:tcPr>
            <w:tcW w:type="dxa" w:w="34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Anúncio no marketplace</w:t>
            </w:r>
          </w:p>
        </w:tc>
        <w:tc>
          <w:tcPr>
            <w:tcW w:type="dxa" w:w="23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Fragmento</w:t>
            </w:r>
          </w:p>
        </w:tc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100% burn</w:t>
            </w:r>
          </w:p>
        </w:tc>
      </w:tr>
      <w:tr>
        <w:tc>
          <w:tcPr>
            <w:tcW w:type="dxa" w:w="34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Taxa do marketplace</w:t>
            </w:r>
          </w:p>
        </w:tc>
        <w:tc>
          <w:tcPr>
            <w:tcW w:type="dxa" w:w="23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5% em vendas &gt;= 2 O</w:t>
            </w:r>
          </w:p>
        </w:tc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50% burn / 50% Greymor</w:t>
            </w:r>
          </w:p>
        </w:tc>
      </w:tr>
      <w:tr>
        <w:tc>
          <w:tcPr>
            <w:tcW w:type="dxa" w:w="34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NPC emergencial</w:t>
            </w:r>
          </w:p>
        </w:tc>
        <w:tc>
          <w:tcPr>
            <w:tcW w:type="dxa" w:w="23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conforme serviço</w:t>
            </w:r>
          </w:p>
        </w:tc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100% burn</w:t>
            </w:r>
          </w:p>
        </w:tc>
      </w:tr>
      <w:tr>
        <w:tc>
          <w:tcPr>
            <w:tcW w:type="dxa" w:w="34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Leilão / mercador do sistema</w:t>
            </w:r>
          </w:p>
        </w:tc>
        <w:tc>
          <w:tcPr>
            <w:tcW w:type="dxa" w:w="23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lance/preço final</w:t>
            </w:r>
          </w:p>
        </w:tc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100% burn</w:t>
            </w:r>
          </w:p>
        </w:tc>
      </w:tr>
      <w:tr>
        <w:tc>
          <w:tcPr>
            <w:tcW w:type="dxa" w:w="34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Multa institucional</w:t>
            </w:r>
          </w:p>
        </w:tc>
        <w:tc>
          <w:tcPr>
            <w:tcW w:type="dxa" w:w="23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conforme infração</w:t>
            </w:r>
          </w:p>
        </w:tc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100% burn</w:t>
            </w:r>
          </w:p>
        </w:tc>
      </w:tr>
    </w:tbl>
    <w:p>
      <w:pPr>
        <w:spacing w:after="40"/>
      </w:pP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6. Economia das Casas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6.1 Cofre e capacidade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Cada Casa possui um Tesouro com capacidade máxima. A expansão do Cofre é uma progressão econômica coletiva.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374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Capacidade financeira</w:t>
            </w:r>
          </w:p>
        </w:tc>
      </w:tr>
      <w:tr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Inicial</w:t>
            </w:r>
          </w:p>
        </w:tc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 O</w:t>
            </w:r>
          </w:p>
        </w:tc>
      </w:tr>
      <w:tr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I</w:t>
            </w:r>
          </w:p>
        </w:tc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250 O</w:t>
            </w:r>
          </w:p>
        </w:tc>
      </w:tr>
      <w:tr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II</w:t>
            </w:r>
          </w:p>
        </w:tc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500 O</w:t>
            </w:r>
          </w:p>
        </w:tc>
      </w:tr>
      <w:tr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III</w:t>
            </w:r>
          </w:p>
        </w:tc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1.000 O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Quando o Cofre está cheio, o imposto que excederia a capacidade não é cobrado. O excedente permanece com o jogador. Isso cria pressão para a Casa ampliar sua infraestrutura sem destruir renda do aluno.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6.2 Dividendo semanal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52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604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5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Pool de dividendos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50% do imposto arrecadado pela Casa naquela semana</w:t>
            </w:r>
          </w:p>
        </w:tc>
      </w:tr>
      <w:tr>
        <w:tc>
          <w:tcPr>
            <w:tcW w:type="dxa" w:w="35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Quem recebe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alunos que cumpriram o critério de atividade semanal</w:t>
            </w:r>
          </w:p>
        </w:tc>
      </w:tr>
      <w:tr>
        <w:tc>
          <w:tcPr>
            <w:tcW w:type="dxa" w:w="35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Forma de divisão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igualitária entre elegíveis</w:t>
            </w:r>
          </w:p>
        </w:tc>
      </w:tr>
      <w:tr>
        <w:tc>
          <w:tcPr>
            <w:tcW w:type="dxa" w:w="35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Teto individual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 por aluno por semana</w:t>
            </w:r>
          </w:p>
        </w:tc>
      </w:tr>
      <w:tr>
        <w:tc>
          <w:tcPr>
            <w:tcW w:type="dxa" w:w="35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Excedente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permanece no Tesouro da Casa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6.3 Tesoureiro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496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Pagamento semanal</w:t>
            </w:r>
          </w:p>
        </w:tc>
        <w:tc>
          <w:tcPr>
            <w:tcW w:type="dxa" w:w="49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O</w:t>
            </w:r>
          </w:p>
        </w:tc>
      </w:tr>
      <w:tr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Origem</w:t>
            </w:r>
          </w:p>
        </w:tc>
        <w:tc>
          <w:tcPr>
            <w:tcW w:type="dxa" w:w="49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Tesouro da própria Casa</w:t>
            </w:r>
          </w:p>
        </w:tc>
      </w:tr>
      <w:tr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Condição</w:t>
            </w:r>
          </w:p>
        </w:tc>
        <w:tc>
          <w:tcPr>
            <w:tcW w:type="dxa" w:w="49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atividade administrativa/prestação de contas registrada</w:t>
            </w:r>
          </w:p>
        </w:tc>
      </w:tr>
      <w:tr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Imposto da Casa sobre esse pagamento</w:t>
            </w:r>
          </w:p>
        </w:tc>
        <w:tc>
          <w:tcPr>
            <w:tcW w:type="dxa" w:w="49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não incide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6.4 Upgrades coletivos sugeridos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Upgrade</w:t>
            </w:r>
          </w:p>
        </w:tc>
        <w:tc>
          <w:tcPr>
            <w:tcW w:type="dxa" w:w="302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Custo monetário sugerido</w:t>
            </w:r>
          </w:p>
        </w:tc>
        <w:tc>
          <w:tcPr>
            <w:tcW w:type="dxa" w:w="417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Benefício econômico</w:t>
            </w:r>
          </w:p>
        </w:tc>
      </w:tr>
      <w:tr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I</w:t>
            </w:r>
          </w:p>
        </w:tc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40 O + recursos</w:t>
            </w:r>
          </w:p>
        </w:tc>
        <w:tc>
          <w:tcPr>
            <w:tcW w:type="dxa" w:w="41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capacidade 250 O</w:t>
            </w:r>
          </w:p>
        </w:tc>
      </w:tr>
      <w:tr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II</w:t>
            </w:r>
          </w:p>
        </w:tc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 O + recursos</w:t>
            </w:r>
          </w:p>
        </w:tc>
        <w:tc>
          <w:tcPr>
            <w:tcW w:type="dxa" w:w="41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capacidade 500 O</w:t>
            </w:r>
          </w:p>
        </w:tc>
      </w:tr>
      <w:tr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III</w:t>
            </w:r>
          </w:p>
        </w:tc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250 O + recursos</w:t>
            </w:r>
          </w:p>
        </w:tc>
        <w:tc>
          <w:tcPr>
            <w:tcW w:type="dxa" w:w="41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capacidade 1.000 O</w:t>
            </w:r>
          </w:p>
        </w:tc>
      </w:tr>
      <w:tr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Oficina</w:t>
            </w:r>
          </w:p>
        </w:tc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60 O + recursos</w:t>
            </w:r>
          </w:p>
        </w:tc>
        <w:tc>
          <w:tcPr>
            <w:tcW w:type="dxa" w:w="41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estrutura compartilhada</w:t>
            </w:r>
          </w:p>
        </w:tc>
      </w:tr>
      <w:tr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Enfermaria</w:t>
            </w:r>
          </w:p>
        </w:tc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80 O + recursos</w:t>
            </w:r>
          </w:p>
        </w:tc>
        <w:tc>
          <w:tcPr>
            <w:tcW w:type="dxa" w:w="41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serviços internos</w:t>
            </w:r>
          </w:p>
        </w:tc>
      </w:tr>
      <w:tr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Laboratório Arcano</w:t>
            </w:r>
          </w:p>
        </w:tc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 O + recursos</w:t>
            </w:r>
          </w:p>
        </w:tc>
        <w:tc>
          <w:tcPr>
            <w:tcW w:type="dxa" w:w="41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estrutura de Arcanista</w:t>
            </w:r>
          </w:p>
        </w:tc>
      </w:tr>
      <w:tr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Proteção Arcana I</w:t>
            </w:r>
          </w:p>
        </w:tc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120 O + raros</w:t>
            </w:r>
          </w:p>
        </w:tc>
        <w:tc>
          <w:tcPr>
            <w:tcW w:type="dxa" w:w="41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segurança da sede</w:t>
            </w:r>
          </w:p>
        </w:tc>
      </w:tr>
      <w:tr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Proteção Arcana II</w:t>
            </w:r>
          </w:p>
        </w:tc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250 O + raros</w:t>
            </w:r>
          </w:p>
        </w:tc>
        <w:tc>
          <w:tcPr>
            <w:tcW w:type="dxa" w:w="41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segurança avançada</w:t>
            </w:r>
          </w:p>
        </w:tc>
      </w:tr>
      <w:tr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Expansão de sede</w:t>
            </w:r>
          </w:p>
        </w:tc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150-300 O + recursos</w:t>
            </w:r>
          </w:p>
        </w:tc>
        <w:tc>
          <w:tcPr>
            <w:tcW w:type="dxa" w:w="41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espaço e prestígio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7. Salários e trabalho institucional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Salário automático existe apenas quando a atividade exigida foi cumprida. Possuir um cargo não gera renda por si só.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02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208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Pagamento</w:t>
            </w:r>
          </w:p>
        </w:tc>
        <w:tc>
          <w:tcPr>
            <w:tcW w:type="dxa" w:w="352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Limite / condição</w:t>
            </w:r>
          </w:p>
        </w:tc>
        <w:tc>
          <w:tcPr>
            <w:tcW w:type="dxa" w:w="216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Origem</w:t>
            </w:r>
          </w:p>
        </w:tc>
      </w:tr>
      <w:tr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Guarda - plantão</w:t>
            </w:r>
          </w:p>
        </w:tc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</w:t>
            </w:r>
          </w:p>
        </w:tc>
        <w:tc>
          <w:tcPr>
            <w:tcW w:type="dxa" w:w="35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até 3 plantões por semana</w:t>
            </w:r>
          </w:p>
        </w:tc>
        <w:tc>
          <w:tcPr>
            <w:tcW w:type="dxa" w:w="216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Greymor/Academia</w:t>
            </w:r>
          </w:p>
        </w:tc>
      </w:tr>
      <w:tr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Médico - plantão público</w:t>
            </w:r>
          </w:p>
        </w:tc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</w:t>
            </w:r>
          </w:p>
        </w:tc>
        <w:tc>
          <w:tcPr>
            <w:tcW w:type="dxa" w:w="35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até 2 plantões por semana</w:t>
            </w:r>
          </w:p>
        </w:tc>
        <w:tc>
          <w:tcPr>
            <w:tcW w:type="dxa" w:w="216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Greymor/Academia</w:t>
            </w:r>
          </w:p>
        </w:tc>
      </w:tr>
      <w:tr>
        <w:tc>
          <w:tcPr>
            <w:tcW w:type="dxa" w:w="30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Capitão ou coordenador</w:t>
            </w:r>
          </w:p>
        </w:tc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O/semana</w:t>
            </w:r>
          </w:p>
        </w:tc>
        <w:tc>
          <w:tcPr>
            <w:tcW w:type="dxa" w:w="35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atividade e relatório válidos</w:t>
            </w:r>
          </w:p>
        </w:tc>
        <w:tc>
          <w:tcPr>
            <w:tcW w:type="dxa" w:w="216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Tesouro responsável</w:t>
            </w:r>
          </w:p>
        </w:tc>
      </w:tr>
      <w:tr>
        <w:tc>
          <w:tcPr>
            <w:tcW w:type="dxa" w:w="30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Tesoureiro da Casa</w:t>
            </w:r>
          </w:p>
        </w:tc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O/semana</w:t>
            </w:r>
          </w:p>
        </w:tc>
        <w:tc>
          <w:tcPr>
            <w:tcW w:type="dxa" w:w="35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prestação de contas</w:t>
            </w:r>
          </w:p>
        </w:tc>
        <w:tc>
          <w:tcPr>
            <w:tcW w:type="dxa" w:w="216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Casa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Patrulhas, investigações, construções, explorações e missões especiais são contratos, não salários. Isso mantém a remuneração ligada à demanda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tcBorders>
              <w:top w:val="single" w:sz="4" w:color="EEF2FF"/>
              <w:left w:val="single" w:sz="16" w:color="8B5CF6"/>
              <w:bottom w:val="single" w:sz="4" w:color="EEF2FF"/>
              <w:right w:val="single" w:sz="4" w:color="EEF2F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8B5CF6"/>
                <w:sz w:val="21"/>
              </w:rPr>
              <w:t>Reserva obrigatória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Um contrato público só pode ser publicado se a verba estiver reservada. Ao concluir, a reserva vira pagamento; ao vencer sem conclusão, a reserva é liberada.</w:t>
            </w:r>
          </w:p>
        </w:tc>
      </w:tr>
    </w:tbl>
    <w:p>
      <w:pPr>
        <w:spacing w:after="20"/>
      </w:pP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8. Terrenos, moradia e comércio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8.1 Preço por bloco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04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Zona</w:t>
            </w:r>
          </w:p>
        </w:tc>
        <w:tc>
          <w:tcPr>
            <w:tcW w:type="dxa" w:w="316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Preço por bloco</w:t>
            </w:r>
          </w:p>
        </w:tc>
      </w:tr>
      <w:tr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Periferia de Greymor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Fragmento</w:t>
            </w:r>
          </w:p>
        </w:tc>
      </w:tr>
      <w:tr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Residencial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Fragmentos</w:t>
            </w:r>
          </w:p>
        </w:tc>
      </w:tr>
      <w:tr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Próximo da Academia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Fragmentos</w:t>
            </w:r>
          </w:p>
        </w:tc>
      </w:tr>
      <w:tr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Centro comercial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 Fragmentos</w:t>
            </w:r>
          </w:p>
        </w:tc>
      </w:tr>
      <w:tr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Área premium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 Fragmentos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Fórmula: área do terreno x preço da zona. O preço mínimo pode ser configurado para evitar lotes de valor irrisório.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8.2 Exemplos de compra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Terreno</w:t>
            </w:r>
          </w:p>
        </w:tc>
        <w:tc>
          <w:tcPr>
            <w:tcW w:type="dxa" w:w="165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Periferia</w:t>
            </w:r>
          </w:p>
        </w:tc>
        <w:tc>
          <w:tcPr>
            <w:tcW w:type="dxa" w:w="165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Residencial</w:t>
            </w:r>
          </w:p>
        </w:tc>
        <w:tc>
          <w:tcPr>
            <w:tcW w:type="dxa" w:w="165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Academia</w:t>
            </w:r>
          </w:p>
        </w:tc>
        <w:tc>
          <w:tcPr>
            <w:tcW w:type="dxa" w:w="165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Comercial</w:t>
            </w:r>
          </w:p>
        </w:tc>
        <w:tc>
          <w:tcPr>
            <w:tcW w:type="dxa" w:w="165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Premium</w:t>
            </w:r>
          </w:p>
        </w:tc>
      </w:tr>
      <w:tr>
        <w:tc>
          <w:tcPr>
            <w:tcW w:type="dxa" w:w="14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5x2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2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3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5 O</w:t>
            </w:r>
          </w:p>
        </w:tc>
      </w:tr>
      <w:tr>
        <w:tc>
          <w:tcPr>
            <w:tcW w:type="dxa" w:w="14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10x10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20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30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50 O</w:t>
            </w:r>
          </w:p>
        </w:tc>
      </w:tr>
      <w:tr>
        <w:tc>
          <w:tcPr>
            <w:tcW w:type="dxa" w:w="14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20x20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80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120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160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200 O</w:t>
            </w:r>
          </w:p>
        </w:tc>
      </w:tr>
      <w:tr>
        <w:tc>
          <w:tcPr>
            <w:tcW w:type="dxa" w:w="14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20x30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60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120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180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240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300 O</w:t>
            </w:r>
          </w:p>
        </w:tc>
      </w:tr>
      <w:tr>
        <w:tc>
          <w:tcPr>
            <w:tcW w:type="dxa" w:w="14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40x15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60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120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180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240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300 O</w:t>
            </w:r>
          </w:p>
        </w:tc>
      </w:tr>
      <w:tr>
        <w:tc>
          <w:tcPr>
            <w:tcW w:type="dxa" w:w="14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30x30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90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180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270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360 O</w:t>
            </w:r>
          </w:p>
        </w:tc>
        <w:tc>
          <w:tcPr>
            <w:tcW w:type="dxa" w:w="165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450 O</w:t>
            </w:r>
          </w:p>
        </w:tc>
      </w:tr>
      <w:tr>
        <w:tc>
          <w:tcPr>
            <w:tcW w:type="dxa" w:w="14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40x40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160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320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480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640 O</w:t>
            </w:r>
          </w:p>
        </w:tc>
        <w:tc>
          <w:tcPr>
            <w:tcW w:type="dxa" w:w="165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800 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B"/>
            <w:tcBorders>
              <w:top w:val="single" w:sz="4" w:color="FFF7DB"/>
              <w:left w:val="single" w:sz="16" w:color="D4A72C"/>
              <w:bottom w:val="single" w:sz="4" w:color="FFF7DB"/>
              <w:right w:val="single" w:sz="4" w:color="FFF7DB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D4A72C"/>
                <w:sz w:val="21"/>
              </w:rPr>
              <w:t>Exemplo principal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Um lote residencial 20x20 possui 400 blocos. A 2 Fragmentos por bloco, custa 800 Fragmentos = 80 Óbolos.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8.3 Manutenção semanal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Manutenção-base: 1 Óbolo para cada 200 blocos de área, arredondando para cima, com mínimo de 1 Óbolo.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18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74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Manutenção-base</w:t>
            </w:r>
          </w:p>
        </w:tc>
      </w:tr>
      <w:tr>
        <w:tc>
          <w:tcPr>
            <w:tcW w:type="dxa" w:w="518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10x10 = 100 blocos</w:t>
            </w:r>
          </w:p>
        </w:tc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</w:t>
            </w:r>
          </w:p>
        </w:tc>
      </w:tr>
      <w:tr>
        <w:tc>
          <w:tcPr>
            <w:tcW w:type="dxa" w:w="518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20x20 = 400</w:t>
            </w:r>
          </w:p>
        </w:tc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</w:t>
            </w:r>
          </w:p>
        </w:tc>
      </w:tr>
      <w:tr>
        <w:tc>
          <w:tcPr>
            <w:tcW w:type="dxa" w:w="518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40x15 = 600</w:t>
            </w:r>
          </w:p>
        </w:tc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O</w:t>
            </w:r>
          </w:p>
        </w:tc>
      </w:tr>
      <w:tr>
        <w:tc>
          <w:tcPr>
            <w:tcW w:type="dxa" w:w="518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30x30 = 900</w:t>
            </w:r>
          </w:p>
        </w:tc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 O</w:t>
            </w:r>
          </w:p>
        </w:tc>
      </w:tr>
      <w:tr>
        <w:tc>
          <w:tcPr>
            <w:tcW w:type="dxa" w:w="518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40x40 = 1.600</w:t>
            </w:r>
          </w:p>
        </w:tc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8 O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Múltiplas propriedades possuem multiplicador automático: 1º imóvel x1; 2º x1,5; 3º x2; 4º ou superior x3.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8.4 Inadimplência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Condição</w:t>
            </w:r>
          </w:p>
        </w:tc>
        <w:tc>
          <w:tcPr>
            <w:tcW w:type="dxa" w:w="626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Efeito</w:t>
            </w:r>
          </w:p>
        </w:tc>
      </w:tr>
      <w:tr>
        <w:tc>
          <w:tcPr>
            <w:tcW w:type="dxa" w:w="338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semana sem pagar</w:t>
            </w:r>
          </w:p>
        </w:tc>
        <w:tc>
          <w:tcPr>
            <w:tcW w:type="dxa" w:w="626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imóvel marcado como inadimplente; sem perda imediata</w:t>
            </w:r>
          </w:p>
        </w:tc>
      </w:tr>
      <w:tr>
        <w:tc>
          <w:tcPr>
            <w:tcW w:type="dxa" w:w="338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semanas consecutivas</w:t>
            </w:r>
          </w:p>
        </w:tc>
        <w:tc>
          <w:tcPr>
            <w:tcW w:type="dxa" w:w="626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benefícios municipais e comerciais podem ser suspensos</w:t>
            </w:r>
          </w:p>
        </w:tc>
      </w:tr>
      <w:tr>
        <w:tc>
          <w:tcPr>
            <w:tcW w:type="dxa" w:w="338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 semanas consecutivas</w:t>
            </w:r>
          </w:p>
        </w:tc>
        <w:tc>
          <w:tcPr>
            <w:tcW w:type="dxa" w:w="626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imóvel torna-se elegível para retomada ou leilão</w:t>
            </w:r>
          </w:p>
        </w:tc>
      </w:tr>
      <w:tr>
        <w:tc>
          <w:tcPr>
            <w:tcW w:type="dxa" w:w="338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Dívida acumulada</w:t>
            </w:r>
          </w:p>
        </w:tc>
        <w:tc>
          <w:tcPr>
            <w:tcW w:type="dxa" w:w="626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não acumular indefinidamente; máximo recomendado de 2 semanas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8.5 Por que morar em Greymor?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Morar fora continua gratuito. A vantagem urbana precisa ser concreta, pois Minecraft é um sandbox e o jogador sempre pode construir em outro lugar.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Dentro de Greymor</w:t>
            </w:r>
          </w:p>
        </w:tc>
        <w:tc>
          <w:tcPr>
            <w:tcW w:type="dxa" w:w="504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Fora de Greymor</w:t>
            </w:r>
          </w:p>
        </w:tc>
      </w:tr>
      <w:tr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Proteção patrimonial e de lote</w:t>
            </w:r>
          </w:p>
        </w:tc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Sem proteção urbana garantida</w:t>
            </w:r>
          </w:p>
        </w:tc>
      </w:tr>
      <w:tr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Endereço comercial oficial</w:t>
            </w:r>
          </w:p>
        </w:tc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Sem endereço comercial</w:t>
            </w:r>
          </w:p>
        </w:tc>
      </w:tr>
      <w:tr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Direito a loja/estabelecimento</w:t>
            </w:r>
          </w:p>
        </w:tc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Comércio informal</w:t>
            </w:r>
          </w:p>
        </w:tc>
      </w:tr>
      <w:tr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Acesso a serviços e subsídios futuros</w:t>
            </w:r>
          </w:p>
        </w:tc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Sem subsídio</w:t>
            </w:r>
          </w:p>
        </w:tc>
      </w:tr>
      <w:tr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Imóvel revendível pelo sistema urbano</w:t>
            </w:r>
          </w:p>
        </w:tc>
        <w:tc>
          <w:tcPr>
            <w:tcW w:type="dxa" w:w="504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Construção livre sem mercado imobiliário oficial</w:t>
            </w:r>
          </w:p>
        </w:tc>
      </w:tr>
      <w:tr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Atuação institucional da Guarda</w:t>
            </w:r>
          </w:p>
        </w:tc>
        <w:tc>
          <w:tcPr>
            <w:tcW w:type="dxa" w:w="504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Proteção depende de contexto/RP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9. Marketplace e comércio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O marketplace é um serviço formal de conveniência e segurança. Negociação direta continua permitida e sem taxa, preservando o sandbox e criando um mercado informal legítimo.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460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9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Criar anúncio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Fragmento - burn</w:t>
            </w:r>
          </w:p>
        </w:tc>
      </w:tr>
      <w:tr>
        <w:tc>
          <w:tcPr>
            <w:tcW w:type="dxa" w:w="49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Taxa de venda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5% para vendas de 2 O ou mais</w:t>
            </w:r>
          </w:p>
        </w:tc>
      </w:tr>
      <w:tr>
        <w:tc>
          <w:tcPr>
            <w:tcW w:type="dxa" w:w="49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Vendas abaixo de 2 O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sem taxa percentual</w:t>
            </w:r>
          </w:p>
        </w:tc>
      </w:tr>
      <w:tr>
        <w:tc>
          <w:tcPr>
            <w:tcW w:type="dxa" w:w="49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Destino da taxa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50% Greymor / 50% burn</w:t>
            </w:r>
          </w:p>
        </w:tc>
      </w:tr>
      <w:tr>
        <w:tc>
          <w:tcPr>
            <w:tcW w:type="dxa" w:w="49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Imposto da Casa sobre marketplace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não incide</w:t>
            </w:r>
          </w:p>
        </w:tc>
      </w:tr>
      <w:tr>
        <w:tc>
          <w:tcPr>
            <w:tcW w:type="dxa" w:w="49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Preço do item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definido pelo vendedor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Itens anunciados devem sair do inventário e ficar em custódia do sistema até venda, cancelamento ou expiração. Isso permite vendas com o vendedor offline e evita inconsistência.</w:t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10. Contratos e missões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10.1 Tipos de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633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Fornecimento</w:t>
            </w:r>
          </w:p>
        </w:tc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entrega limitada de recursos ou itens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Serviço</w:t>
            </w:r>
          </w:p>
        </w:tc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construção, medicina, engenharia ou trabalho específico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Exploração</w:t>
            </w:r>
          </w:p>
        </w:tc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investigar, mapear, recuperar ou descobrir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Combate</w:t>
            </w:r>
          </w:p>
        </w:tc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eliminar ou conter ameaça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Emergência</w:t>
            </w:r>
          </w:p>
        </w:tc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defesa, evacuação, patrulha ou resposta rápida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10.2 Regras obrigatórias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Todo contrato público possui prazo.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Todo contrato pago possui orçamento reservado antes de ser publicado.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Contratos de recursos possuem quantidade máxima e orçamento máximo.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Nenhum NPC compra recurso farmável em quantidade ilimitada.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Quando o contrato vence, a verba não usada retorna ao Tesouro.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O pagamento de um contrato oficial pode sofrer imposto da Casa.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Uma missão pode pagar dinheiro, item, acesso, título, informação ou combinação desses elementos.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10.3 Exemplo - Patrulha da Floresta Negra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Necessidade</w:t>
            </w:r>
          </w:p>
        </w:tc>
        <w:tc>
          <w:tcPr>
            <w:tcW w:type="dxa" w:w="208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Quantidade</w:t>
            </w:r>
          </w:p>
        </w:tc>
        <w:tc>
          <w:tcPr>
            <w:tcW w:type="dxa" w:w="417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Pagamento de referência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Guardas</w:t>
            </w:r>
          </w:p>
        </w:tc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</w:t>
            </w:r>
          </w:p>
        </w:tc>
        <w:tc>
          <w:tcPr>
            <w:tcW w:type="dxa" w:w="41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 O por participante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Exploradores</w:t>
            </w:r>
          </w:p>
        </w:tc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</w:t>
            </w:r>
          </w:p>
        </w:tc>
        <w:tc>
          <w:tcPr>
            <w:tcW w:type="dxa" w:w="41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6 O por participante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Médico</w:t>
            </w:r>
          </w:p>
        </w:tc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</w:t>
            </w:r>
          </w:p>
        </w:tc>
        <w:tc>
          <w:tcPr>
            <w:tcW w:type="dxa" w:w="41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O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Poções</w:t>
            </w:r>
          </w:p>
        </w:tc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16</w:t>
            </w:r>
          </w:p>
        </w:tc>
        <w:tc>
          <w:tcPr>
            <w:tcW w:type="dxa" w:w="41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compradas de Arcanistas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Comida preparada</w:t>
            </w:r>
          </w:p>
        </w:tc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256</w:t>
            </w:r>
          </w:p>
        </w:tc>
        <w:tc>
          <w:tcPr>
            <w:tcW w:type="dxa" w:w="417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comprada de jogadores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Flechas</w:t>
            </w:r>
          </w:p>
        </w:tc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1.024</w:t>
            </w:r>
          </w:p>
        </w:tc>
        <w:tc>
          <w:tcPr>
            <w:tcW w:type="dxa" w:w="417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ordem de fornecimento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Uma ocorrência narrativa movimenta várias profissões sem criar uma quest artificial de grind. A Academia paga mão de obra e compra suprimentos; os fornecedores recebem de um orçamento finito.</w:t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11. Projetos, obras e sinks de recursos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Projetos são objetivos coletivos que consomem recursos e, quando necessário, dinheiro. Eles são o principal mecanismo para retirar da economia madeira, pedra, metais e componentes produzidos em escala por farms e Create.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9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Projeto de referência</w:t>
            </w:r>
          </w:p>
        </w:tc>
        <w:tc>
          <w:tcPr>
            <w:tcW w:type="dxa" w:w="432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Recursos-base</w:t>
            </w:r>
          </w:p>
        </w:tc>
        <w:tc>
          <w:tcPr>
            <w:tcW w:type="dxa" w:w="216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Custo monetário</w:t>
            </w:r>
          </w:p>
        </w:tc>
      </w:tr>
      <w:tr>
        <w:tc>
          <w:tcPr>
            <w:tcW w:type="dxa" w:w="309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Reparar ponte</w:t>
            </w:r>
          </w:p>
        </w:tc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8k pedra, 2k madeira, 512 ferro</w:t>
            </w:r>
          </w:p>
        </w:tc>
        <w:tc>
          <w:tcPr>
            <w:tcW w:type="dxa" w:w="216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40 O</w:t>
            </w:r>
          </w:p>
        </w:tc>
      </w:tr>
      <w:tr>
        <w:tc>
          <w:tcPr>
            <w:tcW w:type="dxa" w:w="309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Novo trecho de muralha</w:t>
            </w:r>
          </w:p>
        </w:tc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12k pedra, 1k ferro</w:t>
            </w:r>
          </w:p>
        </w:tc>
        <w:tc>
          <w:tcPr>
            <w:tcW w:type="dxa" w:w="216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60 O</w:t>
            </w:r>
          </w:p>
        </w:tc>
      </w:tr>
      <w:tr>
        <w:tc>
          <w:tcPr>
            <w:tcW w:type="dxa" w:w="309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Torre de vigia</w:t>
            </w:r>
          </w:p>
        </w:tc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4k pedra, 1k madeira, 512 ferro</w:t>
            </w:r>
          </w:p>
        </w:tc>
        <w:tc>
          <w:tcPr>
            <w:tcW w:type="dxa" w:w="216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30 O</w:t>
            </w:r>
          </w:p>
        </w:tc>
      </w:tr>
      <w:tr>
        <w:tc>
          <w:tcPr>
            <w:tcW w:type="dxa" w:w="309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Enfermaria melhorada</w:t>
            </w:r>
          </w:p>
        </w:tc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4k construção + reagentes</w:t>
            </w:r>
          </w:p>
        </w:tc>
        <w:tc>
          <w:tcPr>
            <w:tcW w:type="dxa" w:w="216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50 O</w:t>
            </w:r>
          </w:p>
        </w:tc>
      </w:tr>
      <w:tr>
        <w:tc>
          <w:tcPr>
            <w:tcW w:type="dxa" w:w="309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Portão fortificado</w:t>
            </w:r>
          </w:p>
        </w:tc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8k pedra, 2k ferro, 256 ouro</w:t>
            </w:r>
          </w:p>
        </w:tc>
        <w:tc>
          <w:tcPr>
            <w:tcW w:type="dxa" w:w="216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70 O</w:t>
            </w:r>
          </w:p>
        </w:tc>
      </w:tr>
      <w:tr>
        <w:tc>
          <w:tcPr>
            <w:tcW w:type="dxa" w:w="309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Mercado de Greymor</w:t>
            </w:r>
          </w:p>
        </w:tc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10k construção</w:t>
            </w:r>
          </w:p>
        </w:tc>
        <w:tc>
          <w:tcPr>
            <w:tcW w:type="dxa" w:w="216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80 O</w:t>
            </w:r>
          </w:p>
        </w:tc>
      </w:tr>
      <w:tr>
        <w:tc>
          <w:tcPr>
            <w:tcW w:type="dxa" w:w="309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Proteção arcana</w:t>
            </w:r>
          </w:p>
        </w:tc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reagentes raros</w:t>
            </w:r>
          </w:p>
        </w:tc>
        <w:tc>
          <w:tcPr>
            <w:tcW w:type="dxa" w:w="216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60-120 O</w:t>
            </w:r>
          </w:p>
        </w:tc>
      </w:tr>
      <w:tr>
        <w:tc>
          <w:tcPr>
            <w:tcW w:type="dxa" w:w="309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Grande reforma</w:t>
            </w:r>
          </w:p>
        </w:tc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20k+ recursos</w:t>
            </w:r>
          </w:p>
        </w:tc>
        <w:tc>
          <w:tcPr>
            <w:tcW w:type="dxa" w:w="216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6"/>
              </w:rPr>
              <w:t>100-250 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Borders>
              <w:top w:val="single" w:sz="4" w:color="FDECEC"/>
              <w:left w:val="single" w:sz="16" w:color="B91C1C"/>
              <w:bottom w:val="single" w:sz="4" w:color="FDECEC"/>
              <w:right w:val="single" w:sz="4" w:color="FDECEC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B91C1C"/>
                <w:sz w:val="21"/>
              </w:rPr>
              <w:t>Regra de sink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Itens entregues a projetos são consumidos e deixam de circular. O custo institucional em dinheiro também pode ser 100% burn. Salários de construtores e engenheiros são contratos separados.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11.1 Escala para farms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Quantidades de recursos são parâmetros de projeto e devem ser fáceis de ajustar. Se uma ordem de 8.192 madeiras é concluída em minutos por uma única farm, a próxima obra pode exigir 16.384 ou 32.768 sem necessariamente aumentar a recompensa monetária.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O objetivo não é punir a automação; é garantir que capacidade produtiva seja útil sem virar impressora de moeda.</w:t>
      </w:r>
    </w:p>
    <w:p>
      <w:r>
        <w:br w:type="page"/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12. Profissões e serviços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Profissões devem criar especialização real sem bloquear o servidor quando um profissional estiver offline. O profissional é sempre a opção econômica preferível; NPCs emergenciais são caros e queimam dinheiro.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Profissão</w:t>
            </w:r>
          </w:p>
        </w:tc>
        <w:tc>
          <w:tcPr>
            <w:tcW w:type="dxa" w:w="460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Necessidade criada</w:t>
            </w:r>
          </w:p>
        </w:tc>
        <w:tc>
          <w:tcPr>
            <w:tcW w:type="dxa" w:w="316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Fonte de renda</w:t>
            </w:r>
          </w:p>
        </w:tc>
      </w:tr>
      <w:tr>
        <w:tc>
          <w:tcPr>
            <w:tcW w:type="dxa" w:w="230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Ferreiro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reparo avançado, reforja e manutenção rara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pagamento dos clientes</w:t>
            </w:r>
          </w:p>
        </w:tc>
      </w:tr>
      <w:tr>
        <w:tc>
          <w:tcPr>
            <w:tcW w:type="dxa" w:w="230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Médico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tratamento de lesões persistentes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clientes + plantão público</w:t>
            </w:r>
          </w:p>
        </w:tc>
      </w:tr>
      <w:tr>
        <w:tc>
          <w:tcPr>
            <w:tcW w:type="dxa" w:w="230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Arcanista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poções e encantamentos avançados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produtos e serviços</w:t>
            </w:r>
          </w:p>
        </w:tc>
      </w:tr>
      <w:tr>
        <w:tc>
          <w:tcPr>
            <w:tcW w:type="dxa" w:w="230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Engenheiro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projetos Create urbanos/industriais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projetos e contratos</w:t>
            </w:r>
          </w:p>
        </w:tc>
      </w:tr>
      <w:tr>
        <w:tc>
          <w:tcPr>
            <w:tcW w:type="dxa" w:w="230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Construtor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obras e construção profissional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clientes e contratos</w:t>
            </w:r>
          </w:p>
        </w:tc>
      </w:tr>
      <w:tr>
        <w:tc>
          <w:tcPr>
            <w:tcW w:type="dxa" w:w="230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Explorador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risco, descoberta e recuperação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contratos + venda de loot</w:t>
            </w:r>
          </w:p>
        </w:tc>
      </w:tr>
      <w:tr>
        <w:tc>
          <w:tcPr>
            <w:tcW w:type="dxa" w:w="230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Mercador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estoque, conveniência e revenda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margem comercial</w:t>
            </w:r>
          </w:p>
        </w:tc>
      </w:tr>
      <w:tr>
        <w:tc>
          <w:tcPr>
            <w:tcW w:type="dxa" w:w="230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Guarda</w:t>
            </w:r>
          </w:p>
        </w:tc>
        <w:tc>
          <w:tcPr>
            <w:tcW w:type="dxa" w:w="460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segurança e autoridade institucional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plantões e contratos</w:t>
            </w:r>
          </w:p>
        </w:tc>
      </w:tr>
      <w:tr>
        <w:tc>
          <w:tcPr>
            <w:tcW w:type="dxa" w:w="230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Mercenário</w:t>
            </w:r>
          </w:p>
        </w:tc>
        <w:tc>
          <w:tcPr>
            <w:tcW w:type="dxa" w:w="460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risco e combate contratado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contratos privados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12.1 Referência de preços de serviços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912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273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Faixa sugerida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Ferreiro - reparo leve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 F</w:t>
            </w:r>
          </w:p>
        </w:tc>
      </w:tr>
      <w:tr>
        <w:tc>
          <w:tcPr>
            <w:tcW w:type="dxa" w:w="69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Ferreiro - reparo médio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Ferreiro - reparo pesado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</w:t>
            </w:r>
          </w:p>
        </w:tc>
      </w:tr>
      <w:tr>
        <w:tc>
          <w:tcPr>
            <w:tcW w:type="dxa" w:w="69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Ferreiro - item raro / reforja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3-10 O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Médico - curativo simples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F</w:t>
            </w:r>
          </w:p>
        </w:tc>
      </w:tr>
      <w:tr>
        <w:tc>
          <w:tcPr>
            <w:tcW w:type="dxa" w:w="69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Médico - ferimento moderado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8 F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Médico - fratura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 5 F</w:t>
            </w:r>
          </w:p>
        </w:tc>
      </w:tr>
      <w:tr>
        <w:tc>
          <w:tcPr>
            <w:tcW w:type="dxa" w:w="69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Médico - trauma crítico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4-6 O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Arcanista - poção simples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 F + ingredientes</w:t>
            </w:r>
          </w:p>
        </w:tc>
      </w:tr>
      <w:tr>
        <w:tc>
          <w:tcPr>
            <w:tcW w:type="dxa" w:w="69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Arcanista - poção comum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 + ingredientes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Arcanista - poção avançada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2-4 O + ingredientes</w:t>
            </w:r>
          </w:p>
        </w:tc>
      </w:tr>
      <w:tr>
        <w:tc>
          <w:tcPr>
            <w:tcW w:type="dxa" w:w="69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Arcanista - encantamento médio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 + materiais</w:t>
            </w:r>
          </w:p>
        </w:tc>
      </w:tr>
      <w:tr>
        <w:tc>
          <w:tcPr>
            <w:tcW w:type="dxa" w:w="691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Arcanista - encantamento alto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4-6 O + materiais</w:t>
            </w:r>
          </w:p>
        </w:tc>
      </w:tr>
      <w:tr>
        <w:tc>
          <w:tcPr>
            <w:tcW w:type="dxa" w:w="691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Arcanista - encantamento especial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8-15 O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Esses preços são referência inicial para testes, não preços obrigatórios do mercado entre jogadores.</w:t>
      </w:r>
    </w:p>
    <w:p>
      <w:pPr>
        <w:pStyle w:val="Heading2"/>
        <w:spacing w:before="120" w:after="100"/>
      </w:pPr>
      <w:r>
        <w:rPr>
          <w:rFonts w:ascii="Aptos" w:hAnsi="Aptos"/>
          <w:b/>
          <w:color w:val="1F2937"/>
          <w:sz w:val="28"/>
        </w:rPr>
        <w:t>12.2 NPC emergencial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88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288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Profissional jogador</w:t>
            </w:r>
          </w:p>
        </w:tc>
        <w:tc>
          <w:tcPr>
            <w:tcW w:type="dxa" w:w="288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Fallback NPC</w:t>
            </w:r>
          </w:p>
        </w:tc>
      </w:tr>
      <w:tr>
        <w:tc>
          <w:tcPr>
            <w:tcW w:type="dxa" w:w="38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Fratura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 5 F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 O</w:t>
            </w:r>
          </w:p>
        </w:tc>
      </w:tr>
      <w:tr>
        <w:tc>
          <w:tcPr>
            <w:tcW w:type="dxa" w:w="38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Reparo pesado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6 O</w:t>
            </w:r>
          </w:p>
        </w:tc>
      </w:tr>
      <w:tr>
        <w:tc>
          <w:tcPr>
            <w:tcW w:type="dxa" w:w="38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Encantamento de referência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4 O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 O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Pagamento ao NPC emergencial é 100% burn. Isso mantém o servidor jogável sem competir economicamente com as profissões.</w:t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13. Produtos comuns e commodities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Commodities de Minecraft não possuem preço oficial permanente. Farms e Create mudam radicalmente a oferta ao longo do Ato. O sistema pode guardar valores de referência, mas jogadores determinam preços reais.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388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Exemplo de referência inicial</w:t>
            </w:r>
          </w:p>
        </w:tc>
        <w:tc>
          <w:tcPr>
            <w:tcW w:type="dxa" w:w="360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59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Muito farmável</w:t>
            </w:r>
          </w:p>
        </w:tc>
        <w:tc>
          <w:tcPr>
            <w:tcW w:type="dxa" w:w="38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pedra, madeira, trigo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preço baixo; aumentar tamanho do lote se necessário</w:t>
            </w:r>
          </w:p>
        </w:tc>
      </w:tr>
      <w:tr>
        <w:tc>
          <w:tcPr>
            <w:tcW w:type="dxa" w:w="259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Processado</w:t>
            </w:r>
          </w:p>
        </w:tc>
        <w:tc>
          <w:tcPr>
            <w:tcW w:type="dxa" w:w="38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vidro, tijolos, componentes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valor inclui processamento, mas continua livre</w:t>
            </w:r>
          </w:p>
        </w:tc>
      </w:tr>
      <w:tr>
        <w:tc>
          <w:tcPr>
            <w:tcW w:type="dxa" w:w="259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Minério comum</w:t>
            </w:r>
          </w:p>
        </w:tc>
        <w:tc>
          <w:tcPr>
            <w:tcW w:type="dxa" w:w="38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ferro, ouro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ajustado conforme mineração real do modpack</w:t>
            </w:r>
          </w:p>
        </w:tc>
      </w:tr>
      <w:tr>
        <w:tc>
          <w:tcPr>
            <w:tcW w:type="dxa" w:w="2592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Raro</w:t>
            </w:r>
          </w:p>
        </w:tc>
        <w:tc>
          <w:tcPr>
            <w:tcW w:type="dxa" w:w="38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diamante, netherite, reagentes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depende da abundância real</w:t>
            </w:r>
          </w:p>
        </w:tc>
      </w:tr>
      <w:tr>
        <w:tc>
          <w:tcPr>
            <w:tcW w:type="dxa" w:w="2592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Exploração</w:t>
            </w:r>
          </w:p>
        </w:tc>
        <w:tc>
          <w:tcPr>
            <w:tcW w:type="dxa" w:w="38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artefatos e itens únicos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negociação ou leilão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tcBorders>
              <w:top w:val="single" w:sz="4" w:color="EEF2FF"/>
              <w:left w:val="single" w:sz="16" w:color="8B5CF6"/>
              <w:bottom w:val="single" w:sz="4" w:color="EEF2FF"/>
              <w:right w:val="single" w:sz="4" w:color="EEF2F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8B5CF6"/>
                <w:sz w:val="21"/>
              </w:rPr>
              <w:t>Sem terceira moeda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Se 64 madeiras valerem menos que 1 Fragmento, não se cria uma moeda menor. A unidade de venda aumenta: 256, 512 ou 1.024 madeiras por Fragmento.</w:t>
            </w:r>
          </w:p>
        </w:tc>
      </w:tr>
    </w:tbl>
    <w:p>
      <w:pPr>
        <w:spacing w:after="20"/>
      </w:pP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14. Late game e controle de acúmulo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Jogadores ricos precisam continuar tendo objetivos econômicos. Caso contrário, o dinheiro se acumula e perde função. O late game deve oferecer propriedade, prestígio, conveniência, personalização e projetos coletivos.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32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Sink / luxo</w:t>
            </w:r>
          </w:p>
        </w:tc>
        <w:tc>
          <w:tcPr>
            <w:tcW w:type="dxa" w:w="244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Preço de referência</w:t>
            </w:r>
          </w:p>
        </w:tc>
        <w:tc>
          <w:tcPr>
            <w:tcW w:type="dxa" w:w="273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pessoal extra</w:t>
            </w:r>
          </w:p>
        </w:tc>
        <w:tc>
          <w:tcPr>
            <w:tcW w:type="dxa" w:w="24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 O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II</w:t>
            </w:r>
          </w:p>
        </w:tc>
        <w:tc>
          <w:tcPr>
            <w:tcW w:type="dxa" w:w="24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25 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III</w:t>
            </w:r>
          </w:p>
        </w:tc>
        <w:tc>
          <w:tcPr>
            <w:tcW w:type="dxa" w:w="24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 O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Cofre IV</w:t>
            </w:r>
          </w:p>
        </w:tc>
        <w:tc>
          <w:tcPr>
            <w:tcW w:type="dxa" w:w="24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 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 para segunda propriedade</w:t>
            </w:r>
          </w:p>
        </w:tc>
        <w:tc>
          <w:tcPr>
            <w:tcW w:type="dxa" w:w="24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20 O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 para terceira propriedade</w:t>
            </w:r>
          </w:p>
        </w:tc>
        <w:tc>
          <w:tcPr>
            <w:tcW w:type="dxa" w:w="24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60 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 para quarta propriedade</w:t>
            </w:r>
          </w:p>
        </w:tc>
        <w:tc>
          <w:tcPr>
            <w:tcW w:type="dxa" w:w="24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150 O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Loja premium</w:t>
            </w:r>
          </w:p>
        </w:tc>
        <w:tc>
          <w:tcPr>
            <w:tcW w:type="dxa" w:w="24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20-40 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burn/urbano</w:t>
            </w:r>
          </w:p>
        </w:tc>
      </w:tr>
      <w:tr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Customização especial de arma</w:t>
            </w:r>
          </w:p>
        </w:tc>
        <w:tc>
          <w:tcPr>
            <w:tcW w:type="dxa" w:w="24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10-30 O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 ou serviço</w:t>
            </w:r>
          </w:p>
        </w:tc>
      </w:tr>
      <w:tr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Cosmético raro</w:t>
            </w:r>
          </w:p>
        </w:tc>
        <w:tc>
          <w:tcPr>
            <w:tcW w:type="dxa" w:w="24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10-40 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Relíquia rara</w:t>
            </w:r>
          </w:p>
        </w:tc>
        <w:tc>
          <w:tcPr>
            <w:tcW w:type="dxa" w:w="24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25-100 O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Item único</w:t>
            </w:r>
          </w:p>
        </w:tc>
        <w:tc>
          <w:tcPr>
            <w:tcW w:type="dxa" w:w="24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leilão</w:t>
            </w:r>
          </w:p>
        </w:tc>
        <w:tc>
          <w:tcPr>
            <w:tcW w:type="dxa" w:w="27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</w:tr>
      <w:tr>
        <w:tc>
          <w:tcPr>
            <w:tcW w:type="dxa" w:w="432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Projeto coletivo de Casa</w:t>
            </w:r>
          </w:p>
        </w:tc>
        <w:tc>
          <w:tcPr>
            <w:tcW w:type="dxa" w:w="24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50-300+ O</w:t>
            </w:r>
          </w:p>
        </w:tc>
        <w:tc>
          <w:tcPr>
            <w:tcW w:type="dxa" w:w="27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misto + recursos</w:t>
            </w:r>
          </w:p>
        </w:tc>
      </w:tr>
    </w:tbl>
    <w:p>
      <w:pPr>
        <w:spacing w:after="40"/>
      </w:pP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Leilões do sistema são especialmente eficientes: o maior lance é retirado integralmente da economia, criando um sink variável que cresce junto com a riqueza dos jogadores.</w:t>
      </w:r>
    </w:p>
    <w:p>
      <w:r>
        <w:br w:type="page"/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15. Matriz final de automações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Esta tabela é a principal referência para implementação das regras automáticas do mod.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Evento</w:t>
            </w:r>
          </w:p>
        </w:tc>
        <w:tc>
          <w:tcPr>
            <w:tcW w:type="dxa" w:w="172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Quando acontece</w:t>
            </w:r>
          </w:p>
        </w:tc>
        <w:tc>
          <w:tcPr>
            <w:tcW w:type="dxa" w:w="360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Regra automática</w:t>
            </w:r>
          </w:p>
        </w:tc>
        <w:tc>
          <w:tcPr>
            <w:tcW w:type="dxa" w:w="2880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Destino / efeito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Pagamento oficial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imediato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retém 10% para a Casa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jogador + Casa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Compra de terreno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imediato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cobra preço por área/zona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70% burn / 30% Greymor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Licença profissional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imediato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cobra 3 O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100% burn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Licença comercial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imediato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cobra 5 O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100% burn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Marketplace - anúncio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imediato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cobra 1 F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100% burn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Marketplace - venda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na conclusão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5% se valor &gt;= 2 O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50% Greymor / 50% burn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Contrato público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na publicação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reserva orçamento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bloqueia verba do Tesouro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Contrato concluído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na conclusão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paga reserva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transferência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Contrato vencido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no prazo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libera reserva não usada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retorna ao Tesouro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Projeto - contribuição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imediato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remove itens entregues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sink de recurso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NPC emergencial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imediato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cobra serviço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100% burn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Fechamento de atividade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semanal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calcula elegibilidade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marca ativos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Emissão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semanal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calcula reposição + crescimento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Tesouro Academia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Salários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semanal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paga apenas elegíveis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transferência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Dividendos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semanal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50% arrecadado; teto 2 O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Casa -&gt; alunos ativos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Manutenção de imóvel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semanal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1 O por 200 blocos x multiplicador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50% Greymor / 50% burn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Manutenção de loja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semanal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1 O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50% Greymor / 50% burn</w:t>
            </w:r>
          </w:p>
        </w:tc>
      </w:tr>
      <w:tr>
        <w:tc>
          <w:tcPr>
            <w:tcW w:type="dxa" w:w="208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Inadimplência</w:t>
            </w:r>
          </w:p>
        </w:tc>
        <w:tc>
          <w:tcPr>
            <w:tcW w:type="dxa" w:w="172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semanal</w:t>
            </w:r>
          </w:p>
        </w:tc>
        <w:tc>
          <w:tcPr>
            <w:tcW w:type="dxa" w:w="360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incrementa contador</w:t>
            </w:r>
          </w:p>
        </w:tc>
        <w:tc>
          <w:tcPr>
            <w:tcW w:type="dxa" w:w="2880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suspensão/retomada</w:t>
            </w:r>
          </w:p>
        </w:tc>
      </w:tr>
      <w:tr>
        <w:tc>
          <w:tcPr>
            <w:tcW w:type="dxa" w:w="208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Leilão do sistema</w:t>
            </w:r>
          </w:p>
        </w:tc>
        <w:tc>
          <w:tcPr>
            <w:tcW w:type="dxa" w:w="172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no encerramento</w:t>
            </w:r>
          </w:p>
        </w:tc>
        <w:tc>
          <w:tcPr>
            <w:tcW w:type="dxa" w:w="360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cobra maior lance</w:t>
            </w:r>
          </w:p>
        </w:tc>
        <w:tc>
          <w:tcPr>
            <w:tcW w:type="dxa" w:w="2880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5"/>
              </w:rPr>
              <w:t>100% burn</w:t>
            </w:r>
          </w:p>
        </w:tc>
      </w:tr>
    </w:tbl>
    <w:p>
      <w:pPr>
        <w:spacing w:after="40"/>
      </w:pP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16. Parâmetros centrais configuráveis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336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316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 inicial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Fragmentos por Óbolo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</w:t>
            </w:r>
          </w:p>
        </w:tc>
      </w:tr>
      <w:tr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Bolsa inicial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8 O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Imposto da Casa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10% da renda oficial</w:t>
            </w:r>
          </w:p>
        </w:tc>
      </w:tr>
      <w:tr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Pool de dividendos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50% do imposto semanal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Teto de dividendo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 por aluno</w:t>
            </w:r>
          </w:p>
        </w:tc>
      </w:tr>
      <w:tr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Atividade mínima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pontos / 2 categorias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Meta monetária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15 O por jogador ativo</w:t>
            </w:r>
          </w:p>
        </w:tc>
      </w:tr>
      <w:tr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Crescimento semanal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 F por jogador ativo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Emissão máxima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 por jogador ativo</w:t>
            </w:r>
          </w:p>
        </w:tc>
      </w:tr>
      <w:tr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Terreno residencial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F por bloco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Manutenção de terreno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 por 200 blocos</w:t>
            </w:r>
          </w:p>
        </w:tc>
      </w:tr>
      <w:tr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Loja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 por semana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 profissional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O</w:t>
            </w:r>
          </w:p>
        </w:tc>
      </w:tr>
      <w:tr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 comercial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 O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Guarda - plantão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O</w:t>
            </w:r>
          </w:p>
        </w:tc>
      </w:tr>
      <w:tr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Médico - plantão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Tesoureiro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O por semana</w:t>
            </w:r>
          </w:p>
        </w:tc>
      </w:tr>
      <w:tr>
        <w:tc>
          <w:tcPr>
            <w:tcW w:type="dxa" w:w="6336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Taxa de marketplace</w:t>
            </w:r>
          </w:p>
        </w:tc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5% em vendas &gt;= 2 O</w:t>
            </w:r>
          </w:p>
        </w:tc>
      </w:tr>
      <w:tr>
        <w:tc>
          <w:tcPr>
            <w:tcW w:type="dxa" w:w="6336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Anúncio de marketplace</w:t>
            </w:r>
          </w:p>
        </w:tc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F</w:t>
            </w:r>
          </w:p>
        </w:tc>
      </w:tr>
    </w:tbl>
    <w:p>
      <w:pPr>
        <w:spacing w:after="40"/>
      </w:pP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17. Critérios de funcionamento do sistema</w:t>
      </w:r>
    </w:p>
    <w:p>
      <w:pPr>
        <w:pStyle w:val="BodyText"/>
        <w:spacing w:after="100" w:line="269" w:lineRule="auto"/>
      </w:pPr>
      <w:r>
        <w:rPr>
          <w:rFonts w:ascii="Aptos" w:hAnsi="Aptos"/>
          <w:i w:val="0"/>
          <w:color w:val="1F2937"/>
        </w:rPr>
        <w:t>Antes de considerar a economia pronta para o Ato 2, o mod deve conseguir cumprir os fluxos abaixo sem comandos obrigatórios para jogadores.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Exibir carteira e histórico econômico por UI.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Realizar pagamento jogador a jogador por UI.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Manter Tesouros da Academia, Greymor e das cinco Casas.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Aplicar imposto automaticamente em pagamentos oficiais.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Executar fechamento semanal uma única vez por ciclo.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Pagar salários e dividendos apenas quando elegíveis.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Cobrar propriedades e atualizar inadimplência.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Comprar terrenos por UI, com cálculo automático de área e zona.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Criar e concluir contratos com orçamento reservado.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Receber contribuições em projetos e consumir os recursos entregues.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Executar burns e transferências como categorias distintas.</w:t>
      </w:r>
    </w:p>
    <w:p>
      <w:pPr>
        <w:pStyle w:val="ListBullet"/>
        <w:spacing w:after="30"/>
        <w:ind w:left="360"/>
      </w:pPr>
      <w:r>
        <w:rPr>
          <w:rFonts w:ascii="Aptos" w:hAnsi="Aptos"/>
          <w:color w:val="1F2937"/>
        </w:rPr>
        <w:t>Permitir que staff configure projetos, contratos e parâmetros por interface administrativa.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5"/>
            <w:tcBorders>
              <w:top w:val="single" w:sz="4" w:color="EAF7F5"/>
              <w:left w:val="single" w:sz="16" w:color="0F766E"/>
              <w:bottom w:val="single" w:sz="4" w:color="EAF7F5"/>
              <w:right w:val="single" w:sz="4" w:color="EAF7F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F766E"/>
                <w:sz w:val="21"/>
              </w:rPr>
              <w:t>Conclusão operacional</w:t>
            </w:r>
          </w:p>
          <w:p>
            <w:pPr>
              <w:spacing w:after="40"/>
            </w:pPr>
            <w:r>
              <w:rPr>
                <w:rFonts w:ascii="Aptos" w:hAnsi="Aptos"/>
                <w:color w:val="1F2937"/>
                <w:sz w:val="19"/>
              </w:rPr>
              <w:t>Com essas regras, a economia já possui ciclo monetário, impostos, Tesouros, salários, propriedades, sinks de dinheiro, sinks de recursos, progressão coletiva e proteção contra farms que imprimem moeda. Os preços específicos de profissões e commodities podem ser calibrados após os primeiros testes sem alterar a arquitetura econômica.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Anexo A - Folha rápida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604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Regra curta</w:t>
            </w:r>
          </w:p>
        </w:tc>
      </w:tr>
      <w:tr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Moeda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 = 10 F; saldo interno sempre inteiro</w:t>
            </w:r>
          </w:p>
        </w:tc>
      </w:tr>
      <w:tr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Imposto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10% somente em renda oficial</w:t>
            </w:r>
          </w:p>
        </w:tc>
      </w:tr>
      <w:tr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Dividendo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50% do imposto semanal; máximo 2 O/aluno ativo</w:t>
            </w:r>
          </w:p>
        </w:tc>
      </w:tr>
      <w:tr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Atividade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pontos em pelo menos 2 categorias</w:t>
            </w:r>
          </w:p>
        </w:tc>
      </w:tr>
      <w:tr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Emissão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reposição + crescimento; máximo 2 O/ativo/semana</w:t>
            </w:r>
          </w:p>
        </w:tc>
      </w:tr>
      <w:tr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Terreno residencial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2 F/bloco</w:t>
            </w:r>
          </w:p>
        </w:tc>
      </w:tr>
      <w:tr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Terreno 20x20 residencial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80 O</w:t>
            </w:r>
          </w:p>
        </w:tc>
      </w:tr>
      <w:tr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Manutenção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O/200 blocos, arredondando para cima</w:t>
            </w:r>
          </w:p>
        </w:tc>
      </w:tr>
      <w:tr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Múltiplos imóveis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x1 / x1,5 / x2 / x3</w:t>
            </w:r>
          </w:p>
        </w:tc>
      </w:tr>
      <w:tr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Loja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O/semana</w:t>
            </w:r>
          </w:p>
        </w:tc>
      </w:tr>
      <w:tr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 profissional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3 O</w:t>
            </w:r>
          </w:p>
        </w:tc>
      </w:tr>
      <w:tr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Licença comercial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5 O</w:t>
            </w:r>
          </w:p>
        </w:tc>
      </w:tr>
      <w:tr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Marketplace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 F por anúncio + 5% em vendas &gt;= 2 O</w:t>
            </w:r>
          </w:p>
        </w:tc>
      </w:tr>
      <w:tr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NPC emergencial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caro e 100% burn</w:t>
            </w:r>
          </w:p>
        </w:tc>
      </w:tr>
      <w:tr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Projetos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recursos entregues são destruídos</w:t>
            </w:r>
          </w:p>
        </w:tc>
      </w:tr>
      <w:tr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Contratos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sempre limitados por quantidade, orçamento e prazo</w:t>
            </w:r>
          </w:p>
        </w:tc>
      </w:tr>
      <w:tr>
        <w:tc>
          <w:tcPr>
            <w:tcW w:type="dxa" w:w="374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Farms/Create</w:t>
            </w:r>
          </w:p>
        </w:tc>
        <w:tc>
          <w:tcPr>
            <w:tcW w:type="dxa" w:w="604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produzem recursos; não imprimem Óbolos</w:t>
            </w:r>
          </w:p>
        </w:tc>
      </w:tr>
      <w:tr>
        <w:tc>
          <w:tcPr>
            <w:tcW w:type="dxa" w:w="374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Leilão do sistema</w:t>
            </w:r>
          </w:p>
        </w:tc>
        <w:tc>
          <w:tcPr>
            <w:tcW w:type="dxa" w:w="604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100% do lance vencedor é burn</w:t>
            </w:r>
          </w:p>
        </w:tc>
      </w:tr>
    </w:tbl>
    <w:p>
      <w:pPr>
        <w:spacing w:after="40"/>
      </w:pPr>
    </w:p>
    <w:p>
      <w:pPr>
        <w:pStyle w:val="Heading1"/>
        <w:spacing w:before="180" w:after="100"/>
        <w:pBdr>
          <w:bottom w:val="single" w:sz="10" w:space="4" w:color="D4A72C"/>
        </w:pBdr>
      </w:pPr>
      <w:r>
        <w:rPr>
          <w:rFonts w:ascii="Aptos" w:hAnsi="Aptos"/>
          <w:b/>
          <w:color w:val="161B22"/>
          <w:sz w:val="36"/>
        </w:rPr>
        <w:t>Anexo B - Glossário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6624"/>
            <w:shd w:fill="242A33"/>
            <w:vAlign w:val="center"/>
            <w:tcBorders>
              <w:bottom w:val="single" w:sz="4" w:color="A1A1A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Óbolo (O)</w:t>
            </w:r>
          </w:p>
        </w:tc>
        <w:tc>
          <w:tcPr>
            <w:tcW w:type="dxa" w:w="66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unidade principal de exibição; vale 10 Fragmentos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Fragmento (F)</w:t>
            </w:r>
          </w:p>
        </w:tc>
        <w:tc>
          <w:tcPr>
            <w:tcW w:type="dxa" w:w="66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menor unidade monetária e unidade real de armazenamento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Tesouro</w:t>
            </w:r>
          </w:p>
        </w:tc>
        <w:tc>
          <w:tcPr>
            <w:tcW w:type="dxa" w:w="66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carteira institucional da Academia, Greymor ou Casa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Transferência</w:t>
            </w:r>
          </w:p>
        </w:tc>
        <w:tc>
          <w:tcPr>
            <w:tcW w:type="dxa" w:w="66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movimento de dinheiro entre carteiras sem alterar supply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Emissão</w:t>
            </w:r>
          </w:p>
        </w:tc>
        <w:tc>
          <w:tcPr>
            <w:tcW w:type="dxa" w:w="66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criação de dinheiro novo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Burn</w:t>
            </w:r>
          </w:p>
        </w:tc>
        <w:tc>
          <w:tcPr>
            <w:tcW w:type="dxa" w:w="66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remoção permanente de dinheiro da economia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Sink</w:t>
            </w:r>
          </w:p>
        </w:tc>
        <w:tc>
          <w:tcPr>
            <w:tcW w:type="dxa" w:w="66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mecanismo que remove dinheiro ou recurso de circulação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Contrato</w:t>
            </w:r>
          </w:p>
        </w:tc>
        <w:tc>
          <w:tcPr>
            <w:tcW w:type="dxa" w:w="66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atividade limitada por prazo, objetivo e orçamento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Projeto</w:t>
            </w:r>
          </w:p>
        </w:tc>
        <w:tc>
          <w:tcPr>
            <w:tcW w:type="dxa" w:w="66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objetivo coletivo que consome recursos/dinheiro e pode liberar infraestrutura</w:t>
            </w:r>
          </w:p>
        </w:tc>
      </w:tr>
      <w:tr>
        <w:tc>
          <w:tcPr>
            <w:tcW w:type="dxa" w:w="3168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Atividade semanal</w:t>
            </w:r>
          </w:p>
        </w:tc>
        <w:tc>
          <w:tcPr>
            <w:tcW w:type="dxa" w:w="6624"/>
            <w:vAlign w:val="center"/>
            <w:shd w:fill="F3F4F6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pontuação usada para validar benefícios automáticos</w:t>
            </w:r>
          </w:p>
        </w:tc>
      </w:tr>
      <w:tr>
        <w:tc>
          <w:tcPr>
            <w:tcW w:type="dxa" w:w="3168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Inadimplência</w:t>
            </w:r>
          </w:p>
        </w:tc>
        <w:tc>
          <w:tcPr>
            <w:tcW w:type="dxa" w:w="6624"/>
            <w:vAlign w:val="center"/>
            <w:tcBorders>
              <w:bottom w:val="single" w:sz="2" w:color="E5E7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color w:val="1F2937"/>
                <w:sz w:val="17"/>
              </w:rPr>
              <w:t>estado de uma propriedade que falhou cobranças recorrentes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600"/>
      <w:gridCol w:w="2880"/>
      <w:gridCol w:w="3600"/>
    </w:tblGrid>
    <w:tr>
      <w:tc>
        <w:tcPr>
          <w:tcW w:type="dxa" w:w="3360"/>
          <w:tcBorders>
            <w:top w:val="nil"/>
          </w:tcBorders>
        </w:tcPr>
        <w:p>
          <w:r>
            <w:rPr>
              <w:rFonts w:ascii="Aptos" w:hAnsi="Aptos"/>
              <w:color w:val="6B7280"/>
              <w:sz w:val="16"/>
            </w:rPr>
            <w:t>Documento de Design Econômico v0.2</w:t>
          </w:r>
        </w:p>
      </w:tc>
      <w:tc>
        <w:tcPr>
          <w:tcW w:type="dxa" w:w="3360"/>
          <w:tcBorders>
            <w:top w:val="nil"/>
          </w:tcBorders>
        </w:tcPr>
        <w:p>
          <w:pPr>
            <w:jc w:val="center"/>
          </w:pPr>
          <w:r>
            <w:rPr>
              <w:rFonts w:ascii="Aptos" w:hAnsi="Aptos"/>
              <w:color w:val="6B7280"/>
              <w:sz w:val="16"/>
            </w:rPr>
            <w:t>Uso interno</w:t>
          </w:r>
        </w:p>
      </w:tc>
      <w:tc>
        <w:tcPr>
          <w:tcW w:type="dxa" w:w="3360"/>
          <w:tcBorders>
            <w:top w:val="nil"/>
          </w:tcBorders>
        </w:tcPr>
        <w:p>
          <w:pPr>
            <w:jc w:val="right"/>
          </w:pPr>
          <w:r>
            <w:rPr>
              <w:rFonts w:ascii="Aptos" w:hAnsi="Aptos"/>
              <w:color w:val="6B7280"/>
              <w:sz w:val="16"/>
            </w:rPr>
            <w:t xml:space="preserve">Página </w:t>
          </w:r>
          <w:r>
            <w:rPr>
              <w:rFonts w:ascii="Aptos" w:hAnsi="Aptos"/>
              <w:color w:val="6B7280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1D5DB"/>
      </w:pBdr>
    </w:pPr>
    <w:r>
      <w:rPr>
        <w:rFonts w:ascii="Aptos" w:hAnsi="Aptos"/>
        <w:b/>
        <w:color w:val="6B7280"/>
        <w:sz w:val="16"/>
      </w:rPr>
      <w:t>AURORION STUDIOS  /  ECONOMIA DO ATO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1B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1B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1B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ptos" w:hAnsi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