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49BB" w14:textId="5A7F1280" w:rsidR="00A83019" w:rsidRDefault="00A83019" w:rsidP="00A83019">
      <w:pPr>
        <w:spacing w:line="480" w:lineRule="auto"/>
        <w:rPr>
          <w:rFonts w:ascii="Times New Roman" w:hAnsi="Times New Roman" w:cs="Times New Roman"/>
        </w:rPr>
      </w:pPr>
      <w:r>
        <w:rPr>
          <w:rFonts w:ascii="Times New Roman" w:hAnsi="Times New Roman" w:cs="Times New Roman"/>
        </w:rPr>
        <w:t>Nicole Spar</w:t>
      </w:r>
    </w:p>
    <w:p w14:paraId="085AE604" w14:textId="73805419" w:rsidR="00E602D7" w:rsidRDefault="00A83019" w:rsidP="00A83019">
      <w:pPr>
        <w:spacing w:line="480" w:lineRule="auto"/>
        <w:rPr>
          <w:rFonts w:ascii="Times New Roman" w:hAnsi="Times New Roman" w:cs="Times New Roman"/>
        </w:rPr>
      </w:pPr>
      <w:r>
        <w:rPr>
          <w:rFonts w:ascii="Times New Roman" w:hAnsi="Times New Roman" w:cs="Times New Roman"/>
        </w:rPr>
        <w:t>10 October 2026</w:t>
      </w:r>
    </w:p>
    <w:p w14:paraId="0554AA41" w14:textId="54978FC9" w:rsidR="00A83019" w:rsidRDefault="00A83019" w:rsidP="00A83019">
      <w:pPr>
        <w:spacing w:line="480" w:lineRule="auto"/>
        <w:rPr>
          <w:rFonts w:ascii="Times New Roman" w:hAnsi="Times New Roman" w:cs="Times New Roman"/>
        </w:rPr>
      </w:pPr>
      <w:r>
        <w:rPr>
          <w:rFonts w:ascii="Times New Roman" w:hAnsi="Times New Roman" w:cs="Times New Roman"/>
        </w:rPr>
        <w:t>Biometry Midterm</w:t>
      </w:r>
      <w:r w:rsidR="00992582">
        <w:rPr>
          <w:rFonts w:ascii="Times New Roman" w:hAnsi="Times New Roman" w:cs="Times New Roman"/>
        </w:rPr>
        <w:t xml:space="preserve"> Part 1</w:t>
      </w:r>
    </w:p>
    <w:p w14:paraId="7189956C" w14:textId="5386B0D3" w:rsidR="00A83019" w:rsidRPr="00DE13A1" w:rsidRDefault="00DE13A1" w:rsidP="00DE13A1">
      <w:pPr>
        <w:spacing w:line="480" w:lineRule="auto"/>
        <w:jc w:val="center"/>
        <w:rPr>
          <w:rFonts w:ascii="Times New Roman" w:hAnsi="Times New Roman" w:cs="Times New Roman"/>
        </w:rPr>
      </w:pPr>
      <w:r w:rsidRPr="00DE13A1">
        <w:rPr>
          <w:rFonts w:ascii="Times New Roman" w:hAnsi="Times New Roman" w:cs="Times New Roman"/>
        </w:rPr>
        <w:t>Deep-sea Pelagic Mollusk Distribution Across the Northern Gulf of Mexico</w:t>
      </w:r>
    </w:p>
    <w:p w14:paraId="713A6258" w14:textId="77777777" w:rsidR="00DE13A1" w:rsidRPr="00DE13A1" w:rsidRDefault="00DE13A1" w:rsidP="00DE13A1">
      <w:pPr>
        <w:pStyle w:val="Compact"/>
        <w:spacing w:line="480" w:lineRule="auto"/>
        <w:rPr>
          <w:rFonts w:ascii="Times New Roman" w:hAnsi="Times New Roman" w:cs="Times New Roman"/>
          <w:b/>
          <w:bCs/>
        </w:rPr>
      </w:pPr>
      <w:r w:rsidRPr="00DE13A1">
        <w:rPr>
          <w:rFonts w:ascii="Times New Roman" w:hAnsi="Times New Roman" w:cs="Times New Roman"/>
          <w:b/>
          <w:bCs/>
        </w:rPr>
        <w:t>Intro</w:t>
      </w:r>
    </w:p>
    <w:p w14:paraId="10495376" w14:textId="3A5E200F" w:rsidR="00DE13A1" w:rsidRPr="00FF572A" w:rsidRDefault="00DE13A1" w:rsidP="009B60D9">
      <w:pPr>
        <w:pStyle w:val="Compact"/>
        <w:spacing w:line="480" w:lineRule="auto"/>
        <w:ind w:firstLine="720"/>
        <w:rPr>
          <w:rFonts w:ascii="Times New Roman" w:hAnsi="Times New Roman" w:cs="Times New Roman"/>
        </w:rPr>
      </w:pPr>
      <w:r w:rsidRPr="00DE13A1">
        <w:rPr>
          <w:rFonts w:ascii="Times New Roman" w:hAnsi="Times New Roman" w:cs="Times New Roman"/>
        </w:rPr>
        <w:t xml:space="preserve">Deep-sea pelagic mollusks are an understudied group, particularly in the Gulf of Mexico. The aim of this project is to better understand how the distribution of deep-sea mollusks in the Gulf of Mexico changes across the continental shelf to the open ocean. In the Gulf of Mexico, the Loop Current and Eddies are pertinent to the diversity and productivity across the continental shelf, particularly for upwelling and dispersal </w:t>
      </w:r>
      <w:r w:rsidRPr="00DE13A1">
        <w:rPr>
          <w:rFonts w:ascii="Times New Roman" w:hAnsi="Times New Roman" w:cs="Times New Roman"/>
        </w:rPr>
        <w:fldChar w:fldCharType="begin"/>
      </w:r>
      <w:r w:rsidRPr="00DE13A1">
        <w:rPr>
          <w:rFonts w:ascii="Times New Roman" w:hAnsi="Times New Roman" w:cs="Times New Roman"/>
        </w:rPr>
        <w:instrText xml:space="preserve"> ADDIN ZOTERO_ITEM CSL_CITATION {"citationID":"IPCrBrx5","properties":{"unsorted":false,"formattedCitation":"(Clark, 2019)","plainCitation":"(Clark, 2019)","noteIndex":0},"citationItems":[{"id":109,"uris":["http://zotero.org/users/21833356/items/75I55MBJ"],"itemData":{"id":109,"type":"thesis","abstract":"A description of species abundance, richness and distribution, and eye size of heteropod molluscs from the families Pterotracheidae and Carinariidae in the oligotrophic ecosystem of the northern Gulf of Mexico (GOM) is described based on discrete-depth sampling protocols. The collections were comprised from two midwater sampling programs conducted sequentially after the 2010 Deepwater Horizon oil spill (DWHOS): the Offshore Nekton Sampling and Analysis Program (ONSAP, 2011) and the Deep Pelagic Nekton Dynamics of the Gulf of Mexico (DEEPEND, 2015–2018). Study materials from DEEPEND were collected during the initial five cruises of 2015–2017. These programs collected over 3,495 heteropods in two target families from 46 sampling stations in the northern GOM. We studied five species from the superfamily Pterotracheoidea (the families Carinariidae and Pterotracheidae). The family Pterotracheidae (Pterotrachea coronata, P. hippocampus and P. scutata) were the most abundant and largest specimens examined. The zone along the northeastern GOM continental slope had the greatest species richness and abundances. The study found evidence of diel migration in P. coronata and P. scutata. We compared body size with depth of occurrence to evaluate possible ontogenic habitat shifts. The largest Cardiapoda placenta (&gt;30 mm) and Pterotrachea coronata (&gt;150 mm) were found only in the upper 600 m. No significant ontogenic patterns were obvious in the other four species. We evaluated eye size at capture depth for each species. There was no evidence of eye size increasing with depth among the five species. We compared eye diameter with body length and found that heteropods have consistent and similar eye sizes per species throughout the depth of the measured water column and relative eye size is species-specific. We identified that pterotracheids have smaller eyes than carinariids relative to their total body size. This finding was opposing to our expectation of eye size differences among migrators and non- migrators. This is the first comprehensive large heteropod study in the northern GOM.","genre":"M.S.","ISBN":"978-1-392-22888-3","language":"English","license":"Database copyright ProQuest LLC; ProQuest does not claim copyright in the individual underlying works.","number-of-pages":"62","publisher":"University of South Florida","publisher-place":"United States -- Florida","source":"ProQuest","title":"Species Abundance, Spatial and Vertical Distributions of Large Heteropods (Pterotracheidae and Carinariidae) in the Northern Gulf of Mexico","URL":"https://www.proquest.com/docview/2248610695/abstract/820CFAE1D4A64683PQ/1","author":[{"family":"Clark","given":"Kristine A."}],"accessed":{"date-parts":[["2026",10,12]]},"issued":{"date-parts":[["2019"]]}}}],"schema":"https://github.com/citation-style-language/schema/raw/master/csl-citation.json"} </w:instrText>
      </w:r>
      <w:r w:rsidRPr="00DE13A1">
        <w:rPr>
          <w:rFonts w:ascii="Times New Roman" w:hAnsi="Times New Roman" w:cs="Times New Roman"/>
        </w:rPr>
        <w:fldChar w:fldCharType="separate"/>
      </w:r>
      <w:r w:rsidRPr="00DE13A1">
        <w:rPr>
          <w:rFonts w:ascii="Times New Roman" w:hAnsi="Times New Roman" w:cs="Times New Roman"/>
        </w:rPr>
        <w:t>(Clark, 2019)</w:t>
      </w:r>
      <w:r w:rsidRPr="00DE13A1">
        <w:rPr>
          <w:rFonts w:ascii="Times New Roman" w:hAnsi="Times New Roman" w:cs="Times New Roman"/>
        </w:rPr>
        <w:fldChar w:fldCharType="end"/>
      </w:r>
      <w:r w:rsidRPr="00DE13A1">
        <w:rPr>
          <w:rFonts w:ascii="Times New Roman" w:hAnsi="Times New Roman" w:cs="Times New Roman"/>
        </w:rPr>
        <w:t xml:space="preserve">. Deep-sea pelagic mollusks including Cephalopods, Heteropods, and Pteropods demonstrate many key ecosystem services in the marine environment. Cephalopods, which include squid and octopuses, are often key predators in the deep-sea which is a major factor in trophic dynamics. Micronekton such as Heteropods and Pteropods, or sea elephants and sea butterflies respectively, are ubiquitous throughout marine environments and can be helpful indicators of ocean health. Furthermore, across all three groups, diel vertical migration is common and promotes nutrient inputs from more surface level waters to the deep-sea </w:t>
      </w:r>
      <w:r w:rsidRPr="00DE13A1">
        <w:rPr>
          <w:rFonts w:ascii="Times New Roman" w:hAnsi="Times New Roman" w:cs="Times New Roman"/>
        </w:rPr>
        <w:fldChar w:fldCharType="begin"/>
      </w:r>
      <w:r w:rsidRPr="00DE13A1">
        <w:rPr>
          <w:rFonts w:ascii="Times New Roman" w:hAnsi="Times New Roman" w:cs="Times New Roman"/>
        </w:rPr>
        <w:instrText xml:space="preserve"> ADDIN ZOTERO_ITEM CSL_CITATION {"citationID":"xDP3Sl7q","properties":{"unsorted":false,"formattedCitation":"(Shedler, 2020)","plainCitation":"(Shedler, 2020)","noteIndex":0},"citationItems":[{"id":111,"uris":["http://zotero.org/users/21833356/items/SUQZ83NG"],"itemData":{"id":111,"type":"thesis","abstract":"Large thecosome pteropods have a significant role in the pelagic ecosystem of the northern Gulf of Mexico (GoM). This research analyzed species abundances, vertical and horizontal distributions, and trends in shell thickness between 2011 and 2015. Pteropod samples were collected following the 2010 Deepwater Horizon oil spill by two midwater sampling programs: the Offshore Nekton Sampling and Analysis Program (ONSAP, 2011) and the Deep Pelagic Nekton Dynamics of the Gulf of Mexico (DEEPEND, 2015). All samples were collected using a 10-m2 Multiple Opening/Closing Net and Environmental Sensing System (MOC10) midwater trawl, with 3-mm mesh size. This gear sampled five discrete depths between 0–1500 m. To date over 13,000 pteropod specimens have been examined, and 25 species identified. Clio pyramidata was the most abundant species during both collection periods and five genera (Diacria, Clio, Styliola, Cuvierina, Cavolinia) demonstrated diel vertical migration from the meso- to epipelagic zone. Shell thickness comparisons between 2011 and 2015 were significantly different for several species, showing an increase in shell thickness in 2015. There was a slight positive correlation between shell length and thickness in several species.","genre":"M.S.","ISBN":"979-8-6454-2734-4","language":"English","license":"Database copyright ProQuest LLC; ProQuest does not claim copyright in the individual underlying works.","number-of-pages":"67","publisher":"University of South Florida","publisher-place":"United States -- Florida","source":"ProQuest","title":"Large Thecosome Pteropods of the Northern Gulf of Mexico: Species Abundance, Spatial and Vertical Distribution with a Temporal Comparison of Shell Thickness","title-short":"Large Thecosome Pteropods of the Northern Gulf of Mexico","URL":"https://www.proquest.com/docview/2405340862/abstract/8EA8C36536B54620PQ/1","author":[{"family":"Shedler","given":"Sarah M."}],"accessed":{"date-parts":[["2026",10,12]]},"issued":{"date-parts":[["2020"]]}}}],"schema":"https://github.com/citation-style-language/schema/raw/master/csl-citation.json"} </w:instrText>
      </w:r>
      <w:r w:rsidRPr="00DE13A1">
        <w:rPr>
          <w:rFonts w:ascii="Times New Roman" w:hAnsi="Times New Roman" w:cs="Times New Roman"/>
        </w:rPr>
        <w:fldChar w:fldCharType="separate"/>
      </w:r>
      <w:r w:rsidRPr="00DE13A1">
        <w:rPr>
          <w:rFonts w:ascii="Times New Roman" w:hAnsi="Times New Roman" w:cs="Times New Roman"/>
        </w:rPr>
        <w:t>(</w:t>
      </w:r>
      <w:proofErr w:type="spellStart"/>
      <w:r w:rsidRPr="00DE13A1">
        <w:rPr>
          <w:rFonts w:ascii="Times New Roman" w:hAnsi="Times New Roman" w:cs="Times New Roman"/>
        </w:rPr>
        <w:t>Shedler</w:t>
      </w:r>
      <w:proofErr w:type="spellEnd"/>
      <w:r w:rsidRPr="00DE13A1">
        <w:rPr>
          <w:rFonts w:ascii="Times New Roman" w:hAnsi="Times New Roman" w:cs="Times New Roman"/>
        </w:rPr>
        <w:t>, 2020)</w:t>
      </w:r>
      <w:r w:rsidRPr="00DE13A1">
        <w:rPr>
          <w:rFonts w:ascii="Times New Roman" w:hAnsi="Times New Roman" w:cs="Times New Roman"/>
        </w:rPr>
        <w:fldChar w:fldCharType="end"/>
      </w:r>
      <w:r w:rsidRPr="00DE13A1">
        <w:rPr>
          <w:rFonts w:ascii="Times New Roman" w:hAnsi="Times New Roman" w:cs="Times New Roman"/>
        </w:rPr>
        <w:t xml:space="preserve">. Diel vertical migration is a daily migration from the mesopelagic to the epipelagic often for feeding and predator avoidance. Understanding the distributions of these animals will offer important </w:t>
      </w:r>
      <w:r w:rsidR="0007459A" w:rsidRPr="00DE13A1">
        <w:rPr>
          <w:rFonts w:ascii="Times New Roman" w:hAnsi="Times New Roman" w:cs="Times New Roman"/>
        </w:rPr>
        <w:t>insights</w:t>
      </w:r>
      <w:r w:rsidRPr="00DE13A1">
        <w:rPr>
          <w:rFonts w:ascii="Times New Roman" w:hAnsi="Times New Roman" w:cs="Times New Roman"/>
        </w:rPr>
        <w:t xml:space="preserve"> into population dynamics within these groups and into anthropogenic impacts on these populations. This project will analyze the common species from each group for geographical and vertical distribution, as well as possible size differences across the population distribution. </w:t>
      </w:r>
    </w:p>
    <w:p w14:paraId="68138B10" w14:textId="77777777" w:rsidR="00DE13A1" w:rsidRPr="00DE13A1" w:rsidRDefault="00DE13A1" w:rsidP="00DE13A1">
      <w:pPr>
        <w:pStyle w:val="Compact"/>
        <w:spacing w:line="480" w:lineRule="auto"/>
        <w:rPr>
          <w:rFonts w:ascii="Times New Roman" w:hAnsi="Times New Roman" w:cs="Times New Roman"/>
          <w:b/>
          <w:bCs/>
        </w:rPr>
      </w:pPr>
      <w:r w:rsidRPr="00DE13A1">
        <w:rPr>
          <w:rFonts w:ascii="Times New Roman" w:hAnsi="Times New Roman" w:cs="Times New Roman"/>
          <w:b/>
          <w:bCs/>
        </w:rPr>
        <w:lastRenderedPageBreak/>
        <w:t>Methods</w:t>
      </w:r>
    </w:p>
    <w:p w14:paraId="128CDE75" w14:textId="52DF7340" w:rsidR="00DE13A1" w:rsidRPr="00DE13A1" w:rsidRDefault="00DE13A1" w:rsidP="00A248AC">
      <w:pPr>
        <w:pStyle w:val="Compact"/>
        <w:spacing w:line="480" w:lineRule="auto"/>
        <w:ind w:firstLine="720"/>
        <w:rPr>
          <w:rFonts w:ascii="Times New Roman" w:hAnsi="Times New Roman" w:cs="Times New Roman"/>
        </w:rPr>
      </w:pPr>
      <w:r w:rsidRPr="00DE13A1">
        <w:rPr>
          <w:rFonts w:ascii="Times New Roman" w:hAnsi="Times New Roman" w:cs="Times New Roman"/>
        </w:rPr>
        <w:t xml:space="preserve">The data was collected by Deep Pelagic Nekton Dynamics of the Gulf of Mexico (DEEPEND) for the Deep-Sea Benefits research project. The data was collected throughout 3 research cruises over 3 years using a discrete depth trawling net to collect deep-sea pelagic mollusks. The net used was a MOCNESS (Multiple Opening/Closing Net and Environmental Sensing System) net with 3mm mesh. Additionally, various environmental variables were collected via a sensor when sampling. The data collected includes species identification, species counts, standard length measurements, sampling coordinates, depths, and dates. Standard length measurements include mantle length for cephalopods and total length for heteropods. No length measurements were taken for pteropods. </w:t>
      </w:r>
    </w:p>
    <w:p w14:paraId="3CB266B6" w14:textId="4933DD3D" w:rsidR="005361F2" w:rsidRPr="00472B97" w:rsidRDefault="00DE13A1" w:rsidP="00472B97">
      <w:pPr>
        <w:pStyle w:val="Compact"/>
        <w:spacing w:line="480" w:lineRule="auto"/>
        <w:ind w:firstLine="720"/>
        <w:rPr>
          <w:rFonts w:ascii="Times New Roman" w:hAnsi="Times New Roman" w:cs="Times New Roman"/>
        </w:rPr>
      </w:pPr>
      <w:r w:rsidRPr="00DE13A1">
        <w:rPr>
          <w:rFonts w:ascii="Times New Roman" w:hAnsi="Times New Roman" w:cs="Times New Roman"/>
        </w:rPr>
        <w:t>To understand the population dynamics, species richness across the research cruise sampling sites were graphed as points on a map to visualize how the diversity changes throughout the various locations in the Gulf of Mexico</w:t>
      </w:r>
      <w:r w:rsidR="00CB5A2F">
        <w:rPr>
          <w:rFonts w:ascii="Times New Roman" w:hAnsi="Times New Roman" w:cs="Times New Roman"/>
        </w:rPr>
        <w:t xml:space="preserve"> </w:t>
      </w:r>
      <w:r w:rsidR="00174854">
        <w:rPr>
          <w:rFonts w:ascii="Times New Roman" w:hAnsi="Times New Roman" w:cs="Times New Roman"/>
        </w:rPr>
        <w:fldChar w:fldCharType="begin"/>
      </w:r>
      <w:r w:rsidR="00C164A1">
        <w:rPr>
          <w:rFonts w:ascii="Times New Roman" w:hAnsi="Times New Roman" w:cs="Times New Roman"/>
        </w:rPr>
        <w:instrText xml:space="preserve"> ADDIN ZOTERO_ITEM CSL_CITATION {"citationID":"4FkaUohn","properties":{"unsorted":false,"formattedCitation":"({\\i{}Package \\uc0\\u8220{}maps\\uc0\\u8221{} Reference Manual}, n.d.)","plainCitation":"(Package “maps” Reference Manual, n.d.)","noteIndex":0},"citationItems":[{"id":113,"uris":["http://zotero.org/users/21833356/items/6U4TPJHV"],"itemData":{"id":113,"type":"webpage","title":"Package 'maps' reference manual","URL":"https://cran.r-universe.dev/maps/doc/manual.html","accessed":{"date-parts":[["2026",10,13]]}}}],"schema":"https://github.com/citation-style-language/schema/raw/master/csl-citation.json"} </w:instrText>
      </w:r>
      <w:r w:rsidR="00174854">
        <w:rPr>
          <w:rFonts w:ascii="Times New Roman" w:hAnsi="Times New Roman" w:cs="Times New Roman"/>
        </w:rPr>
        <w:fldChar w:fldCharType="separate"/>
      </w:r>
      <w:r w:rsidR="00C164A1" w:rsidRPr="00C164A1">
        <w:rPr>
          <w:rFonts w:ascii="Times New Roman" w:hAnsi="Times New Roman" w:cs="Times New Roman"/>
        </w:rPr>
        <w:t>(</w:t>
      </w:r>
      <w:r w:rsidR="00C164A1" w:rsidRPr="00C164A1">
        <w:rPr>
          <w:rFonts w:ascii="Times New Roman" w:hAnsi="Times New Roman" w:cs="Times New Roman"/>
          <w:i/>
          <w:iCs/>
        </w:rPr>
        <w:t>Package “maps” Reference Manual</w:t>
      </w:r>
      <w:r w:rsidR="00C164A1" w:rsidRPr="00C164A1">
        <w:rPr>
          <w:rFonts w:ascii="Times New Roman" w:hAnsi="Times New Roman" w:cs="Times New Roman"/>
        </w:rPr>
        <w:t>, n.d.)</w:t>
      </w:r>
      <w:r w:rsidR="00174854">
        <w:rPr>
          <w:rFonts w:ascii="Times New Roman" w:hAnsi="Times New Roman" w:cs="Times New Roman"/>
        </w:rPr>
        <w:fldChar w:fldCharType="end"/>
      </w:r>
      <w:r w:rsidR="004E2AE6">
        <w:rPr>
          <w:rFonts w:ascii="Times New Roman" w:hAnsi="Times New Roman" w:cs="Times New Roman"/>
        </w:rPr>
        <w:t xml:space="preserve"> </w:t>
      </w:r>
      <w:r w:rsidR="004E2AE6">
        <w:rPr>
          <w:rFonts w:ascii="Times New Roman" w:hAnsi="Times New Roman" w:cs="Times New Roman"/>
        </w:rPr>
        <w:fldChar w:fldCharType="begin"/>
      </w:r>
      <w:r w:rsidR="004E2AE6">
        <w:rPr>
          <w:rFonts w:ascii="Times New Roman" w:hAnsi="Times New Roman" w:cs="Times New Roman"/>
        </w:rPr>
        <w:instrText xml:space="preserve"> ADDIN ZOTERO_ITEM CSL_CITATION {"citationID":"fcZoMOry","properties":{"unsorted":false,"formattedCitation":"(CDav, 2014)","plainCitation":"(CDav, 2014)","noteIndex":0},"citationItems":[{"id":115,"uris":["http://zotero.org/users/21833356/items/A9JFW4PE"],"itemData":{"id":115,"type":"post","container-title":"Stack Overflow","genre":"Forum post","title":"Add bathymetry lines to ggplot using marmap package and getNOAA.bathy","URL":"https://stackoverflow.com/q/27214282","author":[{"family":"CDav","given":""}],"accessed":{"date-parts":[["2026",10,13]]},"issued":{"date-parts":[["2014",12,7]]}}}],"schema":"https://github.com/citation-style-language/schema/raw/master/csl-citation.json"} </w:instrText>
      </w:r>
      <w:r w:rsidR="004E2AE6">
        <w:rPr>
          <w:rFonts w:ascii="Times New Roman" w:hAnsi="Times New Roman" w:cs="Times New Roman"/>
        </w:rPr>
        <w:fldChar w:fldCharType="separate"/>
      </w:r>
      <w:r w:rsidR="004E2AE6" w:rsidRPr="004E2AE6">
        <w:rPr>
          <w:rFonts w:ascii="Times New Roman" w:hAnsi="Times New Roman" w:cs="Times New Roman"/>
        </w:rPr>
        <w:t>(</w:t>
      </w:r>
      <w:proofErr w:type="spellStart"/>
      <w:r w:rsidR="004E2AE6" w:rsidRPr="004E2AE6">
        <w:rPr>
          <w:rFonts w:ascii="Times New Roman" w:hAnsi="Times New Roman" w:cs="Times New Roman"/>
        </w:rPr>
        <w:t>CDav</w:t>
      </w:r>
      <w:proofErr w:type="spellEnd"/>
      <w:r w:rsidR="004E2AE6" w:rsidRPr="004E2AE6">
        <w:rPr>
          <w:rFonts w:ascii="Times New Roman" w:hAnsi="Times New Roman" w:cs="Times New Roman"/>
        </w:rPr>
        <w:t>, 2014)</w:t>
      </w:r>
      <w:r w:rsidR="004E2AE6">
        <w:rPr>
          <w:rFonts w:ascii="Times New Roman" w:hAnsi="Times New Roman" w:cs="Times New Roman"/>
        </w:rPr>
        <w:fldChar w:fldCharType="end"/>
      </w:r>
      <w:r w:rsidR="004E2AE6">
        <w:rPr>
          <w:rFonts w:ascii="Times New Roman" w:hAnsi="Times New Roman" w:cs="Times New Roman"/>
        </w:rPr>
        <w:t>.</w:t>
      </w:r>
      <w:r w:rsidRPr="00DE13A1">
        <w:rPr>
          <w:rFonts w:ascii="Times New Roman" w:hAnsi="Times New Roman" w:cs="Times New Roman"/>
        </w:rPr>
        <w:t xml:space="preserve"> In addition, a bar graph of species richness as a function of sampling depth across the 3 groups to analyze the diversity throughout the water column. To expand on that, a scatterplot for each Mollusk group was graphed to visualize how species count change with varying sampling depths to understand the vertical distribution of the common species. Finally, standard length measurements of cephalopod and heteropod species were analyzed across the various depths using a line graph.</w:t>
      </w:r>
    </w:p>
    <w:p w14:paraId="3EE83564" w14:textId="77777777" w:rsidR="00DE13A1" w:rsidRPr="00DE13A1" w:rsidRDefault="00DE13A1" w:rsidP="00DE13A1">
      <w:pPr>
        <w:pStyle w:val="Compact"/>
        <w:spacing w:line="480" w:lineRule="auto"/>
        <w:rPr>
          <w:rFonts w:ascii="Times New Roman" w:hAnsi="Times New Roman" w:cs="Times New Roman"/>
          <w:b/>
          <w:bCs/>
        </w:rPr>
      </w:pPr>
      <w:r w:rsidRPr="00DE13A1">
        <w:rPr>
          <w:rFonts w:ascii="Times New Roman" w:hAnsi="Times New Roman" w:cs="Times New Roman"/>
          <w:b/>
          <w:bCs/>
        </w:rPr>
        <w:t>Results</w:t>
      </w:r>
    </w:p>
    <w:p w14:paraId="76270A1D" w14:textId="77777777" w:rsidR="00DE13A1" w:rsidRPr="00DE13A1" w:rsidRDefault="00DE13A1" w:rsidP="00DE13A1">
      <w:pPr>
        <w:pStyle w:val="Compact"/>
        <w:spacing w:line="480" w:lineRule="auto"/>
        <w:ind w:firstLine="720"/>
        <w:rPr>
          <w:rFonts w:ascii="Times New Roman" w:hAnsi="Times New Roman" w:cs="Times New Roman"/>
        </w:rPr>
      </w:pPr>
      <w:r w:rsidRPr="00DE13A1">
        <w:rPr>
          <w:rFonts w:ascii="Times New Roman" w:hAnsi="Times New Roman" w:cs="Times New Roman"/>
        </w:rPr>
        <w:t xml:space="preserve">Figure 1. demonstrates a general trend of increased species diversity as you move down the continental shelf. The species’ richness at each sampling site is higher at sites that are a greater distance from the bathymetry contour of the continental shelf on the map. </w:t>
      </w:r>
    </w:p>
    <w:p w14:paraId="52BC03BA" w14:textId="2C6880EE" w:rsidR="00DE13A1" w:rsidRPr="00DE13A1" w:rsidRDefault="005361F2" w:rsidP="00A248AC">
      <w:pPr>
        <w:pStyle w:val="Compact"/>
        <w:spacing w:line="480" w:lineRule="auto"/>
        <w:rPr>
          <w:rFonts w:ascii="Times New Roman" w:hAnsi="Times New Roman" w:cs="Times New Roman"/>
        </w:rPr>
      </w:pPr>
      <w:r w:rsidRPr="005361F2">
        <w:rPr>
          <w:rFonts w:ascii="Times New Roman" w:hAnsi="Times New Roman" w:cs="Times New Roman"/>
        </w:rPr>
        <w:lastRenderedPageBreak/>
        <w:drawing>
          <wp:inline distT="0" distB="0" distL="0" distR="0" wp14:anchorId="4026E355" wp14:editId="3D30E2E9">
            <wp:extent cx="5929458" cy="2304000"/>
            <wp:effectExtent l="0" t="0" r="0" b="1270"/>
            <wp:docPr id="1310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503" name=""/>
                    <pic:cNvPicPr/>
                  </pic:nvPicPr>
                  <pic:blipFill>
                    <a:blip r:embed="rId4"/>
                    <a:stretch>
                      <a:fillRect/>
                    </a:stretch>
                  </pic:blipFill>
                  <pic:spPr>
                    <a:xfrm>
                      <a:off x="0" y="0"/>
                      <a:ext cx="5991885" cy="2328257"/>
                    </a:xfrm>
                    <a:prstGeom prst="rect">
                      <a:avLst/>
                    </a:prstGeom>
                  </pic:spPr>
                </pic:pic>
              </a:graphicData>
            </a:graphic>
          </wp:inline>
        </w:drawing>
      </w:r>
    </w:p>
    <w:p w14:paraId="08917706" w14:textId="5996FE78" w:rsidR="00DE13A1" w:rsidRDefault="00DE13A1" w:rsidP="00FF572A">
      <w:pPr>
        <w:pStyle w:val="Compact"/>
        <w:spacing w:line="480" w:lineRule="auto"/>
        <w:ind w:firstLine="720"/>
        <w:rPr>
          <w:rFonts w:ascii="Times New Roman" w:hAnsi="Times New Roman" w:cs="Times New Roman"/>
        </w:rPr>
      </w:pPr>
      <w:r w:rsidRPr="00DE13A1">
        <w:rPr>
          <w:rFonts w:ascii="Times New Roman" w:hAnsi="Times New Roman" w:cs="Times New Roman"/>
        </w:rPr>
        <w:t xml:space="preserve">The vertical distribution results shown in Figure 2. demonstrate greater variability with less distinct trends.  The surface depths from 0-100m have the highest total species richness, followed by the lowest total species richness at the adjacent depths from 100-200m and the at 600-700m. The 0-100m range also has the highest species richness for all 3 Mollusk groups. Cephalopods demonstrate the greatest variability of species richness across all depths </w:t>
      </w:r>
    </w:p>
    <w:p w14:paraId="5FDF1682" w14:textId="27E8908C" w:rsidR="00FF572A" w:rsidRPr="00DE13A1" w:rsidRDefault="00A248AC" w:rsidP="00472B97">
      <w:pPr>
        <w:pStyle w:val="Compact"/>
        <w:spacing w:line="480" w:lineRule="auto"/>
        <w:rPr>
          <w:rFonts w:ascii="Times New Roman" w:hAnsi="Times New Roman" w:cs="Times New Roman"/>
        </w:rPr>
      </w:pPr>
      <w:r w:rsidRPr="00A248AC">
        <w:rPr>
          <w:rFonts w:ascii="Times New Roman" w:hAnsi="Times New Roman" w:cs="Times New Roman"/>
        </w:rPr>
        <w:drawing>
          <wp:inline distT="0" distB="0" distL="0" distR="0" wp14:anchorId="1FFE09BA" wp14:editId="4DEFAEB3">
            <wp:extent cx="5534526" cy="3572610"/>
            <wp:effectExtent l="0" t="0" r="9525" b="8890"/>
            <wp:docPr id="183291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0655" name=""/>
                    <pic:cNvPicPr/>
                  </pic:nvPicPr>
                  <pic:blipFill>
                    <a:blip r:embed="rId5"/>
                    <a:stretch>
                      <a:fillRect/>
                    </a:stretch>
                  </pic:blipFill>
                  <pic:spPr>
                    <a:xfrm>
                      <a:off x="0" y="0"/>
                      <a:ext cx="5591283" cy="3609247"/>
                    </a:xfrm>
                    <a:prstGeom prst="rect">
                      <a:avLst/>
                    </a:prstGeom>
                  </pic:spPr>
                </pic:pic>
              </a:graphicData>
            </a:graphic>
          </wp:inline>
        </w:drawing>
      </w:r>
    </w:p>
    <w:p w14:paraId="6AD82FA3" w14:textId="79C85F8D" w:rsidR="001A6AB9" w:rsidRDefault="00DE13A1" w:rsidP="001A6AB9">
      <w:pPr>
        <w:pStyle w:val="Compact"/>
        <w:spacing w:line="480" w:lineRule="auto"/>
        <w:ind w:firstLine="720"/>
        <w:rPr>
          <w:rFonts w:ascii="Times New Roman" w:hAnsi="Times New Roman" w:cs="Times New Roman"/>
        </w:rPr>
      </w:pPr>
      <w:r w:rsidRPr="00DE13A1">
        <w:rPr>
          <w:rFonts w:ascii="Times New Roman" w:hAnsi="Times New Roman" w:cs="Times New Roman"/>
        </w:rPr>
        <w:lastRenderedPageBreak/>
        <w:t xml:space="preserve">The vertical distribution by species as seen in Figure 3. reveals the more specific trends. In the cephalopod distribution, </w:t>
      </w:r>
      <w:proofErr w:type="spellStart"/>
      <w:r w:rsidRPr="00DE13A1">
        <w:rPr>
          <w:rFonts w:ascii="Times New Roman" w:hAnsi="Times New Roman" w:cs="Times New Roman"/>
          <w:i/>
          <w:iCs/>
        </w:rPr>
        <w:t>Pterygioteuthis</w:t>
      </w:r>
      <w:proofErr w:type="spellEnd"/>
      <w:r w:rsidRPr="00DE13A1">
        <w:rPr>
          <w:rFonts w:ascii="Times New Roman" w:hAnsi="Times New Roman" w:cs="Times New Roman"/>
          <w:i/>
          <w:iCs/>
        </w:rPr>
        <w:t xml:space="preserve"> sp</w:t>
      </w:r>
      <w:r w:rsidRPr="00DE13A1">
        <w:rPr>
          <w:rFonts w:ascii="Times New Roman" w:hAnsi="Times New Roman" w:cs="Times New Roman"/>
        </w:rPr>
        <w:t xml:space="preserve">. and </w:t>
      </w:r>
      <w:proofErr w:type="spellStart"/>
      <w:r w:rsidRPr="00DE13A1">
        <w:rPr>
          <w:rFonts w:ascii="Times New Roman" w:hAnsi="Times New Roman" w:cs="Times New Roman"/>
          <w:i/>
          <w:iCs/>
        </w:rPr>
        <w:t>Cranchia</w:t>
      </w:r>
      <w:proofErr w:type="spellEnd"/>
      <w:r w:rsidRPr="00DE13A1">
        <w:rPr>
          <w:rFonts w:ascii="Times New Roman" w:hAnsi="Times New Roman" w:cs="Times New Roman"/>
          <w:i/>
          <w:iCs/>
        </w:rPr>
        <w:t xml:space="preserve"> scabra</w:t>
      </w:r>
      <w:r w:rsidRPr="00DE13A1">
        <w:rPr>
          <w:rFonts w:ascii="Times New Roman" w:hAnsi="Times New Roman" w:cs="Times New Roman"/>
        </w:rPr>
        <w:t xml:space="preserve"> have high abundances in shallower depths with steep declines in abundance at 400m and 150m, respectively. The only group that has an increase in abundance at deeper depths is </w:t>
      </w:r>
      <w:proofErr w:type="spellStart"/>
      <w:r w:rsidRPr="00DE13A1">
        <w:rPr>
          <w:rFonts w:ascii="Times New Roman" w:hAnsi="Times New Roman" w:cs="Times New Roman"/>
          <w:i/>
          <w:iCs/>
        </w:rPr>
        <w:t>Abralia</w:t>
      </w:r>
      <w:proofErr w:type="spellEnd"/>
      <w:r w:rsidRPr="00DE13A1">
        <w:rPr>
          <w:rFonts w:ascii="Times New Roman" w:hAnsi="Times New Roman" w:cs="Times New Roman"/>
          <w:i/>
          <w:iCs/>
        </w:rPr>
        <w:t xml:space="preserve"> </w:t>
      </w:r>
      <w:proofErr w:type="spellStart"/>
      <w:r w:rsidRPr="00DE13A1">
        <w:rPr>
          <w:rFonts w:ascii="Times New Roman" w:hAnsi="Times New Roman" w:cs="Times New Roman"/>
          <w:i/>
          <w:iCs/>
        </w:rPr>
        <w:t>redfieldi</w:t>
      </w:r>
      <w:proofErr w:type="spellEnd"/>
      <w:r w:rsidRPr="00DE13A1">
        <w:rPr>
          <w:rFonts w:ascii="Times New Roman" w:hAnsi="Times New Roman" w:cs="Times New Roman"/>
          <w:i/>
          <w:iCs/>
        </w:rPr>
        <w:t>.</w:t>
      </w:r>
      <w:r w:rsidRPr="00DE13A1">
        <w:rPr>
          <w:rFonts w:ascii="Times New Roman" w:hAnsi="Times New Roman" w:cs="Times New Roman"/>
        </w:rPr>
        <w:t xml:space="preserve"> As for the heteropods, most of the species are similar in abundance with some </w:t>
      </w:r>
      <w:proofErr w:type="spellStart"/>
      <w:r w:rsidRPr="00DE13A1">
        <w:rPr>
          <w:rFonts w:ascii="Times New Roman" w:hAnsi="Times New Roman" w:cs="Times New Roman"/>
        </w:rPr>
        <w:t>flucations</w:t>
      </w:r>
      <w:proofErr w:type="spellEnd"/>
      <w:r w:rsidRPr="00DE13A1">
        <w:rPr>
          <w:rFonts w:ascii="Times New Roman" w:hAnsi="Times New Roman" w:cs="Times New Roman"/>
        </w:rPr>
        <w:t xml:space="preserve">, and with a high peak at 100m in </w:t>
      </w:r>
      <w:proofErr w:type="spellStart"/>
      <w:r w:rsidRPr="00DE13A1">
        <w:rPr>
          <w:rFonts w:ascii="Times New Roman" w:hAnsi="Times New Roman" w:cs="Times New Roman"/>
          <w:i/>
          <w:iCs/>
        </w:rPr>
        <w:t>Pterotrachea</w:t>
      </w:r>
      <w:proofErr w:type="spellEnd"/>
      <w:r w:rsidRPr="00DE13A1">
        <w:rPr>
          <w:rFonts w:ascii="Times New Roman" w:hAnsi="Times New Roman" w:cs="Times New Roman"/>
          <w:i/>
          <w:iCs/>
        </w:rPr>
        <w:t xml:space="preserve"> coronata</w:t>
      </w:r>
      <w:r w:rsidRPr="00DE13A1">
        <w:rPr>
          <w:rFonts w:ascii="Times New Roman" w:hAnsi="Times New Roman" w:cs="Times New Roman"/>
        </w:rPr>
        <w:t xml:space="preserve">. Finally, in the pteropods, there is also similar abundance across species, but </w:t>
      </w:r>
      <w:r w:rsidRPr="00DE13A1">
        <w:rPr>
          <w:rFonts w:ascii="Times New Roman" w:hAnsi="Times New Roman" w:cs="Times New Roman"/>
          <w:i/>
          <w:iCs/>
        </w:rPr>
        <w:t>Clio pyramidata</w:t>
      </w:r>
      <w:r w:rsidRPr="00DE13A1">
        <w:rPr>
          <w:rFonts w:ascii="Times New Roman" w:hAnsi="Times New Roman" w:cs="Times New Roman"/>
        </w:rPr>
        <w:t xml:space="preserve"> has the highest abundance throughout the various depths.</w:t>
      </w:r>
      <w:r w:rsidR="001A6AB9" w:rsidRPr="001A6AB9">
        <w:rPr>
          <w:rFonts w:ascii="Times New Roman" w:hAnsi="Times New Roman" w:cs="Times New Roman"/>
        </w:rPr>
        <w:drawing>
          <wp:inline distT="0" distB="0" distL="0" distR="0" wp14:anchorId="2998BEF0" wp14:editId="32813908">
            <wp:extent cx="6352674" cy="2522745"/>
            <wp:effectExtent l="0" t="0" r="0" b="0"/>
            <wp:docPr id="210172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28349" name=""/>
                    <pic:cNvPicPr/>
                  </pic:nvPicPr>
                  <pic:blipFill>
                    <a:blip r:embed="rId6"/>
                    <a:stretch>
                      <a:fillRect/>
                    </a:stretch>
                  </pic:blipFill>
                  <pic:spPr>
                    <a:xfrm>
                      <a:off x="0" y="0"/>
                      <a:ext cx="6376806" cy="2532328"/>
                    </a:xfrm>
                    <a:prstGeom prst="rect">
                      <a:avLst/>
                    </a:prstGeom>
                  </pic:spPr>
                </pic:pic>
              </a:graphicData>
            </a:graphic>
          </wp:inline>
        </w:drawing>
      </w:r>
    </w:p>
    <w:p w14:paraId="654E1B65" w14:textId="010B34DC" w:rsidR="000A7981" w:rsidRDefault="000A7981" w:rsidP="00DE13A1">
      <w:pPr>
        <w:pStyle w:val="Compact"/>
        <w:spacing w:line="480" w:lineRule="auto"/>
        <w:ind w:firstLine="720"/>
        <w:rPr>
          <w:rFonts w:ascii="Times New Roman" w:hAnsi="Times New Roman" w:cs="Times New Roman"/>
        </w:rPr>
      </w:pPr>
      <w:r>
        <w:rPr>
          <w:rFonts w:ascii="Times New Roman" w:hAnsi="Times New Roman" w:cs="Times New Roman"/>
        </w:rPr>
        <w:t xml:space="preserve">Finally, </w:t>
      </w:r>
      <w:r w:rsidR="00B90BF9">
        <w:rPr>
          <w:rFonts w:ascii="Times New Roman" w:hAnsi="Times New Roman" w:cs="Times New Roman"/>
        </w:rPr>
        <w:t>the results for size changes across various depths</w:t>
      </w:r>
      <w:r w:rsidR="00875AD5">
        <w:rPr>
          <w:rFonts w:ascii="Times New Roman" w:hAnsi="Times New Roman" w:cs="Times New Roman"/>
        </w:rPr>
        <w:t xml:space="preserve"> did not seem to indicate any significant trends. Figure 4a. and Figure 4b. </w:t>
      </w:r>
      <w:r w:rsidR="00B11064">
        <w:rPr>
          <w:rFonts w:ascii="Times New Roman" w:hAnsi="Times New Roman" w:cs="Times New Roman"/>
        </w:rPr>
        <w:t xml:space="preserve">demonstrate a large </w:t>
      </w:r>
      <w:r w:rsidR="00CB5A2F">
        <w:rPr>
          <w:rFonts w:ascii="Times New Roman" w:hAnsi="Times New Roman" w:cs="Times New Roman"/>
        </w:rPr>
        <w:t>number</w:t>
      </w:r>
      <w:r w:rsidR="00B11064">
        <w:rPr>
          <w:rFonts w:ascii="Times New Roman" w:hAnsi="Times New Roman" w:cs="Times New Roman"/>
        </w:rPr>
        <w:t xml:space="preserve"> of fluctuations in both cephalopod and heteropod species throughout all the depths that were sampled. In heteropods</w:t>
      </w:r>
      <w:r w:rsidR="00F675AB">
        <w:rPr>
          <w:rFonts w:ascii="Times New Roman" w:hAnsi="Times New Roman" w:cs="Times New Roman"/>
        </w:rPr>
        <w:t xml:space="preserve"> (Figure 4b.), there seems to be an increase in size at deeper depths for two species:</w:t>
      </w:r>
      <w:r w:rsidR="002767BC">
        <w:rPr>
          <w:rFonts w:ascii="Times New Roman" w:hAnsi="Times New Roman" w:cs="Times New Roman"/>
        </w:rPr>
        <w:t xml:space="preserve"> </w:t>
      </w:r>
      <w:proofErr w:type="spellStart"/>
      <w:r w:rsidR="002767BC">
        <w:rPr>
          <w:rFonts w:ascii="Times New Roman" w:hAnsi="Times New Roman" w:cs="Times New Roman"/>
          <w:i/>
          <w:iCs/>
        </w:rPr>
        <w:t>Stigmat</w:t>
      </w:r>
      <w:r w:rsidR="00022EA1">
        <w:rPr>
          <w:rFonts w:ascii="Times New Roman" w:hAnsi="Times New Roman" w:cs="Times New Roman"/>
          <w:i/>
          <w:iCs/>
        </w:rPr>
        <w:t>oteuthis</w:t>
      </w:r>
      <w:proofErr w:type="spellEnd"/>
      <w:r w:rsidR="00022EA1">
        <w:rPr>
          <w:rFonts w:ascii="Times New Roman" w:hAnsi="Times New Roman" w:cs="Times New Roman"/>
          <w:i/>
          <w:iCs/>
        </w:rPr>
        <w:t xml:space="preserve"> </w:t>
      </w:r>
      <w:proofErr w:type="spellStart"/>
      <w:r w:rsidR="00022EA1">
        <w:rPr>
          <w:rFonts w:ascii="Times New Roman" w:hAnsi="Times New Roman" w:cs="Times New Roman"/>
          <w:i/>
          <w:iCs/>
        </w:rPr>
        <w:t>arcturi</w:t>
      </w:r>
      <w:proofErr w:type="spellEnd"/>
      <w:r w:rsidR="00022EA1">
        <w:rPr>
          <w:rFonts w:ascii="Times New Roman" w:hAnsi="Times New Roman" w:cs="Times New Roman"/>
          <w:i/>
          <w:iCs/>
        </w:rPr>
        <w:t xml:space="preserve"> </w:t>
      </w:r>
      <w:r w:rsidR="00022EA1">
        <w:rPr>
          <w:rFonts w:ascii="Times New Roman" w:hAnsi="Times New Roman" w:cs="Times New Roman"/>
        </w:rPr>
        <w:t xml:space="preserve">and </w:t>
      </w:r>
      <w:proofErr w:type="spellStart"/>
      <w:r w:rsidR="00022EA1">
        <w:rPr>
          <w:rFonts w:ascii="Times New Roman" w:hAnsi="Times New Roman" w:cs="Times New Roman"/>
          <w:i/>
          <w:iCs/>
        </w:rPr>
        <w:t>Bolitaena</w:t>
      </w:r>
      <w:proofErr w:type="spellEnd"/>
      <w:r w:rsidR="00917651">
        <w:rPr>
          <w:rFonts w:ascii="Times New Roman" w:hAnsi="Times New Roman" w:cs="Times New Roman"/>
          <w:i/>
          <w:iCs/>
        </w:rPr>
        <w:t xml:space="preserve"> pygmaea.</w:t>
      </w:r>
      <w:r w:rsidR="00917651">
        <w:rPr>
          <w:rFonts w:ascii="Times New Roman" w:hAnsi="Times New Roman" w:cs="Times New Roman"/>
        </w:rPr>
        <w:t xml:space="preserve"> This lack of </w:t>
      </w:r>
      <w:r w:rsidR="00CB5A2F">
        <w:rPr>
          <w:rFonts w:ascii="Times New Roman" w:hAnsi="Times New Roman" w:cs="Times New Roman"/>
        </w:rPr>
        <w:t>distinct</w:t>
      </w:r>
      <w:r w:rsidR="00917651">
        <w:rPr>
          <w:rFonts w:ascii="Times New Roman" w:hAnsi="Times New Roman" w:cs="Times New Roman"/>
        </w:rPr>
        <w:t xml:space="preserve"> trends could be due to limited sample size</w:t>
      </w:r>
      <w:r w:rsidR="002E78F7">
        <w:rPr>
          <w:rFonts w:ascii="Times New Roman" w:hAnsi="Times New Roman" w:cs="Times New Roman"/>
        </w:rPr>
        <w:t xml:space="preserve"> of collected specimens across each species. </w:t>
      </w:r>
    </w:p>
    <w:p w14:paraId="6ACEACDC" w14:textId="5A7104F4" w:rsidR="00297F92" w:rsidRDefault="00297F92" w:rsidP="00DE13A1">
      <w:pPr>
        <w:pStyle w:val="Compact"/>
        <w:spacing w:line="480" w:lineRule="auto"/>
        <w:ind w:firstLine="720"/>
        <w:rPr>
          <w:rFonts w:ascii="Times New Roman" w:hAnsi="Times New Roman" w:cs="Times New Roman"/>
        </w:rPr>
      </w:pPr>
      <w:r w:rsidRPr="00297F92">
        <w:rPr>
          <w:rFonts w:ascii="Times New Roman" w:hAnsi="Times New Roman" w:cs="Times New Roman"/>
        </w:rPr>
        <w:lastRenderedPageBreak/>
        <w:drawing>
          <wp:inline distT="0" distB="0" distL="0" distR="0" wp14:anchorId="3CD7FA21" wp14:editId="24690120">
            <wp:extent cx="5440778" cy="3072063"/>
            <wp:effectExtent l="0" t="0" r="7620" b="0"/>
            <wp:docPr id="12580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854" name=""/>
                    <pic:cNvPicPr/>
                  </pic:nvPicPr>
                  <pic:blipFill>
                    <a:blip r:embed="rId7"/>
                    <a:stretch>
                      <a:fillRect/>
                    </a:stretch>
                  </pic:blipFill>
                  <pic:spPr>
                    <a:xfrm>
                      <a:off x="0" y="0"/>
                      <a:ext cx="5451428" cy="3078076"/>
                    </a:xfrm>
                    <a:prstGeom prst="rect">
                      <a:avLst/>
                    </a:prstGeom>
                  </pic:spPr>
                </pic:pic>
              </a:graphicData>
            </a:graphic>
          </wp:inline>
        </w:drawing>
      </w:r>
    </w:p>
    <w:p w14:paraId="698228EB" w14:textId="196C91E5" w:rsidR="00297F92" w:rsidRDefault="00992582" w:rsidP="00DE13A1">
      <w:pPr>
        <w:pStyle w:val="Compact"/>
        <w:spacing w:line="480" w:lineRule="auto"/>
        <w:ind w:firstLine="720"/>
        <w:rPr>
          <w:rFonts w:ascii="Times New Roman" w:hAnsi="Times New Roman" w:cs="Times New Roman"/>
        </w:rPr>
      </w:pPr>
      <w:r w:rsidRPr="00992582">
        <w:rPr>
          <w:rFonts w:ascii="Times New Roman" w:hAnsi="Times New Roman" w:cs="Times New Roman"/>
        </w:rPr>
        <w:drawing>
          <wp:inline distT="0" distB="0" distL="0" distR="0" wp14:anchorId="7525C18D" wp14:editId="01E83557">
            <wp:extent cx="5430253" cy="2936166"/>
            <wp:effectExtent l="0" t="0" r="0" b="0"/>
            <wp:docPr id="169278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89840" name=""/>
                    <pic:cNvPicPr/>
                  </pic:nvPicPr>
                  <pic:blipFill>
                    <a:blip r:embed="rId8"/>
                    <a:stretch>
                      <a:fillRect/>
                    </a:stretch>
                  </pic:blipFill>
                  <pic:spPr>
                    <a:xfrm>
                      <a:off x="0" y="0"/>
                      <a:ext cx="5438092" cy="2940405"/>
                    </a:xfrm>
                    <a:prstGeom prst="rect">
                      <a:avLst/>
                    </a:prstGeom>
                  </pic:spPr>
                </pic:pic>
              </a:graphicData>
            </a:graphic>
          </wp:inline>
        </w:drawing>
      </w:r>
    </w:p>
    <w:p w14:paraId="19321E19" w14:textId="77777777" w:rsidR="001A6AB9" w:rsidRDefault="001A6AB9" w:rsidP="00DE13A1">
      <w:pPr>
        <w:pStyle w:val="Compact"/>
        <w:spacing w:line="480" w:lineRule="auto"/>
        <w:ind w:firstLine="720"/>
        <w:rPr>
          <w:rFonts w:ascii="Times New Roman" w:hAnsi="Times New Roman" w:cs="Times New Roman"/>
        </w:rPr>
      </w:pPr>
    </w:p>
    <w:p w14:paraId="0D4D6331" w14:textId="77777777" w:rsidR="001A6AB9" w:rsidRDefault="001A6AB9" w:rsidP="00DE13A1">
      <w:pPr>
        <w:pStyle w:val="Compact"/>
        <w:spacing w:line="480" w:lineRule="auto"/>
        <w:ind w:firstLine="720"/>
        <w:rPr>
          <w:rFonts w:ascii="Times New Roman" w:hAnsi="Times New Roman" w:cs="Times New Roman"/>
        </w:rPr>
      </w:pPr>
    </w:p>
    <w:p w14:paraId="52A2B1DF" w14:textId="77777777" w:rsidR="00472B97" w:rsidRDefault="00472B97" w:rsidP="00DE13A1">
      <w:pPr>
        <w:pStyle w:val="Compact"/>
        <w:spacing w:line="480" w:lineRule="auto"/>
        <w:ind w:firstLine="720"/>
        <w:rPr>
          <w:rFonts w:ascii="Times New Roman" w:hAnsi="Times New Roman" w:cs="Times New Roman"/>
        </w:rPr>
      </w:pPr>
    </w:p>
    <w:p w14:paraId="681C173E" w14:textId="1826B65B" w:rsidR="00472B97" w:rsidRDefault="00472B97" w:rsidP="00472B97">
      <w:pPr>
        <w:pStyle w:val="Compact"/>
        <w:spacing w:line="480" w:lineRule="auto"/>
        <w:rPr>
          <w:rFonts w:ascii="Times New Roman" w:hAnsi="Times New Roman" w:cs="Times New Roman"/>
        </w:rPr>
      </w:pPr>
    </w:p>
    <w:p w14:paraId="6A213CCF" w14:textId="77777777" w:rsidR="00472B97" w:rsidRPr="00917651" w:rsidRDefault="00472B97" w:rsidP="00DE13A1">
      <w:pPr>
        <w:pStyle w:val="Compact"/>
        <w:spacing w:line="480" w:lineRule="auto"/>
        <w:ind w:firstLine="720"/>
        <w:rPr>
          <w:rFonts w:ascii="Times New Roman" w:hAnsi="Times New Roman" w:cs="Times New Roman"/>
        </w:rPr>
      </w:pPr>
    </w:p>
    <w:p w14:paraId="4DE55F28" w14:textId="7DD8C2A0" w:rsidR="00A83019" w:rsidRDefault="002E78F7" w:rsidP="00A83019">
      <w:pPr>
        <w:spacing w:line="480" w:lineRule="auto"/>
        <w:rPr>
          <w:rFonts w:ascii="Times New Roman" w:hAnsi="Times New Roman" w:cs="Times New Roman"/>
          <w:b/>
          <w:bCs/>
        </w:rPr>
      </w:pPr>
      <w:r>
        <w:rPr>
          <w:rFonts w:ascii="Times New Roman" w:hAnsi="Times New Roman" w:cs="Times New Roman"/>
          <w:b/>
          <w:bCs/>
        </w:rPr>
        <w:lastRenderedPageBreak/>
        <w:t>Citations</w:t>
      </w:r>
    </w:p>
    <w:p w14:paraId="17BFC59D" w14:textId="6A670C3A" w:rsidR="00BE1B7F" w:rsidRPr="00BE1B7F" w:rsidRDefault="001D0759" w:rsidP="00A83019">
      <w:pPr>
        <w:spacing w:line="480" w:lineRule="auto"/>
        <w:rPr>
          <w:rFonts w:ascii="Times New Roman" w:hAnsi="Times New Roman" w:cs="Times New Roman"/>
          <w:i/>
          <w:iCs/>
        </w:rPr>
      </w:pPr>
      <w:r>
        <w:rPr>
          <w:rFonts w:ascii="Times New Roman" w:hAnsi="Times New Roman" w:cs="Times New Roman"/>
          <w:i/>
          <w:iCs/>
        </w:rPr>
        <w:t>References</w:t>
      </w:r>
    </w:p>
    <w:p w14:paraId="04B6D9B8" w14:textId="77777777" w:rsidR="004E2AE6" w:rsidRPr="004E2AE6" w:rsidRDefault="00174854" w:rsidP="004E2AE6">
      <w:pPr>
        <w:pStyle w:val="Bibliography"/>
      </w:pPr>
      <w:r>
        <w:fldChar w:fldCharType="begin"/>
      </w:r>
      <w:r w:rsidR="004E2AE6">
        <w:instrText xml:space="preserve"> ADDIN ZOTERO_BIBL {"uncited":[],"omitted":[],"custom":[]} CSL_BIBLIOGRAPHY </w:instrText>
      </w:r>
      <w:r>
        <w:fldChar w:fldCharType="separate"/>
      </w:r>
      <w:proofErr w:type="spellStart"/>
      <w:r w:rsidR="004E2AE6" w:rsidRPr="004E2AE6">
        <w:t>CDav</w:t>
      </w:r>
      <w:proofErr w:type="spellEnd"/>
      <w:r w:rsidR="004E2AE6" w:rsidRPr="004E2AE6">
        <w:t xml:space="preserve">. (2014, December 7). </w:t>
      </w:r>
      <w:r w:rsidR="004E2AE6" w:rsidRPr="004E2AE6">
        <w:rPr>
          <w:i/>
          <w:iCs/>
        </w:rPr>
        <w:t xml:space="preserve">Add bathymetry lines to </w:t>
      </w:r>
      <w:proofErr w:type="spellStart"/>
      <w:r w:rsidR="004E2AE6" w:rsidRPr="004E2AE6">
        <w:rPr>
          <w:i/>
          <w:iCs/>
        </w:rPr>
        <w:t>ggplot</w:t>
      </w:r>
      <w:proofErr w:type="spellEnd"/>
      <w:r w:rsidR="004E2AE6" w:rsidRPr="004E2AE6">
        <w:rPr>
          <w:i/>
          <w:iCs/>
        </w:rPr>
        <w:t xml:space="preserve"> using </w:t>
      </w:r>
      <w:proofErr w:type="spellStart"/>
      <w:r w:rsidR="004E2AE6" w:rsidRPr="004E2AE6">
        <w:rPr>
          <w:i/>
          <w:iCs/>
        </w:rPr>
        <w:t>marmap</w:t>
      </w:r>
      <w:proofErr w:type="spellEnd"/>
      <w:r w:rsidR="004E2AE6" w:rsidRPr="004E2AE6">
        <w:rPr>
          <w:i/>
          <w:iCs/>
        </w:rPr>
        <w:t xml:space="preserve"> package and </w:t>
      </w:r>
      <w:proofErr w:type="spellStart"/>
      <w:r w:rsidR="004E2AE6" w:rsidRPr="004E2AE6">
        <w:rPr>
          <w:i/>
          <w:iCs/>
        </w:rPr>
        <w:t>getNOAA.bathy</w:t>
      </w:r>
      <w:proofErr w:type="spellEnd"/>
      <w:r w:rsidR="004E2AE6" w:rsidRPr="004E2AE6">
        <w:t xml:space="preserve"> [Forum post]. Stack Overflow. https://stackoverflow.com/q/27214282</w:t>
      </w:r>
    </w:p>
    <w:p w14:paraId="75CB11E0" w14:textId="77777777" w:rsidR="004E2AE6" w:rsidRPr="004E2AE6" w:rsidRDefault="004E2AE6" w:rsidP="004E2AE6">
      <w:pPr>
        <w:pStyle w:val="Bibliography"/>
      </w:pPr>
      <w:r w:rsidRPr="004E2AE6">
        <w:t xml:space="preserve">Clark, K. A. (2019). </w:t>
      </w:r>
      <w:r w:rsidRPr="004E2AE6">
        <w:rPr>
          <w:i/>
          <w:iCs/>
        </w:rPr>
        <w:t xml:space="preserve">Species Abundance, Spatial and Vertical Distributions of Large Heteropods (Pterotracheidae and </w:t>
      </w:r>
      <w:proofErr w:type="spellStart"/>
      <w:r w:rsidRPr="004E2AE6">
        <w:rPr>
          <w:i/>
          <w:iCs/>
        </w:rPr>
        <w:t>Carinariidae</w:t>
      </w:r>
      <w:proofErr w:type="spellEnd"/>
      <w:r w:rsidRPr="004E2AE6">
        <w:rPr>
          <w:i/>
          <w:iCs/>
        </w:rPr>
        <w:t>) in the Northern Gulf of Mexico</w:t>
      </w:r>
      <w:r w:rsidRPr="004E2AE6">
        <w:t xml:space="preserve"> [M.S., University of South Florida]. https://www.proquest.com/docview/2248610695/abstract/820CFAE1D4A64683PQ/1</w:t>
      </w:r>
    </w:p>
    <w:p w14:paraId="0A79BAC2" w14:textId="77777777" w:rsidR="004E2AE6" w:rsidRPr="004E2AE6" w:rsidRDefault="004E2AE6" w:rsidP="004E2AE6">
      <w:pPr>
        <w:pStyle w:val="Bibliography"/>
      </w:pPr>
      <w:r w:rsidRPr="004E2AE6">
        <w:rPr>
          <w:i/>
          <w:iCs/>
        </w:rPr>
        <w:t>Package “maps” reference manual</w:t>
      </w:r>
      <w:r w:rsidRPr="004E2AE6">
        <w:t>. (n.d.). Retrieved October 13, 2026, from https://cran.r-universe.dev/maps/doc/manual.html</w:t>
      </w:r>
    </w:p>
    <w:p w14:paraId="7AFE6C08" w14:textId="77777777" w:rsidR="004E2AE6" w:rsidRPr="004E2AE6" w:rsidRDefault="004E2AE6" w:rsidP="004E2AE6">
      <w:pPr>
        <w:pStyle w:val="Bibliography"/>
      </w:pPr>
      <w:proofErr w:type="spellStart"/>
      <w:r w:rsidRPr="004E2AE6">
        <w:t>Shedler</w:t>
      </w:r>
      <w:proofErr w:type="spellEnd"/>
      <w:r w:rsidRPr="004E2AE6">
        <w:t xml:space="preserve">, S. M. (2020). </w:t>
      </w:r>
      <w:r w:rsidRPr="004E2AE6">
        <w:rPr>
          <w:i/>
          <w:iCs/>
        </w:rPr>
        <w:t xml:space="preserve">Large </w:t>
      </w:r>
      <w:proofErr w:type="spellStart"/>
      <w:r w:rsidRPr="004E2AE6">
        <w:rPr>
          <w:i/>
          <w:iCs/>
        </w:rPr>
        <w:t>Thecosome</w:t>
      </w:r>
      <w:proofErr w:type="spellEnd"/>
      <w:r w:rsidRPr="004E2AE6">
        <w:rPr>
          <w:i/>
          <w:iCs/>
        </w:rPr>
        <w:t xml:space="preserve"> Pteropods of the Northern Gulf of Mexico: Species Abundance, Spatial and Vertical Distribution with a Temporal Comparison of Shell Thickness</w:t>
      </w:r>
      <w:r w:rsidRPr="004E2AE6">
        <w:t xml:space="preserve"> [M.S., University of South Florida]. https://www.proquest.com/docview/2405340862/abstract/8EA8C36536B54620PQ/1</w:t>
      </w:r>
    </w:p>
    <w:p w14:paraId="0850D4CD" w14:textId="53E14973" w:rsidR="002E78F7" w:rsidRDefault="00174854" w:rsidP="00A83019">
      <w:pPr>
        <w:spacing w:line="480" w:lineRule="auto"/>
        <w:rPr>
          <w:rFonts w:ascii="Times New Roman" w:hAnsi="Times New Roman" w:cs="Times New Roman"/>
        </w:rPr>
      </w:pPr>
      <w:r>
        <w:rPr>
          <w:rFonts w:ascii="Times New Roman" w:hAnsi="Times New Roman" w:cs="Times New Roman"/>
        </w:rPr>
        <w:fldChar w:fldCharType="end"/>
      </w:r>
    </w:p>
    <w:p w14:paraId="37ECE2B0" w14:textId="4EE8553E" w:rsidR="001D0759" w:rsidRPr="001D0759" w:rsidRDefault="001D0759" w:rsidP="00A83019">
      <w:pPr>
        <w:spacing w:line="480" w:lineRule="auto"/>
        <w:rPr>
          <w:rFonts w:ascii="Times New Roman" w:hAnsi="Times New Roman" w:cs="Times New Roman"/>
          <w:i/>
          <w:iCs/>
        </w:rPr>
      </w:pPr>
      <w:r>
        <w:rPr>
          <w:rFonts w:ascii="Times New Roman" w:hAnsi="Times New Roman" w:cs="Times New Roman"/>
          <w:i/>
          <w:iCs/>
        </w:rPr>
        <w:t>R Packages</w:t>
      </w:r>
    </w:p>
    <w:p w14:paraId="55AA3C4D" w14:textId="192248F5" w:rsidR="00C550C5" w:rsidRPr="00C550C5" w:rsidRDefault="00C550C5" w:rsidP="00C550C5">
      <w:pPr>
        <w:spacing w:line="480" w:lineRule="auto"/>
        <w:rPr>
          <w:rFonts w:ascii="Times New Roman" w:hAnsi="Times New Roman" w:cs="Times New Roman"/>
        </w:rPr>
      </w:pPr>
      <w:r w:rsidRPr="00C550C5">
        <w:rPr>
          <w:rFonts w:ascii="Times New Roman" w:hAnsi="Times New Roman" w:cs="Times New Roman"/>
        </w:rPr>
        <w:t>Wickham H, Averick M, Bryan J, Chang W, McGowan LD, François R, Grolemund G, Hayes A,</w:t>
      </w:r>
      <w:r>
        <w:rPr>
          <w:rFonts w:ascii="Times New Roman" w:hAnsi="Times New Roman" w:cs="Times New Roman"/>
        </w:rPr>
        <w:t xml:space="preserve"> </w:t>
      </w:r>
      <w:r w:rsidRPr="00C550C5">
        <w:rPr>
          <w:rFonts w:ascii="Times New Roman" w:hAnsi="Times New Roman" w:cs="Times New Roman"/>
        </w:rPr>
        <w:t>Henry L, Hester J,</w:t>
      </w:r>
      <w:r>
        <w:rPr>
          <w:rFonts w:ascii="Times New Roman" w:hAnsi="Times New Roman" w:cs="Times New Roman"/>
        </w:rPr>
        <w:t xml:space="preserve"> </w:t>
      </w:r>
      <w:r w:rsidRPr="00C550C5">
        <w:rPr>
          <w:rFonts w:ascii="Times New Roman" w:hAnsi="Times New Roman" w:cs="Times New Roman"/>
        </w:rPr>
        <w:t xml:space="preserve">Kuhn M, Pedersen TL, Miller E, Bache SM, Müller K, Ooms J, Robinson D, </w:t>
      </w:r>
      <w:r w:rsidRPr="00C550C5">
        <w:rPr>
          <w:rFonts w:ascii="Times New Roman" w:hAnsi="Times New Roman" w:cs="Times New Roman"/>
        </w:rPr>
        <w:lastRenderedPageBreak/>
        <w:t>Seidel DP, Spinu V, Takahashi K,</w:t>
      </w:r>
      <w:r>
        <w:rPr>
          <w:rFonts w:ascii="Times New Roman" w:hAnsi="Times New Roman" w:cs="Times New Roman"/>
        </w:rPr>
        <w:t xml:space="preserve"> </w:t>
      </w:r>
      <w:r w:rsidRPr="00C550C5">
        <w:rPr>
          <w:rFonts w:ascii="Times New Roman" w:hAnsi="Times New Roman" w:cs="Times New Roman"/>
        </w:rPr>
        <w:t>Vaughan D, Wilke C, Woo K, Yutani H (2019). “Welcome</w:t>
      </w:r>
      <w:r>
        <w:rPr>
          <w:rFonts w:ascii="Times New Roman" w:hAnsi="Times New Roman" w:cs="Times New Roman"/>
        </w:rPr>
        <w:t xml:space="preserve"> </w:t>
      </w:r>
      <w:r w:rsidRPr="00C550C5">
        <w:rPr>
          <w:rFonts w:ascii="Times New Roman" w:hAnsi="Times New Roman" w:cs="Times New Roman"/>
        </w:rPr>
        <w:t xml:space="preserve">to the </w:t>
      </w:r>
      <w:proofErr w:type="spellStart"/>
      <w:r w:rsidRPr="00C550C5">
        <w:rPr>
          <w:rFonts w:ascii="Times New Roman" w:hAnsi="Times New Roman" w:cs="Times New Roman"/>
        </w:rPr>
        <w:t>tidyverse</w:t>
      </w:r>
      <w:proofErr w:type="spellEnd"/>
      <w:r w:rsidRPr="00C550C5">
        <w:rPr>
          <w:rFonts w:ascii="Times New Roman" w:hAnsi="Times New Roman" w:cs="Times New Roman"/>
        </w:rPr>
        <w:t>.” _Journal of Open Source Software_, *4*(43), 1686. doi:10.21105/joss.01686</w:t>
      </w:r>
    </w:p>
    <w:p w14:paraId="0FCC09B0" w14:textId="16233BE0" w:rsidR="00C550C5" w:rsidRDefault="00C550C5" w:rsidP="00C550C5">
      <w:pPr>
        <w:spacing w:line="480" w:lineRule="auto"/>
        <w:rPr>
          <w:rFonts w:ascii="Times New Roman" w:hAnsi="Times New Roman" w:cs="Times New Roman"/>
        </w:rPr>
      </w:pPr>
      <w:r w:rsidRPr="00C550C5">
        <w:rPr>
          <w:rFonts w:ascii="Times New Roman" w:hAnsi="Times New Roman" w:cs="Times New Roman"/>
        </w:rPr>
        <w:t>&lt;https://doi.org/10.21105/joss.01686&gt;.</w:t>
      </w:r>
    </w:p>
    <w:p w14:paraId="5ADD7E94" w14:textId="77777777" w:rsidR="00C61F65" w:rsidRDefault="00C61F65" w:rsidP="00C550C5">
      <w:pPr>
        <w:spacing w:line="480" w:lineRule="auto"/>
        <w:rPr>
          <w:rFonts w:ascii="Times New Roman" w:hAnsi="Times New Roman" w:cs="Times New Roman"/>
        </w:rPr>
      </w:pPr>
    </w:p>
    <w:p w14:paraId="55EE3CBD" w14:textId="45CD68F5" w:rsidR="00C61F65" w:rsidRDefault="00C61F65" w:rsidP="00C61F65">
      <w:pPr>
        <w:spacing w:line="480" w:lineRule="auto"/>
        <w:rPr>
          <w:rFonts w:ascii="Times New Roman" w:hAnsi="Times New Roman" w:cs="Times New Roman"/>
        </w:rPr>
      </w:pPr>
      <w:r w:rsidRPr="00C61F65">
        <w:rPr>
          <w:rFonts w:ascii="Times New Roman" w:hAnsi="Times New Roman" w:cs="Times New Roman"/>
        </w:rPr>
        <w:t>Wickham H, Hester J, Bryan J (2024). _</w:t>
      </w:r>
      <w:proofErr w:type="spellStart"/>
      <w:r w:rsidRPr="00C61F65">
        <w:rPr>
          <w:rFonts w:ascii="Times New Roman" w:hAnsi="Times New Roman" w:cs="Times New Roman"/>
        </w:rPr>
        <w:t>readr</w:t>
      </w:r>
      <w:proofErr w:type="spellEnd"/>
      <w:r w:rsidRPr="00C61F65">
        <w:rPr>
          <w:rFonts w:ascii="Times New Roman" w:hAnsi="Times New Roman" w:cs="Times New Roman"/>
        </w:rPr>
        <w:t>: Read</w:t>
      </w:r>
      <w:r>
        <w:rPr>
          <w:rFonts w:ascii="Times New Roman" w:hAnsi="Times New Roman" w:cs="Times New Roman"/>
        </w:rPr>
        <w:t xml:space="preserve"> </w:t>
      </w:r>
      <w:r w:rsidRPr="00C61F65">
        <w:rPr>
          <w:rFonts w:ascii="Times New Roman" w:hAnsi="Times New Roman" w:cs="Times New Roman"/>
        </w:rPr>
        <w:t>Rectangular Text Data_.</w:t>
      </w:r>
      <w:r>
        <w:rPr>
          <w:rFonts w:ascii="Times New Roman" w:hAnsi="Times New Roman" w:cs="Times New Roman"/>
        </w:rPr>
        <w:t xml:space="preserve"> </w:t>
      </w:r>
      <w:r w:rsidRPr="00C61F65">
        <w:rPr>
          <w:rFonts w:ascii="Times New Roman" w:hAnsi="Times New Roman" w:cs="Times New Roman"/>
        </w:rPr>
        <w:t>doi:10.32614/</w:t>
      </w:r>
      <w:proofErr w:type="spellStart"/>
      <w:r w:rsidRPr="00C61F65">
        <w:rPr>
          <w:rFonts w:ascii="Times New Roman" w:hAnsi="Times New Roman" w:cs="Times New Roman"/>
        </w:rPr>
        <w:t>CRAN.package.readr</w:t>
      </w:r>
      <w:proofErr w:type="spellEnd"/>
      <w:r>
        <w:rPr>
          <w:rFonts w:ascii="Times New Roman" w:hAnsi="Times New Roman" w:cs="Times New Roman"/>
        </w:rPr>
        <w:t xml:space="preserve"> </w:t>
      </w:r>
      <w:r w:rsidRPr="00C61F65">
        <w:rPr>
          <w:rFonts w:ascii="Times New Roman" w:hAnsi="Times New Roman" w:cs="Times New Roman"/>
        </w:rPr>
        <w:t>&lt;https://doi.org/10.32614/CRAN.package.readr&gt;, R package version 2.1.5,</w:t>
      </w:r>
      <w:r>
        <w:rPr>
          <w:rFonts w:ascii="Times New Roman" w:hAnsi="Times New Roman" w:cs="Times New Roman"/>
        </w:rPr>
        <w:t xml:space="preserve"> </w:t>
      </w:r>
      <w:hyperlink r:id="rId9" w:history="1">
        <w:r w:rsidR="00861FC4" w:rsidRPr="004517BA">
          <w:rPr>
            <w:rStyle w:val="Hyperlink"/>
            <w:rFonts w:ascii="Times New Roman" w:hAnsi="Times New Roman" w:cs="Times New Roman"/>
          </w:rPr>
          <w:t>https://CRAN.R-project.org/package=readr</w:t>
        </w:r>
      </w:hyperlink>
    </w:p>
    <w:p w14:paraId="7FE8BC90" w14:textId="77777777" w:rsidR="00EF15FA" w:rsidRDefault="00EF15FA" w:rsidP="00C61F65">
      <w:pPr>
        <w:spacing w:line="480" w:lineRule="auto"/>
        <w:rPr>
          <w:rFonts w:ascii="Times New Roman" w:hAnsi="Times New Roman" w:cs="Times New Roman"/>
        </w:rPr>
      </w:pPr>
    </w:p>
    <w:p w14:paraId="6BDC1E7C" w14:textId="77777777" w:rsidR="00EF15FA" w:rsidRPr="00861FC4" w:rsidRDefault="00EF15FA" w:rsidP="00EF15FA">
      <w:pPr>
        <w:spacing w:line="480" w:lineRule="auto"/>
        <w:rPr>
          <w:rFonts w:ascii="Times New Roman" w:hAnsi="Times New Roman" w:cs="Times New Roman"/>
        </w:rPr>
      </w:pPr>
      <w:r w:rsidRPr="00861FC4">
        <w:rPr>
          <w:rFonts w:ascii="Times New Roman" w:hAnsi="Times New Roman" w:cs="Times New Roman"/>
        </w:rPr>
        <w:t>H. Wickham. ggplot2: Elegant Graphics for Data</w:t>
      </w:r>
      <w:r>
        <w:rPr>
          <w:rFonts w:ascii="Times New Roman" w:hAnsi="Times New Roman" w:cs="Times New Roman"/>
        </w:rPr>
        <w:t xml:space="preserve"> </w:t>
      </w:r>
      <w:r w:rsidRPr="00861FC4">
        <w:rPr>
          <w:rFonts w:ascii="Times New Roman" w:hAnsi="Times New Roman" w:cs="Times New Roman"/>
        </w:rPr>
        <w:t>Analysis. Springer-Verlag New York, 2016.</w:t>
      </w:r>
    </w:p>
    <w:p w14:paraId="6F535B22" w14:textId="77777777" w:rsidR="00EF15FA" w:rsidRDefault="00EF15FA" w:rsidP="00C61F65">
      <w:pPr>
        <w:spacing w:line="480" w:lineRule="auto"/>
        <w:rPr>
          <w:rFonts w:ascii="Times New Roman" w:hAnsi="Times New Roman" w:cs="Times New Roman"/>
        </w:rPr>
      </w:pPr>
    </w:p>
    <w:p w14:paraId="113A5D68" w14:textId="078EAA8B" w:rsidR="00EF15FA" w:rsidRPr="00EF15FA" w:rsidRDefault="00EF15FA" w:rsidP="00EF15FA">
      <w:pPr>
        <w:spacing w:line="480" w:lineRule="auto"/>
        <w:rPr>
          <w:rFonts w:ascii="Times New Roman" w:hAnsi="Times New Roman" w:cs="Times New Roman"/>
        </w:rPr>
      </w:pPr>
      <w:r w:rsidRPr="00EF15FA">
        <w:rPr>
          <w:rFonts w:ascii="Times New Roman" w:hAnsi="Times New Roman" w:cs="Times New Roman"/>
        </w:rPr>
        <w:t>Coombes KR, Brock G, Abrams ZB, Abruzzo LV (2019).</w:t>
      </w:r>
      <w:r>
        <w:rPr>
          <w:rFonts w:ascii="Times New Roman" w:hAnsi="Times New Roman" w:cs="Times New Roman"/>
        </w:rPr>
        <w:t xml:space="preserve"> </w:t>
      </w:r>
      <w:r w:rsidRPr="00EF15FA">
        <w:rPr>
          <w:rFonts w:ascii="Times New Roman" w:hAnsi="Times New Roman" w:cs="Times New Roman"/>
        </w:rPr>
        <w:t>“Polychrome: Creating and Assessing Qualitative</w:t>
      </w:r>
      <w:r>
        <w:rPr>
          <w:rFonts w:ascii="Times New Roman" w:hAnsi="Times New Roman" w:cs="Times New Roman"/>
        </w:rPr>
        <w:t xml:space="preserve"> </w:t>
      </w:r>
      <w:r w:rsidRPr="00EF15FA">
        <w:rPr>
          <w:rFonts w:ascii="Times New Roman" w:hAnsi="Times New Roman" w:cs="Times New Roman"/>
        </w:rPr>
        <w:t>Palettes with Many Colors.” _Journal of Statistical</w:t>
      </w:r>
      <w:r>
        <w:rPr>
          <w:rFonts w:ascii="Times New Roman" w:hAnsi="Times New Roman" w:cs="Times New Roman"/>
        </w:rPr>
        <w:t xml:space="preserve"> </w:t>
      </w:r>
      <w:r w:rsidRPr="00EF15FA">
        <w:rPr>
          <w:rFonts w:ascii="Times New Roman" w:hAnsi="Times New Roman" w:cs="Times New Roman"/>
        </w:rPr>
        <w:t>Software, Code Snippets_, *90*(1), 1-23.</w:t>
      </w:r>
      <w:r>
        <w:rPr>
          <w:rFonts w:ascii="Times New Roman" w:hAnsi="Times New Roman" w:cs="Times New Roman"/>
        </w:rPr>
        <w:t xml:space="preserve"> </w:t>
      </w:r>
      <w:r w:rsidRPr="00EF15FA">
        <w:rPr>
          <w:rFonts w:ascii="Times New Roman" w:hAnsi="Times New Roman" w:cs="Times New Roman"/>
        </w:rPr>
        <w:t xml:space="preserve"> doi:10.18637/jss.v090.c01</w:t>
      </w:r>
      <w:r>
        <w:rPr>
          <w:rFonts w:ascii="Times New Roman" w:hAnsi="Times New Roman" w:cs="Times New Roman"/>
        </w:rPr>
        <w:t xml:space="preserve"> </w:t>
      </w:r>
      <w:r w:rsidRPr="00EF15FA">
        <w:rPr>
          <w:rFonts w:ascii="Times New Roman" w:hAnsi="Times New Roman" w:cs="Times New Roman"/>
        </w:rPr>
        <w:t>&lt;https://doi.org/10.18637/jss.v090.c01&gt;.</w:t>
      </w:r>
    </w:p>
    <w:p w14:paraId="6774E73C" w14:textId="77777777" w:rsidR="00861FC4" w:rsidRDefault="00861FC4" w:rsidP="00C61F65">
      <w:pPr>
        <w:spacing w:line="480" w:lineRule="auto"/>
        <w:rPr>
          <w:rFonts w:ascii="Times New Roman" w:hAnsi="Times New Roman" w:cs="Times New Roman"/>
        </w:rPr>
      </w:pPr>
    </w:p>
    <w:p w14:paraId="472D85F2" w14:textId="3BF16C05" w:rsidR="00AD5C87" w:rsidRPr="00AD5C87" w:rsidRDefault="00AD5C87" w:rsidP="00AD5C87">
      <w:pPr>
        <w:spacing w:line="480" w:lineRule="auto"/>
        <w:rPr>
          <w:rFonts w:ascii="Times New Roman" w:hAnsi="Times New Roman" w:cs="Times New Roman"/>
        </w:rPr>
      </w:pPr>
      <w:r w:rsidRPr="00AD5C87">
        <w:rPr>
          <w:rFonts w:ascii="Times New Roman" w:hAnsi="Times New Roman" w:cs="Times New Roman"/>
        </w:rPr>
        <w:t xml:space="preserve">D. Kahle and H. Wickham. </w:t>
      </w:r>
      <w:proofErr w:type="spellStart"/>
      <w:r w:rsidRPr="00AD5C87">
        <w:rPr>
          <w:rFonts w:ascii="Times New Roman" w:hAnsi="Times New Roman" w:cs="Times New Roman"/>
        </w:rPr>
        <w:t>ggmap</w:t>
      </w:r>
      <w:proofErr w:type="spellEnd"/>
      <w:r w:rsidRPr="00AD5C87">
        <w:rPr>
          <w:rFonts w:ascii="Times New Roman" w:hAnsi="Times New Roman" w:cs="Times New Roman"/>
        </w:rPr>
        <w:t>: Spatial</w:t>
      </w:r>
      <w:r>
        <w:rPr>
          <w:rFonts w:ascii="Times New Roman" w:hAnsi="Times New Roman" w:cs="Times New Roman"/>
        </w:rPr>
        <w:t xml:space="preserve"> </w:t>
      </w:r>
      <w:r w:rsidRPr="00AD5C87">
        <w:rPr>
          <w:rFonts w:ascii="Times New Roman" w:hAnsi="Times New Roman" w:cs="Times New Roman"/>
        </w:rPr>
        <w:t>Visualization with ggplot2. The R Journal, 5(1),</w:t>
      </w:r>
      <w:r>
        <w:rPr>
          <w:rFonts w:ascii="Times New Roman" w:hAnsi="Times New Roman" w:cs="Times New Roman"/>
        </w:rPr>
        <w:t xml:space="preserve"> </w:t>
      </w:r>
      <w:r w:rsidRPr="00AD5C87">
        <w:rPr>
          <w:rFonts w:ascii="Times New Roman" w:hAnsi="Times New Roman" w:cs="Times New Roman"/>
        </w:rPr>
        <w:t>144-161. URL</w:t>
      </w:r>
      <w:r>
        <w:rPr>
          <w:rFonts w:ascii="Times New Roman" w:hAnsi="Times New Roman" w:cs="Times New Roman"/>
        </w:rPr>
        <w:t xml:space="preserve"> </w:t>
      </w:r>
      <w:r w:rsidRPr="00AD5C87">
        <w:rPr>
          <w:rFonts w:ascii="Times New Roman" w:hAnsi="Times New Roman" w:cs="Times New Roman"/>
        </w:rPr>
        <w:t>http://journal.r-project.org/archive/2013-1/kahle-wickham.pdf</w:t>
      </w:r>
    </w:p>
    <w:p w14:paraId="74DE1593" w14:textId="77777777" w:rsidR="00AD5C87" w:rsidRPr="00EF15FA" w:rsidRDefault="00AD5C87" w:rsidP="00C61F65">
      <w:pPr>
        <w:spacing w:line="480" w:lineRule="auto"/>
        <w:rPr>
          <w:rFonts w:ascii="Times New Roman" w:hAnsi="Times New Roman" w:cs="Times New Roman"/>
        </w:rPr>
      </w:pPr>
    </w:p>
    <w:p w14:paraId="4C0EF7BD" w14:textId="59E9E7A6" w:rsidR="00BE1B7F" w:rsidRPr="00BE1B7F" w:rsidRDefault="00BE1B7F" w:rsidP="00BE1B7F">
      <w:pPr>
        <w:spacing w:line="480" w:lineRule="auto"/>
        <w:rPr>
          <w:rFonts w:ascii="Times New Roman" w:hAnsi="Times New Roman" w:cs="Times New Roman"/>
        </w:rPr>
      </w:pPr>
      <w:r w:rsidRPr="00BE1B7F">
        <w:rPr>
          <w:rFonts w:ascii="Times New Roman" w:hAnsi="Times New Roman" w:cs="Times New Roman"/>
        </w:rPr>
        <w:t xml:space="preserve">Becker RA, Wilks AR, Brownrigg R, Minka TP, </w:t>
      </w:r>
      <w:proofErr w:type="spellStart"/>
      <w:r w:rsidRPr="00BE1B7F">
        <w:rPr>
          <w:rFonts w:ascii="Times New Roman" w:hAnsi="Times New Roman" w:cs="Times New Roman"/>
        </w:rPr>
        <w:t>Deckmyn</w:t>
      </w:r>
      <w:proofErr w:type="spellEnd"/>
      <w:r>
        <w:rPr>
          <w:rFonts w:ascii="Times New Roman" w:hAnsi="Times New Roman" w:cs="Times New Roman"/>
        </w:rPr>
        <w:t xml:space="preserve"> </w:t>
      </w:r>
      <w:r w:rsidRPr="00BE1B7F">
        <w:rPr>
          <w:rFonts w:ascii="Times New Roman" w:hAnsi="Times New Roman" w:cs="Times New Roman"/>
        </w:rPr>
        <w:t>A (2025). _maps: Draw Geographical Maps_.</w:t>
      </w:r>
      <w:r>
        <w:rPr>
          <w:rFonts w:ascii="Times New Roman" w:hAnsi="Times New Roman" w:cs="Times New Roman"/>
        </w:rPr>
        <w:t xml:space="preserve"> </w:t>
      </w:r>
      <w:r w:rsidRPr="00BE1B7F">
        <w:rPr>
          <w:rFonts w:ascii="Times New Roman" w:hAnsi="Times New Roman" w:cs="Times New Roman"/>
        </w:rPr>
        <w:t>doi:10.32614/</w:t>
      </w:r>
      <w:proofErr w:type="spellStart"/>
      <w:r w:rsidRPr="00BE1B7F">
        <w:rPr>
          <w:rFonts w:ascii="Times New Roman" w:hAnsi="Times New Roman" w:cs="Times New Roman"/>
        </w:rPr>
        <w:t>CRAN.package.maps</w:t>
      </w:r>
      <w:proofErr w:type="spellEnd"/>
      <w:r>
        <w:rPr>
          <w:rFonts w:ascii="Times New Roman" w:hAnsi="Times New Roman" w:cs="Times New Roman"/>
        </w:rPr>
        <w:t xml:space="preserve"> </w:t>
      </w:r>
      <w:r w:rsidRPr="00BE1B7F">
        <w:rPr>
          <w:rFonts w:ascii="Times New Roman" w:hAnsi="Times New Roman" w:cs="Times New Roman"/>
        </w:rPr>
        <w:t>&lt;https://doi.org/10.32614/CRAN.package.maps&gt;, R</w:t>
      </w:r>
    </w:p>
    <w:p w14:paraId="23AF200D" w14:textId="4460CBAC" w:rsidR="00BE1B7F" w:rsidRPr="00BE1B7F" w:rsidRDefault="00BE1B7F" w:rsidP="00BE1B7F">
      <w:pPr>
        <w:spacing w:line="480" w:lineRule="auto"/>
        <w:rPr>
          <w:rFonts w:ascii="Times New Roman" w:hAnsi="Times New Roman" w:cs="Times New Roman"/>
          <w:lang w:val="fr-FR"/>
        </w:rPr>
      </w:pPr>
      <w:r w:rsidRPr="00BE1B7F">
        <w:rPr>
          <w:rFonts w:ascii="Times New Roman" w:hAnsi="Times New Roman" w:cs="Times New Roman"/>
          <w:lang w:val="fr-FR"/>
        </w:rPr>
        <w:t xml:space="preserve">  package version 3.4.3,</w:t>
      </w:r>
      <w:r>
        <w:rPr>
          <w:rFonts w:ascii="Times New Roman" w:hAnsi="Times New Roman" w:cs="Times New Roman"/>
          <w:lang w:val="fr-FR"/>
        </w:rPr>
        <w:t xml:space="preserve"> </w:t>
      </w:r>
      <w:r w:rsidRPr="00BE1B7F">
        <w:rPr>
          <w:rFonts w:ascii="Times New Roman" w:hAnsi="Times New Roman" w:cs="Times New Roman"/>
          <w:lang w:val="fr-FR"/>
        </w:rPr>
        <w:t>&lt;https://CRAN.R-project.org/package=maps&gt;.</w:t>
      </w:r>
    </w:p>
    <w:p w14:paraId="3085E16A" w14:textId="77777777" w:rsidR="00861FC4" w:rsidRPr="00BE1B7F" w:rsidRDefault="00861FC4" w:rsidP="00C61F65">
      <w:pPr>
        <w:spacing w:line="480" w:lineRule="auto"/>
        <w:rPr>
          <w:rFonts w:ascii="Times New Roman" w:hAnsi="Times New Roman" w:cs="Times New Roman"/>
          <w:lang w:val="fr-FR"/>
        </w:rPr>
      </w:pPr>
    </w:p>
    <w:p w14:paraId="10AE5DA3" w14:textId="50AF03B0" w:rsidR="00BE1B7F" w:rsidRPr="00BE1B7F" w:rsidRDefault="00BE1B7F" w:rsidP="00BE1B7F">
      <w:pPr>
        <w:spacing w:line="480" w:lineRule="auto"/>
        <w:rPr>
          <w:rFonts w:ascii="Times New Roman" w:hAnsi="Times New Roman" w:cs="Times New Roman"/>
        </w:rPr>
      </w:pPr>
      <w:r w:rsidRPr="00BE1B7F">
        <w:rPr>
          <w:rFonts w:ascii="Times New Roman" w:hAnsi="Times New Roman" w:cs="Times New Roman"/>
          <w:lang w:val="fr-FR"/>
        </w:rPr>
        <w:t xml:space="preserve">Pante E, Simon-Bouhet B, </w:t>
      </w:r>
      <w:proofErr w:type="spellStart"/>
      <w:r w:rsidRPr="00BE1B7F">
        <w:rPr>
          <w:rFonts w:ascii="Times New Roman" w:hAnsi="Times New Roman" w:cs="Times New Roman"/>
          <w:lang w:val="fr-FR"/>
        </w:rPr>
        <w:t>Irisson</w:t>
      </w:r>
      <w:proofErr w:type="spellEnd"/>
      <w:r w:rsidRPr="00BE1B7F">
        <w:rPr>
          <w:rFonts w:ascii="Times New Roman" w:hAnsi="Times New Roman" w:cs="Times New Roman"/>
          <w:lang w:val="fr-FR"/>
        </w:rPr>
        <w:t xml:space="preserve"> J (2025). </w:t>
      </w:r>
      <w:r w:rsidRPr="00BE1B7F">
        <w:rPr>
          <w:rFonts w:ascii="Times New Roman" w:hAnsi="Times New Roman" w:cs="Times New Roman"/>
        </w:rPr>
        <w:t>_</w:t>
      </w:r>
      <w:proofErr w:type="spellStart"/>
      <w:r w:rsidRPr="00BE1B7F">
        <w:rPr>
          <w:rFonts w:ascii="Times New Roman" w:hAnsi="Times New Roman" w:cs="Times New Roman"/>
        </w:rPr>
        <w:t>marmap</w:t>
      </w:r>
      <w:proofErr w:type="spellEnd"/>
      <w:r w:rsidRPr="00BE1B7F">
        <w:rPr>
          <w:rFonts w:ascii="Times New Roman" w:hAnsi="Times New Roman" w:cs="Times New Roman"/>
        </w:rPr>
        <w:t>: Import, Plot and Analyze Bathymetric and Topographi</w:t>
      </w:r>
      <w:r>
        <w:rPr>
          <w:rFonts w:ascii="Times New Roman" w:hAnsi="Times New Roman" w:cs="Times New Roman"/>
        </w:rPr>
        <w:t>c</w:t>
      </w:r>
      <w:r w:rsidRPr="00BE1B7F">
        <w:rPr>
          <w:rFonts w:ascii="Times New Roman" w:hAnsi="Times New Roman" w:cs="Times New Roman"/>
        </w:rPr>
        <w:t xml:space="preserve">  Data_. doi:10.32614/</w:t>
      </w:r>
      <w:proofErr w:type="spellStart"/>
      <w:r w:rsidRPr="00BE1B7F">
        <w:rPr>
          <w:rFonts w:ascii="Times New Roman" w:hAnsi="Times New Roman" w:cs="Times New Roman"/>
        </w:rPr>
        <w:t>CRAN.package.marmap</w:t>
      </w:r>
      <w:proofErr w:type="spellEnd"/>
      <w:r>
        <w:rPr>
          <w:rFonts w:ascii="Times New Roman" w:hAnsi="Times New Roman" w:cs="Times New Roman"/>
        </w:rPr>
        <w:t xml:space="preserve"> </w:t>
      </w:r>
      <w:r w:rsidRPr="00BE1B7F">
        <w:rPr>
          <w:rFonts w:ascii="Times New Roman" w:hAnsi="Times New Roman" w:cs="Times New Roman"/>
        </w:rPr>
        <w:t>&lt;https://doi.org/10.32614/CRAN.package.marmap&gt;, R</w:t>
      </w:r>
      <w:r>
        <w:rPr>
          <w:rFonts w:ascii="Times New Roman" w:hAnsi="Times New Roman" w:cs="Times New Roman"/>
        </w:rPr>
        <w:t xml:space="preserve"> </w:t>
      </w:r>
      <w:r w:rsidRPr="00BE1B7F">
        <w:rPr>
          <w:rFonts w:ascii="Times New Roman" w:hAnsi="Times New Roman" w:cs="Times New Roman"/>
        </w:rPr>
        <w:t>package version 1.0.12,&lt;https://CRAN.R-project.org/package=marmap&gt;.</w:t>
      </w:r>
    </w:p>
    <w:p w14:paraId="60F363DE" w14:textId="77777777" w:rsidR="00C61F65" w:rsidRPr="00BE1B7F" w:rsidRDefault="00C61F65" w:rsidP="00C550C5">
      <w:pPr>
        <w:spacing w:line="480" w:lineRule="auto"/>
        <w:rPr>
          <w:rFonts w:ascii="Times New Roman" w:hAnsi="Times New Roman" w:cs="Times New Roman"/>
        </w:rPr>
      </w:pPr>
    </w:p>
    <w:sectPr w:rsidR="00C61F65" w:rsidRPr="00BE1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FFA"/>
    <w:rsid w:val="00022EA1"/>
    <w:rsid w:val="0007459A"/>
    <w:rsid w:val="000A7981"/>
    <w:rsid w:val="00174854"/>
    <w:rsid w:val="001847A8"/>
    <w:rsid w:val="001A6AB9"/>
    <w:rsid w:val="001D0759"/>
    <w:rsid w:val="002767BC"/>
    <w:rsid w:val="00297F92"/>
    <w:rsid w:val="002E78F7"/>
    <w:rsid w:val="00472B97"/>
    <w:rsid w:val="004E2AE6"/>
    <w:rsid w:val="005361F2"/>
    <w:rsid w:val="00861FC4"/>
    <w:rsid w:val="00875AD5"/>
    <w:rsid w:val="00896C6A"/>
    <w:rsid w:val="008D3FFA"/>
    <w:rsid w:val="00917651"/>
    <w:rsid w:val="00992582"/>
    <w:rsid w:val="009B60D9"/>
    <w:rsid w:val="00A248AC"/>
    <w:rsid w:val="00A83019"/>
    <w:rsid w:val="00AD5C87"/>
    <w:rsid w:val="00AE1BE8"/>
    <w:rsid w:val="00B11064"/>
    <w:rsid w:val="00B90BF9"/>
    <w:rsid w:val="00B96F67"/>
    <w:rsid w:val="00BE1B7F"/>
    <w:rsid w:val="00C164A1"/>
    <w:rsid w:val="00C550C5"/>
    <w:rsid w:val="00C61F65"/>
    <w:rsid w:val="00CB5A2F"/>
    <w:rsid w:val="00D926E9"/>
    <w:rsid w:val="00DE13A1"/>
    <w:rsid w:val="00E602D7"/>
    <w:rsid w:val="00EF15FA"/>
    <w:rsid w:val="00F675AB"/>
    <w:rsid w:val="00FB2311"/>
    <w:rsid w:val="00FF5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6B49B"/>
  <w15:chartTrackingRefBased/>
  <w15:docId w15:val="{A031386B-EA8A-4C38-9A55-C7BCE0CD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FFA"/>
    <w:rPr>
      <w:rFonts w:eastAsiaTheme="majorEastAsia" w:cstheme="majorBidi"/>
      <w:color w:val="272727" w:themeColor="text1" w:themeTint="D8"/>
    </w:rPr>
  </w:style>
  <w:style w:type="paragraph" w:styleId="Title">
    <w:name w:val="Title"/>
    <w:basedOn w:val="Normal"/>
    <w:next w:val="Normal"/>
    <w:link w:val="TitleChar"/>
    <w:uiPriority w:val="10"/>
    <w:qFormat/>
    <w:rsid w:val="008D3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FFA"/>
    <w:pPr>
      <w:spacing w:before="160"/>
      <w:jc w:val="center"/>
    </w:pPr>
    <w:rPr>
      <w:i/>
      <w:iCs/>
      <w:color w:val="404040" w:themeColor="text1" w:themeTint="BF"/>
    </w:rPr>
  </w:style>
  <w:style w:type="character" w:customStyle="1" w:styleId="QuoteChar">
    <w:name w:val="Quote Char"/>
    <w:basedOn w:val="DefaultParagraphFont"/>
    <w:link w:val="Quote"/>
    <w:uiPriority w:val="29"/>
    <w:rsid w:val="008D3FFA"/>
    <w:rPr>
      <w:i/>
      <w:iCs/>
      <w:color w:val="404040" w:themeColor="text1" w:themeTint="BF"/>
    </w:rPr>
  </w:style>
  <w:style w:type="paragraph" w:styleId="ListParagraph">
    <w:name w:val="List Paragraph"/>
    <w:basedOn w:val="Normal"/>
    <w:uiPriority w:val="34"/>
    <w:qFormat/>
    <w:rsid w:val="008D3FFA"/>
    <w:pPr>
      <w:ind w:left="720"/>
      <w:contextualSpacing/>
    </w:pPr>
  </w:style>
  <w:style w:type="character" w:styleId="IntenseEmphasis">
    <w:name w:val="Intense Emphasis"/>
    <w:basedOn w:val="DefaultParagraphFont"/>
    <w:uiPriority w:val="21"/>
    <w:qFormat/>
    <w:rsid w:val="008D3FFA"/>
    <w:rPr>
      <w:i/>
      <w:iCs/>
      <w:color w:val="0F4761" w:themeColor="accent1" w:themeShade="BF"/>
    </w:rPr>
  </w:style>
  <w:style w:type="paragraph" w:styleId="IntenseQuote">
    <w:name w:val="Intense Quote"/>
    <w:basedOn w:val="Normal"/>
    <w:next w:val="Normal"/>
    <w:link w:val="IntenseQuoteChar"/>
    <w:uiPriority w:val="30"/>
    <w:qFormat/>
    <w:rsid w:val="008D3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FFA"/>
    <w:rPr>
      <w:i/>
      <w:iCs/>
      <w:color w:val="0F4761" w:themeColor="accent1" w:themeShade="BF"/>
    </w:rPr>
  </w:style>
  <w:style w:type="character" w:styleId="IntenseReference">
    <w:name w:val="Intense Reference"/>
    <w:basedOn w:val="DefaultParagraphFont"/>
    <w:uiPriority w:val="32"/>
    <w:qFormat/>
    <w:rsid w:val="008D3FFA"/>
    <w:rPr>
      <w:b/>
      <w:bCs/>
      <w:smallCaps/>
      <w:color w:val="0F4761" w:themeColor="accent1" w:themeShade="BF"/>
      <w:spacing w:val="5"/>
    </w:rPr>
  </w:style>
  <w:style w:type="paragraph" w:customStyle="1" w:styleId="Compact">
    <w:name w:val="Compact"/>
    <w:basedOn w:val="BodyText"/>
    <w:qFormat/>
    <w:rsid w:val="00DE13A1"/>
    <w:pPr>
      <w:spacing w:before="36" w:after="36" w:line="240" w:lineRule="auto"/>
    </w:pPr>
    <w:rPr>
      <w:rFonts w:eastAsiaTheme="minorEastAsia"/>
      <w:kern w:val="0"/>
      <w:lang w:eastAsia="zh-CN"/>
      <w14:ligatures w14:val="none"/>
    </w:rPr>
  </w:style>
  <w:style w:type="paragraph" w:styleId="BodyText">
    <w:name w:val="Body Text"/>
    <w:basedOn w:val="Normal"/>
    <w:link w:val="BodyTextChar"/>
    <w:uiPriority w:val="99"/>
    <w:semiHidden/>
    <w:unhideWhenUsed/>
    <w:rsid w:val="00DE13A1"/>
    <w:pPr>
      <w:spacing w:after="120"/>
    </w:pPr>
  </w:style>
  <w:style w:type="character" w:customStyle="1" w:styleId="BodyTextChar">
    <w:name w:val="Body Text Char"/>
    <w:basedOn w:val="DefaultParagraphFont"/>
    <w:link w:val="BodyText"/>
    <w:uiPriority w:val="99"/>
    <w:semiHidden/>
    <w:rsid w:val="00DE13A1"/>
  </w:style>
  <w:style w:type="paragraph" w:styleId="Bibliography">
    <w:name w:val="Bibliography"/>
    <w:basedOn w:val="Normal"/>
    <w:next w:val="Normal"/>
    <w:uiPriority w:val="37"/>
    <w:unhideWhenUsed/>
    <w:rsid w:val="00174854"/>
    <w:pPr>
      <w:spacing w:after="0" w:line="480" w:lineRule="auto"/>
      <w:ind w:left="720" w:hanging="720"/>
    </w:pPr>
  </w:style>
  <w:style w:type="character" w:styleId="Hyperlink">
    <w:name w:val="Hyperlink"/>
    <w:basedOn w:val="DefaultParagraphFont"/>
    <w:uiPriority w:val="99"/>
    <w:unhideWhenUsed/>
    <w:rsid w:val="00861FC4"/>
    <w:rPr>
      <w:color w:val="467886" w:themeColor="hyperlink"/>
      <w:u w:val="single"/>
    </w:rPr>
  </w:style>
  <w:style w:type="character" w:styleId="UnresolvedMention">
    <w:name w:val="Unresolved Mention"/>
    <w:basedOn w:val="DefaultParagraphFont"/>
    <w:uiPriority w:val="99"/>
    <w:semiHidden/>
    <w:unhideWhenUsed/>
    <w:rsid w:val="00861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CRAN.R-project.org/package=rea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2193</Words>
  <Characters>12503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Spar</dc:creator>
  <cp:keywords/>
  <dc:description/>
  <cp:lastModifiedBy>Nicole Spar</cp:lastModifiedBy>
  <cp:revision>36</cp:revision>
  <dcterms:created xsi:type="dcterms:W3CDTF">2026-10-08T13:22:00Z</dcterms:created>
  <dcterms:modified xsi:type="dcterms:W3CDTF">2026-10-14T02:59:00Z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id="W5JkvZGv"/&gt;&lt;style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