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spacing w:after="0" w:before="40" w:lineRule="auto"/>
        <w:jc w:val="right"/>
        <w:rPr>
          <w:b w:val="0"/>
          <w:bCs w:val="0"/>
          <w:u w:val="none"/>
        </w:rPr>
      </w:pPr>
      <w:r w:rsidDel="00000000" w:rsidR="00000000" w:rsidRPr="00000000">
        <w:rPr>
          <w:rtl w:val="0"/>
        </w:rPr>
      </w:r>
    </w:p>
    <w:p w:rsidR="00000000" w:rsidDel="00000000" w:rsidP="00000000" w:rsidRDefault="00000000" w:rsidRPr="00000000" w14:paraId="00000002">
      <w:pPr>
        <w:pageBreakBefore w:val="0"/>
        <w:spacing w:after="0" w:before="40" w:lineRule="auto"/>
        <w:ind w:left="2160" w:firstLine="0"/>
        <w:jc w:val="both"/>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ACTA DE </w:t>
      </w:r>
      <w:r w:rsidDel="00000000" w:rsidR="00000000" w:rsidRPr="00000000">
        <w:rPr>
          <w:rFonts w:ascii="Arial" w:cs="Arial" w:eastAsia="Arial" w:hAnsi="Arial"/>
          <w:b w:val="1"/>
          <w:bCs w:val="1"/>
          <w:sz w:val="20"/>
          <w:szCs w:val="20"/>
          <w:rtl w:val="0"/>
        </w:rPr>
        <w:t xml:space="preserve">ALLANAMIENTO</w:t>
      </w:r>
      <w:r w:rsidDel="00000000" w:rsidR="00000000" w:rsidRPr="00000000">
        <w:rPr>
          <w:rtl w:val="0"/>
        </w:rPr>
      </w:r>
    </w:p>
    <w:p w:rsidR="00000000" w:rsidDel="00000000" w:rsidP="00000000" w:rsidRDefault="00000000" w:rsidRPr="00000000" w14:paraId="00000003">
      <w:pPr>
        <w:pageBreakBefore w:val="0"/>
        <w:spacing w:after="0" w:before="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pageBreakBefore w:val="0"/>
        <w:pBdr>
          <w:bottom w:color="000000" w:space="2" w:sz="8" w:val="single"/>
        </w:pBdr>
        <w:spacing w:after="0" w:before="40" w:line="36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u w:val="none"/>
          <w:rtl w:val="0"/>
        </w:rPr>
        <w:t xml:space="preserve">En la ciudad de Santa Fe, departamento La Capital, a los</w:t>
      </w:r>
      <w:r w:rsidDel="00000000" w:rsidR="00000000" w:rsidRPr="00000000">
        <w:rPr>
          <w:rFonts w:ascii="Arial" w:cs="Arial" w:eastAsia="Arial" w:hAnsi="Arial"/>
          <w:sz w:val="22"/>
          <w:szCs w:val="22"/>
          <w:rtl w:val="0"/>
        </w:rPr>
        <w:t xml:space="preserve">  25</w:t>
      </w:r>
      <w:r w:rsidDel="00000000" w:rsidR="00000000" w:rsidRPr="00000000">
        <w:rPr>
          <w:rFonts w:ascii="Arial" w:cs="Arial" w:eastAsia="Arial" w:hAnsi="Arial"/>
          <w:sz w:val="22"/>
          <w:szCs w:val="22"/>
          <w:u w:val="none"/>
          <w:rtl w:val="0"/>
        </w:rPr>
        <w:t xml:space="preserve"> días del mes de </w:t>
      </w:r>
      <w:r w:rsidDel="00000000" w:rsidR="00000000" w:rsidRPr="00000000">
        <w:rPr>
          <w:rFonts w:ascii="Arial" w:cs="Arial" w:eastAsia="Arial" w:hAnsi="Arial"/>
          <w:sz w:val="22"/>
          <w:szCs w:val="22"/>
          <w:rtl w:val="0"/>
        </w:rPr>
        <w:t xml:space="preserve">Julio </w:t>
      </w:r>
      <w:r w:rsidDel="00000000" w:rsidR="00000000" w:rsidRPr="00000000">
        <w:rPr>
          <w:rFonts w:ascii="Arial" w:cs="Arial" w:eastAsia="Arial" w:hAnsi="Arial"/>
          <w:sz w:val="22"/>
          <w:szCs w:val="22"/>
          <w:u w:val="none"/>
          <w:rtl w:val="0"/>
        </w:rPr>
        <w:t xml:space="preserve">del año 2023, siendo las 08:00 </w:t>
      </w:r>
      <w:r w:rsidDel="00000000" w:rsidR="00000000" w:rsidRPr="00000000">
        <w:rPr>
          <w:rFonts w:ascii="Arial" w:cs="Arial" w:eastAsia="Arial" w:hAnsi="Arial"/>
          <w:sz w:val="22"/>
          <w:szCs w:val="22"/>
          <w:rtl w:val="0"/>
        </w:rPr>
        <w:t xml:space="preserve"> horas,</w:t>
      </w:r>
      <w:r w:rsidDel="00000000" w:rsidR="00000000" w:rsidRPr="00000000">
        <w:rPr>
          <w:rFonts w:ascii="Arial" w:cs="Arial" w:eastAsia="Arial" w:hAnsi="Arial"/>
          <w:sz w:val="22"/>
          <w:szCs w:val="22"/>
          <w:u w:val="none"/>
          <w:rtl w:val="0"/>
        </w:rPr>
        <w:t xml:space="preserve"> quien suscribe</w:t>
      </w:r>
      <w:r w:rsidDel="00000000" w:rsidR="00000000" w:rsidRPr="00000000">
        <w:rPr>
          <w:rFonts w:ascii="Arial" w:cs="Arial" w:eastAsia="Arial" w:hAnsi="Arial"/>
          <w:b w:val="1"/>
          <w:bCs w:val="1"/>
          <w:sz w:val="22"/>
          <w:szCs w:val="22"/>
          <w:u w:val="none"/>
          <w:rtl w:val="0"/>
        </w:rPr>
        <w:t xml:space="preserve"> </w:t>
      </w:r>
      <w:r w:rsidDel="00000000" w:rsidR="00000000" w:rsidRPr="00000000">
        <w:rPr>
          <w:rFonts w:ascii="Arial" w:cs="Arial" w:eastAsia="Arial" w:hAnsi="Arial"/>
          <w:b w:val="1"/>
          <w:bCs w:val="1"/>
          <w:sz w:val="22"/>
          <w:szCs w:val="22"/>
          <w:rtl w:val="0"/>
        </w:rPr>
        <w:t xml:space="preserve">Sosa, David</w:t>
      </w:r>
      <w:r w:rsidDel="00000000" w:rsidR="00000000" w:rsidRPr="00000000">
        <w:rPr>
          <w:rFonts w:ascii="Arial" w:cs="Arial" w:eastAsia="Arial" w:hAnsi="Arial"/>
          <w:sz w:val="22"/>
          <w:szCs w:val="22"/>
          <w:u w:val="none"/>
          <w:rtl w:val="0"/>
        </w:rPr>
        <w:t xml:space="preserve">, personal de</w:t>
      </w:r>
      <w:r w:rsidDel="00000000" w:rsidR="00000000" w:rsidRPr="00000000">
        <w:rPr>
          <w:rFonts w:ascii="Arial" w:cs="Arial" w:eastAsia="Arial" w:hAnsi="Arial"/>
          <w:sz w:val="22"/>
          <w:szCs w:val="22"/>
          <w:rtl w:val="0"/>
        </w:rPr>
        <w:t xml:space="preserve"> la Regional Santa Fe del</w:t>
      </w:r>
      <w:r w:rsidDel="00000000" w:rsidR="00000000" w:rsidRPr="00000000">
        <w:rPr>
          <w:rFonts w:ascii="Arial" w:cs="Arial" w:eastAsia="Arial" w:hAnsi="Arial"/>
          <w:sz w:val="22"/>
          <w:szCs w:val="22"/>
          <w:u w:val="none"/>
          <w:rtl w:val="0"/>
        </w:rPr>
        <w:t xml:space="preserve"> Organismo de Investigaciones del Ministerio Público de la Acusación de la Provincia de Santa Fe, labra la presente a los fines </w:t>
      </w:r>
      <w:r w:rsidDel="00000000" w:rsidR="00000000" w:rsidRPr="00000000">
        <w:rPr>
          <w:rFonts w:ascii="Arial" w:cs="Arial" w:eastAsia="Arial" w:hAnsi="Arial"/>
          <w:sz w:val="22"/>
          <w:szCs w:val="22"/>
          <w:rtl w:val="0"/>
        </w:rPr>
        <w:t xml:space="preserve">legales y administrativos que correspondan hace CONSTAR: que en el día de la fecha, junto  a </w:t>
      </w:r>
      <w:r w:rsidDel="00000000" w:rsidR="00000000" w:rsidRPr="00000000">
        <w:rPr>
          <w:rFonts w:ascii="Arial" w:cs="Arial" w:eastAsia="Arial" w:hAnsi="Arial"/>
          <w:b w:val="1"/>
          <w:bCs w:val="1"/>
          <w:sz w:val="22"/>
          <w:szCs w:val="22"/>
          <w:rtl w:val="0"/>
        </w:rPr>
        <w:t xml:space="preserve">Di Vito Lucas, </w:t>
      </w:r>
      <w:r w:rsidDel="00000000" w:rsidR="00000000" w:rsidRPr="00000000">
        <w:rPr>
          <w:rFonts w:ascii="Arial" w:cs="Arial" w:eastAsia="Arial" w:hAnsi="Arial"/>
          <w:sz w:val="22"/>
          <w:szCs w:val="22"/>
          <w:rtl w:val="0"/>
        </w:rPr>
        <w:t xml:space="preserve">Encargado de realizar la requisa del lugar, y Portillo Ezequiel, encargado de tomar registros fílmicos de las actuaciones, contando con el apoyo operativo del Grupo de Operaciones Especiales (GOE) a cargo del Inspector </w:t>
      </w:r>
      <w:r w:rsidDel="00000000" w:rsidR="00000000" w:rsidRPr="00000000">
        <w:rPr>
          <w:rFonts w:ascii="Arial" w:cs="Arial" w:eastAsia="Arial" w:hAnsi="Arial"/>
          <w:b w:val="1"/>
          <w:bCs w:val="1"/>
          <w:sz w:val="22"/>
          <w:szCs w:val="22"/>
          <w:rtl w:val="0"/>
        </w:rPr>
        <w:t xml:space="preserve">Juan Perez, </w:t>
      </w:r>
      <w:r w:rsidDel="00000000" w:rsidR="00000000" w:rsidRPr="00000000">
        <w:rPr>
          <w:rFonts w:ascii="Arial" w:cs="Arial" w:eastAsia="Arial" w:hAnsi="Arial"/>
          <w:sz w:val="22"/>
          <w:szCs w:val="22"/>
          <w:rtl w:val="0"/>
        </w:rPr>
        <w:t xml:space="preserve">a bordo del vehículo policial Nº 1601, conforme a la IPP, bajo </w:t>
      </w:r>
      <w:r w:rsidDel="00000000" w:rsidR="00000000" w:rsidRPr="00000000">
        <w:rPr>
          <w:rFonts w:ascii="Arial" w:cs="Arial" w:eastAsia="Arial" w:hAnsi="Arial"/>
          <w:b w:val="1"/>
          <w:bCs w:val="1"/>
          <w:sz w:val="22"/>
          <w:szCs w:val="22"/>
          <w:rtl w:val="0"/>
        </w:rPr>
        <w:t xml:space="preserve">CUIJ: 21-3568724-0</w:t>
      </w:r>
      <w:r w:rsidDel="00000000" w:rsidR="00000000" w:rsidRPr="00000000">
        <w:rPr>
          <w:rFonts w:ascii="Arial" w:cs="Arial" w:eastAsia="Arial" w:hAnsi="Arial"/>
          <w:sz w:val="22"/>
          <w:szCs w:val="22"/>
          <w:rtl w:val="0"/>
        </w:rPr>
        <w:t xml:space="preserve"> caratulada como tenencia indebida de arma de fuego, con dirección investigativa del </w:t>
      </w:r>
      <w:r w:rsidDel="00000000" w:rsidR="00000000" w:rsidRPr="00000000">
        <w:rPr>
          <w:rFonts w:ascii="Arial" w:cs="Arial" w:eastAsia="Arial" w:hAnsi="Arial"/>
          <w:b w:val="1"/>
          <w:bCs w:val="1"/>
          <w:sz w:val="22"/>
          <w:szCs w:val="22"/>
          <w:rtl w:val="0"/>
        </w:rPr>
        <w:t xml:space="preserve">Fiscal Gustavo Giosa de la V, </w:t>
      </w:r>
      <w:r w:rsidDel="00000000" w:rsidR="00000000" w:rsidRPr="00000000">
        <w:rPr>
          <w:rFonts w:ascii="Arial" w:cs="Arial" w:eastAsia="Arial" w:hAnsi="Arial"/>
          <w:sz w:val="22"/>
          <w:szCs w:val="22"/>
          <w:rtl w:val="0"/>
        </w:rPr>
        <w:t xml:space="preserve">y provistos de los correspondientes recaudos legales expedidos por el </w:t>
      </w:r>
      <w:r w:rsidDel="00000000" w:rsidR="00000000" w:rsidRPr="00000000">
        <w:rPr>
          <w:rFonts w:ascii="Arial" w:cs="Arial" w:eastAsia="Arial" w:hAnsi="Arial"/>
          <w:b w:val="1"/>
          <w:bCs w:val="1"/>
          <w:sz w:val="22"/>
          <w:szCs w:val="22"/>
          <w:rtl w:val="0"/>
        </w:rPr>
        <w:t xml:space="preserve">Dr. Ricky Martin Bengochea, Juez </w:t>
      </w:r>
      <w:r w:rsidDel="00000000" w:rsidR="00000000" w:rsidRPr="00000000">
        <w:rPr>
          <w:rFonts w:ascii="Arial" w:cs="Arial" w:eastAsia="Arial" w:hAnsi="Arial"/>
          <w:b w:val="1"/>
          <w:bCs w:val="1"/>
          <w:sz w:val="22"/>
          <w:szCs w:val="22"/>
          <w:highlight w:val="white"/>
          <w:rtl w:val="0"/>
        </w:rPr>
        <w:t xml:space="preserve">del Colegio de Jueces 1ra Instancia Distrito Judicial N° 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white"/>
          <w:rtl w:val="0"/>
        </w:rPr>
        <w:t xml:space="preserve"> donde se autoriza que el día </w:t>
      </w:r>
      <w:r w:rsidDel="00000000" w:rsidR="00000000" w:rsidRPr="00000000">
        <w:rPr>
          <w:rFonts w:ascii="Arial" w:cs="Arial" w:eastAsia="Arial" w:hAnsi="Arial"/>
          <w:b w:val="1"/>
          <w:bCs w:val="1"/>
          <w:sz w:val="22"/>
          <w:szCs w:val="22"/>
          <w:highlight w:val="white"/>
          <w:rtl w:val="0"/>
        </w:rPr>
        <w:t xml:space="preserve">25/07/23 o siguiente en horario hábil, proceda a allanar la vivienda ubicada en Francia 1998 de la Ciudad de Santa Fe, finca de material, color blanca con aberturas de color negro, que se encuentra en la vereda Sur, donde se podría encontrar Carlos Valdez, alias “roba mina”. </w:t>
      </w:r>
      <w:r w:rsidDel="00000000" w:rsidR="00000000" w:rsidRPr="00000000">
        <w:rPr>
          <w:rFonts w:ascii="Arial" w:cs="Arial" w:eastAsia="Arial" w:hAnsi="Arial"/>
          <w:sz w:val="22"/>
          <w:szCs w:val="22"/>
          <w:rtl w:val="0"/>
        </w:rPr>
        <w:t xml:space="preserve">A tal efecto, y previamente a constituirnos en el lugar a allanar, se requiere en las inmediaciones de aquél, la colaboración de dos personas capaces y hábiles para el acto de conformidad con las disposiciones procesales penales vigentes, a fin que oficien en calidad de testigo presenciales durante el cumplimiento de la diligencia procesal, ofreciéndose en forma voluntaria y de conformidad quiénes se detallan a continuación: </w:t>
      </w:r>
      <w:r w:rsidDel="00000000" w:rsidR="00000000" w:rsidRPr="00000000">
        <w:rPr>
          <w:rFonts w:ascii="Arial" w:cs="Arial" w:eastAsia="Arial" w:hAnsi="Arial"/>
          <w:sz w:val="22"/>
          <w:szCs w:val="22"/>
          <w:u w:val="single"/>
          <w:rtl w:val="0"/>
        </w:rPr>
        <w:t xml:space="preserve">Pablo Dior de nacionalidad argentino, con DNI 42264321, de 22 años de edad, Fecha de nacimiento 05/05/2001, domiciliado en calle Estrada 1630, estado civil Soltero, Ocupación empleado de seguridad privada N° tel. 342-5263482; y Aquiles Bailoyo de nacionalidad argentino, con DNI 29362069, de 41 años de edad, fecha de nacimiento 04/02/1982, domiciliado en calle Mendoza 3368, estado civil casado, ocupación empleado oficial de construcción N° de tel. 342-6492584</w:t>
      </w:r>
      <w:r w:rsidDel="00000000" w:rsidR="00000000" w:rsidRPr="00000000">
        <w:rPr>
          <w:rFonts w:ascii="Arial" w:cs="Arial" w:eastAsia="Arial" w:hAnsi="Arial"/>
          <w:sz w:val="22"/>
          <w:szCs w:val="22"/>
          <w:rtl w:val="0"/>
        </w:rPr>
        <w:t xml:space="preserve">. Una vez constituidos en la finca de interés siendo las 07:45 horas, Ezequiel Portillo da inicio a la filmación, y en virtud de la peligrosidad que podrían revestir los residentes de la finca a allanar, el equipo especial procede a irrumpir, donde luego de asegurar el lugar procedemos a ingresar a la finca acompañados por los testigos de actuación y la filmación. </w:t>
      </w:r>
      <w:r w:rsidDel="00000000" w:rsidR="00000000" w:rsidRPr="00000000">
        <w:rPr>
          <w:rFonts w:ascii="Arial" w:cs="Arial" w:eastAsia="Arial" w:hAnsi="Arial"/>
          <w:sz w:val="22"/>
          <w:szCs w:val="22"/>
          <w:highlight w:val="white"/>
          <w:rtl w:val="0"/>
        </w:rPr>
        <w:t xml:space="preserve">Se pone al corriente a los moradores, de la medida que se llevará a cabo y exhibiéndose la Orden de Allanamiento correspondiente, manifiestan NO oponer reparo a la misma.</w:t>
      </w:r>
      <w:r w:rsidDel="00000000" w:rsidR="00000000" w:rsidRPr="00000000">
        <w:rPr>
          <w:rFonts w:ascii="Arial" w:cs="Arial" w:eastAsia="Arial" w:hAnsi="Arial"/>
          <w:sz w:val="22"/>
          <w:szCs w:val="22"/>
          <w:rtl w:val="0"/>
        </w:rPr>
        <w:t xml:space="preserve"> Siendo 07:50 horas dando cumplimiento a las normas de procedimiento vigentes, se procede en presencia de la testigo y de los moradores, a dar lectura a viva voz de la orden de allanamiento. Se procede a identificar a los moradores del domicilio siendo estos</w:t>
      </w:r>
      <w:r w:rsidDel="00000000" w:rsidR="00000000" w:rsidRPr="00000000">
        <w:rPr>
          <w:rFonts w:ascii="Arial" w:cs="Arial" w:eastAsia="Arial" w:hAnsi="Arial"/>
          <w:sz w:val="22"/>
          <w:szCs w:val="22"/>
          <w:u w:val="single"/>
          <w:rtl w:val="0"/>
        </w:rPr>
        <w:t xml:space="preserve">, Valdez Carlos, de nacionalidad argentino DNI 31845213 de 35 años de edad, con fecha de nacimiento 15/12/1988, estado civil soltero, ocupación Changarin y su pareja, Zulma Lovatio de nacionalidad argentina, DNI 41425369, de 23 años de edad, estado civil soltera, fecha de nacimiento 07/12/1999 ocupación ama de casa. </w:t>
      </w:r>
      <w:r w:rsidDel="00000000" w:rsidR="00000000" w:rsidRPr="00000000">
        <w:rPr>
          <w:rFonts w:ascii="Arial" w:cs="Arial" w:eastAsia="Arial" w:hAnsi="Arial"/>
          <w:color w:val="000000"/>
          <w:sz w:val="22"/>
          <w:szCs w:val="22"/>
          <w:rtl w:val="0"/>
        </w:rPr>
        <w:t xml:space="preserve">Siendo las 07:55 hs. se les consulta a los moradores del lugar sobre la existencia de armas de fuego, o elementos de peligrosidad, a lo que responde que NO. A continuación, se da inicio a la requisa y se procede a la descripción de la finca contando con dos ambientes habitación matrimonial y living comedor. Siendo las 08:15 hs se da por finalizada la requisa, cabe destacar que en el interior del domicilio se encontraría un moto-vehículo de color negro, dominio A096DHS marca Honda perteneciente a Zulma Lovato, por ende, siendo las 08:20 hs se procede a la comunicación con la central 911 donde soy atendido por el sub oficial de policía Ruiz Diaz donde me informa que el moto-vehículo no posee captura vigente. Se deja constancia que, en la comunicación telefónica con el personal del 911, se solicitó la averiguación de antecedentes la cual arrojó NEGATIVO para la captura de Zulma Lovato. se procede a cautelar </w:t>
      </w:r>
      <w:r w:rsidDel="00000000" w:rsidR="00000000" w:rsidRPr="00000000">
        <w:rPr>
          <w:rFonts w:ascii="Arial" w:cs="Arial" w:eastAsia="Arial" w:hAnsi="Arial"/>
          <w:color w:val="000000"/>
          <w:sz w:val="22"/>
          <w:szCs w:val="22"/>
          <w:u w:val="single"/>
          <w:rtl w:val="0"/>
        </w:rPr>
        <w:t xml:space="preserve">01 teléfono celular de color negro marca Samsung perteneciente a Lovato Zulma, 01 teléfono celular de color azul marca Samsung perteneciente aValdez Carlos. </w:t>
      </w:r>
      <w:r w:rsidDel="00000000" w:rsidR="00000000" w:rsidRPr="00000000">
        <w:rPr>
          <w:rFonts w:ascii="Arial" w:cs="Arial" w:eastAsia="Arial" w:hAnsi="Arial"/>
          <w:color w:val="000000"/>
          <w:sz w:val="22"/>
          <w:szCs w:val="22"/>
          <w:highlight w:val="white"/>
          <w:rtl w:val="0"/>
        </w:rPr>
        <w:t xml:space="preserve">Siendo las 08:30 hs se entabla comunicación telefónica con fiscal Grimberg informándole los pormenores del procedimiento en el domicilio, quien </w:t>
      </w:r>
      <w:r w:rsidDel="00000000" w:rsidR="00000000" w:rsidRPr="00000000">
        <w:rPr>
          <w:rFonts w:ascii="Arial" w:cs="Arial" w:eastAsia="Arial" w:hAnsi="Arial"/>
          <w:b w:val="1"/>
          <w:bCs w:val="1"/>
          <w:color w:val="000000"/>
          <w:sz w:val="22"/>
          <w:szCs w:val="22"/>
          <w:highlight w:val="white"/>
          <w:rtl w:val="0"/>
        </w:rPr>
        <w:t xml:space="preserve">DISPONE</w:t>
      </w:r>
      <w:r w:rsidDel="00000000" w:rsidR="00000000" w:rsidRPr="00000000">
        <w:rPr>
          <w:rFonts w:ascii="Arial" w:cs="Arial" w:eastAsia="Arial" w:hAnsi="Arial"/>
          <w:b w:val="1"/>
          <w:bCs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NO se secuestre ninguno de los elementos que se cautelaron en el domicilio.  Siendo las 09: 40 horas, previo a retirarnos se lee la presente a viva voz por ante todos los intervinientes, quienes ratifican de plena conformidad la totalidad del contenido de la presente, firmando al pie por ante mí que suscribo y certifico.------------------------------------</w:t>
      </w:r>
    </w:p>
    <w:p w:rsidR="00000000" w:rsidDel="00000000" w:rsidP="00000000" w:rsidRDefault="00000000" w:rsidRPr="00000000" w14:paraId="00000005">
      <w:pPr>
        <w:pageBreakBefore w:val="0"/>
        <w:pBdr>
          <w:bottom w:color="000000" w:space="2" w:sz="8" w:val="single"/>
        </w:pBdr>
        <w:spacing w:after="0" w:before="40" w:line="360" w:lineRule="auto"/>
        <w:jc w:val="both"/>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0006">
      <w:pPr>
        <w:pageBreakBefore w:val="0"/>
        <w:pBdr>
          <w:bottom w:color="000000" w:space="2" w:sz="8" w:val="single"/>
        </w:pBdr>
        <w:spacing w:after="0" w:before="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pageBreakBefore w:val="0"/>
        <w:pBdr>
          <w:bottom w:color="000000" w:space="2" w:sz="8" w:val="single"/>
        </w:pBdr>
        <w:spacing w:after="0" w:before="4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pageBreakBefore w:val="0"/>
        <w:spacing w:after="0" w:before="40" w:lineRule="auto"/>
        <w:jc w:val="right"/>
        <w:rPr>
          <w:b w:val="0"/>
          <w:bCs w:val="0"/>
          <w:u w:val="none"/>
        </w:rPr>
      </w:pPr>
      <w:r w:rsidDel="00000000" w:rsidR="00000000" w:rsidRPr="00000000">
        <w:rPr>
          <w:rtl w:val="0"/>
        </w:rPr>
      </w:r>
    </w:p>
    <w:sectPr>
      <w:headerReference r:id="rId6" w:type="default"/>
      <w:footerReference r:id="rId7" w:type="default"/>
      <w:pgSz w:h="16838" w:w="11906" w:orient="portrait"/>
      <w:pgMar w:bottom="1417" w:top="1417" w:left="2250" w:right="1706"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a"/>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701" w:right="0" w:firstLine="0"/>
      <w:jc w:val="left"/>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widowControl w:val="1"/>
      <w:spacing w:line="276" w:lineRule="auto"/>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color w:val="000000"/>
        <w:sz w:val="22"/>
        <w:szCs w:val="22"/>
      </w:rPr>
      <w:drawing>
        <wp:inline distB="114300" distT="114300" distL="114300" distR="114300">
          <wp:extent cx="5047940" cy="12573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47940" cy="12573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color w:val="00000a"/>
        <w:sz w:val="24"/>
        <w:szCs w:val="24"/>
        <w:lang w:val="es-A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widowControl w:val="1"/>
      <w:spacing w:after="0" w:before="40" w:line="252.00000000000003" w:lineRule="auto"/>
    </w:pPr>
    <w:rPr>
      <w:rFonts w:ascii="Calibri" w:cs="Calibri" w:eastAsia="Calibri" w:hAnsi="Calibri"/>
      <w:color w:val="2e74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