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B72" w14:textId="2E1773A2" w:rsidR="00E859B0" w:rsidRDefault="001126E2" w:rsidP="001126E2">
      <w:pPr>
        <w:jc w:val="center"/>
      </w:pPr>
      <w:r>
        <w:t>Выполнил студент группы ВМК-22 Александров Данил</w:t>
      </w:r>
    </w:p>
    <w:p w14:paraId="42FCF94A" w14:textId="3412F744" w:rsidR="001126E2" w:rsidRDefault="001126E2" w:rsidP="001126E2">
      <w:pPr>
        <w:jc w:val="center"/>
      </w:pPr>
      <w:r>
        <w:t>Т</w:t>
      </w:r>
      <w:r w:rsidRPr="001126E2">
        <w:t>ернарный оператор. Общий синтаксис. Использование в составе выражений и без них.</w:t>
      </w:r>
    </w:p>
    <w:p w14:paraId="1C4CC5B3" w14:textId="77777777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t>Общий синтаксис</w:t>
      </w:r>
    </w:p>
    <w:p w14:paraId="0B046E1E" w14:textId="60864E56" w:rsidR="001126E2" w:rsidRDefault="001126E2" w:rsidP="001126E2">
      <w:pPr>
        <w:rPr>
          <w:color w:val="0F9ED5" w:themeColor="accent4"/>
        </w:rPr>
      </w:pPr>
      <w:r w:rsidRPr="001126E2">
        <w:t xml:space="preserve">Тернарный оператор </w:t>
      </w:r>
      <w:proofErr w:type="gramStart"/>
      <w:r w:rsidRPr="001126E2">
        <w:t>(</w:t>
      </w:r>
      <w:r w:rsidRPr="001126E2">
        <w:rPr>
          <w:color w:val="0F9ED5" w:themeColor="accent4"/>
        </w:rPr>
        <w:t>?:</w:t>
      </w:r>
      <w:r w:rsidRPr="001126E2">
        <w:t>)</w:t>
      </w:r>
      <w:proofErr w:type="gramEnd"/>
      <w:r w:rsidRPr="001126E2">
        <w:t xml:space="preserve"> в языках программирования используется для выполнения простых условий в одной строке. Его общий синтаксис:</w:t>
      </w:r>
      <w:r>
        <w:br/>
      </w:r>
      <w:proofErr w:type="gramStart"/>
      <w:r w:rsidRPr="001126E2">
        <w:rPr>
          <w:color w:val="0F9ED5" w:themeColor="accent4"/>
        </w:rPr>
        <w:t>условие ?</w:t>
      </w:r>
      <w:proofErr w:type="gramEnd"/>
      <w:r w:rsidRPr="001126E2">
        <w:rPr>
          <w:color w:val="0F9ED5" w:themeColor="accent4"/>
        </w:rPr>
        <w:t xml:space="preserve"> </w:t>
      </w:r>
      <w:proofErr w:type="spellStart"/>
      <w:r w:rsidRPr="001126E2">
        <w:rPr>
          <w:color w:val="0F9ED5" w:themeColor="accent4"/>
        </w:rPr>
        <w:t>выражение_если_истина</w:t>
      </w:r>
      <w:proofErr w:type="spellEnd"/>
      <w:r w:rsidRPr="001126E2">
        <w:rPr>
          <w:color w:val="0F9ED5" w:themeColor="accent4"/>
        </w:rPr>
        <w:t xml:space="preserve"> : </w:t>
      </w:r>
      <w:proofErr w:type="spellStart"/>
      <w:r w:rsidRPr="001126E2">
        <w:rPr>
          <w:color w:val="0F9ED5" w:themeColor="accent4"/>
        </w:rPr>
        <w:t>выражение_если_ложь</w:t>
      </w:r>
      <w:proofErr w:type="spellEnd"/>
      <w:r w:rsidRPr="001126E2">
        <w:rPr>
          <w:color w:val="0F9ED5" w:themeColor="accent4"/>
        </w:rPr>
        <w:t>;</w:t>
      </w:r>
    </w:p>
    <w:p w14:paraId="51CAE5EC" w14:textId="77777777" w:rsidR="001126E2" w:rsidRPr="001126E2" w:rsidRDefault="001126E2" w:rsidP="001126E2">
      <w:r w:rsidRPr="001126E2">
        <w:t>Где:</w:t>
      </w:r>
    </w:p>
    <w:p w14:paraId="6FE35F48" w14:textId="77777777" w:rsidR="001126E2" w:rsidRPr="001126E2" w:rsidRDefault="001126E2" w:rsidP="001126E2">
      <w:pPr>
        <w:numPr>
          <w:ilvl w:val="0"/>
          <w:numId w:val="1"/>
        </w:numPr>
      </w:pPr>
      <w:r w:rsidRPr="001126E2">
        <w:rPr>
          <w:color w:val="0F9ED5" w:themeColor="accent4"/>
        </w:rPr>
        <w:t xml:space="preserve">условие </w:t>
      </w:r>
      <w:r w:rsidRPr="001126E2">
        <w:t xml:space="preserve">– выражение, возвращающее </w:t>
      </w:r>
      <w:proofErr w:type="spellStart"/>
      <w:r w:rsidRPr="001126E2">
        <w:rPr>
          <w:color w:val="0F9ED5" w:themeColor="accent4"/>
        </w:rPr>
        <w:t>true</w:t>
      </w:r>
      <w:proofErr w:type="spellEnd"/>
      <w:r w:rsidRPr="001126E2">
        <w:rPr>
          <w:color w:val="0F9ED5" w:themeColor="accent4"/>
        </w:rPr>
        <w:t xml:space="preserve"> </w:t>
      </w:r>
      <w:r w:rsidRPr="001126E2">
        <w:t xml:space="preserve">или </w:t>
      </w:r>
      <w:proofErr w:type="spellStart"/>
      <w:r w:rsidRPr="001126E2">
        <w:rPr>
          <w:color w:val="0F9ED5" w:themeColor="accent4"/>
        </w:rPr>
        <w:t>false</w:t>
      </w:r>
      <w:proofErr w:type="spellEnd"/>
      <w:r w:rsidRPr="001126E2">
        <w:t>.</w:t>
      </w:r>
    </w:p>
    <w:p w14:paraId="00CB311D" w14:textId="77777777" w:rsidR="001126E2" w:rsidRPr="001126E2" w:rsidRDefault="001126E2" w:rsidP="001126E2">
      <w:pPr>
        <w:numPr>
          <w:ilvl w:val="0"/>
          <w:numId w:val="1"/>
        </w:numPr>
      </w:pPr>
      <w:proofErr w:type="spellStart"/>
      <w:r w:rsidRPr="001126E2">
        <w:rPr>
          <w:color w:val="0F9ED5" w:themeColor="accent4"/>
        </w:rPr>
        <w:t>выражение_если_истина</w:t>
      </w:r>
      <w:proofErr w:type="spellEnd"/>
      <w:r w:rsidRPr="001126E2">
        <w:rPr>
          <w:color w:val="0F9ED5" w:themeColor="accent4"/>
        </w:rPr>
        <w:t xml:space="preserve"> </w:t>
      </w:r>
      <w:r w:rsidRPr="001126E2">
        <w:t>– значение, если условие истинно.</w:t>
      </w:r>
    </w:p>
    <w:p w14:paraId="0E27E501" w14:textId="77777777" w:rsidR="001126E2" w:rsidRPr="001126E2" w:rsidRDefault="001126E2" w:rsidP="001126E2">
      <w:pPr>
        <w:numPr>
          <w:ilvl w:val="0"/>
          <w:numId w:val="1"/>
        </w:numPr>
      </w:pPr>
      <w:proofErr w:type="spellStart"/>
      <w:r w:rsidRPr="001126E2">
        <w:rPr>
          <w:color w:val="0F9ED5" w:themeColor="accent4"/>
        </w:rPr>
        <w:t>выражение_если_ложь</w:t>
      </w:r>
      <w:proofErr w:type="spellEnd"/>
      <w:r w:rsidRPr="001126E2">
        <w:rPr>
          <w:color w:val="0F9ED5" w:themeColor="accent4"/>
        </w:rPr>
        <w:t xml:space="preserve"> </w:t>
      </w:r>
      <w:r w:rsidRPr="001126E2">
        <w:t>– значение, если условие ложно.</w:t>
      </w:r>
    </w:p>
    <w:p w14:paraId="68897DE9" w14:textId="77777777" w:rsidR="001126E2" w:rsidRDefault="001126E2" w:rsidP="001126E2"/>
    <w:p w14:paraId="21B6C50A" w14:textId="77777777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t>Использование в составе выражений</w:t>
      </w:r>
    </w:p>
    <w:p w14:paraId="6E1DC659" w14:textId="6FF96DCC" w:rsidR="001126E2" w:rsidRDefault="001126E2" w:rsidP="001126E2">
      <w:r w:rsidRPr="001126E2">
        <w:t xml:space="preserve">Тернарный оператор часто применяется </w:t>
      </w:r>
      <w:r w:rsidRPr="001126E2">
        <w:rPr>
          <w:color w:val="0F9ED5" w:themeColor="accent4"/>
        </w:rPr>
        <w:t xml:space="preserve">внутри </w:t>
      </w:r>
      <w:r w:rsidRPr="001126E2">
        <w:t>выражений, например:</w:t>
      </w:r>
      <w:r w:rsidRPr="001126E2">
        <w:drawing>
          <wp:inline distT="0" distB="0" distL="0" distR="0" wp14:anchorId="7A7855D0" wp14:editId="7580F9BB">
            <wp:extent cx="3877216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51C3" w14:textId="3E9886BE" w:rsidR="001126E2" w:rsidRDefault="001126E2" w:rsidP="001126E2">
      <w:r w:rsidRPr="001126E2">
        <w:t xml:space="preserve">Его можно использовать и в </w:t>
      </w:r>
      <w:r w:rsidRPr="001126E2">
        <w:rPr>
          <w:color w:val="0F9ED5" w:themeColor="accent4"/>
        </w:rPr>
        <w:t>более сложных выражениях</w:t>
      </w:r>
      <w:r w:rsidRPr="001126E2">
        <w:t>:</w:t>
      </w:r>
      <w:r>
        <w:br/>
      </w:r>
      <w:r w:rsidRPr="001126E2">
        <w:drawing>
          <wp:inline distT="0" distB="0" distL="0" distR="0" wp14:anchorId="7C760B59" wp14:editId="579E5DDA">
            <wp:extent cx="4915586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840B" w14:textId="77777777" w:rsidR="001126E2" w:rsidRDefault="001126E2" w:rsidP="001126E2"/>
    <w:p w14:paraId="361B69AA" w14:textId="77777777" w:rsidR="001126E2" w:rsidRDefault="001126E2">
      <w:pPr>
        <w:rPr>
          <w:b/>
          <w:bCs/>
        </w:rPr>
      </w:pPr>
      <w:r>
        <w:rPr>
          <w:b/>
          <w:bCs/>
        </w:rPr>
        <w:br w:type="page"/>
      </w:r>
    </w:p>
    <w:p w14:paraId="453527DE" w14:textId="2F0D8E5E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lastRenderedPageBreak/>
        <w:t>Использование без составных выражений</w:t>
      </w:r>
    </w:p>
    <w:p w14:paraId="75D2398E" w14:textId="6D3130F5" w:rsidR="001126E2" w:rsidRDefault="001126E2" w:rsidP="001126E2">
      <w:r w:rsidRPr="001126E2">
        <w:t xml:space="preserve">Тернарный оператор может применяться отдельно, например, для выполнения кода </w:t>
      </w:r>
      <w:r w:rsidRPr="001126E2">
        <w:rPr>
          <w:color w:val="0F9ED5" w:themeColor="accent4"/>
        </w:rPr>
        <w:t xml:space="preserve">без присваивания </w:t>
      </w:r>
      <w:r w:rsidRPr="001126E2">
        <w:t>значения:</w:t>
      </w:r>
      <w:r>
        <w:br/>
      </w:r>
      <w:r w:rsidRPr="001126E2">
        <w:drawing>
          <wp:inline distT="0" distB="0" distL="0" distR="0" wp14:anchorId="13300D95" wp14:editId="3585DA3B">
            <wp:extent cx="4553585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C2F" w14:textId="77777777" w:rsidR="001126E2" w:rsidRDefault="001126E2" w:rsidP="001126E2"/>
    <w:p w14:paraId="7411C147" w14:textId="77777777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t>Вложенные тернарные операторы</w:t>
      </w:r>
    </w:p>
    <w:p w14:paraId="08E496E0" w14:textId="56926CE2" w:rsidR="001126E2" w:rsidRDefault="001126E2" w:rsidP="001126E2">
      <w:r w:rsidRPr="001126E2">
        <w:t xml:space="preserve">Тернарный оператор можно </w:t>
      </w:r>
      <w:r w:rsidRPr="001126E2">
        <w:rPr>
          <w:color w:val="0F9ED5" w:themeColor="accent4"/>
        </w:rPr>
        <w:t>вкладывать</w:t>
      </w:r>
      <w:r w:rsidRPr="001126E2">
        <w:t>:</w:t>
      </w:r>
      <w:r>
        <w:br/>
      </w:r>
      <w:r w:rsidRPr="001126E2">
        <w:drawing>
          <wp:inline distT="0" distB="0" distL="0" distR="0" wp14:anchorId="4A680FD0" wp14:editId="1533861E">
            <wp:extent cx="4620270" cy="165758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D2BD" w14:textId="77777777" w:rsidR="001126E2" w:rsidRDefault="001126E2" w:rsidP="001126E2"/>
    <w:p w14:paraId="600D558B" w14:textId="77777777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t>Преимущества и недостатки</w:t>
      </w:r>
    </w:p>
    <w:p w14:paraId="7A97ABE1" w14:textId="77777777" w:rsidR="001126E2" w:rsidRPr="001126E2" w:rsidRDefault="001126E2" w:rsidP="001126E2">
      <w:r w:rsidRPr="001126E2">
        <w:rPr>
          <w:b/>
          <w:bCs/>
        </w:rPr>
        <w:t>Преимущества:</w:t>
      </w:r>
    </w:p>
    <w:p w14:paraId="27A9D6A5" w14:textId="77777777" w:rsidR="001126E2" w:rsidRPr="001126E2" w:rsidRDefault="001126E2" w:rsidP="001126E2">
      <w:pPr>
        <w:numPr>
          <w:ilvl w:val="0"/>
          <w:numId w:val="2"/>
        </w:numPr>
      </w:pPr>
      <w:r w:rsidRPr="001126E2">
        <w:rPr>
          <w:color w:val="0F9ED5" w:themeColor="accent4"/>
        </w:rPr>
        <w:t xml:space="preserve">Компактность </w:t>
      </w:r>
      <w:r w:rsidRPr="001126E2">
        <w:t xml:space="preserve">и </w:t>
      </w:r>
      <w:r w:rsidRPr="001126E2">
        <w:rPr>
          <w:color w:val="0F9ED5" w:themeColor="accent4"/>
        </w:rPr>
        <w:t xml:space="preserve">краткость </w:t>
      </w:r>
      <w:r w:rsidRPr="001126E2">
        <w:t>кода.</w:t>
      </w:r>
    </w:p>
    <w:p w14:paraId="399C2DD1" w14:textId="77777777" w:rsidR="001126E2" w:rsidRPr="001126E2" w:rsidRDefault="001126E2" w:rsidP="001126E2">
      <w:pPr>
        <w:numPr>
          <w:ilvl w:val="0"/>
          <w:numId w:val="2"/>
        </w:numPr>
      </w:pPr>
      <w:r w:rsidRPr="001126E2">
        <w:t xml:space="preserve">Удобство для </w:t>
      </w:r>
      <w:r w:rsidRPr="001126E2">
        <w:rPr>
          <w:color w:val="0F9ED5" w:themeColor="accent4"/>
        </w:rPr>
        <w:t xml:space="preserve">простых </w:t>
      </w:r>
      <w:r w:rsidRPr="001126E2">
        <w:t>условий.</w:t>
      </w:r>
    </w:p>
    <w:p w14:paraId="37967568" w14:textId="77777777" w:rsidR="001126E2" w:rsidRPr="001126E2" w:rsidRDefault="001126E2" w:rsidP="001126E2">
      <w:r w:rsidRPr="001126E2">
        <w:rPr>
          <w:b/>
          <w:bCs/>
        </w:rPr>
        <w:t>Недостатки:</w:t>
      </w:r>
    </w:p>
    <w:p w14:paraId="2222DF64" w14:textId="77777777" w:rsidR="001126E2" w:rsidRPr="001126E2" w:rsidRDefault="001126E2" w:rsidP="001126E2">
      <w:pPr>
        <w:numPr>
          <w:ilvl w:val="0"/>
          <w:numId w:val="3"/>
        </w:numPr>
      </w:pPr>
      <w:r w:rsidRPr="001126E2">
        <w:t xml:space="preserve">Может </w:t>
      </w:r>
      <w:r w:rsidRPr="001126E2">
        <w:rPr>
          <w:color w:val="0F9ED5" w:themeColor="accent4"/>
        </w:rPr>
        <w:t xml:space="preserve">ухудшать </w:t>
      </w:r>
      <w:r w:rsidRPr="001126E2">
        <w:t>читаемость при сложных выражениях.</w:t>
      </w:r>
    </w:p>
    <w:p w14:paraId="2EE0B32E" w14:textId="77777777" w:rsidR="001126E2" w:rsidRPr="001126E2" w:rsidRDefault="001126E2" w:rsidP="001126E2">
      <w:pPr>
        <w:numPr>
          <w:ilvl w:val="0"/>
          <w:numId w:val="3"/>
        </w:numPr>
      </w:pPr>
      <w:r w:rsidRPr="001126E2">
        <w:t xml:space="preserve">Вложенные тернарные операторы </w:t>
      </w:r>
      <w:r w:rsidRPr="001126E2">
        <w:rPr>
          <w:color w:val="0F9ED5" w:themeColor="accent4"/>
        </w:rPr>
        <w:t xml:space="preserve">затрудняют </w:t>
      </w:r>
      <w:r w:rsidRPr="001126E2">
        <w:t>понимание кода.</w:t>
      </w:r>
    </w:p>
    <w:p w14:paraId="4A250050" w14:textId="77777777" w:rsidR="001126E2" w:rsidRPr="001126E2" w:rsidRDefault="001126E2" w:rsidP="001126E2"/>
    <w:p w14:paraId="66C7824E" w14:textId="77777777" w:rsidR="001126E2" w:rsidRPr="001126E2" w:rsidRDefault="001126E2" w:rsidP="001126E2"/>
    <w:p w14:paraId="10FE04A7" w14:textId="77777777" w:rsidR="001126E2" w:rsidRPr="001126E2" w:rsidRDefault="001126E2" w:rsidP="001126E2"/>
    <w:p w14:paraId="2E7E9929" w14:textId="77777777" w:rsidR="001126E2" w:rsidRPr="001126E2" w:rsidRDefault="001126E2" w:rsidP="001126E2">
      <w:pPr>
        <w:rPr>
          <w:color w:val="0F9ED5" w:themeColor="accent4"/>
        </w:rPr>
      </w:pPr>
    </w:p>
    <w:sectPr w:rsidR="001126E2" w:rsidRPr="00112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0DA"/>
    <w:multiLevelType w:val="multilevel"/>
    <w:tmpl w:val="7A4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14CE0"/>
    <w:multiLevelType w:val="multilevel"/>
    <w:tmpl w:val="C4A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C6EE2"/>
    <w:multiLevelType w:val="multilevel"/>
    <w:tmpl w:val="692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862724">
    <w:abstractNumId w:val="0"/>
  </w:num>
  <w:num w:numId="2" w16cid:durableId="1269502616">
    <w:abstractNumId w:val="1"/>
  </w:num>
  <w:num w:numId="3" w16cid:durableId="99545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B0"/>
    <w:rsid w:val="001126E2"/>
    <w:rsid w:val="008C6C71"/>
    <w:rsid w:val="00D71E90"/>
    <w:rsid w:val="00E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AE41"/>
  <w15:chartTrackingRefBased/>
  <w15:docId w15:val="{5754C2FF-5569-4F91-95AC-E3CA0DAD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59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59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59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59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59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5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59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59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59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59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5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2025-03-21T13:46:00Z</dcterms:created>
  <dcterms:modified xsi:type="dcterms:W3CDTF">2025-03-21T14:06:00Z</dcterms:modified>
</cp:coreProperties>
</file>