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262" w:rsidRDefault="00CA6262" w:rsidP="003044A8">
      <w:pPr>
        <w:jc w:val="center"/>
        <w:outlineLvl w:val="0"/>
        <w:rPr>
          <w:b/>
        </w:rPr>
      </w:pPr>
    </w:p>
    <w:p w:rsidR="003044A8" w:rsidRPr="00117D29" w:rsidRDefault="003044A8" w:rsidP="003044A8">
      <w:pPr>
        <w:jc w:val="center"/>
        <w:outlineLvl w:val="0"/>
        <w:rPr>
          <w:b/>
          <w:noProof/>
        </w:rPr>
      </w:pPr>
      <w:r w:rsidRPr="00117D29">
        <w:rPr>
          <w:b/>
        </w:rPr>
        <w:t>ДОГОВОР ПОДРЯДА</w:t>
      </w:r>
      <w:r w:rsidRPr="00117D29">
        <w:rPr>
          <w:b/>
          <w:noProof/>
        </w:rPr>
        <w:t xml:space="preserve"> №_______________</w:t>
      </w:r>
    </w:p>
    <w:p w:rsidR="003044A8" w:rsidRDefault="003044A8" w:rsidP="009A6257">
      <w:pPr>
        <w:jc w:val="center"/>
        <w:outlineLvl w:val="0"/>
        <w:rPr>
          <w:b/>
          <w:noProof/>
        </w:rPr>
      </w:pPr>
      <w:r w:rsidRPr="00117D29">
        <w:rPr>
          <w:b/>
          <w:noProof/>
        </w:rPr>
        <w:t>на выполнение работ по объекту реконструкции</w:t>
      </w:r>
      <w:r w:rsidR="00061648" w:rsidRPr="00117D29">
        <w:rPr>
          <w:b/>
          <w:noProof/>
        </w:rPr>
        <w:t xml:space="preserve"> </w:t>
      </w:r>
      <w:r w:rsidRPr="00117D29">
        <w:rPr>
          <w:b/>
          <w:noProof/>
        </w:rPr>
        <w:t>«под ключ»</w:t>
      </w:r>
    </w:p>
    <w:p w:rsidR="003044A8" w:rsidRPr="00117D29" w:rsidRDefault="003044A8" w:rsidP="003044A8">
      <w:pPr>
        <w:jc w:val="center"/>
        <w:outlineLvl w:val="0"/>
        <w:rPr>
          <w:b/>
          <w:noProof/>
        </w:rPr>
      </w:pPr>
    </w:p>
    <w:p w:rsidR="003044A8" w:rsidRPr="00117D29" w:rsidRDefault="003044A8" w:rsidP="003044A8">
      <w:pPr>
        <w:spacing w:before="120"/>
      </w:pPr>
      <w:r w:rsidRPr="00117D29">
        <w:t>г. Санкт-Петербург</w:t>
      </w:r>
      <w:r w:rsidRPr="00117D29">
        <w:tab/>
      </w:r>
      <w:r w:rsidRPr="00117D29">
        <w:tab/>
      </w:r>
      <w:r w:rsidRPr="00117D29">
        <w:tab/>
      </w:r>
      <w:r w:rsidRPr="00117D29">
        <w:tab/>
      </w:r>
      <w:r w:rsidRPr="00117D29">
        <w:tab/>
      </w:r>
      <w:r w:rsidRPr="00117D29">
        <w:tab/>
      </w:r>
      <w:r w:rsidRPr="00117D29">
        <w:tab/>
      </w:r>
      <w:r w:rsidR="009A6257" w:rsidRPr="00117D29">
        <w:tab/>
      </w:r>
      <w:r w:rsidRPr="00117D29">
        <w:rPr>
          <w:noProof/>
        </w:rPr>
        <w:t>«_____» __________ 20__</w:t>
      </w:r>
      <w:r w:rsidRPr="00117D29">
        <w:t>г.</w:t>
      </w:r>
    </w:p>
    <w:p w:rsidR="003044A8" w:rsidRPr="00117D29" w:rsidRDefault="003044A8" w:rsidP="003044A8">
      <w:pPr>
        <w:spacing w:before="120"/>
        <w:jc w:val="center"/>
      </w:pPr>
    </w:p>
    <w:p w:rsidR="003044A8" w:rsidRPr="00117D29" w:rsidRDefault="003044A8" w:rsidP="003044A8">
      <w:pPr>
        <w:jc w:val="both"/>
      </w:pPr>
      <w:r w:rsidRPr="00117D29">
        <w:tab/>
        <w:t>Заказчик –</w:t>
      </w:r>
      <w:r w:rsidR="00DD3212" w:rsidRPr="00117D29">
        <w:t xml:space="preserve"> </w:t>
      </w:r>
      <w:r w:rsidR="00DD3212" w:rsidRPr="00117D29">
        <w:rPr>
          <w:b/>
        </w:rPr>
        <w:t>А</w:t>
      </w:r>
      <w:r w:rsidRPr="00117D29">
        <w:rPr>
          <w:b/>
        </w:rPr>
        <w:t xml:space="preserve">кционерное общество  «Ленинградская областная электросетевая </w:t>
      </w:r>
      <w:r w:rsidR="00DD3212" w:rsidRPr="00117D29">
        <w:rPr>
          <w:b/>
        </w:rPr>
        <w:t>компания» (</w:t>
      </w:r>
      <w:r w:rsidR="00F94DB5">
        <w:rPr>
          <w:b/>
        </w:rPr>
        <w:t xml:space="preserve">далее – </w:t>
      </w:r>
      <w:r w:rsidRPr="00117D29">
        <w:rPr>
          <w:b/>
        </w:rPr>
        <w:t>АО «ЛОЭСК»)</w:t>
      </w:r>
      <w:r w:rsidRPr="00117D29">
        <w:t xml:space="preserve">, в лице </w:t>
      </w:r>
      <w:r w:rsidR="00DD3212" w:rsidRPr="00117D29">
        <w:t xml:space="preserve">Заместителя генерального директора по капитальному строительству </w:t>
      </w:r>
      <w:proofErr w:type="spellStart"/>
      <w:r w:rsidR="00DD3212" w:rsidRPr="00117D29">
        <w:t>Фистюлевой</w:t>
      </w:r>
      <w:proofErr w:type="spellEnd"/>
      <w:r w:rsidR="00DD3212" w:rsidRPr="00117D29">
        <w:t xml:space="preserve"> </w:t>
      </w:r>
      <w:proofErr w:type="spellStart"/>
      <w:r w:rsidR="00DD3212" w:rsidRPr="00117D29">
        <w:t>Алии</w:t>
      </w:r>
      <w:proofErr w:type="spellEnd"/>
      <w:r w:rsidR="00DD3212" w:rsidRPr="00117D29">
        <w:t xml:space="preserve"> </w:t>
      </w:r>
      <w:proofErr w:type="spellStart"/>
      <w:r w:rsidR="00DD3212" w:rsidRPr="00117D29">
        <w:t>Тахировны</w:t>
      </w:r>
      <w:proofErr w:type="spellEnd"/>
      <w:r w:rsidRPr="00117D29">
        <w:t xml:space="preserve">, действующего на основании </w:t>
      </w:r>
      <w:r w:rsidR="00DD3212" w:rsidRPr="00117D29">
        <w:t>доверенности № ____ от ______</w:t>
      </w:r>
      <w:r w:rsidRPr="00117D29">
        <w:t xml:space="preserve">, с одной стороны, и </w:t>
      </w:r>
      <w:r w:rsidRPr="00C879E0">
        <w:rPr>
          <w:b/>
        </w:rPr>
        <w:t>Подрядчик</w:t>
      </w:r>
      <w:r w:rsidRPr="00117D29">
        <w:rPr>
          <w:noProof/>
        </w:rPr>
        <w:t xml:space="preserve"> </w:t>
      </w:r>
      <w:r w:rsidRPr="00117D29">
        <w:rPr>
          <w:b/>
          <w:noProof/>
        </w:rPr>
        <w:t>–</w:t>
      </w:r>
      <w:r w:rsidRPr="00117D29">
        <w:rPr>
          <w:b/>
        </w:rPr>
        <w:t xml:space="preserve"> «____________________» </w:t>
      </w:r>
      <w:r w:rsidRPr="00117D29">
        <w:rPr>
          <w:b/>
          <w:noProof/>
        </w:rPr>
        <w:t>(________________________)</w:t>
      </w:r>
      <w:r w:rsidRPr="00117D29">
        <w:t xml:space="preserve">, в лице ___________________________, действующего на основании ______________, </w:t>
      </w:r>
      <w:r w:rsidR="00744845" w:rsidRPr="00744845">
        <w:t>являющ</w:t>
      </w:r>
      <w:r w:rsidR="00CB0ECD">
        <w:t>ее</w:t>
      </w:r>
      <w:r w:rsidR="00744845" w:rsidRPr="00744845">
        <w:t>ся членом саморегулируемой организации _________</w:t>
      </w:r>
      <w:r w:rsidR="00E15250" w:rsidRPr="007124FD">
        <w:t>,</w:t>
      </w:r>
      <w:r w:rsidR="00E15250">
        <w:t xml:space="preserve"> с другой стороны, вме</w:t>
      </w:r>
      <w:bookmarkStart w:id="0" w:name="_GoBack"/>
      <w:bookmarkEnd w:id="0"/>
      <w:r w:rsidR="00E15250">
        <w:t xml:space="preserve">сте именуемые Стороны, на основании </w:t>
      </w:r>
      <w:r w:rsidR="00E15250">
        <w:rPr>
          <w:b/>
        </w:rPr>
        <w:t>протокола о результатах закупочной процедуры № ______</w:t>
      </w:r>
      <w:r w:rsidR="00E15250" w:rsidRPr="003044A8">
        <w:rPr>
          <w:b/>
        </w:rPr>
        <w:t xml:space="preserve"> от «____» ______ 20__г</w:t>
      </w:r>
      <w:r w:rsidR="00E15250">
        <w:rPr>
          <w:b/>
        </w:rPr>
        <w:t xml:space="preserve">. (аналитической записки № _____ от «____» ______ 20__г., решения о закупке у единственного </w:t>
      </w:r>
      <w:r w:rsidR="00AA5818">
        <w:rPr>
          <w:b/>
          <w:bCs/>
          <w:iCs/>
        </w:rPr>
        <w:t>поставщика</w:t>
      </w:r>
      <w:r w:rsidR="00E15250">
        <w:rPr>
          <w:b/>
        </w:rPr>
        <w:t xml:space="preserve"> № ___ от «___» _____ 20__г.)</w:t>
      </w:r>
      <w:r w:rsidR="00A86DD3">
        <w:rPr>
          <w:b/>
        </w:rPr>
        <w:t xml:space="preserve"> </w:t>
      </w:r>
      <w:r w:rsidR="00A86DD3">
        <w:t xml:space="preserve">(далее – Решение о результатах закупки), </w:t>
      </w:r>
      <w:r w:rsidRPr="00117D29">
        <w:t>заключили настоящий Договор о нижеследующем:</w:t>
      </w:r>
    </w:p>
    <w:p w:rsidR="005541BC" w:rsidRPr="00117D29" w:rsidRDefault="005541BC" w:rsidP="003044A8">
      <w:pPr>
        <w:jc w:val="both"/>
      </w:pPr>
    </w:p>
    <w:p w:rsidR="003044A8" w:rsidRPr="00E15250" w:rsidRDefault="003044A8" w:rsidP="00E15250">
      <w:pPr>
        <w:pStyle w:val="a4"/>
        <w:numPr>
          <w:ilvl w:val="0"/>
          <w:numId w:val="10"/>
        </w:numPr>
        <w:spacing w:before="120" w:after="120"/>
        <w:jc w:val="center"/>
        <w:outlineLvl w:val="0"/>
        <w:rPr>
          <w:b/>
        </w:rPr>
      </w:pPr>
      <w:r w:rsidRPr="00E15250">
        <w:rPr>
          <w:b/>
        </w:rPr>
        <w:t>ПРЕДМЕТ ДОГОВОРА</w:t>
      </w:r>
    </w:p>
    <w:p w:rsidR="003044A8" w:rsidRPr="00117D29" w:rsidRDefault="003044A8" w:rsidP="008A323D">
      <w:pPr>
        <w:pStyle w:val="a4"/>
        <w:numPr>
          <w:ilvl w:val="1"/>
          <w:numId w:val="10"/>
        </w:numPr>
        <w:ind w:left="0" w:firstLine="705"/>
        <w:jc w:val="both"/>
      </w:pPr>
      <w:r w:rsidRPr="00117D29">
        <w:t xml:space="preserve">По настоящему Договору Подрядчик обязуется выполнить по </w:t>
      </w:r>
      <w:r w:rsidRPr="00E15250">
        <w:rPr>
          <w:b/>
        </w:rPr>
        <w:t>Объекту реконструкции</w:t>
      </w:r>
      <w:r w:rsidRPr="00117D29">
        <w:t xml:space="preserve"> </w:t>
      </w:r>
      <w:r w:rsidR="00AB07C5" w:rsidRPr="00117D29">
        <w:t>«</w:t>
      </w:r>
      <w:r w:rsidRPr="00117D29">
        <w:t>_________________</w:t>
      </w:r>
      <w:r w:rsidR="00AB07C5" w:rsidRPr="00117D29">
        <w:t>»</w:t>
      </w:r>
      <w:r w:rsidRPr="00117D29">
        <w:t xml:space="preserve"> </w:t>
      </w:r>
      <w:r w:rsidR="00AB07C5" w:rsidRPr="00117D29">
        <w:t>(далее – Объект)</w:t>
      </w:r>
      <w:r w:rsidR="00AB07C5" w:rsidRPr="00E15250">
        <w:rPr>
          <w:b/>
        </w:rPr>
        <w:t xml:space="preserve"> </w:t>
      </w:r>
      <w:r w:rsidRPr="00117D29">
        <w:t>следующие этапы работ:</w:t>
      </w:r>
      <w:r w:rsidRPr="00E15250">
        <w:rPr>
          <w:b/>
        </w:rPr>
        <w:t xml:space="preserve"> </w:t>
      </w:r>
    </w:p>
    <w:p w:rsidR="003044A8" w:rsidRPr="00117D29" w:rsidRDefault="003044A8" w:rsidP="008A323D">
      <w:pPr>
        <w:ind w:firstLine="705"/>
        <w:jc w:val="both"/>
      </w:pPr>
      <w:r w:rsidRPr="00117D29">
        <w:rPr>
          <w:i/>
        </w:rPr>
        <w:tab/>
        <w:t xml:space="preserve">Этап 1 </w:t>
      </w:r>
      <w:r w:rsidRPr="00117D29">
        <w:t>–</w:t>
      </w:r>
      <w:r w:rsidRPr="00117D29">
        <w:rPr>
          <w:color w:val="FF0000"/>
        </w:rPr>
        <w:t xml:space="preserve"> </w:t>
      </w:r>
      <w:r w:rsidRPr="00117D29">
        <w:t>разработка Проектно-сметной документации в соот</w:t>
      </w:r>
      <w:r w:rsidR="00AB07C5" w:rsidRPr="00117D29">
        <w:t>ветствии с Техническим заданием (Приложение № 1 к настоящему Договору);</w:t>
      </w:r>
    </w:p>
    <w:p w:rsidR="003044A8" w:rsidRPr="00117D29" w:rsidRDefault="003044A8" w:rsidP="008A323D">
      <w:pPr>
        <w:ind w:firstLine="705"/>
        <w:jc w:val="both"/>
      </w:pPr>
      <w:r w:rsidRPr="00117D29">
        <w:tab/>
      </w:r>
      <w:r w:rsidRPr="00117D29">
        <w:rPr>
          <w:i/>
        </w:rPr>
        <w:t>Этап 2</w:t>
      </w:r>
      <w:r w:rsidRPr="00117D29">
        <w:t xml:space="preserve"> – выполнение строительно-монтажных работ в соответствии с разработанной Подрядчиком и согласованной Заказчиком Проектно-сметной документацией в установленные настоящим Договором сроки</w:t>
      </w:r>
      <w:r w:rsidR="00905B09" w:rsidRPr="00117D29">
        <w:t>.</w:t>
      </w:r>
    </w:p>
    <w:p w:rsidR="003044A8" w:rsidRPr="00117D29" w:rsidRDefault="003044A8" w:rsidP="008A323D">
      <w:pPr>
        <w:pStyle w:val="a4"/>
        <w:numPr>
          <w:ilvl w:val="1"/>
          <w:numId w:val="10"/>
        </w:numPr>
        <w:ind w:left="0" w:firstLine="705"/>
        <w:jc w:val="both"/>
      </w:pPr>
      <w:r w:rsidRPr="00117D29">
        <w:t>Заказчик обязуется принять и оплатить выполненные работы согласно условиям настоящего Договора.</w:t>
      </w:r>
    </w:p>
    <w:p w:rsidR="003044A8" w:rsidRPr="00117D29" w:rsidRDefault="003044A8" w:rsidP="008A323D">
      <w:pPr>
        <w:pStyle w:val="a4"/>
        <w:numPr>
          <w:ilvl w:val="1"/>
          <w:numId w:val="10"/>
        </w:numPr>
        <w:ind w:left="0" w:firstLine="705"/>
        <w:jc w:val="both"/>
      </w:pPr>
      <w:r w:rsidRPr="00117D29">
        <w:t xml:space="preserve">Объем и содержание работ, выполняемых </w:t>
      </w:r>
      <w:r w:rsidR="002E6E6A" w:rsidRPr="00117D29">
        <w:t xml:space="preserve">Подрядчиком </w:t>
      </w:r>
      <w:r w:rsidRPr="00117D29">
        <w:t>в соответствии с настоящим Договором, указываются в Техническом задании</w:t>
      </w:r>
      <w:r w:rsidR="00A30D9C">
        <w:t>,</w:t>
      </w:r>
      <w:r w:rsidRPr="00117D29">
        <w:t xml:space="preserve">  разработанной Подрядчиком </w:t>
      </w:r>
      <w:r w:rsidR="006A26CF" w:rsidRPr="00117D29">
        <w:t xml:space="preserve">и согласованной Заказчиком </w:t>
      </w:r>
      <w:r w:rsidRPr="00117D29">
        <w:t>Проектно-сметной документации.</w:t>
      </w:r>
    </w:p>
    <w:p w:rsidR="003044A8" w:rsidRPr="00117D29" w:rsidRDefault="003044A8" w:rsidP="008A323D">
      <w:pPr>
        <w:pStyle w:val="a4"/>
        <w:numPr>
          <w:ilvl w:val="1"/>
          <w:numId w:val="10"/>
        </w:numPr>
        <w:ind w:left="0" w:firstLine="705"/>
        <w:jc w:val="both"/>
      </w:pPr>
      <w:r w:rsidRPr="00117D29">
        <w:t>В случае выявления в процессе выполнения работ необходимости выполнения дополнительного объема работ, не предусмотренного Техническим заданием, Проектно-сметной документацией, Подрядчик:</w:t>
      </w:r>
    </w:p>
    <w:p w:rsidR="003044A8" w:rsidRPr="00117D29" w:rsidRDefault="003044A8" w:rsidP="008A323D">
      <w:pPr>
        <w:pStyle w:val="a4"/>
        <w:numPr>
          <w:ilvl w:val="2"/>
          <w:numId w:val="10"/>
        </w:numPr>
        <w:ind w:left="0" w:firstLine="705"/>
        <w:jc w:val="both"/>
      </w:pPr>
      <w:r w:rsidRPr="00117D29">
        <w:t xml:space="preserve">в течение 2 (двух) </w:t>
      </w:r>
      <w:r w:rsidR="006A26CF" w:rsidRPr="00117D29">
        <w:t xml:space="preserve">рабочих </w:t>
      </w:r>
      <w:r w:rsidRPr="00117D29">
        <w:t xml:space="preserve">дней </w:t>
      </w:r>
      <w:r w:rsidR="006A26CF" w:rsidRPr="00117D29">
        <w:t xml:space="preserve">письменно </w:t>
      </w:r>
      <w:r w:rsidRPr="00117D29">
        <w:t>уведомляет Заказчика о необходимости выполнения дополнительных работ;</w:t>
      </w:r>
    </w:p>
    <w:p w:rsidR="003044A8" w:rsidRPr="00117D29" w:rsidRDefault="003044A8" w:rsidP="008A323D">
      <w:pPr>
        <w:pStyle w:val="a4"/>
        <w:numPr>
          <w:ilvl w:val="2"/>
          <w:numId w:val="10"/>
        </w:numPr>
        <w:ind w:left="0" w:firstLine="705"/>
        <w:jc w:val="both"/>
      </w:pPr>
      <w:r w:rsidRPr="00117D29">
        <w:t xml:space="preserve">приостанавливает выполнение работ по Договору до </w:t>
      </w:r>
      <w:r w:rsidR="006A26CF" w:rsidRPr="00117D29">
        <w:t xml:space="preserve">письменного </w:t>
      </w:r>
      <w:r w:rsidRPr="00117D29">
        <w:t>согласования с Заказчиком условий выполнения дополнительных работ в случае, если без выполнения дополнительного объема работ выполнение работ по настоящему Договору невозможно.</w:t>
      </w:r>
      <w:r w:rsidRPr="00117D29">
        <w:tab/>
      </w:r>
    </w:p>
    <w:p w:rsidR="008A323D" w:rsidRDefault="00AE5CDA" w:rsidP="00A459C7">
      <w:pPr>
        <w:pStyle w:val="a4"/>
        <w:numPr>
          <w:ilvl w:val="1"/>
          <w:numId w:val="10"/>
        </w:numPr>
        <w:ind w:left="0" w:firstLine="705"/>
        <w:jc w:val="both"/>
      </w:pPr>
      <w:r w:rsidRPr="00B9426E">
        <w:t>Заказчик вправе полностью или в части обеспечить работы по настоящему Договору собственными материалами и/или об</w:t>
      </w:r>
      <w:r w:rsidRPr="007D0E65">
        <w:t>орудованием</w:t>
      </w:r>
      <w:r>
        <w:t xml:space="preserve"> (давальческое оборудование и материалы)</w:t>
      </w:r>
      <w:r w:rsidRPr="00480D28">
        <w:t xml:space="preserve">. </w:t>
      </w:r>
    </w:p>
    <w:p w:rsidR="008A5697" w:rsidRDefault="008A323D" w:rsidP="00A84F0E">
      <w:pPr>
        <w:pStyle w:val="a4"/>
        <w:numPr>
          <w:ilvl w:val="1"/>
          <w:numId w:val="10"/>
        </w:numPr>
        <w:ind w:left="0" w:firstLine="705"/>
        <w:jc w:val="both"/>
        <w:outlineLvl w:val="4"/>
      </w:pPr>
      <w:r>
        <w:t xml:space="preserve">Результат работ должен соответствовать требованиям действующего законодательства РФ, </w:t>
      </w:r>
      <w:r w:rsidR="00CA03C8" w:rsidRPr="00CA03C8">
        <w:t>технических регламентов, национальных стандартов (ГОСТ Р), правилам устройства электроустановок (ПУЭ), сводам правил (актуализированные редакции СНиП)</w:t>
      </w:r>
      <w:r>
        <w:t>, иным нормативам, нормам, положениям, инструкциям, правилам, указаниям, действующим на территории РФ, требованиям органов государственной власти</w:t>
      </w:r>
      <w:r w:rsidR="00AA34DB">
        <w:t>,</w:t>
      </w:r>
      <w:r>
        <w:t xml:space="preserve"> управления</w:t>
      </w:r>
      <w:r w:rsidR="00AA34DB">
        <w:t xml:space="preserve"> и </w:t>
      </w:r>
      <w:r w:rsidR="00643C8E">
        <w:t xml:space="preserve">контроля </w:t>
      </w:r>
      <w:r w:rsidR="00AA34DB">
        <w:t>(</w:t>
      </w:r>
      <w:r w:rsidR="00643C8E">
        <w:t>надзора</w:t>
      </w:r>
      <w:r w:rsidR="00AA34DB">
        <w:t>)</w:t>
      </w:r>
      <w:r>
        <w:t>, органов местного самоуправления, уполномоченных контролировать, согласовывать, выдавать разрешения, допуски и согласования, и наделенных другими властными и иными полномочиями в отношении создаваемого результата работ, и порядка проведения работ, требованиям Заказчика, иным требованиям, изложенным в настоящем Договоре.</w:t>
      </w:r>
    </w:p>
    <w:p w:rsidR="003044A8" w:rsidRPr="008A323D" w:rsidRDefault="008A5697" w:rsidP="008A323D">
      <w:pPr>
        <w:pStyle w:val="a4"/>
        <w:numPr>
          <w:ilvl w:val="0"/>
          <w:numId w:val="13"/>
        </w:numPr>
        <w:spacing w:before="120" w:line="276" w:lineRule="auto"/>
        <w:jc w:val="center"/>
        <w:outlineLvl w:val="0"/>
        <w:rPr>
          <w:b/>
        </w:rPr>
      </w:pPr>
      <w:r>
        <w:rPr>
          <w:b/>
        </w:rPr>
        <w:t>ЦЕНА ДОГОВОРА</w:t>
      </w:r>
    </w:p>
    <w:p w:rsidR="009A6257" w:rsidRPr="008A323D" w:rsidRDefault="003044A8" w:rsidP="008A5697">
      <w:pPr>
        <w:pStyle w:val="a4"/>
        <w:numPr>
          <w:ilvl w:val="1"/>
          <w:numId w:val="13"/>
        </w:numPr>
        <w:ind w:left="0" w:firstLine="567"/>
        <w:jc w:val="both"/>
        <w:outlineLvl w:val="0"/>
        <w:rPr>
          <w:b/>
        </w:rPr>
      </w:pPr>
      <w:r w:rsidRPr="00117D29">
        <w:t xml:space="preserve"> </w:t>
      </w:r>
      <w:r w:rsidR="008A5697">
        <w:t>Цена</w:t>
      </w:r>
      <w:r w:rsidR="008A323D" w:rsidRPr="008A323D">
        <w:t xml:space="preserve"> </w:t>
      </w:r>
      <w:r w:rsidR="008A5697" w:rsidRPr="008A5697">
        <w:t>настоящего Договора является предельной ориентировочной, определяе</w:t>
      </w:r>
      <w:r w:rsidR="008A5697">
        <w:t xml:space="preserve">тся на </w:t>
      </w:r>
      <w:r w:rsidR="008A5697">
        <w:lastRenderedPageBreak/>
        <w:t xml:space="preserve">основании объемов работ, указанных в </w:t>
      </w:r>
      <w:r w:rsidR="008A5697" w:rsidRPr="008A5697">
        <w:t xml:space="preserve">Техническом задании (Приложение № </w:t>
      </w:r>
      <w:r w:rsidR="008A5697">
        <w:t>1</w:t>
      </w:r>
      <w:r w:rsidR="008A5697" w:rsidRPr="008A5697">
        <w:t xml:space="preserve"> к настоящему Договору), исходя из укрупненных расценок стоимости работ, указывается в Решении о результатах закупки и составляет</w:t>
      </w:r>
      <w:r w:rsidR="00F94DB5">
        <w:t>:</w:t>
      </w:r>
      <w:r w:rsidR="008A5697" w:rsidRPr="008A5697">
        <w:t xml:space="preserve"> </w:t>
      </w:r>
      <w:r w:rsidR="008A5697" w:rsidRPr="00C879E0">
        <w:rPr>
          <w:b/>
        </w:rPr>
        <w:t>___________ (________) руб. ___ коп. без НДС, кроме того НДС по ставке 20 % ___________ (________) руб. ___ коп., всего цена договора не может превышать ___________ (________) руб. ___ коп. (далее – предельная цена)</w:t>
      </w:r>
    </w:p>
    <w:p w:rsidR="000C2DA7" w:rsidRPr="00117D29" w:rsidRDefault="000C2DA7" w:rsidP="008A323D">
      <w:pPr>
        <w:pStyle w:val="a4"/>
        <w:numPr>
          <w:ilvl w:val="2"/>
          <w:numId w:val="13"/>
        </w:numPr>
        <w:ind w:left="0" w:firstLine="709"/>
        <w:jc w:val="both"/>
        <w:outlineLvl w:val="0"/>
      </w:pPr>
      <w:r w:rsidRPr="00117D29">
        <w:t xml:space="preserve">Окончательная стоимость работ по каждому </w:t>
      </w:r>
      <w:r w:rsidR="00EE2FBE">
        <w:t>э</w:t>
      </w:r>
      <w:r w:rsidR="005B03AC" w:rsidRPr="00117D29">
        <w:t xml:space="preserve">тапу </w:t>
      </w:r>
      <w:r w:rsidRPr="00117D29">
        <w:t xml:space="preserve">и Договору в целом устанавливается по результатам фактического выполнения работ Подрядчиком на основании </w:t>
      </w:r>
      <w:r w:rsidR="00441DFC" w:rsidRPr="00117D29">
        <w:t xml:space="preserve">представленной </w:t>
      </w:r>
      <w:r w:rsidRPr="00117D29">
        <w:t xml:space="preserve">Подрядчиком и </w:t>
      </w:r>
      <w:r w:rsidR="00441DFC" w:rsidRPr="00117D29">
        <w:t xml:space="preserve">согласованной </w:t>
      </w:r>
      <w:r w:rsidRPr="00117D29">
        <w:t>Заказчиком сметы об окончательной стоимости проектных работ</w:t>
      </w:r>
      <w:r w:rsidR="00EE2FBE">
        <w:t xml:space="preserve"> по Этапу 1</w:t>
      </w:r>
      <w:r w:rsidRPr="00117D29">
        <w:t xml:space="preserve">, сметы об окончательной стоимости строительно-монтажных работ </w:t>
      </w:r>
      <w:r w:rsidR="00EE2FBE">
        <w:t xml:space="preserve">по Этапу 2 </w:t>
      </w:r>
      <w:r w:rsidRPr="00117D29">
        <w:t>путем подписания Сторонами дополнительного соглашения</w:t>
      </w:r>
      <w:r w:rsidR="00EE2FBE">
        <w:t xml:space="preserve"> к настоящему Договору</w:t>
      </w:r>
      <w:r w:rsidR="00746C9D" w:rsidRPr="00A459C7">
        <w:rPr>
          <w:bCs w:val="0"/>
          <w:iCs w:val="0"/>
          <w:szCs w:val="24"/>
        </w:rPr>
        <w:t xml:space="preserve"> </w:t>
      </w:r>
      <w:r w:rsidR="00746C9D" w:rsidRPr="00746C9D">
        <w:t xml:space="preserve">и не может превышать предельной </w:t>
      </w:r>
      <w:r w:rsidR="008A5697">
        <w:t>цены Договора</w:t>
      </w:r>
      <w:r w:rsidR="00746C9D" w:rsidRPr="00746C9D">
        <w:t xml:space="preserve">. В случае превышения Подрядчиком предельной </w:t>
      </w:r>
      <w:r w:rsidR="008A5697">
        <w:t>цены</w:t>
      </w:r>
      <w:r w:rsidR="00746C9D" w:rsidRPr="00746C9D">
        <w:t xml:space="preserve"> </w:t>
      </w:r>
      <w:r w:rsidR="008A5697" w:rsidRPr="00746C9D">
        <w:t>Договор</w:t>
      </w:r>
      <w:r w:rsidR="008A5697">
        <w:t>а</w:t>
      </w:r>
      <w:r w:rsidR="00746C9D" w:rsidRPr="00746C9D">
        <w:t>, такое превышение не оплачивается Заказчиком</w:t>
      </w:r>
      <w:r w:rsidRPr="00117D29">
        <w:t>.</w:t>
      </w:r>
    </w:p>
    <w:p w:rsidR="004835C4" w:rsidRPr="008A323D" w:rsidRDefault="008A323D" w:rsidP="008A323D">
      <w:pPr>
        <w:pStyle w:val="a4"/>
        <w:numPr>
          <w:ilvl w:val="2"/>
          <w:numId w:val="13"/>
        </w:numPr>
        <w:ind w:left="0" w:firstLine="709"/>
        <w:jc w:val="both"/>
        <w:outlineLvl w:val="0"/>
      </w:pPr>
      <w:r w:rsidRPr="008A323D">
        <w:t xml:space="preserve">В </w:t>
      </w:r>
      <w:r w:rsidR="00CB5994">
        <w:t xml:space="preserve">цену Договора, </w:t>
      </w:r>
      <w:r w:rsidR="00CB5994" w:rsidRPr="00CB5994">
        <w:t>указанную в п. 2.1 настоящего Договора</w:t>
      </w:r>
      <w:r w:rsidR="00CB5994">
        <w:t>,</w:t>
      </w:r>
      <w:r w:rsidRPr="008A323D">
        <w:t xml:space="preserve"> включаются все расходы Подрядчика, связанные с получением необходимых разрешений, допусков и согласований уполномоченных органов государственной власти</w:t>
      </w:r>
      <w:r w:rsidR="00A124E8">
        <w:t>,</w:t>
      </w:r>
      <w:r w:rsidRPr="008A323D">
        <w:t xml:space="preserve"> управления</w:t>
      </w:r>
      <w:r w:rsidR="00A124E8">
        <w:t xml:space="preserve"> и </w:t>
      </w:r>
      <w:r w:rsidR="00643C8E">
        <w:t xml:space="preserve">контроля </w:t>
      </w:r>
      <w:r w:rsidR="00A124E8">
        <w:t>(</w:t>
      </w:r>
      <w:r w:rsidR="00643C8E">
        <w:t>надзора</w:t>
      </w:r>
      <w:r w:rsidR="00A124E8">
        <w:t>)</w:t>
      </w:r>
      <w:r w:rsidRPr="008A323D">
        <w:t xml:space="preserve">, органов местного самоуправления, организаций и заинтересованных лиц, приобретением материалов и оборудования (за исключением случая предоставления материалов и оборудования Заказчиком в соответствии с </w:t>
      </w:r>
      <w:proofErr w:type="spellStart"/>
      <w:r w:rsidRPr="008A323D">
        <w:t>п.</w:t>
      </w:r>
      <w:r w:rsidR="00C27F0C">
        <w:t>п</w:t>
      </w:r>
      <w:proofErr w:type="spellEnd"/>
      <w:r w:rsidR="00C27F0C">
        <w:t>.</w:t>
      </w:r>
      <w:r w:rsidRPr="008A323D">
        <w:t xml:space="preserve"> 1.5</w:t>
      </w:r>
      <w:r w:rsidR="00C27F0C">
        <w:t>, 6.4.4</w:t>
      </w:r>
      <w:r w:rsidRPr="008A323D">
        <w:t xml:space="preserve"> настоящего Договора), расходы на проведение экспертизы Проектной документации и результатов инженерных изысканий по Объекту в соответствии со ст. 49 Градостроительного кодекса РФ (при необходимости её проведения).</w:t>
      </w:r>
    </w:p>
    <w:p w:rsidR="003044A8" w:rsidRPr="008A323D" w:rsidRDefault="003044A8" w:rsidP="008A323D">
      <w:pPr>
        <w:pStyle w:val="a4"/>
        <w:numPr>
          <w:ilvl w:val="1"/>
          <w:numId w:val="13"/>
        </w:numPr>
        <w:ind w:left="0" w:firstLine="709"/>
        <w:jc w:val="both"/>
        <w:rPr>
          <w:color w:val="FF0000"/>
        </w:rPr>
      </w:pPr>
      <w:r w:rsidRPr="00117D29">
        <w:t>В случае получения отрицательного заключения о прохождении экспертизы Проектно</w:t>
      </w:r>
      <w:r w:rsidR="00DA59A3" w:rsidRPr="00117D29">
        <w:t>-сметно</w:t>
      </w:r>
      <w:r w:rsidRPr="00117D29">
        <w:t>й документации по Объекту, Подрядчик за свой счет оплачивает стоимость повторного прохождения экспертизы до принятия решения соответствующим органом о получении положительного заключения.</w:t>
      </w:r>
    </w:p>
    <w:p w:rsidR="003044A8" w:rsidRDefault="003044A8" w:rsidP="008A323D">
      <w:pPr>
        <w:pStyle w:val="a4"/>
        <w:numPr>
          <w:ilvl w:val="1"/>
          <w:numId w:val="13"/>
        </w:numPr>
        <w:ind w:left="0" w:firstLine="709"/>
        <w:jc w:val="both"/>
      </w:pPr>
      <w:r w:rsidRPr="00117D29">
        <w:t xml:space="preserve">Обязательным условием составления смет на строительно-монтажные работы является выделение всего объёма материалов и оборудования, закупаемых Подрядчиком для проведения работ, в действующих на </w:t>
      </w:r>
      <w:r w:rsidR="00EE2FBE">
        <w:t>дату</w:t>
      </w:r>
      <w:r w:rsidR="00EE2FBE" w:rsidRPr="00117D29">
        <w:t xml:space="preserve"> </w:t>
      </w:r>
      <w:r w:rsidRPr="00117D29">
        <w:t>заключения Договора ценах.</w:t>
      </w:r>
    </w:p>
    <w:p w:rsidR="008A323D" w:rsidRPr="00117D29" w:rsidRDefault="008A323D" w:rsidP="008A323D">
      <w:pPr>
        <w:pStyle w:val="a4"/>
        <w:ind w:left="709"/>
        <w:jc w:val="both"/>
      </w:pPr>
    </w:p>
    <w:p w:rsidR="003044A8" w:rsidRPr="008A323D" w:rsidRDefault="003044A8" w:rsidP="008A323D">
      <w:pPr>
        <w:pStyle w:val="a4"/>
        <w:numPr>
          <w:ilvl w:val="0"/>
          <w:numId w:val="13"/>
        </w:numPr>
        <w:spacing w:before="120"/>
        <w:jc w:val="center"/>
        <w:outlineLvl w:val="0"/>
        <w:rPr>
          <w:b/>
        </w:rPr>
      </w:pPr>
      <w:r w:rsidRPr="008A323D">
        <w:rPr>
          <w:b/>
        </w:rPr>
        <w:t>ЗАКАЗЧИК ОБЯЗАН</w:t>
      </w:r>
    </w:p>
    <w:p w:rsidR="003044A8" w:rsidRPr="00117D29" w:rsidRDefault="003044A8" w:rsidP="00B10886">
      <w:pPr>
        <w:pStyle w:val="a4"/>
        <w:numPr>
          <w:ilvl w:val="1"/>
          <w:numId w:val="13"/>
        </w:numPr>
        <w:spacing w:before="120"/>
        <w:ind w:left="0" w:firstLine="709"/>
        <w:jc w:val="both"/>
      </w:pPr>
      <w:r w:rsidRPr="00117D29">
        <w:t xml:space="preserve">Передать Подрядчику </w:t>
      </w:r>
      <w:r w:rsidR="008A323D">
        <w:t>в течение 5 (пяти) рабочих дней с даты получения письменного запроса</w:t>
      </w:r>
      <w:r w:rsidR="008A323D" w:rsidRPr="00117D29">
        <w:t xml:space="preserve"> </w:t>
      </w:r>
      <w:r w:rsidRPr="00117D29">
        <w:t>исходные данные для выполнения работ по Этапу 1 в случае, если предоставление Заказчиком исходных данных предусмотрено Техническ</w:t>
      </w:r>
      <w:r w:rsidR="00DA59A3" w:rsidRPr="00117D29">
        <w:t>и</w:t>
      </w:r>
      <w:r w:rsidRPr="00117D29">
        <w:t xml:space="preserve">м </w:t>
      </w:r>
      <w:r w:rsidR="00DA59A3" w:rsidRPr="00117D29">
        <w:t>заданием</w:t>
      </w:r>
      <w:r w:rsidRPr="00117D29">
        <w:t>.</w:t>
      </w:r>
    </w:p>
    <w:p w:rsidR="003044A8" w:rsidRPr="00117D29" w:rsidRDefault="003044A8" w:rsidP="00B10886">
      <w:pPr>
        <w:pStyle w:val="a4"/>
        <w:numPr>
          <w:ilvl w:val="1"/>
          <w:numId w:val="13"/>
        </w:numPr>
        <w:ind w:left="0" w:firstLine="709"/>
        <w:jc w:val="both"/>
      </w:pPr>
      <w:r w:rsidRPr="00117D29">
        <w:t xml:space="preserve">При внесении по своей инициативе изменений в </w:t>
      </w:r>
      <w:r w:rsidR="00AA4C6B" w:rsidRPr="00117D29">
        <w:t xml:space="preserve">согласованную Заказчиком </w:t>
      </w:r>
      <w:r w:rsidRPr="00117D29">
        <w:t xml:space="preserve">Проектно-сметную документацию, возместить Подрядчику все обоснованные </w:t>
      </w:r>
      <w:r w:rsidR="00B10886">
        <w:t xml:space="preserve">и </w:t>
      </w:r>
      <w:r w:rsidR="00B10886" w:rsidRPr="00117D29">
        <w:t xml:space="preserve">подтвержденные </w:t>
      </w:r>
      <w:r w:rsidRPr="00117D29">
        <w:t xml:space="preserve">затраты, понесенные </w:t>
      </w:r>
      <w:r w:rsidR="00AA4C6B" w:rsidRPr="00117D29">
        <w:t xml:space="preserve">им </w:t>
      </w:r>
      <w:r w:rsidRPr="00117D29">
        <w:t>в связи с внесением изменений, и уточнить стоимость и сроки выполнения работ</w:t>
      </w:r>
      <w:r w:rsidR="00AA4C6B" w:rsidRPr="00117D29">
        <w:t xml:space="preserve"> по настоящему Договору путем подписания соответствующего</w:t>
      </w:r>
      <w:r w:rsidRPr="00117D29">
        <w:t xml:space="preserve"> </w:t>
      </w:r>
      <w:r w:rsidR="00AA4C6B" w:rsidRPr="00117D29">
        <w:t xml:space="preserve">дополнительного </w:t>
      </w:r>
      <w:r w:rsidRPr="00117D29">
        <w:t>соглашения.</w:t>
      </w:r>
    </w:p>
    <w:p w:rsidR="003044A8" w:rsidRDefault="003044A8" w:rsidP="00B10886">
      <w:pPr>
        <w:pStyle w:val="a4"/>
        <w:numPr>
          <w:ilvl w:val="1"/>
          <w:numId w:val="13"/>
        </w:numPr>
        <w:ind w:left="0" w:firstLine="709"/>
        <w:jc w:val="both"/>
      </w:pPr>
      <w:r w:rsidRPr="00117D29">
        <w:t xml:space="preserve">По </w:t>
      </w:r>
      <w:r w:rsidR="00430577" w:rsidRPr="00117D29">
        <w:t xml:space="preserve">письменному </w:t>
      </w:r>
      <w:r w:rsidRPr="00117D29">
        <w:t>запросу Подрядчика представ</w:t>
      </w:r>
      <w:r w:rsidR="00430577" w:rsidRPr="00117D29">
        <w:t>ить</w:t>
      </w:r>
      <w:r w:rsidRPr="00117D29">
        <w:t xml:space="preserve"> документы, необходимые для получения разрешения на допуск электроустановки в эксплуатацию от уполномоченных государственных органов.</w:t>
      </w:r>
    </w:p>
    <w:p w:rsidR="00B10886" w:rsidRPr="00117D29" w:rsidRDefault="00B10886" w:rsidP="00B10886">
      <w:pPr>
        <w:pStyle w:val="a4"/>
        <w:numPr>
          <w:ilvl w:val="1"/>
          <w:numId w:val="13"/>
        </w:numPr>
        <w:ind w:left="0" w:firstLine="709"/>
        <w:jc w:val="both"/>
      </w:pPr>
      <w:r w:rsidRPr="00B10886">
        <w:t>Обеспечить осуществление технического надзора за производством Работ и участвовать в освидетельствовании скрытых работ.</w:t>
      </w:r>
    </w:p>
    <w:p w:rsidR="003044A8" w:rsidRPr="00117D29" w:rsidRDefault="003044A8" w:rsidP="00B10886">
      <w:pPr>
        <w:pStyle w:val="a4"/>
        <w:numPr>
          <w:ilvl w:val="1"/>
          <w:numId w:val="13"/>
        </w:numPr>
        <w:ind w:left="0" w:firstLine="709"/>
        <w:jc w:val="both"/>
      </w:pPr>
      <w:r w:rsidRPr="00117D29">
        <w:t xml:space="preserve">Принять выполненные работы в порядке, </w:t>
      </w:r>
      <w:r w:rsidR="00EE2FBE">
        <w:t>установленном</w:t>
      </w:r>
      <w:r w:rsidR="00EE2FBE" w:rsidRPr="00117D29">
        <w:t xml:space="preserve"> </w:t>
      </w:r>
      <w:r w:rsidRPr="00117D29">
        <w:t>разделом 6 настоящего Договора.</w:t>
      </w:r>
    </w:p>
    <w:p w:rsidR="003044A8" w:rsidRDefault="003044A8" w:rsidP="00B10886">
      <w:pPr>
        <w:pStyle w:val="a4"/>
        <w:numPr>
          <w:ilvl w:val="1"/>
          <w:numId w:val="13"/>
        </w:numPr>
        <w:ind w:left="0" w:firstLine="709"/>
        <w:jc w:val="both"/>
      </w:pPr>
      <w:r w:rsidRPr="00117D29">
        <w:t xml:space="preserve">Оплатить </w:t>
      </w:r>
      <w:r w:rsidR="00430577" w:rsidRPr="00117D29">
        <w:t xml:space="preserve">выполненные </w:t>
      </w:r>
      <w:r w:rsidRPr="00117D29">
        <w:t xml:space="preserve">работы в порядке, установленном разделом 7 настоящего Договора. </w:t>
      </w:r>
    </w:p>
    <w:p w:rsidR="00746C9D" w:rsidRPr="00A459C7" w:rsidRDefault="00746C9D" w:rsidP="00746C9D">
      <w:pPr>
        <w:pStyle w:val="a4"/>
        <w:numPr>
          <w:ilvl w:val="1"/>
          <w:numId w:val="13"/>
        </w:numPr>
        <w:ind w:left="0" w:firstLine="709"/>
        <w:jc w:val="both"/>
      </w:pPr>
      <w:r w:rsidRPr="00A459C7">
        <w:t>Заказчик в любое время вправе приостановить выполнение работ по настоящему Договору</w:t>
      </w:r>
      <w:r w:rsidR="00A459C7">
        <w:t>,</w:t>
      </w:r>
      <w:r w:rsidRPr="00A459C7">
        <w:t xml:space="preserve"> уведомив об этом Подрядчика с указанием в уведомлении даты приостановления.</w:t>
      </w:r>
    </w:p>
    <w:p w:rsidR="00746C9D" w:rsidRDefault="00746C9D" w:rsidP="00746C9D">
      <w:pPr>
        <w:pStyle w:val="a4"/>
        <w:numPr>
          <w:ilvl w:val="1"/>
          <w:numId w:val="13"/>
        </w:numPr>
        <w:ind w:left="0" w:firstLine="709"/>
        <w:jc w:val="both"/>
      </w:pPr>
      <w:r w:rsidRPr="00A459C7">
        <w:t>Заказчик вправе требовать от Подрядчика замены субподрядчика, привлеченного Подрядчиком для выполнения работ по настоящему Договору.</w:t>
      </w:r>
    </w:p>
    <w:p w:rsidR="00746C9D" w:rsidRPr="00746C9D" w:rsidRDefault="00746C9D" w:rsidP="00A459C7">
      <w:pPr>
        <w:pStyle w:val="a4"/>
        <w:ind w:left="709"/>
        <w:jc w:val="both"/>
      </w:pPr>
    </w:p>
    <w:p w:rsidR="003044A8" w:rsidRPr="00FB0599" w:rsidRDefault="003044A8" w:rsidP="00FB0599">
      <w:pPr>
        <w:pStyle w:val="a4"/>
        <w:numPr>
          <w:ilvl w:val="0"/>
          <w:numId w:val="13"/>
        </w:numPr>
        <w:spacing w:before="120" w:line="276" w:lineRule="auto"/>
        <w:jc w:val="center"/>
        <w:outlineLvl w:val="0"/>
        <w:rPr>
          <w:b/>
        </w:rPr>
      </w:pPr>
      <w:r w:rsidRPr="00FB0599">
        <w:rPr>
          <w:b/>
        </w:rPr>
        <w:t>ПОДРЯДЧИК ОБЯЗАН</w:t>
      </w:r>
    </w:p>
    <w:p w:rsidR="00A072CB" w:rsidRPr="00117D29" w:rsidRDefault="00A072CB" w:rsidP="00FB0599">
      <w:pPr>
        <w:pStyle w:val="a4"/>
        <w:numPr>
          <w:ilvl w:val="1"/>
          <w:numId w:val="13"/>
        </w:numPr>
        <w:spacing w:line="240" w:lineRule="atLeast"/>
        <w:ind w:left="0" w:firstLine="709"/>
        <w:jc w:val="both"/>
      </w:pPr>
      <w:r w:rsidRPr="00117D29">
        <w:t>Получить все разрешения</w:t>
      </w:r>
      <w:r w:rsidR="00B10886">
        <w:t>, допуски</w:t>
      </w:r>
      <w:r w:rsidRPr="00117D29">
        <w:t xml:space="preserve"> и согласования уполномоченных органов</w:t>
      </w:r>
      <w:r w:rsidR="00B10886">
        <w:t xml:space="preserve"> </w:t>
      </w:r>
      <w:r w:rsidR="00B10886" w:rsidRPr="00B10886">
        <w:t>государственной власти</w:t>
      </w:r>
      <w:r w:rsidR="005C07D4">
        <w:t>,</w:t>
      </w:r>
      <w:r w:rsidR="00B10886" w:rsidRPr="00B10886">
        <w:t xml:space="preserve"> управления</w:t>
      </w:r>
      <w:r w:rsidR="005C07D4">
        <w:t xml:space="preserve"> и </w:t>
      </w:r>
      <w:r w:rsidR="00643C8E">
        <w:t xml:space="preserve">контроля </w:t>
      </w:r>
      <w:r w:rsidR="005C07D4">
        <w:t>(</w:t>
      </w:r>
      <w:r w:rsidR="00643C8E">
        <w:t>надзора</w:t>
      </w:r>
      <w:r w:rsidR="005C07D4">
        <w:t>)</w:t>
      </w:r>
      <w:r w:rsidR="00B10886" w:rsidRPr="00B10886">
        <w:t>, органов местного самоуправления</w:t>
      </w:r>
      <w:r w:rsidRPr="00117D29">
        <w:t xml:space="preserve">, организаций и заинтересованных лиц, необходимые для выполнения работ по настоящему Договору. </w:t>
      </w:r>
    </w:p>
    <w:p w:rsidR="00746C9D" w:rsidRPr="00746C9D" w:rsidRDefault="00DF3ED7" w:rsidP="00746C9D">
      <w:pPr>
        <w:pStyle w:val="a4"/>
        <w:numPr>
          <w:ilvl w:val="1"/>
          <w:numId w:val="13"/>
        </w:numPr>
        <w:ind w:left="0" w:firstLine="709"/>
        <w:jc w:val="both"/>
      </w:pPr>
      <w:r w:rsidRPr="00DF3ED7">
        <w:lastRenderedPageBreak/>
        <w:t xml:space="preserve">Выполнить </w:t>
      </w:r>
      <w:r w:rsidR="00746C9D" w:rsidRPr="00746C9D">
        <w:t xml:space="preserve">работы по настоящему Договору собственными и/или привлеченными силами (субподрядчиками) и средствами. Подрядчик несет ответственность за действия и результаты работ привлеченных сил (субподрядчиков). </w:t>
      </w:r>
    </w:p>
    <w:p w:rsidR="00746C9D" w:rsidRPr="00746C9D" w:rsidRDefault="00746C9D" w:rsidP="00A459C7">
      <w:pPr>
        <w:pStyle w:val="a4"/>
        <w:ind w:firstLine="709"/>
        <w:jc w:val="both"/>
      </w:pPr>
      <w:r w:rsidRPr="00746C9D">
        <w:t>В случае привлечения субподрядчиков для выполнения работ по настоящему Договору Подрядчик обязан предварительно письменно согласовать с Заказчиком субподрядную организацию, объем и стоимость выполняемых субподрядчиком работ, для чего направить в адрес Заказчика следующие сведения о субподрядчике: наименование, фирменное наименование (при наличии), место нахождения, идентификационный номер налогоплательщика, предмет и цена договора субподряда, информация об отнесении привлекаемых субподрядчиков к субъектам малого и среднего предпринимательства.</w:t>
      </w:r>
    </w:p>
    <w:p w:rsidR="00746C9D" w:rsidRPr="00746C9D" w:rsidRDefault="00746C9D" w:rsidP="00A459C7">
      <w:pPr>
        <w:pStyle w:val="a4"/>
        <w:ind w:firstLine="709"/>
        <w:jc w:val="both"/>
      </w:pPr>
      <w:r w:rsidRPr="00746C9D">
        <w:t>Подрядчик обязан предоставить Заказчику заверенную копию договора субподряда (при условии получения согласования Заказчика) в течение 3 (трех) дней с даты его заключения.</w:t>
      </w:r>
    </w:p>
    <w:p w:rsidR="00DF3ED7" w:rsidRDefault="00746C9D" w:rsidP="00A459C7">
      <w:pPr>
        <w:pStyle w:val="a4"/>
        <w:ind w:firstLine="709"/>
        <w:jc w:val="both"/>
      </w:pPr>
      <w:r w:rsidRPr="00746C9D">
        <w:t>Подрядчик обязан привлечь к выполнению работ по настоящему Договору иного субподрядчика в случае получения требования Заказчика о замене субподрядчика</w:t>
      </w:r>
      <w:r w:rsidR="00DF3ED7">
        <w:t>.</w:t>
      </w:r>
      <w:r w:rsidR="00D9448C" w:rsidRPr="00117D29">
        <w:tab/>
      </w:r>
    </w:p>
    <w:p w:rsidR="009167A4" w:rsidRPr="00117D29" w:rsidRDefault="00A072CB" w:rsidP="00FB0599">
      <w:pPr>
        <w:pStyle w:val="a4"/>
        <w:numPr>
          <w:ilvl w:val="1"/>
          <w:numId w:val="13"/>
        </w:numPr>
        <w:ind w:left="0" w:firstLine="709"/>
        <w:jc w:val="both"/>
      </w:pPr>
      <w:r w:rsidRPr="00117D29">
        <w:t>Выполнить работы по настоящему Договору</w:t>
      </w:r>
      <w:r w:rsidR="00DF3ED7">
        <w:t xml:space="preserve"> в полном объеме </w:t>
      </w:r>
      <w:r w:rsidRPr="00117D29">
        <w:t>в соответствии с Техническим заданием, согласованной Заказчиком Проектно-сметной документацией,</w:t>
      </w:r>
      <w:r w:rsidR="009167A4" w:rsidRPr="00117D29">
        <w:t xml:space="preserve"> </w:t>
      </w:r>
      <w:r w:rsidR="00DF3ED7" w:rsidRPr="00DF3ED7">
        <w:t>требованиям</w:t>
      </w:r>
      <w:r w:rsidR="00090B99">
        <w:t>и</w:t>
      </w:r>
      <w:r w:rsidR="00DF3ED7" w:rsidRPr="00DF3ED7">
        <w:t xml:space="preserve"> действующего законодательства РФ, </w:t>
      </w:r>
      <w:r w:rsidR="00CA03C8" w:rsidRPr="00CA03C8">
        <w:t>нормативными правовыми актами органов государственной власти и местного самоуправления, техническими регламентами, национальными стандартами (ГОСТ Р), правилами устройства электроустановок (ПУЭ), сводами правил (актуализированные редакции СНиП)</w:t>
      </w:r>
      <w:r w:rsidR="00DF3ED7" w:rsidRPr="00DF3ED7">
        <w:t>, иным</w:t>
      </w:r>
      <w:r w:rsidR="00090B99">
        <w:t>и</w:t>
      </w:r>
      <w:r w:rsidR="00DF3ED7" w:rsidRPr="00DF3ED7">
        <w:t xml:space="preserve"> нормативам</w:t>
      </w:r>
      <w:r w:rsidR="00816C93">
        <w:t>и</w:t>
      </w:r>
      <w:r w:rsidR="00DF3ED7" w:rsidRPr="00DF3ED7">
        <w:t>, нормам</w:t>
      </w:r>
      <w:r w:rsidR="00816C93">
        <w:t>и</w:t>
      </w:r>
      <w:r w:rsidR="00DF3ED7" w:rsidRPr="00DF3ED7">
        <w:t>, положениям</w:t>
      </w:r>
      <w:r w:rsidR="00816C93">
        <w:t>и</w:t>
      </w:r>
      <w:r w:rsidR="00DF3ED7" w:rsidRPr="00DF3ED7">
        <w:t>, инструкциям</w:t>
      </w:r>
      <w:r w:rsidR="00816C93">
        <w:t>и</w:t>
      </w:r>
      <w:r w:rsidR="00DF3ED7" w:rsidRPr="00DF3ED7">
        <w:t>, правилам</w:t>
      </w:r>
      <w:r w:rsidR="00816C93">
        <w:t>и</w:t>
      </w:r>
      <w:r w:rsidR="00DF3ED7" w:rsidRPr="00DF3ED7">
        <w:t>, указаниям</w:t>
      </w:r>
      <w:r w:rsidR="00816C93">
        <w:t>и</w:t>
      </w:r>
      <w:r w:rsidR="00DF3ED7" w:rsidRPr="00DF3ED7">
        <w:t>, действующим</w:t>
      </w:r>
      <w:r w:rsidR="00816C93">
        <w:t>и</w:t>
      </w:r>
      <w:r w:rsidR="00DF3ED7" w:rsidRPr="00DF3ED7">
        <w:t xml:space="preserve"> на территории РФ, в том числе об охране окружающей среды и безопасности строительных работ, требованиям</w:t>
      </w:r>
      <w:r w:rsidR="00816C93">
        <w:t>и</w:t>
      </w:r>
      <w:r w:rsidR="00DF3ED7" w:rsidRPr="00DF3ED7">
        <w:t xml:space="preserve"> органов государственной власти</w:t>
      </w:r>
      <w:r w:rsidR="005C07D4">
        <w:t>,</w:t>
      </w:r>
      <w:r w:rsidR="00DF3ED7" w:rsidRPr="00DF3ED7">
        <w:t xml:space="preserve">  управления</w:t>
      </w:r>
      <w:r w:rsidR="005C07D4">
        <w:t xml:space="preserve"> и </w:t>
      </w:r>
      <w:r w:rsidR="00643C8E">
        <w:t xml:space="preserve">контроля </w:t>
      </w:r>
      <w:r w:rsidR="005C07D4">
        <w:t>(</w:t>
      </w:r>
      <w:r w:rsidR="00643C8E">
        <w:t>надзора</w:t>
      </w:r>
      <w:r w:rsidR="005C07D4">
        <w:t>)</w:t>
      </w:r>
      <w:r w:rsidR="00DF3ED7" w:rsidRPr="00DF3ED7">
        <w:t>, органов местного самоуправления, уполномоченных контролировать, согласовывать, выдавать разрешения, допуски и согласования, и наделенных другими властными и иными полномочиями в отношении создаваемого результата работ, и порядка проведения работ, требованиям Заказчика, иным</w:t>
      </w:r>
      <w:r w:rsidR="00816C93">
        <w:t>и</w:t>
      </w:r>
      <w:r w:rsidR="00DF3ED7" w:rsidRPr="00DF3ED7">
        <w:t xml:space="preserve"> требованиям</w:t>
      </w:r>
      <w:r w:rsidR="00DE271F">
        <w:t>и</w:t>
      </w:r>
      <w:r w:rsidR="00DF3ED7" w:rsidRPr="00DF3ED7">
        <w:t>, изложенным</w:t>
      </w:r>
      <w:r w:rsidR="00816C93">
        <w:t>и</w:t>
      </w:r>
      <w:r w:rsidR="00DF3ED7" w:rsidRPr="00DF3ED7">
        <w:t xml:space="preserve"> в настоящем Договоре, и сдать Заказчику выполненные работы в сроки, установленные Графиком выполнения работ (Приложение № 2 к настоящему Договору), в порядке, предусмотренном разделом 6 настоящего Договора. Подрядчик вправе по предварительному письменному согласованию с Заказчиком досрочно сдать выполненные по настоящему Договору работы</w:t>
      </w:r>
      <w:r w:rsidR="009167A4" w:rsidRPr="00117D29">
        <w:t>.</w:t>
      </w:r>
    </w:p>
    <w:p w:rsidR="00A072CB" w:rsidRPr="00117D29" w:rsidRDefault="009167A4" w:rsidP="00FB0599">
      <w:pPr>
        <w:pStyle w:val="a4"/>
        <w:numPr>
          <w:ilvl w:val="1"/>
          <w:numId w:val="13"/>
        </w:numPr>
        <w:ind w:left="0" w:firstLine="709"/>
        <w:jc w:val="both"/>
      </w:pPr>
      <w:r w:rsidRPr="00117D29">
        <w:t>В случае если в процессе выполнения работ обнаружится невозможность достижения результатов, предусмотренных Техническим заданием, приостановить выполнение работ и в течение 2 (двух) рабочих дней уведомить об этом Заказчика.</w:t>
      </w:r>
    </w:p>
    <w:p w:rsidR="006D229A" w:rsidRPr="00117D29" w:rsidRDefault="006D229A" w:rsidP="00FB0599">
      <w:pPr>
        <w:pStyle w:val="a4"/>
        <w:numPr>
          <w:ilvl w:val="1"/>
          <w:numId w:val="13"/>
        </w:numPr>
        <w:ind w:left="0" w:firstLine="709"/>
        <w:jc w:val="both"/>
      </w:pPr>
      <w:r w:rsidRPr="00117D29">
        <w:t xml:space="preserve">Если в процессе выполнения работ выявится нецелесообразность их дальнейшего проведения, Стороны обязаны в 5-дневный срок письменно известить друг друга об их приостановлении и в 15-дневный срок с </w:t>
      </w:r>
      <w:r w:rsidR="00EE2FBE">
        <w:t>даты</w:t>
      </w:r>
      <w:r w:rsidR="00EE2FBE" w:rsidRPr="00117D29">
        <w:t xml:space="preserve"> </w:t>
      </w:r>
      <w:r w:rsidRPr="00117D29">
        <w:t xml:space="preserve">извещения рассмотреть вопрос о направлениях продолжения работ. В случае прекращения работ для сторон наступают последствия и ответственность, предусмотренные </w:t>
      </w:r>
      <w:proofErr w:type="spellStart"/>
      <w:r w:rsidRPr="00117D29">
        <w:t>ст.</w:t>
      </w:r>
      <w:r w:rsidR="00DF3ED7">
        <w:t>ст</w:t>
      </w:r>
      <w:proofErr w:type="spellEnd"/>
      <w:r w:rsidR="00DF3ED7">
        <w:t>.</w:t>
      </w:r>
      <w:r w:rsidRPr="00117D29">
        <w:t xml:space="preserve"> 716</w:t>
      </w:r>
      <w:r w:rsidR="00DF3ED7">
        <w:t>,</w:t>
      </w:r>
      <w:r w:rsidRPr="00117D29">
        <w:t xml:space="preserve"> 717 ГК РФ.</w:t>
      </w:r>
    </w:p>
    <w:p w:rsidR="005F79B8" w:rsidRDefault="005F79B8" w:rsidP="005F79B8">
      <w:pPr>
        <w:pStyle w:val="a4"/>
        <w:numPr>
          <w:ilvl w:val="1"/>
          <w:numId w:val="13"/>
        </w:numPr>
        <w:ind w:left="0" w:firstLine="709"/>
        <w:jc w:val="both"/>
      </w:pPr>
      <w:r w:rsidRPr="00D9448C">
        <w:t>За свой счет устранить указанные Заказчиком недостатки Проектно</w:t>
      </w:r>
      <w:r>
        <w:t>-сметно</w:t>
      </w:r>
      <w:r w:rsidRPr="00D9448C">
        <w:t>й документации</w:t>
      </w:r>
      <w:r w:rsidRPr="003414FD">
        <w:rPr>
          <w:bCs w:val="0"/>
          <w:iCs w:val="0"/>
          <w:szCs w:val="24"/>
        </w:rPr>
        <w:t xml:space="preserve">, </w:t>
      </w:r>
      <w:r w:rsidRPr="00D60499">
        <w:rPr>
          <w:bCs w:val="0"/>
          <w:iCs w:val="0"/>
          <w:szCs w:val="24"/>
        </w:rPr>
        <w:t>включая, при необходимости, выполнение дополнительных работ,</w:t>
      </w:r>
      <w:r w:rsidRPr="00D9448C">
        <w:t xml:space="preserve"> в установленные </w:t>
      </w:r>
      <w:r>
        <w:t>Заказчиком</w:t>
      </w:r>
      <w:r w:rsidRPr="00D9448C">
        <w:t xml:space="preserve"> сроки, в том числе недостатки, выявленные впоследствии в ходе строительно-монтажных работ, а также в процессе эксплуатации Объекта.</w:t>
      </w:r>
    </w:p>
    <w:p w:rsidR="00D9448C" w:rsidRPr="00117D29" w:rsidRDefault="00D9448C" w:rsidP="00FB0599">
      <w:pPr>
        <w:pStyle w:val="a4"/>
        <w:numPr>
          <w:ilvl w:val="1"/>
          <w:numId w:val="13"/>
        </w:numPr>
        <w:ind w:left="0" w:firstLine="709"/>
        <w:jc w:val="both"/>
      </w:pPr>
      <w:r w:rsidRPr="00117D29">
        <w:t>В случаях, установленных ст. 49 Градостроительного кодекса РФ, обеспечить прохождение экспертизы Проектно-сметной документации по Объекту, в том числе обеспечить подготовку и подачу в соответствующий орган необходимых документов.</w:t>
      </w:r>
    </w:p>
    <w:p w:rsidR="006D229A" w:rsidRPr="00117D29" w:rsidRDefault="00D9448C" w:rsidP="00FB0599">
      <w:pPr>
        <w:pStyle w:val="a4"/>
        <w:numPr>
          <w:ilvl w:val="1"/>
          <w:numId w:val="13"/>
        </w:numPr>
        <w:ind w:left="0" w:firstLine="709"/>
        <w:jc w:val="both"/>
      </w:pPr>
      <w:r w:rsidRPr="00117D29">
        <w:t xml:space="preserve">Согласовать с Заказчиком (до приобретения Подрядчиком для выполнения работ по настоящему Договору) оборудование и </w:t>
      </w:r>
      <w:r w:rsidR="00FB0599">
        <w:t>материалы, а также их стоимость</w:t>
      </w:r>
      <w:r w:rsidR="00EE2FBE">
        <w:t>.</w:t>
      </w:r>
    </w:p>
    <w:p w:rsidR="00D9448C" w:rsidRPr="00117D29" w:rsidRDefault="00662276" w:rsidP="00FB0599">
      <w:pPr>
        <w:pStyle w:val="a4"/>
        <w:numPr>
          <w:ilvl w:val="1"/>
          <w:numId w:val="13"/>
        </w:numPr>
        <w:ind w:left="0" w:firstLine="709"/>
        <w:jc w:val="both"/>
      </w:pPr>
      <w:r w:rsidRPr="00117D29">
        <w:t>Нести полную ответственность за сохранность оборудования, изделий, конструкций и материалов до окончательной приемки выполненных работ Заказчиком</w:t>
      </w:r>
      <w:r w:rsidR="00A86DD3">
        <w:t>.</w:t>
      </w:r>
    </w:p>
    <w:p w:rsidR="00662276" w:rsidRPr="00117D29" w:rsidRDefault="00662276" w:rsidP="00FB0599">
      <w:pPr>
        <w:pStyle w:val="a4"/>
        <w:numPr>
          <w:ilvl w:val="1"/>
          <w:numId w:val="13"/>
        </w:numPr>
        <w:ind w:left="0" w:firstLine="709"/>
        <w:jc w:val="both"/>
      </w:pPr>
      <w:r w:rsidRPr="00117D29">
        <w:t xml:space="preserve">По запросу Заказчика предоставлять информацию о ходе выполнения работ в течение 3 (трех) рабочих дней с </w:t>
      </w:r>
      <w:r w:rsidR="00EE2FBE">
        <w:t>даты</w:t>
      </w:r>
      <w:r w:rsidR="00EE2FBE" w:rsidRPr="00117D29">
        <w:t xml:space="preserve"> </w:t>
      </w:r>
      <w:r w:rsidRPr="00117D29">
        <w:t xml:space="preserve">получения </w:t>
      </w:r>
      <w:r w:rsidRPr="00746C9D">
        <w:t>запроса</w:t>
      </w:r>
      <w:r w:rsidR="00746C9D">
        <w:t>,</w:t>
      </w:r>
      <w:r w:rsidR="00746C9D" w:rsidRPr="00A459C7">
        <w:rPr>
          <w:bCs w:val="0"/>
          <w:iCs w:val="0"/>
          <w:szCs w:val="24"/>
        </w:rPr>
        <w:t xml:space="preserve"> </w:t>
      </w:r>
      <w:r w:rsidR="00746C9D" w:rsidRPr="00746C9D">
        <w:t>а также приостановить выполнение работ по Договору в случае получения от Заказчика уведомления о приостановки работ с даты, указанной в уведомлении</w:t>
      </w:r>
      <w:r w:rsidRPr="00117D29">
        <w:t>.</w:t>
      </w:r>
    </w:p>
    <w:p w:rsidR="00662276" w:rsidRPr="00117D29" w:rsidRDefault="00EE2FBE" w:rsidP="00FB0599">
      <w:pPr>
        <w:pStyle w:val="a4"/>
        <w:numPr>
          <w:ilvl w:val="1"/>
          <w:numId w:val="13"/>
        </w:numPr>
        <w:ind w:left="0" w:firstLine="709"/>
        <w:jc w:val="both"/>
      </w:pPr>
      <w:r>
        <w:lastRenderedPageBreak/>
        <w:t>При необходимости о</w:t>
      </w:r>
      <w:r w:rsidR="00662276" w:rsidRPr="00117D29">
        <w:t xml:space="preserve">беспечить получение разрешения на допуск электроустановки в эксплуатацию от уполномоченных государственных органов. </w:t>
      </w:r>
    </w:p>
    <w:p w:rsidR="00E058E1" w:rsidRDefault="00E058E1" w:rsidP="00FB0599">
      <w:pPr>
        <w:pStyle w:val="a4"/>
        <w:numPr>
          <w:ilvl w:val="1"/>
          <w:numId w:val="13"/>
        </w:numPr>
        <w:ind w:left="0" w:firstLine="709"/>
        <w:jc w:val="both"/>
      </w:pPr>
      <w:r w:rsidRPr="00117D29">
        <w:rPr>
          <w:noProof/>
        </w:rPr>
        <w:t>Привлекать для выполнения работ только квалифицированных и обученных по охране труда рабочих, аттестованных по промышленной безопасности (в случае необходимости), допускать к производству работ только работников, обеспеченных спецодеждой, спецобувью, защитными касками, монтажными поясами и другими средствами индивидуальной и коллективной защиты, а также прошедших противопожарный инструктаж и инструктаж по электробезопастности.</w:t>
      </w:r>
      <w:r w:rsidR="00FB0599">
        <w:rPr>
          <w:noProof/>
        </w:rPr>
        <w:t xml:space="preserve"> </w:t>
      </w:r>
      <w:r w:rsidR="00FB0599">
        <w:t>При необходимости с</w:t>
      </w:r>
      <w:r w:rsidR="00FB0599" w:rsidRPr="00496856">
        <w:t>амостоятельно осуществить страхование от несчастных случаев.</w:t>
      </w:r>
    </w:p>
    <w:p w:rsidR="00FB0599" w:rsidRDefault="00FB0599" w:rsidP="00FB0599">
      <w:pPr>
        <w:pStyle w:val="a4"/>
        <w:numPr>
          <w:ilvl w:val="1"/>
          <w:numId w:val="13"/>
        </w:numPr>
        <w:ind w:left="0" w:firstLine="709"/>
        <w:jc w:val="both"/>
      </w:pPr>
      <w:r>
        <w:t>При производстве работ не нарушать права третьих лиц, а также оградить Заказчика от возможных претензий со стороны этих лиц. Письменно предупреждать Заказчика о выявлении в процессе исполнения обязательств по Договору обстоятельств, являющихся причиной прогнозируемого срыва сроков выполнения работ</w:t>
      </w:r>
      <w:r w:rsidR="00EE2FBE">
        <w:t>,</w:t>
      </w:r>
      <w:r>
        <w:t xml:space="preserve"> </w:t>
      </w:r>
      <w:r w:rsidR="00EE2FBE">
        <w:t xml:space="preserve">в том числе </w:t>
      </w:r>
      <w:r>
        <w:t>по этапу</w:t>
      </w:r>
      <w:r w:rsidR="00EE2FBE">
        <w:t xml:space="preserve"> работ</w:t>
      </w:r>
      <w:r>
        <w:t>, с предложением мероприятий по исключению данных обстоятельств.</w:t>
      </w:r>
    </w:p>
    <w:p w:rsidR="00E058E1" w:rsidRDefault="00E058E1" w:rsidP="00FB0599">
      <w:pPr>
        <w:pStyle w:val="a4"/>
        <w:numPr>
          <w:ilvl w:val="1"/>
          <w:numId w:val="13"/>
        </w:numPr>
        <w:ind w:left="0" w:firstLine="709"/>
        <w:jc w:val="both"/>
        <w:rPr>
          <w:noProof/>
        </w:rPr>
      </w:pPr>
      <w:r w:rsidRPr="00117D29">
        <w:rPr>
          <w:noProof/>
        </w:rPr>
        <w:t>Обеспечи</w:t>
      </w:r>
      <w:r w:rsidR="00271A82" w:rsidRPr="00117D29">
        <w:rPr>
          <w:noProof/>
        </w:rPr>
        <w:t>ть</w:t>
      </w:r>
      <w:r w:rsidRPr="00117D29">
        <w:rPr>
          <w:noProof/>
        </w:rPr>
        <w:t xml:space="preserve"> </w:t>
      </w:r>
      <w:r w:rsidR="00FB0599" w:rsidRPr="00FB0599">
        <w:rPr>
          <w:noProof/>
        </w:rPr>
        <w:t>при выполнении работ соблюдение действующих требований пожарной безопасности, промышленной безопасности, экологической безопасности и охраны труда, осуществлять необходимые платежи за пользование природными ресурсами и производить платежи за негативное воздействие на окружающую среду в соответствии с действующим законодательством РФ. Обеспечить уборку территории, на которой производятся работы.</w:t>
      </w:r>
    </w:p>
    <w:p w:rsidR="00FB0599" w:rsidRPr="00FB0599" w:rsidRDefault="00FB0599" w:rsidP="00FB0599">
      <w:pPr>
        <w:pStyle w:val="a4"/>
        <w:numPr>
          <w:ilvl w:val="1"/>
          <w:numId w:val="13"/>
        </w:numPr>
        <w:ind w:left="0" w:firstLine="709"/>
        <w:jc w:val="both"/>
        <w:rPr>
          <w:noProof/>
        </w:rPr>
      </w:pPr>
      <w:r w:rsidRPr="00FB0599">
        <w:rPr>
          <w:noProof/>
        </w:rPr>
        <w:t>По окончании выполнения работ обеспечить вывоз с территории Объекта и прилагающей к нему территории отходов, образовавшихся в процессе производства работ, в том числе бытовых отходов, строительных отходов, грунта, загрязненного опасными веществами, излишек грунта, незагрязненного опасными веществами и прочих минеральных отходов, самостоятельно и за свой счет заключив (при необходимости) договоры на транспортировку и размещение (или использование) таких отходов с организациями, имеющими соответствующие специальные разрешения.</w:t>
      </w:r>
    </w:p>
    <w:p w:rsidR="00EE2FBE" w:rsidRDefault="00EE2FBE" w:rsidP="00FB0599">
      <w:pPr>
        <w:pStyle w:val="a4"/>
        <w:numPr>
          <w:ilvl w:val="1"/>
          <w:numId w:val="13"/>
        </w:numPr>
        <w:ind w:left="0" w:firstLine="709"/>
        <w:jc w:val="both"/>
        <w:rPr>
          <w:noProof/>
        </w:rPr>
      </w:pPr>
      <w:r w:rsidRPr="00EE2FBE">
        <w:rPr>
          <w:noProof/>
        </w:rPr>
        <w:t>Заказчик вправе для выполнения работ по настоящему Договору предоставить Подрядчику доступ к информационной системе «Подсистема управления капитальным строительством» автоматизированной системы управления финансово-хозяйственной деятельностью АО «ЛОЭСК» (далее – Система), а Подрядчик в таком случае обязан осуществлять работу в Системе, в том числе в части календарного сетевого планирования. В случае неисполнения Подрядчиком обязательств по работе в Системе в части календарного сетевого планирования Заказчик вправе расторгнуть настоящий Договор в одностороннем внесудебном порядке, установленном настоящим Договором</w:t>
      </w:r>
      <w:r>
        <w:rPr>
          <w:noProof/>
        </w:rPr>
        <w:t>.</w:t>
      </w:r>
    </w:p>
    <w:p w:rsidR="00FB0599" w:rsidRDefault="00FB0599" w:rsidP="00A459C7">
      <w:pPr>
        <w:pStyle w:val="a4"/>
        <w:ind w:firstLine="709"/>
        <w:jc w:val="both"/>
        <w:rPr>
          <w:noProof/>
        </w:rPr>
      </w:pPr>
      <w:r>
        <w:rPr>
          <w:noProof/>
        </w:rPr>
        <w:t xml:space="preserve">Стороны признают, что вся предоставляемая в любом виде Заказчиком финансовая или иная информация, содержащаяся в Системе и представляющая для него коммерческую ценность (в том числе, но не исключительно: информация о Заказчике, партнерах, бизнес-планах, ценах, заработных платах, персонале, бизнес-процессах, методиках, сведения о финансовых, правовых и организационных взаимоотношениях Сторон и их зависимых обществ и т.д.) в силу неизвестности её третьим лицам, а также информация, относящаяся к персональным данным, рассматривается как конфиденциальная (далее – Конфиденциальная информация). </w:t>
      </w:r>
    </w:p>
    <w:p w:rsidR="00FB0599" w:rsidRDefault="00FB0599" w:rsidP="00FB0599">
      <w:pPr>
        <w:pStyle w:val="a4"/>
        <w:ind w:firstLine="709"/>
        <w:jc w:val="both"/>
        <w:rPr>
          <w:noProof/>
        </w:rPr>
      </w:pPr>
      <w:r>
        <w:rPr>
          <w:noProof/>
        </w:rPr>
        <w:t>К Конфиденциальной информации не относится ставшая общеизвестной информация, доступ к которой был предоставлен Заказчиком третьим лицам без ограничений либо иным способом ставшая общедоступной не по вине Подрядчика (но не ранее её публичного распространения).</w:t>
      </w:r>
    </w:p>
    <w:p w:rsidR="00FB0599" w:rsidRDefault="00FB0599" w:rsidP="00FB0599">
      <w:pPr>
        <w:pStyle w:val="a4"/>
        <w:ind w:firstLine="709"/>
        <w:jc w:val="both"/>
        <w:rPr>
          <w:noProof/>
        </w:rPr>
      </w:pPr>
      <w:r>
        <w:rPr>
          <w:noProof/>
        </w:rPr>
        <w:t xml:space="preserve"> Подрядчик прилагает все необходимые усилия для обеспечения защиты Конфиденциальной информации от несанкционированного доступа к ней, ее разглашения, порчи и (или) утраты с помощью таких мер безопасности и с такой степенью осторожности, которые распространяются на его собственную конфиденциальную информацию, но в любом случае не хуже мер, предусмотренных Федеральным законом от 29.07.2004 № 98-ФЗ «О коммерческой тайне», а в отношении информации, содержащей персональные данные, не хуже мер, предусмотренных Федеральным законом от 27.07.2006 № 152-ФЗ «О персональных данных».</w:t>
      </w:r>
    </w:p>
    <w:p w:rsidR="00FB0599" w:rsidRDefault="00FB0599" w:rsidP="00FB0599">
      <w:pPr>
        <w:pStyle w:val="a4"/>
        <w:ind w:firstLine="709"/>
        <w:jc w:val="both"/>
        <w:rPr>
          <w:noProof/>
        </w:rPr>
      </w:pPr>
      <w:r>
        <w:rPr>
          <w:noProof/>
        </w:rPr>
        <w:t xml:space="preserve">Подрядчик обязуется обеспечить конфиденциальность Конфиденциальной информации и не раскрывать (не предоставлять) ее кому бы то ни было без предварительного письменного согласия Заказчика, за исключением раскрытия для ознакомления в связи с выполнением работ по Договору (в </w:t>
      </w:r>
      <w:r>
        <w:rPr>
          <w:noProof/>
        </w:rPr>
        <w:lastRenderedPageBreak/>
        <w:t xml:space="preserve">необходимых объемах) своим работникам, которым необходимо иметь доступ к Конфиденциальной информации при выполнении своих должностных обязанностей для достижения цели предоставления Конфиденциальной информации, имеющим обязательство о неразглашении Конфиденциальной информации. </w:t>
      </w:r>
    </w:p>
    <w:p w:rsidR="00FB0599" w:rsidRDefault="00FB0599" w:rsidP="00FB0599">
      <w:pPr>
        <w:pStyle w:val="a4"/>
        <w:ind w:firstLine="709"/>
        <w:jc w:val="both"/>
        <w:rPr>
          <w:noProof/>
        </w:rPr>
      </w:pPr>
      <w:r>
        <w:rPr>
          <w:noProof/>
        </w:rPr>
        <w:t>Подрядчик вправе раскрывать (предоставить) Конфиденциальную информацию в соответствии с законными требованиями уполномоченных органов государственной власти, судебным решением или в иных случаях, в соответствии с действующим законодательством РФ. В этом случае Подрядчик должен направить Заказчику предварительное письменное уведомление о таком требовании, указывающее на причины такого раскрытия (предоставления), и предпринять необходимые меры по ограничению дальнейшего раскрытия (предоставления) Конфиденциальной информации третьим лицам.</w:t>
      </w:r>
    </w:p>
    <w:p w:rsidR="00FB0599" w:rsidRDefault="00FB0599" w:rsidP="00FB0599">
      <w:pPr>
        <w:pStyle w:val="a4"/>
        <w:ind w:firstLine="709"/>
        <w:jc w:val="both"/>
        <w:rPr>
          <w:noProof/>
        </w:rPr>
      </w:pPr>
      <w:r>
        <w:rPr>
          <w:noProof/>
        </w:rPr>
        <w:t>При обнаружении фактов разглашения Конфиденциальной информации третьим лицам Подрядчик незамедлительно должен проинформировать Заказчику о данных фактах и предпринятых мерах по уменьшению ущерба.</w:t>
      </w:r>
    </w:p>
    <w:p w:rsidR="00FB0599" w:rsidRDefault="00FB0599" w:rsidP="00FB0599">
      <w:pPr>
        <w:pStyle w:val="a4"/>
        <w:ind w:firstLine="709"/>
        <w:jc w:val="both"/>
        <w:rPr>
          <w:noProof/>
        </w:rPr>
      </w:pPr>
      <w:r>
        <w:rPr>
          <w:noProof/>
        </w:rPr>
        <w:t>По письменному требованию Заказчика Подрядчик обязуется незамедлительно возвратить всю Конфиденциальную информацию, предоставленную ему Заказчиком,  уничтожить все копии Конфиденциальной информации (в том числе, удалить всю Конфиденциальную информацию из компьютеров, текстовых редакторов, мобильных средств связи и аналогичных устройств). Подрядчик признает, что ни уничтожение, ни возврат Конфиденциальной информации, ни удаление ее из устройств, указанных выше, или аналогичных устройств не освобождает его от обязательств, предусмотренных настоящим разделом Договора.</w:t>
      </w:r>
    </w:p>
    <w:p w:rsidR="00FB0599" w:rsidRDefault="00FB0599" w:rsidP="00FB0599">
      <w:pPr>
        <w:pStyle w:val="a4"/>
        <w:ind w:firstLine="709"/>
        <w:jc w:val="both"/>
        <w:rPr>
          <w:noProof/>
        </w:rPr>
      </w:pPr>
      <w:r>
        <w:rPr>
          <w:noProof/>
        </w:rPr>
        <w:t xml:space="preserve">Подрядчик, нарушивший условия о конфиденциальности, предусмотренные настоящим разделом Договора, возмещает Заказчику в полном </w:t>
      </w:r>
      <w:r w:rsidR="00A86DD3">
        <w:rPr>
          <w:noProof/>
        </w:rPr>
        <w:t xml:space="preserve">размере </w:t>
      </w:r>
      <w:r>
        <w:rPr>
          <w:noProof/>
        </w:rPr>
        <w:t>убытки, причиненные таким нарушением.</w:t>
      </w:r>
    </w:p>
    <w:p w:rsidR="00FB0599" w:rsidRDefault="00FB0599" w:rsidP="00FB0599">
      <w:pPr>
        <w:pStyle w:val="a4"/>
        <w:ind w:firstLine="709"/>
        <w:jc w:val="both"/>
        <w:rPr>
          <w:noProof/>
        </w:rPr>
      </w:pPr>
      <w:r>
        <w:rPr>
          <w:noProof/>
        </w:rPr>
        <w:t>Подрядчик, которому Конфиденциальная информация стала известна во исполнение настоящего Договора, выполняет свои обязательства о неразглашении Конфиденциальной информации в течение 5 (пяти) лет после окончания срока действия или расторжения Договора. По истечении пятилетнего срока выполнения обязательств о неразглашении Конфиденциальной информации Подрядчик обязуется уничтожить всю полученную от Заказчика Конфиденциальную информацию (при наличии таковой).</w:t>
      </w:r>
    </w:p>
    <w:p w:rsidR="009250DF" w:rsidRDefault="009250DF" w:rsidP="009250DF">
      <w:pPr>
        <w:pStyle w:val="a4"/>
        <w:numPr>
          <w:ilvl w:val="1"/>
          <w:numId w:val="13"/>
        </w:numPr>
        <w:ind w:left="0" w:firstLine="709"/>
        <w:jc w:val="both"/>
        <w:rPr>
          <w:noProof/>
        </w:rPr>
      </w:pPr>
      <w:r>
        <w:rPr>
          <w:noProof/>
        </w:rPr>
        <w:t>Подрядчик вправе осуществить уступку финансовому агенту денежного требования Подрядчика к Заказчику по настоящему Договору по договору факторинга при условии получения предварительного письменного согласия Заказчика.</w:t>
      </w:r>
    </w:p>
    <w:p w:rsidR="009250DF" w:rsidRDefault="009250DF" w:rsidP="009250DF">
      <w:pPr>
        <w:pStyle w:val="a4"/>
        <w:ind w:firstLine="709"/>
        <w:jc w:val="both"/>
        <w:rPr>
          <w:noProof/>
        </w:rPr>
      </w:pPr>
      <w:r>
        <w:rPr>
          <w:noProof/>
        </w:rPr>
        <w:t xml:space="preserve">Для получения согласия Заказчика на уступку финансовому агенту денежного требования Подрядчика к Заказчику по настоящему Договору, Подрядчик обязан направить в адрес Заказчика письменное уведомление о намерении заключить договор факторинга, в котором в обязательном порядке должно быть указано уступаемое денежное требование и сведения о финансовом агенте. </w:t>
      </w:r>
    </w:p>
    <w:p w:rsidR="009250DF" w:rsidRDefault="009250DF" w:rsidP="009250DF">
      <w:pPr>
        <w:pStyle w:val="a4"/>
        <w:ind w:firstLine="709"/>
        <w:jc w:val="both"/>
        <w:rPr>
          <w:noProof/>
        </w:rPr>
      </w:pPr>
      <w:r>
        <w:rPr>
          <w:noProof/>
        </w:rPr>
        <w:t>Заказчик рассматривает указанное уведомление Подрядчика в течении 5 (пяти) рабочих дней с даты его получения и по результатам его рассмотрения направляет в адрес Подрядчика письменное согласие на заключение договора факторинга либо отказ в согласовании.</w:t>
      </w:r>
    </w:p>
    <w:p w:rsidR="00746C9D" w:rsidRDefault="00746C9D" w:rsidP="00A459C7">
      <w:pPr>
        <w:pStyle w:val="a4"/>
        <w:numPr>
          <w:ilvl w:val="1"/>
          <w:numId w:val="13"/>
        </w:numPr>
        <w:ind w:left="0" w:firstLine="709"/>
        <w:jc w:val="both"/>
        <w:rPr>
          <w:noProof/>
        </w:rPr>
      </w:pPr>
      <w:r w:rsidRPr="00746C9D">
        <w:rPr>
          <w:noProof/>
        </w:rPr>
        <w:t>Подрядчик подтверждает, что он заключил Договор на основании надлежащего изучения данных в представленной Заказчиком информации и закупочной документации при проведении закупочной процедуры, в том числе способом простой закупки, по заключению Договора. Подрядчик подтверждает, что если он не ознакомится со всеми данными и информацией, закупочной документацией при проведении закупочной процедуры, предоставленными Заказчиком, то это не освобождает его от ответственности за надлежащую оценку сложности и стоимости  выполняемых по настоящему Договору работ</w:t>
      </w:r>
      <w:r>
        <w:rPr>
          <w:noProof/>
        </w:rPr>
        <w:t>.</w:t>
      </w:r>
    </w:p>
    <w:p w:rsidR="004957B5" w:rsidRDefault="004957B5" w:rsidP="004957B5">
      <w:pPr>
        <w:pStyle w:val="a4"/>
        <w:numPr>
          <w:ilvl w:val="1"/>
          <w:numId w:val="13"/>
        </w:numPr>
        <w:ind w:left="0" w:firstLine="709"/>
        <w:jc w:val="both"/>
        <w:rPr>
          <w:noProof/>
        </w:rPr>
      </w:pPr>
      <w:r>
        <w:rPr>
          <w:noProof/>
        </w:rPr>
        <w:t>Подрядчик обязуется предоставлять Заказчику актуальные сведения относительно возможности исполнения договорных обязательств, наличия необходимых ресурсов в порядке, предусмотренным настоящим пунктом Договором, в следующих случаях:</w:t>
      </w:r>
    </w:p>
    <w:p w:rsidR="004957B5" w:rsidRDefault="004957B5" w:rsidP="004957B5">
      <w:pPr>
        <w:pStyle w:val="a4"/>
        <w:ind w:firstLine="709"/>
        <w:jc w:val="both"/>
        <w:rPr>
          <w:noProof/>
        </w:rPr>
      </w:pPr>
      <w:r>
        <w:rPr>
          <w:noProof/>
        </w:rPr>
        <w:t xml:space="preserve">- настоящий Договор заключен по результатам проведения конкурентной закупочной процедуры (запрос предложений, конкурс, аукцион, конкурентные переговоры, запрос котировок) и срок выполнения Подрядчиком работ по Договору составляет не менее 90 (девяносто) календарных </w:t>
      </w:r>
      <w:r>
        <w:rPr>
          <w:noProof/>
        </w:rPr>
        <w:lastRenderedPageBreak/>
        <w:t xml:space="preserve">дней; </w:t>
      </w:r>
    </w:p>
    <w:p w:rsidR="004957B5" w:rsidRDefault="004957B5" w:rsidP="004957B5">
      <w:pPr>
        <w:pStyle w:val="a4"/>
        <w:ind w:firstLine="709"/>
        <w:jc w:val="both"/>
        <w:rPr>
          <w:noProof/>
        </w:rPr>
      </w:pPr>
      <w:r>
        <w:rPr>
          <w:noProof/>
        </w:rPr>
        <w:t>- настоящий Договор заключен по результатам проведения закупки способом «простая закупка», при проведении которого у Подрядчика запрошены и им в составе коммерческого предложения предоставлены сведения и документы, включая, но не ограничиваясь: выписка из реестра членов СРО, сведения о наличии и количестве транспортных средств, строительной и иной специальной техники, необходимых для исполнения обязательств по Договору, сведения о наличии квалифицированного персонала и сроки выполнения Подрядчиком работ по Договору составляют не менее 90 (девяносто) календарных дней.</w:t>
      </w:r>
    </w:p>
    <w:p w:rsidR="004957B5" w:rsidRDefault="004957B5" w:rsidP="004957B5">
      <w:pPr>
        <w:pStyle w:val="a4"/>
        <w:ind w:firstLine="709"/>
        <w:jc w:val="both"/>
        <w:rPr>
          <w:noProof/>
        </w:rPr>
      </w:pPr>
      <w:r>
        <w:rPr>
          <w:noProof/>
        </w:rPr>
        <w:t>При наличии одного из указанных выше обстоятельств Подрядчик обязан при изменении предоставленных им в составе заявки на участие в закупочной процедуре либо коммерческого предложения сведений и документов, включая, но не ограничиваясь изменениями: выписки из реестра членов СРО; сведений о наличии и количестве транспортных средств, строительной и иной специальной техники, необходимых для исполнения обязательств по Договору; сведений о наличии квалифицированного персонала, не позднее 3 (трех) рабочих дней с даты произошедшего изменения направить Заказчику соответствующую информацию по форме Приложения № 3 к настоящему Договору.</w:t>
      </w:r>
    </w:p>
    <w:p w:rsidR="007F34D5" w:rsidRPr="00117D29" w:rsidRDefault="007F34D5" w:rsidP="00FB0599">
      <w:pPr>
        <w:pStyle w:val="a4"/>
        <w:ind w:firstLine="709"/>
        <w:jc w:val="both"/>
        <w:rPr>
          <w:noProof/>
        </w:rPr>
      </w:pPr>
    </w:p>
    <w:p w:rsidR="003044A8" w:rsidRPr="007F34D5" w:rsidRDefault="003044A8" w:rsidP="007F34D5">
      <w:pPr>
        <w:pStyle w:val="a4"/>
        <w:numPr>
          <w:ilvl w:val="0"/>
          <w:numId w:val="13"/>
        </w:numPr>
        <w:spacing w:before="120"/>
        <w:jc w:val="center"/>
        <w:rPr>
          <w:b/>
        </w:rPr>
      </w:pPr>
      <w:r w:rsidRPr="007F34D5">
        <w:rPr>
          <w:b/>
        </w:rPr>
        <w:t>СРОКИ ВЫПОЛНЕНИЯ РАБОТ</w:t>
      </w:r>
    </w:p>
    <w:p w:rsidR="001C6EEF" w:rsidRPr="007F34D5" w:rsidRDefault="001C6EEF" w:rsidP="007F34D5">
      <w:pPr>
        <w:pStyle w:val="a4"/>
        <w:numPr>
          <w:ilvl w:val="1"/>
          <w:numId w:val="13"/>
        </w:numPr>
        <w:ind w:left="0" w:firstLine="709"/>
        <w:jc w:val="both"/>
        <w:rPr>
          <w:color w:val="000000" w:themeColor="text1"/>
        </w:rPr>
      </w:pPr>
      <w:r w:rsidRPr="007F34D5">
        <w:rPr>
          <w:color w:val="000000" w:themeColor="text1"/>
        </w:rPr>
        <w:t>Сроки выполнения работ по Договору определяются согласованным Сторонами Графиком выполнения работ (Приложение № 2 к настоящему Договору).</w:t>
      </w:r>
    </w:p>
    <w:p w:rsidR="001C6EEF" w:rsidRPr="007F34D5" w:rsidRDefault="001C6EEF" w:rsidP="007F34D5">
      <w:pPr>
        <w:pStyle w:val="a4"/>
        <w:numPr>
          <w:ilvl w:val="1"/>
          <w:numId w:val="13"/>
        </w:numPr>
        <w:ind w:left="0" w:firstLine="709"/>
        <w:jc w:val="both"/>
        <w:rPr>
          <w:color w:val="000000" w:themeColor="text1"/>
        </w:rPr>
      </w:pPr>
      <w:r w:rsidRPr="007F34D5">
        <w:rPr>
          <w:color w:val="000000" w:themeColor="text1"/>
        </w:rPr>
        <w:t xml:space="preserve">Начало работ – </w:t>
      </w:r>
      <w:r w:rsidR="00942658" w:rsidRPr="007F34D5">
        <w:rPr>
          <w:color w:val="000000"/>
        </w:rPr>
        <w:t xml:space="preserve">в течение 1 (одного) календарного дня с даты </w:t>
      </w:r>
      <w:r w:rsidR="00EE2FBE">
        <w:rPr>
          <w:color w:val="000000"/>
        </w:rPr>
        <w:t>заключения</w:t>
      </w:r>
      <w:r w:rsidR="00EE2FBE" w:rsidRPr="007F34D5">
        <w:rPr>
          <w:color w:val="000000"/>
        </w:rPr>
        <w:t xml:space="preserve"> </w:t>
      </w:r>
      <w:r w:rsidR="00942658" w:rsidRPr="007F34D5">
        <w:rPr>
          <w:color w:val="000000"/>
        </w:rPr>
        <w:t>Договора.</w:t>
      </w:r>
    </w:p>
    <w:p w:rsidR="007F34D5" w:rsidRPr="007F34D5" w:rsidRDefault="007F34D5" w:rsidP="007F34D5">
      <w:pPr>
        <w:pStyle w:val="a4"/>
        <w:numPr>
          <w:ilvl w:val="1"/>
          <w:numId w:val="13"/>
        </w:numPr>
        <w:ind w:left="0" w:firstLine="709"/>
        <w:jc w:val="both"/>
        <w:rPr>
          <w:color w:val="000000" w:themeColor="text1"/>
        </w:rPr>
      </w:pPr>
      <w:r w:rsidRPr="007F34D5">
        <w:rPr>
          <w:color w:val="000000" w:themeColor="text1"/>
        </w:rPr>
        <w:t>Стороны вправе изменить начальный, конечный, промежуточный (при наличии) сроки выполнения работ, указанные в Графике выполнения работ, в следующих случаях:</w:t>
      </w:r>
    </w:p>
    <w:p w:rsidR="007F34D5" w:rsidRPr="007F34D5" w:rsidRDefault="007F34D5" w:rsidP="007F34D5">
      <w:pPr>
        <w:pStyle w:val="a4"/>
        <w:ind w:firstLine="709"/>
        <w:jc w:val="both"/>
        <w:rPr>
          <w:color w:val="000000" w:themeColor="text1"/>
        </w:rPr>
      </w:pPr>
      <w:r w:rsidRPr="007F34D5">
        <w:rPr>
          <w:color w:val="000000" w:themeColor="text1"/>
        </w:rPr>
        <w:t>- сокращения срока выполнения работ;</w:t>
      </w:r>
    </w:p>
    <w:p w:rsidR="007F34D5" w:rsidRPr="007F34D5" w:rsidRDefault="007F34D5" w:rsidP="007F34D5">
      <w:pPr>
        <w:pStyle w:val="a4"/>
        <w:ind w:firstLine="709"/>
        <w:jc w:val="both"/>
        <w:rPr>
          <w:color w:val="000000" w:themeColor="text1"/>
        </w:rPr>
      </w:pPr>
      <w:r w:rsidRPr="007F34D5">
        <w:rPr>
          <w:color w:val="000000" w:themeColor="text1"/>
        </w:rPr>
        <w:t>- продление срока выполнения работ, если в ходе их выполнения будет выявлена необходимость в выполнении дополнительных работ</w:t>
      </w:r>
      <w:r w:rsidR="005C07D4">
        <w:rPr>
          <w:color w:val="000000" w:themeColor="text1"/>
        </w:rPr>
        <w:t xml:space="preserve"> </w:t>
      </w:r>
      <w:r w:rsidR="005C07D4">
        <w:rPr>
          <w:noProof/>
          <w:szCs w:val="24"/>
        </w:rPr>
        <w:t>при условии соблюдения Подрядчиком п. 1.4 настоящего Договора</w:t>
      </w:r>
      <w:r w:rsidRPr="007F34D5">
        <w:rPr>
          <w:color w:val="000000" w:themeColor="text1"/>
        </w:rPr>
        <w:t>, либо работы не могут быть выполнены Подрядчиком в установленные сроки по независящим от него причинам</w:t>
      </w:r>
      <w:r w:rsidR="00EE2FBE">
        <w:rPr>
          <w:color w:val="000000" w:themeColor="text1"/>
        </w:rPr>
        <w:t xml:space="preserve">, а также при изменении сроков исполнения Инвестиционной программы Заказчика в части Объекта либо изменения сроков мероприятий по договору технологического присоединения к электрическим сетям </w:t>
      </w:r>
      <w:r w:rsidR="007879C6">
        <w:rPr>
          <w:color w:val="000000" w:themeColor="text1"/>
        </w:rPr>
        <w:t>(</w:t>
      </w:r>
      <w:r w:rsidR="004D6FB4" w:rsidRPr="004D6FB4">
        <w:rPr>
          <w:color w:val="000000" w:themeColor="text1"/>
        </w:rPr>
        <w:t>в том числе по инициативе заявителя</w:t>
      </w:r>
      <w:r w:rsidR="007879C6">
        <w:rPr>
          <w:color w:val="000000" w:themeColor="text1"/>
        </w:rPr>
        <w:t>)</w:t>
      </w:r>
      <w:r w:rsidR="004D6FB4" w:rsidRPr="004D6FB4">
        <w:rPr>
          <w:color w:val="000000" w:themeColor="text1"/>
        </w:rPr>
        <w:t>,</w:t>
      </w:r>
      <w:r w:rsidR="004D6FB4">
        <w:rPr>
          <w:color w:val="000000" w:themeColor="text1"/>
        </w:rPr>
        <w:t xml:space="preserve"> </w:t>
      </w:r>
      <w:r w:rsidR="00EE2FBE">
        <w:rPr>
          <w:color w:val="000000" w:themeColor="text1"/>
        </w:rPr>
        <w:t>во исполнение которого заключен настоящий Договор</w:t>
      </w:r>
      <w:r w:rsidRPr="007F34D5">
        <w:rPr>
          <w:color w:val="000000" w:themeColor="text1"/>
        </w:rPr>
        <w:t>.</w:t>
      </w:r>
    </w:p>
    <w:p w:rsidR="007F34D5" w:rsidRDefault="007F34D5" w:rsidP="007F34D5">
      <w:pPr>
        <w:pStyle w:val="a4"/>
        <w:ind w:firstLine="709"/>
        <w:jc w:val="both"/>
        <w:rPr>
          <w:color w:val="000000" w:themeColor="text1"/>
        </w:rPr>
      </w:pPr>
      <w:r w:rsidRPr="007F34D5">
        <w:rPr>
          <w:color w:val="000000" w:themeColor="text1"/>
        </w:rPr>
        <w:t>Изменение начального, конечного, промежуточного (при наличии) сроков выполнения работ, указанных в Графике выполнения работ, оформляется сторонами дополнительным соглашением к настоящему Договору</w:t>
      </w:r>
      <w:r>
        <w:rPr>
          <w:color w:val="000000" w:themeColor="text1"/>
        </w:rPr>
        <w:t>.</w:t>
      </w:r>
    </w:p>
    <w:p w:rsidR="007F34D5" w:rsidRPr="007F34D5" w:rsidRDefault="007F34D5" w:rsidP="007F34D5">
      <w:pPr>
        <w:pStyle w:val="a4"/>
        <w:ind w:firstLine="709"/>
        <w:jc w:val="both"/>
        <w:rPr>
          <w:color w:val="000000" w:themeColor="text1"/>
        </w:rPr>
      </w:pPr>
    </w:p>
    <w:p w:rsidR="003044A8" w:rsidRPr="007F34D5" w:rsidRDefault="003044A8" w:rsidP="007F34D5">
      <w:pPr>
        <w:pStyle w:val="a4"/>
        <w:numPr>
          <w:ilvl w:val="0"/>
          <w:numId w:val="13"/>
        </w:numPr>
        <w:spacing w:before="240"/>
        <w:jc w:val="center"/>
        <w:outlineLvl w:val="0"/>
        <w:rPr>
          <w:b/>
        </w:rPr>
      </w:pPr>
      <w:r w:rsidRPr="007F34D5">
        <w:rPr>
          <w:b/>
        </w:rPr>
        <w:t>ПОРЯДОК СДАЧИ-ПРИЕМКИ ВЫПОЛНЕННЫХ РАБОТ</w:t>
      </w:r>
    </w:p>
    <w:p w:rsidR="003044A8" w:rsidRPr="00117D29" w:rsidRDefault="00D2596F" w:rsidP="007F34D5">
      <w:pPr>
        <w:pStyle w:val="a4"/>
        <w:numPr>
          <w:ilvl w:val="1"/>
          <w:numId w:val="13"/>
        </w:numPr>
        <w:ind w:left="0" w:firstLine="709"/>
        <w:jc w:val="both"/>
      </w:pPr>
      <w:r w:rsidRPr="00117D29">
        <w:t xml:space="preserve">Ответственным со стороны Заказчика за решение организационно-технических вопросов и приемку выполненных работ является Заместитель генерального директора по капитальному строительству АО «ЛОЭСК» Фистюлева Алия Тахировна </w:t>
      </w:r>
      <w:r w:rsidR="00EE2FBE">
        <w:rPr>
          <w:i/>
        </w:rPr>
        <w:t>(директор филиала АО «ЛОЭСК» «_________ электросети»</w:t>
      </w:r>
      <w:r w:rsidR="00CA03C8">
        <w:rPr>
          <w:rStyle w:val="af5"/>
          <w:i/>
        </w:rPr>
        <w:footnoteReference w:id="1"/>
      </w:r>
      <w:r w:rsidR="00681581">
        <w:rPr>
          <w:i/>
        </w:rPr>
        <w:t xml:space="preserve">) </w:t>
      </w:r>
      <w:r w:rsidRPr="00117D29">
        <w:t xml:space="preserve">или лицо, </w:t>
      </w:r>
      <w:r w:rsidR="00A0495A" w:rsidRPr="00117D29">
        <w:t>им</w:t>
      </w:r>
      <w:r w:rsidRPr="00117D29">
        <w:t xml:space="preserve"> назначенное.</w:t>
      </w:r>
    </w:p>
    <w:p w:rsidR="003044A8" w:rsidRDefault="003044A8" w:rsidP="007F34D5">
      <w:pPr>
        <w:pStyle w:val="a4"/>
        <w:numPr>
          <w:ilvl w:val="1"/>
          <w:numId w:val="13"/>
        </w:numPr>
        <w:ind w:left="0" w:firstLine="709"/>
        <w:jc w:val="both"/>
      </w:pPr>
      <w:r w:rsidRPr="00117D29">
        <w:t>Ответственным со стороны Подрядчика за решение организационно-технических вопросов, сдачу выполненных работ является ____________________ или лицо, им назначенное.</w:t>
      </w:r>
    </w:p>
    <w:p w:rsidR="00C70CB5" w:rsidRPr="00117D29" w:rsidRDefault="00C70CB5" w:rsidP="00C70CB5">
      <w:pPr>
        <w:pStyle w:val="a4"/>
        <w:ind w:left="709"/>
        <w:jc w:val="both"/>
      </w:pPr>
    </w:p>
    <w:p w:rsidR="004C27AC" w:rsidRPr="00117D29" w:rsidRDefault="004C27AC" w:rsidP="007F34D5">
      <w:pPr>
        <w:pStyle w:val="a4"/>
        <w:numPr>
          <w:ilvl w:val="1"/>
          <w:numId w:val="13"/>
        </w:numPr>
        <w:spacing w:before="120"/>
        <w:ind w:left="0" w:firstLine="709"/>
        <w:jc w:val="both"/>
      </w:pPr>
      <w:r w:rsidRPr="00117D29">
        <w:t xml:space="preserve">По </w:t>
      </w:r>
      <w:r w:rsidR="00E058E1" w:rsidRPr="00117D29">
        <w:t xml:space="preserve">завершении </w:t>
      </w:r>
      <w:r w:rsidRPr="00117D29">
        <w:t xml:space="preserve">проектных работ </w:t>
      </w:r>
      <w:r w:rsidR="00010BDC" w:rsidRPr="00117D29">
        <w:t xml:space="preserve">по Этапу 1 </w:t>
      </w:r>
      <w:r w:rsidRPr="00117D29">
        <w:t xml:space="preserve">Подрядчик представляет один экземпляр разработанной Проектной документации Заказчику на рассмотрение и согласование. </w:t>
      </w:r>
    </w:p>
    <w:p w:rsidR="004C27AC" w:rsidRPr="00117D29" w:rsidRDefault="004C27AC" w:rsidP="007F34D5">
      <w:pPr>
        <w:ind w:firstLine="709"/>
        <w:jc w:val="both"/>
      </w:pPr>
      <w:r w:rsidRPr="00117D29">
        <w:t xml:space="preserve">Требования к </w:t>
      </w:r>
      <w:r w:rsidR="00530D61">
        <w:t xml:space="preserve">Проектной </w:t>
      </w:r>
      <w:r w:rsidRPr="00117D29">
        <w:t>документации, подлежащей оформлению и сдаче Подрядчиком Заказчику по окончании проектных работ</w:t>
      </w:r>
      <w:r w:rsidR="00530D61">
        <w:t xml:space="preserve"> по Этапу 1</w:t>
      </w:r>
      <w:r w:rsidRPr="00117D29">
        <w:t xml:space="preserve">, определяются Техническим заданием. </w:t>
      </w:r>
    </w:p>
    <w:p w:rsidR="004C27AC" w:rsidRPr="00117D29" w:rsidRDefault="004C27AC" w:rsidP="007F34D5">
      <w:pPr>
        <w:pStyle w:val="a4"/>
        <w:numPr>
          <w:ilvl w:val="2"/>
          <w:numId w:val="13"/>
        </w:numPr>
        <w:ind w:left="0" w:firstLine="709"/>
        <w:jc w:val="both"/>
      </w:pPr>
      <w:r w:rsidRPr="00117D29">
        <w:t xml:space="preserve">Заказчик в течение 15 (пятнадцати) рабочих дней со дня получения Проектной документации обязан </w:t>
      </w:r>
      <w:r w:rsidR="00530D61">
        <w:t xml:space="preserve">рассмотреть и </w:t>
      </w:r>
      <w:r w:rsidRPr="00117D29">
        <w:t xml:space="preserve">согласовать её путем направления Подрядчику соответствующего извещения или направить мотивированный отказ </w:t>
      </w:r>
      <w:r w:rsidR="006020FB">
        <w:t xml:space="preserve">от согласования </w:t>
      </w:r>
      <w:r w:rsidRPr="00117D29">
        <w:t xml:space="preserve">с указанием перечня недостатков </w:t>
      </w:r>
      <w:r w:rsidRPr="00117D29">
        <w:lastRenderedPageBreak/>
        <w:t xml:space="preserve">и/или необходимых доработок и сроков их устранения. </w:t>
      </w:r>
    </w:p>
    <w:p w:rsidR="004C27AC" w:rsidRPr="00117D29" w:rsidRDefault="004C27AC" w:rsidP="007F34D5">
      <w:pPr>
        <w:pStyle w:val="a4"/>
        <w:numPr>
          <w:ilvl w:val="2"/>
          <w:numId w:val="13"/>
        </w:numPr>
        <w:ind w:left="0" w:firstLine="709"/>
        <w:jc w:val="both"/>
      </w:pPr>
      <w:r w:rsidRPr="00117D29">
        <w:t>В случае получения от Заказчика мотивированного отказа, предусмотренного п. 6.</w:t>
      </w:r>
      <w:r w:rsidR="003E7C0D" w:rsidRPr="00117D29">
        <w:t>3.1</w:t>
      </w:r>
      <w:r w:rsidRPr="00117D29">
        <w:t xml:space="preserve"> настоящего Договора, Подрядчик обязан устранить недостатки </w:t>
      </w:r>
      <w:r w:rsidR="00530D61">
        <w:t xml:space="preserve">Проектной </w:t>
      </w:r>
      <w:r w:rsidRPr="00117D29">
        <w:t xml:space="preserve">документации своими силами и за свой счет в установленные Заказчиком сроки, в любом случае не превышающие 15 (пятнадцати) календарных дней с </w:t>
      </w:r>
      <w:r w:rsidR="00530D61">
        <w:t>даты</w:t>
      </w:r>
      <w:r w:rsidR="00530D61" w:rsidRPr="00117D29">
        <w:t xml:space="preserve"> </w:t>
      </w:r>
      <w:r w:rsidRPr="00117D29">
        <w:t xml:space="preserve">получения мотивированного отказа. Повторное согласование Заказчиком Проектной документации с исправленными недостатками осуществляется в порядке, предусмотренном п. </w:t>
      </w:r>
      <w:r w:rsidR="00010BDC" w:rsidRPr="00117D29">
        <w:t>6.3.1</w:t>
      </w:r>
      <w:r w:rsidRPr="00117D29">
        <w:t xml:space="preserve"> настоящего Договора.</w:t>
      </w:r>
    </w:p>
    <w:p w:rsidR="004C27AC" w:rsidRPr="00117D29" w:rsidRDefault="004C27AC" w:rsidP="007F34D5">
      <w:pPr>
        <w:pStyle w:val="a4"/>
        <w:numPr>
          <w:ilvl w:val="2"/>
          <w:numId w:val="13"/>
        </w:numPr>
        <w:ind w:left="0" w:firstLine="709"/>
        <w:jc w:val="both"/>
      </w:pPr>
      <w:r w:rsidRPr="00117D29">
        <w:t xml:space="preserve">В случае необходимости в соответствии со ст. 49 Градостроительного кодекса РФ прохождения экспертизы Проектной документации Подрядчик после получения от Заказчика извещения о согласовании Проектной документации обеспечивает </w:t>
      </w:r>
      <w:r w:rsidR="00530D61">
        <w:t xml:space="preserve">получение </w:t>
      </w:r>
      <w:r w:rsidRPr="00117D29">
        <w:t>положительно</w:t>
      </w:r>
      <w:r w:rsidR="00530D61">
        <w:t>го</w:t>
      </w:r>
      <w:r w:rsidRPr="00117D29">
        <w:t xml:space="preserve"> </w:t>
      </w:r>
      <w:r w:rsidR="00530D61">
        <w:t xml:space="preserve">результата </w:t>
      </w:r>
      <w:r w:rsidRPr="00117D29">
        <w:t>прохождени</w:t>
      </w:r>
      <w:r w:rsidR="00530D61">
        <w:t>я</w:t>
      </w:r>
      <w:r w:rsidRPr="00117D29">
        <w:t xml:space="preserve"> экспертизы. </w:t>
      </w:r>
    </w:p>
    <w:p w:rsidR="004C27AC" w:rsidRPr="00117D29" w:rsidRDefault="004C27AC" w:rsidP="007F34D5">
      <w:pPr>
        <w:pStyle w:val="a4"/>
        <w:numPr>
          <w:ilvl w:val="2"/>
          <w:numId w:val="13"/>
        </w:numPr>
        <w:ind w:left="0" w:firstLine="709"/>
        <w:jc w:val="both"/>
      </w:pPr>
      <w:r w:rsidRPr="00117D29">
        <w:t xml:space="preserve">В течение 5 (пяти) рабочих дней с </w:t>
      </w:r>
      <w:r w:rsidR="00530D61">
        <w:t>даты</w:t>
      </w:r>
      <w:r w:rsidR="00530D61" w:rsidRPr="00117D29">
        <w:t xml:space="preserve"> </w:t>
      </w:r>
      <w:r w:rsidRPr="00117D29">
        <w:t>получения от Заказчика извещения о согласовании Проектной документации в соответствии с п. 6.</w:t>
      </w:r>
      <w:r w:rsidR="003E7C0D" w:rsidRPr="00117D29">
        <w:t>3.1</w:t>
      </w:r>
      <w:r w:rsidRPr="00117D29">
        <w:t xml:space="preserve"> настоящего Договора либо с </w:t>
      </w:r>
      <w:r w:rsidR="009D137E">
        <w:t>даты</w:t>
      </w:r>
      <w:r w:rsidR="009D137E" w:rsidRPr="00117D29">
        <w:t xml:space="preserve"> </w:t>
      </w:r>
      <w:r w:rsidRPr="00117D29">
        <w:t>получения положительного заключения о прохождении экспертизы в соответствии с п. 6.</w:t>
      </w:r>
      <w:r w:rsidR="003E7C0D" w:rsidRPr="00117D29">
        <w:t>3.</w:t>
      </w:r>
      <w:r w:rsidR="00D42EA6" w:rsidRPr="00117D29">
        <w:t>3</w:t>
      </w:r>
      <w:r w:rsidR="003E7C0D" w:rsidRPr="00117D29">
        <w:t xml:space="preserve"> </w:t>
      </w:r>
      <w:r w:rsidRPr="00117D29">
        <w:t>настоящего Договора Подрядчик предоставляет Заказчику указанное в Техническом задании количество экземпляров Проектной документации</w:t>
      </w:r>
      <w:r w:rsidR="009D137E">
        <w:t>, сметную документацию, выполненную на основании согласованной Проектной документации,</w:t>
      </w:r>
      <w:r w:rsidR="00D81DF4" w:rsidRPr="00117D29">
        <w:t xml:space="preserve"> </w:t>
      </w:r>
      <w:r w:rsidRPr="00117D29">
        <w:t>и смету об окончательной стоимости</w:t>
      </w:r>
      <w:r w:rsidR="00D81DF4" w:rsidRPr="00117D29">
        <w:t xml:space="preserve"> </w:t>
      </w:r>
      <w:r w:rsidR="00947F3C" w:rsidRPr="00117D29">
        <w:t xml:space="preserve">выполненных Подрядчиком </w:t>
      </w:r>
      <w:r w:rsidRPr="00117D29">
        <w:t>работ</w:t>
      </w:r>
      <w:r w:rsidR="00947F3C" w:rsidRPr="00117D29">
        <w:t xml:space="preserve"> по Этапу 1</w:t>
      </w:r>
      <w:r w:rsidRPr="00117D29">
        <w:t>.</w:t>
      </w:r>
    </w:p>
    <w:p w:rsidR="004C27AC" w:rsidRPr="00117D29" w:rsidRDefault="004C27AC" w:rsidP="00A459C7">
      <w:pPr>
        <w:pStyle w:val="a4"/>
        <w:numPr>
          <w:ilvl w:val="2"/>
          <w:numId w:val="13"/>
        </w:numPr>
        <w:ind w:left="0" w:firstLine="709"/>
        <w:jc w:val="both"/>
      </w:pPr>
      <w:r w:rsidRPr="00117D29">
        <w:t xml:space="preserve">Заказчик в течение 10 (десяти) рабочих дней со дня получения </w:t>
      </w:r>
      <w:r w:rsidR="009D137E">
        <w:t xml:space="preserve">указанных в п. 6.3.4 </w:t>
      </w:r>
      <w:r w:rsidR="00A86DD3">
        <w:t xml:space="preserve">настоящего Договора </w:t>
      </w:r>
      <w:r w:rsidR="009D137E">
        <w:t xml:space="preserve">документов </w:t>
      </w:r>
      <w:r w:rsidRPr="00117D29">
        <w:t xml:space="preserve">согласовать </w:t>
      </w:r>
      <w:r w:rsidR="009D137E">
        <w:t>их (в том числе проставить штампы «согласовано», «в производство работ» на Проектной документации</w:t>
      </w:r>
      <w:r w:rsidR="00A247B4">
        <w:t>)</w:t>
      </w:r>
      <w:r w:rsidRPr="00117D29">
        <w:t xml:space="preserve"> и направить для подписания Подрядчику два экземпляра дополнительного соглашения об окончательной стоимости работ </w:t>
      </w:r>
      <w:r w:rsidR="0007102F" w:rsidRPr="0007102F">
        <w:t xml:space="preserve">по разработке проектно-сметной документации </w:t>
      </w:r>
      <w:r w:rsidR="00023634" w:rsidRPr="00117D29">
        <w:t>по Этапу 1</w:t>
      </w:r>
      <w:r w:rsidR="009D137E">
        <w:t>, два экземпляра Проектной документации с проставленными штампами</w:t>
      </w:r>
      <w:r w:rsidR="00023634" w:rsidRPr="00117D29">
        <w:t xml:space="preserve"> </w:t>
      </w:r>
      <w:r w:rsidRPr="00117D29">
        <w:t xml:space="preserve">или </w:t>
      </w:r>
      <w:r w:rsidR="006020FB">
        <w:t xml:space="preserve">направить </w:t>
      </w:r>
      <w:r w:rsidRPr="00117D29">
        <w:t>мотивированный отказ с указанием перечня недостатков и сроков их устранения.</w:t>
      </w:r>
      <w:r w:rsidR="009D4803">
        <w:t xml:space="preserve"> </w:t>
      </w:r>
      <w:r w:rsidRPr="00117D29">
        <w:t>Подрядчик обязан устранить недостатки своими силами и за свой счет в установленные Заказчиком сроки</w:t>
      </w:r>
      <w:r w:rsidR="00947F3C" w:rsidRPr="00117D29">
        <w:t xml:space="preserve">, но в любом случае не превышающие 14 (четырнадцати) календарных дней с </w:t>
      </w:r>
      <w:r w:rsidR="009D4803">
        <w:t>даты</w:t>
      </w:r>
      <w:r w:rsidR="009D4803" w:rsidRPr="00117D29">
        <w:t xml:space="preserve"> </w:t>
      </w:r>
      <w:r w:rsidR="00947F3C" w:rsidRPr="00117D29">
        <w:t>получения мотивированного отказа</w:t>
      </w:r>
      <w:r w:rsidRPr="00117D29">
        <w:t>.</w:t>
      </w:r>
    </w:p>
    <w:p w:rsidR="004C27AC" w:rsidRPr="00117D29" w:rsidRDefault="004C27AC" w:rsidP="007F34D5">
      <w:pPr>
        <w:pStyle w:val="a4"/>
        <w:numPr>
          <w:ilvl w:val="2"/>
          <w:numId w:val="13"/>
        </w:numPr>
        <w:ind w:left="0" w:firstLine="709"/>
        <w:jc w:val="both"/>
      </w:pPr>
      <w:r w:rsidRPr="00117D29">
        <w:t xml:space="preserve">Подрядчик обязан не позднее </w:t>
      </w:r>
      <w:r w:rsidR="007218DC">
        <w:t>30</w:t>
      </w:r>
      <w:r w:rsidR="007218DC" w:rsidRPr="00117D29">
        <w:t xml:space="preserve"> </w:t>
      </w:r>
      <w:r w:rsidRPr="00117D29">
        <w:t>(</w:t>
      </w:r>
      <w:r w:rsidR="007218DC">
        <w:t>тридцатого</w:t>
      </w:r>
      <w:r w:rsidRPr="00117D29">
        <w:t>) числа календарного месяца получения Подрядчиком дополнительного соглашения об окончательной стоимости работ</w:t>
      </w:r>
      <w:r w:rsidR="00023634" w:rsidRPr="00117D29">
        <w:t xml:space="preserve"> </w:t>
      </w:r>
      <w:r w:rsidR="0007102F" w:rsidRPr="0007102F">
        <w:t xml:space="preserve">по разработке проектно-сметной документации </w:t>
      </w:r>
      <w:r w:rsidR="00023634" w:rsidRPr="00117D29">
        <w:t>по Этапу 1</w:t>
      </w:r>
      <w:r w:rsidRPr="00117D29">
        <w:t xml:space="preserve"> </w:t>
      </w:r>
      <w:r w:rsidRPr="007F34D5">
        <w:rPr>
          <w:rFonts w:ascii="Times New Roman CYR" w:hAnsi="Times New Roman CYR" w:cs="Times New Roman CYR"/>
          <w:szCs w:val="22"/>
        </w:rPr>
        <w:t>представить в адрес</w:t>
      </w:r>
      <w:r w:rsidRPr="00117D29">
        <w:t xml:space="preserve"> Заказчика подписанные со своей стороны дополнительные соглашения, два экземпляра акта сдачи-приемки </w:t>
      </w:r>
      <w:r w:rsidR="00A124E8">
        <w:t>выполненных</w:t>
      </w:r>
      <w:r w:rsidR="00A124E8" w:rsidRPr="00117D29">
        <w:t xml:space="preserve"> </w:t>
      </w:r>
      <w:r w:rsidRPr="00117D29">
        <w:t>работ</w:t>
      </w:r>
      <w:r w:rsidR="00A124E8">
        <w:t xml:space="preserve"> по Этапу 1</w:t>
      </w:r>
      <w:r w:rsidRPr="00117D29">
        <w:t>.</w:t>
      </w:r>
    </w:p>
    <w:p w:rsidR="004C27AC" w:rsidRDefault="004C27AC" w:rsidP="007F34D5">
      <w:pPr>
        <w:pStyle w:val="a4"/>
        <w:numPr>
          <w:ilvl w:val="2"/>
          <w:numId w:val="13"/>
        </w:numPr>
        <w:ind w:left="0" w:firstLine="709"/>
        <w:jc w:val="both"/>
      </w:pPr>
      <w:r w:rsidRPr="00117D29">
        <w:t>Заказчик в течение 5 (пяти) рабочих дней со дня получения документов, указанных в п. 6.</w:t>
      </w:r>
      <w:r w:rsidR="00D81DF4" w:rsidRPr="00117D29">
        <w:t>3.</w:t>
      </w:r>
      <w:r w:rsidR="00D839C4" w:rsidRPr="00117D29">
        <w:t>6</w:t>
      </w:r>
      <w:r w:rsidRPr="00117D29">
        <w:t xml:space="preserve"> настоящего Договора, обязан подписать их и возвратить Подрядчику по одному экземпляру  или направить мотивированный отказ с указанием перечня недостатков и/или необходимых доработок и сроков их устранения. Подрядчик обязан устранить указанные недостатки в </w:t>
      </w:r>
      <w:r w:rsidR="005529A8" w:rsidRPr="00117D29">
        <w:t xml:space="preserve">установленные </w:t>
      </w:r>
      <w:r w:rsidRPr="00117D29">
        <w:t>Заказчиком срок</w:t>
      </w:r>
      <w:r w:rsidR="005529A8" w:rsidRPr="00117D29">
        <w:t>и</w:t>
      </w:r>
      <w:r w:rsidR="00EE2A5F" w:rsidRPr="00117D29">
        <w:t>, но в любом случае на превышающи</w:t>
      </w:r>
      <w:r w:rsidR="005529A8" w:rsidRPr="00117D29">
        <w:t>е</w:t>
      </w:r>
      <w:r w:rsidR="00EE2A5F" w:rsidRPr="00117D29">
        <w:t xml:space="preserve"> 14 (четырнадцати) календарных дней с </w:t>
      </w:r>
      <w:r w:rsidR="009D4803">
        <w:t>даты</w:t>
      </w:r>
      <w:r w:rsidR="009D4803" w:rsidRPr="00117D29">
        <w:t xml:space="preserve"> </w:t>
      </w:r>
      <w:r w:rsidR="00EE2A5F" w:rsidRPr="00117D29">
        <w:t>получения мотивированного отказа</w:t>
      </w:r>
      <w:r w:rsidRPr="00117D29">
        <w:t>.</w:t>
      </w:r>
      <w:r w:rsidR="009D4803" w:rsidRPr="009D4803">
        <w:t xml:space="preserve"> </w:t>
      </w:r>
      <w:r w:rsidR="009D4803" w:rsidRPr="006B540B">
        <w:t xml:space="preserve">В течение 3 (трех) рабочих дней после получения от Заказчика подписанных документов Подрядчик обязан передать Заказчику </w:t>
      </w:r>
      <w:r w:rsidR="009D4803">
        <w:t xml:space="preserve">счет, </w:t>
      </w:r>
      <w:r w:rsidR="009D4803" w:rsidRPr="006B540B">
        <w:t>счет-фактуру</w:t>
      </w:r>
      <w:r w:rsidR="009D4803">
        <w:t>.</w:t>
      </w:r>
    </w:p>
    <w:p w:rsidR="00166367" w:rsidRPr="00117D29" w:rsidRDefault="00166367" w:rsidP="00A124E8">
      <w:pPr>
        <w:pStyle w:val="a4"/>
        <w:ind w:left="709"/>
        <w:jc w:val="both"/>
      </w:pPr>
    </w:p>
    <w:p w:rsidR="0082716E" w:rsidRPr="00117D29" w:rsidRDefault="0082716E" w:rsidP="007F34D5">
      <w:pPr>
        <w:pStyle w:val="a4"/>
        <w:numPr>
          <w:ilvl w:val="1"/>
          <w:numId w:val="13"/>
        </w:numPr>
        <w:spacing w:before="120"/>
        <w:ind w:left="0" w:firstLine="709"/>
        <w:jc w:val="both"/>
      </w:pPr>
      <w:r w:rsidRPr="00117D29">
        <w:t xml:space="preserve">По согласованию с Заказчиком до выполнения </w:t>
      </w:r>
      <w:r w:rsidR="003D1912" w:rsidRPr="00117D29">
        <w:t xml:space="preserve">строительно-монтажных </w:t>
      </w:r>
      <w:r w:rsidRPr="00117D29">
        <w:t xml:space="preserve">работ по </w:t>
      </w:r>
      <w:r w:rsidR="003D1912" w:rsidRPr="00117D29">
        <w:t>Этапу 2</w:t>
      </w:r>
      <w:r w:rsidRPr="00117D29">
        <w:t xml:space="preserve"> в полном объеме Подрядчик предоставляет Заказчику исполнительную документацию на выполненные </w:t>
      </w:r>
      <w:r w:rsidR="003D1912" w:rsidRPr="00117D29">
        <w:t xml:space="preserve">строительно-монтажные </w:t>
      </w:r>
      <w:r w:rsidRPr="00117D29">
        <w:t xml:space="preserve">работы в двух экземплярах, </w:t>
      </w:r>
      <w:r w:rsidRPr="007F34D5">
        <w:t>общий журнал работ,</w:t>
      </w:r>
      <w:r w:rsidRPr="00117D29">
        <w:rPr>
          <w:noProof/>
        </w:rPr>
        <w:t xml:space="preserve"> </w:t>
      </w:r>
      <w:r w:rsidRPr="00117D29">
        <w:t xml:space="preserve">смету о стоимости фактически выполненных </w:t>
      </w:r>
      <w:r w:rsidR="003D1912" w:rsidRPr="00117D29">
        <w:t>строительно-монтажных работ по Этапу 2</w:t>
      </w:r>
      <w:r w:rsidRPr="00117D29">
        <w:t xml:space="preserve">, составленную на дату предоставления указанных документов, </w:t>
      </w:r>
      <w:r w:rsidRPr="00117D29">
        <w:rPr>
          <w:noProof/>
        </w:rPr>
        <w:t>завизированные представителем Заказчика, осуществляющим технический надзор</w:t>
      </w:r>
      <w:r w:rsidRPr="00117D29">
        <w:t xml:space="preserve">.  </w:t>
      </w:r>
    </w:p>
    <w:p w:rsidR="0082716E" w:rsidRPr="00117D29" w:rsidRDefault="0082716E" w:rsidP="007F34D5">
      <w:pPr>
        <w:pStyle w:val="a4"/>
        <w:numPr>
          <w:ilvl w:val="2"/>
          <w:numId w:val="13"/>
        </w:numPr>
        <w:ind w:left="0" w:firstLine="709"/>
        <w:jc w:val="both"/>
      </w:pPr>
      <w:r w:rsidRPr="00117D29">
        <w:t>Заказчик в течение 15 (пятнадцати) рабочих дней со дня получения документов, указанных в п. 6.</w:t>
      </w:r>
      <w:r w:rsidR="003D1912" w:rsidRPr="00117D29">
        <w:t>4</w:t>
      </w:r>
      <w:r w:rsidRPr="00117D29">
        <w:t xml:space="preserve"> настоящего Договора, обязан рассмотреть их, </w:t>
      </w:r>
      <w:r w:rsidR="00DE792C">
        <w:t xml:space="preserve">в том числе на соответствие фактически выполненным строительно-монтажным работам, </w:t>
      </w:r>
      <w:r w:rsidRPr="00117D29">
        <w:t>согласовать</w:t>
      </w:r>
      <w:r w:rsidR="00DE792C">
        <w:t>, уведомив об этом Подрядчика,</w:t>
      </w:r>
      <w:r w:rsidRPr="00117D29">
        <w:t xml:space="preserve"> или </w:t>
      </w:r>
      <w:r w:rsidR="00DE792C">
        <w:t xml:space="preserve">направить </w:t>
      </w:r>
      <w:r w:rsidRPr="00117D29">
        <w:t xml:space="preserve">мотивированный отказ </w:t>
      </w:r>
      <w:r w:rsidR="00DE792C">
        <w:t xml:space="preserve">от согласования </w:t>
      </w:r>
      <w:r w:rsidRPr="00117D29">
        <w:t>с указанием перечня необходимых доработок и сроков их устранения.</w:t>
      </w:r>
    </w:p>
    <w:p w:rsidR="0082716E" w:rsidRPr="00117D29" w:rsidRDefault="0082716E" w:rsidP="007F34D5">
      <w:pPr>
        <w:ind w:firstLine="709"/>
        <w:jc w:val="both"/>
      </w:pPr>
      <w:r w:rsidRPr="00117D29">
        <w:lastRenderedPageBreak/>
        <w:t xml:space="preserve">Подрядчик обязан устранить недостатки </w:t>
      </w:r>
      <w:r w:rsidR="003D1912" w:rsidRPr="00117D29">
        <w:t xml:space="preserve">строительно-монтажных </w:t>
      </w:r>
      <w:r w:rsidRPr="00117D29">
        <w:t xml:space="preserve">работ своими силами и за свой счет в </w:t>
      </w:r>
      <w:r w:rsidR="005529A8" w:rsidRPr="00117D29">
        <w:t xml:space="preserve">установленные </w:t>
      </w:r>
      <w:r w:rsidRPr="00117D29">
        <w:t>Заказчиком срок</w:t>
      </w:r>
      <w:r w:rsidR="005529A8" w:rsidRPr="00117D29">
        <w:t>и</w:t>
      </w:r>
      <w:r w:rsidRPr="00117D29">
        <w:t xml:space="preserve">, но в любом случае на </w:t>
      </w:r>
      <w:r w:rsidR="005529A8" w:rsidRPr="00117D29">
        <w:t xml:space="preserve">превышающие </w:t>
      </w:r>
      <w:r w:rsidRPr="00117D29">
        <w:t xml:space="preserve">14 (четырнадцати) календарных дней с </w:t>
      </w:r>
      <w:r w:rsidR="00DE792C">
        <w:t>даты</w:t>
      </w:r>
      <w:r w:rsidR="00DE792C" w:rsidRPr="00117D29">
        <w:t xml:space="preserve"> </w:t>
      </w:r>
      <w:r w:rsidRPr="00117D29">
        <w:t>получения мотивированного отказа. До устранения выявленных недостатков Подрядчик не вправе предъявлять Заказчику выполненные объемы работ к оплате.</w:t>
      </w:r>
    </w:p>
    <w:p w:rsidR="0082716E" w:rsidRPr="00117D29" w:rsidRDefault="0082716E" w:rsidP="007F34D5">
      <w:pPr>
        <w:pStyle w:val="a4"/>
        <w:numPr>
          <w:ilvl w:val="2"/>
          <w:numId w:val="13"/>
        </w:numPr>
        <w:ind w:left="0" w:firstLine="709"/>
        <w:jc w:val="both"/>
      </w:pPr>
      <w:r w:rsidRPr="00117D29">
        <w:t xml:space="preserve">Подрядчик обязан не позднее </w:t>
      </w:r>
      <w:r w:rsidR="007218DC">
        <w:t>30</w:t>
      </w:r>
      <w:r w:rsidR="007218DC" w:rsidRPr="00117D29">
        <w:t xml:space="preserve"> </w:t>
      </w:r>
      <w:r w:rsidRPr="00117D29">
        <w:t>(</w:t>
      </w:r>
      <w:r w:rsidR="007218DC">
        <w:t>тридцатого</w:t>
      </w:r>
      <w:r w:rsidRPr="00117D29">
        <w:t xml:space="preserve">) числа календарного месяца </w:t>
      </w:r>
      <w:r w:rsidR="00DE792C">
        <w:t>согласования Заказчиком документов, представленных Подрядчиком в соотве</w:t>
      </w:r>
      <w:r w:rsidR="009B2632">
        <w:t>т</w:t>
      </w:r>
      <w:r w:rsidR="00DE792C">
        <w:t xml:space="preserve">ствии с п. 6.4 настоящего Договора, направить </w:t>
      </w:r>
      <w:r w:rsidRPr="00117D29">
        <w:t xml:space="preserve">в адрес Заказчика подписанные со своей стороны два экземпляра </w:t>
      </w:r>
      <w:r w:rsidR="005529A8" w:rsidRPr="00117D29">
        <w:t xml:space="preserve">акта </w:t>
      </w:r>
      <w:r w:rsidRPr="00117D29">
        <w:t>о приемке выполненных работ (форма КС-2) и справок о стоимости выполненных работ и затрат (форма</w:t>
      </w:r>
      <w:r w:rsidRPr="00117D29">
        <w:rPr>
          <w:noProof/>
        </w:rPr>
        <w:t xml:space="preserve"> КС-3), завизированные представителем Заказчика, осуществляющим технический надзор</w:t>
      </w:r>
      <w:r w:rsidRPr="00117D29">
        <w:t>.</w:t>
      </w:r>
    </w:p>
    <w:p w:rsidR="0082716E" w:rsidRDefault="0082716E" w:rsidP="007F34D5">
      <w:pPr>
        <w:pStyle w:val="a4"/>
        <w:numPr>
          <w:ilvl w:val="2"/>
          <w:numId w:val="13"/>
        </w:numPr>
        <w:ind w:left="0" w:firstLine="709"/>
        <w:jc w:val="both"/>
      </w:pPr>
      <w:r w:rsidRPr="00117D29">
        <w:t xml:space="preserve">Заказчик в течение 5 (пяти) рабочих дней со дня получения документов, указанных в </w:t>
      </w:r>
      <w:r w:rsidR="00CB0ECD">
        <w:br/>
      </w:r>
      <w:r w:rsidRPr="00117D29">
        <w:t>п. 6.</w:t>
      </w:r>
      <w:r w:rsidR="00A52BB0" w:rsidRPr="00117D29">
        <w:t>4</w:t>
      </w:r>
      <w:r w:rsidRPr="00117D29">
        <w:t>.</w:t>
      </w:r>
      <w:r w:rsidR="009B2632">
        <w:t>2</w:t>
      </w:r>
      <w:r w:rsidR="009B2632" w:rsidRPr="00117D29">
        <w:t xml:space="preserve"> </w:t>
      </w:r>
      <w:r w:rsidRPr="00117D29">
        <w:t xml:space="preserve">настоящего Договора, обязан подписать их и возвратить </w:t>
      </w:r>
      <w:r w:rsidR="00CB0ECD">
        <w:t>Подрядчику по одному экземпляру</w:t>
      </w:r>
      <w:r w:rsidRPr="00117D29">
        <w:t xml:space="preserve"> или направить мотивированный отказ с указанием перечня недостатков и сроков их устранения</w:t>
      </w:r>
      <w:r w:rsidR="00744845">
        <w:t>,</w:t>
      </w:r>
      <w:r w:rsidR="00744845" w:rsidRPr="00744845">
        <w:rPr>
          <w:bCs w:val="0"/>
          <w:iCs w:val="0"/>
          <w:szCs w:val="24"/>
        </w:rPr>
        <w:t xml:space="preserve"> </w:t>
      </w:r>
      <w:r w:rsidR="00744845" w:rsidRPr="00744845">
        <w:t>в том числе в связи с не полным и/или не верным оформлением Подрядчиком актов о приемке выполненных работ (форма КС-2) и справок о стоимости выполнен</w:t>
      </w:r>
      <w:r w:rsidR="00744845">
        <w:t>ных работ и затрат (форма КС-3)</w:t>
      </w:r>
      <w:r w:rsidRPr="00117D29">
        <w:t xml:space="preserve">. Подрядчик обязан устранить указанные недостатки в </w:t>
      </w:r>
      <w:r w:rsidR="005529A8" w:rsidRPr="00117D29">
        <w:t xml:space="preserve">установленные </w:t>
      </w:r>
      <w:r w:rsidRPr="00117D29">
        <w:t>Заказчиком срок</w:t>
      </w:r>
      <w:r w:rsidR="005529A8" w:rsidRPr="00117D29">
        <w:t>и</w:t>
      </w:r>
      <w:r w:rsidRPr="00117D29">
        <w:t xml:space="preserve">, но в любом случае на </w:t>
      </w:r>
      <w:r w:rsidR="005529A8" w:rsidRPr="00117D29">
        <w:t xml:space="preserve">превышающие </w:t>
      </w:r>
      <w:r w:rsidRPr="00117D29">
        <w:t>14 (четырнадцати) календарных дней</w:t>
      </w:r>
      <w:r w:rsidR="00EE2A5F" w:rsidRPr="00117D29">
        <w:t xml:space="preserve"> с </w:t>
      </w:r>
      <w:r w:rsidR="009B2632">
        <w:t>даты</w:t>
      </w:r>
      <w:r w:rsidR="009B2632" w:rsidRPr="00117D29">
        <w:t xml:space="preserve"> </w:t>
      </w:r>
      <w:r w:rsidR="00EE2A5F" w:rsidRPr="00117D29">
        <w:t>получения мотивированного отказа</w:t>
      </w:r>
      <w:r w:rsidRPr="00117D29">
        <w:t>.</w:t>
      </w:r>
      <w:r w:rsidR="009B2632">
        <w:t xml:space="preserve"> В течение 3 (трех) рабочих дней после получения от Заказчика подписанных документов Подрядчик обязан передать Заказчику счет, счет-фактуру.</w:t>
      </w:r>
    </w:p>
    <w:p w:rsidR="009B2632" w:rsidRDefault="009B2632" w:rsidP="00A459C7">
      <w:pPr>
        <w:pStyle w:val="a4"/>
        <w:numPr>
          <w:ilvl w:val="2"/>
          <w:numId w:val="13"/>
        </w:numPr>
        <w:ind w:left="0" w:firstLine="709"/>
        <w:jc w:val="both"/>
      </w:pPr>
      <w:r>
        <w:t xml:space="preserve">В случае приобретения материалов и/или оборудования Заказчиком их передача оформляется Сторонами путем подписания акта о приемке-передаче оборудования в монтаж (по установленной форме ОС-15) при передаче оборудования или накладной на отпуск материалов на сторону (по установленной форме М-15) при передаче материалов. Перевозка, хранение, охрана, такелаж, монтаж и </w:t>
      </w:r>
      <w:r w:rsidR="008309D0">
        <w:t>пуско-наладочные работы</w:t>
      </w:r>
      <w:r>
        <w:t xml:space="preserve"> давальческого оборудования и материалов после подписания Сторонами акта о приемке-передаче оборудования в монтаж (форма ОС-15) или накладной на отпуск материалов на сторону (форма М-15) осуществляется Подрядчиком, затраты на указанные работы включаются в стоимости работ по настоящему Договору.</w:t>
      </w:r>
    </w:p>
    <w:p w:rsidR="009B2632" w:rsidRDefault="009B2632" w:rsidP="00A459C7">
      <w:pPr>
        <w:pStyle w:val="a4"/>
        <w:ind w:firstLine="709"/>
        <w:jc w:val="both"/>
      </w:pPr>
      <w:r>
        <w:t xml:space="preserve">Стоимость передаваемых материалов и/или оборудования указывается в акте о приемке-передаче оборудования в монтаж (форма ОС-15) или накладной на отпуск материалов на сторону (форма М-15) и вычитается из </w:t>
      </w:r>
      <w:r w:rsidR="00815E1F">
        <w:t xml:space="preserve">цены </w:t>
      </w:r>
      <w:r>
        <w:t xml:space="preserve">Договора, указанной в пункте 2.1 настоящего Договора, либо из окончательной стоимости работ, определяемой при приемке работ Заказчиком в соответствии с утвержденными сметами и отраженной в актах выполненных работ КС-2, КС-3, о чем сторонами оформляется дополнительное соглашение к Договору. </w:t>
      </w:r>
    </w:p>
    <w:p w:rsidR="009B2632" w:rsidRDefault="009B2632" w:rsidP="00A459C7">
      <w:pPr>
        <w:pStyle w:val="a4"/>
        <w:ind w:firstLine="709"/>
        <w:jc w:val="both"/>
      </w:pPr>
      <w:r>
        <w:t>Подрядчик обязан после окончания работ представить Заказчику отчет об израсходовании материалов</w:t>
      </w:r>
      <w:r w:rsidR="00A04827" w:rsidRPr="00A04827">
        <w:t xml:space="preserve"> </w:t>
      </w:r>
      <w:r w:rsidR="00A04827">
        <w:t>и/или оборудования</w:t>
      </w:r>
      <w:r>
        <w:t>, а также возвратить остаток по акту возврата материалов</w:t>
      </w:r>
      <w:r w:rsidR="00A04827" w:rsidRPr="00A04827">
        <w:t xml:space="preserve"> </w:t>
      </w:r>
      <w:r w:rsidR="00A04827">
        <w:t>и/или оборудования</w:t>
      </w:r>
      <w:r w:rsidR="008309D0">
        <w:t>,</w:t>
      </w:r>
      <w:r>
        <w:t xml:space="preserve"> либо с согласия Заказчика уменьшить стоимость работ с учетом стоимости остающегося у Подрядчика неиспользованных материалов</w:t>
      </w:r>
      <w:r w:rsidR="00A04827" w:rsidRPr="00A04827">
        <w:t xml:space="preserve"> </w:t>
      </w:r>
      <w:r w:rsidR="00A04827">
        <w:t>и/или оборудования</w:t>
      </w:r>
      <w:r>
        <w:t>.</w:t>
      </w:r>
    </w:p>
    <w:p w:rsidR="00744845" w:rsidRPr="00117D29" w:rsidRDefault="00744845" w:rsidP="00A459C7">
      <w:pPr>
        <w:pStyle w:val="a4"/>
        <w:ind w:firstLine="709"/>
        <w:jc w:val="both"/>
      </w:pPr>
      <w:r>
        <w:t xml:space="preserve">6.4.5. </w:t>
      </w:r>
      <w:r w:rsidRPr="00744845">
        <w:t>Если при выполнении работ по Договору Подрядчиком на Объекте выполняется демонтаж оборудования Заказчика, такое демонтированное оборудование передается Подрядчиком Заказчику в течение 3 (трех) рабочих дней с даты окончания работ по демонтажу с подписанием Сторонами акта об оприходовании материальных ценностей, полученных при разборке и демонтаже зданий и сооружений (форма № М-35).</w:t>
      </w:r>
    </w:p>
    <w:p w:rsidR="0082716E" w:rsidRPr="00117D29" w:rsidRDefault="0082716E" w:rsidP="007F34D5">
      <w:pPr>
        <w:ind w:firstLine="709"/>
        <w:jc w:val="both"/>
      </w:pPr>
    </w:p>
    <w:p w:rsidR="0082716E" w:rsidRPr="00117D29" w:rsidRDefault="0082716E" w:rsidP="007F34D5">
      <w:pPr>
        <w:pStyle w:val="a4"/>
        <w:numPr>
          <w:ilvl w:val="1"/>
          <w:numId w:val="13"/>
        </w:numPr>
        <w:ind w:left="0" w:firstLine="709"/>
        <w:jc w:val="both"/>
      </w:pPr>
      <w:r w:rsidRPr="00117D29">
        <w:t xml:space="preserve">Подрядчик письменно уведомляет Заказчика о необходимости проведения приемки </w:t>
      </w:r>
      <w:r w:rsidR="009B2632">
        <w:t>с</w:t>
      </w:r>
      <w:r w:rsidR="009B2632" w:rsidRPr="00117D29">
        <w:t xml:space="preserve">крытых </w:t>
      </w:r>
      <w:r w:rsidRPr="00117D29">
        <w:t>работ, подлежащих закрытию последующими работами, не позднее, чем за</w:t>
      </w:r>
      <w:r w:rsidRPr="00117D29">
        <w:rPr>
          <w:noProof/>
        </w:rPr>
        <w:t xml:space="preserve"> 3 (три) рабочих</w:t>
      </w:r>
      <w:r w:rsidRPr="00117D29">
        <w:t xml:space="preserve"> дня до начала сдачи-приемки, с обязательным указанием времени и места проведения сдачи-приемки, фамилии, имени, отчества, контактных данных представителя Подрядчика, проводящего сдачу-приемку.</w:t>
      </w:r>
    </w:p>
    <w:p w:rsidR="0082716E" w:rsidRPr="00117D29" w:rsidRDefault="0082716E" w:rsidP="007F34D5">
      <w:pPr>
        <w:widowControl w:val="0"/>
        <w:autoSpaceDE w:val="0"/>
        <w:autoSpaceDN w:val="0"/>
        <w:adjustRightInd w:val="0"/>
        <w:ind w:firstLine="709"/>
        <w:jc w:val="both"/>
      </w:pPr>
      <w:r w:rsidRPr="00117D29">
        <w:t>Копия уведомления направляется Заказчику посредством факсимильной связи, а подлинник вручается уполномоченному представителю Заказчика на строительной площадке или в офисе Заказчика под расписку, либо направляется заказным письмом с уведомлением о вручении по почтовому адресу Заказчика, указанному в Договоре.</w:t>
      </w:r>
    </w:p>
    <w:p w:rsidR="0082716E" w:rsidRPr="00117D29" w:rsidRDefault="0082716E" w:rsidP="007F34D5">
      <w:pPr>
        <w:pStyle w:val="a4"/>
        <w:numPr>
          <w:ilvl w:val="2"/>
          <w:numId w:val="13"/>
        </w:numPr>
        <w:ind w:left="0" w:firstLine="709"/>
        <w:jc w:val="both"/>
      </w:pPr>
      <w:r w:rsidRPr="00117D29">
        <w:t xml:space="preserve">Факт приемки </w:t>
      </w:r>
      <w:r w:rsidR="009B2632">
        <w:t>с</w:t>
      </w:r>
      <w:r w:rsidR="009B2632" w:rsidRPr="00117D29">
        <w:t xml:space="preserve">крытых </w:t>
      </w:r>
      <w:r w:rsidRPr="00117D29">
        <w:t xml:space="preserve">работ фиксируется в соответствующем акте </w:t>
      </w:r>
      <w:r w:rsidR="009B2632">
        <w:lastRenderedPageBreak/>
        <w:t>освидетельствования</w:t>
      </w:r>
      <w:r w:rsidRPr="00117D29">
        <w:t xml:space="preserve"> скрытых работ, подписанном уполномоченными представителями обеих Сторон.</w:t>
      </w:r>
    </w:p>
    <w:p w:rsidR="0082716E" w:rsidRPr="00117D29" w:rsidRDefault="0082716E" w:rsidP="007F34D5">
      <w:pPr>
        <w:pStyle w:val="a4"/>
        <w:numPr>
          <w:ilvl w:val="2"/>
          <w:numId w:val="13"/>
        </w:numPr>
        <w:ind w:left="0" w:firstLine="709"/>
        <w:jc w:val="both"/>
      </w:pPr>
      <w:r w:rsidRPr="00117D29">
        <w:t xml:space="preserve">Недостатки и дефекты, обнаруженные при приемке </w:t>
      </w:r>
      <w:r w:rsidR="009B2632">
        <w:t>с</w:t>
      </w:r>
      <w:r w:rsidR="009B2632" w:rsidRPr="00117D29">
        <w:t xml:space="preserve">крытых </w:t>
      </w:r>
      <w:r w:rsidRPr="00117D29">
        <w:t xml:space="preserve">работ, устраняются силами и средствами Подрядчика в сроки, обеспечивающие соблюдение Графика выполнения работ. В этом случае акт </w:t>
      </w:r>
      <w:r w:rsidR="0019013E">
        <w:t>освидетельствования</w:t>
      </w:r>
      <w:r w:rsidRPr="00117D29">
        <w:t xml:space="preserve"> </w:t>
      </w:r>
      <w:r w:rsidR="0019013E">
        <w:t>с</w:t>
      </w:r>
      <w:r w:rsidR="0019013E" w:rsidRPr="00117D29">
        <w:t xml:space="preserve">крытых </w:t>
      </w:r>
      <w:r w:rsidRPr="00117D29">
        <w:t>работ составляется Сторонами непосредственно после устранения недостатков.</w:t>
      </w:r>
    </w:p>
    <w:p w:rsidR="0082716E" w:rsidRPr="00117D29" w:rsidRDefault="0082716E" w:rsidP="007F34D5">
      <w:pPr>
        <w:widowControl w:val="0"/>
        <w:autoSpaceDE w:val="0"/>
        <w:autoSpaceDN w:val="0"/>
        <w:adjustRightInd w:val="0"/>
        <w:ind w:firstLine="709"/>
        <w:jc w:val="both"/>
      </w:pPr>
      <w:r w:rsidRPr="00117D29">
        <w:t xml:space="preserve">После подписания акта </w:t>
      </w:r>
      <w:r w:rsidR="0019013E">
        <w:t>освидетельствования</w:t>
      </w:r>
      <w:r w:rsidRPr="00117D29">
        <w:t xml:space="preserve"> </w:t>
      </w:r>
      <w:r w:rsidR="0019013E">
        <w:t>с</w:t>
      </w:r>
      <w:r w:rsidRPr="00117D29">
        <w:t>крытых работ Подрядчик приступает к выполнению последующих работ.</w:t>
      </w:r>
    </w:p>
    <w:p w:rsidR="0082716E" w:rsidRPr="00117D29" w:rsidRDefault="0082716E" w:rsidP="007F34D5">
      <w:pPr>
        <w:widowControl w:val="0"/>
        <w:autoSpaceDE w:val="0"/>
        <w:autoSpaceDN w:val="0"/>
        <w:adjustRightInd w:val="0"/>
        <w:ind w:firstLine="709"/>
        <w:jc w:val="both"/>
        <w:rPr>
          <w:sz w:val="10"/>
          <w:szCs w:val="10"/>
        </w:rPr>
      </w:pPr>
    </w:p>
    <w:p w:rsidR="0019013E" w:rsidRDefault="0019013E" w:rsidP="007F34D5">
      <w:pPr>
        <w:pStyle w:val="a4"/>
        <w:numPr>
          <w:ilvl w:val="1"/>
          <w:numId w:val="13"/>
        </w:numPr>
        <w:ind w:left="0" w:firstLine="709"/>
        <w:jc w:val="both"/>
      </w:pPr>
      <w:r>
        <w:t>Приемка результата выполненных работ по Этапу 2 Договора производится рабочей комиссией Заказчика и Подрядчика с оформлением акта рабочей комиссии при выполнении Подрядчиком следующих обязательных условий:</w:t>
      </w:r>
    </w:p>
    <w:p w:rsidR="0019013E" w:rsidRDefault="0019013E" w:rsidP="0019013E">
      <w:pPr>
        <w:ind w:firstLine="709"/>
        <w:jc w:val="both"/>
      </w:pPr>
      <w:r w:rsidRPr="00F5203C">
        <w:t xml:space="preserve">- получение Заказчиком уведомления от Подрядчика о необходимости создания рабочей комиссии законченного </w:t>
      </w:r>
      <w:r>
        <w:t>реконструкцией</w:t>
      </w:r>
      <w:r w:rsidRPr="00F5203C">
        <w:t xml:space="preserve"> Объекта;</w:t>
      </w:r>
    </w:p>
    <w:p w:rsidR="0019013E" w:rsidRDefault="0019013E" w:rsidP="0019013E">
      <w:pPr>
        <w:ind w:firstLine="709"/>
        <w:jc w:val="both"/>
      </w:pPr>
      <w:r>
        <w:t>- наличие подписанных Подрядчиком и завизированных представителем Заказчика, осуществляющим технический надзор за строительством Объекта, окончательных актов о приемке выполненных работ (форма КС – 2), справки о стоимости выполненных работ и затрат (форма КС–3) по всем видам и объемам работ, указанным в Проектной документации;</w:t>
      </w:r>
    </w:p>
    <w:p w:rsidR="0019013E" w:rsidRDefault="0019013E" w:rsidP="0019013E">
      <w:pPr>
        <w:ind w:firstLine="709"/>
        <w:jc w:val="both"/>
      </w:pPr>
      <w:r>
        <w:t>- отсутствие разногласий между Сторонами по объему и качеству выполненных работ;</w:t>
      </w:r>
    </w:p>
    <w:p w:rsidR="0019013E" w:rsidRDefault="0019013E" w:rsidP="0019013E">
      <w:pPr>
        <w:ind w:firstLine="709"/>
        <w:jc w:val="both"/>
      </w:pPr>
      <w:r>
        <w:t>- передача Подрядчиком Заказчику полного комплекта исполнительной документации на все выполненные работы в двух экземплярах;</w:t>
      </w:r>
    </w:p>
    <w:p w:rsidR="0019013E" w:rsidRDefault="0019013E" w:rsidP="0019013E">
      <w:pPr>
        <w:ind w:firstLine="709"/>
        <w:jc w:val="both"/>
      </w:pPr>
      <w:r>
        <w:t>- наличие у Заказчика документов, свидетельствующих о положительных результатах испытаний смонтированного оборудования, в случаях, когда в силу действующих нормативных актов РФ приемка оборудования без предварительных испытаний не допускается;</w:t>
      </w:r>
    </w:p>
    <w:p w:rsidR="0019013E" w:rsidRDefault="0019013E" w:rsidP="00A459C7">
      <w:pPr>
        <w:pStyle w:val="a4"/>
        <w:ind w:firstLine="709"/>
        <w:jc w:val="both"/>
      </w:pPr>
      <w:r>
        <w:t>- передача Подрядчиком Заказчику документов, подтверждающих соответствие принимаемого Объекта утвержденному проекту, нормам, правилам и стандартам, установленным действующим законодательством РФ.</w:t>
      </w:r>
    </w:p>
    <w:p w:rsidR="0019013E" w:rsidRDefault="0019013E" w:rsidP="00A459C7">
      <w:pPr>
        <w:pStyle w:val="a4"/>
        <w:numPr>
          <w:ilvl w:val="2"/>
          <w:numId w:val="13"/>
        </w:numPr>
        <w:ind w:left="0" w:firstLine="709"/>
        <w:jc w:val="both"/>
      </w:pPr>
      <w:r>
        <w:t xml:space="preserve">После подписания Сторонами </w:t>
      </w:r>
      <w:r w:rsidRPr="0019013E">
        <w:t xml:space="preserve">акта рабочей комиссии Подрядчик оформляет и направляет Заказчику разрешение на допуск электроустановки в эксплуатацию от уполномоченных государственных органов с актом осмотра электроустановки и/или уведомление о готовности на ввод в эксплуатацию электроустановки, а также завизированную представителем Заказчика, осуществляющим технический надзор, смету об окончательной стоимости строительно-монтажных работ по Этапу </w:t>
      </w:r>
      <w:r w:rsidR="00C77352">
        <w:t>2.</w:t>
      </w:r>
    </w:p>
    <w:p w:rsidR="0082716E" w:rsidRPr="00117D29" w:rsidRDefault="0082716E" w:rsidP="00A459C7">
      <w:pPr>
        <w:pStyle w:val="a4"/>
        <w:numPr>
          <w:ilvl w:val="2"/>
          <w:numId w:val="13"/>
        </w:numPr>
        <w:ind w:left="0" w:firstLine="709"/>
        <w:jc w:val="both"/>
      </w:pPr>
      <w:r w:rsidRPr="00117D29">
        <w:t>Заказчик в течение 15 (пятнадцати) рабочих дней со дня получения документов, указанных в п. 6.</w:t>
      </w:r>
      <w:r w:rsidR="00C77352">
        <w:t>6.1</w:t>
      </w:r>
      <w:r w:rsidRPr="00117D29">
        <w:t xml:space="preserve"> настоящего Договора, обязан рассмотреть их, согласовать смету и направить Подрядчику два экземпляра дополнительного соглашения об окончательной стоимости работ по Договору для подписания или мотивированный отказ с указанием перечня недостатков и сроков их устранения. Подрядчик обязан устранить указанные недостатки в </w:t>
      </w:r>
      <w:r w:rsidR="005529A8" w:rsidRPr="00117D29">
        <w:t xml:space="preserve">установленные </w:t>
      </w:r>
      <w:r w:rsidRPr="00117D29">
        <w:t>Заказчиком срок</w:t>
      </w:r>
      <w:r w:rsidR="005529A8" w:rsidRPr="00117D29">
        <w:t>и</w:t>
      </w:r>
      <w:r w:rsidRPr="00117D29">
        <w:t xml:space="preserve">, но в любом случае на </w:t>
      </w:r>
      <w:r w:rsidR="005529A8" w:rsidRPr="00117D29">
        <w:t xml:space="preserve">превышающие </w:t>
      </w:r>
      <w:r w:rsidRPr="00117D29">
        <w:t>14 (четырнадцати) календарных дней</w:t>
      </w:r>
      <w:r w:rsidR="00C64A95" w:rsidRPr="00117D29">
        <w:t xml:space="preserve"> с </w:t>
      </w:r>
      <w:r w:rsidR="00C77352">
        <w:t>даты</w:t>
      </w:r>
      <w:r w:rsidR="00C77352" w:rsidRPr="00117D29">
        <w:t xml:space="preserve"> </w:t>
      </w:r>
      <w:r w:rsidR="00C64A95" w:rsidRPr="00117D29">
        <w:t>получения мотивированного отказа</w:t>
      </w:r>
      <w:r w:rsidRPr="00117D29">
        <w:t>.</w:t>
      </w:r>
    </w:p>
    <w:p w:rsidR="0082716E" w:rsidRPr="00117D29" w:rsidRDefault="0082716E" w:rsidP="00A459C7">
      <w:pPr>
        <w:pStyle w:val="a4"/>
        <w:numPr>
          <w:ilvl w:val="2"/>
          <w:numId w:val="13"/>
        </w:numPr>
        <w:ind w:left="0" w:firstLine="709"/>
        <w:jc w:val="both"/>
      </w:pPr>
      <w:r w:rsidRPr="00117D29">
        <w:t xml:space="preserve">Подрядчик для организации окончательной сдачи-приемки завершенного реконструкцией Объекта обязан не позднее </w:t>
      </w:r>
      <w:r w:rsidR="00A00917">
        <w:t>30</w:t>
      </w:r>
      <w:r w:rsidR="00A00917" w:rsidRPr="00117D29">
        <w:t xml:space="preserve"> </w:t>
      </w:r>
      <w:r w:rsidRPr="00117D29">
        <w:t>(</w:t>
      </w:r>
      <w:r w:rsidR="00A00917">
        <w:t>тридцатого</w:t>
      </w:r>
      <w:r w:rsidRPr="00117D29">
        <w:t>) числа календарного месяца получения Подрядчиком дополнительного соглашения об окончательной стоимости работ</w:t>
      </w:r>
      <w:r w:rsidR="005B69B2" w:rsidRPr="00117D29">
        <w:t xml:space="preserve"> по Договору</w:t>
      </w:r>
      <w:r w:rsidRPr="00117D29">
        <w:t>, вернуть в адрес Заказчика подписанные со своей стороны:</w:t>
      </w:r>
    </w:p>
    <w:p w:rsidR="0082716E" w:rsidRPr="00117D29" w:rsidRDefault="0082716E" w:rsidP="007F34D5">
      <w:pPr>
        <w:ind w:firstLine="709"/>
        <w:jc w:val="both"/>
      </w:pPr>
      <w:r w:rsidRPr="00117D29">
        <w:t>- дополнительные соглашения об окончательной стоимости работ</w:t>
      </w:r>
      <w:r w:rsidR="005B69B2" w:rsidRPr="00117D29">
        <w:t xml:space="preserve"> по Договору</w:t>
      </w:r>
      <w:r w:rsidRPr="00117D29">
        <w:t>;</w:t>
      </w:r>
    </w:p>
    <w:p w:rsidR="0082716E" w:rsidRPr="00117D29" w:rsidRDefault="0082716E">
      <w:pPr>
        <w:ind w:firstLine="709"/>
        <w:jc w:val="both"/>
      </w:pPr>
      <w:r w:rsidRPr="00117D29">
        <w:t xml:space="preserve">- </w:t>
      </w:r>
      <w:r w:rsidR="00C77352">
        <w:t>3 (три)</w:t>
      </w:r>
      <w:r w:rsidR="00C77352" w:rsidRPr="00117D29">
        <w:t xml:space="preserve"> </w:t>
      </w:r>
      <w:r w:rsidRPr="00117D29">
        <w:t>экземпляра акта приемки законченного строительством Объекта (форма КС-11,</w:t>
      </w:r>
      <w:r w:rsidRPr="00117D29">
        <w:rPr>
          <w:noProof/>
        </w:rPr>
        <w:t xml:space="preserve"> завизированного представителем Заказчика, осуществляющим технический надзор</w:t>
      </w:r>
      <w:r w:rsidRPr="00117D29">
        <w:t>)</w:t>
      </w:r>
      <w:r w:rsidR="00C77352">
        <w:t>.</w:t>
      </w:r>
    </w:p>
    <w:p w:rsidR="00336509" w:rsidRPr="00117D29" w:rsidRDefault="00336509" w:rsidP="00A459C7">
      <w:pPr>
        <w:pStyle w:val="a4"/>
        <w:numPr>
          <w:ilvl w:val="2"/>
          <w:numId w:val="13"/>
        </w:numPr>
        <w:ind w:left="0" w:firstLine="709"/>
        <w:jc w:val="both"/>
      </w:pPr>
      <w:r w:rsidRPr="00117D29">
        <w:t>Окончательная приемка результата выполненных работ по Договору производится Заказчиком при выполнении Подрядчиком следующих обязательных условий:</w:t>
      </w:r>
    </w:p>
    <w:p w:rsidR="00415C42" w:rsidRDefault="00415C42" w:rsidP="007F34D5">
      <w:pPr>
        <w:ind w:firstLine="709"/>
        <w:jc w:val="both"/>
      </w:pPr>
      <w:r>
        <w:t>- наличие подписанного обеими Сторонами акта рабочей комиссии, соблюдение Подрядчиком условий, указанных в п.6.6 настоящего Договора;</w:t>
      </w:r>
    </w:p>
    <w:p w:rsidR="00415C42" w:rsidRDefault="00415C42" w:rsidP="007F34D5">
      <w:pPr>
        <w:ind w:firstLine="709"/>
        <w:jc w:val="both"/>
      </w:pPr>
      <w:r>
        <w:t>- подписания Заказчиком акта приемки законченного строительством Объекта (форма КС-11);</w:t>
      </w:r>
    </w:p>
    <w:p w:rsidR="00415C42" w:rsidRDefault="00415C42" w:rsidP="007F34D5">
      <w:pPr>
        <w:ind w:firstLine="709"/>
        <w:jc w:val="both"/>
      </w:pPr>
      <w:r w:rsidRPr="00415C42">
        <w:lastRenderedPageBreak/>
        <w:t>- передача Подрядчиком Заказчику разрешения на допуск электроустановки в эксплуатацию от уполномоченных государственных органов с актом осмотра электроустановки и/или уведомления о готовности на ввод в эксплуатацию электроустановки</w:t>
      </w:r>
      <w:r>
        <w:t>;</w:t>
      </w:r>
    </w:p>
    <w:p w:rsidR="0082716E" w:rsidRPr="00117D29" w:rsidRDefault="00336509" w:rsidP="007F34D5">
      <w:pPr>
        <w:ind w:firstLine="709"/>
        <w:jc w:val="both"/>
      </w:pPr>
      <w:r w:rsidRPr="00117D29">
        <w:t>- подписание акта сдачи-приемки Объекта в эксплуатацию с участием представителей учреждений и иных организаций, осуществляющих контроль и/или надзор за приемкой Объекта в эксплуатацию в соответствии с действующим законодательством РФ и акта об устранении замечаний, выявленных при сдаче-приемке Объекта.</w:t>
      </w:r>
    </w:p>
    <w:p w:rsidR="0082716E" w:rsidRPr="00117D29" w:rsidRDefault="0082716E" w:rsidP="00A459C7">
      <w:pPr>
        <w:pStyle w:val="a4"/>
        <w:numPr>
          <w:ilvl w:val="2"/>
          <w:numId w:val="13"/>
        </w:numPr>
        <w:ind w:left="0" w:firstLine="709"/>
        <w:jc w:val="both"/>
      </w:pPr>
      <w:r w:rsidRPr="00117D29">
        <w:t>Заказчик в течение 15 (пятнадцати) рабочих дней с д</w:t>
      </w:r>
      <w:r w:rsidR="002F75A1">
        <w:t>аты</w:t>
      </w:r>
      <w:r w:rsidRPr="00117D29">
        <w:t xml:space="preserve"> получения документов, указанных в п. 6.</w:t>
      </w:r>
      <w:r w:rsidR="00175954" w:rsidRPr="00117D29">
        <w:t>6</w:t>
      </w:r>
      <w:r w:rsidRPr="00117D29">
        <w:t>.</w:t>
      </w:r>
      <w:r w:rsidR="002F75A1">
        <w:t>3</w:t>
      </w:r>
      <w:r w:rsidR="002F75A1" w:rsidRPr="00117D29">
        <w:t xml:space="preserve"> </w:t>
      </w:r>
      <w:r w:rsidRPr="00117D29">
        <w:t>настоящего Договора, обязан подписать их и возвратить Подрядчику по одному экземпляру или направить мотивированный отказ с указанием перечня недостатков и сроков их устранения.</w:t>
      </w:r>
      <w:r w:rsidR="002F75A1" w:rsidRPr="002F75A1">
        <w:rPr>
          <w:bCs w:val="0"/>
          <w:iCs w:val="0"/>
          <w:szCs w:val="24"/>
        </w:rPr>
        <w:t xml:space="preserve"> </w:t>
      </w:r>
      <w:r w:rsidR="002F75A1" w:rsidRPr="002F75A1">
        <w:t>В течение 3 (трех) рабочих дней после получения от Заказчика подписанных документов Подрядчик обязан передать Заказчику счет, счет-фактуру.</w:t>
      </w:r>
    </w:p>
    <w:p w:rsidR="0082716E" w:rsidRPr="00117D29" w:rsidRDefault="0082716E" w:rsidP="007F34D5">
      <w:pPr>
        <w:ind w:firstLine="709"/>
        <w:jc w:val="both"/>
      </w:pPr>
      <w:r w:rsidRPr="00117D29">
        <w:t xml:space="preserve">Подрядчик обязан устранить недостатки, указанные в мотивированном отказе, своими силами и за свой счет в </w:t>
      </w:r>
      <w:r w:rsidR="005B69B2" w:rsidRPr="00117D29">
        <w:t xml:space="preserve">установленные </w:t>
      </w:r>
      <w:r w:rsidRPr="00117D29">
        <w:t>Заказчиком срок</w:t>
      </w:r>
      <w:r w:rsidR="005B69B2" w:rsidRPr="00117D29">
        <w:t>и</w:t>
      </w:r>
      <w:r w:rsidRPr="00117D29">
        <w:t xml:space="preserve">, но в любом случае на </w:t>
      </w:r>
      <w:r w:rsidR="005B69B2" w:rsidRPr="00117D29">
        <w:t xml:space="preserve">превышающие </w:t>
      </w:r>
      <w:r w:rsidRPr="00117D29">
        <w:t xml:space="preserve">14 (четырнадцати) календарных дней с </w:t>
      </w:r>
      <w:r w:rsidR="002F75A1">
        <w:t xml:space="preserve">даты </w:t>
      </w:r>
      <w:r w:rsidRPr="00117D29">
        <w:t xml:space="preserve">получения мотивированного отказа. </w:t>
      </w:r>
      <w:r w:rsidR="002F75A1" w:rsidRPr="002F75A1">
        <w:t>В случае неустранения Подрядчиком недостатков в установленные Заказчиком сроки, Заказчик вправе по своему усмотрению привлечь для составления акта о выявленных недостатках и для выполнения работ по их устранению третье лицо, соответствующее требованиям законодательства к лицу, осуществляющему производство аналогичных работ. В этом случае акт, составленный с привлечением третьего лица, будет иметь обязательную силу для сторон, а Подрядчик обязан будет возместить Заказчику понесенные им расходы по привлечению третьего лица на основании выставленного счета, и, кроме того, выплатить неустойку в размере 15% от величины понесенных расходов.</w:t>
      </w:r>
    </w:p>
    <w:p w:rsidR="0082716E" w:rsidRPr="00117D29" w:rsidRDefault="0082716E" w:rsidP="007F34D5">
      <w:pPr>
        <w:ind w:firstLine="709"/>
        <w:jc w:val="both"/>
        <w:rPr>
          <w:sz w:val="10"/>
          <w:szCs w:val="10"/>
        </w:rPr>
      </w:pPr>
    </w:p>
    <w:p w:rsidR="0082716E" w:rsidRPr="007F34D5" w:rsidRDefault="0082716E" w:rsidP="00A459C7">
      <w:pPr>
        <w:pStyle w:val="a4"/>
        <w:numPr>
          <w:ilvl w:val="1"/>
          <w:numId w:val="13"/>
        </w:numPr>
        <w:ind w:left="0" w:firstLine="709"/>
        <w:jc w:val="both"/>
      </w:pPr>
      <w:r w:rsidRPr="00117D29">
        <w:t xml:space="preserve">Если работы по Договору выполняются в отношении нескольких объектов, то документация, указанная в пунктах 6.3, </w:t>
      </w:r>
      <w:r w:rsidR="00B44DD6" w:rsidRPr="00117D29">
        <w:t xml:space="preserve">6.4, </w:t>
      </w:r>
      <w:r w:rsidRPr="00117D29">
        <w:t>6.4.</w:t>
      </w:r>
      <w:r w:rsidR="00AD013A">
        <w:t>2</w:t>
      </w:r>
      <w:r w:rsidRPr="00117D29">
        <w:t xml:space="preserve">, </w:t>
      </w:r>
      <w:r w:rsidR="006D7E65">
        <w:t xml:space="preserve">6.5.1, </w:t>
      </w:r>
      <w:r w:rsidRPr="00117D29">
        <w:t>6.</w:t>
      </w:r>
      <w:r w:rsidR="0077680B" w:rsidRPr="00117D29">
        <w:t>6, 6.6.</w:t>
      </w:r>
      <w:r w:rsidR="00AD013A">
        <w:t>1, 6.6.3</w:t>
      </w:r>
      <w:r w:rsidR="00AD013A" w:rsidRPr="00117D29">
        <w:t xml:space="preserve"> </w:t>
      </w:r>
      <w:r w:rsidRPr="00117D29">
        <w:t>(за исключением дополнительного соглашения об окончательной стоимости работ) настоящего Договора, представляется Подрядчиком по каждому из объектов отдельно.</w:t>
      </w:r>
    </w:p>
    <w:p w:rsidR="0082716E" w:rsidRPr="00117D29" w:rsidRDefault="0082716E" w:rsidP="00A459C7">
      <w:pPr>
        <w:pStyle w:val="a4"/>
        <w:numPr>
          <w:ilvl w:val="1"/>
          <w:numId w:val="13"/>
        </w:numPr>
        <w:ind w:left="0" w:firstLine="709"/>
        <w:jc w:val="both"/>
      </w:pPr>
      <w:r w:rsidRPr="00117D29">
        <w:t xml:space="preserve">Результат выполненных по настоящему Договору работ в полном объеме считается переданным Подрядчиком и принятым Заказчиком с </w:t>
      </w:r>
      <w:r w:rsidR="00910E51">
        <w:t xml:space="preserve">даты </w:t>
      </w:r>
      <w:r w:rsidRPr="00117D29">
        <w:t>подписания Заказчиком акта приемки законченного строительством Объекта (форма КС-11)</w:t>
      </w:r>
      <w:r w:rsidR="00910E51">
        <w:t xml:space="preserve"> при условии передачи Заказчику разрешения на допуск электроустановки в эксплуатацию и/или уведомления о готовности на ввод в эксплуатацию электроустановки от уполномоченных государственных органов.</w:t>
      </w:r>
    </w:p>
    <w:p w:rsidR="0082716E" w:rsidRDefault="0082716E" w:rsidP="00A459C7">
      <w:pPr>
        <w:pStyle w:val="a4"/>
        <w:numPr>
          <w:ilvl w:val="1"/>
          <w:numId w:val="13"/>
        </w:numPr>
        <w:ind w:left="0" w:firstLine="709"/>
        <w:jc w:val="both"/>
      </w:pPr>
      <w:r w:rsidRPr="00117D29">
        <w:t xml:space="preserve">Подрядчик по заданию Заказчика обязан обеспечить получение разрешения на ввод Объекта в эксплуатацию от уполномоченного органа местного самоуправления. В этом случае работы по настоящему Договору считаются выполненными Подрядчиком и принятыми Заказчиком с </w:t>
      </w:r>
      <w:r w:rsidR="00910E51">
        <w:t xml:space="preserve">даты </w:t>
      </w:r>
      <w:r w:rsidRPr="00117D29">
        <w:t>подписания Сторонами акта передачи Подрядчиком Заказчику такого разрешения.</w:t>
      </w:r>
    </w:p>
    <w:p w:rsidR="00C70CB5" w:rsidRPr="00117D29" w:rsidRDefault="00C70CB5" w:rsidP="00C70CB5">
      <w:pPr>
        <w:pStyle w:val="a4"/>
        <w:ind w:left="709"/>
        <w:jc w:val="both"/>
      </w:pPr>
    </w:p>
    <w:p w:rsidR="00F4051D" w:rsidRPr="00C70CB5" w:rsidRDefault="00F4051D">
      <w:pPr>
        <w:pStyle w:val="a4"/>
        <w:numPr>
          <w:ilvl w:val="0"/>
          <w:numId w:val="13"/>
        </w:numPr>
        <w:spacing w:before="120" w:after="120"/>
        <w:jc w:val="center"/>
        <w:outlineLvl w:val="0"/>
        <w:rPr>
          <w:b/>
        </w:rPr>
      </w:pPr>
      <w:r w:rsidRPr="00C70CB5">
        <w:rPr>
          <w:b/>
        </w:rPr>
        <w:t>ПОРЯДОК РАСЧЕТОВ</w:t>
      </w:r>
      <w:r w:rsidR="00CA03C8">
        <w:rPr>
          <w:rStyle w:val="af5"/>
          <w:b/>
        </w:rPr>
        <w:footnoteReference w:id="2"/>
      </w:r>
    </w:p>
    <w:p w:rsidR="00F4051D" w:rsidRPr="00117D29" w:rsidRDefault="00F4051D" w:rsidP="00A459C7">
      <w:pPr>
        <w:pStyle w:val="a4"/>
        <w:numPr>
          <w:ilvl w:val="1"/>
          <w:numId w:val="13"/>
        </w:numPr>
        <w:ind w:left="0" w:firstLine="709"/>
        <w:jc w:val="both"/>
      </w:pPr>
      <w:r w:rsidRPr="00117D29">
        <w:t xml:space="preserve">Заказчик оплачивает Подрядчику выполненные и принятые работы по Этапу 1 в течение 45 (сорока пяти) </w:t>
      </w:r>
      <w:r w:rsidR="00CA03C8">
        <w:t>рабоч</w:t>
      </w:r>
      <w:r w:rsidR="00CA03C8" w:rsidRPr="00117D29">
        <w:t xml:space="preserve">их </w:t>
      </w:r>
      <w:r w:rsidRPr="00117D29">
        <w:t xml:space="preserve">дней с </w:t>
      </w:r>
      <w:r w:rsidR="00910E51">
        <w:t>даты</w:t>
      </w:r>
      <w:r w:rsidR="00910E51" w:rsidRPr="00117D29">
        <w:t xml:space="preserve"> </w:t>
      </w:r>
      <w:r w:rsidRPr="00117D29">
        <w:t>получения соответствующего счета Подрядчика на основании</w:t>
      </w:r>
      <w:r w:rsidR="00C70CB5">
        <w:t xml:space="preserve"> следующих представленных документов</w:t>
      </w:r>
      <w:r w:rsidRPr="00117D29">
        <w:t>:</w:t>
      </w:r>
    </w:p>
    <w:p w:rsidR="00F4051D" w:rsidRPr="00117D29" w:rsidRDefault="00C70CB5" w:rsidP="00C70CB5">
      <w:pPr>
        <w:numPr>
          <w:ilvl w:val="0"/>
          <w:numId w:val="3"/>
        </w:numPr>
        <w:ind w:firstLine="709"/>
        <w:jc w:val="both"/>
      </w:pPr>
      <w:r>
        <w:t>заключенного</w:t>
      </w:r>
      <w:r w:rsidR="00F4051D" w:rsidRPr="00117D29">
        <w:t xml:space="preserve"> обеими Сторонами дополнительного соглашения об окончательной стоимости работ </w:t>
      </w:r>
      <w:r w:rsidR="0007102F" w:rsidRPr="0007102F">
        <w:rPr>
          <w:bCs/>
          <w:iCs/>
        </w:rPr>
        <w:t xml:space="preserve">по разработке проектно-сметной документации </w:t>
      </w:r>
      <w:r w:rsidR="00F4051D" w:rsidRPr="00117D29">
        <w:t>по Этапу 1;</w:t>
      </w:r>
    </w:p>
    <w:p w:rsidR="00F4051D" w:rsidRPr="00117D29" w:rsidRDefault="00F4051D" w:rsidP="00C70CB5">
      <w:pPr>
        <w:numPr>
          <w:ilvl w:val="0"/>
          <w:numId w:val="3"/>
        </w:numPr>
        <w:ind w:firstLine="709"/>
        <w:jc w:val="both"/>
      </w:pPr>
      <w:r w:rsidRPr="00117D29">
        <w:t xml:space="preserve">подписанного в соответствии с п. 6.3.6, 6.3.7 настоящего Договора обеими Сторонами акта сдачи-приемки </w:t>
      </w:r>
      <w:r w:rsidR="0007102F">
        <w:t>выполненных</w:t>
      </w:r>
      <w:r w:rsidR="0007102F" w:rsidRPr="00117D29">
        <w:t xml:space="preserve"> </w:t>
      </w:r>
      <w:r w:rsidRPr="00117D29">
        <w:t>работ</w:t>
      </w:r>
      <w:r w:rsidR="00A124E8">
        <w:t xml:space="preserve"> по Этапу 1</w:t>
      </w:r>
      <w:r w:rsidRPr="00117D29">
        <w:t>;</w:t>
      </w:r>
    </w:p>
    <w:p w:rsidR="00F4051D" w:rsidRPr="00117D29" w:rsidRDefault="00F4051D" w:rsidP="00C70CB5">
      <w:pPr>
        <w:numPr>
          <w:ilvl w:val="0"/>
          <w:numId w:val="3"/>
        </w:numPr>
        <w:ind w:firstLine="709"/>
        <w:jc w:val="both"/>
      </w:pPr>
      <w:r w:rsidRPr="00117D29">
        <w:t>выставленного Подрядчиком счета-фактуры.</w:t>
      </w:r>
    </w:p>
    <w:p w:rsidR="00F4051D" w:rsidRPr="00117D29" w:rsidRDefault="00F4051D" w:rsidP="00A459C7">
      <w:pPr>
        <w:pStyle w:val="a4"/>
        <w:numPr>
          <w:ilvl w:val="1"/>
          <w:numId w:val="13"/>
        </w:numPr>
        <w:ind w:left="0" w:firstLine="709"/>
        <w:jc w:val="both"/>
      </w:pPr>
      <w:r w:rsidRPr="00117D29">
        <w:t xml:space="preserve">Заказчик оплачивает Подрядчику выполненные и принятые строительно-монтажные работы по Этапу 2 в течение 45 (сорока пяти) </w:t>
      </w:r>
      <w:r w:rsidR="00CA03C8">
        <w:t>рабоч</w:t>
      </w:r>
      <w:r w:rsidR="00CA03C8" w:rsidRPr="00117D29">
        <w:t xml:space="preserve">их </w:t>
      </w:r>
      <w:r w:rsidRPr="00117D29">
        <w:t>дней</w:t>
      </w:r>
      <w:r w:rsidRPr="00117D29" w:rsidDel="009E2B82">
        <w:t xml:space="preserve"> </w:t>
      </w:r>
      <w:r w:rsidRPr="00117D29">
        <w:t xml:space="preserve">с </w:t>
      </w:r>
      <w:r w:rsidR="00302BE8">
        <w:t>даты</w:t>
      </w:r>
      <w:r w:rsidR="00302BE8" w:rsidRPr="00117D29">
        <w:t xml:space="preserve"> </w:t>
      </w:r>
      <w:r w:rsidRPr="00117D29">
        <w:t>получения соответствующего счета Подрядчика, но</w:t>
      </w:r>
      <w:r w:rsidRPr="00C70CB5">
        <w:rPr>
          <w:b/>
        </w:rPr>
        <w:t xml:space="preserve"> не более 80 % от общей стоимости строительно-монтажных работ по Договору,</w:t>
      </w:r>
      <w:r w:rsidRPr="00C70CB5">
        <w:rPr>
          <w:b/>
          <w:color w:val="FF0000"/>
        </w:rPr>
        <w:t xml:space="preserve"> </w:t>
      </w:r>
      <w:r w:rsidRPr="00C70CB5">
        <w:rPr>
          <w:b/>
        </w:rPr>
        <w:t>включая стоимость материалов и оборудования,</w:t>
      </w:r>
      <w:r w:rsidRPr="00117D29">
        <w:t xml:space="preserve"> на основании</w:t>
      </w:r>
      <w:r w:rsidR="00B40D90">
        <w:t xml:space="preserve"> следующих представленных </w:t>
      </w:r>
      <w:r w:rsidR="00B40D90">
        <w:lastRenderedPageBreak/>
        <w:t>документов</w:t>
      </w:r>
      <w:r w:rsidRPr="00117D29">
        <w:t>:</w:t>
      </w:r>
    </w:p>
    <w:p w:rsidR="00F4051D" w:rsidRPr="00117D29" w:rsidRDefault="00F4051D">
      <w:pPr>
        <w:numPr>
          <w:ilvl w:val="0"/>
          <w:numId w:val="4"/>
        </w:numPr>
        <w:tabs>
          <w:tab w:val="num" w:pos="709"/>
        </w:tabs>
        <w:ind w:firstLine="709"/>
        <w:jc w:val="both"/>
      </w:pPr>
      <w:r w:rsidRPr="00117D29">
        <w:t xml:space="preserve"> </w:t>
      </w:r>
      <w:r w:rsidR="00B40D90">
        <w:t xml:space="preserve"> подписанных</w:t>
      </w:r>
      <w:r w:rsidRPr="00117D29">
        <w:t xml:space="preserve"> обеими Сторонами акта о приемке выполненных работ (форма КС-2)</w:t>
      </w:r>
      <w:r w:rsidR="00B40D90">
        <w:t xml:space="preserve">, </w:t>
      </w:r>
      <w:r w:rsidRPr="00117D29">
        <w:t xml:space="preserve"> справки о стоимости выполненных работ  и затрат (форма</w:t>
      </w:r>
      <w:r w:rsidR="00B40D90">
        <w:rPr>
          <w:noProof/>
        </w:rPr>
        <w:t xml:space="preserve"> КС-3), </w:t>
      </w:r>
      <w:r w:rsidR="00B40D90" w:rsidRPr="007E2206">
        <w:rPr>
          <w:noProof/>
        </w:rPr>
        <w:t xml:space="preserve">сформированных на основании смет, утвержденных Заказчиком, в пределах </w:t>
      </w:r>
      <w:r w:rsidR="00B366B5">
        <w:rPr>
          <w:noProof/>
        </w:rPr>
        <w:t xml:space="preserve">предельной </w:t>
      </w:r>
      <w:r w:rsidR="00816C93">
        <w:rPr>
          <w:noProof/>
        </w:rPr>
        <w:t>стоимости</w:t>
      </w:r>
      <w:r w:rsidR="00B40D90" w:rsidRPr="007E2206">
        <w:rPr>
          <w:noProof/>
        </w:rPr>
        <w:t xml:space="preserve"> </w:t>
      </w:r>
      <w:r w:rsidR="00DE271F">
        <w:rPr>
          <w:noProof/>
        </w:rPr>
        <w:t xml:space="preserve">работ по </w:t>
      </w:r>
      <w:r w:rsidR="00B40D90" w:rsidRPr="007E2206">
        <w:rPr>
          <w:noProof/>
        </w:rPr>
        <w:t>Договор</w:t>
      </w:r>
      <w:r w:rsidR="00DE271F">
        <w:rPr>
          <w:noProof/>
        </w:rPr>
        <w:t>у</w:t>
      </w:r>
      <w:r w:rsidR="00B40D90">
        <w:rPr>
          <w:noProof/>
        </w:rPr>
        <w:t>;</w:t>
      </w:r>
    </w:p>
    <w:p w:rsidR="00F4051D" w:rsidRPr="00117D29" w:rsidRDefault="00F4051D" w:rsidP="00C70CB5">
      <w:pPr>
        <w:numPr>
          <w:ilvl w:val="0"/>
          <w:numId w:val="4"/>
        </w:numPr>
        <w:ind w:firstLine="709"/>
        <w:jc w:val="both"/>
      </w:pPr>
      <w:r w:rsidRPr="00117D29">
        <w:rPr>
          <w:noProof/>
        </w:rPr>
        <w:t>выставленного Подрядчиком счета-фактуры.</w:t>
      </w:r>
    </w:p>
    <w:p w:rsidR="00F4051D" w:rsidRPr="00117D29" w:rsidRDefault="00F4051D" w:rsidP="00A459C7">
      <w:pPr>
        <w:pStyle w:val="a4"/>
        <w:numPr>
          <w:ilvl w:val="1"/>
          <w:numId w:val="13"/>
        </w:numPr>
        <w:ind w:left="0" w:firstLine="709"/>
        <w:jc w:val="both"/>
      </w:pPr>
      <w:r w:rsidRPr="00117D29">
        <w:rPr>
          <w:noProof/>
        </w:rPr>
        <w:t xml:space="preserve">Окончательный расчет производится Заказчиком </w:t>
      </w:r>
      <w:r w:rsidRPr="00117D29">
        <w:t xml:space="preserve">в течение 45 (сорока пяти) </w:t>
      </w:r>
      <w:r w:rsidR="00CA03C8">
        <w:t>рабоч</w:t>
      </w:r>
      <w:r w:rsidR="00CA03C8" w:rsidRPr="00117D29">
        <w:t xml:space="preserve">их </w:t>
      </w:r>
      <w:r w:rsidRPr="00117D29">
        <w:t>дней</w:t>
      </w:r>
      <w:r w:rsidRPr="00117D29" w:rsidDel="009E2B82">
        <w:t xml:space="preserve"> </w:t>
      </w:r>
      <w:r w:rsidRPr="00117D29">
        <w:t xml:space="preserve">с </w:t>
      </w:r>
      <w:r w:rsidR="00302BE8">
        <w:t>даты</w:t>
      </w:r>
      <w:r w:rsidR="00302BE8" w:rsidRPr="00117D29">
        <w:t xml:space="preserve"> </w:t>
      </w:r>
      <w:r w:rsidRPr="00117D29">
        <w:t>получения соответствующего счета Подрядчика на основании</w:t>
      </w:r>
      <w:r w:rsidR="00351F98">
        <w:t xml:space="preserve"> следующих представленных документов</w:t>
      </w:r>
      <w:r w:rsidRPr="00117D29">
        <w:t>:</w:t>
      </w:r>
    </w:p>
    <w:p w:rsidR="00F4051D" w:rsidRPr="00117D29" w:rsidRDefault="00F4051D" w:rsidP="00C70CB5">
      <w:pPr>
        <w:numPr>
          <w:ilvl w:val="0"/>
          <w:numId w:val="4"/>
        </w:numPr>
        <w:ind w:firstLine="709"/>
        <w:jc w:val="both"/>
      </w:pPr>
      <w:r w:rsidRPr="00117D29">
        <w:t xml:space="preserve"> </w:t>
      </w:r>
      <w:r w:rsidR="00351F98">
        <w:t>заключенного</w:t>
      </w:r>
      <w:r w:rsidRPr="00117D29">
        <w:t xml:space="preserve"> обеими Сторонами дополнительного соглашения об окончательной стоимости работ по Договору;</w:t>
      </w:r>
    </w:p>
    <w:p w:rsidR="00F4051D" w:rsidRPr="00117D29" w:rsidRDefault="00F4051D" w:rsidP="00C70CB5">
      <w:pPr>
        <w:numPr>
          <w:ilvl w:val="0"/>
          <w:numId w:val="4"/>
        </w:numPr>
        <w:ind w:firstLine="709"/>
        <w:jc w:val="both"/>
      </w:pPr>
      <w:r w:rsidRPr="00117D29">
        <w:t>подписанного обеими Сторонами акта приемки законченного строительством Объекта (форма КС-11);</w:t>
      </w:r>
    </w:p>
    <w:p w:rsidR="00F4051D" w:rsidRPr="00117D29" w:rsidRDefault="00F4051D" w:rsidP="00C70CB5">
      <w:pPr>
        <w:numPr>
          <w:ilvl w:val="0"/>
          <w:numId w:val="4"/>
        </w:numPr>
        <w:ind w:firstLine="709"/>
        <w:jc w:val="both"/>
      </w:pPr>
      <w:r w:rsidRPr="00117D29">
        <w:t>разрешения на допуск электроустановки в эксплуатацию от уполномоченных государственных органов</w:t>
      </w:r>
      <w:r w:rsidR="00302BE8" w:rsidRPr="00302BE8">
        <w:t xml:space="preserve"> и/или уведомления о готовности на ввод в эксплуатацию электроустановки от уполномоченных государственных органов</w:t>
      </w:r>
      <w:r w:rsidRPr="00117D29">
        <w:t>;</w:t>
      </w:r>
    </w:p>
    <w:p w:rsidR="00F4051D" w:rsidRPr="00117D29" w:rsidRDefault="00F4051D" w:rsidP="00C70CB5">
      <w:pPr>
        <w:numPr>
          <w:ilvl w:val="0"/>
          <w:numId w:val="4"/>
        </w:numPr>
        <w:ind w:firstLine="709"/>
        <w:jc w:val="both"/>
      </w:pPr>
      <w:r w:rsidRPr="00117D29">
        <w:t>разрешения на ввод Объекта в эксплуатацию от уполномоченного органа местного самоуправления в соответствии с п. 6.9 настоящего Договора;</w:t>
      </w:r>
    </w:p>
    <w:p w:rsidR="00F4051D" w:rsidRPr="00117D29" w:rsidRDefault="00F4051D" w:rsidP="00C70CB5">
      <w:pPr>
        <w:numPr>
          <w:ilvl w:val="0"/>
          <w:numId w:val="4"/>
        </w:numPr>
        <w:ind w:firstLine="709"/>
        <w:jc w:val="both"/>
      </w:pPr>
      <w:r w:rsidRPr="00117D29">
        <w:t>выставленного Подрядчиком счета-фактуры.</w:t>
      </w:r>
    </w:p>
    <w:p w:rsidR="00F4051D" w:rsidRPr="00117D29" w:rsidRDefault="00A0495A" w:rsidP="00A459C7">
      <w:pPr>
        <w:pStyle w:val="a4"/>
        <w:numPr>
          <w:ilvl w:val="1"/>
          <w:numId w:val="13"/>
        </w:numPr>
        <w:ind w:left="0" w:firstLine="709"/>
        <w:jc w:val="both"/>
      </w:pPr>
      <w:r w:rsidRPr="00117D29">
        <w:t>Оплата по настоящему Договору производится Заказчиком путем перечисления денежных средств на расчетный счет Подрядчика или иным, не запрещенным действующим законодательством РФ способом.</w:t>
      </w:r>
    </w:p>
    <w:p w:rsidR="00F4051D" w:rsidRPr="00117D29" w:rsidRDefault="00F4051D" w:rsidP="00A459C7">
      <w:pPr>
        <w:pStyle w:val="a4"/>
        <w:numPr>
          <w:ilvl w:val="1"/>
          <w:numId w:val="13"/>
        </w:numPr>
        <w:ind w:left="0" w:firstLine="709"/>
        <w:jc w:val="both"/>
      </w:pPr>
      <w:r w:rsidRPr="00117D29">
        <w:t>По условиям настоящего Договора авансирование работ не предусмотрено.</w:t>
      </w:r>
      <w:r w:rsidR="00A0495A" w:rsidRPr="00117D29">
        <w:t xml:space="preserve"> Заказчик вправе досрочно производить оплату выполненных работ.</w:t>
      </w:r>
      <w:r w:rsidR="00351F98">
        <w:t xml:space="preserve"> </w:t>
      </w:r>
    </w:p>
    <w:p w:rsidR="00F4051D" w:rsidRDefault="00F4051D" w:rsidP="00A459C7">
      <w:pPr>
        <w:pStyle w:val="a4"/>
        <w:numPr>
          <w:ilvl w:val="1"/>
          <w:numId w:val="13"/>
        </w:numPr>
        <w:ind w:left="0" w:firstLine="709"/>
        <w:jc w:val="both"/>
      </w:pPr>
      <w:r w:rsidRPr="00117D29">
        <w:t xml:space="preserve">Обязанность Заказчика по оплате считается исполненной с </w:t>
      </w:r>
      <w:r w:rsidR="00E42AAA">
        <w:t xml:space="preserve">даты </w:t>
      </w:r>
      <w:r w:rsidRPr="00117D29">
        <w:t>списания денежных средств с его расчетного счета.</w:t>
      </w:r>
    </w:p>
    <w:p w:rsidR="00351F98" w:rsidRDefault="00351F98" w:rsidP="00A459C7">
      <w:pPr>
        <w:pStyle w:val="a4"/>
        <w:numPr>
          <w:ilvl w:val="1"/>
          <w:numId w:val="13"/>
        </w:numPr>
        <w:ind w:left="0" w:firstLine="709"/>
        <w:jc w:val="both"/>
      </w:pPr>
      <w:r>
        <w:t>Заказчик вправе в одностороннем порядке уменьшить сумму любых осуществляемых по настоящему Договору платежей на величину штрафных санкций, выставляемых Подрядчику по Договору</w:t>
      </w:r>
      <w:r w:rsidR="007248E3" w:rsidRPr="004536EF">
        <w:t xml:space="preserve">, а также на величину убытков Заказчика в соответствии с п. </w:t>
      </w:r>
      <w:r w:rsidR="007248E3">
        <w:t>9.4</w:t>
      </w:r>
      <w:r w:rsidR="007248E3" w:rsidRPr="004536EF">
        <w:t xml:space="preserve"> настоящего Договора</w:t>
      </w:r>
      <w:r>
        <w:t>.  При этом данное уменьшение платежей не освобождает Подрядчика от исполнения своих обязательств по настоящему Договору.</w:t>
      </w:r>
    </w:p>
    <w:p w:rsidR="00351F98" w:rsidRDefault="00351F98" w:rsidP="00A459C7">
      <w:pPr>
        <w:pStyle w:val="a4"/>
        <w:numPr>
          <w:ilvl w:val="1"/>
          <w:numId w:val="13"/>
        </w:numPr>
        <w:ind w:left="0" w:firstLine="709"/>
        <w:jc w:val="both"/>
      </w:pPr>
      <w:r w:rsidRPr="004101F2">
        <w:t>При наличии у Подрядчика просроченной дебиторской задолженности перед Заказчиком по любому договору, заключенному Подрядчиком и Заказчиком, Заказчик имеет право в одностороннем порядке произвести зачет просроченной дебиторской задолженности</w:t>
      </w:r>
      <w:r w:rsidR="00E42AAA">
        <w:t xml:space="preserve"> Подрядчика</w:t>
      </w:r>
      <w:r w:rsidRPr="004101F2">
        <w:t xml:space="preserve"> с кредиторской задолженностью, возникающей у Заказчика по настоящему Договору. При этом указанный зачет не освобождает Подрядчика от исполнения обязательств по настоящему </w:t>
      </w:r>
      <w:r>
        <w:t>Д</w:t>
      </w:r>
      <w:r w:rsidRPr="004101F2">
        <w:t>оговору.</w:t>
      </w:r>
    </w:p>
    <w:p w:rsidR="00351F98" w:rsidRDefault="00351F98">
      <w:pPr>
        <w:pStyle w:val="a4"/>
        <w:ind w:left="709"/>
        <w:jc w:val="both"/>
      </w:pPr>
    </w:p>
    <w:p w:rsidR="003044A8" w:rsidRPr="00117D29" w:rsidRDefault="003044A8" w:rsidP="008A5697">
      <w:pPr>
        <w:pStyle w:val="a4"/>
        <w:numPr>
          <w:ilvl w:val="0"/>
          <w:numId w:val="32"/>
        </w:numPr>
        <w:spacing w:before="120" w:after="120"/>
        <w:jc w:val="center"/>
        <w:outlineLvl w:val="0"/>
      </w:pPr>
      <w:r w:rsidRPr="00351F98">
        <w:rPr>
          <w:b/>
        </w:rPr>
        <w:t>ГАРАНТИЙНЫЕ ОБЯЗАТЕЛЬСТВА</w:t>
      </w:r>
    </w:p>
    <w:p w:rsidR="00241ECE" w:rsidRPr="00117D29" w:rsidRDefault="00241ECE" w:rsidP="00A459C7">
      <w:pPr>
        <w:pStyle w:val="a4"/>
        <w:numPr>
          <w:ilvl w:val="1"/>
          <w:numId w:val="32"/>
        </w:numPr>
        <w:ind w:left="0" w:firstLine="709"/>
        <w:jc w:val="both"/>
      </w:pPr>
      <w:r w:rsidRPr="00117D29">
        <w:t>Подрядчик гарантирует достижение Объектом работ</w:t>
      </w:r>
      <w:r w:rsidR="00E42AAA">
        <w:t xml:space="preserve"> показателей,</w:t>
      </w:r>
      <w:r w:rsidRPr="00117D29">
        <w:t xml:space="preserve"> указанных в Проектно</w:t>
      </w:r>
      <w:r w:rsidR="005B69B2" w:rsidRPr="00117D29">
        <w:t>-сметно</w:t>
      </w:r>
      <w:r w:rsidRPr="00117D29">
        <w:t>й документации</w:t>
      </w:r>
      <w:r w:rsidR="00E42AAA">
        <w:t>,</w:t>
      </w:r>
      <w:r w:rsidRPr="00117D29">
        <w:t xml:space="preserve"> и возможность эксплуатации Объекта на протяжении гарантийного срока, указанного в п. 8.</w:t>
      </w:r>
      <w:r w:rsidR="00E42AAA">
        <w:t>2</w:t>
      </w:r>
      <w:r w:rsidR="00E42AAA" w:rsidRPr="00117D29">
        <w:t xml:space="preserve"> </w:t>
      </w:r>
      <w:r w:rsidRPr="00117D29">
        <w:t>настоящего Договора, и несет ответственность за отступление от них.</w:t>
      </w:r>
    </w:p>
    <w:p w:rsidR="00241ECE" w:rsidRPr="00117D29" w:rsidRDefault="00241ECE" w:rsidP="00A459C7">
      <w:pPr>
        <w:pStyle w:val="a4"/>
        <w:numPr>
          <w:ilvl w:val="1"/>
          <w:numId w:val="32"/>
        </w:numPr>
        <w:ind w:left="0" w:firstLine="709"/>
        <w:jc w:val="both"/>
      </w:pPr>
      <w:r w:rsidRPr="00117D29">
        <w:t xml:space="preserve">Гарантийный срок нормальной эксплуатации Объекта и входящих в него инженерных систем, оборудования, материалов и работ устанавливается </w:t>
      </w:r>
      <w:r w:rsidR="005C07D4">
        <w:t>36</w:t>
      </w:r>
      <w:r w:rsidR="00EE1414" w:rsidRPr="00117D29">
        <w:t xml:space="preserve"> (</w:t>
      </w:r>
      <w:r w:rsidR="005C07D4">
        <w:t>тридцать шесть</w:t>
      </w:r>
      <w:r w:rsidR="00EE1414" w:rsidRPr="00117D29">
        <w:t>)</w:t>
      </w:r>
      <w:r w:rsidRPr="00117D29">
        <w:t xml:space="preserve"> месяцев с даты передачи Заказчику разрешения на допуск электроустановки в эксплуатацию уполномоченным государственным органом</w:t>
      </w:r>
      <w:r w:rsidR="00E42AAA">
        <w:t xml:space="preserve"> и/или </w:t>
      </w:r>
      <w:r w:rsidR="00E42AAA" w:rsidRPr="00E42AAA">
        <w:t>уведомления о готовности на ввод в эксплуатацию электроустановки уполномоченным государственным органом</w:t>
      </w:r>
      <w:r w:rsidRPr="00117D29">
        <w:t xml:space="preserve">, но не ранее подписания </w:t>
      </w:r>
      <w:r w:rsidR="00E25AAD">
        <w:t>Сторонами акта рабочей комиссии</w:t>
      </w:r>
      <w:r w:rsidRPr="00117D29">
        <w:t>.</w:t>
      </w:r>
    </w:p>
    <w:p w:rsidR="00241ECE" w:rsidRDefault="00241ECE" w:rsidP="00A459C7">
      <w:pPr>
        <w:pStyle w:val="a4"/>
        <w:numPr>
          <w:ilvl w:val="2"/>
          <w:numId w:val="32"/>
        </w:numPr>
        <w:ind w:left="0" w:firstLine="709"/>
        <w:jc w:val="both"/>
      </w:pPr>
      <w:r w:rsidRPr="00117D29">
        <w:t>В случае, если в соответствии с п. 6.</w:t>
      </w:r>
      <w:r w:rsidR="00D807A9" w:rsidRPr="00117D29">
        <w:t>9</w:t>
      </w:r>
      <w:r w:rsidRPr="00117D29">
        <w:t xml:space="preserve"> настоящего Договора, Подрядчик обеспечивает получение разрешения на ввод Объекта в эксплуатацию от уполномоченного органа местного самоуправления, то гарантийный срок нормальной эксплуатации Объекта и входящих в него инженерных систем, оборудования, материалов и работ устанавливается </w:t>
      </w:r>
      <w:r w:rsidR="0069083F" w:rsidRPr="0069083F">
        <w:t xml:space="preserve">36 (тридцать шесть) </w:t>
      </w:r>
      <w:r w:rsidRPr="00117D29">
        <w:t xml:space="preserve">месяцев с </w:t>
      </w:r>
      <w:r w:rsidR="00E25AAD">
        <w:t xml:space="preserve">даты </w:t>
      </w:r>
      <w:r w:rsidR="009A466F" w:rsidRPr="00117D29">
        <w:t>подписания Сторонами акта передачи Подрядчиком Заказчику такого разрешения</w:t>
      </w:r>
      <w:r w:rsidRPr="00117D29">
        <w:t>.</w:t>
      </w:r>
    </w:p>
    <w:p w:rsidR="00190D44" w:rsidRPr="00190D44" w:rsidRDefault="00190D44" w:rsidP="00C879E0">
      <w:pPr>
        <w:pStyle w:val="a4"/>
        <w:numPr>
          <w:ilvl w:val="2"/>
          <w:numId w:val="32"/>
        </w:numPr>
        <w:ind w:left="0" w:firstLine="709"/>
        <w:jc w:val="both"/>
      </w:pPr>
      <w:r w:rsidRPr="00190D44">
        <w:t xml:space="preserve">В случае если производителями или поставщиками материалов, конструкций, изделий </w:t>
      </w:r>
      <w:r w:rsidRPr="00190D44">
        <w:lastRenderedPageBreak/>
        <w:t>или оборудования установлены гарантийные сроки, большие по сравнению с гарантийным сроком, установленным в п. 8.2 настоящего Договора, к соответствующим элементам работ применяются гарантийные сроки, предусмотренные производителями, поставщиками. Подрядчик обязуется передать Заказчику в составе исполнительно-технической документации все документы, подтверждающие гарантийные обязательства поставщиков или производителей.</w:t>
      </w:r>
    </w:p>
    <w:p w:rsidR="00241ECE" w:rsidRPr="00117D29" w:rsidRDefault="00241ECE" w:rsidP="00A459C7">
      <w:pPr>
        <w:pStyle w:val="a4"/>
        <w:numPr>
          <w:ilvl w:val="1"/>
          <w:numId w:val="32"/>
        </w:numPr>
        <w:ind w:left="0" w:firstLine="709"/>
        <w:jc w:val="both"/>
      </w:pPr>
      <w:r w:rsidRPr="00117D29">
        <w:t xml:space="preserve">Если в период гарантийной эксплуатации Объекта обнаружатся дефекты, препятствующие нормальной его эксплуатации, то Подрядчик обязан устранить их за свой счет в согласованные с Заказчиком сроки. Для участия в составлении акта, фиксирующего дефекты, согласования порядка и сроков их устранения Подрядчик обязан направить своего представителя не позднее 2 (двух) рабочих дней со дня получения письменного извещения Заказчика. Гарантийный срок продлевается на период устранения дефектов. </w:t>
      </w:r>
    </w:p>
    <w:p w:rsidR="00241ECE" w:rsidRPr="00117D29" w:rsidRDefault="00241ECE" w:rsidP="00A459C7">
      <w:pPr>
        <w:pStyle w:val="a4"/>
        <w:numPr>
          <w:ilvl w:val="1"/>
          <w:numId w:val="32"/>
        </w:numPr>
        <w:ind w:left="0" w:firstLine="709"/>
        <w:jc w:val="both"/>
      </w:pPr>
      <w:r w:rsidRPr="00117D29">
        <w:t>При отказе Подрядчика от составления или подписания акта обнаруженных дефектов Заказчик составляет односторонний акт на основе независимой экспертизы, привлекаемой им за свой счет.</w:t>
      </w:r>
    </w:p>
    <w:p w:rsidR="00241ECE" w:rsidRPr="00117D29" w:rsidRDefault="00241ECE" w:rsidP="008F337F">
      <w:pPr>
        <w:pStyle w:val="a4"/>
        <w:ind w:firstLine="709"/>
        <w:jc w:val="both"/>
      </w:pPr>
      <w:r w:rsidRPr="00117D29">
        <w:t xml:space="preserve">В случае установления экспертизой причинной связи между действиями Подрядчика и обнаруженными дефектами, Подрядчик возмещает понесенные Заказчиком расходы на экспертизу, на основании выставленного Заказчиком счета в течение 5 (пяти) банковских дней с </w:t>
      </w:r>
      <w:r w:rsidR="00E25AAD">
        <w:t>даты</w:t>
      </w:r>
      <w:r w:rsidR="00E25AAD" w:rsidRPr="00117D29">
        <w:t xml:space="preserve"> </w:t>
      </w:r>
      <w:r w:rsidRPr="00117D29">
        <w:t xml:space="preserve">выставления счета, и, кроме того, </w:t>
      </w:r>
      <w:r w:rsidR="00E25AAD">
        <w:t xml:space="preserve">в установленный в настоящем пункте срок </w:t>
      </w:r>
      <w:r w:rsidRPr="00117D29">
        <w:t xml:space="preserve">выплачивает </w:t>
      </w:r>
      <w:r w:rsidR="00E25AAD">
        <w:t>штраф</w:t>
      </w:r>
      <w:r w:rsidR="00E25AAD" w:rsidRPr="00117D29">
        <w:t xml:space="preserve"> </w:t>
      </w:r>
      <w:r w:rsidRPr="00117D29">
        <w:t xml:space="preserve">в размере 15% от стоимости </w:t>
      </w:r>
      <w:r w:rsidR="00E25AAD">
        <w:t xml:space="preserve">работ по </w:t>
      </w:r>
      <w:r w:rsidRPr="00117D29">
        <w:t>экспертиз</w:t>
      </w:r>
      <w:r w:rsidR="00E25AAD">
        <w:t>е</w:t>
      </w:r>
      <w:r w:rsidRPr="00117D29">
        <w:t>.</w:t>
      </w:r>
    </w:p>
    <w:p w:rsidR="00241ECE" w:rsidRPr="008F337F" w:rsidRDefault="00241ECE" w:rsidP="00A459C7">
      <w:pPr>
        <w:pStyle w:val="a4"/>
        <w:numPr>
          <w:ilvl w:val="1"/>
          <w:numId w:val="32"/>
        </w:numPr>
        <w:ind w:left="0" w:firstLine="709"/>
        <w:jc w:val="both"/>
        <w:rPr>
          <w:b/>
          <w:noProof/>
        </w:rPr>
      </w:pPr>
      <w:r w:rsidRPr="00117D29">
        <w:t>В том случае, если Подрядчик в согласованные Сторонами сроки не устранил дефекты, Заказчик вправе устранить их своими силами (привлеченными силами) за счет Подрядчика либо за свой счет с отнесением на Подрядчика возникших расходов.</w:t>
      </w:r>
    </w:p>
    <w:p w:rsidR="008F337F" w:rsidRPr="00351F98" w:rsidRDefault="008F337F" w:rsidP="008F337F">
      <w:pPr>
        <w:pStyle w:val="a4"/>
        <w:ind w:left="709"/>
        <w:jc w:val="both"/>
        <w:rPr>
          <w:b/>
          <w:noProof/>
        </w:rPr>
      </w:pPr>
    </w:p>
    <w:p w:rsidR="003044A8" w:rsidRPr="008F337F" w:rsidRDefault="003044A8" w:rsidP="00A459C7">
      <w:pPr>
        <w:pStyle w:val="a4"/>
        <w:numPr>
          <w:ilvl w:val="0"/>
          <w:numId w:val="32"/>
        </w:numPr>
        <w:spacing w:before="120"/>
        <w:jc w:val="center"/>
        <w:outlineLvl w:val="0"/>
        <w:rPr>
          <w:b/>
        </w:rPr>
      </w:pPr>
      <w:r w:rsidRPr="008F337F">
        <w:rPr>
          <w:b/>
        </w:rPr>
        <w:t>ОТВЕТСТВЕННОСТЬ СТОРОН</w:t>
      </w:r>
    </w:p>
    <w:p w:rsidR="00134F29" w:rsidRDefault="00134F29" w:rsidP="00A459C7">
      <w:pPr>
        <w:pStyle w:val="a4"/>
        <w:numPr>
          <w:ilvl w:val="1"/>
          <w:numId w:val="32"/>
        </w:numPr>
        <w:ind w:left="0" w:firstLine="709"/>
        <w:jc w:val="both"/>
      </w:pPr>
      <w:r w:rsidRPr="00117D29">
        <w:t>За нарушение Подрядчиком сроков выполнения работ</w:t>
      </w:r>
      <w:r w:rsidR="00E25AAD">
        <w:t xml:space="preserve"> (этапа работ)</w:t>
      </w:r>
      <w:r w:rsidRPr="00117D29">
        <w:t>, установленных настоящим Договором, Заказчик имеет право начислить Подрядчику пени в размере 0,</w:t>
      </w:r>
      <w:r w:rsidR="008309D0">
        <w:t>0</w:t>
      </w:r>
      <w:r w:rsidRPr="00117D29">
        <w:t xml:space="preserve">5% от </w:t>
      </w:r>
      <w:r w:rsidR="00524C2A">
        <w:t xml:space="preserve">предельной </w:t>
      </w:r>
      <w:r w:rsidR="00EE129C">
        <w:t>цены Договора</w:t>
      </w:r>
      <w:r w:rsidR="00E25AAD">
        <w:t>, указанной в п.2.1 настоящего Договора,</w:t>
      </w:r>
      <w:r w:rsidRPr="00117D29">
        <w:t xml:space="preserve"> за каждый день просрочки. </w:t>
      </w:r>
    </w:p>
    <w:p w:rsidR="00E25AAD" w:rsidRPr="00117D29" w:rsidRDefault="00E25AAD" w:rsidP="00A459C7">
      <w:pPr>
        <w:pStyle w:val="a4"/>
        <w:ind w:firstLine="709"/>
        <w:jc w:val="both"/>
      </w:pPr>
      <w:r>
        <w:t>В случае определения Сторонами на дату начисления пени фактической стоимости работ по Договору (стоимости этапа работ), Заказчик начисляет пени в размере 0,</w:t>
      </w:r>
      <w:r w:rsidR="008309D0">
        <w:t>0</w:t>
      </w:r>
      <w:r>
        <w:t>5% от фактической стоимости работ по Договору (стоимости этапа работ) за каждый день просрочки.</w:t>
      </w:r>
    </w:p>
    <w:p w:rsidR="00134F29" w:rsidRPr="00117D29" w:rsidRDefault="00134F29" w:rsidP="00A459C7">
      <w:pPr>
        <w:pStyle w:val="a4"/>
        <w:numPr>
          <w:ilvl w:val="1"/>
          <w:numId w:val="32"/>
        </w:numPr>
        <w:ind w:left="0" w:firstLine="709"/>
        <w:jc w:val="both"/>
      </w:pPr>
      <w:r w:rsidRPr="00117D29">
        <w:t xml:space="preserve">За нарушение Заказчиком срока исполнения обязательства по оплате по настоящему Договору Подрядчик имеет право начислить Заказчику пени в размере 0,05% от </w:t>
      </w:r>
      <w:r w:rsidR="005E7D4F">
        <w:t xml:space="preserve">суммы </w:t>
      </w:r>
      <w:r w:rsidRPr="00117D29">
        <w:t>просроченного платежа за каждый день просрочки, но всего не более 20% от просроченной суммы.</w:t>
      </w:r>
    </w:p>
    <w:p w:rsidR="00134F29" w:rsidRPr="00117D29" w:rsidRDefault="00134F29" w:rsidP="00A459C7">
      <w:pPr>
        <w:pStyle w:val="a4"/>
        <w:numPr>
          <w:ilvl w:val="1"/>
          <w:numId w:val="32"/>
        </w:numPr>
        <w:ind w:left="0" w:firstLine="709"/>
        <w:jc w:val="both"/>
      </w:pPr>
      <w:r w:rsidRPr="00117D29">
        <w:t>Уплата неустойки не освобождает Стороны от исполнения настоящего Договора, возмещения убытков.</w:t>
      </w:r>
      <w:r w:rsidR="005E7D4F">
        <w:t xml:space="preserve"> Убытки Подрядчика подлежат возмещению при наличии вины Заказчика в размере реального ущерба в части, не покрытой неустойкой.</w:t>
      </w:r>
    </w:p>
    <w:p w:rsidR="008F337F" w:rsidRPr="008F337F" w:rsidRDefault="008F337F" w:rsidP="00A459C7">
      <w:pPr>
        <w:pStyle w:val="a4"/>
        <w:numPr>
          <w:ilvl w:val="1"/>
          <w:numId w:val="32"/>
        </w:numPr>
        <w:ind w:left="0" w:firstLine="709"/>
        <w:jc w:val="both"/>
        <w:outlineLvl w:val="0"/>
      </w:pPr>
      <w:r w:rsidRPr="008F337F">
        <w:t>В случае если настоящий Договор заключается Заказчиком во исполнение его договорных обязательств с третьими лицами, включая обязательства по договорам об осуществлении технологического присоединения к электрическим сетям, и неисполнение или ненадлежащее исполнение Подрядчиком обязательств по Договору привело к возникновению у Заказчика убытков, в том числе в связи с взысканием с Заказчика убытков</w:t>
      </w:r>
      <w:r w:rsidR="005E7D4F">
        <w:t>,</w:t>
      </w:r>
      <w:r w:rsidRPr="008F337F">
        <w:t xml:space="preserve"> неустойки </w:t>
      </w:r>
      <w:r w:rsidR="005E7D4F">
        <w:t xml:space="preserve">(штрафов ,пени), морального вреда </w:t>
      </w:r>
      <w:r w:rsidRPr="008F337F">
        <w:t>за неисполнение Заказчиком договорных обязательств перед третьими лицами, либо штрафов, уплаченных Заказчиком в связи с привлечением Заказчика к административной ответственности контролирующими</w:t>
      </w:r>
      <w:r w:rsidR="007248E3">
        <w:t xml:space="preserve"> (надзорными, иными уполномоченными)</w:t>
      </w:r>
      <w:r w:rsidRPr="008F337F">
        <w:t xml:space="preserve"> органами вследствие неисполнения указанных обязательств</w:t>
      </w:r>
      <w:r w:rsidR="007248E3">
        <w:rPr>
          <w:szCs w:val="24"/>
        </w:rPr>
        <w:t xml:space="preserve">, а также в любом случае при </w:t>
      </w:r>
      <w:r w:rsidR="007248E3" w:rsidRPr="00526B64">
        <w:rPr>
          <w:bCs w:val="0"/>
          <w:iCs w:val="0"/>
          <w:szCs w:val="24"/>
        </w:rPr>
        <w:t>привлечени</w:t>
      </w:r>
      <w:r w:rsidR="007248E3">
        <w:rPr>
          <w:bCs w:val="0"/>
          <w:iCs w:val="0"/>
          <w:szCs w:val="24"/>
        </w:rPr>
        <w:t>и</w:t>
      </w:r>
      <w:r w:rsidR="007248E3" w:rsidRPr="00526B64">
        <w:rPr>
          <w:bCs w:val="0"/>
          <w:iCs w:val="0"/>
          <w:szCs w:val="24"/>
        </w:rPr>
        <w:t xml:space="preserve"> Заказчика к административной ответственности контролирующими (надзорными, иными уполномоченными) органами вследствие</w:t>
      </w:r>
      <w:r w:rsidR="007248E3">
        <w:rPr>
          <w:bCs w:val="0"/>
          <w:iCs w:val="0"/>
          <w:szCs w:val="24"/>
        </w:rPr>
        <w:t xml:space="preserve"> неисполнения или ненадлежащего исполнения Подрядчиком договорных обязательств</w:t>
      </w:r>
      <w:r w:rsidRPr="008F337F">
        <w:t>, Заказчик имеет право предъявить Подрядчику требование о возмещении указанных убытков (включая неустойку</w:t>
      </w:r>
      <w:r w:rsidR="005E7D4F">
        <w:t xml:space="preserve"> (штрафы, пени)</w:t>
      </w:r>
      <w:r w:rsidRPr="008F337F">
        <w:t>,</w:t>
      </w:r>
      <w:r w:rsidR="005E7D4F">
        <w:t xml:space="preserve"> морального вреда,</w:t>
      </w:r>
      <w:r w:rsidRPr="008F337F">
        <w:t xml:space="preserve"> уплаченн</w:t>
      </w:r>
      <w:r w:rsidR="005E7D4F">
        <w:t>ых</w:t>
      </w:r>
      <w:r w:rsidRPr="008F337F">
        <w:t xml:space="preserve"> Заказчиком за нарушение обязательств по договору об осуществлении технологического присоединения к электрическим сетям в порядке, предусмотренном разделом </w:t>
      </w:r>
      <w:r w:rsidR="00682473" w:rsidRPr="008F337F">
        <w:t>1</w:t>
      </w:r>
      <w:r w:rsidR="00682473">
        <w:t>3</w:t>
      </w:r>
      <w:r w:rsidR="00682473" w:rsidRPr="008F337F">
        <w:t xml:space="preserve"> </w:t>
      </w:r>
      <w:r w:rsidRPr="008F337F">
        <w:t>настоящего Договора</w:t>
      </w:r>
      <w:r w:rsidR="007248E3">
        <w:rPr>
          <w:szCs w:val="24"/>
        </w:rPr>
        <w:t xml:space="preserve">, либо </w:t>
      </w:r>
      <w:r w:rsidR="005E7D4F">
        <w:rPr>
          <w:szCs w:val="24"/>
        </w:rPr>
        <w:t xml:space="preserve">в одностороннем порядке без согласования с Подрядчиком </w:t>
      </w:r>
      <w:r w:rsidR="007248E3">
        <w:rPr>
          <w:szCs w:val="24"/>
        </w:rPr>
        <w:t xml:space="preserve">уменьшить </w:t>
      </w:r>
      <w:r w:rsidR="007248E3" w:rsidRPr="00AE2536">
        <w:rPr>
          <w:bCs w:val="0"/>
          <w:iCs w:val="0"/>
          <w:szCs w:val="24"/>
        </w:rPr>
        <w:t xml:space="preserve">сумму любых осуществляемых по настоящему Договору платежей на </w:t>
      </w:r>
      <w:r w:rsidR="007248E3" w:rsidRPr="00AE2536">
        <w:rPr>
          <w:bCs w:val="0"/>
          <w:iCs w:val="0"/>
          <w:szCs w:val="24"/>
        </w:rPr>
        <w:lastRenderedPageBreak/>
        <w:t>величину</w:t>
      </w:r>
      <w:r w:rsidR="007248E3">
        <w:rPr>
          <w:bCs w:val="0"/>
          <w:iCs w:val="0"/>
          <w:szCs w:val="24"/>
        </w:rPr>
        <w:t xml:space="preserve"> убытков </w:t>
      </w:r>
      <w:r w:rsidR="000671BF">
        <w:rPr>
          <w:bCs w:val="0"/>
          <w:iCs w:val="0"/>
          <w:szCs w:val="24"/>
        </w:rPr>
        <w:t>(включая неустойку (штрафы, пени), морального вреда</w:t>
      </w:r>
      <w:r w:rsidR="000671BF">
        <w:t>.</w:t>
      </w:r>
    </w:p>
    <w:p w:rsidR="008F337F" w:rsidRPr="008F337F" w:rsidRDefault="008F337F" w:rsidP="008F337F">
      <w:pPr>
        <w:pStyle w:val="a4"/>
        <w:ind w:firstLine="709"/>
        <w:jc w:val="both"/>
      </w:pPr>
      <w:r w:rsidRPr="008F337F">
        <w:t xml:space="preserve">В случае судебного разбирательства по взысканию с Заказчика убытков </w:t>
      </w:r>
      <w:r w:rsidR="000671BF">
        <w:t>(включая</w:t>
      </w:r>
      <w:r w:rsidRPr="008F337F">
        <w:t xml:space="preserve"> </w:t>
      </w:r>
      <w:r w:rsidR="000671BF" w:rsidRPr="008F337F">
        <w:t>неустойк</w:t>
      </w:r>
      <w:r w:rsidR="000671BF">
        <w:t>у (штрафы, пени), морального вреда</w:t>
      </w:r>
      <w:r w:rsidR="000671BF" w:rsidRPr="008F337F">
        <w:t xml:space="preserve"> </w:t>
      </w:r>
      <w:r w:rsidRPr="008F337F">
        <w:t xml:space="preserve">за неисполнение Заказчиком обязательств по договорам об осуществлении технологического присоединения к электрическим сетям, во исполнение которых заключен настоящий Договор, </w:t>
      </w:r>
      <w:r w:rsidR="000671BF">
        <w:t>З</w:t>
      </w:r>
      <w:r w:rsidR="000671BF" w:rsidRPr="008F337F">
        <w:t xml:space="preserve">аказчик </w:t>
      </w:r>
      <w:r w:rsidRPr="008F337F">
        <w:t>вправе привлечь к участию в деле Подрядчика в качестве третьего лица, не заявляющего самостоятельные требования относительно предмета спора.</w:t>
      </w:r>
    </w:p>
    <w:p w:rsidR="00134F29" w:rsidRPr="00117D29" w:rsidRDefault="000671BF" w:rsidP="00A459C7">
      <w:pPr>
        <w:pStyle w:val="a4"/>
        <w:numPr>
          <w:ilvl w:val="1"/>
          <w:numId w:val="32"/>
        </w:numPr>
        <w:ind w:left="0" w:firstLine="709"/>
        <w:jc w:val="both"/>
        <w:outlineLvl w:val="0"/>
      </w:pPr>
      <w:r>
        <w:t>Если</w:t>
      </w:r>
      <w:r w:rsidR="00134F29" w:rsidRPr="00117D29">
        <w:t xml:space="preserve"> работы выполнены Подрядчиком с отступлениями от настоящего Договора, ухудшившими результат работы, или с иными недостатками, не позволяющими использовать результат работы в соответствии с предусмотренными в Проектно</w:t>
      </w:r>
      <w:r w:rsidR="005B69B2" w:rsidRPr="00117D29">
        <w:t>-сметно</w:t>
      </w:r>
      <w:r w:rsidR="00134F29" w:rsidRPr="00117D29">
        <w:t xml:space="preserve">й документации показателями, </w:t>
      </w:r>
      <w:r w:rsidR="00B366B5" w:rsidRPr="00B366B5">
        <w:t>а также при отказе Подрядчика от исполнения Договора и/или срыве Подрядчиком сроков выполнения работ по Договору</w:t>
      </w:r>
      <w:r w:rsidR="00B366B5">
        <w:t>,</w:t>
      </w:r>
      <w:r w:rsidR="00B366B5" w:rsidRPr="00B366B5">
        <w:t xml:space="preserve"> </w:t>
      </w:r>
      <w:r w:rsidR="00134F29" w:rsidRPr="00117D29">
        <w:t>Заказчик вправе по своему выбору:</w:t>
      </w:r>
    </w:p>
    <w:p w:rsidR="00134F29" w:rsidRPr="00117D29" w:rsidRDefault="00134F29" w:rsidP="00A459C7">
      <w:pPr>
        <w:pStyle w:val="a4"/>
        <w:numPr>
          <w:ilvl w:val="2"/>
          <w:numId w:val="32"/>
        </w:numPr>
        <w:ind w:left="0" w:firstLine="709"/>
        <w:jc w:val="both"/>
        <w:outlineLvl w:val="0"/>
      </w:pPr>
      <w:r w:rsidRPr="00117D29">
        <w:t>Потребовать от Подрядчика безвозмездного устранения недостатков в разумный срок.</w:t>
      </w:r>
    </w:p>
    <w:p w:rsidR="00134F29" w:rsidRPr="00117D29" w:rsidRDefault="00134F29" w:rsidP="00A459C7">
      <w:pPr>
        <w:pStyle w:val="a4"/>
        <w:numPr>
          <w:ilvl w:val="2"/>
          <w:numId w:val="32"/>
        </w:numPr>
        <w:ind w:left="0" w:firstLine="709"/>
        <w:jc w:val="both"/>
        <w:outlineLvl w:val="0"/>
      </w:pPr>
      <w:r w:rsidRPr="00117D29">
        <w:t xml:space="preserve">Потребовать от Подрядчика соразмерного уменьшения установленной за работу </w:t>
      </w:r>
      <w:r w:rsidR="000671BF">
        <w:t>стоимости</w:t>
      </w:r>
      <w:r w:rsidR="00B366B5">
        <w:t xml:space="preserve">, </w:t>
      </w:r>
      <w:r w:rsidR="00B366B5" w:rsidRPr="00B366B5">
        <w:t>возмещения убытков Заказчика в полном размере</w:t>
      </w:r>
      <w:r w:rsidRPr="00117D29">
        <w:t>.</w:t>
      </w:r>
    </w:p>
    <w:p w:rsidR="00134F29" w:rsidRPr="00117D29" w:rsidRDefault="00134F29" w:rsidP="00A459C7">
      <w:pPr>
        <w:pStyle w:val="a4"/>
        <w:numPr>
          <w:ilvl w:val="2"/>
          <w:numId w:val="32"/>
        </w:numPr>
        <w:ind w:left="0" w:firstLine="709"/>
        <w:jc w:val="both"/>
        <w:outlineLvl w:val="0"/>
      </w:pPr>
      <w:r w:rsidRPr="00117D29">
        <w:t>Устранить недостатки своими силами или привлечь для их устранения третье лицо с отнесением расходов на устранение недостатков на Подрядчика.</w:t>
      </w:r>
    </w:p>
    <w:p w:rsidR="00134F29" w:rsidRPr="00117D29" w:rsidRDefault="00134F29" w:rsidP="00A459C7">
      <w:pPr>
        <w:pStyle w:val="a4"/>
        <w:numPr>
          <w:ilvl w:val="2"/>
          <w:numId w:val="32"/>
        </w:numPr>
        <w:ind w:left="0" w:firstLine="709"/>
        <w:jc w:val="both"/>
        <w:outlineLvl w:val="0"/>
      </w:pPr>
      <w:r w:rsidRPr="00117D29">
        <w:t>Если отступления в работе от условий Договора или иные недостатки результата работы в установленный Заказчиком срок не были устранены либо являются неустранимыми и существенными, Заказчик вправе отказаться от исполнения Договора и потребовать возмещения причиненных убытков.</w:t>
      </w:r>
    </w:p>
    <w:p w:rsidR="00134F29" w:rsidRPr="00117D29" w:rsidRDefault="00134F29" w:rsidP="00A459C7">
      <w:pPr>
        <w:pStyle w:val="a4"/>
        <w:numPr>
          <w:ilvl w:val="1"/>
          <w:numId w:val="32"/>
        </w:numPr>
        <w:ind w:left="0" w:firstLine="709"/>
        <w:jc w:val="both"/>
        <w:outlineLvl w:val="0"/>
      </w:pPr>
      <w:r w:rsidRPr="00117D29">
        <w:t>Подрядчик несет ответственность за ненадлежащее составление Проектно-сметной документации, включая недостатки, выявленные впоследствии в ходе строительно-монтажных работ, а также в процессе эксплуатации Объекта, реконструированного на основании выполненных по настоящему Договору работ.</w:t>
      </w:r>
    </w:p>
    <w:p w:rsidR="00F4051D" w:rsidRPr="00117D29" w:rsidRDefault="00F4051D" w:rsidP="00A459C7">
      <w:pPr>
        <w:pStyle w:val="a4"/>
        <w:numPr>
          <w:ilvl w:val="1"/>
          <w:numId w:val="32"/>
        </w:numPr>
        <w:ind w:left="0" w:firstLine="709"/>
        <w:jc w:val="both"/>
        <w:outlineLvl w:val="0"/>
      </w:pPr>
      <w:r w:rsidRPr="00117D29">
        <w:t xml:space="preserve">В случае необходимости согласования Проектно-сметной документации после </w:t>
      </w:r>
      <w:r w:rsidR="000671BF">
        <w:t xml:space="preserve">повторного </w:t>
      </w:r>
      <w:r w:rsidRPr="00117D29">
        <w:t>устранения недостатков, допущенных Подрядчиком при её разработке</w:t>
      </w:r>
      <w:r w:rsidR="000671BF">
        <w:t xml:space="preserve"> и </w:t>
      </w:r>
      <w:proofErr w:type="spellStart"/>
      <w:r w:rsidR="000671BF">
        <w:t>неустраненных</w:t>
      </w:r>
      <w:proofErr w:type="spellEnd"/>
      <w:r w:rsidR="000671BF">
        <w:t xml:space="preserve"> после получения первоначальных замечаний</w:t>
      </w:r>
      <w:r w:rsidRPr="00117D29">
        <w:t xml:space="preserve">, Заказчик вправе начислить Подрядчику штраф в размере не более 5 % от </w:t>
      </w:r>
      <w:r w:rsidR="006D1B42">
        <w:t>предельной</w:t>
      </w:r>
      <w:r w:rsidR="006D1B42" w:rsidRPr="00117D29">
        <w:t xml:space="preserve"> </w:t>
      </w:r>
      <w:r w:rsidR="006E14C0">
        <w:t>цены Договора</w:t>
      </w:r>
      <w:r w:rsidR="009F3EE8">
        <w:t xml:space="preserve">, указанной в п.2.1 настоящего Договора, </w:t>
      </w:r>
      <w:r w:rsidRPr="00117D29">
        <w:t xml:space="preserve"> за каждый случай повторного согласования.</w:t>
      </w:r>
    </w:p>
    <w:p w:rsidR="000248A8" w:rsidRDefault="000248A8" w:rsidP="00A459C7">
      <w:pPr>
        <w:pStyle w:val="a4"/>
        <w:numPr>
          <w:ilvl w:val="1"/>
          <w:numId w:val="32"/>
        </w:numPr>
        <w:ind w:left="0" w:firstLine="709"/>
        <w:jc w:val="both"/>
        <w:outlineLvl w:val="0"/>
        <w:rPr>
          <w:noProof/>
        </w:rPr>
      </w:pPr>
      <w:r w:rsidRPr="008C2485">
        <w:rPr>
          <w:noProof/>
        </w:rPr>
        <w:t xml:space="preserve">Подрядчик несет ответственность в соответствии с действующим законодательством РФ за несоблюдение требований пожарной безопасности, </w:t>
      </w:r>
      <w:r w:rsidRPr="00EB214F">
        <w:rPr>
          <w:noProof/>
        </w:rPr>
        <w:t>промышленной безопасности, экологической безопасности и охраны труда</w:t>
      </w:r>
      <w:r>
        <w:rPr>
          <w:noProof/>
        </w:rPr>
        <w:t xml:space="preserve">, </w:t>
      </w:r>
      <w:r w:rsidRPr="008C2485">
        <w:rPr>
          <w:noProof/>
        </w:rPr>
        <w:t xml:space="preserve">а также возмещает </w:t>
      </w:r>
      <w:r>
        <w:rPr>
          <w:noProof/>
        </w:rPr>
        <w:t>все убытки</w:t>
      </w:r>
      <w:r w:rsidRPr="008C2485">
        <w:rPr>
          <w:noProof/>
        </w:rPr>
        <w:t xml:space="preserve">, </w:t>
      </w:r>
      <w:r w:rsidR="009F3EE8">
        <w:rPr>
          <w:noProof/>
        </w:rPr>
        <w:t xml:space="preserve">причиненные </w:t>
      </w:r>
      <w:r w:rsidRPr="008C2485">
        <w:rPr>
          <w:noProof/>
        </w:rPr>
        <w:t xml:space="preserve">Заказчику или третьим лицам, </w:t>
      </w:r>
      <w:r>
        <w:rPr>
          <w:noProof/>
        </w:rPr>
        <w:t xml:space="preserve">в ходе выполнения работ, </w:t>
      </w:r>
      <w:r w:rsidRPr="002C1C6B">
        <w:rPr>
          <w:noProof/>
        </w:rPr>
        <w:t xml:space="preserve">а также по причинам, связанным с выполнением работ, нарушением требований </w:t>
      </w:r>
      <w:r>
        <w:rPr>
          <w:noProof/>
        </w:rPr>
        <w:t xml:space="preserve">пожарной безопасности, </w:t>
      </w:r>
      <w:r w:rsidRPr="002C1C6B">
        <w:rPr>
          <w:noProof/>
        </w:rPr>
        <w:t>промышленной безопасности, экологической безопасности и охраны труда</w:t>
      </w:r>
      <w:r w:rsidRPr="008C2485">
        <w:rPr>
          <w:noProof/>
        </w:rPr>
        <w:t>.</w:t>
      </w:r>
    </w:p>
    <w:p w:rsidR="00A51D93" w:rsidRDefault="007248E3" w:rsidP="00A51D93">
      <w:pPr>
        <w:pStyle w:val="a4"/>
        <w:numPr>
          <w:ilvl w:val="1"/>
          <w:numId w:val="32"/>
        </w:numPr>
        <w:tabs>
          <w:tab w:val="left" w:pos="709"/>
        </w:tabs>
        <w:ind w:left="0" w:firstLine="709"/>
        <w:jc w:val="both"/>
        <w:rPr>
          <w:noProof/>
        </w:rPr>
      </w:pPr>
      <w:r w:rsidRPr="0069045E">
        <w:rPr>
          <w:noProof/>
        </w:rPr>
        <w:t>В случае непредста</w:t>
      </w:r>
      <w:r>
        <w:rPr>
          <w:noProof/>
        </w:rPr>
        <w:t>вления Подрядчиком информации о</w:t>
      </w:r>
      <w:r w:rsidRPr="0069045E">
        <w:rPr>
          <w:noProof/>
        </w:rPr>
        <w:t xml:space="preserve"> привлекаемых субподрядных организаций</w:t>
      </w:r>
      <w:r>
        <w:rPr>
          <w:noProof/>
        </w:rPr>
        <w:t xml:space="preserve"> в объеме и </w:t>
      </w:r>
      <w:r w:rsidR="009F3EE8">
        <w:rPr>
          <w:noProof/>
        </w:rPr>
        <w:t xml:space="preserve">в </w:t>
      </w:r>
      <w:r>
        <w:rPr>
          <w:noProof/>
        </w:rPr>
        <w:t>сроки, указанные в п. 4.</w:t>
      </w:r>
      <w:r w:rsidR="009F3EE8">
        <w:rPr>
          <w:noProof/>
        </w:rPr>
        <w:t>2</w:t>
      </w:r>
      <w:r>
        <w:rPr>
          <w:noProof/>
        </w:rPr>
        <w:t xml:space="preserve"> настоящего Договора, </w:t>
      </w:r>
      <w:r w:rsidRPr="0069045E">
        <w:rPr>
          <w:noProof/>
        </w:rPr>
        <w:t xml:space="preserve">Подрядчик уплачивает Заказчику штраф </w:t>
      </w:r>
      <w:r w:rsidR="008710A8">
        <w:rPr>
          <w:noProof/>
        </w:rPr>
        <w:t xml:space="preserve">в размере </w:t>
      </w:r>
      <w:r w:rsidR="008309D0">
        <w:rPr>
          <w:noProof/>
        </w:rPr>
        <w:t>20</w:t>
      </w:r>
      <w:r w:rsidR="008710A8">
        <w:rPr>
          <w:noProof/>
        </w:rPr>
        <w:t xml:space="preserve">% от </w:t>
      </w:r>
      <w:r w:rsidR="00F1461A">
        <w:t>предельной</w:t>
      </w:r>
      <w:r w:rsidR="008710A8">
        <w:rPr>
          <w:noProof/>
        </w:rPr>
        <w:t xml:space="preserve"> </w:t>
      </w:r>
      <w:r w:rsidR="00E05037">
        <w:rPr>
          <w:noProof/>
        </w:rPr>
        <w:t>цены</w:t>
      </w:r>
      <w:r w:rsidR="009F3EE8">
        <w:rPr>
          <w:noProof/>
        </w:rPr>
        <w:t xml:space="preserve"> </w:t>
      </w:r>
      <w:r w:rsidR="00E05037">
        <w:rPr>
          <w:noProof/>
        </w:rPr>
        <w:t>Договора</w:t>
      </w:r>
      <w:r w:rsidR="008710A8">
        <w:rPr>
          <w:noProof/>
        </w:rPr>
        <w:t>, указанной в п.2.1 настоящего Договора</w:t>
      </w:r>
      <w:r>
        <w:rPr>
          <w:noProof/>
        </w:rPr>
        <w:t>.</w:t>
      </w:r>
      <w:r w:rsidR="00682473">
        <w:rPr>
          <w:noProof/>
        </w:rPr>
        <w:t xml:space="preserve">. </w:t>
      </w:r>
    </w:p>
    <w:p w:rsidR="00682473" w:rsidRDefault="00682473" w:rsidP="00A51D93">
      <w:pPr>
        <w:pStyle w:val="a4"/>
        <w:numPr>
          <w:ilvl w:val="1"/>
          <w:numId w:val="32"/>
        </w:numPr>
        <w:tabs>
          <w:tab w:val="left" w:pos="709"/>
        </w:tabs>
        <w:ind w:left="0" w:firstLine="709"/>
        <w:jc w:val="both"/>
        <w:rPr>
          <w:noProof/>
        </w:rPr>
      </w:pPr>
      <w:r w:rsidRPr="00682473">
        <w:rPr>
          <w:noProof/>
        </w:rPr>
        <w:t xml:space="preserve">За нарушение Подрядчиком обязанности, указанной в п. 14.1 настоящего Договора, по получению предварительного письменного согласия Заказчика на заключение с финансовым агентом договора факторинга по уступке денежного требования Подрядчика к Заказчику по настоящему Договору, а также при заключение Подрядчиком договора факторинга без получения такового, Подрядчик уплачивает по требованию Заказчика штраф в размере </w:t>
      </w:r>
      <w:r w:rsidR="00D27589">
        <w:rPr>
          <w:noProof/>
        </w:rPr>
        <w:t xml:space="preserve">10 % </w:t>
      </w:r>
      <w:r w:rsidRPr="00682473">
        <w:rPr>
          <w:noProof/>
        </w:rPr>
        <w:t xml:space="preserve"> </w:t>
      </w:r>
      <w:r w:rsidR="00D27589" w:rsidRPr="004957B5">
        <w:rPr>
          <w:noProof/>
        </w:rPr>
        <w:t>от предельной цены Договора, указанной в п.2.1 настоящего Договора</w:t>
      </w:r>
      <w:r w:rsidR="00D27589">
        <w:rPr>
          <w:noProof/>
        </w:rPr>
        <w:t>.</w:t>
      </w:r>
    </w:p>
    <w:p w:rsidR="004957B5" w:rsidRPr="00682473" w:rsidRDefault="004957B5" w:rsidP="004957B5">
      <w:pPr>
        <w:pStyle w:val="a4"/>
        <w:numPr>
          <w:ilvl w:val="1"/>
          <w:numId w:val="32"/>
        </w:numPr>
        <w:tabs>
          <w:tab w:val="left" w:pos="709"/>
        </w:tabs>
        <w:ind w:left="0" w:firstLine="709"/>
        <w:jc w:val="both"/>
        <w:rPr>
          <w:noProof/>
        </w:rPr>
      </w:pPr>
      <w:r w:rsidRPr="004957B5">
        <w:rPr>
          <w:noProof/>
        </w:rPr>
        <w:t>В случае непредоставления Подрядчиком информации об изменениях сведений относительно его правоспособности, деятельности, наличию необходимых ресурсов в порядке и в сроки, указанные в п. 4.1</w:t>
      </w:r>
      <w:r>
        <w:rPr>
          <w:noProof/>
        </w:rPr>
        <w:t>9</w:t>
      </w:r>
      <w:r w:rsidRPr="004957B5">
        <w:rPr>
          <w:noProof/>
        </w:rPr>
        <w:t xml:space="preserve"> настоящего Договора, Подрядчик по требованию Заказчика в указанные им сроки уплачивает Заказчику штраф в размере 20% от предельной цены Договора, указанной в п.2.1 настоящего Договора.</w:t>
      </w:r>
    </w:p>
    <w:p w:rsidR="000248A8" w:rsidRDefault="000248A8" w:rsidP="00A51D93">
      <w:pPr>
        <w:pStyle w:val="a4"/>
        <w:ind w:left="709"/>
        <w:jc w:val="both"/>
        <w:rPr>
          <w:noProof/>
        </w:rPr>
      </w:pPr>
    </w:p>
    <w:p w:rsidR="00682473" w:rsidRPr="000248A8" w:rsidRDefault="00682473" w:rsidP="00A51D93">
      <w:pPr>
        <w:pStyle w:val="a4"/>
        <w:ind w:left="709"/>
        <w:jc w:val="both"/>
        <w:rPr>
          <w:noProof/>
        </w:rPr>
      </w:pPr>
    </w:p>
    <w:p w:rsidR="003044A8" w:rsidRPr="00117D29" w:rsidRDefault="003044A8" w:rsidP="00A459C7">
      <w:pPr>
        <w:pStyle w:val="a4"/>
        <w:numPr>
          <w:ilvl w:val="0"/>
          <w:numId w:val="32"/>
        </w:numPr>
        <w:spacing w:before="120"/>
        <w:jc w:val="center"/>
      </w:pPr>
      <w:r w:rsidRPr="000248A8">
        <w:rPr>
          <w:b/>
        </w:rPr>
        <w:lastRenderedPageBreak/>
        <w:t>ОБСТОЯТЕЛЬСТВА НЕПРЕОДОЛИМОЙ СИЛЫ</w:t>
      </w:r>
    </w:p>
    <w:p w:rsidR="00134F29" w:rsidRPr="00117D29" w:rsidRDefault="00134F29" w:rsidP="00A459C7">
      <w:pPr>
        <w:pStyle w:val="a4"/>
        <w:numPr>
          <w:ilvl w:val="1"/>
          <w:numId w:val="32"/>
        </w:numPr>
        <w:ind w:left="0" w:firstLine="709"/>
        <w:jc w:val="both"/>
      </w:pPr>
      <w:r w:rsidRPr="00117D29">
        <w:t>Стороны освобождаются от ответственности за частичное или полное неисполнение обязательств по настоящему Договору, если оно явилось следствием природных явлений, военных действий, вступления в силу законодательных и нормативных актов ограничительного характера, если эти обстоятельства непреодолимой силы повлекли невозможность надлежащего исполнения Сторонами настоящего Договора.</w:t>
      </w:r>
    </w:p>
    <w:p w:rsidR="00134F29" w:rsidRPr="00117D29" w:rsidRDefault="00134F29" w:rsidP="000248A8">
      <w:pPr>
        <w:ind w:firstLine="709"/>
        <w:jc w:val="both"/>
      </w:pPr>
      <w:r w:rsidRPr="00117D29">
        <w:t>В случае наступления обстоятельств непреодолимой силы, срок исполнения Сторонами обязательств по настоящему Договору продлевается соразмерно времени, в течение которого действовали обстоятельства непреодолимой силы, а также последствия, вызванные этими обстоятельствами.</w:t>
      </w:r>
    </w:p>
    <w:p w:rsidR="00134F29" w:rsidRPr="00117D29" w:rsidRDefault="00134F29" w:rsidP="00A459C7">
      <w:pPr>
        <w:pStyle w:val="a4"/>
        <w:numPr>
          <w:ilvl w:val="1"/>
          <w:numId w:val="32"/>
        </w:numPr>
        <w:ind w:left="0" w:firstLine="709"/>
        <w:jc w:val="both"/>
      </w:pPr>
      <w:r w:rsidRPr="00117D29">
        <w:t xml:space="preserve">Сторона, которая не может выполнить свои обязательства в связи с наступлением обстоятельств непреодолимой силы, уведомляет об этом другую Сторону в течение 2 (двух) рабочих дней с </w:t>
      </w:r>
      <w:r w:rsidR="009F3EE8">
        <w:t>даты</w:t>
      </w:r>
      <w:r w:rsidR="009F3EE8" w:rsidRPr="00117D29">
        <w:t xml:space="preserve"> </w:t>
      </w:r>
      <w:r w:rsidRPr="00117D29">
        <w:t>наступления вышеуказанных обстоятельств.</w:t>
      </w:r>
    </w:p>
    <w:p w:rsidR="00134F29" w:rsidRDefault="00134F29" w:rsidP="00A459C7">
      <w:pPr>
        <w:pStyle w:val="a4"/>
        <w:numPr>
          <w:ilvl w:val="1"/>
          <w:numId w:val="32"/>
        </w:numPr>
        <w:ind w:left="0" w:firstLine="709"/>
        <w:jc w:val="both"/>
      </w:pPr>
      <w:r w:rsidRPr="00117D29">
        <w:t>Наступление обстоятельств непреодолимой силы подтверждается справкой соответствующих органов государственной власти и управления, уполномоченных организаций.</w:t>
      </w:r>
    </w:p>
    <w:p w:rsidR="000248A8" w:rsidRPr="00117D29" w:rsidRDefault="000248A8" w:rsidP="000248A8">
      <w:pPr>
        <w:pStyle w:val="a4"/>
        <w:ind w:left="709"/>
        <w:jc w:val="both"/>
      </w:pPr>
    </w:p>
    <w:p w:rsidR="003044A8" w:rsidRPr="000248A8" w:rsidRDefault="003044A8" w:rsidP="00A459C7">
      <w:pPr>
        <w:pStyle w:val="a4"/>
        <w:numPr>
          <w:ilvl w:val="0"/>
          <w:numId w:val="32"/>
        </w:numPr>
        <w:spacing w:before="120" w:after="120"/>
        <w:jc w:val="center"/>
        <w:rPr>
          <w:b/>
        </w:rPr>
      </w:pPr>
      <w:r w:rsidRPr="000248A8">
        <w:rPr>
          <w:b/>
        </w:rPr>
        <w:t>СРОК ДЕЙСТВИЯ ДОГОВОРА</w:t>
      </w:r>
    </w:p>
    <w:p w:rsidR="00134F29" w:rsidRPr="00117D29" w:rsidRDefault="00134F29" w:rsidP="00A459C7">
      <w:pPr>
        <w:pStyle w:val="a4"/>
        <w:numPr>
          <w:ilvl w:val="1"/>
          <w:numId w:val="32"/>
        </w:numPr>
        <w:ind w:left="0" w:firstLine="709"/>
        <w:jc w:val="both"/>
      </w:pPr>
      <w:r w:rsidRPr="00117D29">
        <w:t xml:space="preserve">Настоящий Договор считается заключенным с </w:t>
      </w:r>
      <w:r w:rsidR="009F3EE8">
        <w:t>даты</w:t>
      </w:r>
      <w:r w:rsidR="009F3EE8" w:rsidRPr="00117D29">
        <w:t xml:space="preserve"> </w:t>
      </w:r>
      <w:r w:rsidRPr="00117D29">
        <w:t>подписания его обеими Сторонами и действует до полного выполнения Сторонами взятых на себя обязательств или расторжения Договора.</w:t>
      </w:r>
    </w:p>
    <w:p w:rsidR="00134F29" w:rsidRPr="00117D29" w:rsidRDefault="00134F29" w:rsidP="00A459C7">
      <w:pPr>
        <w:pStyle w:val="a4"/>
        <w:numPr>
          <w:ilvl w:val="1"/>
          <w:numId w:val="32"/>
        </w:numPr>
        <w:ind w:left="0" w:firstLine="709"/>
        <w:jc w:val="both"/>
      </w:pPr>
      <w:r w:rsidRPr="00117D29">
        <w:t xml:space="preserve">Заказчик </w:t>
      </w:r>
      <w:r w:rsidR="000248A8" w:rsidRPr="00117D29">
        <w:t xml:space="preserve">в любой момент </w:t>
      </w:r>
      <w:r w:rsidRPr="00117D29">
        <w:t xml:space="preserve">вправе </w:t>
      </w:r>
      <w:r w:rsidR="000248A8">
        <w:t xml:space="preserve">в одностороннем внесудебном порядке </w:t>
      </w:r>
      <w:r w:rsidRPr="00117D29">
        <w:t>расторгнуть настоящий Договор, уведомив Подрядчика в письменной форме не менее чем за 7 (семь) календарных дней до даты расторжения Договора. Договор считается расторгнутым с даты, указанной в таком уведомлении.</w:t>
      </w:r>
    </w:p>
    <w:p w:rsidR="000248A8" w:rsidRDefault="000248A8" w:rsidP="00A459C7">
      <w:pPr>
        <w:pStyle w:val="a4"/>
        <w:numPr>
          <w:ilvl w:val="1"/>
          <w:numId w:val="32"/>
        </w:numPr>
        <w:ind w:left="0" w:firstLine="709"/>
        <w:jc w:val="both"/>
      </w:pPr>
      <w:r w:rsidRPr="002824A4">
        <w:t xml:space="preserve">Подрядчик до даты расторжения, указанной в уведомлении, </w:t>
      </w:r>
      <w:r>
        <w:t xml:space="preserve">обязан прекратить выполнение работ и </w:t>
      </w:r>
      <w:r w:rsidRPr="002824A4">
        <w:t xml:space="preserve">передать Заказчику по акту сдачи-приемки результат выполненных к </w:t>
      </w:r>
      <w:r w:rsidR="00D62FF8">
        <w:t xml:space="preserve">дате </w:t>
      </w:r>
      <w:r w:rsidRPr="002824A4">
        <w:t>получения уведомления работ</w:t>
      </w:r>
      <w:r>
        <w:t xml:space="preserve"> и всё иное, связанное с выполнением работ</w:t>
      </w:r>
      <w:r w:rsidRPr="002824A4">
        <w:t xml:space="preserve">. </w:t>
      </w:r>
      <w:r w:rsidR="00B366B5" w:rsidRPr="00B366B5">
        <w:t>При таком расторжении Договора Заказчик осуществляет оплату стоимости работ, фактически выполненных Подрядчиком  на дату получения уведомления Заказчика, только после их приемки и согласования Заказчиком окончательной стоимости. Иные выплаты Заказчиком Подрядчику не производятся</w:t>
      </w:r>
      <w:r w:rsidR="00A51D93">
        <w:t>.</w:t>
      </w:r>
    </w:p>
    <w:p w:rsidR="00A51D93" w:rsidRDefault="00A51D93" w:rsidP="000E1861">
      <w:pPr>
        <w:pStyle w:val="a4"/>
        <w:numPr>
          <w:ilvl w:val="1"/>
          <w:numId w:val="32"/>
        </w:numPr>
        <w:ind w:left="0" w:firstLine="709"/>
        <w:jc w:val="both"/>
      </w:pPr>
      <w:r w:rsidRPr="00A51D93">
        <w:t>В случае заключения настоящего Договора по результатам закупочной процедуры, проводимой в электронной форме с использованием функционала электронной торговой площадки, Договор составляется в форме электронного документа в 1 (одном) экземпляре, который подписывается обеими Сторонами электронно-цифровыми подписями в соответствии с законодательством Российской Федерации. В дальнейшем Стороны вправе составить настоящий Договор на бумажном носителе и подписать его по 1 (одному) экземпляру для каждой из Сторон. В случае разночтения электронной версии Договора с бумажной, приоритет имеет электронная версия Договора.</w:t>
      </w:r>
    </w:p>
    <w:p w:rsidR="00AE7F9E" w:rsidRDefault="00AE7F9E" w:rsidP="00C879E0">
      <w:pPr>
        <w:pStyle w:val="a4"/>
        <w:ind w:left="709"/>
        <w:jc w:val="both"/>
      </w:pPr>
    </w:p>
    <w:p w:rsidR="00CA03C8" w:rsidRPr="00952534" w:rsidRDefault="00CA03C8" w:rsidP="00A51D93">
      <w:pPr>
        <w:pStyle w:val="a4"/>
        <w:numPr>
          <w:ilvl w:val="0"/>
          <w:numId w:val="32"/>
        </w:numPr>
        <w:jc w:val="center"/>
        <w:rPr>
          <w:b/>
        </w:rPr>
      </w:pPr>
      <w:r w:rsidRPr="00952534">
        <w:rPr>
          <w:b/>
        </w:rPr>
        <w:t>АНТИКОРРУПЦИОННАЯ ОГОВОРКА</w:t>
      </w:r>
    </w:p>
    <w:p w:rsidR="00CA03C8" w:rsidRPr="00952534" w:rsidRDefault="00CA03C8" w:rsidP="00A51D93">
      <w:pPr>
        <w:pStyle w:val="a4"/>
        <w:numPr>
          <w:ilvl w:val="1"/>
          <w:numId w:val="32"/>
        </w:numPr>
        <w:ind w:left="0" w:firstLine="709"/>
        <w:jc w:val="both"/>
      </w:pPr>
      <w:r w:rsidRPr="00952534">
        <w:t>При исполнении своих обязательств по Договору Стороны, их работники, представители и аффилированные лица не выплачивают, не предлагают выплатить и не разрешают выплату денежных средств или иных ценностей любым лицам, чтобы оказать влияние на их действия или решения с целью получить какие-либо неправомерные преимущества или с иными противоправными целями.</w:t>
      </w:r>
    </w:p>
    <w:p w:rsidR="00CA03C8" w:rsidRPr="00952534" w:rsidRDefault="00CA03C8" w:rsidP="00CA03C8">
      <w:pPr>
        <w:pStyle w:val="a4"/>
        <w:ind w:firstLine="709"/>
        <w:jc w:val="both"/>
      </w:pPr>
      <w:r w:rsidRPr="00952534">
        <w:t>Также Стороны, их работники, представители и аффилированные лица при исполнении Договора не осуществляют действия, квалифицируемые российским законодательством как вымогательство взятки или предмета коммерческого подкупа, коммерческий подкуп, посредничество в коммерческом подкупе, дача или получение взятки, посредничество во взяточничестве, злоупотребление должностными полномочиями, незаконное вознаграждение от имени юридического лица.</w:t>
      </w:r>
    </w:p>
    <w:p w:rsidR="00CA03C8" w:rsidRPr="00952534" w:rsidRDefault="00CA03C8" w:rsidP="00A51D93">
      <w:pPr>
        <w:pStyle w:val="a4"/>
        <w:numPr>
          <w:ilvl w:val="1"/>
          <w:numId w:val="32"/>
        </w:numPr>
        <w:ind w:left="0" w:firstLine="709"/>
        <w:jc w:val="both"/>
      </w:pPr>
      <w:r w:rsidRPr="00952534">
        <w:t xml:space="preserve">В случае возникновения у Стороны подозрений, что произошло или может произойти </w:t>
      </w:r>
      <w:r w:rsidRPr="00952534">
        <w:lastRenderedPageBreak/>
        <w:t>нарушение п. 12.1 настоящего Договора, она обязуется незамедлительно уведомить другую сторону в письменной форме. В уведомлении нужно указать факты или предоставить материалы, подтверждающие или дающие основание предполагать, что произошло или может произойти нарушение.</w:t>
      </w:r>
    </w:p>
    <w:p w:rsidR="00CA03C8" w:rsidRPr="00952534" w:rsidRDefault="00CA03C8" w:rsidP="00CA03C8">
      <w:pPr>
        <w:pStyle w:val="a4"/>
        <w:ind w:firstLine="709"/>
        <w:jc w:val="both"/>
      </w:pPr>
      <w:r w:rsidRPr="00952534">
        <w:t>После получения уведомления Сторона, в адрес которой оно направлено, в течение 5 (пяти) календарных дней направляет ответ, что нарушения не произошло или не произойдет.</w:t>
      </w:r>
    </w:p>
    <w:p w:rsidR="00CA03C8" w:rsidRPr="00952534" w:rsidRDefault="00CA03C8" w:rsidP="00A51D93">
      <w:pPr>
        <w:pStyle w:val="a4"/>
        <w:numPr>
          <w:ilvl w:val="1"/>
          <w:numId w:val="32"/>
        </w:numPr>
        <w:ind w:left="0" w:firstLine="709"/>
        <w:jc w:val="both"/>
      </w:pPr>
      <w:r w:rsidRPr="00952534">
        <w:t>Исполнение обязательств по Договору приостанавливается с момента направления стороной уведомления, указанного в п. 12.2 Договора, до момента получения ею ответа.</w:t>
      </w:r>
    </w:p>
    <w:p w:rsidR="00CA03C8" w:rsidRPr="00952534" w:rsidRDefault="00CA03C8" w:rsidP="00A51D93">
      <w:pPr>
        <w:pStyle w:val="a4"/>
        <w:numPr>
          <w:ilvl w:val="1"/>
          <w:numId w:val="32"/>
        </w:numPr>
        <w:ind w:left="0" w:firstLine="709"/>
        <w:jc w:val="both"/>
      </w:pPr>
      <w:r w:rsidRPr="00952534">
        <w:t>Если подтвердилось нарушение другой стороной обязательств, указанных в п. 12.1 Договора, либо не был получен ответ на уведомление, сторона имеет право отказаться от Договора в одностороннем порядке, направив письменное уведомление о расторжении. Сторона, по инициативе которой расторгнут Договор, вправе требовать возмещения убытков, возникших в результате расторжения Договора, в полном объеме.</w:t>
      </w:r>
    </w:p>
    <w:p w:rsidR="000248A8" w:rsidRPr="00F018D1" w:rsidRDefault="000248A8" w:rsidP="000248A8">
      <w:pPr>
        <w:pStyle w:val="a4"/>
        <w:ind w:left="709"/>
        <w:jc w:val="both"/>
      </w:pPr>
    </w:p>
    <w:p w:rsidR="003044A8" w:rsidRPr="000248A8" w:rsidRDefault="003044A8" w:rsidP="00A459C7">
      <w:pPr>
        <w:pStyle w:val="a4"/>
        <w:numPr>
          <w:ilvl w:val="0"/>
          <w:numId w:val="32"/>
        </w:numPr>
        <w:spacing w:before="120"/>
        <w:jc w:val="center"/>
        <w:rPr>
          <w:b/>
        </w:rPr>
      </w:pPr>
      <w:r w:rsidRPr="000248A8">
        <w:rPr>
          <w:b/>
        </w:rPr>
        <w:t>ПОРЯДОК РАЗРЕШЕНИЯ СПОРОВ</w:t>
      </w:r>
    </w:p>
    <w:p w:rsidR="00106598" w:rsidRPr="00117D29" w:rsidRDefault="00106598" w:rsidP="00A459C7">
      <w:pPr>
        <w:pStyle w:val="a4"/>
        <w:numPr>
          <w:ilvl w:val="1"/>
          <w:numId w:val="32"/>
        </w:numPr>
        <w:ind w:left="0" w:firstLine="709"/>
        <w:jc w:val="both"/>
      </w:pPr>
      <w:r w:rsidRPr="00117D29">
        <w:t xml:space="preserve">Все споры и разногласия, возникающие из настоящего Договора, или связанные с ним, разрешаются Сторонами с применением претензионного порядка. Срок рассмотрения претензии – 14 (четырнадцать) календарных дней с </w:t>
      </w:r>
      <w:r w:rsidR="00D62FF8">
        <w:t>даты</w:t>
      </w:r>
      <w:r w:rsidR="00D62FF8" w:rsidRPr="00117D29">
        <w:t xml:space="preserve"> </w:t>
      </w:r>
      <w:r w:rsidRPr="00117D29">
        <w:t xml:space="preserve">ее получения Стороной. </w:t>
      </w:r>
    </w:p>
    <w:p w:rsidR="00106598" w:rsidRDefault="00106598" w:rsidP="00A459C7">
      <w:pPr>
        <w:pStyle w:val="a4"/>
        <w:numPr>
          <w:ilvl w:val="1"/>
          <w:numId w:val="32"/>
        </w:numPr>
        <w:ind w:left="0" w:firstLine="709"/>
        <w:jc w:val="both"/>
      </w:pPr>
      <w:r w:rsidRPr="00117D29">
        <w:t xml:space="preserve">В случае не достижения согласия по спорным вопросам таковые передаются на разрешение в Арбитражный суд </w:t>
      </w:r>
      <w:r w:rsidR="009658C5" w:rsidRPr="00117D29">
        <w:t xml:space="preserve">города </w:t>
      </w:r>
      <w:r w:rsidRPr="00117D29">
        <w:t xml:space="preserve">Санкт-Петербурга и Ленинградской области. </w:t>
      </w:r>
    </w:p>
    <w:p w:rsidR="000248A8" w:rsidRPr="00117D29" w:rsidRDefault="000248A8" w:rsidP="000248A8">
      <w:pPr>
        <w:pStyle w:val="a4"/>
        <w:ind w:left="709"/>
        <w:jc w:val="both"/>
      </w:pPr>
    </w:p>
    <w:p w:rsidR="003044A8" w:rsidRPr="000248A8" w:rsidRDefault="00D62FF8" w:rsidP="00A459C7">
      <w:pPr>
        <w:pStyle w:val="a4"/>
        <w:numPr>
          <w:ilvl w:val="0"/>
          <w:numId w:val="32"/>
        </w:numPr>
        <w:spacing w:before="120"/>
        <w:jc w:val="center"/>
        <w:outlineLvl w:val="0"/>
        <w:rPr>
          <w:b/>
        </w:rPr>
      </w:pPr>
      <w:r>
        <w:rPr>
          <w:b/>
        </w:rPr>
        <w:t>ЗАКЛЮЧИТЕЛЬНЫЕ ПОЛОЖЕНИЯ</w:t>
      </w:r>
    </w:p>
    <w:p w:rsidR="00106598" w:rsidRPr="00117D29" w:rsidRDefault="00106598" w:rsidP="00A459C7">
      <w:pPr>
        <w:pStyle w:val="a4"/>
        <w:numPr>
          <w:ilvl w:val="1"/>
          <w:numId w:val="32"/>
        </w:numPr>
        <w:ind w:left="0" w:firstLine="709"/>
        <w:jc w:val="both"/>
      </w:pPr>
      <w:r w:rsidRPr="00117D29">
        <w:t xml:space="preserve">Права и обязанности, возникшие из настоящего Договора, </w:t>
      </w:r>
      <w:r w:rsidR="00682473" w:rsidRPr="00682473">
        <w:t>включая уступку Подрядчиком финансовому агенту по договору факторинга денежного требования Подрядчика к Заказчику по настоящему Договору</w:t>
      </w:r>
      <w:r w:rsidR="00682473">
        <w:t xml:space="preserve">, </w:t>
      </w:r>
      <w:r w:rsidR="00123003" w:rsidRPr="00117D29">
        <w:t>Подрядчик</w:t>
      </w:r>
      <w:r w:rsidRPr="00117D29">
        <w:t xml:space="preserve"> не вправе передавать третьим лицам без письменного согласия </w:t>
      </w:r>
      <w:r w:rsidR="00123003" w:rsidRPr="00117D29">
        <w:t>Заказчика</w:t>
      </w:r>
      <w:r w:rsidRPr="00117D29">
        <w:t>.</w:t>
      </w:r>
    </w:p>
    <w:p w:rsidR="00106598" w:rsidRPr="00117D29" w:rsidRDefault="00106598" w:rsidP="00A459C7">
      <w:pPr>
        <w:pStyle w:val="a4"/>
        <w:numPr>
          <w:ilvl w:val="1"/>
          <w:numId w:val="32"/>
        </w:numPr>
        <w:ind w:left="0" w:firstLine="709"/>
        <w:jc w:val="both"/>
      </w:pPr>
      <w:r w:rsidRPr="00117D29">
        <w:t>Риск случайной гибели или случайного повреждения материалов и оборудования, результата выполненных работ до его окончательной приемки Заказчиком несет Подрядчик.</w:t>
      </w:r>
    </w:p>
    <w:p w:rsidR="00106598" w:rsidRPr="00117D29" w:rsidRDefault="00106598" w:rsidP="00A459C7">
      <w:pPr>
        <w:pStyle w:val="a4"/>
        <w:numPr>
          <w:ilvl w:val="1"/>
          <w:numId w:val="32"/>
        </w:numPr>
        <w:ind w:left="0" w:firstLine="709"/>
        <w:jc w:val="both"/>
      </w:pPr>
      <w:r w:rsidRPr="00117D29">
        <w:t>Во всем остальном, что не предусмотрено настоящим Договором, применяются нормы действующего законодательства РФ.</w:t>
      </w:r>
    </w:p>
    <w:p w:rsidR="00106598" w:rsidRPr="00117D29" w:rsidRDefault="00106598" w:rsidP="00A459C7">
      <w:pPr>
        <w:pStyle w:val="a4"/>
        <w:numPr>
          <w:ilvl w:val="1"/>
          <w:numId w:val="32"/>
        </w:numPr>
        <w:ind w:left="0" w:firstLine="709"/>
        <w:jc w:val="both"/>
      </w:pPr>
      <w:r w:rsidRPr="00117D29">
        <w:t xml:space="preserve">Любые дополнения или изменения настоящего Договора, касающиеся изменения объемов и стоимости работ, переноса сроков, или иных его условий осуществляются путем подписания </w:t>
      </w:r>
      <w:r w:rsidR="00D62FF8">
        <w:t>С</w:t>
      </w:r>
      <w:r w:rsidR="00D62FF8" w:rsidRPr="00117D29">
        <w:t xml:space="preserve">торонами </w:t>
      </w:r>
      <w:r w:rsidRPr="00117D29">
        <w:t xml:space="preserve">соответствующего </w:t>
      </w:r>
      <w:r w:rsidR="00D62FF8">
        <w:t xml:space="preserve">дополнительного </w:t>
      </w:r>
      <w:r w:rsidRPr="00117D29">
        <w:t>соглашения.</w:t>
      </w:r>
    </w:p>
    <w:p w:rsidR="00106598" w:rsidRPr="00117D29" w:rsidRDefault="00106598" w:rsidP="00A459C7">
      <w:pPr>
        <w:pStyle w:val="a4"/>
        <w:numPr>
          <w:ilvl w:val="1"/>
          <w:numId w:val="32"/>
        </w:numPr>
        <w:ind w:left="0" w:firstLine="709"/>
        <w:jc w:val="both"/>
      </w:pPr>
      <w:r w:rsidRPr="00117D29">
        <w:t>Все приложения, изменения и дополнения к настоящему Договору являются его неотъемлемой частью.</w:t>
      </w:r>
    </w:p>
    <w:p w:rsidR="00106598" w:rsidRPr="00117D29" w:rsidRDefault="00106598" w:rsidP="00A459C7">
      <w:pPr>
        <w:pStyle w:val="a4"/>
        <w:numPr>
          <w:ilvl w:val="1"/>
          <w:numId w:val="32"/>
        </w:numPr>
        <w:ind w:left="0" w:firstLine="709"/>
        <w:jc w:val="both"/>
      </w:pPr>
      <w:r w:rsidRPr="00117D29">
        <w:t>Все расчетно-платежные документы по настоящему Договору должны содержать ссылку на регистрационный номер Договора и дату его заключения.</w:t>
      </w:r>
    </w:p>
    <w:p w:rsidR="00106598" w:rsidRPr="00117D29" w:rsidRDefault="00106598" w:rsidP="00A459C7">
      <w:pPr>
        <w:pStyle w:val="a4"/>
        <w:numPr>
          <w:ilvl w:val="1"/>
          <w:numId w:val="32"/>
        </w:numPr>
        <w:ind w:left="0" w:firstLine="709"/>
        <w:jc w:val="both"/>
      </w:pPr>
      <w:r w:rsidRPr="00117D29">
        <w:t xml:space="preserve">При исполнении Договора Стороны вправе руководствоваться документами, полученными посредством факсимильной связи, при условии обмена оригиналами документов в течение 14 (четырнадцати) календарных дней с </w:t>
      </w:r>
      <w:r w:rsidR="00D62FF8">
        <w:t>даты</w:t>
      </w:r>
      <w:r w:rsidR="00D62FF8" w:rsidRPr="00117D29">
        <w:t xml:space="preserve"> </w:t>
      </w:r>
      <w:r w:rsidRPr="00117D29">
        <w:t>передачи документов посредством факсимильной связи.</w:t>
      </w:r>
    </w:p>
    <w:p w:rsidR="00106598" w:rsidRPr="00117D29" w:rsidRDefault="00106598" w:rsidP="00A459C7">
      <w:pPr>
        <w:pStyle w:val="a4"/>
        <w:numPr>
          <w:ilvl w:val="1"/>
          <w:numId w:val="32"/>
        </w:numPr>
        <w:ind w:left="0" w:firstLine="709"/>
        <w:jc w:val="both"/>
      </w:pPr>
      <w:r w:rsidRPr="00117D29">
        <w:t xml:space="preserve">В случае изменения условий раздела </w:t>
      </w:r>
      <w:r w:rsidR="00682473" w:rsidRPr="00117D29">
        <w:t>1</w:t>
      </w:r>
      <w:r w:rsidR="00682473">
        <w:t>5</w:t>
      </w:r>
      <w:r w:rsidR="00682473" w:rsidRPr="00117D29">
        <w:t xml:space="preserve"> </w:t>
      </w:r>
      <w:r w:rsidRPr="00117D29">
        <w:t>настоящего Договора, Стороны обязаны в течение 5 (пяти) рабочих дней уведомить друг друга о таких изменениях.</w:t>
      </w:r>
    </w:p>
    <w:p w:rsidR="00A51D93" w:rsidRDefault="00106598" w:rsidP="00106598">
      <w:pPr>
        <w:pStyle w:val="a4"/>
        <w:numPr>
          <w:ilvl w:val="1"/>
          <w:numId w:val="32"/>
        </w:numPr>
        <w:ind w:left="0" w:firstLine="709"/>
        <w:jc w:val="both"/>
      </w:pPr>
      <w:r w:rsidRPr="00117D29">
        <w:t>Договор подписан в 2 (двух) экземплярах, имеющих одинаковую юридическую силу, один экземпляр для Подрядчика, один экземпляр для Заказчика.</w:t>
      </w:r>
    </w:p>
    <w:p w:rsidR="00E545D8" w:rsidRPr="00117D29" w:rsidRDefault="005D5EBA" w:rsidP="00A51D93">
      <w:pPr>
        <w:pStyle w:val="a4"/>
        <w:ind w:left="709"/>
        <w:jc w:val="both"/>
      </w:pPr>
      <w:r w:rsidRPr="00117D29">
        <w:tab/>
      </w:r>
    </w:p>
    <w:p w:rsidR="003044A8" w:rsidRPr="00583DBE" w:rsidRDefault="003044A8" w:rsidP="00A459C7">
      <w:pPr>
        <w:pStyle w:val="a4"/>
        <w:numPr>
          <w:ilvl w:val="0"/>
          <w:numId w:val="32"/>
        </w:numPr>
        <w:spacing w:before="120"/>
        <w:jc w:val="center"/>
        <w:rPr>
          <w:b/>
        </w:rPr>
      </w:pPr>
      <w:r w:rsidRPr="00583DBE">
        <w:rPr>
          <w:b/>
        </w:rPr>
        <w:t>РЕКВИЗИТЫ И ПОДПИСИ СТОРОН</w:t>
      </w:r>
    </w:p>
    <w:p w:rsidR="00106598" w:rsidRPr="00117D29" w:rsidRDefault="00106598" w:rsidP="00106598">
      <w:pPr>
        <w:jc w:val="both"/>
        <w:outlineLvl w:val="0"/>
        <w:rPr>
          <w:b/>
        </w:rPr>
      </w:pPr>
      <w:r w:rsidRPr="00117D29">
        <w:rPr>
          <w:b/>
        </w:rPr>
        <w:t xml:space="preserve">Заказчик: </w:t>
      </w:r>
      <w:r w:rsidR="00DD3212" w:rsidRPr="00117D29">
        <w:rPr>
          <w:b/>
        </w:rPr>
        <w:t>А</w:t>
      </w:r>
      <w:r w:rsidRPr="00117D29">
        <w:rPr>
          <w:b/>
        </w:rPr>
        <w:t xml:space="preserve">кционерное общество «Ленинградская областная электросетевая </w:t>
      </w:r>
      <w:r w:rsidR="00DD3212" w:rsidRPr="00117D29">
        <w:rPr>
          <w:b/>
        </w:rPr>
        <w:t>компания» (</w:t>
      </w:r>
      <w:r w:rsidRPr="00117D29">
        <w:rPr>
          <w:b/>
        </w:rPr>
        <w:t>АО «ЛОЭСК»)</w:t>
      </w:r>
    </w:p>
    <w:p w:rsidR="00106598" w:rsidRPr="00117D29" w:rsidRDefault="00583DBE" w:rsidP="00106598">
      <w:pPr>
        <w:outlineLvl w:val="0"/>
      </w:pPr>
      <w:r>
        <w:t>Место нахождения</w:t>
      </w:r>
      <w:r w:rsidR="00106598" w:rsidRPr="00117D29">
        <w:t xml:space="preserve">: </w:t>
      </w:r>
      <w:r w:rsidR="00DD3212" w:rsidRPr="00117D29">
        <w:t>187342, Ленинградская область, г. Кировск, ул. Ладожская, д.3А.</w:t>
      </w:r>
    </w:p>
    <w:p w:rsidR="00106598" w:rsidRPr="00117D29" w:rsidRDefault="00106598" w:rsidP="00106598">
      <w:pPr>
        <w:outlineLvl w:val="0"/>
      </w:pPr>
      <w:r w:rsidRPr="00117D29">
        <w:t xml:space="preserve">Фактический адрес: </w:t>
      </w:r>
      <w:r w:rsidR="00DD3212" w:rsidRPr="00117D29">
        <w:t>187342, Ленинградская область, г. Кировск, ул. Ладожская, д.3А.</w:t>
      </w:r>
    </w:p>
    <w:p w:rsidR="00106598" w:rsidRPr="00117D29" w:rsidRDefault="00106598" w:rsidP="00106598">
      <w:r w:rsidRPr="00117D29">
        <w:t xml:space="preserve">Адрес для почтовых отправлений: </w:t>
      </w:r>
      <w:r w:rsidR="00C00C78" w:rsidRPr="00117D29">
        <w:t>197110, Санкт-Петербург, Песочная наб., дом 42, лит. А.</w:t>
      </w:r>
    </w:p>
    <w:p w:rsidR="00106598" w:rsidRPr="00117D29" w:rsidRDefault="00106598" w:rsidP="00106598">
      <w:pPr>
        <w:outlineLvl w:val="0"/>
      </w:pPr>
      <w:r w:rsidRPr="00117D29">
        <w:lastRenderedPageBreak/>
        <w:t>ИНН 4703074613</w:t>
      </w:r>
      <w:r w:rsidRPr="00117D29">
        <w:tab/>
        <w:t xml:space="preserve">КПП </w:t>
      </w:r>
      <w:r w:rsidR="008E048A" w:rsidRPr="00117D29">
        <w:t>4706</w:t>
      </w:r>
      <w:r w:rsidR="008E048A">
        <w:t>01</w:t>
      </w:r>
      <w:r w:rsidR="008E048A" w:rsidRPr="00117D29">
        <w:t>001</w:t>
      </w:r>
    </w:p>
    <w:p w:rsidR="00106598" w:rsidRPr="00117D29" w:rsidRDefault="00106598" w:rsidP="00106598">
      <w:pPr>
        <w:outlineLvl w:val="0"/>
      </w:pPr>
      <w:r w:rsidRPr="00117D29">
        <w:t>Северо</w:t>
      </w:r>
      <w:r w:rsidR="00A0495A" w:rsidRPr="00117D29">
        <w:t xml:space="preserve">-Западный Банк ПАО Сбербанк </w:t>
      </w:r>
    </w:p>
    <w:p w:rsidR="00106598" w:rsidRPr="00117D29" w:rsidRDefault="00106598" w:rsidP="00106598">
      <w:r w:rsidRPr="00117D29">
        <w:t>г. Санкт-Петербург</w:t>
      </w:r>
    </w:p>
    <w:p w:rsidR="00106598" w:rsidRPr="00117D29" w:rsidRDefault="00106598" w:rsidP="00106598">
      <w:r w:rsidRPr="00117D29">
        <w:t>р/с 40702 810 2 5500 0100605</w:t>
      </w:r>
    </w:p>
    <w:p w:rsidR="00106598" w:rsidRPr="00117D29" w:rsidRDefault="00106598" w:rsidP="00106598">
      <w:r w:rsidRPr="00117D29">
        <w:t>к/с 30101 810 5 0000 0000653</w:t>
      </w:r>
    </w:p>
    <w:p w:rsidR="00D62FF8" w:rsidRDefault="00106598" w:rsidP="00106598">
      <w:r w:rsidRPr="00117D29">
        <w:t>БИК 044 030</w:t>
      </w:r>
      <w:r w:rsidR="00D62FF8">
        <w:t> </w:t>
      </w:r>
      <w:r w:rsidRPr="00117D29">
        <w:t>653</w:t>
      </w:r>
    </w:p>
    <w:p w:rsidR="00D62FF8" w:rsidRDefault="00D62FF8" w:rsidP="00106598"/>
    <w:p w:rsidR="00D62FF8" w:rsidRDefault="00D62FF8" w:rsidP="00D62FF8">
      <w:r>
        <w:t>Грузополучатель: Филиал АО «ЛОЭСК» «________ электросети»</w:t>
      </w:r>
    </w:p>
    <w:p w:rsidR="00D62FF8" w:rsidRDefault="00D62FF8" w:rsidP="00D62FF8">
      <w:r>
        <w:t>Место нахождения: __________________</w:t>
      </w:r>
    </w:p>
    <w:p w:rsidR="00D62FF8" w:rsidRDefault="00D62FF8" w:rsidP="00D62FF8">
      <w:r>
        <w:t>КПП ____________</w:t>
      </w:r>
    </w:p>
    <w:p w:rsidR="00D62FF8" w:rsidRPr="00106598" w:rsidRDefault="00D62FF8" w:rsidP="00D62FF8">
      <w:r w:rsidRPr="00106598">
        <w:t>Телефон____________, факс _______________</w:t>
      </w:r>
    </w:p>
    <w:p w:rsidR="00D62FF8" w:rsidRPr="00106598" w:rsidRDefault="00D62FF8" w:rsidP="00D62FF8">
      <w:r w:rsidRPr="00106598">
        <w:t>e-</w:t>
      </w:r>
      <w:proofErr w:type="spellStart"/>
      <w:r w:rsidRPr="00106598">
        <w:t>mail</w:t>
      </w:r>
      <w:proofErr w:type="spellEnd"/>
      <w:r w:rsidRPr="00106598">
        <w:t xml:space="preserve"> _____________</w:t>
      </w:r>
    </w:p>
    <w:p w:rsidR="00D62FF8" w:rsidRPr="00106598" w:rsidRDefault="00D62FF8" w:rsidP="00D62FF8">
      <w:r w:rsidRPr="00106598">
        <w:t xml:space="preserve">р/с ______________________ в банке __________________, БИК ______________ </w:t>
      </w:r>
    </w:p>
    <w:p w:rsidR="00D62FF8" w:rsidRPr="00106598" w:rsidRDefault="00D62FF8" w:rsidP="00D62FF8">
      <w:r w:rsidRPr="00106598">
        <w:t xml:space="preserve">к/с __________________ </w:t>
      </w:r>
    </w:p>
    <w:p w:rsidR="00106598" w:rsidRPr="00117D29" w:rsidRDefault="00106598" w:rsidP="00106598">
      <w:r w:rsidRPr="00117D29">
        <w:tab/>
      </w:r>
    </w:p>
    <w:p w:rsidR="00106598" w:rsidRPr="00117D29" w:rsidRDefault="00106598" w:rsidP="00106598">
      <w:pPr>
        <w:jc w:val="both"/>
      </w:pPr>
    </w:p>
    <w:p w:rsidR="00106598" w:rsidRPr="00117D29" w:rsidRDefault="00106598" w:rsidP="00106598">
      <w:pPr>
        <w:jc w:val="both"/>
        <w:outlineLvl w:val="0"/>
        <w:rPr>
          <w:b/>
        </w:rPr>
      </w:pPr>
      <w:r w:rsidRPr="00117D29">
        <w:rPr>
          <w:b/>
        </w:rPr>
        <w:t>Подрядчик: _________________________________</w:t>
      </w:r>
      <w:r w:rsidR="00425A08" w:rsidRPr="00117D29">
        <w:rPr>
          <w:b/>
        </w:rPr>
        <w:t>__</w:t>
      </w:r>
    </w:p>
    <w:p w:rsidR="00106598" w:rsidRPr="00117D29" w:rsidRDefault="00583DBE" w:rsidP="00106598">
      <w:r>
        <w:t>Место нахождения</w:t>
      </w:r>
      <w:r w:rsidR="00106598" w:rsidRPr="00117D29">
        <w:t>: ______________________________</w:t>
      </w:r>
    </w:p>
    <w:p w:rsidR="00106598" w:rsidRPr="00117D29" w:rsidRDefault="00106598" w:rsidP="00106598">
      <w:r w:rsidRPr="00117D29">
        <w:t>Адрес для почтовых отправлений: __________________</w:t>
      </w:r>
    </w:p>
    <w:p w:rsidR="00106598" w:rsidRPr="00117D29" w:rsidRDefault="00106598" w:rsidP="00106598">
      <w:r w:rsidRPr="00117D29">
        <w:t>Телефон____________, факс _______________</w:t>
      </w:r>
    </w:p>
    <w:p w:rsidR="00106598" w:rsidRPr="00117D29" w:rsidRDefault="00106598" w:rsidP="00106598">
      <w:r w:rsidRPr="00117D29">
        <w:t>e-</w:t>
      </w:r>
      <w:proofErr w:type="spellStart"/>
      <w:r w:rsidRPr="00117D29">
        <w:t>mail</w:t>
      </w:r>
      <w:proofErr w:type="spellEnd"/>
      <w:r w:rsidRPr="00117D29">
        <w:t xml:space="preserve"> _____________</w:t>
      </w:r>
    </w:p>
    <w:p w:rsidR="00106598" w:rsidRDefault="00106598" w:rsidP="00106598">
      <w:r w:rsidRPr="00117D29">
        <w:t>ИНН ____________КПП _______________</w:t>
      </w:r>
    </w:p>
    <w:p w:rsidR="00583DBE" w:rsidRPr="00583DBE" w:rsidRDefault="00583DBE" w:rsidP="00583DBE">
      <w:r w:rsidRPr="00583DBE">
        <w:t>ОКПО _________  ОКВЭД __________ ОКОПФ _________ ОКТМО ___________</w:t>
      </w:r>
    </w:p>
    <w:p w:rsidR="00106598" w:rsidRPr="00117D29" w:rsidRDefault="00106598" w:rsidP="00106598">
      <w:r w:rsidRPr="00117D29">
        <w:t xml:space="preserve">р/с ______________________ в банке __________________, БИК ______________ </w:t>
      </w:r>
    </w:p>
    <w:p w:rsidR="00106598" w:rsidRPr="00117D29" w:rsidRDefault="00106598" w:rsidP="00106598">
      <w:r w:rsidRPr="00117D29">
        <w:t xml:space="preserve">к/с __________________ </w:t>
      </w:r>
    </w:p>
    <w:p w:rsidR="00106598" w:rsidRPr="00117D29" w:rsidRDefault="00106598" w:rsidP="00106598">
      <w:pPr>
        <w:jc w:val="both"/>
        <w:rPr>
          <w:b/>
        </w:rPr>
      </w:pPr>
    </w:p>
    <w:p w:rsidR="003044A8" w:rsidRPr="00583DBE" w:rsidRDefault="003044A8" w:rsidP="00A459C7">
      <w:pPr>
        <w:pStyle w:val="a4"/>
        <w:numPr>
          <w:ilvl w:val="0"/>
          <w:numId w:val="32"/>
        </w:numPr>
        <w:jc w:val="center"/>
        <w:outlineLvl w:val="0"/>
        <w:rPr>
          <w:b/>
        </w:rPr>
      </w:pPr>
      <w:r w:rsidRPr="00583DBE">
        <w:rPr>
          <w:b/>
        </w:rPr>
        <w:t>ПРИЛОЖЕНИЯ:</w:t>
      </w:r>
    </w:p>
    <w:p w:rsidR="003044A8" w:rsidRPr="00117D29" w:rsidRDefault="003044A8" w:rsidP="003044A8">
      <w:pPr>
        <w:numPr>
          <w:ilvl w:val="0"/>
          <w:numId w:val="6"/>
        </w:numPr>
        <w:ind w:left="0" w:firstLine="0"/>
        <w:jc w:val="both"/>
      </w:pPr>
      <w:r w:rsidRPr="00117D29">
        <w:rPr>
          <w:iCs/>
        </w:rPr>
        <w:t>Техническое задание</w:t>
      </w:r>
      <w:r w:rsidRPr="00117D29">
        <w:t>;</w:t>
      </w:r>
    </w:p>
    <w:p w:rsidR="003044A8" w:rsidRDefault="003044A8" w:rsidP="003044A8">
      <w:pPr>
        <w:numPr>
          <w:ilvl w:val="0"/>
          <w:numId w:val="6"/>
        </w:numPr>
        <w:ind w:left="0" w:firstLine="0"/>
        <w:jc w:val="both"/>
      </w:pPr>
      <w:r w:rsidRPr="00117D29">
        <w:t>График выполнения работ</w:t>
      </w:r>
      <w:r w:rsidR="00583DBE">
        <w:t>;</w:t>
      </w:r>
    </w:p>
    <w:p w:rsidR="004957B5" w:rsidRDefault="004957B5" w:rsidP="003044A8">
      <w:pPr>
        <w:numPr>
          <w:ilvl w:val="0"/>
          <w:numId w:val="6"/>
        </w:numPr>
        <w:ind w:left="0" w:firstLine="0"/>
        <w:jc w:val="both"/>
      </w:pPr>
      <w:r>
        <w:t>Форма извещения об изменениях;</w:t>
      </w:r>
    </w:p>
    <w:p w:rsidR="008A6610" w:rsidRDefault="008A6610" w:rsidP="008A6610">
      <w:pPr>
        <w:numPr>
          <w:ilvl w:val="0"/>
          <w:numId w:val="6"/>
        </w:numPr>
        <w:jc w:val="both"/>
      </w:pPr>
      <w:r w:rsidRPr="008A6610">
        <w:t xml:space="preserve">Копия выписки из реестра членов СРО </w:t>
      </w:r>
      <w:r w:rsidRPr="008A6610">
        <w:rPr>
          <w:i/>
        </w:rPr>
        <w:t>(прикладывается при заключении договора на основании аналитической записки</w:t>
      </w:r>
      <w:r w:rsidR="00CB0ECD">
        <w:rPr>
          <w:rFonts w:eastAsia="Calibri"/>
          <w:i/>
          <w:lang w:eastAsia="en-US"/>
        </w:rPr>
        <w:t>/решения о закупке единственного поставщика</w:t>
      </w:r>
      <w:r w:rsidRPr="008A6610">
        <w:rPr>
          <w:i/>
        </w:rPr>
        <w:t>)</w:t>
      </w:r>
      <w:r w:rsidRPr="008A6610">
        <w:t>.</w:t>
      </w:r>
    </w:p>
    <w:p w:rsidR="003044A8" w:rsidRPr="00117D29" w:rsidRDefault="003044A8" w:rsidP="003044A8">
      <w:pPr>
        <w:jc w:val="both"/>
      </w:pPr>
    </w:p>
    <w:tbl>
      <w:tblPr>
        <w:tblW w:w="10335" w:type="dxa"/>
        <w:tblLayout w:type="fixed"/>
        <w:tblLook w:val="01E0" w:firstRow="1" w:lastRow="1" w:firstColumn="1" w:lastColumn="1" w:noHBand="0" w:noVBand="0"/>
      </w:tblPr>
      <w:tblGrid>
        <w:gridCol w:w="5208"/>
        <w:gridCol w:w="284"/>
        <w:gridCol w:w="4535"/>
        <w:gridCol w:w="308"/>
      </w:tblGrid>
      <w:tr w:rsidR="00583DBE" w:rsidRPr="00117D29" w:rsidTr="0019013E">
        <w:tc>
          <w:tcPr>
            <w:tcW w:w="10335" w:type="dxa"/>
            <w:gridSpan w:val="4"/>
          </w:tcPr>
          <w:p w:rsidR="00583DBE" w:rsidRPr="00583DBE" w:rsidRDefault="00583DBE" w:rsidP="00A459C7">
            <w:pPr>
              <w:pStyle w:val="a4"/>
              <w:numPr>
                <w:ilvl w:val="0"/>
                <w:numId w:val="32"/>
              </w:numPr>
              <w:spacing w:line="276" w:lineRule="auto"/>
              <w:jc w:val="center"/>
              <w:rPr>
                <w:b/>
                <w:u w:val="single"/>
                <w:lang w:eastAsia="en-US"/>
              </w:rPr>
            </w:pPr>
            <w:r w:rsidRPr="00583DBE">
              <w:rPr>
                <w:b/>
                <w:lang w:eastAsia="en-US"/>
              </w:rPr>
              <w:t>ПОДПИСИ И ПЕЧАТИ СТОРОН</w:t>
            </w:r>
          </w:p>
        </w:tc>
      </w:tr>
      <w:tr w:rsidR="003044A8" w:rsidRPr="00117D29" w:rsidTr="00553ED8">
        <w:trPr>
          <w:gridAfter w:val="1"/>
          <w:wAfter w:w="308" w:type="dxa"/>
        </w:trPr>
        <w:tc>
          <w:tcPr>
            <w:tcW w:w="5208" w:type="dxa"/>
            <w:hideMark/>
          </w:tcPr>
          <w:p w:rsidR="003044A8" w:rsidRPr="00117D29" w:rsidRDefault="003044A8">
            <w:pPr>
              <w:spacing w:line="276" w:lineRule="auto"/>
              <w:jc w:val="both"/>
              <w:rPr>
                <w:b/>
                <w:u w:val="single"/>
                <w:lang w:eastAsia="en-US"/>
              </w:rPr>
            </w:pPr>
            <w:r w:rsidRPr="00117D29">
              <w:rPr>
                <w:b/>
                <w:u w:val="single"/>
                <w:lang w:eastAsia="en-US"/>
              </w:rPr>
              <w:t>Подрядчик:</w:t>
            </w:r>
          </w:p>
        </w:tc>
        <w:tc>
          <w:tcPr>
            <w:tcW w:w="284" w:type="dxa"/>
          </w:tcPr>
          <w:p w:rsidR="003044A8" w:rsidRPr="00117D29" w:rsidRDefault="003044A8">
            <w:pPr>
              <w:spacing w:line="276" w:lineRule="auto"/>
              <w:jc w:val="both"/>
              <w:rPr>
                <w:lang w:eastAsia="en-US"/>
              </w:rPr>
            </w:pPr>
          </w:p>
        </w:tc>
        <w:tc>
          <w:tcPr>
            <w:tcW w:w="4535" w:type="dxa"/>
            <w:hideMark/>
          </w:tcPr>
          <w:p w:rsidR="003044A8" w:rsidRPr="00117D29" w:rsidRDefault="003044A8">
            <w:pPr>
              <w:spacing w:line="276" w:lineRule="auto"/>
              <w:jc w:val="both"/>
              <w:rPr>
                <w:b/>
                <w:u w:val="single"/>
                <w:lang w:eastAsia="en-US"/>
              </w:rPr>
            </w:pPr>
            <w:r w:rsidRPr="00117D29">
              <w:rPr>
                <w:b/>
                <w:u w:val="single"/>
                <w:lang w:eastAsia="en-US"/>
              </w:rPr>
              <w:t>Заказчик:</w:t>
            </w:r>
          </w:p>
        </w:tc>
      </w:tr>
      <w:tr w:rsidR="003044A8" w:rsidRPr="00117D29" w:rsidTr="00553ED8">
        <w:trPr>
          <w:gridAfter w:val="1"/>
          <w:wAfter w:w="308" w:type="dxa"/>
        </w:trPr>
        <w:tc>
          <w:tcPr>
            <w:tcW w:w="5208" w:type="dxa"/>
          </w:tcPr>
          <w:p w:rsidR="003044A8" w:rsidRPr="00117D29" w:rsidRDefault="003044A8">
            <w:pPr>
              <w:spacing w:line="276" w:lineRule="auto"/>
              <w:jc w:val="both"/>
              <w:rPr>
                <w:b/>
                <w:lang w:eastAsia="en-US"/>
              </w:rPr>
            </w:pPr>
          </w:p>
        </w:tc>
        <w:tc>
          <w:tcPr>
            <w:tcW w:w="284" w:type="dxa"/>
          </w:tcPr>
          <w:p w:rsidR="003044A8" w:rsidRPr="00117D29" w:rsidRDefault="003044A8">
            <w:pPr>
              <w:spacing w:line="276" w:lineRule="auto"/>
              <w:jc w:val="both"/>
              <w:rPr>
                <w:b/>
                <w:lang w:eastAsia="en-US"/>
              </w:rPr>
            </w:pPr>
          </w:p>
        </w:tc>
        <w:tc>
          <w:tcPr>
            <w:tcW w:w="4535" w:type="dxa"/>
            <w:hideMark/>
          </w:tcPr>
          <w:p w:rsidR="003044A8" w:rsidRPr="00117D29" w:rsidRDefault="003044A8">
            <w:pPr>
              <w:spacing w:line="276" w:lineRule="auto"/>
              <w:jc w:val="both"/>
              <w:rPr>
                <w:b/>
                <w:lang w:eastAsia="en-US"/>
              </w:rPr>
            </w:pPr>
            <w:r w:rsidRPr="00117D29">
              <w:rPr>
                <w:b/>
                <w:lang w:eastAsia="en-US"/>
              </w:rPr>
              <w:t>АО «ЛОЭСК»</w:t>
            </w:r>
          </w:p>
        </w:tc>
      </w:tr>
      <w:tr w:rsidR="003044A8" w:rsidRPr="00117D29" w:rsidTr="00553ED8">
        <w:trPr>
          <w:gridAfter w:val="1"/>
          <w:wAfter w:w="308" w:type="dxa"/>
        </w:trPr>
        <w:tc>
          <w:tcPr>
            <w:tcW w:w="5208" w:type="dxa"/>
          </w:tcPr>
          <w:p w:rsidR="003044A8" w:rsidRPr="00117D29" w:rsidRDefault="003044A8">
            <w:pPr>
              <w:spacing w:line="276" w:lineRule="auto"/>
              <w:rPr>
                <w:lang w:eastAsia="en-US"/>
              </w:rPr>
            </w:pPr>
          </w:p>
          <w:p w:rsidR="003044A8" w:rsidRPr="00117D29" w:rsidRDefault="003044A8">
            <w:pPr>
              <w:spacing w:line="276" w:lineRule="auto"/>
              <w:rPr>
                <w:lang w:eastAsia="en-US"/>
              </w:rPr>
            </w:pPr>
          </w:p>
          <w:p w:rsidR="003044A8" w:rsidRPr="00117D29" w:rsidRDefault="003044A8">
            <w:pPr>
              <w:spacing w:line="276" w:lineRule="auto"/>
              <w:jc w:val="both"/>
              <w:rPr>
                <w:lang w:eastAsia="en-US"/>
              </w:rPr>
            </w:pPr>
            <w:r w:rsidRPr="00117D29">
              <w:rPr>
                <w:lang w:eastAsia="en-US"/>
              </w:rPr>
              <w:t xml:space="preserve">___________________ </w:t>
            </w:r>
          </w:p>
        </w:tc>
        <w:tc>
          <w:tcPr>
            <w:tcW w:w="284" w:type="dxa"/>
          </w:tcPr>
          <w:p w:rsidR="003044A8" w:rsidRPr="00117D29" w:rsidRDefault="003044A8">
            <w:pPr>
              <w:spacing w:line="276" w:lineRule="auto"/>
              <w:jc w:val="both"/>
              <w:rPr>
                <w:lang w:eastAsia="en-US"/>
              </w:rPr>
            </w:pPr>
          </w:p>
        </w:tc>
        <w:tc>
          <w:tcPr>
            <w:tcW w:w="4535" w:type="dxa"/>
          </w:tcPr>
          <w:p w:rsidR="003044A8" w:rsidRPr="00117D29" w:rsidRDefault="003044A8">
            <w:pPr>
              <w:spacing w:line="276" w:lineRule="auto"/>
              <w:rPr>
                <w:lang w:eastAsia="en-US"/>
              </w:rPr>
            </w:pPr>
          </w:p>
          <w:p w:rsidR="003044A8" w:rsidRPr="00117D29" w:rsidRDefault="003044A8">
            <w:pPr>
              <w:spacing w:line="276" w:lineRule="auto"/>
              <w:rPr>
                <w:lang w:eastAsia="en-US"/>
              </w:rPr>
            </w:pPr>
          </w:p>
          <w:p w:rsidR="003044A8" w:rsidRPr="00117D29" w:rsidRDefault="003044A8" w:rsidP="00396046">
            <w:pPr>
              <w:spacing w:line="276" w:lineRule="auto"/>
              <w:rPr>
                <w:lang w:val="en-US" w:eastAsia="en-US"/>
              </w:rPr>
            </w:pPr>
            <w:r w:rsidRPr="00117D29">
              <w:rPr>
                <w:lang w:eastAsia="en-US"/>
              </w:rPr>
              <w:t xml:space="preserve">__________________ </w:t>
            </w:r>
          </w:p>
        </w:tc>
      </w:tr>
      <w:tr w:rsidR="003044A8" w:rsidRPr="00117D29" w:rsidTr="00553ED8">
        <w:trPr>
          <w:gridAfter w:val="1"/>
          <w:wAfter w:w="308" w:type="dxa"/>
        </w:trPr>
        <w:tc>
          <w:tcPr>
            <w:tcW w:w="5208" w:type="dxa"/>
            <w:hideMark/>
          </w:tcPr>
          <w:p w:rsidR="003044A8" w:rsidRPr="00117D29" w:rsidRDefault="003044A8">
            <w:pPr>
              <w:spacing w:line="276" w:lineRule="auto"/>
              <w:rPr>
                <w:lang w:eastAsia="en-US"/>
              </w:rPr>
            </w:pPr>
            <w:r w:rsidRPr="00117D29">
              <w:rPr>
                <w:lang w:eastAsia="en-US"/>
              </w:rPr>
              <w:t>М.П.</w:t>
            </w:r>
          </w:p>
        </w:tc>
        <w:tc>
          <w:tcPr>
            <w:tcW w:w="284" w:type="dxa"/>
          </w:tcPr>
          <w:p w:rsidR="003044A8" w:rsidRPr="00117D29" w:rsidRDefault="003044A8">
            <w:pPr>
              <w:spacing w:line="276" w:lineRule="auto"/>
              <w:jc w:val="both"/>
              <w:rPr>
                <w:lang w:eastAsia="en-US"/>
              </w:rPr>
            </w:pPr>
          </w:p>
        </w:tc>
        <w:tc>
          <w:tcPr>
            <w:tcW w:w="4535" w:type="dxa"/>
            <w:hideMark/>
          </w:tcPr>
          <w:p w:rsidR="003044A8" w:rsidRPr="00117D29" w:rsidRDefault="003044A8">
            <w:pPr>
              <w:spacing w:line="276" w:lineRule="auto"/>
              <w:rPr>
                <w:lang w:eastAsia="en-US"/>
              </w:rPr>
            </w:pPr>
            <w:r w:rsidRPr="00117D29">
              <w:rPr>
                <w:lang w:eastAsia="en-US"/>
              </w:rPr>
              <w:t>М.П.</w:t>
            </w:r>
          </w:p>
        </w:tc>
      </w:tr>
    </w:tbl>
    <w:p w:rsidR="002D04F3" w:rsidRPr="00117D29" w:rsidRDefault="002D04F3">
      <w:pPr>
        <w:jc w:val="both"/>
      </w:pPr>
      <w:r w:rsidRPr="00117D29">
        <w:br w:type="page"/>
      </w:r>
    </w:p>
    <w:p w:rsidR="00F4051D" w:rsidRPr="00117D29" w:rsidRDefault="00F4051D" w:rsidP="00F4051D">
      <w:pPr>
        <w:ind w:left="7088"/>
        <w:jc w:val="right"/>
        <w:rPr>
          <w:sz w:val="18"/>
          <w:szCs w:val="18"/>
        </w:rPr>
      </w:pPr>
      <w:r w:rsidRPr="00117D29">
        <w:rPr>
          <w:sz w:val="18"/>
          <w:szCs w:val="18"/>
        </w:rPr>
        <w:lastRenderedPageBreak/>
        <w:t>Приложение № 1</w:t>
      </w:r>
    </w:p>
    <w:p w:rsidR="00F4051D" w:rsidRPr="00117D29" w:rsidRDefault="00F4051D" w:rsidP="00F4051D">
      <w:pPr>
        <w:ind w:left="7088"/>
        <w:jc w:val="right"/>
        <w:rPr>
          <w:sz w:val="18"/>
          <w:szCs w:val="18"/>
        </w:rPr>
      </w:pPr>
      <w:r w:rsidRPr="00117D29">
        <w:rPr>
          <w:sz w:val="18"/>
          <w:szCs w:val="18"/>
        </w:rPr>
        <w:t xml:space="preserve">к Договору №________________ </w:t>
      </w:r>
    </w:p>
    <w:p w:rsidR="00F4051D" w:rsidRPr="00117D29" w:rsidRDefault="00F4051D" w:rsidP="00F4051D">
      <w:pPr>
        <w:ind w:left="7088"/>
        <w:jc w:val="right"/>
        <w:rPr>
          <w:sz w:val="18"/>
          <w:szCs w:val="18"/>
        </w:rPr>
      </w:pPr>
      <w:r w:rsidRPr="00117D29">
        <w:rPr>
          <w:sz w:val="18"/>
          <w:szCs w:val="18"/>
        </w:rPr>
        <w:t>от «______» ____________201__г.</w:t>
      </w:r>
    </w:p>
    <w:p w:rsidR="00F4051D" w:rsidRPr="00117D29" w:rsidRDefault="00F4051D" w:rsidP="00F4051D">
      <w:pPr>
        <w:ind w:left="7088"/>
        <w:jc w:val="both"/>
        <w:rPr>
          <w:sz w:val="18"/>
          <w:szCs w:val="18"/>
        </w:rPr>
      </w:pPr>
    </w:p>
    <w:p w:rsidR="00F4051D" w:rsidRPr="00117D29" w:rsidRDefault="00F4051D" w:rsidP="00F4051D">
      <w:pPr>
        <w:jc w:val="both"/>
        <w:rPr>
          <w:sz w:val="18"/>
          <w:szCs w:val="18"/>
        </w:rPr>
      </w:pPr>
    </w:p>
    <w:tbl>
      <w:tblPr>
        <w:tblW w:w="9915" w:type="dxa"/>
        <w:jc w:val="center"/>
        <w:tblLayout w:type="fixed"/>
        <w:tblLook w:val="01E0" w:firstRow="1" w:lastRow="1" w:firstColumn="1" w:lastColumn="1" w:noHBand="0" w:noVBand="0"/>
      </w:tblPr>
      <w:tblGrid>
        <w:gridCol w:w="4453"/>
        <w:gridCol w:w="789"/>
        <w:gridCol w:w="488"/>
        <w:gridCol w:w="4048"/>
        <w:gridCol w:w="137"/>
      </w:tblGrid>
      <w:tr w:rsidR="00F4051D" w:rsidRPr="00117D29" w:rsidTr="0019013E">
        <w:trPr>
          <w:jc w:val="center"/>
        </w:trPr>
        <w:tc>
          <w:tcPr>
            <w:tcW w:w="4453" w:type="dxa"/>
            <w:hideMark/>
          </w:tcPr>
          <w:p w:rsidR="00F4051D" w:rsidRPr="00117D29" w:rsidRDefault="00F4051D" w:rsidP="0019013E">
            <w:pPr>
              <w:tabs>
                <w:tab w:val="left" w:pos="2269"/>
              </w:tabs>
              <w:jc w:val="both"/>
              <w:rPr>
                <w:b/>
              </w:rPr>
            </w:pPr>
            <w:r w:rsidRPr="00117D29">
              <w:rPr>
                <w:b/>
              </w:rPr>
              <w:t>СОГЛАСОВАНО:</w:t>
            </w:r>
            <w:r w:rsidRPr="00117D29">
              <w:rPr>
                <w:b/>
              </w:rPr>
              <w:tab/>
            </w:r>
          </w:p>
        </w:tc>
        <w:tc>
          <w:tcPr>
            <w:tcW w:w="1277" w:type="dxa"/>
            <w:gridSpan w:val="2"/>
          </w:tcPr>
          <w:p w:rsidR="00F4051D" w:rsidRPr="00117D29" w:rsidRDefault="00F4051D" w:rsidP="0019013E">
            <w:pPr>
              <w:jc w:val="both"/>
            </w:pPr>
          </w:p>
          <w:p w:rsidR="00F4051D" w:rsidRPr="00117D29" w:rsidRDefault="00F4051D" w:rsidP="0019013E">
            <w:pPr>
              <w:jc w:val="both"/>
            </w:pPr>
          </w:p>
        </w:tc>
        <w:tc>
          <w:tcPr>
            <w:tcW w:w="4185" w:type="dxa"/>
            <w:gridSpan w:val="2"/>
            <w:hideMark/>
          </w:tcPr>
          <w:p w:rsidR="00F4051D" w:rsidRPr="00117D29" w:rsidRDefault="00F4051D" w:rsidP="0019013E">
            <w:pPr>
              <w:jc w:val="both"/>
              <w:rPr>
                <w:b/>
              </w:rPr>
            </w:pPr>
            <w:r w:rsidRPr="00117D29">
              <w:rPr>
                <w:b/>
              </w:rPr>
              <w:t>УТВЕРЖДАЮ:</w:t>
            </w:r>
          </w:p>
        </w:tc>
      </w:tr>
      <w:tr w:rsidR="00F4051D" w:rsidRPr="00117D29" w:rsidTr="0019013E">
        <w:trPr>
          <w:gridAfter w:val="1"/>
          <w:wAfter w:w="137" w:type="dxa"/>
          <w:jc w:val="center"/>
        </w:trPr>
        <w:tc>
          <w:tcPr>
            <w:tcW w:w="4453" w:type="dxa"/>
          </w:tcPr>
          <w:p w:rsidR="00F4051D" w:rsidRPr="00117D29" w:rsidRDefault="00F4051D" w:rsidP="0019013E">
            <w:r w:rsidRPr="00117D29">
              <w:t>________________________</w:t>
            </w:r>
          </w:p>
          <w:p w:rsidR="00F4051D" w:rsidRPr="00117D29" w:rsidRDefault="00F4051D" w:rsidP="0019013E">
            <w:r w:rsidRPr="00117D29">
              <w:t>________________________</w:t>
            </w:r>
          </w:p>
          <w:p w:rsidR="00F4051D" w:rsidRPr="00117D29" w:rsidRDefault="00F4051D" w:rsidP="0019013E">
            <w:pPr>
              <w:jc w:val="both"/>
            </w:pPr>
          </w:p>
          <w:p w:rsidR="00F4051D" w:rsidRPr="00117D29" w:rsidRDefault="00F4051D" w:rsidP="0019013E">
            <w:pPr>
              <w:jc w:val="both"/>
            </w:pPr>
            <w:r w:rsidRPr="00117D29">
              <w:t>________________________</w:t>
            </w:r>
          </w:p>
        </w:tc>
        <w:tc>
          <w:tcPr>
            <w:tcW w:w="789" w:type="dxa"/>
          </w:tcPr>
          <w:p w:rsidR="00F4051D" w:rsidRPr="00117D29" w:rsidRDefault="00F4051D" w:rsidP="0019013E">
            <w:pPr>
              <w:jc w:val="both"/>
            </w:pPr>
          </w:p>
        </w:tc>
        <w:tc>
          <w:tcPr>
            <w:tcW w:w="4536" w:type="dxa"/>
            <w:gridSpan w:val="2"/>
          </w:tcPr>
          <w:p w:rsidR="00F4051D" w:rsidRPr="00117D29" w:rsidRDefault="00F4051D" w:rsidP="0019013E">
            <w:r w:rsidRPr="00117D29">
              <w:t>________________________</w:t>
            </w:r>
          </w:p>
          <w:p w:rsidR="00F4051D" w:rsidRPr="00117D29" w:rsidRDefault="00F4051D" w:rsidP="0019013E">
            <w:r w:rsidRPr="00117D29">
              <w:t>________________________</w:t>
            </w:r>
          </w:p>
          <w:p w:rsidR="00F4051D" w:rsidRPr="00117D29" w:rsidRDefault="00F4051D" w:rsidP="0019013E">
            <w:pPr>
              <w:jc w:val="both"/>
            </w:pPr>
          </w:p>
          <w:p w:rsidR="00F4051D" w:rsidRPr="00117D29" w:rsidRDefault="00F4051D" w:rsidP="0019013E">
            <w:pPr>
              <w:jc w:val="both"/>
            </w:pPr>
            <w:r w:rsidRPr="00117D29">
              <w:t>________________________</w:t>
            </w:r>
          </w:p>
        </w:tc>
      </w:tr>
    </w:tbl>
    <w:p w:rsidR="00F4051D" w:rsidRPr="00117D29" w:rsidRDefault="00F4051D" w:rsidP="00F4051D">
      <w:pPr>
        <w:jc w:val="both"/>
      </w:pPr>
    </w:p>
    <w:p w:rsidR="00F4051D" w:rsidRPr="00117D29" w:rsidRDefault="00F4051D" w:rsidP="00F4051D">
      <w:pPr>
        <w:jc w:val="center"/>
        <w:rPr>
          <w:b/>
        </w:rPr>
      </w:pPr>
    </w:p>
    <w:p w:rsidR="00F4051D" w:rsidRPr="00117D29" w:rsidRDefault="00F4051D" w:rsidP="00F4051D">
      <w:pPr>
        <w:jc w:val="center"/>
        <w:rPr>
          <w:b/>
        </w:rPr>
      </w:pPr>
      <w:r w:rsidRPr="00117D29">
        <w:rPr>
          <w:b/>
        </w:rPr>
        <w:t>ТЕХНИЧЕСКОЕ ЗАДАНИЕ</w:t>
      </w:r>
    </w:p>
    <w:p w:rsidR="00F4051D" w:rsidRPr="00117D29" w:rsidRDefault="00F4051D" w:rsidP="00F4051D">
      <w:pPr>
        <w:jc w:val="center"/>
        <w:rPr>
          <w:b/>
        </w:rPr>
      </w:pPr>
      <w:r w:rsidRPr="00117D29">
        <w:rPr>
          <w:b/>
        </w:rPr>
        <w:t>по Объекту реконструкции:</w:t>
      </w:r>
    </w:p>
    <w:p w:rsidR="00F4051D" w:rsidRPr="00117D29" w:rsidRDefault="00F4051D" w:rsidP="00F4051D">
      <w:pPr>
        <w:jc w:val="center"/>
        <w:rPr>
          <w:b/>
        </w:rPr>
      </w:pPr>
      <w:r w:rsidRPr="00117D29">
        <w:rPr>
          <w:b/>
        </w:rPr>
        <w:t>«___________________________»</w:t>
      </w:r>
    </w:p>
    <w:p w:rsidR="00F4051D" w:rsidRPr="00117D29" w:rsidRDefault="00F4051D" w:rsidP="00F4051D">
      <w:pPr>
        <w:jc w:val="center"/>
        <w:rPr>
          <w:b/>
        </w:rPr>
      </w:pPr>
    </w:p>
    <w:p w:rsidR="00F4051D" w:rsidRPr="00117D29" w:rsidRDefault="00F4051D" w:rsidP="00F4051D">
      <w:pPr>
        <w:numPr>
          <w:ilvl w:val="0"/>
          <w:numId w:val="8"/>
        </w:numPr>
        <w:jc w:val="both"/>
        <w:rPr>
          <w:b/>
        </w:rPr>
      </w:pPr>
      <w:r w:rsidRPr="00117D29">
        <w:rPr>
          <w:b/>
        </w:rPr>
        <w:t>Основание для проведения работ:</w:t>
      </w:r>
      <w:r w:rsidRPr="00117D29">
        <w:t xml:space="preserve"> </w:t>
      </w:r>
    </w:p>
    <w:p w:rsidR="00F4051D" w:rsidRPr="00117D29" w:rsidRDefault="00F4051D" w:rsidP="00F4051D">
      <w:pPr>
        <w:numPr>
          <w:ilvl w:val="0"/>
          <w:numId w:val="8"/>
        </w:numPr>
        <w:jc w:val="both"/>
        <w:rPr>
          <w:b/>
        </w:rPr>
      </w:pPr>
      <w:r w:rsidRPr="00117D29">
        <w:rPr>
          <w:b/>
        </w:rPr>
        <w:t>Вид строительства:</w:t>
      </w:r>
      <w:r w:rsidRPr="00117D29">
        <w:t xml:space="preserve"> реконструкция.</w:t>
      </w:r>
    </w:p>
    <w:p w:rsidR="00F4051D" w:rsidRPr="00117D29" w:rsidRDefault="00F4051D" w:rsidP="00F4051D">
      <w:pPr>
        <w:numPr>
          <w:ilvl w:val="0"/>
          <w:numId w:val="8"/>
        </w:numPr>
        <w:jc w:val="both"/>
        <w:rPr>
          <w:b/>
        </w:rPr>
      </w:pPr>
      <w:r w:rsidRPr="00117D29">
        <w:rPr>
          <w:b/>
        </w:rPr>
        <w:t>Стадийность проектирования:</w:t>
      </w:r>
      <w:r w:rsidRPr="00117D29">
        <w:t xml:space="preserve"> рабочий проект.</w:t>
      </w:r>
    </w:p>
    <w:p w:rsidR="00F4051D" w:rsidRPr="00117D29" w:rsidRDefault="00F4051D" w:rsidP="00F4051D">
      <w:pPr>
        <w:numPr>
          <w:ilvl w:val="0"/>
          <w:numId w:val="8"/>
        </w:numPr>
        <w:jc w:val="both"/>
        <w:rPr>
          <w:b/>
        </w:rPr>
      </w:pPr>
      <w:r w:rsidRPr="00117D29">
        <w:rPr>
          <w:b/>
        </w:rPr>
        <w:t>Требования по вариантной и конкурсной разработке:</w:t>
      </w:r>
      <w:r w:rsidRPr="00117D29">
        <w:t xml:space="preserve"> не требуется.</w:t>
      </w:r>
    </w:p>
    <w:p w:rsidR="00F4051D" w:rsidRPr="00117D29" w:rsidRDefault="00F4051D" w:rsidP="00F4051D">
      <w:pPr>
        <w:numPr>
          <w:ilvl w:val="0"/>
          <w:numId w:val="8"/>
        </w:numPr>
        <w:jc w:val="both"/>
        <w:rPr>
          <w:b/>
        </w:rPr>
      </w:pPr>
      <w:r w:rsidRPr="00117D29">
        <w:rPr>
          <w:b/>
        </w:rPr>
        <w:t>Особые условия реконструкции:</w:t>
      </w:r>
      <w:r w:rsidRPr="00117D29">
        <w:t xml:space="preserve"> в населенной местности.</w:t>
      </w:r>
    </w:p>
    <w:p w:rsidR="00F4051D" w:rsidRPr="00117D29" w:rsidRDefault="00F4051D" w:rsidP="00F4051D">
      <w:pPr>
        <w:numPr>
          <w:ilvl w:val="0"/>
          <w:numId w:val="8"/>
        </w:numPr>
        <w:jc w:val="both"/>
        <w:rPr>
          <w:b/>
        </w:rPr>
      </w:pPr>
      <w:r w:rsidRPr="00117D29">
        <w:rPr>
          <w:b/>
        </w:rPr>
        <w:t>Основные технико-экономические показатели Объекта:</w:t>
      </w:r>
      <w:r w:rsidRPr="00117D29">
        <w:t xml:space="preserve"> </w:t>
      </w:r>
    </w:p>
    <w:p w:rsidR="00F4051D" w:rsidRPr="00117D29" w:rsidRDefault="00F4051D" w:rsidP="00CD7909">
      <w:pPr>
        <w:numPr>
          <w:ilvl w:val="0"/>
          <w:numId w:val="8"/>
        </w:numPr>
        <w:jc w:val="both"/>
        <w:rPr>
          <w:b/>
        </w:rPr>
      </w:pPr>
      <w:r w:rsidRPr="00117D29">
        <w:rPr>
          <w:b/>
        </w:rPr>
        <w:t xml:space="preserve">Требования к узлам учета: </w:t>
      </w:r>
      <w:r w:rsidR="00CD7909" w:rsidRPr="00CD7909">
        <w:t>получить ТУ в ООО «</w:t>
      </w:r>
      <w:proofErr w:type="spellStart"/>
      <w:r w:rsidR="00CD7909" w:rsidRPr="00CD7909">
        <w:t>Энергоконтроль</w:t>
      </w:r>
      <w:proofErr w:type="spellEnd"/>
      <w:r w:rsidR="00CD7909" w:rsidRPr="00CD7909">
        <w:t xml:space="preserve"> (лицо, действующие от имени и по поручению АО «ЛОЭСК» по агентскому договору)</w:t>
      </w:r>
      <w:r w:rsidRPr="00117D29">
        <w:t>, согласовать проект с ООО «</w:t>
      </w:r>
      <w:proofErr w:type="spellStart"/>
      <w:r w:rsidRPr="00117D29">
        <w:t>Энергоконтроль</w:t>
      </w:r>
      <w:proofErr w:type="spellEnd"/>
      <w:r w:rsidRPr="00117D29">
        <w:t xml:space="preserve">». </w:t>
      </w:r>
    </w:p>
    <w:p w:rsidR="00F4051D" w:rsidRPr="00117D29" w:rsidRDefault="00F4051D" w:rsidP="00F4051D">
      <w:pPr>
        <w:numPr>
          <w:ilvl w:val="0"/>
          <w:numId w:val="8"/>
        </w:numPr>
        <w:jc w:val="both"/>
        <w:rPr>
          <w:b/>
        </w:rPr>
      </w:pPr>
      <w:r w:rsidRPr="00117D29">
        <w:rPr>
          <w:b/>
        </w:rPr>
        <w:t xml:space="preserve">Требования к телемеханике: </w:t>
      </w:r>
      <w:r w:rsidRPr="00117D29">
        <w:t>отсутствуют.</w:t>
      </w:r>
    </w:p>
    <w:p w:rsidR="00F4051D" w:rsidRPr="00117D29" w:rsidRDefault="00F4051D" w:rsidP="00F4051D">
      <w:pPr>
        <w:numPr>
          <w:ilvl w:val="0"/>
          <w:numId w:val="8"/>
        </w:numPr>
        <w:jc w:val="both"/>
        <w:rPr>
          <w:b/>
        </w:rPr>
      </w:pPr>
      <w:r w:rsidRPr="00117D29">
        <w:rPr>
          <w:b/>
        </w:rPr>
        <w:t xml:space="preserve">Требования к РЗА: </w:t>
      </w:r>
      <w:r w:rsidRPr="00117D29">
        <w:t>отсутствуют.</w:t>
      </w:r>
    </w:p>
    <w:p w:rsidR="00F4051D" w:rsidRPr="00117D29" w:rsidRDefault="00F4051D" w:rsidP="00F4051D">
      <w:pPr>
        <w:numPr>
          <w:ilvl w:val="0"/>
          <w:numId w:val="8"/>
        </w:numPr>
        <w:jc w:val="both"/>
      </w:pPr>
      <w:r w:rsidRPr="00117D29">
        <w:rPr>
          <w:b/>
        </w:rPr>
        <w:t xml:space="preserve">Требования к технологии: </w:t>
      </w:r>
      <w:r w:rsidRPr="00117D29">
        <w:t>в соответствии с нормативными документами (ГОСТ, СП</w:t>
      </w:r>
      <w:r w:rsidR="00404318" w:rsidRPr="00117D29">
        <w:t xml:space="preserve">, ПУЭ) и Технической политикой </w:t>
      </w:r>
      <w:r w:rsidRPr="00117D29">
        <w:t>АО «ЛОЭСК».</w:t>
      </w:r>
    </w:p>
    <w:p w:rsidR="00F4051D" w:rsidRPr="00117D29" w:rsidRDefault="00F4051D" w:rsidP="00F4051D">
      <w:pPr>
        <w:numPr>
          <w:ilvl w:val="0"/>
          <w:numId w:val="8"/>
        </w:numPr>
        <w:jc w:val="both"/>
        <w:rPr>
          <w:b/>
        </w:rPr>
      </w:pPr>
      <w:r w:rsidRPr="00117D29">
        <w:rPr>
          <w:b/>
        </w:rPr>
        <w:t>Требования и условия к разработке природоохранных мер и мероприятий:</w:t>
      </w:r>
      <w:r w:rsidRPr="00117D29">
        <w:t xml:space="preserve"> в соответствии с действующими нормами и правилами.</w:t>
      </w:r>
    </w:p>
    <w:p w:rsidR="00F4051D" w:rsidRPr="00117D29" w:rsidRDefault="00F4051D" w:rsidP="00F4051D">
      <w:pPr>
        <w:numPr>
          <w:ilvl w:val="0"/>
          <w:numId w:val="8"/>
        </w:numPr>
        <w:jc w:val="both"/>
        <w:rPr>
          <w:b/>
        </w:rPr>
      </w:pPr>
      <w:r w:rsidRPr="00117D29">
        <w:rPr>
          <w:b/>
        </w:rPr>
        <w:t>Требования к режиму безопасности и гигиене труда:</w:t>
      </w:r>
      <w:r w:rsidRPr="00117D29">
        <w:t xml:space="preserve"> в соответствии с действующими нормами и правилами.</w:t>
      </w:r>
    </w:p>
    <w:p w:rsidR="00F4051D" w:rsidRPr="00117D29" w:rsidRDefault="00F4051D" w:rsidP="00F4051D">
      <w:pPr>
        <w:numPr>
          <w:ilvl w:val="0"/>
          <w:numId w:val="8"/>
        </w:numPr>
        <w:jc w:val="both"/>
        <w:rPr>
          <w:b/>
        </w:rPr>
      </w:pPr>
      <w:r w:rsidRPr="00117D29">
        <w:rPr>
          <w:b/>
        </w:rPr>
        <w:t>Требования по разработке инженерно-технических мероприятий по ГО и мероприятий по предупреждению ЧС:</w:t>
      </w:r>
      <w:r w:rsidRPr="00117D29">
        <w:t xml:space="preserve"> в соответствии с действующими нормами и правилами.</w:t>
      </w:r>
    </w:p>
    <w:p w:rsidR="00F4051D" w:rsidRPr="00117D29" w:rsidRDefault="00F4051D" w:rsidP="00F4051D">
      <w:pPr>
        <w:numPr>
          <w:ilvl w:val="0"/>
          <w:numId w:val="8"/>
        </w:numPr>
        <w:jc w:val="both"/>
        <w:rPr>
          <w:b/>
        </w:rPr>
      </w:pPr>
      <w:r w:rsidRPr="00117D29">
        <w:rPr>
          <w:b/>
        </w:rPr>
        <w:t>Требования к согласованию проекта:</w:t>
      </w:r>
      <w:r w:rsidR="00DD3212" w:rsidRPr="00117D29">
        <w:t xml:space="preserve"> согласование в филиале </w:t>
      </w:r>
      <w:r w:rsidRPr="00117D29">
        <w:t>АО «ЛОЭСК» «_____________ электросети», с уполномоченными государственными органами, организациями, заинтересованными лицами.</w:t>
      </w:r>
    </w:p>
    <w:p w:rsidR="00F4051D" w:rsidRPr="00117D29" w:rsidRDefault="00F4051D" w:rsidP="00F4051D">
      <w:pPr>
        <w:numPr>
          <w:ilvl w:val="0"/>
          <w:numId w:val="8"/>
        </w:numPr>
        <w:jc w:val="both"/>
        <w:rPr>
          <w:b/>
        </w:rPr>
      </w:pPr>
      <w:r w:rsidRPr="00117D29">
        <w:rPr>
          <w:b/>
        </w:rPr>
        <w:t xml:space="preserve">Исходные данные для проектирования, предоставляемые Заказчиком: </w:t>
      </w:r>
      <w:r w:rsidRPr="00117D29">
        <w:t>Технические условия присоединения.</w:t>
      </w:r>
    </w:p>
    <w:p w:rsidR="00F4051D" w:rsidRPr="00117D29" w:rsidRDefault="00F4051D" w:rsidP="00F4051D">
      <w:pPr>
        <w:widowControl w:val="0"/>
        <w:numPr>
          <w:ilvl w:val="0"/>
          <w:numId w:val="8"/>
        </w:numPr>
        <w:autoSpaceDE w:val="0"/>
        <w:autoSpaceDN w:val="0"/>
        <w:adjustRightInd w:val="0"/>
        <w:contextualSpacing/>
        <w:jc w:val="both"/>
        <w:rPr>
          <w:b/>
        </w:rPr>
      </w:pPr>
      <w:r w:rsidRPr="00117D29">
        <w:rPr>
          <w:b/>
        </w:rPr>
        <w:t xml:space="preserve">Перечень исходных данных, передаваемых Заказчиком Подрядчику по письменному запросу Подрядчика: </w:t>
      </w:r>
      <w:r w:rsidRPr="00117D29">
        <w:t>копии учредительных документов юридического лица, доверенность на проведение работ Подрядчиком.</w:t>
      </w:r>
    </w:p>
    <w:p w:rsidR="00F4051D" w:rsidRPr="00117D29" w:rsidRDefault="00F4051D" w:rsidP="00F4051D">
      <w:pPr>
        <w:numPr>
          <w:ilvl w:val="0"/>
          <w:numId w:val="8"/>
        </w:numPr>
        <w:jc w:val="both"/>
        <w:rPr>
          <w:b/>
        </w:rPr>
      </w:pPr>
      <w:r w:rsidRPr="00117D29">
        <w:rPr>
          <w:b/>
        </w:rPr>
        <w:t>Организация-Заказчик:</w:t>
      </w:r>
      <w:r w:rsidR="00DD3212" w:rsidRPr="00117D29">
        <w:t xml:space="preserve"> </w:t>
      </w:r>
      <w:r w:rsidRPr="00117D29">
        <w:t>АО «ЛОЭСК».</w:t>
      </w:r>
    </w:p>
    <w:p w:rsidR="00F4051D" w:rsidRPr="00117D29" w:rsidRDefault="00F4051D" w:rsidP="00F4051D">
      <w:pPr>
        <w:numPr>
          <w:ilvl w:val="0"/>
          <w:numId w:val="8"/>
        </w:numPr>
        <w:jc w:val="both"/>
        <w:rPr>
          <w:b/>
        </w:rPr>
      </w:pPr>
      <w:r w:rsidRPr="00117D29">
        <w:rPr>
          <w:b/>
        </w:rPr>
        <w:t>Организация-Подрядчик:</w:t>
      </w:r>
      <w:r w:rsidRPr="00117D29">
        <w:t xml:space="preserve"> _______________________________.</w:t>
      </w:r>
    </w:p>
    <w:p w:rsidR="00F4051D" w:rsidRPr="00117D29" w:rsidRDefault="00F4051D" w:rsidP="00F4051D">
      <w:pPr>
        <w:numPr>
          <w:ilvl w:val="0"/>
          <w:numId w:val="8"/>
        </w:numPr>
        <w:jc w:val="both"/>
      </w:pPr>
      <w:r w:rsidRPr="00117D29">
        <w:rPr>
          <w:b/>
        </w:rPr>
        <w:t>Проектно-сметная документация передается Заказчику в 4 (четырех) экземплярах – на бумажном носителе и 1 (один) экземпляр – в электронном виде (</w:t>
      </w:r>
      <w:proofErr w:type="spellStart"/>
      <w:r w:rsidRPr="00117D29">
        <w:rPr>
          <w:b/>
          <w:lang w:val="en-US"/>
        </w:rPr>
        <w:t>AutoCad</w:t>
      </w:r>
      <w:proofErr w:type="spellEnd"/>
      <w:r w:rsidRPr="00117D29">
        <w:rPr>
          <w:b/>
        </w:rPr>
        <w:t xml:space="preserve">). </w:t>
      </w:r>
      <w:r w:rsidRPr="00117D29">
        <w:t xml:space="preserve">Документация должна содержать сведения о Подрядчике. В случае выполнения работ привлеченными силами (субподрядчиками), Подрядчик вправе </w:t>
      </w:r>
      <w:r w:rsidRPr="00117D29">
        <w:rPr>
          <w:u w:val="single"/>
        </w:rPr>
        <w:t>дополнительно</w:t>
      </w:r>
      <w:r w:rsidRPr="00117D29">
        <w:t xml:space="preserve"> указывать сведения о привлеченных лицах (субподрядчиках).</w:t>
      </w:r>
      <w:r w:rsidRPr="00117D29">
        <w:rPr>
          <w:b/>
        </w:rPr>
        <w:t xml:space="preserve">  </w:t>
      </w:r>
      <w:r w:rsidRPr="00117D29">
        <w:t>Разработанная проектно-сметная документация является собственностью Заказчика.</w:t>
      </w:r>
    </w:p>
    <w:p w:rsidR="00F4051D" w:rsidRPr="00117D29" w:rsidRDefault="00F4051D" w:rsidP="00F4051D">
      <w:pPr>
        <w:numPr>
          <w:ilvl w:val="0"/>
          <w:numId w:val="8"/>
        </w:numPr>
        <w:tabs>
          <w:tab w:val="left" w:pos="3408"/>
        </w:tabs>
        <w:jc w:val="both"/>
        <w:rPr>
          <w:rFonts w:ascii="Times New Roman CYR" w:hAnsi="Times New Roman CYR" w:cs="Times New Roman CYR"/>
          <w:b/>
          <w:bCs/>
          <w:iCs/>
          <w:szCs w:val="22"/>
        </w:rPr>
      </w:pPr>
      <w:r w:rsidRPr="00117D29">
        <w:rPr>
          <w:rFonts w:ascii="Times New Roman CYR" w:hAnsi="Times New Roman CYR" w:cs="Times New Roman CYR"/>
          <w:b/>
          <w:bCs/>
          <w:iCs/>
          <w:szCs w:val="22"/>
        </w:rPr>
        <w:t>Срок выполнения работ:</w:t>
      </w:r>
      <w:r w:rsidRPr="00117D29">
        <w:rPr>
          <w:rFonts w:ascii="Times New Roman CYR" w:hAnsi="Times New Roman CYR" w:cs="Times New Roman CYR"/>
          <w:bCs/>
          <w:iCs/>
          <w:szCs w:val="22"/>
        </w:rPr>
        <w:t xml:space="preserve"> в соответствии с Графиком выполнения работ (Приложение № 2</w:t>
      </w:r>
      <w:r w:rsidR="00CD7909">
        <w:rPr>
          <w:rFonts w:ascii="Times New Roman CYR" w:hAnsi="Times New Roman CYR" w:cs="Times New Roman CYR"/>
          <w:bCs/>
          <w:iCs/>
          <w:szCs w:val="22"/>
        </w:rPr>
        <w:t xml:space="preserve"> к Договору</w:t>
      </w:r>
      <w:r w:rsidRPr="00117D29">
        <w:rPr>
          <w:rFonts w:ascii="Times New Roman CYR" w:hAnsi="Times New Roman CYR" w:cs="Times New Roman CYR"/>
          <w:bCs/>
          <w:iCs/>
          <w:szCs w:val="22"/>
        </w:rPr>
        <w:t>).</w:t>
      </w:r>
    </w:p>
    <w:p w:rsidR="00F4051D" w:rsidRPr="00117D29" w:rsidRDefault="00F4051D" w:rsidP="00F4051D">
      <w:pPr>
        <w:jc w:val="both"/>
      </w:pPr>
      <w:r w:rsidRPr="00117D29">
        <w:lastRenderedPageBreak/>
        <w:br w:type="page"/>
      </w:r>
    </w:p>
    <w:p w:rsidR="002D04F3" w:rsidRPr="00117D29" w:rsidRDefault="002D04F3">
      <w:pPr>
        <w:sectPr w:rsidR="002D04F3" w:rsidRPr="00117D29" w:rsidSect="002D04F3">
          <w:headerReference w:type="default" r:id="rId8"/>
          <w:footerReference w:type="default" r:id="rId9"/>
          <w:pgSz w:w="11906" w:h="16838"/>
          <w:pgMar w:top="567" w:right="567" w:bottom="567" w:left="851" w:header="709" w:footer="709" w:gutter="0"/>
          <w:cols w:space="708"/>
          <w:docGrid w:linePitch="360"/>
        </w:sectPr>
      </w:pPr>
    </w:p>
    <w:tbl>
      <w:tblPr>
        <w:tblW w:w="15367" w:type="dxa"/>
        <w:tblInd w:w="94" w:type="dxa"/>
        <w:tblLook w:val="04A0" w:firstRow="1" w:lastRow="0" w:firstColumn="1" w:lastColumn="0" w:noHBand="0" w:noVBand="1"/>
      </w:tblPr>
      <w:tblGrid>
        <w:gridCol w:w="2228"/>
        <w:gridCol w:w="5398"/>
        <w:gridCol w:w="317"/>
        <w:gridCol w:w="702"/>
        <w:gridCol w:w="271"/>
        <w:gridCol w:w="916"/>
        <w:gridCol w:w="374"/>
        <w:gridCol w:w="813"/>
        <w:gridCol w:w="477"/>
        <w:gridCol w:w="710"/>
        <w:gridCol w:w="580"/>
        <w:gridCol w:w="1290"/>
        <w:gridCol w:w="1291"/>
      </w:tblGrid>
      <w:tr w:rsidR="00942658" w:rsidRPr="00117D29" w:rsidTr="00942658">
        <w:trPr>
          <w:trHeight w:val="300"/>
        </w:trPr>
        <w:tc>
          <w:tcPr>
            <w:tcW w:w="12206" w:type="dxa"/>
            <w:gridSpan w:val="10"/>
            <w:shd w:val="clear" w:color="auto" w:fill="auto"/>
            <w:noWrap/>
            <w:hideMark/>
          </w:tcPr>
          <w:p w:rsidR="00942658" w:rsidRPr="00117D29" w:rsidRDefault="00942658" w:rsidP="00942658">
            <w:pPr>
              <w:rPr>
                <w:rFonts w:ascii="Calibri" w:hAnsi="Calibri"/>
                <w:color w:val="000000"/>
              </w:rPr>
            </w:pPr>
          </w:p>
        </w:tc>
        <w:tc>
          <w:tcPr>
            <w:tcW w:w="3161" w:type="dxa"/>
            <w:gridSpan w:val="3"/>
            <w:shd w:val="clear" w:color="auto" w:fill="auto"/>
            <w:noWrap/>
            <w:vAlign w:val="bottom"/>
            <w:hideMark/>
          </w:tcPr>
          <w:p w:rsidR="00942658" w:rsidRPr="00117D29" w:rsidRDefault="00942658" w:rsidP="00FF733C">
            <w:pPr>
              <w:jc w:val="right"/>
              <w:rPr>
                <w:color w:val="000000"/>
                <w:sz w:val="20"/>
                <w:szCs w:val="20"/>
              </w:rPr>
            </w:pPr>
            <w:r w:rsidRPr="00117D29">
              <w:rPr>
                <w:color w:val="000000"/>
                <w:sz w:val="20"/>
                <w:szCs w:val="20"/>
              </w:rPr>
              <w:t>Приложение № 2</w:t>
            </w:r>
          </w:p>
          <w:p w:rsidR="00942658" w:rsidRPr="00117D29" w:rsidRDefault="00942658" w:rsidP="00FF733C">
            <w:pPr>
              <w:jc w:val="right"/>
              <w:rPr>
                <w:color w:val="000000"/>
                <w:sz w:val="20"/>
                <w:szCs w:val="20"/>
              </w:rPr>
            </w:pPr>
            <w:r w:rsidRPr="00117D29">
              <w:rPr>
                <w:color w:val="000000"/>
                <w:sz w:val="20"/>
                <w:szCs w:val="20"/>
              </w:rPr>
              <w:t>к Договору №________________ от __________________201__г.</w:t>
            </w:r>
          </w:p>
          <w:p w:rsidR="00942658" w:rsidRPr="00117D29" w:rsidRDefault="00942658" w:rsidP="00FF733C">
            <w:pPr>
              <w:jc w:val="right"/>
              <w:rPr>
                <w:color w:val="000000"/>
                <w:sz w:val="20"/>
                <w:szCs w:val="20"/>
              </w:rPr>
            </w:pPr>
          </w:p>
        </w:tc>
      </w:tr>
      <w:tr w:rsidR="0076416A" w:rsidRPr="00117D29" w:rsidTr="00942658">
        <w:trPr>
          <w:trHeight w:val="285"/>
        </w:trPr>
        <w:tc>
          <w:tcPr>
            <w:tcW w:w="2228" w:type="dxa"/>
            <w:shd w:val="clear" w:color="auto" w:fill="auto"/>
            <w:noWrap/>
            <w:vAlign w:val="bottom"/>
            <w:hideMark/>
          </w:tcPr>
          <w:p w:rsidR="0076416A" w:rsidRPr="00117D29" w:rsidRDefault="0076416A" w:rsidP="00FF733C">
            <w:pPr>
              <w:rPr>
                <w:rFonts w:ascii="Calibri" w:hAnsi="Calibri"/>
                <w:color w:val="000000"/>
              </w:rPr>
            </w:pPr>
          </w:p>
        </w:tc>
        <w:tc>
          <w:tcPr>
            <w:tcW w:w="7604" w:type="dxa"/>
            <w:gridSpan w:val="5"/>
            <w:vMerge w:val="restart"/>
            <w:shd w:val="clear" w:color="auto" w:fill="auto"/>
            <w:noWrap/>
            <w:vAlign w:val="bottom"/>
            <w:hideMark/>
          </w:tcPr>
          <w:p w:rsidR="0076416A" w:rsidRPr="00117D29" w:rsidRDefault="0076416A" w:rsidP="00FF733C">
            <w:pPr>
              <w:rPr>
                <w:rFonts w:ascii="Calibri" w:hAnsi="Calibri"/>
                <w:b/>
                <w:bCs/>
                <w:color w:val="000000"/>
                <w:u w:val="single"/>
              </w:rPr>
            </w:pPr>
          </w:p>
        </w:tc>
        <w:tc>
          <w:tcPr>
            <w:tcW w:w="5535" w:type="dxa"/>
            <w:gridSpan w:val="7"/>
            <w:shd w:val="clear" w:color="auto" w:fill="auto"/>
            <w:noWrap/>
            <w:vAlign w:val="bottom"/>
          </w:tcPr>
          <w:p w:rsidR="0076416A" w:rsidRPr="00117D29" w:rsidRDefault="0076416A" w:rsidP="00FF733C">
            <w:pPr>
              <w:jc w:val="center"/>
              <w:rPr>
                <w:color w:val="000000"/>
                <w:sz w:val="20"/>
                <w:szCs w:val="20"/>
              </w:rPr>
            </w:pPr>
          </w:p>
        </w:tc>
      </w:tr>
      <w:tr w:rsidR="0076416A" w:rsidRPr="00117D29" w:rsidTr="00942658">
        <w:trPr>
          <w:trHeight w:val="270"/>
        </w:trPr>
        <w:tc>
          <w:tcPr>
            <w:tcW w:w="2228" w:type="dxa"/>
            <w:shd w:val="clear" w:color="auto" w:fill="auto"/>
            <w:noWrap/>
            <w:vAlign w:val="bottom"/>
            <w:hideMark/>
          </w:tcPr>
          <w:p w:rsidR="0076416A" w:rsidRPr="00117D29" w:rsidRDefault="0076416A" w:rsidP="00FF733C">
            <w:pPr>
              <w:rPr>
                <w:rFonts w:ascii="Calibri" w:hAnsi="Calibri"/>
                <w:color w:val="000000"/>
              </w:rPr>
            </w:pPr>
          </w:p>
        </w:tc>
        <w:tc>
          <w:tcPr>
            <w:tcW w:w="7604" w:type="dxa"/>
            <w:gridSpan w:val="5"/>
            <w:vMerge/>
            <w:vAlign w:val="center"/>
            <w:hideMark/>
          </w:tcPr>
          <w:p w:rsidR="0076416A" w:rsidRPr="00117D29" w:rsidRDefault="0076416A" w:rsidP="00FF733C">
            <w:pPr>
              <w:rPr>
                <w:rFonts w:ascii="Calibri" w:hAnsi="Calibri"/>
                <w:b/>
                <w:bCs/>
                <w:color w:val="000000"/>
                <w:u w:val="single"/>
              </w:rPr>
            </w:pPr>
          </w:p>
        </w:tc>
        <w:tc>
          <w:tcPr>
            <w:tcW w:w="1187" w:type="dxa"/>
            <w:gridSpan w:val="2"/>
            <w:shd w:val="clear" w:color="auto" w:fill="auto"/>
            <w:noWrap/>
            <w:vAlign w:val="bottom"/>
            <w:hideMark/>
          </w:tcPr>
          <w:p w:rsidR="0076416A" w:rsidRPr="00117D29" w:rsidRDefault="0076416A" w:rsidP="00FF733C">
            <w:pPr>
              <w:rPr>
                <w:color w:val="000000"/>
              </w:rPr>
            </w:pPr>
          </w:p>
        </w:tc>
        <w:tc>
          <w:tcPr>
            <w:tcW w:w="1187" w:type="dxa"/>
            <w:gridSpan w:val="2"/>
            <w:shd w:val="clear" w:color="auto" w:fill="auto"/>
            <w:noWrap/>
            <w:vAlign w:val="bottom"/>
            <w:hideMark/>
          </w:tcPr>
          <w:p w:rsidR="0076416A" w:rsidRPr="00117D29" w:rsidRDefault="0076416A" w:rsidP="00FF733C">
            <w:pPr>
              <w:rPr>
                <w:color w:val="000000"/>
              </w:rPr>
            </w:pPr>
          </w:p>
        </w:tc>
        <w:tc>
          <w:tcPr>
            <w:tcW w:w="3161" w:type="dxa"/>
            <w:gridSpan w:val="3"/>
            <w:shd w:val="clear" w:color="auto" w:fill="auto"/>
            <w:noWrap/>
            <w:vAlign w:val="bottom"/>
          </w:tcPr>
          <w:p w:rsidR="0076416A" w:rsidRPr="00117D29" w:rsidRDefault="0076416A" w:rsidP="00FF733C">
            <w:pPr>
              <w:jc w:val="right"/>
              <w:rPr>
                <w:color w:val="000000"/>
                <w:sz w:val="20"/>
                <w:szCs w:val="20"/>
              </w:rPr>
            </w:pPr>
          </w:p>
        </w:tc>
      </w:tr>
      <w:tr w:rsidR="00942658" w:rsidRPr="00117D29" w:rsidTr="00942658">
        <w:trPr>
          <w:trHeight w:val="300"/>
        </w:trPr>
        <w:tc>
          <w:tcPr>
            <w:tcW w:w="7943" w:type="dxa"/>
            <w:gridSpan w:val="3"/>
            <w:vMerge w:val="restart"/>
            <w:shd w:val="clear" w:color="auto" w:fill="auto"/>
            <w:noWrap/>
            <w:hideMark/>
          </w:tcPr>
          <w:p w:rsidR="00942658" w:rsidRPr="00117D29" w:rsidRDefault="00942658" w:rsidP="00942658">
            <w:pPr>
              <w:rPr>
                <w:b/>
                <w:color w:val="000000"/>
                <w:szCs w:val="22"/>
              </w:rPr>
            </w:pPr>
          </w:p>
          <w:p w:rsidR="00942658" w:rsidRPr="00117D29" w:rsidRDefault="00942658" w:rsidP="00942658">
            <w:pPr>
              <w:rPr>
                <w:b/>
                <w:color w:val="000000"/>
              </w:rPr>
            </w:pPr>
            <w:r w:rsidRPr="00117D29">
              <w:rPr>
                <w:b/>
                <w:color w:val="000000"/>
                <w:szCs w:val="22"/>
              </w:rPr>
              <w:t>СОГЛАСОВАНО:</w:t>
            </w:r>
          </w:p>
          <w:p w:rsidR="00942658" w:rsidRPr="00117D29" w:rsidRDefault="00942658" w:rsidP="00942658">
            <w:pPr>
              <w:rPr>
                <w:rFonts w:ascii="Calibri" w:hAnsi="Calibri"/>
                <w:color w:val="000000"/>
              </w:rPr>
            </w:pPr>
            <w:r w:rsidRPr="00117D29">
              <w:rPr>
                <w:rFonts w:ascii="Calibri" w:hAnsi="Calibri"/>
                <w:color w:val="000000"/>
              </w:rPr>
              <w:t>__________________</w:t>
            </w:r>
          </w:p>
          <w:p w:rsidR="00942658" w:rsidRPr="00117D29" w:rsidRDefault="00942658" w:rsidP="00942658">
            <w:pPr>
              <w:rPr>
                <w:rFonts w:ascii="Calibri" w:hAnsi="Calibri"/>
                <w:bCs/>
                <w:color w:val="000000"/>
              </w:rPr>
            </w:pPr>
            <w:r w:rsidRPr="00117D29">
              <w:rPr>
                <w:rFonts w:ascii="Calibri" w:hAnsi="Calibri"/>
                <w:bCs/>
                <w:color w:val="000000"/>
              </w:rPr>
              <w:t>__________________</w:t>
            </w:r>
          </w:p>
          <w:p w:rsidR="00942658" w:rsidRPr="00117D29" w:rsidRDefault="00942658" w:rsidP="00942658">
            <w:pPr>
              <w:rPr>
                <w:color w:val="000000"/>
              </w:rPr>
            </w:pPr>
            <w:r w:rsidRPr="00117D29">
              <w:rPr>
                <w:rFonts w:ascii="Calibri" w:hAnsi="Calibri"/>
                <w:color w:val="000000"/>
              </w:rPr>
              <w:t>__________________</w:t>
            </w:r>
          </w:p>
        </w:tc>
        <w:tc>
          <w:tcPr>
            <w:tcW w:w="702" w:type="dxa"/>
            <w:shd w:val="clear" w:color="auto" w:fill="auto"/>
            <w:noWrap/>
            <w:vAlign w:val="bottom"/>
            <w:hideMark/>
          </w:tcPr>
          <w:p w:rsidR="00942658" w:rsidRPr="00117D29" w:rsidRDefault="00942658" w:rsidP="00FF733C">
            <w:pPr>
              <w:rPr>
                <w:color w:val="000000"/>
              </w:rPr>
            </w:pPr>
          </w:p>
        </w:tc>
        <w:tc>
          <w:tcPr>
            <w:tcW w:w="1187" w:type="dxa"/>
            <w:gridSpan w:val="2"/>
            <w:shd w:val="clear" w:color="auto" w:fill="auto"/>
            <w:noWrap/>
            <w:vAlign w:val="bottom"/>
            <w:hideMark/>
          </w:tcPr>
          <w:p w:rsidR="00942658" w:rsidRPr="00117D29" w:rsidRDefault="00942658" w:rsidP="00FF733C">
            <w:pPr>
              <w:rPr>
                <w:color w:val="000000"/>
              </w:rPr>
            </w:pPr>
          </w:p>
        </w:tc>
        <w:tc>
          <w:tcPr>
            <w:tcW w:w="5535" w:type="dxa"/>
            <w:gridSpan w:val="7"/>
            <w:vMerge w:val="restart"/>
            <w:shd w:val="clear" w:color="auto" w:fill="auto"/>
            <w:noWrap/>
            <w:vAlign w:val="bottom"/>
            <w:hideMark/>
          </w:tcPr>
          <w:p w:rsidR="00942658" w:rsidRPr="00117D29" w:rsidRDefault="00942658" w:rsidP="00FF733C">
            <w:pPr>
              <w:rPr>
                <w:b/>
                <w:bCs/>
                <w:color w:val="000000"/>
              </w:rPr>
            </w:pPr>
          </w:p>
          <w:p w:rsidR="00942658" w:rsidRPr="00117D29" w:rsidRDefault="00942658" w:rsidP="00FF733C">
            <w:pPr>
              <w:rPr>
                <w:b/>
                <w:bCs/>
                <w:color w:val="000000"/>
              </w:rPr>
            </w:pPr>
            <w:r w:rsidRPr="00117D29">
              <w:rPr>
                <w:b/>
                <w:bCs/>
                <w:color w:val="000000"/>
                <w:szCs w:val="22"/>
              </w:rPr>
              <w:t>УТВЕРЖДАЮ:</w:t>
            </w:r>
          </w:p>
          <w:p w:rsidR="00942658" w:rsidRPr="00117D29" w:rsidRDefault="00942658" w:rsidP="00FF733C">
            <w:pPr>
              <w:rPr>
                <w:color w:val="000000"/>
                <w:szCs w:val="22"/>
              </w:rPr>
            </w:pPr>
          </w:p>
          <w:p w:rsidR="00396046" w:rsidRPr="00117D29" w:rsidRDefault="00396046" w:rsidP="00FF733C">
            <w:pPr>
              <w:rPr>
                <w:color w:val="000000"/>
                <w:szCs w:val="22"/>
              </w:rPr>
            </w:pPr>
          </w:p>
          <w:p w:rsidR="00942658" w:rsidRPr="00117D29" w:rsidRDefault="00942658" w:rsidP="00396046">
            <w:pPr>
              <w:rPr>
                <w:b/>
                <w:bCs/>
                <w:color w:val="000000"/>
              </w:rPr>
            </w:pPr>
            <w:r w:rsidRPr="00117D29">
              <w:rPr>
                <w:color w:val="000000"/>
                <w:szCs w:val="22"/>
              </w:rPr>
              <w:t xml:space="preserve">______________________ </w:t>
            </w:r>
          </w:p>
        </w:tc>
      </w:tr>
      <w:tr w:rsidR="00942658" w:rsidRPr="00117D29" w:rsidTr="00942658">
        <w:trPr>
          <w:trHeight w:val="300"/>
        </w:trPr>
        <w:tc>
          <w:tcPr>
            <w:tcW w:w="7943" w:type="dxa"/>
            <w:gridSpan w:val="3"/>
            <w:vMerge/>
            <w:shd w:val="clear" w:color="auto" w:fill="auto"/>
            <w:noWrap/>
            <w:vAlign w:val="bottom"/>
            <w:hideMark/>
          </w:tcPr>
          <w:p w:rsidR="00942658" w:rsidRPr="00117D29" w:rsidRDefault="00942658" w:rsidP="00FF733C">
            <w:pPr>
              <w:rPr>
                <w:color w:val="000000"/>
              </w:rPr>
            </w:pPr>
          </w:p>
        </w:tc>
        <w:tc>
          <w:tcPr>
            <w:tcW w:w="702" w:type="dxa"/>
            <w:shd w:val="clear" w:color="auto" w:fill="auto"/>
            <w:noWrap/>
            <w:vAlign w:val="bottom"/>
            <w:hideMark/>
          </w:tcPr>
          <w:p w:rsidR="00942658" w:rsidRPr="00117D29" w:rsidRDefault="00942658" w:rsidP="00FF733C">
            <w:pPr>
              <w:rPr>
                <w:color w:val="000000"/>
              </w:rPr>
            </w:pPr>
          </w:p>
        </w:tc>
        <w:tc>
          <w:tcPr>
            <w:tcW w:w="1187" w:type="dxa"/>
            <w:gridSpan w:val="2"/>
            <w:shd w:val="clear" w:color="auto" w:fill="auto"/>
            <w:noWrap/>
            <w:vAlign w:val="bottom"/>
            <w:hideMark/>
          </w:tcPr>
          <w:p w:rsidR="00942658" w:rsidRPr="00117D29" w:rsidRDefault="00942658" w:rsidP="00FF733C">
            <w:pPr>
              <w:rPr>
                <w:color w:val="000000"/>
              </w:rPr>
            </w:pPr>
          </w:p>
        </w:tc>
        <w:tc>
          <w:tcPr>
            <w:tcW w:w="5535" w:type="dxa"/>
            <w:gridSpan w:val="7"/>
            <w:vMerge/>
            <w:shd w:val="clear" w:color="auto" w:fill="auto"/>
            <w:noWrap/>
            <w:vAlign w:val="bottom"/>
            <w:hideMark/>
          </w:tcPr>
          <w:p w:rsidR="00942658" w:rsidRPr="00117D29" w:rsidRDefault="00942658" w:rsidP="00FF733C">
            <w:pPr>
              <w:rPr>
                <w:color w:val="000000"/>
              </w:rPr>
            </w:pPr>
          </w:p>
        </w:tc>
      </w:tr>
      <w:tr w:rsidR="00942658" w:rsidRPr="00117D29" w:rsidTr="00942658">
        <w:trPr>
          <w:trHeight w:val="300"/>
        </w:trPr>
        <w:tc>
          <w:tcPr>
            <w:tcW w:w="7943" w:type="dxa"/>
            <w:gridSpan w:val="3"/>
            <w:vMerge/>
            <w:shd w:val="clear" w:color="auto" w:fill="auto"/>
            <w:noWrap/>
            <w:vAlign w:val="bottom"/>
            <w:hideMark/>
          </w:tcPr>
          <w:p w:rsidR="00942658" w:rsidRPr="00117D29" w:rsidRDefault="00942658" w:rsidP="00FF733C">
            <w:pPr>
              <w:rPr>
                <w:bCs/>
                <w:color w:val="000000"/>
              </w:rPr>
            </w:pPr>
          </w:p>
        </w:tc>
        <w:tc>
          <w:tcPr>
            <w:tcW w:w="702" w:type="dxa"/>
            <w:shd w:val="clear" w:color="auto" w:fill="auto"/>
            <w:noWrap/>
            <w:vAlign w:val="bottom"/>
            <w:hideMark/>
          </w:tcPr>
          <w:p w:rsidR="00942658" w:rsidRPr="00117D29" w:rsidRDefault="00942658" w:rsidP="00FF733C">
            <w:pPr>
              <w:rPr>
                <w:bCs/>
                <w:color w:val="000000"/>
              </w:rPr>
            </w:pPr>
          </w:p>
        </w:tc>
        <w:tc>
          <w:tcPr>
            <w:tcW w:w="1187" w:type="dxa"/>
            <w:gridSpan w:val="2"/>
            <w:shd w:val="clear" w:color="auto" w:fill="auto"/>
            <w:noWrap/>
            <w:vAlign w:val="bottom"/>
            <w:hideMark/>
          </w:tcPr>
          <w:p w:rsidR="00942658" w:rsidRPr="00117D29" w:rsidRDefault="00942658" w:rsidP="00FF733C">
            <w:pPr>
              <w:rPr>
                <w:bCs/>
                <w:color w:val="000000"/>
              </w:rPr>
            </w:pPr>
          </w:p>
        </w:tc>
        <w:tc>
          <w:tcPr>
            <w:tcW w:w="5535" w:type="dxa"/>
            <w:gridSpan w:val="7"/>
            <w:vMerge/>
            <w:shd w:val="clear" w:color="auto" w:fill="auto"/>
            <w:noWrap/>
            <w:vAlign w:val="bottom"/>
            <w:hideMark/>
          </w:tcPr>
          <w:p w:rsidR="00942658" w:rsidRPr="00117D29" w:rsidRDefault="00942658" w:rsidP="00FF733C">
            <w:pPr>
              <w:rPr>
                <w:bCs/>
                <w:color w:val="000000"/>
              </w:rPr>
            </w:pPr>
          </w:p>
        </w:tc>
      </w:tr>
      <w:tr w:rsidR="00942658" w:rsidRPr="00117D29" w:rsidTr="00942658">
        <w:trPr>
          <w:trHeight w:val="300"/>
        </w:trPr>
        <w:tc>
          <w:tcPr>
            <w:tcW w:w="7943" w:type="dxa"/>
            <w:gridSpan w:val="3"/>
            <w:vMerge/>
            <w:shd w:val="clear" w:color="auto" w:fill="auto"/>
            <w:noWrap/>
            <w:vAlign w:val="bottom"/>
            <w:hideMark/>
          </w:tcPr>
          <w:p w:rsidR="00942658" w:rsidRPr="00117D29" w:rsidRDefault="00942658" w:rsidP="00FF733C">
            <w:pPr>
              <w:rPr>
                <w:color w:val="000000"/>
              </w:rPr>
            </w:pPr>
          </w:p>
        </w:tc>
        <w:tc>
          <w:tcPr>
            <w:tcW w:w="702" w:type="dxa"/>
            <w:shd w:val="clear" w:color="auto" w:fill="auto"/>
            <w:noWrap/>
            <w:vAlign w:val="bottom"/>
            <w:hideMark/>
          </w:tcPr>
          <w:p w:rsidR="00942658" w:rsidRPr="00117D29" w:rsidRDefault="00942658" w:rsidP="00FF733C">
            <w:pPr>
              <w:rPr>
                <w:color w:val="000000"/>
              </w:rPr>
            </w:pPr>
          </w:p>
        </w:tc>
        <w:tc>
          <w:tcPr>
            <w:tcW w:w="1187" w:type="dxa"/>
            <w:gridSpan w:val="2"/>
            <w:shd w:val="clear" w:color="auto" w:fill="auto"/>
            <w:noWrap/>
            <w:vAlign w:val="bottom"/>
            <w:hideMark/>
          </w:tcPr>
          <w:p w:rsidR="00942658" w:rsidRPr="00117D29" w:rsidRDefault="00942658" w:rsidP="00FF733C">
            <w:pPr>
              <w:rPr>
                <w:color w:val="000000"/>
              </w:rPr>
            </w:pPr>
          </w:p>
        </w:tc>
        <w:tc>
          <w:tcPr>
            <w:tcW w:w="5535" w:type="dxa"/>
            <w:gridSpan w:val="7"/>
            <w:vMerge/>
            <w:shd w:val="clear" w:color="auto" w:fill="auto"/>
            <w:noWrap/>
            <w:vAlign w:val="bottom"/>
            <w:hideMark/>
          </w:tcPr>
          <w:p w:rsidR="00942658" w:rsidRPr="00117D29" w:rsidRDefault="00942658" w:rsidP="00FF733C">
            <w:pPr>
              <w:rPr>
                <w:rFonts w:ascii="Calibri" w:hAnsi="Calibri"/>
                <w:color w:val="000000"/>
              </w:rPr>
            </w:pPr>
          </w:p>
        </w:tc>
      </w:tr>
      <w:tr w:rsidR="00942658" w:rsidRPr="00117D29" w:rsidTr="00942658">
        <w:trPr>
          <w:trHeight w:val="300"/>
        </w:trPr>
        <w:tc>
          <w:tcPr>
            <w:tcW w:w="7943" w:type="dxa"/>
            <w:gridSpan w:val="3"/>
            <w:vMerge/>
            <w:shd w:val="clear" w:color="auto" w:fill="auto"/>
            <w:noWrap/>
            <w:vAlign w:val="bottom"/>
            <w:hideMark/>
          </w:tcPr>
          <w:p w:rsidR="00942658" w:rsidRPr="00117D29" w:rsidRDefault="00942658" w:rsidP="00FF733C">
            <w:pPr>
              <w:rPr>
                <w:rFonts w:ascii="Calibri" w:hAnsi="Calibri"/>
                <w:color w:val="000000"/>
              </w:rPr>
            </w:pPr>
          </w:p>
        </w:tc>
        <w:tc>
          <w:tcPr>
            <w:tcW w:w="702" w:type="dxa"/>
            <w:shd w:val="clear" w:color="auto" w:fill="auto"/>
            <w:noWrap/>
            <w:vAlign w:val="bottom"/>
            <w:hideMark/>
          </w:tcPr>
          <w:p w:rsidR="00942658" w:rsidRPr="00117D29" w:rsidRDefault="00942658" w:rsidP="00FF733C">
            <w:pPr>
              <w:rPr>
                <w:color w:val="000000"/>
              </w:rPr>
            </w:pPr>
          </w:p>
        </w:tc>
        <w:tc>
          <w:tcPr>
            <w:tcW w:w="1187" w:type="dxa"/>
            <w:gridSpan w:val="2"/>
            <w:shd w:val="clear" w:color="auto" w:fill="auto"/>
            <w:noWrap/>
            <w:vAlign w:val="bottom"/>
            <w:hideMark/>
          </w:tcPr>
          <w:p w:rsidR="00942658" w:rsidRPr="00117D29" w:rsidRDefault="00942658" w:rsidP="00FF733C">
            <w:pPr>
              <w:rPr>
                <w:color w:val="000000"/>
              </w:rPr>
            </w:pPr>
          </w:p>
        </w:tc>
        <w:tc>
          <w:tcPr>
            <w:tcW w:w="5535" w:type="dxa"/>
            <w:gridSpan w:val="7"/>
            <w:vMerge/>
            <w:shd w:val="clear" w:color="auto" w:fill="auto"/>
            <w:noWrap/>
            <w:vAlign w:val="bottom"/>
            <w:hideMark/>
          </w:tcPr>
          <w:p w:rsidR="00942658" w:rsidRPr="00117D29" w:rsidRDefault="00942658" w:rsidP="00FF733C">
            <w:pPr>
              <w:rPr>
                <w:color w:val="000000"/>
              </w:rPr>
            </w:pPr>
          </w:p>
        </w:tc>
      </w:tr>
      <w:tr w:rsidR="0076416A" w:rsidRPr="00117D29" w:rsidTr="00942658">
        <w:trPr>
          <w:trHeight w:val="1380"/>
        </w:trPr>
        <w:tc>
          <w:tcPr>
            <w:tcW w:w="2228" w:type="dxa"/>
            <w:tcBorders>
              <w:bottom w:val="single" w:sz="4" w:space="0" w:color="auto"/>
            </w:tcBorders>
            <w:shd w:val="clear" w:color="auto" w:fill="auto"/>
            <w:noWrap/>
            <w:vAlign w:val="bottom"/>
            <w:hideMark/>
          </w:tcPr>
          <w:p w:rsidR="0076416A" w:rsidRPr="00117D29" w:rsidRDefault="0076416A" w:rsidP="00FF733C">
            <w:pPr>
              <w:rPr>
                <w:rFonts w:ascii="Calibri" w:hAnsi="Calibri"/>
                <w:color w:val="000000"/>
              </w:rPr>
            </w:pPr>
          </w:p>
        </w:tc>
        <w:tc>
          <w:tcPr>
            <w:tcW w:w="13139" w:type="dxa"/>
            <w:gridSpan w:val="12"/>
            <w:tcBorders>
              <w:bottom w:val="single" w:sz="4" w:space="0" w:color="auto"/>
            </w:tcBorders>
            <w:shd w:val="clear" w:color="auto" w:fill="auto"/>
            <w:vAlign w:val="center"/>
            <w:hideMark/>
          </w:tcPr>
          <w:p w:rsidR="0076416A" w:rsidRPr="00117D29" w:rsidRDefault="0076416A" w:rsidP="00FF733C">
            <w:pPr>
              <w:jc w:val="center"/>
              <w:rPr>
                <w:b/>
                <w:bCs/>
                <w:color w:val="000000"/>
              </w:rPr>
            </w:pPr>
            <w:r w:rsidRPr="00117D29">
              <w:rPr>
                <w:b/>
                <w:bCs/>
                <w:color w:val="000000"/>
              </w:rPr>
              <w:t>График выполнения работ по Объекту реконструкции:</w:t>
            </w:r>
          </w:p>
          <w:p w:rsidR="0076416A" w:rsidRPr="00117D29" w:rsidRDefault="0076416A" w:rsidP="00FF733C">
            <w:pPr>
              <w:jc w:val="center"/>
              <w:rPr>
                <w:b/>
                <w:bCs/>
                <w:color w:val="000000"/>
              </w:rPr>
            </w:pPr>
            <w:r w:rsidRPr="00117D29">
              <w:rPr>
                <w:b/>
                <w:bCs/>
                <w:color w:val="000000"/>
              </w:rPr>
              <w:t>«_________________________»</w:t>
            </w:r>
          </w:p>
        </w:tc>
      </w:tr>
      <w:tr w:rsidR="009665DE" w:rsidRPr="00117D29" w:rsidTr="0019013E">
        <w:trPr>
          <w:trHeight w:val="1020"/>
        </w:trPr>
        <w:tc>
          <w:tcPr>
            <w:tcW w:w="2228" w:type="dxa"/>
            <w:vMerge w:val="restart"/>
            <w:tcBorders>
              <w:top w:val="single" w:sz="4" w:space="0" w:color="auto"/>
              <w:left w:val="single" w:sz="4" w:space="0" w:color="auto"/>
              <w:right w:val="single" w:sz="4" w:space="0" w:color="auto"/>
            </w:tcBorders>
            <w:shd w:val="clear" w:color="auto" w:fill="auto"/>
            <w:noWrap/>
            <w:vAlign w:val="center"/>
            <w:hideMark/>
          </w:tcPr>
          <w:p w:rsidR="009665DE" w:rsidRPr="00117D29" w:rsidRDefault="009665DE" w:rsidP="00FF733C">
            <w:pPr>
              <w:jc w:val="center"/>
              <w:rPr>
                <w:color w:val="000000"/>
              </w:rPr>
            </w:pPr>
          </w:p>
          <w:p w:rsidR="009665DE" w:rsidRPr="00117D29" w:rsidRDefault="009665DE" w:rsidP="00FF733C">
            <w:pPr>
              <w:jc w:val="center"/>
              <w:rPr>
                <w:color w:val="000000"/>
              </w:rPr>
            </w:pPr>
          </w:p>
          <w:p w:rsidR="009665DE" w:rsidRPr="00117D29" w:rsidRDefault="009665DE" w:rsidP="00FF733C">
            <w:pPr>
              <w:jc w:val="center"/>
              <w:rPr>
                <w:color w:val="000000"/>
              </w:rPr>
            </w:pPr>
            <w:r w:rsidRPr="00117D29">
              <w:rPr>
                <w:color w:val="000000"/>
              </w:rPr>
              <w:t>Этап работ</w:t>
            </w:r>
          </w:p>
          <w:p w:rsidR="009665DE" w:rsidRPr="00117D29" w:rsidRDefault="009665DE" w:rsidP="00FF733C">
            <w:pPr>
              <w:rPr>
                <w:color w:val="000000"/>
              </w:rPr>
            </w:pPr>
            <w:r w:rsidRPr="00117D29">
              <w:rPr>
                <w:rFonts w:ascii="Calibri" w:hAnsi="Calibri"/>
                <w:color w:val="000000"/>
              </w:rPr>
              <w:t> </w:t>
            </w:r>
          </w:p>
        </w:tc>
        <w:tc>
          <w:tcPr>
            <w:tcW w:w="53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65DE" w:rsidRPr="00117D29" w:rsidRDefault="009665DE" w:rsidP="00FF733C">
            <w:pPr>
              <w:jc w:val="center"/>
              <w:rPr>
                <w:color w:val="000000"/>
              </w:rPr>
            </w:pPr>
            <w:r w:rsidRPr="00117D29">
              <w:rPr>
                <w:color w:val="000000"/>
              </w:rPr>
              <w:t>Наименование этапа работ</w:t>
            </w:r>
          </w:p>
        </w:tc>
        <w:tc>
          <w:tcPr>
            <w:tcW w:w="7741"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9665DE" w:rsidRPr="00117D29" w:rsidRDefault="009665DE" w:rsidP="00816C93">
            <w:pPr>
              <w:jc w:val="center"/>
              <w:rPr>
                <w:bCs/>
                <w:color w:val="000000"/>
              </w:rPr>
            </w:pPr>
            <w:r w:rsidRPr="00117D29">
              <w:rPr>
                <w:bCs/>
                <w:color w:val="000000"/>
              </w:rPr>
              <w:t xml:space="preserve">Срок выполнения работ ___ календарных дней с </w:t>
            </w:r>
            <w:r w:rsidR="00816C93">
              <w:rPr>
                <w:bCs/>
                <w:color w:val="000000"/>
              </w:rPr>
              <w:t>даты</w:t>
            </w:r>
            <w:r w:rsidRPr="00117D29">
              <w:rPr>
                <w:bCs/>
                <w:color w:val="000000"/>
              </w:rPr>
              <w:t xml:space="preserve"> начала работ.</w:t>
            </w:r>
            <w:r w:rsidRPr="00117D29">
              <w:rPr>
                <w:bCs/>
                <w:color w:val="000000"/>
              </w:rPr>
              <w:br/>
            </w:r>
            <w:r w:rsidRPr="00117D29">
              <w:rPr>
                <w:bCs/>
              </w:rPr>
              <w:t>Начало работ в соответствии с п. 5.2 Договора.</w:t>
            </w:r>
          </w:p>
        </w:tc>
      </w:tr>
      <w:tr w:rsidR="009665DE" w:rsidRPr="00117D29" w:rsidTr="0019013E">
        <w:trPr>
          <w:trHeight w:val="480"/>
        </w:trPr>
        <w:tc>
          <w:tcPr>
            <w:tcW w:w="2228" w:type="dxa"/>
            <w:vMerge/>
            <w:tcBorders>
              <w:left w:val="single" w:sz="4" w:space="0" w:color="auto"/>
              <w:bottom w:val="single" w:sz="4" w:space="0" w:color="auto"/>
              <w:right w:val="single" w:sz="4" w:space="0" w:color="auto"/>
            </w:tcBorders>
            <w:shd w:val="clear" w:color="auto" w:fill="auto"/>
            <w:noWrap/>
            <w:vAlign w:val="bottom"/>
            <w:hideMark/>
          </w:tcPr>
          <w:p w:rsidR="009665DE" w:rsidRPr="00117D29" w:rsidRDefault="009665DE" w:rsidP="00FF733C">
            <w:pPr>
              <w:rPr>
                <w:rFonts w:ascii="Calibri" w:hAnsi="Calibri"/>
                <w:color w:val="000000"/>
              </w:rPr>
            </w:pPr>
          </w:p>
        </w:tc>
        <w:tc>
          <w:tcPr>
            <w:tcW w:w="5398" w:type="dxa"/>
            <w:vMerge/>
            <w:tcBorders>
              <w:top w:val="single" w:sz="4" w:space="0" w:color="auto"/>
              <w:left w:val="single" w:sz="4" w:space="0" w:color="auto"/>
              <w:bottom w:val="single" w:sz="4" w:space="0" w:color="auto"/>
              <w:right w:val="single" w:sz="4" w:space="0" w:color="auto"/>
            </w:tcBorders>
            <w:vAlign w:val="center"/>
            <w:hideMark/>
          </w:tcPr>
          <w:p w:rsidR="009665DE" w:rsidRPr="00117D29" w:rsidRDefault="009665DE" w:rsidP="00FF733C">
            <w:pPr>
              <w:rPr>
                <w:color w:val="000000"/>
              </w:rPr>
            </w:pPr>
          </w:p>
        </w:tc>
        <w:tc>
          <w:tcPr>
            <w:tcW w:w="129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9665DE" w:rsidRPr="00117D29" w:rsidRDefault="009665DE" w:rsidP="00FF733C">
            <w:pPr>
              <w:rPr>
                <w:color w:val="000000"/>
              </w:rPr>
            </w:pPr>
            <w:r w:rsidRPr="00117D29">
              <w:rPr>
                <w:color w:val="000000"/>
              </w:rPr>
              <w:t> __ дней</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665DE" w:rsidRPr="00117D29" w:rsidRDefault="009665DE" w:rsidP="00FF733C">
            <w:pPr>
              <w:rPr>
                <w:color w:val="000000"/>
              </w:rPr>
            </w:pPr>
            <w:r w:rsidRPr="00117D29">
              <w:rPr>
                <w:color w:val="000000"/>
              </w:rPr>
              <w:t> __ дней</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665DE" w:rsidRPr="00117D29" w:rsidRDefault="009665DE" w:rsidP="00FF733C">
            <w:pPr>
              <w:rPr>
                <w:color w:val="000000"/>
              </w:rPr>
            </w:pPr>
            <w:r w:rsidRPr="00117D29">
              <w:rPr>
                <w:color w:val="000000"/>
              </w:rPr>
              <w:t> __ дней</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665DE" w:rsidRPr="00117D29" w:rsidRDefault="009665DE" w:rsidP="00FF733C">
            <w:pPr>
              <w:rPr>
                <w:color w:val="000000"/>
              </w:rPr>
            </w:pPr>
            <w:r w:rsidRPr="00117D29">
              <w:rPr>
                <w:color w:val="000000"/>
              </w:rPr>
              <w:t> __ дней</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rsidR="009665DE" w:rsidRPr="00117D29" w:rsidRDefault="009665DE" w:rsidP="00FF733C">
            <w:pPr>
              <w:rPr>
                <w:color w:val="000000"/>
              </w:rPr>
            </w:pPr>
            <w:r w:rsidRPr="00117D29">
              <w:rPr>
                <w:color w:val="000000"/>
              </w:rPr>
              <w:t> __ дней</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rsidR="009665DE" w:rsidRPr="00117D29" w:rsidRDefault="009665DE" w:rsidP="00FF733C">
            <w:pPr>
              <w:rPr>
                <w:color w:val="000000"/>
              </w:rPr>
            </w:pPr>
            <w:r w:rsidRPr="00117D29">
              <w:rPr>
                <w:color w:val="000000"/>
              </w:rPr>
              <w:t>__ дней</w:t>
            </w:r>
          </w:p>
        </w:tc>
      </w:tr>
      <w:tr w:rsidR="0046238E" w:rsidRPr="00117D29" w:rsidTr="00942658">
        <w:trPr>
          <w:trHeight w:val="750"/>
        </w:trPr>
        <w:tc>
          <w:tcPr>
            <w:tcW w:w="2228"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238E" w:rsidRPr="00117D29" w:rsidRDefault="0046238E" w:rsidP="00FF733C">
            <w:pPr>
              <w:jc w:val="center"/>
              <w:rPr>
                <w:color w:val="000000"/>
              </w:rPr>
            </w:pPr>
            <w:r w:rsidRPr="00117D29">
              <w:rPr>
                <w:color w:val="000000"/>
              </w:rPr>
              <w:t>1</w:t>
            </w:r>
          </w:p>
        </w:tc>
        <w:tc>
          <w:tcPr>
            <w:tcW w:w="5398" w:type="dxa"/>
            <w:tcBorders>
              <w:top w:val="single" w:sz="4" w:space="0" w:color="auto"/>
              <w:left w:val="single" w:sz="4" w:space="0" w:color="auto"/>
              <w:bottom w:val="single" w:sz="4" w:space="0" w:color="auto"/>
              <w:right w:val="single" w:sz="4" w:space="0" w:color="auto"/>
            </w:tcBorders>
            <w:shd w:val="clear" w:color="auto" w:fill="auto"/>
            <w:vAlign w:val="center"/>
          </w:tcPr>
          <w:p w:rsidR="0046238E" w:rsidRPr="00117D29" w:rsidRDefault="0046238E" w:rsidP="00FF733C">
            <w:pPr>
              <w:rPr>
                <w:iCs/>
                <w:color w:val="000000"/>
              </w:rPr>
            </w:pPr>
            <w:r w:rsidRPr="00117D29">
              <w:rPr>
                <w:iCs/>
                <w:color w:val="000000"/>
              </w:rPr>
              <w:t>Разработка Проектно-сметной документации</w:t>
            </w:r>
          </w:p>
        </w:tc>
        <w:tc>
          <w:tcPr>
            <w:tcW w:w="1290"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46238E" w:rsidRPr="00117D29" w:rsidRDefault="0046238E" w:rsidP="00FF733C">
            <w:pPr>
              <w:rPr>
                <w:color w:val="000000"/>
              </w:rPr>
            </w:pP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46238E" w:rsidRPr="00117D29" w:rsidRDefault="0046238E" w:rsidP="00FF733C">
            <w:pPr>
              <w:rPr>
                <w:color w:val="000000"/>
              </w:rPr>
            </w:pP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46238E" w:rsidRPr="00117D29" w:rsidRDefault="0046238E" w:rsidP="00FF733C">
            <w:pPr>
              <w:rPr>
                <w:color w:val="000000"/>
              </w:rPr>
            </w:pP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46238E" w:rsidRPr="00117D29" w:rsidRDefault="0046238E" w:rsidP="00FF733C">
            <w:pPr>
              <w:rPr>
                <w:color w:val="000000"/>
              </w:rPr>
            </w:pPr>
          </w:p>
        </w:tc>
        <w:tc>
          <w:tcPr>
            <w:tcW w:w="1290" w:type="dxa"/>
            <w:tcBorders>
              <w:top w:val="single" w:sz="4" w:space="0" w:color="auto"/>
              <w:left w:val="single" w:sz="4" w:space="0" w:color="auto"/>
              <w:bottom w:val="single" w:sz="4" w:space="0" w:color="auto"/>
              <w:right w:val="single" w:sz="4" w:space="0" w:color="auto"/>
            </w:tcBorders>
            <w:shd w:val="clear" w:color="auto" w:fill="auto"/>
            <w:vAlign w:val="bottom"/>
          </w:tcPr>
          <w:p w:rsidR="0046238E" w:rsidRPr="00117D29" w:rsidRDefault="0046238E" w:rsidP="00FF733C">
            <w:pPr>
              <w:rPr>
                <w:color w:val="000000"/>
              </w:rPr>
            </w:pP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rsidR="0046238E" w:rsidRPr="00117D29" w:rsidRDefault="0046238E" w:rsidP="00FF733C">
            <w:pPr>
              <w:rPr>
                <w:rFonts w:ascii="Calibri" w:hAnsi="Calibri"/>
                <w:color w:val="000000"/>
              </w:rPr>
            </w:pPr>
          </w:p>
        </w:tc>
      </w:tr>
      <w:tr w:rsidR="0046238E" w:rsidRPr="007440B9" w:rsidTr="00942658">
        <w:trPr>
          <w:trHeight w:val="750"/>
        </w:trPr>
        <w:tc>
          <w:tcPr>
            <w:tcW w:w="2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238E" w:rsidRPr="00117D29" w:rsidRDefault="0046238E" w:rsidP="00FF733C">
            <w:pPr>
              <w:jc w:val="center"/>
              <w:rPr>
                <w:color w:val="000000"/>
              </w:rPr>
            </w:pPr>
            <w:r w:rsidRPr="00117D29">
              <w:rPr>
                <w:color w:val="000000"/>
              </w:rPr>
              <w:t>2</w:t>
            </w:r>
          </w:p>
        </w:tc>
        <w:tc>
          <w:tcPr>
            <w:tcW w:w="53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38E" w:rsidRPr="00F5203C" w:rsidRDefault="0046238E" w:rsidP="00FF733C">
            <w:pPr>
              <w:rPr>
                <w:iCs/>
                <w:color w:val="000000"/>
              </w:rPr>
            </w:pPr>
            <w:r w:rsidRPr="00117D29">
              <w:rPr>
                <w:iCs/>
                <w:color w:val="000000"/>
              </w:rPr>
              <w:t>Выполнение строительно-монтажных работ</w:t>
            </w:r>
          </w:p>
        </w:tc>
        <w:tc>
          <w:tcPr>
            <w:tcW w:w="129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238E" w:rsidRPr="00F5203C" w:rsidRDefault="0046238E" w:rsidP="00FF733C">
            <w:pPr>
              <w:rPr>
                <w:color w:val="000000"/>
              </w:rPr>
            </w:pP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46238E" w:rsidRPr="00F5203C" w:rsidRDefault="0046238E" w:rsidP="00FF733C">
            <w:pPr>
              <w:rPr>
                <w:color w:val="000000"/>
              </w:rPr>
            </w:pP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46238E" w:rsidRPr="00F5203C" w:rsidRDefault="0046238E" w:rsidP="00FF733C">
            <w:pPr>
              <w:rPr>
                <w:color w:val="000000"/>
              </w:rPr>
            </w:pP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46238E" w:rsidRPr="00F5203C" w:rsidRDefault="0046238E" w:rsidP="00FF733C">
            <w:pPr>
              <w:rPr>
                <w:color w:val="000000"/>
              </w:rPr>
            </w:pPr>
          </w:p>
        </w:tc>
        <w:tc>
          <w:tcPr>
            <w:tcW w:w="1290" w:type="dxa"/>
            <w:tcBorders>
              <w:top w:val="single" w:sz="4" w:space="0" w:color="auto"/>
              <w:left w:val="single" w:sz="4" w:space="0" w:color="auto"/>
              <w:bottom w:val="single" w:sz="4" w:space="0" w:color="auto"/>
              <w:right w:val="single" w:sz="4" w:space="0" w:color="auto"/>
            </w:tcBorders>
            <w:shd w:val="clear" w:color="auto" w:fill="auto"/>
            <w:vAlign w:val="bottom"/>
          </w:tcPr>
          <w:p w:rsidR="0046238E" w:rsidRPr="00F5203C" w:rsidRDefault="0046238E" w:rsidP="00FF733C">
            <w:pPr>
              <w:rPr>
                <w:color w:val="000000"/>
              </w:rPr>
            </w:pPr>
          </w:p>
        </w:tc>
        <w:tc>
          <w:tcPr>
            <w:tcW w:w="1291" w:type="dxa"/>
            <w:tcBorders>
              <w:top w:val="single" w:sz="4" w:space="0" w:color="auto"/>
              <w:left w:val="single" w:sz="4" w:space="0" w:color="auto"/>
              <w:bottom w:val="single" w:sz="4" w:space="0" w:color="auto"/>
              <w:right w:val="single" w:sz="4" w:space="0" w:color="auto"/>
            </w:tcBorders>
            <w:shd w:val="clear" w:color="auto" w:fill="auto"/>
            <w:vAlign w:val="bottom"/>
          </w:tcPr>
          <w:p w:rsidR="0046238E" w:rsidRPr="007440B9" w:rsidRDefault="0046238E" w:rsidP="00FF733C">
            <w:pPr>
              <w:rPr>
                <w:rFonts w:ascii="Calibri" w:hAnsi="Calibri"/>
                <w:color w:val="000000"/>
              </w:rPr>
            </w:pPr>
          </w:p>
        </w:tc>
      </w:tr>
    </w:tbl>
    <w:p w:rsidR="0076416A" w:rsidRPr="007440B9" w:rsidRDefault="0076416A" w:rsidP="0076416A"/>
    <w:p w:rsidR="0076416A" w:rsidRDefault="0076416A" w:rsidP="0076416A">
      <w:pPr>
        <w:spacing w:after="200" w:line="276" w:lineRule="auto"/>
        <w:rPr>
          <w:rFonts w:ascii="Times New Roman CYR" w:hAnsi="Times New Roman CYR" w:cs="Times New Roman CYR"/>
          <w:b/>
          <w:bCs/>
        </w:rPr>
      </w:pPr>
    </w:p>
    <w:p w:rsidR="0076416A" w:rsidRPr="000068A2" w:rsidRDefault="0076416A" w:rsidP="0076416A"/>
    <w:p w:rsidR="004957B5" w:rsidRDefault="004957B5">
      <w:pPr>
        <w:sectPr w:rsidR="004957B5" w:rsidSect="00FF733C">
          <w:footerReference w:type="even" r:id="rId10"/>
          <w:footerReference w:type="default" r:id="rId11"/>
          <w:pgSz w:w="16838" w:h="11906" w:orient="landscape"/>
          <w:pgMar w:top="720" w:right="720" w:bottom="720" w:left="720" w:header="709" w:footer="709" w:gutter="0"/>
          <w:cols w:space="708"/>
          <w:docGrid w:linePitch="360"/>
        </w:sectPr>
      </w:pPr>
    </w:p>
    <w:p w:rsidR="004957B5" w:rsidRPr="00263E3E" w:rsidRDefault="004957B5" w:rsidP="004957B5">
      <w:pPr>
        <w:ind w:right="-1"/>
        <w:jc w:val="right"/>
        <w:rPr>
          <w:color w:val="000000"/>
        </w:rPr>
      </w:pPr>
      <w:r w:rsidRPr="00263E3E">
        <w:rPr>
          <w:color w:val="000000"/>
        </w:rPr>
        <w:lastRenderedPageBreak/>
        <w:t xml:space="preserve">Приложение № </w:t>
      </w:r>
      <w:r>
        <w:rPr>
          <w:color w:val="000000"/>
        </w:rPr>
        <w:t>3</w:t>
      </w:r>
    </w:p>
    <w:p w:rsidR="004957B5" w:rsidRPr="00263E3E" w:rsidRDefault="004957B5" w:rsidP="004957B5">
      <w:pPr>
        <w:ind w:right="-1"/>
        <w:jc w:val="right"/>
        <w:rPr>
          <w:color w:val="000000"/>
        </w:rPr>
      </w:pPr>
      <w:r w:rsidRPr="00263E3E">
        <w:rPr>
          <w:color w:val="000000"/>
        </w:rPr>
        <w:t>к договору подряда</w:t>
      </w:r>
    </w:p>
    <w:p w:rsidR="004957B5" w:rsidRPr="00263E3E" w:rsidRDefault="004957B5" w:rsidP="004957B5">
      <w:pPr>
        <w:ind w:right="-1"/>
        <w:jc w:val="right"/>
        <w:rPr>
          <w:color w:val="000000"/>
        </w:rPr>
      </w:pPr>
      <w:r w:rsidRPr="00263E3E">
        <w:rPr>
          <w:color w:val="000000"/>
        </w:rPr>
        <w:t>№ ____________ от «____» _________ 20___г.</w:t>
      </w:r>
    </w:p>
    <w:p w:rsidR="004957B5" w:rsidRPr="00263E3E" w:rsidRDefault="004957B5" w:rsidP="004957B5">
      <w:pPr>
        <w:ind w:right="-1"/>
        <w:jc w:val="right"/>
        <w:rPr>
          <w:color w:val="000000"/>
        </w:rPr>
      </w:pPr>
      <w:r w:rsidRPr="00263E3E">
        <w:rPr>
          <w:color w:val="000000"/>
        </w:rPr>
        <w:t>ФОРМА</w:t>
      </w:r>
    </w:p>
    <w:p w:rsidR="004957B5" w:rsidRPr="00263E3E" w:rsidRDefault="004957B5" w:rsidP="004957B5">
      <w:pPr>
        <w:ind w:right="-1"/>
        <w:rPr>
          <w:color w:val="000000"/>
        </w:rPr>
      </w:pPr>
      <w:r w:rsidRPr="00263E3E">
        <w:rPr>
          <w:color w:val="000000"/>
        </w:rPr>
        <w:t>Исх. № ______</w:t>
      </w:r>
    </w:p>
    <w:p w:rsidR="004957B5" w:rsidRPr="00263E3E" w:rsidRDefault="004957B5" w:rsidP="004957B5">
      <w:pPr>
        <w:ind w:right="-1"/>
        <w:rPr>
          <w:color w:val="000000"/>
        </w:rPr>
      </w:pPr>
      <w:r w:rsidRPr="00263E3E">
        <w:rPr>
          <w:color w:val="000000"/>
        </w:rPr>
        <w:t xml:space="preserve">Дата </w:t>
      </w:r>
    </w:p>
    <w:p w:rsidR="004957B5" w:rsidRPr="00263E3E" w:rsidRDefault="004957B5" w:rsidP="004957B5">
      <w:pPr>
        <w:ind w:right="-1"/>
        <w:rPr>
          <w:color w:val="000000"/>
        </w:rPr>
      </w:pPr>
    </w:p>
    <w:p w:rsidR="004957B5" w:rsidRPr="00263E3E" w:rsidRDefault="004957B5" w:rsidP="004957B5">
      <w:pPr>
        <w:ind w:right="-1"/>
        <w:jc w:val="center"/>
        <w:rPr>
          <w:b/>
          <w:color w:val="000000"/>
        </w:rPr>
      </w:pPr>
      <w:r w:rsidRPr="00263E3E">
        <w:rPr>
          <w:b/>
          <w:color w:val="000000"/>
        </w:rPr>
        <w:t>Извещение об изменениях</w:t>
      </w:r>
    </w:p>
    <w:p w:rsidR="004957B5" w:rsidRPr="00263E3E" w:rsidRDefault="004957B5" w:rsidP="004957B5">
      <w:pPr>
        <w:ind w:right="-1"/>
        <w:jc w:val="center"/>
        <w:rPr>
          <w:color w:val="000000"/>
        </w:rPr>
      </w:pPr>
    </w:p>
    <w:p w:rsidR="004957B5" w:rsidRPr="00263E3E" w:rsidRDefault="004957B5" w:rsidP="004957B5">
      <w:pPr>
        <w:ind w:right="-1" w:firstLine="567"/>
        <w:jc w:val="both"/>
        <w:rPr>
          <w:color w:val="000000"/>
        </w:rPr>
      </w:pPr>
      <w:r w:rsidRPr="00263E3E">
        <w:rPr>
          <w:color w:val="000000"/>
        </w:rPr>
        <w:t>Настоящим _____ «______» (____ «______») (далее – Подрядчик), в лице ________________, действующего на основании ____________, во исполнение обязательств по заключенному с АО «ЛОЭСК» договору подряда № ______ от «_____» _______ 20 __г. уведомляет АО «ЛОЭСК» о следующих произошедших изменениях у Подрядчика, влияющих на возможность исполнения договорных обязательств:</w:t>
      </w:r>
    </w:p>
    <w:p w:rsidR="004957B5" w:rsidRPr="00263E3E" w:rsidRDefault="004957B5" w:rsidP="004957B5">
      <w:pPr>
        <w:ind w:right="-1" w:firstLine="567"/>
        <w:jc w:val="both"/>
        <w:rPr>
          <w:color w:val="000000"/>
        </w:rPr>
      </w:pPr>
    </w:p>
    <w:p w:rsidR="004957B5" w:rsidRPr="00263E3E" w:rsidRDefault="004957B5" w:rsidP="004957B5">
      <w:pPr>
        <w:numPr>
          <w:ilvl w:val="0"/>
          <w:numId w:val="35"/>
        </w:numPr>
        <w:ind w:right="-1"/>
        <w:contextualSpacing/>
        <w:jc w:val="both"/>
        <w:rPr>
          <w:color w:val="000000"/>
        </w:rPr>
      </w:pPr>
      <w:r w:rsidRPr="00263E3E">
        <w:rPr>
          <w:color w:val="000000"/>
        </w:rPr>
        <w:t>К исполнению договорных обязательств по выполнению работ привлечены следующие работники:</w:t>
      </w:r>
    </w:p>
    <w:p w:rsidR="004957B5" w:rsidRPr="00263E3E" w:rsidRDefault="004957B5" w:rsidP="004957B5">
      <w:pPr>
        <w:ind w:left="927" w:right="-1"/>
        <w:contextualSpacing/>
        <w:jc w:val="both"/>
        <w:rPr>
          <w:color w:val="000000"/>
        </w:rPr>
      </w:pPr>
    </w:p>
    <w:tbl>
      <w:tblPr>
        <w:tblStyle w:val="af8"/>
        <w:tblW w:w="0" w:type="auto"/>
        <w:tblInd w:w="927" w:type="dxa"/>
        <w:tblLook w:val="04A0" w:firstRow="1" w:lastRow="0" w:firstColumn="1" w:lastColumn="0" w:noHBand="0" w:noVBand="1"/>
      </w:tblPr>
      <w:tblGrid>
        <w:gridCol w:w="769"/>
        <w:gridCol w:w="2410"/>
        <w:gridCol w:w="2126"/>
        <w:gridCol w:w="2410"/>
        <w:gridCol w:w="1553"/>
      </w:tblGrid>
      <w:tr w:rsidR="004957B5" w:rsidRPr="00263E3E" w:rsidTr="004C5AB0">
        <w:tc>
          <w:tcPr>
            <w:tcW w:w="769" w:type="dxa"/>
            <w:tcBorders>
              <w:top w:val="single" w:sz="4" w:space="0" w:color="auto"/>
              <w:left w:val="single" w:sz="4" w:space="0" w:color="auto"/>
              <w:bottom w:val="single" w:sz="4" w:space="0" w:color="auto"/>
              <w:right w:val="single" w:sz="4" w:space="0" w:color="auto"/>
            </w:tcBorders>
            <w:hideMark/>
          </w:tcPr>
          <w:p w:rsidR="004957B5" w:rsidRPr="00263E3E" w:rsidRDefault="004957B5" w:rsidP="004C5AB0">
            <w:pPr>
              <w:ind w:right="-1"/>
              <w:jc w:val="center"/>
              <w:rPr>
                <w:color w:val="000000"/>
                <w:szCs w:val="20"/>
              </w:rPr>
            </w:pPr>
            <w:r w:rsidRPr="00263E3E">
              <w:rPr>
                <w:color w:val="000000"/>
                <w:szCs w:val="20"/>
              </w:rPr>
              <w:t>№</w:t>
            </w:r>
          </w:p>
          <w:p w:rsidR="004957B5" w:rsidRPr="00263E3E" w:rsidRDefault="004957B5" w:rsidP="004C5AB0">
            <w:pPr>
              <w:ind w:right="-1"/>
              <w:jc w:val="center"/>
              <w:rPr>
                <w:color w:val="000000"/>
                <w:szCs w:val="20"/>
              </w:rPr>
            </w:pPr>
            <w:r w:rsidRPr="00263E3E">
              <w:rPr>
                <w:color w:val="000000"/>
                <w:szCs w:val="20"/>
              </w:rPr>
              <w:t>п/п</w:t>
            </w:r>
          </w:p>
        </w:tc>
        <w:tc>
          <w:tcPr>
            <w:tcW w:w="2410" w:type="dxa"/>
            <w:tcBorders>
              <w:top w:val="single" w:sz="4" w:space="0" w:color="auto"/>
              <w:left w:val="single" w:sz="4" w:space="0" w:color="auto"/>
              <w:bottom w:val="single" w:sz="4" w:space="0" w:color="auto"/>
              <w:right w:val="single" w:sz="4" w:space="0" w:color="auto"/>
            </w:tcBorders>
            <w:hideMark/>
          </w:tcPr>
          <w:p w:rsidR="004957B5" w:rsidRPr="00263E3E" w:rsidRDefault="004957B5" w:rsidP="004C5AB0">
            <w:pPr>
              <w:ind w:right="-1"/>
              <w:jc w:val="center"/>
              <w:rPr>
                <w:color w:val="000000"/>
                <w:szCs w:val="20"/>
              </w:rPr>
            </w:pPr>
            <w:r w:rsidRPr="00263E3E">
              <w:rPr>
                <w:color w:val="000000"/>
                <w:szCs w:val="20"/>
              </w:rPr>
              <w:t>Ф.И.О.</w:t>
            </w:r>
          </w:p>
        </w:tc>
        <w:tc>
          <w:tcPr>
            <w:tcW w:w="2126" w:type="dxa"/>
            <w:tcBorders>
              <w:top w:val="single" w:sz="4" w:space="0" w:color="auto"/>
              <w:left w:val="single" w:sz="4" w:space="0" w:color="auto"/>
              <w:bottom w:val="single" w:sz="4" w:space="0" w:color="auto"/>
              <w:right w:val="single" w:sz="4" w:space="0" w:color="auto"/>
            </w:tcBorders>
            <w:hideMark/>
          </w:tcPr>
          <w:p w:rsidR="004957B5" w:rsidRPr="00263E3E" w:rsidRDefault="004957B5" w:rsidP="004C5AB0">
            <w:pPr>
              <w:ind w:right="-1"/>
              <w:jc w:val="center"/>
              <w:rPr>
                <w:color w:val="000000"/>
                <w:szCs w:val="20"/>
              </w:rPr>
            </w:pPr>
            <w:r w:rsidRPr="00263E3E">
              <w:rPr>
                <w:color w:val="000000"/>
                <w:szCs w:val="20"/>
              </w:rPr>
              <w:t>Должность и квалификация</w:t>
            </w:r>
          </w:p>
        </w:tc>
        <w:tc>
          <w:tcPr>
            <w:tcW w:w="2410" w:type="dxa"/>
            <w:tcBorders>
              <w:top w:val="single" w:sz="4" w:space="0" w:color="auto"/>
              <w:left w:val="single" w:sz="4" w:space="0" w:color="auto"/>
              <w:bottom w:val="single" w:sz="4" w:space="0" w:color="auto"/>
              <w:right w:val="single" w:sz="4" w:space="0" w:color="auto"/>
            </w:tcBorders>
            <w:hideMark/>
          </w:tcPr>
          <w:p w:rsidR="004957B5" w:rsidRPr="00263E3E" w:rsidRDefault="004957B5" w:rsidP="004C5AB0">
            <w:pPr>
              <w:ind w:right="-1"/>
              <w:jc w:val="center"/>
              <w:rPr>
                <w:color w:val="000000"/>
                <w:szCs w:val="20"/>
              </w:rPr>
            </w:pPr>
            <w:r w:rsidRPr="00263E3E">
              <w:rPr>
                <w:color w:val="000000"/>
                <w:szCs w:val="20"/>
              </w:rPr>
              <w:t>№ и дата трудового договора либо договора ГПХ</w:t>
            </w:r>
          </w:p>
        </w:tc>
        <w:tc>
          <w:tcPr>
            <w:tcW w:w="1553" w:type="dxa"/>
            <w:tcBorders>
              <w:top w:val="single" w:sz="4" w:space="0" w:color="auto"/>
              <w:left w:val="single" w:sz="4" w:space="0" w:color="auto"/>
              <w:bottom w:val="single" w:sz="4" w:space="0" w:color="auto"/>
              <w:right w:val="single" w:sz="4" w:space="0" w:color="auto"/>
            </w:tcBorders>
            <w:hideMark/>
          </w:tcPr>
          <w:p w:rsidR="004957B5" w:rsidRPr="00263E3E" w:rsidRDefault="004957B5" w:rsidP="004C5AB0">
            <w:pPr>
              <w:ind w:right="-1"/>
              <w:jc w:val="center"/>
              <w:rPr>
                <w:color w:val="000000"/>
                <w:szCs w:val="20"/>
              </w:rPr>
            </w:pPr>
            <w:r w:rsidRPr="00263E3E">
              <w:rPr>
                <w:color w:val="000000"/>
                <w:szCs w:val="20"/>
              </w:rPr>
              <w:t>Примечание</w:t>
            </w:r>
          </w:p>
        </w:tc>
      </w:tr>
      <w:tr w:rsidR="004957B5" w:rsidRPr="00263E3E" w:rsidTr="004C5AB0">
        <w:tc>
          <w:tcPr>
            <w:tcW w:w="769"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ind w:right="-1"/>
              <w:jc w:val="both"/>
              <w:rPr>
                <w:color w:val="000000"/>
              </w:rPr>
            </w:pPr>
          </w:p>
        </w:tc>
        <w:tc>
          <w:tcPr>
            <w:tcW w:w="2410"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ind w:right="-1"/>
              <w:jc w:val="both"/>
              <w:rPr>
                <w:color w:val="000000"/>
              </w:rPr>
            </w:pPr>
          </w:p>
        </w:tc>
        <w:tc>
          <w:tcPr>
            <w:tcW w:w="2126"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ind w:right="-1"/>
              <w:jc w:val="both"/>
              <w:rPr>
                <w:color w:val="000000"/>
              </w:rPr>
            </w:pPr>
          </w:p>
        </w:tc>
        <w:tc>
          <w:tcPr>
            <w:tcW w:w="2410"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ind w:right="-1"/>
              <w:jc w:val="both"/>
              <w:rPr>
                <w:color w:val="000000"/>
              </w:rPr>
            </w:pPr>
          </w:p>
        </w:tc>
        <w:tc>
          <w:tcPr>
            <w:tcW w:w="1553"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ind w:right="-1"/>
              <w:jc w:val="both"/>
              <w:rPr>
                <w:color w:val="000000"/>
              </w:rPr>
            </w:pPr>
          </w:p>
        </w:tc>
      </w:tr>
    </w:tbl>
    <w:p w:rsidR="004957B5" w:rsidRPr="00263E3E" w:rsidRDefault="004957B5" w:rsidP="004957B5">
      <w:pPr>
        <w:ind w:left="927" w:right="-1"/>
        <w:contextualSpacing/>
        <w:jc w:val="both"/>
        <w:rPr>
          <w:color w:val="000000"/>
        </w:rPr>
      </w:pPr>
    </w:p>
    <w:p w:rsidR="004957B5" w:rsidRPr="00263E3E" w:rsidRDefault="004957B5" w:rsidP="004957B5">
      <w:pPr>
        <w:numPr>
          <w:ilvl w:val="0"/>
          <w:numId w:val="35"/>
        </w:numPr>
        <w:ind w:right="-1"/>
        <w:contextualSpacing/>
        <w:jc w:val="both"/>
        <w:rPr>
          <w:color w:val="000000"/>
        </w:rPr>
      </w:pPr>
      <w:r w:rsidRPr="00263E3E">
        <w:rPr>
          <w:color w:val="000000"/>
        </w:rPr>
        <w:t>В выполнении работ задействована следующие транспортные средства, спецтехника. Иное оборудование Подрядчика:</w:t>
      </w:r>
    </w:p>
    <w:p w:rsidR="004957B5" w:rsidRPr="00263E3E" w:rsidRDefault="004957B5" w:rsidP="004957B5">
      <w:pPr>
        <w:ind w:left="927" w:right="-1"/>
        <w:contextualSpacing/>
        <w:jc w:val="both"/>
        <w:rPr>
          <w:color w:val="000000"/>
        </w:rPr>
      </w:pPr>
    </w:p>
    <w:tbl>
      <w:tblPr>
        <w:tblW w:w="9255"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2410"/>
        <w:gridCol w:w="1701"/>
        <w:gridCol w:w="1559"/>
        <w:gridCol w:w="1276"/>
        <w:gridCol w:w="1559"/>
      </w:tblGrid>
      <w:tr w:rsidR="004957B5" w:rsidRPr="00263E3E" w:rsidTr="004C5AB0">
        <w:tc>
          <w:tcPr>
            <w:tcW w:w="7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957B5" w:rsidRPr="00263E3E" w:rsidRDefault="004957B5" w:rsidP="004C5AB0">
            <w:pPr>
              <w:jc w:val="center"/>
              <w:rPr>
                <w:sz w:val="20"/>
                <w:szCs w:val="20"/>
              </w:rPr>
            </w:pPr>
            <w:r w:rsidRPr="00263E3E">
              <w:rPr>
                <w:sz w:val="20"/>
                <w:szCs w:val="20"/>
              </w:rPr>
              <w:t>№ п/п</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957B5" w:rsidRPr="00263E3E" w:rsidRDefault="004957B5" w:rsidP="004C5AB0">
            <w:pPr>
              <w:jc w:val="center"/>
              <w:rPr>
                <w:sz w:val="20"/>
                <w:szCs w:val="20"/>
              </w:rPr>
            </w:pPr>
            <w:r w:rsidRPr="00263E3E">
              <w:rPr>
                <w:sz w:val="20"/>
                <w:szCs w:val="20"/>
              </w:rPr>
              <w:t>Наименование, модель, год выпуска</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957B5" w:rsidRPr="00263E3E" w:rsidRDefault="004957B5" w:rsidP="004C5AB0">
            <w:pPr>
              <w:jc w:val="center"/>
              <w:rPr>
                <w:sz w:val="20"/>
                <w:szCs w:val="20"/>
              </w:rPr>
            </w:pPr>
            <w:r w:rsidRPr="00263E3E">
              <w:rPr>
                <w:sz w:val="20"/>
                <w:szCs w:val="20"/>
              </w:rPr>
              <w:t>Право собственности или иное право, реквизиты документа</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957B5" w:rsidRPr="00263E3E" w:rsidRDefault="004957B5" w:rsidP="004C5AB0">
            <w:pPr>
              <w:jc w:val="center"/>
              <w:rPr>
                <w:sz w:val="20"/>
                <w:szCs w:val="20"/>
              </w:rPr>
            </w:pPr>
            <w:r w:rsidRPr="00263E3E">
              <w:rPr>
                <w:sz w:val="20"/>
                <w:szCs w:val="20"/>
              </w:rPr>
              <w:t>Предназначение (с точки зрения выполнения договора)</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957B5" w:rsidRPr="00263E3E" w:rsidRDefault="004957B5" w:rsidP="004C5AB0">
            <w:pPr>
              <w:jc w:val="center"/>
              <w:rPr>
                <w:sz w:val="20"/>
                <w:szCs w:val="20"/>
              </w:rPr>
            </w:pPr>
            <w:r w:rsidRPr="00263E3E">
              <w:rPr>
                <w:sz w:val="20"/>
                <w:szCs w:val="20"/>
              </w:rPr>
              <w:t>Состояние</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957B5" w:rsidRPr="00263E3E" w:rsidRDefault="004957B5" w:rsidP="004C5AB0">
            <w:pPr>
              <w:jc w:val="center"/>
              <w:rPr>
                <w:sz w:val="20"/>
                <w:szCs w:val="20"/>
              </w:rPr>
            </w:pPr>
            <w:r w:rsidRPr="00263E3E">
              <w:rPr>
                <w:sz w:val="20"/>
                <w:szCs w:val="20"/>
              </w:rPr>
              <w:t>Примечание</w:t>
            </w:r>
          </w:p>
        </w:tc>
      </w:tr>
      <w:tr w:rsidR="004957B5" w:rsidRPr="00263E3E" w:rsidTr="004C5AB0">
        <w:tc>
          <w:tcPr>
            <w:tcW w:w="751"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2410"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701"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559"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276"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559"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r>
      <w:tr w:rsidR="004957B5" w:rsidRPr="00263E3E" w:rsidTr="004C5AB0">
        <w:tc>
          <w:tcPr>
            <w:tcW w:w="751"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2410"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701"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559"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276"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559"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r>
      <w:tr w:rsidR="004957B5" w:rsidRPr="00263E3E" w:rsidTr="004C5AB0">
        <w:tc>
          <w:tcPr>
            <w:tcW w:w="751"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2410"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701"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559"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276"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c>
          <w:tcPr>
            <w:tcW w:w="1559" w:type="dxa"/>
            <w:tcBorders>
              <w:top w:val="single" w:sz="4" w:space="0" w:color="auto"/>
              <w:left w:val="single" w:sz="4" w:space="0" w:color="auto"/>
              <w:bottom w:val="single" w:sz="4" w:space="0" w:color="auto"/>
              <w:right w:val="single" w:sz="4" w:space="0" w:color="auto"/>
            </w:tcBorders>
          </w:tcPr>
          <w:p w:rsidR="004957B5" w:rsidRPr="00263E3E" w:rsidRDefault="004957B5" w:rsidP="004C5AB0">
            <w:pPr>
              <w:rPr>
                <w:b/>
                <w:sz w:val="20"/>
                <w:szCs w:val="20"/>
              </w:rPr>
            </w:pPr>
          </w:p>
        </w:tc>
      </w:tr>
    </w:tbl>
    <w:p w:rsidR="004957B5" w:rsidRPr="00263E3E" w:rsidRDefault="004957B5" w:rsidP="004957B5">
      <w:pPr>
        <w:ind w:left="927" w:right="-1"/>
        <w:contextualSpacing/>
        <w:jc w:val="both"/>
        <w:rPr>
          <w:color w:val="000000"/>
        </w:rPr>
      </w:pPr>
    </w:p>
    <w:p w:rsidR="004957B5" w:rsidRPr="00263E3E" w:rsidRDefault="004957B5" w:rsidP="004957B5">
      <w:pPr>
        <w:numPr>
          <w:ilvl w:val="0"/>
          <w:numId w:val="35"/>
        </w:numPr>
        <w:ind w:right="-1"/>
        <w:contextualSpacing/>
        <w:jc w:val="both"/>
        <w:rPr>
          <w:color w:val="000000"/>
        </w:rPr>
      </w:pPr>
      <w:r w:rsidRPr="00263E3E">
        <w:rPr>
          <w:color w:val="000000"/>
        </w:rPr>
        <w:t>Иные изменения сведений и документов, предоставленных ранее Подрядчиком в составе заявки на участие в конкурентной закупочной процедуре либо в составе коммерческого предложения при закупке способом «простая закупка»: _______________.</w:t>
      </w:r>
    </w:p>
    <w:p w:rsidR="004957B5" w:rsidRPr="00263E3E" w:rsidRDefault="004957B5" w:rsidP="004957B5">
      <w:pPr>
        <w:ind w:left="927" w:right="-1"/>
        <w:contextualSpacing/>
        <w:jc w:val="both"/>
        <w:rPr>
          <w:color w:val="000000"/>
        </w:rPr>
      </w:pPr>
    </w:p>
    <w:tbl>
      <w:tblPr>
        <w:tblW w:w="9825" w:type="dxa"/>
        <w:tblLayout w:type="fixed"/>
        <w:tblLook w:val="01E0" w:firstRow="1" w:lastRow="1" w:firstColumn="1" w:lastColumn="1" w:noHBand="0" w:noVBand="0"/>
      </w:tblPr>
      <w:tblGrid>
        <w:gridCol w:w="9825"/>
      </w:tblGrid>
      <w:tr w:rsidR="004957B5" w:rsidRPr="00263E3E" w:rsidTr="004C5AB0">
        <w:tc>
          <w:tcPr>
            <w:tcW w:w="4914" w:type="dxa"/>
            <w:hideMark/>
          </w:tcPr>
          <w:p w:rsidR="004957B5" w:rsidRPr="00263E3E" w:rsidRDefault="004957B5" w:rsidP="004C5AB0">
            <w:pPr>
              <w:ind w:left="927"/>
              <w:contextualSpacing/>
              <w:rPr>
                <w:b/>
                <w:color w:val="000000"/>
                <w:u w:val="single"/>
              </w:rPr>
            </w:pPr>
            <w:r w:rsidRPr="00263E3E">
              <w:rPr>
                <w:b/>
                <w:color w:val="000000"/>
                <w:u w:val="single"/>
              </w:rPr>
              <w:t>Подрядчик:</w:t>
            </w:r>
          </w:p>
        </w:tc>
      </w:tr>
      <w:tr w:rsidR="004957B5" w:rsidRPr="00263E3E" w:rsidTr="004C5AB0">
        <w:tc>
          <w:tcPr>
            <w:tcW w:w="4914" w:type="dxa"/>
          </w:tcPr>
          <w:p w:rsidR="004957B5" w:rsidRPr="00263E3E" w:rsidRDefault="004957B5" w:rsidP="004C5AB0">
            <w:pPr>
              <w:ind w:left="927"/>
              <w:contextualSpacing/>
              <w:rPr>
                <w:b/>
                <w:color w:val="000000"/>
              </w:rPr>
            </w:pPr>
            <w:r w:rsidRPr="00263E3E">
              <w:rPr>
                <w:b/>
                <w:color w:val="000000"/>
              </w:rPr>
              <w:t>_________________________</w:t>
            </w:r>
          </w:p>
          <w:p w:rsidR="004957B5" w:rsidRPr="00263E3E" w:rsidRDefault="004957B5" w:rsidP="004C5AB0">
            <w:pPr>
              <w:ind w:left="927"/>
              <w:contextualSpacing/>
              <w:rPr>
                <w:b/>
                <w:color w:val="000000"/>
              </w:rPr>
            </w:pPr>
          </w:p>
        </w:tc>
      </w:tr>
      <w:tr w:rsidR="004957B5" w:rsidRPr="00263E3E" w:rsidTr="004C5AB0">
        <w:tc>
          <w:tcPr>
            <w:tcW w:w="4914" w:type="dxa"/>
            <w:hideMark/>
          </w:tcPr>
          <w:p w:rsidR="004957B5" w:rsidRPr="00263E3E" w:rsidRDefault="004957B5" w:rsidP="004C5AB0">
            <w:pPr>
              <w:ind w:left="927"/>
              <w:contextualSpacing/>
              <w:rPr>
                <w:color w:val="000000"/>
              </w:rPr>
            </w:pPr>
            <w:r w:rsidRPr="00263E3E">
              <w:rPr>
                <w:color w:val="000000"/>
              </w:rPr>
              <w:t xml:space="preserve">_________________ </w:t>
            </w:r>
          </w:p>
        </w:tc>
      </w:tr>
      <w:tr w:rsidR="004957B5" w:rsidRPr="00263E3E" w:rsidTr="004C5AB0">
        <w:tc>
          <w:tcPr>
            <w:tcW w:w="4914" w:type="dxa"/>
            <w:hideMark/>
          </w:tcPr>
          <w:p w:rsidR="004957B5" w:rsidRPr="00263E3E" w:rsidRDefault="004957B5" w:rsidP="004C5AB0">
            <w:pPr>
              <w:ind w:left="927"/>
              <w:contextualSpacing/>
              <w:rPr>
                <w:color w:val="000000"/>
              </w:rPr>
            </w:pPr>
            <w:r w:rsidRPr="00263E3E">
              <w:rPr>
                <w:color w:val="000000"/>
              </w:rPr>
              <w:t>М.П.</w:t>
            </w:r>
          </w:p>
        </w:tc>
      </w:tr>
    </w:tbl>
    <w:p w:rsidR="004957B5" w:rsidRPr="00263E3E" w:rsidRDefault="004957B5" w:rsidP="004957B5">
      <w:pPr>
        <w:ind w:left="927" w:right="-1"/>
        <w:contextualSpacing/>
        <w:jc w:val="both"/>
        <w:rPr>
          <w:color w:val="000000"/>
        </w:rPr>
      </w:pPr>
    </w:p>
    <w:p w:rsidR="004957B5" w:rsidRPr="00263E3E" w:rsidRDefault="004957B5" w:rsidP="004957B5">
      <w:pPr>
        <w:ind w:left="927" w:right="-1"/>
        <w:contextualSpacing/>
        <w:jc w:val="both"/>
        <w:rPr>
          <w:b/>
          <w:color w:val="000000"/>
        </w:rPr>
      </w:pPr>
      <w:r w:rsidRPr="00263E3E">
        <w:rPr>
          <w:b/>
          <w:color w:val="000000"/>
        </w:rPr>
        <w:t>ФОРМА СОГЛАСОВАНА</w:t>
      </w:r>
    </w:p>
    <w:tbl>
      <w:tblPr>
        <w:tblW w:w="9825" w:type="dxa"/>
        <w:tblLayout w:type="fixed"/>
        <w:tblLook w:val="01E0" w:firstRow="1" w:lastRow="1" w:firstColumn="1" w:lastColumn="1" w:noHBand="0" w:noVBand="0"/>
      </w:tblPr>
      <w:tblGrid>
        <w:gridCol w:w="4913"/>
        <w:gridCol w:w="4912"/>
      </w:tblGrid>
      <w:tr w:rsidR="004957B5" w:rsidRPr="00263E3E" w:rsidTr="004C5AB0">
        <w:tc>
          <w:tcPr>
            <w:tcW w:w="4914" w:type="dxa"/>
            <w:hideMark/>
          </w:tcPr>
          <w:p w:rsidR="004957B5" w:rsidRPr="00263E3E" w:rsidRDefault="004957B5" w:rsidP="004C5AB0">
            <w:pPr>
              <w:ind w:left="927"/>
              <w:contextualSpacing/>
              <w:rPr>
                <w:b/>
                <w:color w:val="000000"/>
                <w:u w:val="single"/>
              </w:rPr>
            </w:pPr>
            <w:r w:rsidRPr="00263E3E">
              <w:rPr>
                <w:b/>
                <w:color w:val="000000"/>
                <w:u w:val="single"/>
              </w:rPr>
              <w:t>Заказчик:</w:t>
            </w:r>
          </w:p>
        </w:tc>
        <w:tc>
          <w:tcPr>
            <w:tcW w:w="4914" w:type="dxa"/>
            <w:hideMark/>
          </w:tcPr>
          <w:p w:rsidR="004957B5" w:rsidRPr="00263E3E" w:rsidRDefault="004957B5" w:rsidP="004C5AB0">
            <w:pPr>
              <w:ind w:left="927"/>
              <w:contextualSpacing/>
              <w:rPr>
                <w:b/>
                <w:color w:val="000000"/>
                <w:u w:val="single"/>
              </w:rPr>
            </w:pPr>
            <w:r w:rsidRPr="00263E3E">
              <w:rPr>
                <w:b/>
                <w:color w:val="000000"/>
                <w:u w:val="single"/>
              </w:rPr>
              <w:t xml:space="preserve"> Подрядчик:</w:t>
            </w:r>
          </w:p>
        </w:tc>
      </w:tr>
      <w:tr w:rsidR="004957B5" w:rsidRPr="00263E3E" w:rsidTr="004C5AB0">
        <w:tc>
          <w:tcPr>
            <w:tcW w:w="4914" w:type="dxa"/>
          </w:tcPr>
          <w:p w:rsidR="004957B5" w:rsidRPr="00263E3E" w:rsidRDefault="004957B5" w:rsidP="004C5AB0">
            <w:pPr>
              <w:ind w:left="927"/>
              <w:contextualSpacing/>
              <w:rPr>
                <w:b/>
                <w:color w:val="000000"/>
              </w:rPr>
            </w:pPr>
            <w:r w:rsidRPr="00263E3E">
              <w:rPr>
                <w:b/>
                <w:color w:val="000000"/>
              </w:rPr>
              <w:t>АО «ЛОЭСК»</w:t>
            </w:r>
          </w:p>
          <w:p w:rsidR="004957B5" w:rsidRPr="00263E3E" w:rsidRDefault="004957B5" w:rsidP="004C5AB0">
            <w:pPr>
              <w:ind w:left="927"/>
              <w:contextualSpacing/>
              <w:rPr>
                <w:b/>
                <w:color w:val="000000"/>
                <w:u w:val="single"/>
              </w:rPr>
            </w:pPr>
          </w:p>
        </w:tc>
        <w:tc>
          <w:tcPr>
            <w:tcW w:w="4914" w:type="dxa"/>
          </w:tcPr>
          <w:p w:rsidR="004957B5" w:rsidRPr="00263E3E" w:rsidRDefault="004957B5" w:rsidP="004C5AB0">
            <w:pPr>
              <w:ind w:left="927"/>
              <w:contextualSpacing/>
              <w:rPr>
                <w:b/>
                <w:color w:val="000000"/>
              </w:rPr>
            </w:pPr>
            <w:r w:rsidRPr="00263E3E">
              <w:rPr>
                <w:b/>
                <w:color w:val="000000"/>
              </w:rPr>
              <w:t>_________________________</w:t>
            </w:r>
          </w:p>
          <w:p w:rsidR="004957B5" w:rsidRPr="00263E3E" w:rsidRDefault="004957B5" w:rsidP="004C5AB0">
            <w:pPr>
              <w:ind w:left="927"/>
              <w:contextualSpacing/>
              <w:rPr>
                <w:b/>
                <w:color w:val="000000"/>
              </w:rPr>
            </w:pPr>
          </w:p>
          <w:p w:rsidR="004957B5" w:rsidRPr="00263E3E" w:rsidRDefault="004957B5" w:rsidP="004C5AB0">
            <w:pPr>
              <w:ind w:left="927"/>
              <w:contextualSpacing/>
              <w:rPr>
                <w:b/>
                <w:color w:val="000000"/>
              </w:rPr>
            </w:pPr>
          </w:p>
        </w:tc>
      </w:tr>
      <w:tr w:rsidR="004957B5" w:rsidRPr="00263E3E" w:rsidTr="004C5AB0">
        <w:tc>
          <w:tcPr>
            <w:tcW w:w="4914" w:type="dxa"/>
          </w:tcPr>
          <w:p w:rsidR="004957B5" w:rsidRPr="00263E3E" w:rsidRDefault="004957B5" w:rsidP="004C5AB0">
            <w:pPr>
              <w:ind w:left="927"/>
              <w:contextualSpacing/>
              <w:rPr>
                <w:color w:val="000000"/>
              </w:rPr>
            </w:pPr>
            <w:r w:rsidRPr="00263E3E">
              <w:rPr>
                <w:color w:val="000000"/>
              </w:rPr>
              <w:t>___________________</w:t>
            </w:r>
          </w:p>
          <w:p w:rsidR="004957B5" w:rsidRPr="00263E3E" w:rsidRDefault="004957B5" w:rsidP="004C5AB0">
            <w:pPr>
              <w:ind w:left="927"/>
              <w:contextualSpacing/>
              <w:rPr>
                <w:color w:val="000000"/>
              </w:rPr>
            </w:pPr>
          </w:p>
        </w:tc>
        <w:tc>
          <w:tcPr>
            <w:tcW w:w="4914" w:type="dxa"/>
            <w:hideMark/>
          </w:tcPr>
          <w:p w:rsidR="004957B5" w:rsidRPr="00263E3E" w:rsidRDefault="004957B5" w:rsidP="004C5AB0">
            <w:pPr>
              <w:ind w:left="927"/>
              <w:contextualSpacing/>
              <w:rPr>
                <w:color w:val="000000"/>
              </w:rPr>
            </w:pPr>
            <w:r w:rsidRPr="00263E3E">
              <w:rPr>
                <w:color w:val="000000"/>
              </w:rPr>
              <w:t xml:space="preserve">_________________ </w:t>
            </w:r>
          </w:p>
        </w:tc>
      </w:tr>
      <w:tr w:rsidR="004957B5" w:rsidRPr="00263E3E" w:rsidTr="004C5AB0">
        <w:tc>
          <w:tcPr>
            <w:tcW w:w="4914" w:type="dxa"/>
            <w:hideMark/>
          </w:tcPr>
          <w:p w:rsidR="004957B5" w:rsidRPr="00263E3E" w:rsidRDefault="004957B5" w:rsidP="004C5AB0">
            <w:pPr>
              <w:ind w:left="927"/>
              <w:contextualSpacing/>
              <w:rPr>
                <w:color w:val="000000"/>
              </w:rPr>
            </w:pPr>
            <w:r w:rsidRPr="00263E3E">
              <w:rPr>
                <w:color w:val="000000"/>
              </w:rPr>
              <w:t>М.П.</w:t>
            </w:r>
          </w:p>
        </w:tc>
        <w:tc>
          <w:tcPr>
            <w:tcW w:w="4914" w:type="dxa"/>
            <w:hideMark/>
          </w:tcPr>
          <w:p w:rsidR="004957B5" w:rsidRPr="00263E3E" w:rsidRDefault="004957B5" w:rsidP="004C5AB0">
            <w:pPr>
              <w:ind w:left="927"/>
              <w:contextualSpacing/>
              <w:rPr>
                <w:color w:val="000000"/>
              </w:rPr>
            </w:pPr>
            <w:r w:rsidRPr="00263E3E">
              <w:rPr>
                <w:color w:val="000000"/>
              </w:rPr>
              <w:t>М.П.</w:t>
            </w:r>
          </w:p>
        </w:tc>
      </w:tr>
    </w:tbl>
    <w:p w:rsidR="00536DB6" w:rsidRDefault="00536DB6"/>
    <w:sectPr w:rsidR="00536DB6" w:rsidSect="004957B5">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3ED" w:rsidRDefault="000323ED" w:rsidP="0076416A">
      <w:r>
        <w:separator/>
      </w:r>
    </w:p>
  </w:endnote>
  <w:endnote w:type="continuationSeparator" w:id="0">
    <w:p w:rsidR="000323ED" w:rsidRDefault="000323ED" w:rsidP="00764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803080"/>
      <w:docPartObj>
        <w:docPartGallery w:val="Page Numbers (Bottom of Page)"/>
        <w:docPartUnique/>
      </w:docPartObj>
    </w:sdtPr>
    <w:sdtEndPr/>
    <w:sdtContent>
      <w:p w:rsidR="0051283D" w:rsidRDefault="0051283D">
        <w:pPr>
          <w:pStyle w:val="aa"/>
          <w:jc w:val="right"/>
        </w:pPr>
        <w:r>
          <w:fldChar w:fldCharType="begin"/>
        </w:r>
        <w:r>
          <w:instrText>PAGE   \* MERGEFORMAT</w:instrText>
        </w:r>
        <w:r>
          <w:fldChar w:fldCharType="separate"/>
        </w:r>
        <w:r w:rsidR="00CA6262">
          <w:rPr>
            <w:noProof/>
          </w:rPr>
          <w:t>18</w:t>
        </w:r>
        <w:r>
          <w:fldChar w:fldCharType="end"/>
        </w:r>
      </w:p>
    </w:sdtContent>
  </w:sdt>
  <w:p w:rsidR="0051283D" w:rsidRDefault="0051283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13E" w:rsidRDefault="0019013E" w:rsidP="00FF733C">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19013E" w:rsidRDefault="0019013E" w:rsidP="00FF733C">
    <w:pPr>
      <w:pStyle w:val="a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13E" w:rsidRDefault="0019013E" w:rsidP="00FF733C">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3ED" w:rsidRDefault="000323ED" w:rsidP="0076416A">
      <w:r>
        <w:separator/>
      </w:r>
    </w:p>
  </w:footnote>
  <w:footnote w:type="continuationSeparator" w:id="0">
    <w:p w:rsidR="000323ED" w:rsidRDefault="000323ED" w:rsidP="0076416A">
      <w:r>
        <w:continuationSeparator/>
      </w:r>
    </w:p>
  </w:footnote>
  <w:footnote w:id="1">
    <w:p w:rsidR="00CA03C8" w:rsidRDefault="00CA03C8">
      <w:pPr>
        <w:pStyle w:val="af3"/>
      </w:pPr>
      <w:r>
        <w:rPr>
          <w:rStyle w:val="af5"/>
        </w:rPr>
        <w:footnoteRef/>
      </w:r>
      <w:r>
        <w:t xml:space="preserve"> </w:t>
      </w:r>
      <w:r w:rsidRPr="00CA03C8">
        <w:t>по договорам со стоимостью работ до 10 млн. руб., в том числе НДС 20% (при предоставлении соответствующих полномочий)</w:t>
      </w:r>
    </w:p>
  </w:footnote>
  <w:footnote w:id="2">
    <w:p w:rsidR="00CA03C8" w:rsidRDefault="00CA03C8">
      <w:pPr>
        <w:pStyle w:val="af3"/>
      </w:pPr>
      <w:r>
        <w:rPr>
          <w:rStyle w:val="af5"/>
        </w:rPr>
        <w:footnoteRef/>
      </w:r>
      <w:r>
        <w:t xml:space="preserve"> </w:t>
      </w:r>
      <w:r w:rsidRPr="00CA03C8">
        <w:t>в договорах, заключаемых с субъектами малого и среднего предпринимательства, срок оплаты указывается не более 30 (тридцати) календарных дней.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262" w:rsidRDefault="00CA6262">
    <w:pPr>
      <w:pStyle w:val="ac"/>
    </w:pPr>
    <w:r>
      <w:t xml:space="preserve">                                                                                                                                           Проект договора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E727F44"/>
    <w:lvl w:ilvl="0">
      <w:start w:val="1"/>
      <w:numFmt w:val="decimal"/>
      <w:lvlText w:val="%1."/>
      <w:lvlJc w:val="left"/>
      <w:pPr>
        <w:tabs>
          <w:tab w:val="num" w:pos="360"/>
        </w:tabs>
        <w:ind w:left="360" w:hanging="360"/>
      </w:pPr>
    </w:lvl>
  </w:abstractNum>
  <w:abstractNum w:abstractNumId="1" w15:restartNumberingAfterBreak="0">
    <w:nsid w:val="00F2739E"/>
    <w:multiLevelType w:val="multilevel"/>
    <w:tmpl w:val="0F268D60"/>
    <w:lvl w:ilvl="0">
      <w:start w:val="1"/>
      <w:numFmt w:val="decimal"/>
      <w:lvlText w:val="%1."/>
      <w:lvlJc w:val="left"/>
      <w:pPr>
        <w:ind w:left="720" w:hanging="360"/>
      </w:pPr>
      <w:rPr>
        <w:rFonts w:hint="default"/>
      </w:rPr>
    </w:lvl>
    <w:lvl w:ilvl="1">
      <w:start w:val="1"/>
      <w:numFmt w:val="decimal"/>
      <w:isLgl/>
      <w:lvlText w:val="%1.%2."/>
      <w:lvlJc w:val="left"/>
      <w:pPr>
        <w:ind w:left="1170" w:hanging="46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1513F81"/>
    <w:multiLevelType w:val="hybridMultilevel"/>
    <w:tmpl w:val="9580CD1A"/>
    <w:lvl w:ilvl="0" w:tplc="326CB052">
      <w:start w:val="8"/>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0212270A"/>
    <w:multiLevelType w:val="multilevel"/>
    <w:tmpl w:val="0400C5DA"/>
    <w:lvl w:ilvl="0">
      <w:start w:val="1"/>
      <w:numFmt w:val="decimal"/>
      <w:lvlText w:val="%1."/>
      <w:lvlJc w:val="left"/>
      <w:pPr>
        <w:ind w:left="465" w:hanging="465"/>
      </w:pPr>
      <w:rPr>
        <w:rFonts w:hint="default"/>
      </w:rPr>
    </w:lvl>
    <w:lvl w:ilvl="1">
      <w:start w:val="1"/>
      <w:numFmt w:val="decimal"/>
      <w:suff w:val="space"/>
      <w:lvlText w:val="%1.%2."/>
      <w:lvlJc w:val="left"/>
      <w:pPr>
        <w:ind w:left="1170" w:hanging="46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4" w15:restartNumberingAfterBreak="0">
    <w:nsid w:val="04CF3266"/>
    <w:multiLevelType w:val="hybridMultilevel"/>
    <w:tmpl w:val="69149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0456CF"/>
    <w:multiLevelType w:val="multilevel"/>
    <w:tmpl w:val="6C4E5890"/>
    <w:lvl w:ilvl="0">
      <w:start w:val="8"/>
      <w:numFmt w:val="decimal"/>
      <w:lvlText w:val="%1."/>
      <w:lvlJc w:val="left"/>
      <w:pPr>
        <w:ind w:left="360" w:hanging="360"/>
      </w:pPr>
      <w:rPr>
        <w:rFonts w:hint="default"/>
        <w:b/>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0CCB7101"/>
    <w:multiLevelType w:val="multilevel"/>
    <w:tmpl w:val="B6BA7812"/>
    <w:lvl w:ilvl="0">
      <w:start w:val="2"/>
      <w:numFmt w:val="decimal"/>
      <w:lvlText w:val="%1."/>
      <w:lvlJc w:val="left"/>
      <w:pPr>
        <w:ind w:left="360" w:hanging="360"/>
      </w:pPr>
      <w:rPr>
        <w:rFonts w:hint="default"/>
        <w:b/>
      </w:rPr>
    </w:lvl>
    <w:lvl w:ilvl="1">
      <w:start w:val="1"/>
      <w:numFmt w:val="decimal"/>
      <w:suff w:val="space"/>
      <w:lvlText w:val="%1.%2."/>
      <w:lvlJc w:val="left"/>
      <w:pPr>
        <w:ind w:left="1530" w:hanging="360"/>
      </w:pPr>
      <w:rPr>
        <w:rFonts w:hint="default"/>
        <w:b w:val="0"/>
        <w:color w:val="auto"/>
      </w:rPr>
    </w:lvl>
    <w:lvl w:ilvl="2">
      <w:start w:val="1"/>
      <w:numFmt w:val="decimal"/>
      <w:lvlText w:val="%1.%2.%3."/>
      <w:lvlJc w:val="left"/>
      <w:pPr>
        <w:ind w:left="3060" w:hanging="720"/>
      </w:pPr>
      <w:rPr>
        <w:rFonts w:hint="default"/>
        <w:b w:val="0"/>
      </w:rPr>
    </w:lvl>
    <w:lvl w:ilvl="3">
      <w:start w:val="1"/>
      <w:numFmt w:val="decimal"/>
      <w:lvlText w:val="%1.%2.%3.%4."/>
      <w:lvlJc w:val="left"/>
      <w:pPr>
        <w:ind w:left="4230" w:hanging="720"/>
      </w:pPr>
      <w:rPr>
        <w:rFonts w:hint="default"/>
        <w:b w:val="0"/>
      </w:rPr>
    </w:lvl>
    <w:lvl w:ilvl="4">
      <w:start w:val="1"/>
      <w:numFmt w:val="decimal"/>
      <w:lvlText w:val="%1.%2.%3.%4.%5."/>
      <w:lvlJc w:val="left"/>
      <w:pPr>
        <w:ind w:left="5760" w:hanging="1080"/>
      </w:pPr>
      <w:rPr>
        <w:rFonts w:hint="default"/>
        <w:b w:val="0"/>
      </w:rPr>
    </w:lvl>
    <w:lvl w:ilvl="5">
      <w:start w:val="1"/>
      <w:numFmt w:val="decimal"/>
      <w:lvlText w:val="%1.%2.%3.%4.%5.%6."/>
      <w:lvlJc w:val="left"/>
      <w:pPr>
        <w:ind w:left="6930" w:hanging="1080"/>
      </w:pPr>
      <w:rPr>
        <w:rFonts w:hint="default"/>
        <w:b w:val="0"/>
      </w:rPr>
    </w:lvl>
    <w:lvl w:ilvl="6">
      <w:start w:val="1"/>
      <w:numFmt w:val="decimal"/>
      <w:lvlText w:val="%1.%2.%3.%4.%5.%6.%7."/>
      <w:lvlJc w:val="left"/>
      <w:pPr>
        <w:ind w:left="8460" w:hanging="1440"/>
      </w:pPr>
      <w:rPr>
        <w:rFonts w:hint="default"/>
        <w:b w:val="0"/>
      </w:rPr>
    </w:lvl>
    <w:lvl w:ilvl="7">
      <w:start w:val="1"/>
      <w:numFmt w:val="decimal"/>
      <w:lvlText w:val="%1.%2.%3.%4.%5.%6.%7.%8."/>
      <w:lvlJc w:val="left"/>
      <w:pPr>
        <w:ind w:left="9630" w:hanging="1440"/>
      </w:pPr>
      <w:rPr>
        <w:rFonts w:hint="default"/>
        <w:b w:val="0"/>
      </w:rPr>
    </w:lvl>
    <w:lvl w:ilvl="8">
      <w:start w:val="1"/>
      <w:numFmt w:val="decimal"/>
      <w:lvlText w:val="%1.%2.%3.%4.%5.%6.%7.%8.%9."/>
      <w:lvlJc w:val="left"/>
      <w:pPr>
        <w:ind w:left="11160" w:hanging="1800"/>
      </w:pPr>
      <w:rPr>
        <w:rFonts w:hint="default"/>
        <w:b w:val="0"/>
      </w:rPr>
    </w:lvl>
  </w:abstractNum>
  <w:abstractNum w:abstractNumId="7" w15:restartNumberingAfterBreak="0">
    <w:nsid w:val="0FB82C27"/>
    <w:multiLevelType w:val="multilevel"/>
    <w:tmpl w:val="B6BA7812"/>
    <w:lvl w:ilvl="0">
      <w:start w:val="2"/>
      <w:numFmt w:val="decimal"/>
      <w:lvlText w:val="%1."/>
      <w:lvlJc w:val="left"/>
      <w:pPr>
        <w:ind w:left="360" w:hanging="360"/>
      </w:pPr>
      <w:rPr>
        <w:rFonts w:hint="default"/>
        <w:b/>
      </w:rPr>
    </w:lvl>
    <w:lvl w:ilvl="1">
      <w:start w:val="1"/>
      <w:numFmt w:val="decimal"/>
      <w:suff w:val="space"/>
      <w:lvlText w:val="%1.%2."/>
      <w:lvlJc w:val="left"/>
      <w:pPr>
        <w:ind w:left="1530" w:hanging="360"/>
      </w:pPr>
      <w:rPr>
        <w:rFonts w:hint="default"/>
        <w:b w:val="0"/>
        <w:color w:val="auto"/>
      </w:rPr>
    </w:lvl>
    <w:lvl w:ilvl="2">
      <w:start w:val="1"/>
      <w:numFmt w:val="decimal"/>
      <w:lvlText w:val="%1.%2.%3."/>
      <w:lvlJc w:val="left"/>
      <w:pPr>
        <w:ind w:left="3060" w:hanging="720"/>
      </w:pPr>
      <w:rPr>
        <w:rFonts w:hint="default"/>
        <w:b w:val="0"/>
      </w:rPr>
    </w:lvl>
    <w:lvl w:ilvl="3">
      <w:start w:val="1"/>
      <w:numFmt w:val="decimal"/>
      <w:lvlText w:val="%1.%2.%3.%4."/>
      <w:lvlJc w:val="left"/>
      <w:pPr>
        <w:ind w:left="4230" w:hanging="720"/>
      </w:pPr>
      <w:rPr>
        <w:rFonts w:hint="default"/>
        <w:b w:val="0"/>
      </w:rPr>
    </w:lvl>
    <w:lvl w:ilvl="4">
      <w:start w:val="1"/>
      <w:numFmt w:val="decimal"/>
      <w:lvlText w:val="%1.%2.%3.%4.%5."/>
      <w:lvlJc w:val="left"/>
      <w:pPr>
        <w:ind w:left="5760" w:hanging="1080"/>
      </w:pPr>
      <w:rPr>
        <w:rFonts w:hint="default"/>
        <w:b w:val="0"/>
      </w:rPr>
    </w:lvl>
    <w:lvl w:ilvl="5">
      <w:start w:val="1"/>
      <w:numFmt w:val="decimal"/>
      <w:lvlText w:val="%1.%2.%3.%4.%5.%6."/>
      <w:lvlJc w:val="left"/>
      <w:pPr>
        <w:ind w:left="6930" w:hanging="1080"/>
      </w:pPr>
      <w:rPr>
        <w:rFonts w:hint="default"/>
        <w:b w:val="0"/>
      </w:rPr>
    </w:lvl>
    <w:lvl w:ilvl="6">
      <w:start w:val="1"/>
      <w:numFmt w:val="decimal"/>
      <w:lvlText w:val="%1.%2.%3.%4.%5.%6.%7."/>
      <w:lvlJc w:val="left"/>
      <w:pPr>
        <w:ind w:left="8460" w:hanging="1440"/>
      </w:pPr>
      <w:rPr>
        <w:rFonts w:hint="default"/>
        <w:b w:val="0"/>
      </w:rPr>
    </w:lvl>
    <w:lvl w:ilvl="7">
      <w:start w:val="1"/>
      <w:numFmt w:val="decimal"/>
      <w:lvlText w:val="%1.%2.%3.%4.%5.%6.%7.%8."/>
      <w:lvlJc w:val="left"/>
      <w:pPr>
        <w:ind w:left="9630" w:hanging="1440"/>
      </w:pPr>
      <w:rPr>
        <w:rFonts w:hint="default"/>
        <w:b w:val="0"/>
      </w:rPr>
    </w:lvl>
    <w:lvl w:ilvl="8">
      <w:start w:val="1"/>
      <w:numFmt w:val="decimal"/>
      <w:lvlText w:val="%1.%2.%3.%4.%5.%6.%7.%8.%9."/>
      <w:lvlJc w:val="left"/>
      <w:pPr>
        <w:ind w:left="11160" w:hanging="1800"/>
      </w:pPr>
      <w:rPr>
        <w:rFonts w:hint="default"/>
        <w:b w:val="0"/>
      </w:rPr>
    </w:lvl>
  </w:abstractNum>
  <w:abstractNum w:abstractNumId="8" w15:restartNumberingAfterBreak="0">
    <w:nsid w:val="11D965EC"/>
    <w:multiLevelType w:val="hybridMultilevel"/>
    <w:tmpl w:val="A7620274"/>
    <w:lvl w:ilvl="0" w:tplc="A288A9E2">
      <w:start w:val="1"/>
      <w:numFmt w:val="decimal"/>
      <w:lvlText w:val="%1."/>
      <w:lvlJc w:val="left"/>
      <w:pPr>
        <w:tabs>
          <w:tab w:val="num" w:pos="340"/>
        </w:tabs>
        <w:ind w:left="340" w:hanging="340"/>
      </w:pPr>
      <w:rPr>
        <w:rFonts w:hint="default"/>
        <w:b/>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46929AC"/>
    <w:multiLevelType w:val="hybridMultilevel"/>
    <w:tmpl w:val="E4A8BBC2"/>
    <w:lvl w:ilvl="0" w:tplc="126E8E14">
      <w:start w:val="1"/>
      <w:numFmt w:val="bullet"/>
      <w:lvlText w:val=""/>
      <w:lvlJc w:val="left"/>
      <w:pPr>
        <w:tabs>
          <w:tab w:val="num" w:pos="340"/>
        </w:tabs>
        <w:ind w:left="0" w:firstLine="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FB1ADF"/>
    <w:multiLevelType w:val="multilevel"/>
    <w:tmpl w:val="B6BA7812"/>
    <w:lvl w:ilvl="0">
      <w:start w:val="2"/>
      <w:numFmt w:val="decimal"/>
      <w:lvlText w:val="%1."/>
      <w:lvlJc w:val="left"/>
      <w:pPr>
        <w:ind w:left="360" w:hanging="360"/>
      </w:pPr>
      <w:rPr>
        <w:rFonts w:hint="default"/>
        <w:b/>
      </w:rPr>
    </w:lvl>
    <w:lvl w:ilvl="1">
      <w:start w:val="1"/>
      <w:numFmt w:val="decimal"/>
      <w:suff w:val="space"/>
      <w:lvlText w:val="%1.%2."/>
      <w:lvlJc w:val="left"/>
      <w:pPr>
        <w:ind w:left="1530" w:hanging="360"/>
      </w:pPr>
      <w:rPr>
        <w:rFonts w:hint="default"/>
        <w:b w:val="0"/>
        <w:color w:val="auto"/>
      </w:rPr>
    </w:lvl>
    <w:lvl w:ilvl="2">
      <w:start w:val="1"/>
      <w:numFmt w:val="decimal"/>
      <w:lvlText w:val="%1.%2.%3."/>
      <w:lvlJc w:val="left"/>
      <w:pPr>
        <w:ind w:left="3060" w:hanging="720"/>
      </w:pPr>
      <w:rPr>
        <w:rFonts w:hint="default"/>
        <w:b w:val="0"/>
      </w:rPr>
    </w:lvl>
    <w:lvl w:ilvl="3">
      <w:start w:val="1"/>
      <w:numFmt w:val="decimal"/>
      <w:lvlText w:val="%1.%2.%3.%4."/>
      <w:lvlJc w:val="left"/>
      <w:pPr>
        <w:ind w:left="4230" w:hanging="720"/>
      </w:pPr>
      <w:rPr>
        <w:rFonts w:hint="default"/>
        <w:b w:val="0"/>
      </w:rPr>
    </w:lvl>
    <w:lvl w:ilvl="4">
      <w:start w:val="1"/>
      <w:numFmt w:val="decimal"/>
      <w:lvlText w:val="%1.%2.%3.%4.%5."/>
      <w:lvlJc w:val="left"/>
      <w:pPr>
        <w:ind w:left="5760" w:hanging="1080"/>
      </w:pPr>
      <w:rPr>
        <w:rFonts w:hint="default"/>
        <w:b w:val="0"/>
      </w:rPr>
    </w:lvl>
    <w:lvl w:ilvl="5">
      <w:start w:val="1"/>
      <w:numFmt w:val="decimal"/>
      <w:lvlText w:val="%1.%2.%3.%4.%5.%6."/>
      <w:lvlJc w:val="left"/>
      <w:pPr>
        <w:ind w:left="6930" w:hanging="1080"/>
      </w:pPr>
      <w:rPr>
        <w:rFonts w:hint="default"/>
        <w:b w:val="0"/>
      </w:rPr>
    </w:lvl>
    <w:lvl w:ilvl="6">
      <w:start w:val="1"/>
      <w:numFmt w:val="decimal"/>
      <w:lvlText w:val="%1.%2.%3.%4.%5.%6.%7."/>
      <w:lvlJc w:val="left"/>
      <w:pPr>
        <w:ind w:left="8460" w:hanging="1440"/>
      </w:pPr>
      <w:rPr>
        <w:rFonts w:hint="default"/>
        <w:b w:val="0"/>
      </w:rPr>
    </w:lvl>
    <w:lvl w:ilvl="7">
      <w:start w:val="1"/>
      <w:numFmt w:val="decimal"/>
      <w:lvlText w:val="%1.%2.%3.%4.%5.%6.%7.%8."/>
      <w:lvlJc w:val="left"/>
      <w:pPr>
        <w:ind w:left="9630" w:hanging="1440"/>
      </w:pPr>
      <w:rPr>
        <w:rFonts w:hint="default"/>
        <w:b w:val="0"/>
      </w:rPr>
    </w:lvl>
    <w:lvl w:ilvl="8">
      <w:start w:val="1"/>
      <w:numFmt w:val="decimal"/>
      <w:lvlText w:val="%1.%2.%3.%4.%5.%6.%7.%8.%9."/>
      <w:lvlJc w:val="left"/>
      <w:pPr>
        <w:ind w:left="11160" w:hanging="1800"/>
      </w:pPr>
      <w:rPr>
        <w:rFonts w:hint="default"/>
        <w:b w:val="0"/>
      </w:rPr>
    </w:lvl>
  </w:abstractNum>
  <w:abstractNum w:abstractNumId="11" w15:restartNumberingAfterBreak="0">
    <w:nsid w:val="240F133E"/>
    <w:multiLevelType w:val="hybridMultilevel"/>
    <w:tmpl w:val="A2B4413A"/>
    <w:lvl w:ilvl="0" w:tplc="C55CFE0E">
      <w:start w:val="1"/>
      <w:numFmt w:val="bullet"/>
      <w:lvlText w:val=""/>
      <w:lvlJc w:val="left"/>
      <w:pPr>
        <w:ind w:left="360" w:hanging="360"/>
      </w:pPr>
      <w:rPr>
        <w:rFonts w:ascii="Symbol" w:hAnsi="Symbol" w:hint="default"/>
        <w:color w:val="auto"/>
      </w:rPr>
    </w:lvl>
    <w:lvl w:ilvl="1" w:tplc="04190003" w:tentative="1">
      <w:start w:val="1"/>
      <w:numFmt w:val="bullet"/>
      <w:lvlText w:val="o"/>
      <w:lvlJc w:val="left"/>
      <w:pPr>
        <w:ind w:left="512" w:hanging="360"/>
      </w:pPr>
      <w:rPr>
        <w:rFonts w:ascii="Courier New" w:hAnsi="Courier New" w:cs="Courier New" w:hint="default"/>
      </w:rPr>
    </w:lvl>
    <w:lvl w:ilvl="2" w:tplc="04190005" w:tentative="1">
      <w:start w:val="1"/>
      <w:numFmt w:val="bullet"/>
      <w:lvlText w:val=""/>
      <w:lvlJc w:val="left"/>
      <w:pPr>
        <w:ind w:left="1232" w:hanging="360"/>
      </w:pPr>
      <w:rPr>
        <w:rFonts w:ascii="Wingdings" w:hAnsi="Wingdings" w:hint="default"/>
      </w:rPr>
    </w:lvl>
    <w:lvl w:ilvl="3" w:tplc="04190001" w:tentative="1">
      <w:start w:val="1"/>
      <w:numFmt w:val="bullet"/>
      <w:lvlText w:val=""/>
      <w:lvlJc w:val="left"/>
      <w:pPr>
        <w:ind w:left="1952" w:hanging="360"/>
      </w:pPr>
      <w:rPr>
        <w:rFonts w:ascii="Symbol" w:hAnsi="Symbol" w:hint="default"/>
      </w:rPr>
    </w:lvl>
    <w:lvl w:ilvl="4" w:tplc="04190003" w:tentative="1">
      <w:start w:val="1"/>
      <w:numFmt w:val="bullet"/>
      <w:lvlText w:val="o"/>
      <w:lvlJc w:val="left"/>
      <w:pPr>
        <w:ind w:left="2672" w:hanging="360"/>
      </w:pPr>
      <w:rPr>
        <w:rFonts w:ascii="Courier New" w:hAnsi="Courier New" w:cs="Courier New" w:hint="default"/>
      </w:rPr>
    </w:lvl>
    <w:lvl w:ilvl="5" w:tplc="04190005" w:tentative="1">
      <w:start w:val="1"/>
      <w:numFmt w:val="bullet"/>
      <w:lvlText w:val=""/>
      <w:lvlJc w:val="left"/>
      <w:pPr>
        <w:ind w:left="3392" w:hanging="360"/>
      </w:pPr>
      <w:rPr>
        <w:rFonts w:ascii="Wingdings" w:hAnsi="Wingdings" w:hint="default"/>
      </w:rPr>
    </w:lvl>
    <w:lvl w:ilvl="6" w:tplc="04190001" w:tentative="1">
      <w:start w:val="1"/>
      <w:numFmt w:val="bullet"/>
      <w:lvlText w:val=""/>
      <w:lvlJc w:val="left"/>
      <w:pPr>
        <w:ind w:left="4112" w:hanging="360"/>
      </w:pPr>
      <w:rPr>
        <w:rFonts w:ascii="Symbol" w:hAnsi="Symbol" w:hint="default"/>
      </w:rPr>
    </w:lvl>
    <w:lvl w:ilvl="7" w:tplc="04190003" w:tentative="1">
      <w:start w:val="1"/>
      <w:numFmt w:val="bullet"/>
      <w:lvlText w:val="o"/>
      <w:lvlJc w:val="left"/>
      <w:pPr>
        <w:ind w:left="4832" w:hanging="360"/>
      </w:pPr>
      <w:rPr>
        <w:rFonts w:ascii="Courier New" w:hAnsi="Courier New" w:cs="Courier New" w:hint="default"/>
      </w:rPr>
    </w:lvl>
    <w:lvl w:ilvl="8" w:tplc="04190005" w:tentative="1">
      <w:start w:val="1"/>
      <w:numFmt w:val="bullet"/>
      <w:lvlText w:val=""/>
      <w:lvlJc w:val="left"/>
      <w:pPr>
        <w:ind w:left="5552" w:hanging="360"/>
      </w:pPr>
      <w:rPr>
        <w:rFonts w:ascii="Wingdings" w:hAnsi="Wingdings" w:hint="default"/>
      </w:rPr>
    </w:lvl>
  </w:abstractNum>
  <w:abstractNum w:abstractNumId="12" w15:restartNumberingAfterBreak="0">
    <w:nsid w:val="27C209E6"/>
    <w:multiLevelType w:val="multilevel"/>
    <w:tmpl w:val="F942E920"/>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AD67BF0"/>
    <w:multiLevelType w:val="multilevel"/>
    <w:tmpl w:val="DA9E6DDA"/>
    <w:lvl w:ilvl="0">
      <w:start w:val="1"/>
      <w:numFmt w:val="decimal"/>
      <w:lvlText w:val="%1."/>
      <w:lvlJc w:val="left"/>
      <w:pPr>
        <w:tabs>
          <w:tab w:val="num" w:pos="360"/>
        </w:tabs>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4" w15:restartNumberingAfterBreak="0">
    <w:nsid w:val="2B773728"/>
    <w:multiLevelType w:val="multilevel"/>
    <w:tmpl w:val="B6BA7812"/>
    <w:lvl w:ilvl="0">
      <w:start w:val="2"/>
      <w:numFmt w:val="decimal"/>
      <w:lvlText w:val="%1."/>
      <w:lvlJc w:val="left"/>
      <w:pPr>
        <w:ind w:left="360" w:hanging="360"/>
      </w:pPr>
      <w:rPr>
        <w:rFonts w:hint="default"/>
        <w:b/>
      </w:rPr>
    </w:lvl>
    <w:lvl w:ilvl="1">
      <w:start w:val="1"/>
      <w:numFmt w:val="decimal"/>
      <w:suff w:val="space"/>
      <w:lvlText w:val="%1.%2."/>
      <w:lvlJc w:val="left"/>
      <w:pPr>
        <w:ind w:left="1530" w:hanging="360"/>
      </w:pPr>
      <w:rPr>
        <w:rFonts w:hint="default"/>
        <w:b w:val="0"/>
        <w:color w:val="auto"/>
      </w:rPr>
    </w:lvl>
    <w:lvl w:ilvl="2">
      <w:start w:val="1"/>
      <w:numFmt w:val="decimal"/>
      <w:lvlText w:val="%1.%2.%3."/>
      <w:lvlJc w:val="left"/>
      <w:pPr>
        <w:ind w:left="3060" w:hanging="720"/>
      </w:pPr>
      <w:rPr>
        <w:rFonts w:hint="default"/>
        <w:b w:val="0"/>
      </w:rPr>
    </w:lvl>
    <w:lvl w:ilvl="3">
      <w:start w:val="1"/>
      <w:numFmt w:val="decimal"/>
      <w:lvlText w:val="%1.%2.%3.%4."/>
      <w:lvlJc w:val="left"/>
      <w:pPr>
        <w:ind w:left="4230" w:hanging="720"/>
      </w:pPr>
      <w:rPr>
        <w:rFonts w:hint="default"/>
        <w:b w:val="0"/>
      </w:rPr>
    </w:lvl>
    <w:lvl w:ilvl="4">
      <w:start w:val="1"/>
      <w:numFmt w:val="decimal"/>
      <w:lvlText w:val="%1.%2.%3.%4.%5."/>
      <w:lvlJc w:val="left"/>
      <w:pPr>
        <w:ind w:left="5760" w:hanging="1080"/>
      </w:pPr>
      <w:rPr>
        <w:rFonts w:hint="default"/>
        <w:b w:val="0"/>
      </w:rPr>
    </w:lvl>
    <w:lvl w:ilvl="5">
      <w:start w:val="1"/>
      <w:numFmt w:val="decimal"/>
      <w:lvlText w:val="%1.%2.%3.%4.%5.%6."/>
      <w:lvlJc w:val="left"/>
      <w:pPr>
        <w:ind w:left="6930" w:hanging="1080"/>
      </w:pPr>
      <w:rPr>
        <w:rFonts w:hint="default"/>
        <w:b w:val="0"/>
      </w:rPr>
    </w:lvl>
    <w:lvl w:ilvl="6">
      <w:start w:val="1"/>
      <w:numFmt w:val="decimal"/>
      <w:lvlText w:val="%1.%2.%3.%4.%5.%6.%7."/>
      <w:lvlJc w:val="left"/>
      <w:pPr>
        <w:ind w:left="8460" w:hanging="1440"/>
      </w:pPr>
      <w:rPr>
        <w:rFonts w:hint="default"/>
        <w:b w:val="0"/>
      </w:rPr>
    </w:lvl>
    <w:lvl w:ilvl="7">
      <w:start w:val="1"/>
      <w:numFmt w:val="decimal"/>
      <w:lvlText w:val="%1.%2.%3.%4.%5.%6.%7.%8."/>
      <w:lvlJc w:val="left"/>
      <w:pPr>
        <w:ind w:left="9630" w:hanging="1440"/>
      </w:pPr>
      <w:rPr>
        <w:rFonts w:hint="default"/>
        <w:b w:val="0"/>
      </w:rPr>
    </w:lvl>
    <w:lvl w:ilvl="8">
      <w:start w:val="1"/>
      <w:numFmt w:val="decimal"/>
      <w:lvlText w:val="%1.%2.%3.%4.%5.%6.%7.%8.%9."/>
      <w:lvlJc w:val="left"/>
      <w:pPr>
        <w:ind w:left="11160" w:hanging="1800"/>
      </w:pPr>
      <w:rPr>
        <w:rFonts w:hint="default"/>
        <w:b w:val="0"/>
      </w:rPr>
    </w:lvl>
  </w:abstractNum>
  <w:abstractNum w:abstractNumId="15" w15:restartNumberingAfterBreak="0">
    <w:nsid w:val="2CDC41B8"/>
    <w:multiLevelType w:val="multilevel"/>
    <w:tmpl w:val="0F268D60"/>
    <w:lvl w:ilvl="0">
      <w:start w:val="1"/>
      <w:numFmt w:val="decimal"/>
      <w:lvlText w:val="%1."/>
      <w:lvlJc w:val="left"/>
      <w:pPr>
        <w:ind w:left="720" w:hanging="360"/>
      </w:pPr>
      <w:rPr>
        <w:rFonts w:hint="default"/>
      </w:rPr>
    </w:lvl>
    <w:lvl w:ilvl="1">
      <w:start w:val="1"/>
      <w:numFmt w:val="decimal"/>
      <w:isLgl/>
      <w:lvlText w:val="%1.%2."/>
      <w:lvlJc w:val="left"/>
      <w:pPr>
        <w:ind w:left="1170" w:hanging="46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6" w15:restartNumberingAfterBreak="0">
    <w:nsid w:val="2E0F36DD"/>
    <w:multiLevelType w:val="multilevel"/>
    <w:tmpl w:val="B6BA7812"/>
    <w:lvl w:ilvl="0">
      <w:start w:val="2"/>
      <w:numFmt w:val="decimal"/>
      <w:lvlText w:val="%1."/>
      <w:lvlJc w:val="left"/>
      <w:pPr>
        <w:ind w:left="360" w:hanging="360"/>
      </w:pPr>
      <w:rPr>
        <w:rFonts w:hint="default"/>
        <w:b/>
      </w:rPr>
    </w:lvl>
    <w:lvl w:ilvl="1">
      <w:start w:val="1"/>
      <w:numFmt w:val="decimal"/>
      <w:suff w:val="space"/>
      <w:lvlText w:val="%1.%2."/>
      <w:lvlJc w:val="left"/>
      <w:pPr>
        <w:ind w:left="1530" w:hanging="360"/>
      </w:pPr>
      <w:rPr>
        <w:rFonts w:hint="default"/>
        <w:b w:val="0"/>
        <w:color w:val="auto"/>
      </w:rPr>
    </w:lvl>
    <w:lvl w:ilvl="2">
      <w:start w:val="1"/>
      <w:numFmt w:val="decimal"/>
      <w:lvlText w:val="%1.%2.%3."/>
      <w:lvlJc w:val="left"/>
      <w:pPr>
        <w:ind w:left="3060" w:hanging="720"/>
      </w:pPr>
      <w:rPr>
        <w:rFonts w:hint="default"/>
        <w:b w:val="0"/>
      </w:rPr>
    </w:lvl>
    <w:lvl w:ilvl="3">
      <w:start w:val="1"/>
      <w:numFmt w:val="decimal"/>
      <w:lvlText w:val="%1.%2.%3.%4."/>
      <w:lvlJc w:val="left"/>
      <w:pPr>
        <w:ind w:left="4230" w:hanging="720"/>
      </w:pPr>
      <w:rPr>
        <w:rFonts w:hint="default"/>
        <w:b w:val="0"/>
      </w:rPr>
    </w:lvl>
    <w:lvl w:ilvl="4">
      <w:start w:val="1"/>
      <w:numFmt w:val="decimal"/>
      <w:lvlText w:val="%1.%2.%3.%4.%5."/>
      <w:lvlJc w:val="left"/>
      <w:pPr>
        <w:ind w:left="5760" w:hanging="1080"/>
      </w:pPr>
      <w:rPr>
        <w:rFonts w:hint="default"/>
        <w:b w:val="0"/>
      </w:rPr>
    </w:lvl>
    <w:lvl w:ilvl="5">
      <w:start w:val="1"/>
      <w:numFmt w:val="decimal"/>
      <w:lvlText w:val="%1.%2.%3.%4.%5.%6."/>
      <w:lvlJc w:val="left"/>
      <w:pPr>
        <w:ind w:left="6930" w:hanging="1080"/>
      </w:pPr>
      <w:rPr>
        <w:rFonts w:hint="default"/>
        <w:b w:val="0"/>
      </w:rPr>
    </w:lvl>
    <w:lvl w:ilvl="6">
      <w:start w:val="1"/>
      <w:numFmt w:val="decimal"/>
      <w:lvlText w:val="%1.%2.%3.%4.%5.%6.%7."/>
      <w:lvlJc w:val="left"/>
      <w:pPr>
        <w:ind w:left="8460" w:hanging="1440"/>
      </w:pPr>
      <w:rPr>
        <w:rFonts w:hint="default"/>
        <w:b w:val="0"/>
      </w:rPr>
    </w:lvl>
    <w:lvl w:ilvl="7">
      <w:start w:val="1"/>
      <w:numFmt w:val="decimal"/>
      <w:lvlText w:val="%1.%2.%3.%4.%5.%6.%7.%8."/>
      <w:lvlJc w:val="left"/>
      <w:pPr>
        <w:ind w:left="9630" w:hanging="1440"/>
      </w:pPr>
      <w:rPr>
        <w:rFonts w:hint="default"/>
        <w:b w:val="0"/>
      </w:rPr>
    </w:lvl>
    <w:lvl w:ilvl="8">
      <w:start w:val="1"/>
      <w:numFmt w:val="decimal"/>
      <w:lvlText w:val="%1.%2.%3.%4.%5.%6.%7.%8.%9."/>
      <w:lvlJc w:val="left"/>
      <w:pPr>
        <w:ind w:left="11160" w:hanging="1800"/>
      </w:pPr>
      <w:rPr>
        <w:rFonts w:hint="default"/>
        <w:b w:val="0"/>
      </w:rPr>
    </w:lvl>
  </w:abstractNum>
  <w:abstractNum w:abstractNumId="17" w15:restartNumberingAfterBreak="0">
    <w:nsid w:val="321808D3"/>
    <w:multiLevelType w:val="multilevel"/>
    <w:tmpl w:val="180AB50C"/>
    <w:lvl w:ilvl="0">
      <w:start w:val="10"/>
      <w:numFmt w:val="decimal"/>
      <w:lvlText w:val="%1."/>
      <w:lvlJc w:val="left"/>
      <w:pPr>
        <w:ind w:left="480" w:hanging="480"/>
      </w:pPr>
      <w:rPr>
        <w:rFonts w:hint="default"/>
      </w:rPr>
    </w:lvl>
    <w:lvl w:ilvl="1">
      <w:start w:val="1"/>
      <w:numFmt w:val="decimal"/>
      <w:suff w:val="space"/>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39286255"/>
    <w:multiLevelType w:val="multilevel"/>
    <w:tmpl w:val="3C2A7894"/>
    <w:lvl w:ilvl="0">
      <w:start w:val="2"/>
      <w:numFmt w:val="decimal"/>
      <w:lvlText w:val="%1."/>
      <w:lvlJc w:val="left"/>
      <w:pPr>
        <w:ind w:left="360" w:hanging="360"/>
      </w:pPr>
      <w:rPr>
        <w:rFonts w:hint="default"/>
        <w:b/>
      </w:rPr>
    </w:lvl>
    <w:lvl w:ilvl="1">
      <w:start w:val="1"/>
      <w:numFmt w:val="decimal"/>
      <w:suff w:val="space"/>
      <w:lvlText w:val="%1.%2."/>
      <w:lvlJc w:val="left"/>
      <w:pPr>
        <w:ind w:left="1794" w:hanging="360"/>
      </w:pPr>
      <w:rPr>
        <w:rFonts w:hint="default"/>
        <w:b w:val="0"/>
      </w:rPr>
    </w:lvl>
    <w:lvl w:ilvl="2">
      <w:start w:val="1"/>
      <w:numFmt w:val="decimal"/>
      <w:lvlText w:val="%1.%2.%3."/>
      <w:lvlJc w:val="left"/>
      <w:pPr>
        <w:ind w:left="3588" w:hanging="720"/>
      </w:pPr>
      <w:rPr>
        <w:rFonts w:hint="default"/>
        <w:b w:val="0"/>
        <w:color w:val="auto"/>
      </w:rPr>
    </w:lvl>
    <w:lvl w:ilvl="3">
      <w:start w:val="1"/>
      <w:numFmt w:val="decimal"/>
      <w:lvlText w:val="%1.%2.%3.%4."/>
      <w:lvlJc w:val="left"/>
      <w:pPr>
        <w:ind w:left="5022" w:hanging="720"/>
      </w:pPr>
      <w:rPr>
        <w:rFonts w:hint="default"/>
        <w:b w:val="0"/>
      </w:rPr>
    </w:lvl>
    <w:lvl w:ilvl="4">
      <w:start w:val="1"/>
      <w:numFmt w:val="decimal"/>
      <w:lvlText w:val="%1.%2.%3.%4.%5."/>
      <w:lvlJc w:val="left"/>
      <w:pPr>
        <w:ind w:left="6816" w:hanging="1080"/>
      </w:pPr>
      <w:rPr>
        <w:rFonts w:hint="default"/>
        <w:b w:val="0"/>
      </w:rPr>
    </w:lvl>
    <w:lvl w:ilvl="5">
      <w:start w:val="1"/>
      <w:numFmt w:val="decimal"/>
      <w:lvlText w:val="%1.%2.%3.%4.%5.%6."/>
      <w:lvlJc w:val="left"/>
      <w:pPr>
        <w:ind w:left="8250" w:hanging="1080"/>
      </w:pPr>
      <w:rPr>
        <w:rFonts w:hint="default"/>
        <w:b w:val="0"/>
      </w:rPr>
    </w:lvl>
    <w:lvl w:ilvl="6">
      <w:start w:val="1"/>
      <w:numFmt w:val="decimal"/>
      <w:lvlText w:val="%1.%2.%3.%4.%5.%6.%7."/>
      <w:lvlJc w:val="left"/>
      <w:pPr>
        <w:ind w:left="10044" w:hanging="1440"/>
      </w:pPr>
      <w:rPr>
        <w:rFonts w:hint="default"/>
        <w:b w:val="0"/>
      </w:rPr>
    </w:lvl>
    <w:lvl w:ilvl="7">
      <w:start w:val="1"/>
      <w:numFmt w:val="decimal"/>
      <w:lvlText w:val="%1.%2.%3.%4.%5.%6.%7.%8."/>
      <w:lvlJc w:val="left"/>
      <w:pPr>
        <w:ind w:left="11478" w:hanging="1440"/>
      </w:pPr>
      <w:rPr>
        <w:rFonts w:hint="default"/>
        <w:b w:val="0"/>
      </w:rPr>
    </w:lvl>
    <w:lvl w:ilvl="8">
      <w:start w:val="1"/>
      <w:numFmt w:val="decimal"/>
      <w:lvlText w:val="%1.%2.%3.%4.%5.%6.%7.%8.%9."/>
      <w:lvlJc w:val="left"/>
      <w:pPr>
        <w:ind w:left="13272" w:hanging="1800"/>
      </w:pPr>
      <w:rPr>
        <w:rFonts w:hint="default"/>
        <w:b w:val="0"/>
      </w:rPr>
    </w:lvl>
  </w:abstractNum>
  <w:abstractNum w:abstractNumId="19" w15:restartNumberingAfterBreak="0">
    <w:nsid w:val="3DCF76A8"/>
    <w:multiLevelType w:val="multilevel"/>
    <w:tmpl w:val="B6BA7812"/>
    <w:lvl w:ilvl="0">
      <w:start w:val="2"/>
      <w:numFmt w:val="decimal"/>
      <w:lvlText w:val="%1."/>
      <w:lvlJc w:val="left"/>
      <w:pPr>
        <w:ind w:left="360" w:hanging="360"/>
      </w:pPr>
      <w:rPr>
        <w:rFonts w:hint="default"/>
        <w:b/>
      </w:rPr>
    </w:lvl>
    <w:lvl w:ilvl="1">
      <w:start w:val="1"/>
      <w:numFmt w:val="decimal"/>
      <w:suff w:val="space"/>
      <w:lvlText w:val="%1.%2."/>
      <w:lvlJc w:val="left"/>
      <w:pPr>
        <w:ind w:left="1530" w:hanging="360"/>
      </w:pPr>
      <w:rPr>
        <w:rFonts w:hint="default"/>
        <w:b w:val="0"/>
        <w:color w:val="auto"/>
      </w:rPr>
    </w:lvl>
    <w:lvl w:ilvl="2">
      <w:start w:val="1"/>
      <w:numFmt w:val="decimal"/>
      <w:lvlText w:val="%1.%2.%3."/>
      <w:lvlJc w:val="left"/>
      <w:pPr>
        <w:ind w:left="3060" w:hanging="720"/>
      </w:pPr>
      <w:rPr>
        <w:rFonts w:hint="default"/>
        <w:b w:val="0"/>
      </w:rPr>
    </w:lvl>
    <w:lvl w:ilvl="3">
      <w:start w:val="1"/>
      <w:numFmt w:val="decimal"/>
      <w:lvlText w:val="%1.%2.%3.%4."/>
      <w:lvlJc w:val="left"/>
      <w:pPr>
        <w:ind w:left="4230" w:hanging="720"/>
      </w:pPr>
      <w:rPr>
        <w:rFonts w:hint="default"/>
        <w:b w:val="0"/>
      </w:rPr>
    </w:lvl>
    <w:lvl w:ilvl="4">
      <w:start w:val="1"/>
      <w:numFmt w:val="decimal"/>
      <w:lvlText w:val="%1.%2.%3.%4.%5."/>
      <w:lvlJc w:val="left"/>
      <w:pPr>
        <w:ind w:left="5760" w:hanging="1080"/>
      </w:pPr>
      <w:rPr>
        <w:rFonts w:hint="default"/>
        <w:b w:val="0"/>
      </w:rPr>
    </w:lvl>
    <w:lvl w:ilvl="5">
      <w:start w:val="1"/>
      <w:numFmt w:val="decimal"/>
      <w:lvlText w:val="%1.%2.%3.%4.%5.%6."/>
      <w:lvlJc w:val="left"/>
      <w:pPr>
        <w:ind w:left="6930" w:hanging="1080"/>
      </w:pPr>
      <w:rPr>
        <w:rFonts w:hint="default"/>
        <w:b w:val="0"/>
      </w:rPr>
    </w:lvl>
    <w:lvl w:ilvl="6">
      <w:start w:val="1"/>
      <w:numFmt w:val="decimal"/>
      <w:lvlText w:val="%1.%2.%3.%4.%5.%6.%7."/>
      <w:lvlJc w:val="left"/>
      <w:pPr>
        <w:ind w:left="8460" w:hanging="1440"/>
      </w:pPr>
      <w:rPr>
        <w:rFonts w:hint="default"/>
        <w:b w:val="0"/>
      </w:rPr>
    </w:lvl>
    <w:lvl w:ilvl="7">
      <w:start w:val="1"/>
      <w:numFmt w:val="decimal"/>
      <w:lvlText w:val="%1.%2.%3.%4.%5.%6.%7.%8."/>
      <w:lvlJc w:val="left"/>
      <w:pPr>
        <w:ind w:left="9630" w:hanging="1440"/>
      </w:pPr>
      <w:rPr>
        <w:rFonts w:hint="default"/>
        <w:b w:val="0"/>
      </w:rPr>
    </w:lvl>
    <w:lvl w:ilvl="8">
      <w:start w:val="1"/>
      <w:numFmt w:val="decimal"/>
      <w:lvlText w:val="%1.%2.%3.%4.%5.%6.%7.%8.%9."/>
      <w:lvlJc w:val="left"/>
      <w:pPr>
        <w:ind w:left="11160" w:hanging="1800"/>
      </w:pPr>
      <w:rPr>
        <w:rFonts w:hint="default"/>
        <w:b w:val="0"/>
      </w:rPr>
    </w:lvl>
  </w:abstractNum>
  <w:abstractNum w:abstractNumId="20" w15:restartNumberingAfterBreak="0">
    <w:nsid w:val="432A6C72"/>
    <w:multiLevelType w:val="multilevel"/>
    <w:tmpl w:val="C1E26EA6"/>
    <w:lvl w:ilvl="0">
      <w:start w:val="7"/>
      <w:numFmt w:val="decimal"/>
      <w:lvlText w:val="%1."/>
      <w:lvlJc w:val="left"/>
      <w:pPr>
        <w:ind w:left="360" w:hanging="360"/>
      </w:pPr>
      <w:rPr>
        <w:rFonts w:hint="default"/>
        <w:b/>
      </w:rPr>
    </w:lvl>
    <w:lvl w:ilvl="1">
      <w:start w:val="1"/>
      <w:numFmt w:val="decimal"/>
      <w:suff w:val="space"/>
      <w:lvlText w:val="%1.%2."/>
      <w:lvlJc w:val="left"/>
      <w:pPr>
        <w:ind w:left="1890" w:hanging="360"/>
      </w:pPr>
      <w:rPr>
        <w:rFonts w:hint="default"/>
        <w:b w:val="0"/>
      </w:rPr>
    </w:lvl>
    <w:lvl w:ilvl="2">
      <w:start w:val="1"/>
      <w:numFmt w:val="decimal"/>
      <w:lvlText w:val="%1.%2.%3."/>
      <w:lvlJc w:val="left"/>
      <w:pPr>
        <w:ind w:left="3780" w:hanging="720"/>
      </w:pPr>
      <w:rPr>
        <w:rFonts w:hint="default"/>
      </w:rPr>
    </w:lvl>
    <w:lvl w:ilvl="3">
      <w:start w:val="1"/>
      <w:numFmt w:val="decimal"/>
      <w:lvlText w:val="%1.%2.%3.%4."/>
      <w:lvlJc w:val="left"/>
      <w:pPr>
        <w:ind w:left="531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730" w:hanging="108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150" w:hanging="1440"/>
      </w:pPr>
      <w:rPr>
        <w:rFonts w:hint="default"/>
      </w:rPr>
    </w:lvl>
    <w:lvl w:ilvl="8">
      <w:start w:val="1"/>
      <w:numFmt w:val="decimal"/>
      <w:lvlText w:val="%1.%2.%3.%4.%5.%6.%7.%8.%9."/>
      <w:lvlJc w:val="left"/>
      <w:pPr>
        <w:ind w:left="14040" w:hanging="1800"/>
      </w:pPr>
      <w:rPr>
        <w:rFonts w:hint="default"/>
      </w:rPr>
    </w:lvl>
  </w:abstractNum>
  <w:abstractNum w:abstractNumId="21" w15:restartNumberingAfterBreak="0">
    <w:nsid w:val="43606FCC"/>
    <w:multiLevelType w:val="multilevel"/>
    <w:tmpl w:val="670243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DD2749"/>
    <w:multiLevelType w:val="multilevel"/>
    <w:tmpl w:val="C1E26EA6"/>
    <w:lvl w:ilvl="0">
      <w:start w:val="7"/>
      <w:numFmt w:val="decimal"/>
      <w:lvlText w:val="%1."/>
      <w:lvlJc w:val="left"/>
      <w:pPr>
        <w:ind w:left="360" w:hanging="360"/>
      </w:pPr>
      <w:rPr>
        <w:rFonts w:hint="default"/>
        <w:b/>
      </w:rPr>
    </w:lvl>
    <w:lvl w:ilvl="1">
      <w:start w:val="1"/>
      <w:numFmt w:val="decimal"/>
      <w:suff w:val="space"/>
      <w:lvlText w:val="%1.%2."/>
      <w:lvlJc w:val="left"/>
      <w:pPr>
        <w:ind w:left="1890" w:hanging="360"/>
      </w:pPr>
      <w:rPr>
        <w:rFonts w:hint="default"/>
        <w:b w:val="0"/>
      </w:rPr>
    </w:lvl>
    <w:lvl w:ilvl="2">
      <w:start w:val="1"/>
      <w:numFmt w:val="decimal"/>
      <w:lvlText w:val="%1.%2.%3."/>
      <w:lvlJc w:val="left"/>
      <w:pPr>
        <w:ind w:left="3780" w:hanging="720"/>
      </w:pPr>
      <w:rPr>
        <w:rFonts w:hint="default"/>
      </w:rPr>
    </w:lvl>
    <w:lvl w:ilvl="3">
      <w:start w:val="1"/>
      <w:numFmt w:val="decimal"/>
      <w:lvlText w:val="%1.%2.%3.%4."/>
      <w:lvlJc w:val="left"/>
      <w:pPr>
        <w:ind w:left="531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730" w:hanging="108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150" w:hanging="1440"/>
      </w:pPr>
      <w:rPr>
        <w:rFonts w:hint="default"/>
      </w:rPr>
    </w:lvl>
    <w:lvl w:ilvl="8">
      <w:start w:val="1"/>
      <w:numFmt w:val="decimal"/>
      <w:lvlText w:val="%1.%2.%3.%4.%5.%6.%7.%8.%9."/>
      <w:lvlJc w:val="left"/>
      <w:pPr>
        <w:ind w:left="14040" w:hanging="1800"/>
      </w:pPr>
      <w:rPr>
        <w:rFonts w:hint="default"/>
      </w:rPr>
    </w:lvl>
  </w:abstractNum>
  <w:abstractNum w:abstractNumId="23" w15:restartNumberingAfterBreak="0">
    <w:nsid w:val="44C171AA"/>
    <w:multiLevelType w:val="multilevel"/>
    <w:tmpl w:val="B6BA7812"/>
    <w:lvl w:ilvl="0">
      <w:start w:val="2"/>
      <w:numFmt w:val="decimal"/>
      <w:lvlText w:val="%1."/>
      <w:lvlJc w:val="left"/>
      <w:pPr>
        <w:ind w:left="360" w:hanging="360"/>
      </w:pPr>
      <w:rPr>
        <w:rFonts w:hint="default"/>
        <w:b/>
      </w:rPr>
    </w:lvl>
    <w:lvl w:ilvl="1">
      <w:start w:val="1"/>
      <w:numFmt w:val="decimal"/>
      <w:suff w:val="space"/>
      <w:lvlText w:val="%1.%2."/>
      <w:lvlJc w:val="left"/>
      <w:pPr>
        <w:ind w:left="1530" w:hanging="360"/>
      </w:pPr>
      <w:rPr>
        <w:rFonts w:hint="default"/>
        <w:b w:val="0"/>
        <w:color w:val="auto"/>
      </w:rPr>
    </w:lvl>
    <w:lvl w:ilvl="2">
      <w:start w:val="1"/>
      <w:numFmt w:val="decimal"/>
      <w:lvlText w:val="%1.%2.%3."/>
      <w:lvlJc w:val="left"/>
      <w:pPr>
        <w:ind w:left="3060" w:hanging="720"/>
      </w:pPr>
      <w:rPr>
        <w:rFonts w:hint="default"/>
        <w:b w:val="0"/>
      </w:rPr>
    </w:lvl>
    <w:lvl w:ilvl="3">
      <w:start w:val="1"/>
      <w:numFmt w:val="decimal"/>
      <w:lvlText w:val="%1.%2.%3.%4."/>
      <w:lvlJc w:val="left"/>
      <w:pPr>
        <w:ind w:left="4230" w:hanging="720"/>
      </w:pPr>
      <w:rPr>
        <w:rFonts w:hint="default"/>
        <w:b w:val="0"/>
      </w:rPr>
    </w:lvl>
    <w:lvl w:ilvl="4">
      <w:start w:val="1"/>
      <w:numFmt w:val="decimal"/>
      <w:lvlText w:val="%1.%2.%3.%4.%5."/>
      <w:lvlJc w:val="left"/>
      <w:pPr>
        <w:ind w:left="5760" w:hanging="1080"/>
      </w:pPr>
      <w:rPr>
        <w:rFonts w:hint="default"/>
        <w:b w:val="0"/>
      </w:rPr>
    </w:lvl>
    <w:lvl w:ilvl="5">
      <w:start w:val="1"/>
      <w:numFmt w:val="decimal"/>
      <w:lvlText w:val="%1.%2.%3.%4.%5.%6."/>
      <w:lvlJc w:val="left"/>
      <w:pPr>
        <w:ind w:left="6930" w:hanging="1080"/>
      </w:pPr>
      <w:rPr>
        <w:rFonts w:hint="default"/>
        <w:b w:val="0"/>
      </w:rPr>
    </w:lvl>
    <w:lvl w:ilvl="6">
      <w:start w:val="1"/>
      <w:numFmt w:val="decimal"/>
      <w:lvlText w:val="%1.%2.%3.%4.%5.%6.%7."/>
      <w:lvlJc w:val="left"/>
      <w:pPr>
        <w:ind w:left="8460" w:hanging="1440"/>
      </w:pPr>
      <w:rPr>
        <w:rFonts w:hint="default"/>
        <w:b w:val="0"/>
      </w:rPr>
    </w:lvl>
    <w:lvl w:ilvl="7">
      <w:start w:val="1"/>
      <w:numFmt w:val="decimal"/>
      <w:lvlText w:val="%1.%2.%3.%4.%5.%6.%7.%8."/>
      <w:lvlJc w:val="left"/>
      <w:pPr>
        <w:ind w:left="9630" w:hanging="1440"/>
      </w:pPr>
      <w:rPr>
        <w:rFonts w:hint="default"/>
        <w:b w:val="0"/>
      </w:rPr>
    </w:lvl>
    <w:lvl w:ilvl="8">
      <w:start w:val="1"/>
      <w:numFmt w:val="decimal"/>
      <w:lvlText w:val="%1.%2.%3.%4.%5.%6.%7.%8.%9."/>
      <w:lvlJc w:val="left"/>
      <w:pPr>
        <w:ind w:left="11160" w:hanging="1800"/>
      </w:pPr>
      <w:rPr>
        <w:rFonts w:hint="default"/>
        <w:b w:val="0"/>
      </w:rPr>
    </w:lvl>
  </w:abstractNum>
  <w:abstractNum w:abstractNumId="24" w15:restartNumberingAfterBreak="0">
    <w:nsid w:val="458539B1"/>
    <w:multiLevelType w:val="multilevel"/>
    <w:tmpl w:val="FA44C79C"/>
    <w:lvl w:ilvl="0">
      <w:start w:val="6"/>
      <w:numFmt w:val="decimal"/>
      <w:lvlText w:val="%1."/>
      <w:lvlJc w:val="left"/>
      <w:pPr>
        <w:ind w:left="540" w:hanging="540"/>
      </w:pPr>
      <w:rPr>
        <w:rFonts w:hint="default"/>
      </w:rPr>
    </w:lvl>
    <w:lvl w:ilvl="1">
      <w:start w:val="7"/>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5" w15:restartNumberingAfterBreak="0">
    <w:nsid w:val="4B4A1DB6"/>
    <w:multiLevelType w:val="multilevel"/>
    <w:tmpl w:val="1CCC1FEC"/>
    <w:lvl w:ilvl="0">
      <w:start w:val="1"/>
      <w:numFmt w:val="upperRoman"/>
      <w:lvlText w:val="%1."/>
      <w:lvlJc w:val="left"/>
      <w:pPr>
        <w:ind w:left="0" w:firstLine="0"/>
      </w:pPr>
      <w:rPr>
        <w:rFonts w:hint="default"/>
      </w:rPr>
    </w:lvl>
    <w:lvl w:ilvl="1">
      <w:start w:val="1"/>
      <w:numFmt w:val="decimal"/>
      <w:isLgl/>
      <w:lvlText w:val="%1.%2."/>
      <w:lvlJc w:val="left"/>
      <w:pPr>
        <w:ind w:left="0" w:firstLine="0"/>
      </w:pPr>
      <w:rPr>
        <w:rFonts w:ascii="Times New Roman CYR" w:hAnsi="Times New Roman CYR" w:cs="Times New Roman CYR" w:hint="default"/>
      </w:rPr>
    </w:lvl>
    <w:lvl w:ilvl="2">
      <w:start w:val="1"/>
      <w:numFmt w:val="decimal"/>
      <w:isLgl/>
      <w:lvlText w:val="%1.%2.%3."/>
      <w:lvlJc w:val="left"/>
      <w:pPr>
        <w:ind w:left="0" w:firstLine="0"/>
      </w:pPr>
      <w:rPr>
        <w:rFonts w:ascii="Times New Roman CYR" w:hAnsi="Times New Roman CYR" w:cs="Times New Roman CYR" w:hint="default"/>
      </w:rPr>
    </w:lvl>
    <w:lvl w:ilvl="3">
      <w:start w:val="1"/>
      <w:numFmt w:val="decimal"/>
      <w:isLgl/>
      <w:lvlText w:val="%1.%2.%3.%4."/>
      <w:lvlJc w:val="left"/>
      <w:pPr>
        <w:ind w:left="0" w:firstLine="0"/>
      </w:pPr>
      <w:rPr>
        <w:rFonts w:ascii="Times New Roman CYR" w:hAnsi="Times New Roman CYR" w:cs="Times New Roman CYR" w:hint="default"/>
      </w:rPr>
    </w:lvl>
    <w:lvl w:ilvl="4">
      <w:start w:val="1"/>
      <w:numFmt w:val="decimal"/>
      <w:isLgl/>
      <w:lvlText w:val="%1.%2.%3.%4.%5."/>
      <w:lvlJc w:val="left"/>
      <w:pPr>
        <w:ind w:left="0" w:firstLine="0"/>
      </w:pPr>
      <w:rPr>
        <w:rFonts w:ascii="Times New Roman CYR" w:hAnsi="Times New Roman CYR" w:cs="Times New Roman CYR" w:hint="default"/>
      </w:rPr>
    </w:lvl>
    <w:lvl w:ilvl="5">
      <w:start w:val="1"/>
      <w:numFmt w:val="decimal"/>
      <w:isLgl/>
      <w:lvlText w:val="%1.%2.%3.%4.%5.%6."/>
      <w:lvlJc w:val="left"/>
      <w:pPr>
        <w:ind w:left="0" w:firstLine="0"/>
      </w:pPr>
      <w:rPr>
        <w:rFonts w:ascii="Times New Roman CYR" w:hAnsi="Times New Roman CYR" w:cs="Times New Roman CYR" w:hint="default"/>
      </w:rPr>
    </w:lvl>
    <w:lvl w:ilvl="6">
      <w:start w:val="1"/>
      <w:numFmt w:val="decimal"/>
      <w:isLgl/>
      <w:lvlText w:val="%1.%2.%3.%4.%5.%6.%7."/>
      <w:lvlJc w:val="left"/>
      <w:pPr>
        <w:ind w:left="0" w:firstLine="0"/>
      </w:pPr>
      <w:rPr>
        <w:rFonts w:ascii="Times New Roman CYR" w:hAnsi="Times New Roman CYR" w:cs="Times New Roman CYR" w:hint="default"/>
      </w:rPr>
    </w:lvl>
    <w:lvl w:ilvl="7">
      <w:start w:val="1"/>
      <w:numFmt w:val="decimal"/>
      <w:isLgl/>
      <w:lvlText w:val="%1.%2.%3.%4.%5.%6.%7.%8."/>
      <w:lvlJc w:val="left"/>
      <w:pPr>
        <w:ind w:left="0" w:firstLine="0"/>
      </w:pPr>
      <w:rPr>
        <w:rFonts w:ascii="Times New Roman CYR" w:hAnsi="Times New Roman CYR" w:cs="Times New Roman CYR" w:hint="default"/>
      </w:rPr>
    </w:lvl>
    <w:lvl w:ilvl="8">
      <w:start w:val="1"/>
      <w:numFmt w:val="decimal"/>
      <w:isLgl/>
      <w:lvlText w:val="%1.%2.%3.%4.%5.%6.%7.%8.%9."/>
      <w:lvlJc w:val="left"/>
      <w:pPr>
        <w:ind w:left="0" w:firstLine="0"/>
      </w:pPr>
      <w:rPr>
        <w:rFonts w:ascii="Times New Roman CYR" w:hAnsi="Times New Roman CYR" w:cs="Times New Roman CYR" w:hint="default"/>
      </w:rPr>
    </w:lvl>
  </w:abstractNum>
  <w:abstractNum w:abstractNumId="26" w15:restartNumberingAfterBreak="0">
    <w:nsid w:val="4F4B3FD7"/>
    <w:multiLevelType w:val="hybridMultilevel"/>
    <w:tmpl w:val="AEF0D5EE"/>
    <w:lvl w:ilvl="0" w:tplc="6CFC771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7" w15:restartNumberingAfterBreak="0">
    <w:nsid w:val="566C2CD6"/>
    <w:multiLevelType w:val="multilevel"/>
    <w:tmpl w:val="A8A66C5C"/>
    <w:lvl w:ilvl="0">
      <w:start w:val="9"/>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587130C4"/>
    <w:multiLevelType w:val="hybridMultilevel"/>
    <w:tmpl w:val="AD4CACB2"/>
    <w:lvl w:ilvl="0" w:tplc="C35052EC">
      <w:start w:val="1"/>
      <w:numFmt w:val="bullet"/>
      <w:suff w:val="space"/>
      <w:lvlText w:val=""/>
      <w:lvlJc w:val="left"/>
      <w:pPr>
        <w:ind w:left="0" w:firstLine="0"/>
      </w:pPr>
      <w:rPr>
        <w:rFonts w:ascii="Symbol" w:hAnsi="Symbol" w:hint="default"/>
      </w:rPr>
    </w:lvl>
    <w:lvl w:ilvl="1" w:tplc="2E20E88C">
      <w:start w:val="1"/>
      <w:numFmt w:val="bullet"/>
      <w:lvlText w:val="o"/>
      <w:lvlJc w:val="left"/>
      <w:pPr>
        <w:tabs>
          <w:tab w:val="num" w:pos="1440"/>
        </w:tabs>
        <w:ind w:left="1440" w:hanging="360"/>
      </w:pPr>
      <w:rPr>
        <w:rFonts w:ascii="Courier New" w:hAnsi="Courier New" w:cs="Courier New" w:hint="default"/>
      </w:rPr>
    </w:lvl>
    <w:lvl w:ilvl="2" w:tplc="E0D626EA">
      <w:start w:val="1"/>
      <w:numFmt w:val="bullet"/>
      <w:lvlText w:val=""/>
      <w:lvlJc w:val="left"/>
      <w:pPr>
        <w:tabs>
          <w:tab w:val="num" w:pos="2160"/>
        </w:tabs>
        <w:ind w:left="2160" w:hanging="360"/>
      </w:pPr>
      <w:rPr>
        <w:rFonts w:ascii="Wingdings" w:hAnsi="Wingdings" w:hint="default"/>
      </w:rPr>
    </w:lvl>
    <w:lvl w:ilvl="3" w:tplc="22382E52">
      <w:start w:val="1"/>
      <w:numFmt w:val="bullet"/>
      <w:lvlText w:val=""/>
      <w:lvlJc w:val="left"/>
      <w:pPr>
        <w:tabs>
          <w:tab w:val="num" w:pos="2880"/>
        </w:tabs>
        <w:ind w:left="2880" w:hanging="360"/>
      </w:pPr>
      <w:rPr>
        <w:rFonts w:ascii="Symbol" w:hAnsi="Symbol" w:hint="default"/>
      </w:rPr>
    </w:lvl>
    <w:lvl w:ilvl="4" w:tplc="5008B0BC">
      <w:start w:val="1"/>
      <w:numFmt w:val="bullet"/>
      <w:lvlText w:val="o"/>
      <w:lvlJc w:val="left"/>
      <w:pPr>
        <w:tabs>
          <w:tab w:val="num" w:pos="3600"/>
        </w:tabs>
        <w:ind w:left="3600" w:hanging="360"/>
      </w:pPr>
      <w:rPr>
        <w:rFonts w:ascii="Courier New" w:hAnsi="Courier New" w:cs="Courier New" w:hint="default"/>
      </w:rPr>
    </w:lvl>
    <w:lvl w:ilvl="5" w:tplc="ACD6F7EA">
      <w:start w:val="1"/>
      <w:numFmt w:val="bullet"/>
      <w:lvlText w:val=""/>
      <w:lvlJc w:val="left"/>
      <w:pPr>
        <w:tabs>
          <w:tab w:val="num" w:pos="4320"/>
        </w:tabs>
        <w:ind w:left="4320" w:hanging="360"/>
      </w:pPr>
      <w:rPr>
        <w:rFonts w:ascii="Wingdings" w:hAnsi="Wingdings" w:hint="default"/>
      </w:rPr>
    </w:lvl>
    <w:lvl w:ilvl="6" w:tplc="542C6F78">
      <w:start w:val="1"/>
      <w:numFmt w:val="bullet"/>
      <w:lvlText w:val=""/>
      <w:lvlJc w:val="left"/>
      <w:pPr>
        <w:tabs>
          <w:tab w:val="num" w:pos="5040"/>
        </w:tabs>
        <w:ind w:left="5040" w:hanging="360"/>
      </w:pPr>
      <w:rPr>
        <w:rFonts w:ascii="Symbol" w:hAnsi="Symbol" w:hint="default"/>
      </w:rPr>
    </w:lvl>
    <w:lvl w:ilvl="7" w:tplc="B284FD7C">
      <w:start w:val="1"/>
      <w:numFmt w:val="bullet"/>
      <w:lvlText w:val="o"/>
      <w:lvlJc w:val="left"/>
      <w:pPr>
        <w:tabs>
          <w:tab w:val="num" w:pos="5760"/>
        </w:tabs>
        <w:ind w:left="5760" w:hanging="360"/>
      </w:pPr>
      <w:rPr>
        <w:rFonts w:ascii="Courier New" w:hAnsi="Courier New" w:cs="Courier New" w:hint="default"/>
      </w:rPr>
    </w:lvl>
    <w:lvl w:ilvl="8" w:tplc="1BFCDD3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857C00"/>
    <w:multiLevelType w:val="multilevel"/>
    <w:tmpl w:val="B6BA7812"/>
    <w:lvl w:ilvl="0">
      <w:start w:val="2"/>
      <w:numFmt w:val="decimal"/>
      <w:lvlText w:val="%1."/>
      <w:lvlJc w:val="left"/>
      <w:pPr>
        <w:ind w:left="360" w:hanging="360"/>
      </w:pPr>
      <w:rPr>
        <w:rFonts w:hint="default"/>
        <w:b/>
      </w:rPr>
    </w:lvl>
    <w:lvl w:ilvl="1">
      <w:start w:val="1"/>
      <w:numFmt w:val="decimal"/>
      <w:suff w:val="space"/>
      <w:lvlText w:val="%1.%2."/>
      <w:lvlJc w:val="left"/>
      <w:pPr>
        <w:ind w:left="1530" w:hanging="360"/>
      </w:pPr>
      <w:rPr>
        <w:rFonts w:hint="default"/>
        <w:b w:val="0"/>
        <w:color w:val="auto"/>
      </w:rPr>
    </w:lvl>
    <w:lvl w:ilvl="2">
      <w:start w:val="1"/>
      <w:numFmt w:val="decimal"/>
      <w:lvlText w:val="%1.%2.%3."/>
      <w:lvlJc w:val="left"/>
      <w:pPr>
        <w:ind w:left="3060" w:hanging="720"/>
      </w:pPr>
      <w:rPr>
        <w:rFonts w:hint="default"/>
        <w:b w:val="0"/>
      </w:rPr>
    </w:lvl>
    <w:lvl w:ilvl="3">
      <w:start w:val="1"/>
      <w:numFmt w:val="decimal"/>
      <w:lvlText w:val="%1.%2.%3.%4."/>
      <w:lvlJc w:val="left"/>
      <w:pPr>
        <w:ind w:left="4230" w:hanging="720"/>
      </w:pPr>
      <w:rPr>
        <w:rFonts w:hint="default"/>
        <w:b w:val="0"/>
      </w:rPr>
    </w:lvl>
    <w:lvl w:ilvl="4">
      <w:start w:val="1"/>
      <w:numFmt w:val="decimal"/>
      <w:lvlText w:val="%1.%2.%3.%4.%5."/>
      <w:lvlJc w:val="left"/>
      <w:pPr>
        <w:ind w:left="5760" w:hanging="1080"/>
      </w:pPr>
      <w:rPr>
        <w:rFonts w:hint="default"/>
        <w:b w:val="0"/>
      </w:rPr>
    </w:lvl>
    <w:lvl w:ilvl="5">
      <w:start w:val="1"/>
      <w:numFmt w:val="decimal"/>
      <w:lvlText w:val="%1.%2.%3.%4.%5.%6."/>
      <w:lvlJc w:val="left"/>
      <w:pPr>
        <w:ind w:left="6930" w:hanging="1080"/>
      </w:pPr>
      <w:rPr>
        <w:rFonts w:hint="default"/>
        <w:b w:val="0"/>
      </w:rPr>
    </w:lvl>
    <w:lvl w:ilvl="6">
      <w:start w:val="1"/>
      <w:numFmt w:val="decimal"/>
      <w:lvlText w:val="%1.%2.%3.%4.%5.%6.%7."/>
      <w:lvlJc w:val="left"/>
      <w:pPr>
        <w:ind w:left="8460" w:hanging="1440"/>
      </w:pPr>
      <w:rPr>
        <w:rFonts w:hint="default"/>
        <w:b w:val="0"/>
      </w:rPr>
    </w:lvl>
    <w:lvl w:ilvl="7">
      <w:start w:val="1"/>
      <w:numFmt w:val="decimal"/>
      <w:lvlText w:val="%1.%2.%3.%4.%5.%6.%7.%8."/>
      <w:lvlJc w:val="left"/>
      <w:pPr>
        <w:ind w:left="9630" w:hanging="1440"/>
      </w:pPr>
      <w:rPr>
        <w:rFonts w:hint="default"/>
        <w:b w:val="0"/>
      </w:rPr>
    </w:lvl>
    <w:lvl w:ilvl="8">
      <w:start w:val="1"/>
      <w:numFmt w:val="decimal"/>
      <w:lvlText w:val="%1.%2.%3.%4.%5.%6.%7.%8.%9."/>
      <w:lvlJc w:val="left"/>
      <w:pPr>
        <w:ind w:left="11160" w:hanging="1800"/>
      </w:pPr>
      <w:rPr>
        <w:rFonts w:hint="default"/>
        <w:b w:val="0"/>
      </w:rPr>
    </w:lvl>
  </w:abstractNum>
  <w:abstractNum w:abstractNumId="30" w15:restartNumberingAfterBreak="0">
    <w:nsid w:val="5EFF1716"/>
    <w:multiLevelType w:val="multilevel"/>
    <w:tmpl w:val="D1E02BC6"/>
    <w:lvl w:ilvl="0">
      <w:start w:val="1"/>
      <w:numFmt w:val="decimal"/>
      <w:lvlText w:val="%1."/>
      <w:lvlJc w:val="left"/>
      <w:pPr>
        <w:ind w:left="720" w:hanging="360"/>
      </w:pPr>
      <w:rPr>
        <w:rFonts w:hint="default"/>
      </w:rPr>
    </w:lvl>
    <w:lvl w:ilvl="1">
      <w:start w:val="1"/>
      <w:numFmt w:val="decimal"/>
      <w:isLgl/>
      <w:suff w:val="space"/>
      <w:lvlText w:val="%1.%2."/>
      <w:lvlJc w:val="left"/>
      <w:pPr>
        <w:ind w:left="1170" w:hanging="465"/>
      </w:pPr>
      <w:rPr>
        <w:rFonts w:hint="default"/>
        <w:b w:val="0"/>
        <w:color w:val="auto"/>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1" w15:restartNumberingAfterBreak="0">
    <w:nsid w:val="5FCF5B12"/>
    <w:multiLevelType w:val="multilevel"/>
    <w:tmpl w:val="19704E5A"/>
    <w:lvl w:ilvl="0">
      <w:start w:val="7"/>
      <w:numFmt w:val="decimal"/>
      <w:lvlText w:val="%1."/>
      <w:lvlJc w:val="left"/>
      <w:pPr>
        <w:ind w:left="360" w:hanging="360"/>
      </w:pPr>
      <w:rPr>
        <w:rFonts w:hint="default"/>
        <w:b/>
      </w:rPr>
    </w:lvl>
    <w:lvl w:ilvl="1">
      <w:start w:val="1"/>
      <w:numFmt w:val="decimal"/>
      <w:suff w:val="space"/>
      <w:lvlText w:val="%1.%2."/>
      <w:lvlJc w:val="left"/>
      <w:pPr>
        <w:ind w:left="1530" w:hanging="360"/>
      </w:pPr>
      <w:rPr>
        <w:rFonts w:hint="default"/>
        <w:b w:val="0"/>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32" w15:restartNumberingAfterBreak="0">
    <w:nsid w:val="6BF0300F"/>
    <w:multiLevelType w:val="hybridMultilevel"/>
    <w:tmpl w:val="6AAA9180"/>
    <w:lvl w:ilvl="0" w:tplc="B9706CB8">
      <w:start w:val="1"/>
      <w:numFmt w:val="bullet"/>
      <w:suff w:val="space"/>
      <w:lvlText w:val=""/>
      <w:lvlJc w:val="left"/>
      <w:pPr>
        <w:ind w:left="0" w:firstLine="0"/>
      </w:pPr>
      <w:rPr>
        <w:rFonts w:ascii="Symbol" w:hAnsi="Symbol" w:hint="default"/>
      </w:rPr>
    </w:lvl>
    <w:lvl w:ilvl="1" w:tplc="04190019">
      <w:start w:val="1"/>
      <w:numFmt w:val="bullet"/>
      <w:lvlText w:val="o"/>
      <w:lvlJc w:val="left"/>
      <w:pPr>
        <w:tabs>
          <w:tab w:val="num" w:pos="1500"/>
        </w:tabs>
        <w:ind w:left="1500" w:hanging="360"/>
      </w:pPr>
      <w:rPr>
        <w:rFonts w:ascii="Courier New" w:hAnsi="Courier New" w:cs="Courier New" w:hint="default"/>
      </w:rPr>
    </w:lvl>
    <w:lvl w:ilvl="2" w:tplc="0419001B">
      <w:start w:val="1"/>
      <w:numFmt w:val="bullet"/>
      <w:lvlText w:val=""/>
      <w:lvlJc w:val="left"/>
      <w:pPr>
        <w:tabs>
          <w:tab w:val="num" w:pos="2220"/>
        </w:tabs>
        <w:ind w:left="2220" w:hanging="360"/>
      </w:pPr>
      <w:rPr>
        <w:rFonts w:ascii="Wingdings" w:hAnsi="Wingdings" w:hint="default"/>
      </w:rPr>
    </w:lvl>
    <w:lvl w:ilvl="3" w:tplc="0419000F">
      <w:start w:val="1"/>
      <w:numFmt w:val="bullet"/>
      <w:lvlText w:val=""/>
      <w:lvlJc w:val="left"/>
      <w:pPr>
        <w:tabs>
          <w:tab w:val="num" w:pos="2940"/>
        </w:tabs>
        <w:ind w:left="2940" w:hanging="360"/>
      </w:pPr>
      <w:rPr>
        <w:rFonts w:ascii="Symbol" w:hAnsi="Symbol" w:hint="default"/>
      </w:rPr>
    </w:lvl>
    <w:lvl w:ilvl="4" w:tplc="04190019">
      <w:start w:val="1"/>
      <w:numFmt w:val="bullet"/>
      <w:lvlText w:val="o"/>
      <w:lvlJc w:val="left"/>
      <w:pPr>
        <w:tabs>
          <w:tab w:val="num" w:pos="3660"/>
        </w:tabs>
        <w:ind w:left="3660" w:hanging="360"/>
      </w:pPr>
      <w:rPr>
        <w:rFonts w:ascii="Courier New" w:hAnsi="Courier New" w:cs="Courier New" w:hint="default"/>
      </w:rPr>
    </w:lvl>
    <w:lvl w:ilvl="5" w:tplc="0419001B">
      <w:start w:val="1"/>
      <w:numFmt w:val="bullet"/>
      <w:lvlText w:val=""/>
      <w:lvlJc w:val="left"/>
      <w:pPr>
        <w:tabs>
          <w:tab w:val="num" w:pos="4380"/>
        </w:tabs>
        <w:ind w:left="4380" w:hanging="360"/>
      </w:pPr>
      <w:rPr>
        <w:rFonts w:ascii="Wingdings" w:hAnsi="Wingdings" w:hint="default"/>
      </w:rPr>
    </w:lvl>
    <w:lvl w:ilvl="6" w:tplc="0419000F">
      <w:start w:val="1"/>
      <w:numFmt w:val="bullet"/>
      <w:lvlText w:val=""/>
      <w:lvlJc w:val="left"/>
      <w:pPr>
        <w:tabs>
          <w:tab w:val="num" w:pos="5100"/>
        </w:tabs>
        <w:ind w:left="5100" w:hanging="360"/>
      </w:pPr>
      <w:rPr>
        <w:rFonts w:ascii="Symbol" w:hAnsi="Symbol" w:hint="default"/>
      </w:rPr>
    </w:lvl>
    <w:lvl w:ilvl="7" w:tplc="04190019">
      <w:start w:val="1"/>
      <w:numFmt w:val="bullet"/>
      <w:lvlText w:val="o"/>
      <w:lvlJc w:val="left"/>
      <w:pPr>
        <w:tabs>
          <w:tab w:val="num" w:pos="5820"/>
        </w:tabs>
        <w:ind w:left="5820" w:hanging="360"/>
      </w:pPr>
      <w:rPr>
        <w:rFonts w:ascii="Courier New" w:hAnsi="Courier New" w:cs="Courier New" w:hint="default"/>
      </w:rPr>
    </w:lvl>
    <w:lvl w:ilvl="8" w:tplc="0419001B">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6C8A4294"/>
    <w:multiLevelType w:val="multilevel"/>
    <w:tmpl w:val="B6BA7812"/>
    <w:lvl w:ilvl="0">
      <w:start w:val="2"/>
      <w:numFmt w:val="decimal"/>
      <w:lvlText w:val="%1."/>
      <w:lvlJc w:val="left"/>
      <w:pPr>
        <w:ind w:left="360" w:hanging="360"/>
      </w:pPr>
      <w:rPr>
        <w:rFonts w:hint="default"/>
        <w:b/>
      </w:rPr>
    </w:lvl>
    <w:lvl w:ilvl="1">
      <w:start w:val="1"/>
      <w:numFmt w:val="decimal"/>
      <w:suff w:val="space"/>
      <w:lvlText w:val="%1.%2."/>
      <w:lvlJc w:val="left"/>
      <w:pPr>
        <w:ind w:left="1530" w:hanging="360"/>
      </w:pPr>
      <w:rPr>
        <w:rFonts w:hint="default"/>
        <w:b w:val="0"/>
        <w:color w:val="auto"/>
      </w:rPr>
    </w:lvl>
    <w:lvl w:ilvl="2">
      <w:start w:val="1"/>
      <w:numFmt w:val="decimal"/>
      <w:lvlText w:val="%1.%2.%3."/>
      <w:lvlJc w:val="left"/>
      <w:pPr>
        <w:ind w:left="3060" w:hanging="720"/>
      </w:pPr>
      <w:rPr>
        <w:rFonts w:hint="default"/>
        <w:b w:val="0"/>
      </w:rPr>
    </w:lvl>
    <w:lvl w:ilvl="3">
      <w:start w:val="1"/>
      <w:numFmt w:val="decimal"/>
      <w:lvlText w:val="%1.%2.%3.%4."/>
      <w:lvlJc w:val="left"/>
      <w:pPr>
        <w:ind w:left="4230" w:hanging="720"/>
      </w:pPr>
      <w:rPr>
        <w:rFonts w:hint="default"/>
        <w:b w:val="0"/>
      </w:rPr>
    </w:lvl>
    <w:lvl w:ilvl="4">
      <w:start w:val="1"/>
      <w:numFmt w:val="decimal"/>
      <w:lvlText w:val="%1.%2.%3.%4.%5."/>
      <w:lvlJc w:val="left"/>
      <w:pPr>
        <w:ind w:left="5760" w:hanging="1080"/>
      </w:pPr>
      <w:rPr>
        <w:rFonts w:hint="default"/>
        <w:b w:val="0"/>
      </w:rPr>
    </w:lvl>
    <w:lvl w:ilvl="5">
      <w:start w:val="1"/>
      <w:numFmt w:val="decimal"/>
      <w:lvlText w:val="%1.%2.%3.%4.%5.%6."/>
      <w:lvlJc w:val="left"/>
      <w:pPr>
        <w:ind w:left="6930" w:hanging="1080"/>
      </w:pPr>
      <w:rPr>
        <w:rFonts w:hint="default"/>
        <w:b w:val="0"/>
      </w:rPr>
    </w:lvl>
    <w:lvl w:ilvl="6">
      <w:start w:val="1"/>
      <w:numFmt w:val="decimal"/>
      <w:lvlText w:val="%1.%2.%3.%4.%5.%6.%7."/>
      <w:lvlJc w:val="left"/>
      <w:pPr>
        <w:ind w:left="8460" w:hanging="1440"/>
      </w:pPr>
      <w:rPr>
        <w:rFonts w:hint="default"/>
        <w:b w:val="0"/>
      </w:rPr>
    </w:lvl>
    <w:lvl w:ilvl="7">
      <w:start w:val="1"/>
      <w:numFmt w:val="decimal"/>
      <w:lvlText w:val="%1.%2.%3.%4.%5.%6.%7.%8."/>
      <w:lvlJc w:val="left"/>
      <w:pPr>
        <w:ind w:left="9630" w:hanging="1440"/>
      </w:pPr>
      <w:rPr>
        <w:rFonts w:hint="default"/>
        <w:b w:val="0"/>
      </w:rPr>
    </w:lvl>
    <w:lvl w:ilvl="8">
      <w:start w:val="1"/>
      <w:numFmt w:val="decimal"/>
      <w:lvlText w:val="%1.%2.%3.%4.%5.%6.%7.%8.%9."/>
      <w:lvlJc w:val="left"/>
      <w:pPr>
        <w:ind w:left="11160" w:hanging="1800"/>
      </w:pPr>
      <w:rPr>
        <w:rFonts w:hint="default"/>
        <w:b w:val="0"/>
      </w:r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32"/>
  </w:num>
  <w:num w:numId="5">
    <w:abstractNumId w:val="9"/>
  </w:num>
  <w:num w:numId="6">
    <w:abstractNumId w:val="13"/>
  </w:num>
  <w:num w:numId="7">
    <w:abstractNumId w:val="2"/>
  </w:num>
  <w:num w:numId="8">
    <w:abstractNumId w:val="8"/>
  </w:num>
  <w:num w:numId="9">
    <w:abstractNumId w:val="4"/>
  </w:num>
  <w:num w:numId="10">
    <w:abstractNumId w:val="15"/>
  </w:num>
  <w:num w:numId="11">
    <w:abstractNumId w:val="1"/>
  </w:num>
  <w:num w:numId="12">
    <w:abstractNumId w:val="30"/>
  </w:num>
  <w:num w:numId="13">
    <w:abstractNumId w:val="6"/>
  </w:num>
  <w:num w:numId="14">
    <w:abstractNumId w:val="18"/>
  </w:num>
  <w:num w:numId="15">
    <w:abstractNumId w:val="33"/>
  </w:num>
  <w:num w:numId="16">
    <w:abstractNumId w:val="19"/>
  </w:num>
  <w:num w:numId="17">
    <w:abstractNumId w:val="14"/>
  </w:num>
  <w:num w:numId="18">
    <w:abstractNumId w:val="29"/>
  </w:num>
  <w:num w:numId="19">
    <w:abstractNumId w:val="10"/>
  </w:num>
  <w:num w:numId="20">
    <w:abstractNumId w:val="7"/>
  </w:num>
  <w:num w:numId="21">
    <w:abstractNumId w:val="23"/>
  </w:num>
  <w:num w:numId="22">
    <w:abstractNumId w:val="12"/>
  </w:num>
  <w:num w:numId="23">
    <w:abstractNumId w:val="16"/>
  </w:num>
  <w:num w:numId="24">
    <w:abstractNumId w:val="20"/>
  </w:num>
  <w:num w:numId="25">
    <w:abstractNumId w:val="21"/>
  </w:num>
  <w:num w:numId="26">
    <w:abstractNumId w:val="31"/>
  </w:num>
  <w:num w:numId="27">
    <w:abstractNumId w:val="22"/>
  </w:num>
  <w:num w:numId="28">
    <w:abstractNumId w:val="17"/>
  </w:num>
  <w:num w:numId="29">
    <w:abstractNumId w:val="25"/>
  </w:num>
  <w:num w:numId="30">
    <w:abstractNumId w:val="3"/>
  </w:num>
  <w:num w:numId="31">
    <w:abstractNumId w:val="24"/>
  </w:num>
  <w:num w:numId="32">
    <w:abstractNumId w:val="5"/>
  </w:num>
  <w:num w:numId="33">
    <w:abstractNumId w:val="11"/>
  </w:num>
  <w:num w:numId="34">
    <w:abstractNumId w:val="27"/>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51"/>
    <w:rsid w:val="000002DE"/>
    <w:rsid w:val="00004992"/>
    <w:rsid w:val="00004B41"/>
    <w:rsid w:val="0000515D"/>
    <w:rsid w:val="0000586C"/>
    <w:rsid w:val="00005E21"/>
    <w:rsid w:val="00006817"/>
    <w:rsid w:val="000069FE"/>
    <w:rsid w:val="00006DB5"/>
    <w:rsid w:val="00007217"/>
    <w:rsid w:val="00010BDC"/>
    <w:rsid w:val="000114EE"/>
    <w:rsid w:val="00011C06"/>
    <w:rsid w:val="000122A1"/>
    <w:rsid w:val="00012444"/>
    <w:rsid w:val="000136CB"/>
    <w:rsid w:val="00013BD2"/>
    <w:rsid w:val="00013EBD"/>
    <w:rsid w:val="00014CFB"/>
    <w:rsid w:val="0001525B"/>
    <w:rsid w:val="00015807"/>
    <w:rsid w:val="000165B0"/>
    <w:rsid w:val="00017BF4"/>
    <w:rsid w:val="00023634"/>
    <w:rsid w:val="000248A8"/>
    <w:rsid w:val="00024A99"/>
    <w:rsid w:val="00027E19"/>
    <w:rsid w:val="00030E82"/>
    <w:rsid w:val="00031694"/>
    <w:rsid w:val="000318CB"/>
    <w:rsid w:val="00031D1E"/>
    <w:rsid w:val="000323ED"/>
    <w:rsid w:val="0003347E"/>
    <w:rsid w:val="000334DE"/>
    <w:rsid w:val="00034363"/>
    <w:rsid w:val="00035995"/>
    <w:rsid w:val="00036D7F"/>
    <w:rsid w:val="00036E40"/>
    <w:rsid w:val="000372BD"/>
    <w:rsid w:val="00037879"/>
    <w:rsid w:val="0003794B"/>
    <w:rsid w:val="000402DA"/>
    <w:rsid w:val="0004058D"/>
    <w:rsid w:val="00040D2D"/>
    <w:rsid w:val="000412C2"/>
    <w:rsid w:val="00041EEF"/>
    <w:rsid w:val="0004372A"/>
    <w:rsid w:val="000440CD"/>
    <w:rsid w:val="000442C9"/>
    <w:rsid w:val="00045A53"/>
    <w:rsid w:val="0005218C"/>
    <w:rsid w:val="00055216"/>
    <w:rsid w:val="0005564D"/>
    <w:rsid w:val="00057B7D"/>
    <w:rsid w:val="00057F11"/>
    <w:rsid w:val="000608E2"/>
    <w:rsid w:val="00061648"/>
    <w:rsid w:val="000617D7"/>
    <w:rsid w:val="00061D3E"/>
    <w:rsid w:val="00062088"/>
    <w:rsid w:val="0006416F"/>
    <w:rsid w:val="00066235"/>
    <w:rsid w:val="00066A6A"/>
    <w:rsid w:val="00066CC3"/>
    <w:rsid w:val="0006705E"/>
    <w:rsid w:val="000671BF"/>
    <w:rsid w:val="0007102F"/>
    <w:rsid w:val="00071931"/>
    <w:rsid w:val="00072769"/>
    <w:rsid w:val="00073076"/>
    <w:rsid w:val="00073854"/>
    <w:rsid w:val="00073ADE"/>
    <w:rsid w:val="00074929"/>
    <w:rsid w:val="00075240"/>
    <w:rsid w:val="00075A42"/>
    <w:rsid w:val="00076D41"/>
    <w:rsid w:val="00077128"/>
    <w:rsid w:val="00077F19"/>
    <w:rsid w:val="000804FD"/>
    <w:rsid w:val="00081C8D"/>
    <w:rsid w:val="00083288"/>
    <w:rsid w:val="000835CD"/>
    <w:rsid w:val="0008386F"/>
    <w:rsid w:val="00086053"/>
    <w:rsid w:val="00086E45"/>
    <w:rsid w:val="00090474"/>
    <w:rsid w:val="00090B99"/>
    <w:rsid w:val="00090E6F"/>
    <w:rsid w:val="0009109E"/>
    <w:rsid w:val="00091B62"/>
    <w:rsid w:val="00091C8F"/>
    <w:rsid w:val="00091D78"/>
    <w:rsid w:val="00095F15"/>
    <w:rsid w:val="00097C9E"/>
    <w:rsid w:val="000A02D7"/>
    <w:rsid w:val="000A04FE"/>
    <w:rsid w:val="000A139C"/>
    <w:rsid w:val="000B064F"/>
    <w:rsid w:val="000B13E5"/>
    <w:rsid w:val="000B1F83"/>
    <w:rsid w:val="000B2222"/>
    <w:rsid w:val="000B297C"/>
    <w:rsid w:val="000B33DE"/>
    <w:rsid w:val="000B5902"/>
    <w:rsid w:val="000B712A"/>
    <w:rsid w:val="000B7A66"/>
    <w:rsid w:val="000C252C"/>
    <w:rsid w:val="000C2DA7"/>
    <w:rsid w:val="000C4863"/>
    <w:rsid w:val="000C4F88"/>
    <w:rsid w:val="000C5364"/>
    <w:rsid w:val="000D06F8"/>
    <w:rsid w:val="000D0DD9"/>
    <w:rsid w:val="000D1241"/>
    <w:rsid w:val="000D7CD3"/>
    <w:rsid w:val="000E1861"/>
    <w:rsid w:val="000E1D27"/>
    <w:rsid w:val="000E3908"/>
    <w:rsid w:val="000E3E46"/>
    <w:rsid w:val="000E6BE9"/>
    <w:rsid w:val="000E7998"/>
    <w:rsid w:val="000F3C38"/>
    <w:rsid w:val="000F5070"/>
    <w:rsid w:val="000F57B1"/>
    <w:rsid w:val="000F642B"/>
    <w:rsid w:val="000F703D"/>
    <w:rsid w:val="00102C4A"/>
    <w:rsid w:val="001048A5"/>
    <w:rsid w:val="001053CA"/>
    <w:rsid w:val="00105BDD"/>
    <w:rsid w:val="00106598"/>
    <w:rsid w:val="001065BB"/>
    <w:rsid w:val="00106A82"/>
    <w:rsid w:val="00106FDB"/>
    <w:rsid w:val="00107BC8"/>
    <w:rsid w:val="00111202"/>
    <w:rsid w:val="0011347A"/>
    <w:rsid w:val="0011444F"/>
    <w:rsid w:val="00115886"/>
    <w:rsid w:val="00116573"/>
    <w:rsid w:val="00117275"/>
    <w:rsid w:val="00117D29"/>
    <w:rsid w:val="00117F28"/>
    <w:rsid w:val="00120CEE"/>
    <w:rsid w:val="00120DC3"/>
    <w:rsid w:val="001224C1"/>
    <w:rsid w:val="00123003"/>
    <w:rsid w:val="001246F7"/>
    <w:rsid w:val="00124D6D"/>
    <w:rsid w:val="0012501C"/>
    <w:rsid w:val="001278C4"/>
    <w:rsid w:val="00131083"/>
    <w:rsid w:val="00131C36"/>
    <w:rsid w:val="00134F29"/>
    <w:rsid w:val="00135AA6"/>
    <w:rsid w:val="00137096"/>
    <w:rsid w:val="0014053F"/>
    <w:rsid w:val="00142529"/>
    <w:rsid w:val="00143B9C"/>
    <w:rsid w:val="00145206"/>
    <w:rsid w:val="00145C03"/>
    <w:rsid w:val="00145DF5"/>
    <w:rsid w:val="001477C4"/>
    <w:rsid w:val="00150A70"/>
    <w:rsid w:val="001522B2"/>
    <w:rsid w:val="001533FD"/>
    <w:rsid w:val="00155938"/>
    <w:rsid w:val="00155AD1"/>
    <w:rsid w:val="00160058"/>
    <w:rsid w:val="00165B4B"/>
    <w:rsid w:val="00166276"/>
    <w:rsid w:val="00166367"/>
    <w:rsid w:val="00167752"/>
    <w:rsid w:val="00167C2B"/>
    <w:rsid w:val="00170486"/>
    <w:rsid w:val="00170A04"/>
    <w:rsid w:val="00170B3C"/>
    <w:rsid w:val="00170B92"/>
    <w:rsid w:val="00170ECC"/>
    <w:rsid w:val="001715C7"/>
    <w:rsid w:val="00172B5B"/>
    <w:rsid w:val="00175954"/>
    <w:rsid w:val="0017683D"/>
    <w:rsid w:val="0017688C"/>
    <w:rsid w:val="001800AF"/>
    <w:rsid w:val="00180196"/>
    <w:rsid w:val="001807C3"/>
    <w:rsid w:val="001809D7"/>
    <w:rsid w:val="00180F42"/>
    <w:rsid w:val="001812D8"/>
    <w:rsid w:val="001826AF"/>
    <w:rsid w:val="00182706"/>
    <w:rsid w:val="00182B4E"/>
    <w:rsid w:val="00184463"/>
    <w:rsid w:val="00184D69"/>
    <w:rsid w:val="00186412"/>
    <w:rsid w:val="0019013E"/>
    <w:rsid w:val="00190D44"/>
    <w:rsid w:val="00195054"/>
    <w:rsid w:val="00197372"/>
    <w:rsid w:val="001979B3"/>
    <w:rsid w:val="001A1885"/>
    <w:rsid w:val="001A2CF9"/>
    <w:rsid w:val="001A4E90"/>
    <w:rsid w:val="001A50DC"/>
    <w:rsid w:val="001A589D"/>
    <w:rsid w:val="001A65B4"/>
    <w:rsid w:val="001A75D4"/>
    <w:rsid w:val="001B05EF"/>
    <w:rsid w:val="001B357B"/>
    <w:rsid w:val="001B3EDE"/>
    <w:rsid w:val="001B535A"/>
    <w:rsid w:val="001B5918"/>
    <w:rsid w:val="001B5DEF"/>
    <w:rsid w:val="001B697A"/>
    <w:rsid w:val="001B6BE6"/>
    <w:rsid w:val="001B76AC"/>
    <w:rsid w:val="001C13C5"/>
    <w:rsid w:val="001C57C4"/>
    <w:rsid w:val="001C5AEE"/>
    <w:rsid w:val="001C6549"/>
    <w:rsid w:val="001C665E"/>
    <w:rsid w:val="001C6EEF"/>
    <w:rsid w:val="001C6F20"/>
    <w:rsid w:val="001C7BD2"/>
    <w:rsid w:val="001D0A96"/>
    <w:rsid w:val="001D25C6"/>
    <w:rsid w:val="001D55FB"/>
    <w:rsid w:val="001D58BB"/>
    <w:rsid w:val="001D73AD"/>
    <w:rsid w:val="001E33EB"/>
    <w:rsid w:val="001E4E4D"/>
    <w:rsid w:val="001E5912"/>
    <w:rsid w:val="001E6DB3"/>
    <w:rsid w:val="001E6EDE"/>
    <w:rsid w:val="001E77CB"/>
    <w:rsid w:val="001E7E15"/>
    <w:rsid w:val="001F0E6F"/>
    <w:rsid w:val="001F1C75"/>
    <w:rsid w:val="001F41F8"/>
    <w:rsid w:val="001F4F49"/>
    <w:rsid w:val="001F7630"/>
    <w:rsid w:val="00201342"/>
    <w:rsid w:val="002017B3"/>
    <w:rsid w:val="00201EA2"/>
    <w:rsid w:val="00202D97"/>
    <w:rsid w:val="0020324A"/>
    <w:rsid w:val="002035BF"/>
    <w:rsid w:val="002049BD"/>
    <w:rsid w:val="00204BB5"/>
    <w:rsid w:val="00205506"/>
    <w:rsid w:val="00206AA0"/>
    <w:rsid w:val="0020797A"/>
    <w:rsid w:val="002103A6"/>
    <w:rsid w:val="00211EAA"/>
    <w:rsid w:val="00214F39"/>
    <w:rsid w:val="0021519D"/>
    <w:rsid w:val="002158E1"/>
    <w:rsid w:val="00216B2B"/>
    <w:rsid w:val="002170D3"/>
    <w:rsid w:val="00217F5A"/>
    <w:rsid w:val="0022288F"/>
    <w:rsid w:val="00223044"/>
    <w:rsid w:val="0022359B"/>
    <w:rsid w:val="00224D75"/>
    <w:rsid w:val="002253EA"/>
    <w:rsid w:val="0022740D"/>
    <w:rsid w:val="00230196"/>
    <w:rsid w:val="00230471"/>
    <w:rsid w:val="002345EF"/>
    <w:rsid w:val="00234E30"/>
    <w:rsid w:val="00235C4B"/>
    <w:rsid w:val="00240C73"/>
    <w:rsid w:val="00241ECE"/>
    <w:rsid w:val="00242BE4"/>
    <w:rsid w:val="00242D7F"/>
    <w:rsid w:val="0024539D"/>
    <w:rsid w:val="00245AA2"/>
    <w:rsid w:val="002539D8"/>
    <w:rsid w:val="00254D40"/>
    <w:rsid w:val="00257929"/>
    <w:rsid w:val="002626A0"/>
    <w:rsid w:val="0026326B"/>
    <w:rsid w:val="00263723"/>
    <w:rsid w:val="002637B7"/>
    <w:rsid w:val="00265CF2"/>
    <w:rsid w:val="00265E5C"/>
    <w:rsid w:val="00267B0F"/>
    <w:rsid w:val="0027012A"/>
    <w:rsid w:val="00271A82"/>
    <w:rsid w:val="00271C1C"/>
    <w:rsid w:val="002745EB"/>
    <w:rsid w:val="002746C4"/>
    <w:rsid w:val="00274A05"/>
    <w:rsid w:val="00275BC8"/>
    <w:rsid w:val="00276CF7"/>
    <w:rsid w:val="00277C35"/>
    <w:rsid w:val="0028140C"/>
    <w:rsid w:val="002869D0"/>
    <w:rsid w:val="00293E82"/>
    <w:rsid w:val="002A005D"/>
    <w:rsid w:val="002A149D"/>
    <w:rsid w:val="002A21CD"/>
    <w:rsid w:val="002A442B"/>
    <w:rsid w:val="002A5941"/>
    <w:rsid w:val="002A6A1A"/>
    <w:rsid w:val="002A6EAB"/>
    <w:rsid w:val="002B1487"/>
    <w:rsid w:val="002B3509"/>
    <w:rsid w:val="002B373B"/>
    <w:rsid w:val="002B3762"/>
    <w:rsid w:val="002B44AD"/>
    <w:rsid w:val="002B5164"/>
    <w:rsid w:val="002B5202"/>
    <w:rsid w:val="002B7602"/>
    <w:rsid w:val="002C16B0"/>
    <w:rsid w:val="002C1916"/>
    <w:rsid w:val="002C2605"/>
    <w:rsid w:val="002C3E50"/>
    <w:rsid w:val="002C5962"/>
    <w:rsid w:val="002C6743"/>
    <w:rsid w:val="002C7682"/>
    <w:rsid w:val="002D04F3"/>
    <w:rsid w:val="002D0E21"/>
    <w:rsid w:val="002D29D3"/>
    <w:rsid w:val="002D40F4"/>
    <w:rsid w:val="002D483C"/>
    <w:rsid w:val="002D60C0"/>
    <w:rsid w:val="002D6463"/>
    <w:rsid w:val="002E1213"/>
    <w:rsid w:val="002E1718"/>
    <w:rsid w:val="002E328D"/>
    <w:rsid w:val="002E34A3"/>
    <w:rsid w:val="002E3A03"/>
    <w:rsid w:val="002E68B0"/>
    <w:rsid w:val="002E6E6A"/>
    <w:rsid w:val="002F0190"/>
    <w:rsid w:val="002F13D8"/>
    <w:rsid w:val="002F1B32"/>
    <w:rsid w:val="002F21C7"/>
    <w:rsid w:val="002F46A8"/>
    <w:rsid w:val="002F7150"/>
    <w:rsid w:val="002F75A1"/>
    <w:rsid w:val="00300510"/>
    <w:rsid w:val="00300560"/>
    <w:rsid w:val="00301586"/>
    <w:rsid w:val="00301940"/>
    <w:rsid w:val="00301C4E"/>
    <w:rsid w:val="00302599"/>
    <w:rsid w:val="00302BE8"/>
    <w:rsid w:val="003032F2"/>
    <w:rsid w:val="0030360F"/>
    <w:rsid w:val="003043AC"/>
    <w:rsid w:val="003044A8"/>
    <w:rsid w:val="003053AA"/>
    <w:rsid w:val="0030682F"/>
    <w:rsid w:val="00306FB4"/>
    <w:rsid w:val="00307EC4"/>
    <w:rsid w:val="00312D8B"/>
    <w:rsid w:val="003150B6"/>
    <w:rsid w:val="00315552"/>
    <w:rsid w:val="003168BD"/>
    <w:rsid w:val="003224BD"/>
    <w:rsid w:val="00323DC6"/>
    <w:rsid w:val="0032462A"/>
    <w:rsid w:val="00326059"/>
    <w:rsid w:val="003260FE"/>
    <w:rsid w:val="00326FD5"/>
    <w:rsid w:val="00330FCC"/>
    <w:rsid w:val="00332573"/>
    <w:rsid w:val="0033436C"/>
    <w:rsid w:val="00336509"/>
    <w:rsid w:val="0034038B"/>
    <w:rsid w:val="003408AB"/>
    <w:rsid w:val="003410C9"/>
    <w:rsid w:val="0034245D"/>
    <w:rsid w:val="00343482"/>
    <w:rsid w:val="00343767"/>
    <w:rsid w:val="003449EC"/>
    <w:rsid w:val="00345CA9"/>
    <w:rsid w:val="00346387"/>
    <w:rsid w:val="00346F3A"/>
    <w:rsid w:val="00351891"/>
    <w:rsid w:val="00351D76"/>
    <w:rsid w:val="00351F31"/>
    <w:rsid w:val="00351F98"/>
    <w:rsid w:val="00352861"/>
    <w:rsid w:val="00357016"/>
    <w:rsid w:val="00357095"/>
    <w:rsid w:val="003602C6"/>
    <w:rsid w:val="003608D2"/>
    <w:rsid w:val="00360F3A"/>
    <w:rsid w:val="00361035"/>
    <w:rsid w:val="003616F5"/>
    <w:rsid w:val="00361832"/>
    <w:rsid w:val="003639EE"/>
    <w:rsid w:val="00363C3A"/>
    <w:rsid w:val="003646C1"/>
    <w:rsid w:val="0036533D"/>
    <w:rsid w:val="003656A0"/>
    <w:rsid w:val="0036607C"/>
    <w:rsid w:val="00366ABE"/>
    <w:rsid w:val="00367746"/>
    <w:rsid w:val="003717DD"/>
    <w:rsid w:val="0037205E"/>
    <w:rsid w:val="00372C89"/>
    <w:rsid w:val="00373098"/>
    <w:rsid w:val="00373AC6"/>
    <w:rsid w:val="00373AF4"/>
    <w:rsid w:val="00374E51"/>
    <w:rsid w:val="00376F73"/>
    <w:rsid w:val="00380253"/>
    <w:rsid w:val="003816AE"/>
    <w:rsid w:val="00385711"/>
    <w:rsid w:val="0038660F"/>
    <w:rsid w:val="00386A35"/>
    <w:rsid w:val="0038788F"/>
    <w:rsid w:val="00387949"/>
    <w:rsid w:val="00391281"/>
    <w:rsid w:val="003914A8"/>
    <w:rsid w:val="003916C9"/>
    <w:rsid w:val="00391AA8"/>
    <w:rsid w:val="00392718"/>
    <w:rsid w:val="00393446"/>
    <w:rsid w:val="00393740"/>
    <w:rsid w:val="00393936"/>
    <w:rsid w:val="00396046"/>
    <w:rsid w:val="003966AC"/>
    <w:rsid w:val="00396BFE"/>
    <w:rsid w:val="00397597"/>
    <w:rsid w:val="00397A8A"/>
    <w:rsid w:val="003A08FC"/>
    <w:rsid w:val="003A20B5"/>
    <w:rsid w:val="003A30D7"/>
    <w:rsid w:val="003A4157"/>
    <w:rsid w:val="003A43B1"/>
    <w:rsid w:val="003A5546"/>
    <w:rsid w:val="003B2012"/>
    <w:rsid w:val="003B2275"/>
    <w:rsid w:val="003B7C99"/>
    <w:rsid w:val="003C0FA0"/>
    <w:rsid w:val="003C1DCC"/>
    <w:rsid w:val="003C32D3"/>
    <w:rsid w:val="003C4146"/>
    <w:rsid w:val="003D05B9"/>
    <w:rsid w:val="003D1912"/>
    <w:rsid w:val="003D38CB"/>
    <w:rsid w:val="003D4465"/>
    <w:rsid w:val="003D4C40"/>
    <w:rsid w:val="003D5893"/>
    <w:rsid w:val="003D6362"/>
    <w:rsid w:val="003D6D88"/>
    <w:rsid w:val="003E0B1A"/>
    <w:rsid w:val="003E15CC"/>
    <w:rsid w:val="003E1C67"/>
    <w:rsid w:val="003E2154"/>
    <w:rsid w:val="003E2673"/>
    <w:rsid w:val="003E35F0"/>
    <w:rsid w:val="003E40EB"/>
    <w:rsid w:val="003E5347"/>
    <w:rsid w:val="003E5B2A"/>
    <w:rsid w:val="003E6DD9"/>
    <w:rsid w:val="003E7159"/>
    <w:rsid w:val="003E7C0D"/>
    <w:rsid w:val="003F1468"/>
    <w:rsid w:val="003F1675"/>
    <w:rsid w:val="003F1682"/>
    <w:rsid w:val="003F1A3B"/>
    <w:rsid w:val="003F20EE"/>
    <w:rsid w:val="003F2873"/>
    <w:rsid w:val="003F342A"/>
    <w:rsid w:val="003F77A6"/>
    <w:rsid w:val="0040148D"/>
    <w:rsid w:val="00401CED"/>
    <w:rsid w:val="00404318"/>
    <w:rsid w:val="0040749B"/>
    <w:rsid w:val="00411614"/>
    <w:rsid w:val="004117A5"/>
    <w:rsid w:val="00411F0E"/>
    <w:rsid w:val="00412C96"/>
    <w:rsid w:val="00414260"/>
    <w:rsid w:val="00415104"/>
    <w:rsid w:val="00415197"/>
    <w:rsid w:val="00415C42"/>
    <w:rsid w:val="00416265"/>
    <w:rsid w:val="0041764F"/>
    <w:rsid w:val="0042059F"/>
    <w:rsid w:val="00420BF7"/>
    <w:rsid w:val="00421168"/>
    <w:rsid w:val="00421742"/>
    <w:rsid w:val="00422C4B"/>
    <w:rsid w:val="00423C83"/>
    <w:rsid w:val="004258A3"/>
    <w:rsid w:val="00425A08"/>
    <w:rsid w:val="0042756F"/>
    <w:rsid w:val="004303FD"/>
    <w:rsid w:val="00430577"/>
    <w:rsid w:val="00430DD0"/>
    <w:rsid w:val="00431ABB"/>
    <w:rsid w:val="004320A1"/>
    <w:rsid w:val="0043485F"/>
    <w:rsid w:val="00440296"/>
    <w:rsid w:val="004409DA"/>
    <w:rsid w:val="00440A42"/>
    <w:rsid w:val="00440BA3"/>
    <w:rsid w:val="00441DFC"/>
    <w:rsid w:val="00442D66"/>
    <w:rsid w:val="004433AE"/>
    <w:rsid w:val="00443A51"/>
    <w:rsid w:val="00444009"/>
    <w:rsid w:val="00446481"/>
    <w:rsid w:val="004472A4"/>
    <w:rsid w:val="004511C0"/>
    <w:rsid w:val="00451B20"/>
    <w:rsid w:val="00454ED3"/>
    <w:rsid w:val="00456213"/>
    <w:rsid w:val="0045626B"/>
    <w:rsid w:val="00456270"/>
    <w:rsid w:val="00456C43"/>
    <w:rsid w:val="00456C84"/>
    <w:rsid w:val="00457BCD"/>
    <w:rsid w:val="00457F09"/>
    <w:rsid w:val="00461B93"/>
    <w:rsid w:val="0046238E"/>
    <w:rsid w:val="004632BC"/>
    <w:rsid w:val="0046663F"/>
    <w:rsid w:val="00466CD9"/>
    <w:rsid w:val="004712C2"/>
    <w:rsid w:val="004717BC"/>
    <w:rsid w:val="004721BD"/>
    <w:rsid w:val="0047282D"/>
    <w:rsid w:val="00472B76"/>
    <w:rsid w:val="0047319C"/>
    <w:rsid w:val="004749B6"/>
    <w:rsid w:val="004755E0"/>
    <w:rsid w:val="004765ED"/>
    <w:rsid w:val="00476C4E"/>
    <w:rsid w:val="0048014B"/>
    <w:rsid w:val="00480444"/>
    <w:rsid w:val="00481E9C"/>
    <w:rsid w:val="004820D6"/>
    <w:rsid w:val="00482838"/>
    <w:rsid w:val="004828F7"/>
    <w:rsid w:val="004835C4"/>
    <w:rsid w:val="00483EB9"/>
    <w:rsid w:val="00484D91"/>
    <w:rsid w:val="004859E7"/>
    <w:rsid w:val="004875A8"/>
    <w:rsid w:val="004904AD"/>
    <w:rsid w:val="0049152C"/>
    <w:rsid w:val="00491579"/>
    <w:rsid w:val="004935FF"/>
    <w:rsid w:val="00493D02"/>
    <w:rsid w:val="004957B5"/>
    <w:rsid w:val="00495CA9"/>
    <w:rsid w:val="00496C66"/>
    <w:rsid w:val="004A0D6B"/>
    <w:rsid w:val="004A0E55"/>
    <w:rsid w:val="004A1C74"/>
    <w:rsid w:val="004A2060"/>
    <w:rsid w:val="004A2DA4"/>
    <w:rsid w:val="004A7FAD"/>
    <w:rsid w:val="004B0F3E"/>
    <w:rsid w:val="004B22B1"/>
    <w:rsid w:val="004B2E73"/>
    <w:rsid w:val="004B309B"/>
    <w:rsid w:val="004B3ABE"/>
    <w:rsid w:val="004B63F5"/>
    <w:rsid w:val="004B791A"/>
    <w:rsid w:val="004C0E75"/>
    <w:rsid w:val="004C27AC"/>
    <w:rsid w:val="004C2B88"/>
    <w:rsid w:val="004C4E52"/>
    <w:rsid w:val="004C5C46"/>
    <w:rsid w:val="004C5C69"/>
    <w:rsid w:val="004C6646"/>
    <w:rsid w:val="004C6AB3"/>
    <w:rsid w:val="004C6C35"/>
    <w:rsid w:val="004C71EE"/>
    <w:rsid w:val="004D131A"/>
    <w:rsid w:val="004D2743"/>
    <w:rsid w:val="004D34D0"/>
    <w:rsid w:val="004D6FB4"/>
    <w:rsid w:val="004E00E6"/>
    <w:rsid w:val="004E03CD"/>
    <w:rsid w:val="004E1121"/>
    <w:rsid w:val="004E1E27"/>
    <w:rsid w:val="004E32F2"/>
    <w:rsid w:val="004E3435"/>
    <w:rsid w:val="004E6363"/>
    <w:rsid w:val="004E69B2"/>
    <w:rsid w:val="004E701E"/>
    <w:rsid w:val="004E74F1"/>
    <w:rsid w:val="004E78DF"/>
    <w:rsid w:val="004F0474"/>
    <w:rsid w:val="004F219E"/>
    <w:rsid w:val="004F2D4A"/>
    <w:rsid w:val="004F35F2"/>
    <w:rsid w:val="004F398A"/>
    <w:rsid w:val="004F5594"/>
    <w:rsid w:val="004F5820"/>
    <w:rsid w:val="004F5D51"/>
    <w:rsid w:val="004F6AE7"/>
    <w:rsid w:val="004F6FFD"/>
    <w:rsid w:val="00501251"/>
    <w:rsid w:val="00502F0B"/>
    <w:rsid w:val="0050352C"/>
    <w:rsid w:val="005037E5"/>
    <w:rsid w:val="00503B3C"/>
    <w:rsid w:val="00504FF3"/>
    <w:rsid w:val="005050BE"/>
    <w:rsid w:val="00505895"/>
    <w:rsid w:val="00505B73"/>
    <w:rsid w:val="00507443"/>
    <w:rsid w:val="005077EC"/>
    <w:rsid w:val="00511E73"/>
    <w:rsid w:val="0051283D"/>
    <w:rsid w:val="005130BD"/>
    <w:rsid w:val="00515922"/>
    <w:rsid w:val="005171C5"/>
    <w:rsid w:val="00517CF7"/>
    <w:rsid w:val="00521220"/>
    <w:rsid w:val="00521FFC"/>
    <w:rsid w:val="0052367E"/>
    <w:rsid w:val="00524329"/>
    <w:rsid w:val="00524C2A"/>
    <w:rsid w:val="005254D1"/>
    <w:rsid w:val="00530D61"/>
    <w:rsid w:val="00531A8F"/>
    <w:rsid w:val="0053258F"/>
    <w:rsid w:val="005325C8"/>
    <w:rsid w:val="0053270A"/>
    <w:rsid w:val="0053372E"/>
    <w:rsid w:val="00534AA9"/>
    <w:rsid w:val="00534F7E"/>
    <w:rsid w:val="00535391"/>
    <w:rsid w:val="0053612F"/>
    <w:rsid w:val="00536BA8"/>
    <w:rsid w:val="00536DB6"/>
    <w:rsid w:val="00537E68"/>
    <w:rsid w:val="005412BF"/>
    <w:rsid w:val="00543985"/>
    <w:rsid w:val="00545E7C"/>
    <w:rsid w:val="00550A7B"/>
    <w:rsid w:val="005518D3"/>
    <w:rsid w:val="005529A8"/>
    <w:rsid w:val="00553ED8"/>
    <w:rsid w:val="005541BC"/>
    <w:rsid w:val="00556698"/>
    <w:rsid w:val="00556BCF"/>
    <w:rsid w:val="00556E05"/>
    <w:rsid w:val="00557664"/>
    <w:rsid w:val="005600FB"/>
    <w:rsid w:val="00560913"/>
    <w:rsid w:val="005648BF"/>
    <w:rsid w:val="00564A84"/>
    <w:rsid w:val="0057093B"/>
    <w:rsid w:val="0057356D"/>
    <w:rsid w:val="005737AC"/>
    <w:rsid w:val="00573F5D"/>
    <w:rsid w:val="00575216"/>
    <w:rsid w:val="00575994"/>
    <w:rsid w:val="005802A7"/>
    <w:rsid w:val="00580918"/>
    <w:rsid w:val="00580C85"/>
    <w:rsid w:val="00580D89"/>
    <w:rsid w:val="005810DE"/>
    <w:rsid w:val="00581DC3"/>
    <w:rsid w:val="00583DBE"/>
    <w:rsid w:val="0058401C"/>
    <w:rsid w:val="00593892"/>
    <w:rsid w:val="00595B69"/>
    <w:rsid w:val="00595FEE"/>
    <w:rsid w:val="005A196D"/>
    <w:rsid w:val="005A36AE"/>
    <w:rsid w:val="005A4E03"/>
    <w:rsid w:val="005A6965"/>
    <w:rsid w:val="005A6DE8"/>
    <w:rsid w:val="005B020C"/>
    <w:rsid w:val="005B03AC"/>
    <w:rsid w:val="005B18C0"/>
    <w:rsid w:val="005B2690"/>
    <w:rsid w:val="005B36A7"/>
    <w:rsid w:val="005B3CB6"/>
    <w:rsid w:val="005B4933"/>
    <w:rsid w:val="005B536B"/>
    <w:rsid w:val="005B69B2"/>
    <w:rsid w:val="005B770F"/>
    <w:rsid w:val="005B7AB7"/>
    <w:rsid w:val="005C078B"/>
    <w:rsid w:val="005C07D4"/>
    <w:rsid w:val="005C0D10"/>
    <w:rsid w:val="005C12B0"/>
    <w:rsid w:val="005C2284"/>
    <w:rsid w:val="005C23F3"/>
    <w:rsid w:val="005C64E9"/>
    <w:rsid w:val="005C7FE2"/>
    <w:rsid w:val="005D05AA"/>
    <w:rsid w:val="005D096B"/>
    <w:rsid w:val="005D15C6"/>
    <w:rsid w:val="005D18D5"/>
    <w:rsid w:val="005D1C7F"/>
    <w:rsid w:val="005D200E"/>
    <w:rsid w:val="005D2CE5"/>
    <w:rsid w:val="005D47AF"/>
    <w:rsid w:val="005D5EBA"/>
    <w:rsid w:val="005D7386"/>
    <w:rsid w:val="005E0064"/>
    <w:rsid w:val="005E088A"/>
    <w:rsid w:val="005E1948"/>
    <w:rsid w:val="005E220E"/>
    <w:rsid w:val="005E4D71"/>
    <w:rsid w:val="005E6F04"/>
    <w:rsid w:val="005E7D4F"/>
    <w:rsid w:val="005F1630"/>
    <w:rsid w:val="005F2A1C"/>
    <w:rsid w:val="005F4D6F"/>
    <w:rsid w:val="005F5949"/>
    <w:rsid w:val="005F5F78"/>
    <w:rsid w:val="005F6265"/>
    <w:rsid w:val="005F6CD1"/>
    <w:rsid w:val="005F79B8"/>
    <w:rsid w:val="005F7A87"/>
    <w:rsid w:val="00600A77"/>
    <w:rsid w:val="006012CF"/>
    <w:rsid w:val="006013AB"/>
    <w:rsid w:val="00601657"/>
    <w:rsid w:val="00601D91"/>
    <w:rsid w:val="006020FB"/>
    <w:rsid w:val="00603531"/>
    <w:rsid w:val="00605415"/>
    <w:rsid w:val="00605D92"/>
    <w:rsid w:val="00606222"/>
    <w:rsid w:val="00606826"/>
    <w:rsid w:val="00607D1E"/>
    <w:rsid w:val="0061149B"/>
    <w:rsid w:val="0061169A"/>
    <w:rsid w:val="00612111"/>
    <w:rsid w:val="006138D5"/>
    <w:rsid w:val="0061441D"/>
    <w:rsid w:val="00614BD1"/>
    <w:rsid w:val="006202CD"/>
    <w:rsid w:val="00620926"/>
    <w:rsid w:val="006223B3"/>
    <w:rsid w:val="006255C7"/>
    <w:rsid w:val="006300A0"/>
    <w:rsid w:val="00630C80"/>
    <w:rsid w:val="00631BB8"/>
    <w:rsid w:val="006325D5"/>
    <w:rsid w:val="00634A67"/>
    <w:rsid w:val="00634C64"/>
    <w:rsid w:val="00635534"/>
    <w:rsid w:val="00635C4B"/>
    <w:rsid w:val="0063767A"/>
    <w:rsid w:val="00643C8E"/>
    <w:rsid w:val="00644B7D"/>
    <w:rsid w:val="00644BB3"/>
    <w:rsid w:val="006451E0"/>
    <w:rsid w:val="0064555B"/>
    <w:rsid w:val="00647321"/>
    <w:rsid w:val="00647696"/>
    <w:rsid w:val="00650150"/>
    <w:rsid w:val="00652F2A"/>
    <w:rsid w:val="00653A5C"/>
    <w:rsid w:val="00653FE5"/>
    <w:rsid w:val="00655C7C"/>
    <w:rsid w:val="00657856"/>
    <w:rsid w:val="00657944"/>
    <w:rsid w:val="00660C3D"/>
    <w:rsid w:val="00662276"/>
    <w:rsid w:val="00662353"/>
    <w:rsid w:val="0066300D"/>
    <w:rsid w:val="006632BE"/>
    <w:rsid w:val="00665CD8"/>
    <w:rsid w:val="006727B1"/>
    <w:rsid w:val="00672A3F"/>
    <w:rsid w:val="006761CB"/>
    <w:rsid w:val="00676E7C"/>
    <w:rsid w:val="00676E81"/>
    <w:rsid w:val="00681581"/>
    <w:rsid w:val="00681AE0"/>
    <w:rsid w:val="006822EF"/>
    <w:rsid w:val="00682473"/>
    <w:rsid w:val="006825DF"/>
    <w:rsid w:val="0068347D"/>
    <w:rsid w:val="00683EDD"/>
    <w:rsid w:val="00684B2A"/>
    <w:rsid w:val="0068587F"/>
    <w:rsid w:val="006864AB"/>
    <w:rsid w:val="00686A92"/>
    <w:rsid w:val="00686A9E"/>
    <w:rsid w:val="00690397"/>
    <w:rsid w:val="0069083F"/>
    <w:rsid w:val="0069209F"/>
    <w:rsid w:val="0069250E"/>
    <w:rsid w:val="00692CCB"/>
    <w:rsid w:val="00693653"/>
    <w:rsid w:val="00693D29"/>
    <w:rsid w:val="006946C0"/>
    <w:rsid w:val="006A0831"/>
    <w:rsid w:val="006A0BF1"/>
    <w:rsid w:val="006A18F4"/>
    <w:rsid w:val="006A193F"/>
    <w:rsid w:val="006A26CF"/>
    <w:rsid w:val="006A2E49"/>
    <w:rsid w:val="006A5064"/>
    <w:rsid w:val="006A5CEF"/>
    <w:rsid w:val="006A5F66"/>
    <w:rsid w:val="006A783B"/>
    <w:rsid w:val="006B161C"/>
    <w:rsid w:val="006B26D8"/>
    <w:rsid w:val="006B6795"/>
    <w:rsid w:val="006B7469"/>
    <w:rsid w:val="006C2177"/>
    <w:rsid w:val="006C256B"/>
    <w:rsid w:val="006C45F9"/>
    <w:rsid w:val="006C601E"/>
    <w:rsid w:val="006C7796"/>
    <w:rsid w:val="006C7971"/>
    <w:rsid w:val="006D1B42"/>
    <w:rsid w:val="006D1F13"/>
    <w:rsid w:val="006D229A"/>
    <w:rsid w:val="006D36F8"/>
    <w:rsid w:val="006D4090"/>
    <w:rsid w:val="006D4876"/>
    <w:rsid w:val="006D5FD4"/>
    <w:rsid w:val="006D6882"/>
    <w:rsid w:val="006D7E65"/>
    <w:rsid w:val="006E14C0"/>
    <w:rsid w:val="006E23EF"/>
    <w:rsid w:val="006E32B8"/>
    <w:rsid w:val="006E59B0"/>
    <w:rsid w:val="006E66EE"/>
    <w:rsid w:val="006F09ED"/>
    <w:rsid w:val="006F3B5D"/>
    <w:rsid w:val="006F3D70"/>
    <w:rsid w:val="006F49F4"/>
    <w:rsid w:val="00700B58"/>
    <w:rsid w:val="00700D8E"/>
    <w:rsid w:val="00702BEB"/>
    <w:rsid w:val="0070403B"/>
    <w:rsid w:val="00704150"/>
    <w:rsid w:val="007041E5"/>
    <w:rsid w:val="00704629"/>
    <w:rsid w:val="00704E61"/>
    <w:rsid w:val="007052ED"/>
    <w:rsid w:val="0070642D"/>
    <w:rsid w:val="007064C1"/>
    <w:rsid w:val="00707586"/>
    <w:rsid w:val="00710546"/>
    <w:rsid w:val="0071419F"/>
    <w:rsid w:val="007146C6"/>
    <w:rsid w:val="007218DC"/>
    <w:rsid w:val="007237B9"/>
    <w:rsid w:val="00724584"/>
    <w:rsid w:val="007248E3"/>
    <w:rsid w:val="00726CCE"/>
    <w:rsid w:val="007273BA"/>
    <w:rsid w:val="00730177"/>
    <w:rsid w:val="007301DF"/>
    <w:rsid w:val="007331E7"/>
    <w:rsid w:val="0073347E"/>
    <w:rsid w:val="007344A2"/>
    <w:rsid w:val="007405A6"/>
    <w:rsid w:val="007408BA"/>
    <w:rsid w:val="00744845"/>
    <w:rsid w:val="00744A4E"/>
    <w:rsid w:val="00746C9D"/>
    <w:rsid w:val="00746E79"/>
    <w:rsid w:val="00747A0E"/>
    <w:rsid w:val="00747ED8"/>
    <w:rsid w:val="00750744"/>
    <w:rsid w:val="00750CAB"/>
    <w:rsid w:val="00752266"/>
    <w:rsid w:val="007522A1"/>
    <w:rsid w:val="00754089"/>
    <w:rsid w:val="007549CE"/>
    <w:rsid w:val="00754E28"/>
    <w:rsid w:val="00755B3B"/>
    <w:rsid w:val="00756B18"/>
    <w:rsid w:val="007571D7"/>
    <w:rsid w:val="00762ED0"/>
    <w:rsid w:val="00763799"/>
    <w:rsid w:val="00763A4C"/>
    <w:rsid w:val="0076416A"/>
    <w:rsid w:val="00764354"/>
    <w:rsid w:val="00764938"/>
    <w:rsid w:val="00766BB3"/>
    <w:rsid w:val="00767701"/>
    <w:rsid w:val="0077184F"/>
    <w:rsid w:val="00772036"/>
    <w:rsid w:val="007724C4"/>
    <w:rsid w:val="00772EA5"/>
    <w:rsid w:val="00773587"/>
    <w:rsid w:val="0077680B"/>
    <w:rsid w:val="00776D07"/>
    <w:rsid w:val="007771CE"/>
    <w:rsid w:val="00780636"/>
    <w:rsid w:val="00781A61"/>
    <w:rsid w:val="00781D3A"/>
    <w:rsid w:val="00784A85"/>
    <w:rsid w:val="0078534B"/>
    <w:rsid w:val="00785876"/>
    <w:rsid w:val="007879C6"/>
    <w:rsid w:val="00787A6B"/>
    <w:rsid w:val="007909F7"/>
    <w:rsid w:val="007926BA"/>
    <w:rsid w:val="00792D1C"/>
    <w:rsid w:val="00793257"/>
    <w:rsid w:val="00793684"/>
    <w:rsid w:val="007A21B9"/>
    <w:rsid w:val="007A2F3E"/>
    <w:rsid w:val="007A3689"/>
    <w:rsid w:val="007A3A6F"/>
    <w:rsid w:val="007A4721"/>
    <w:rsid w:val="007A4C74"/>
    <w:rsid w:val="007B0208"/>
    <w:rsid w:val="007B0CF0"/>
    <w:rsid w:val="007B2ABA"/>
    <w:rsid w:val="007B30FC"/>
    <w:rsid w:val="007B328B"/>
    <w:rsid w:val="007B3B91"/>
    <w:rsid w:val="007B4EC2"/>
    <w:rsid w:val="007B54C9"/>
    <w:rsid w:val="007C0167"/>
    <w:rsid w:val="007C0BF7"/>
    <w:rsid w:val="007C1207"/>
    <w:rsid w:val="007C226C"/>
    <w:rsid w:val="007C3CDD"/>
    <w:rsid w:val="007C4938"/>
    <w:rsid w:val="007C6C48"/>
    <w:rsid w:val="007C7228"/>
    <w:rsid w:val="007D209C"/>
    <w:rsid w:val="007D222D"/>
    <w:rsid w:val="007D2417"/>
    <w:rsid w:val="007D6633"/>
    <w:rsid w:val="007E178B"/>
    <w:rsid w:val="007E2D6C"/>
    <w:rsid w:val="007E3240"/>
    <w:rsid w:val="007E59F1"/>
    <w:rsid w:val="007F0F43"/>
    <w:rsid w:val="007F1169"/>
    <w:rsid w:val="007F147A"/>
    <w:rsid w:val="007F1C13"/>
    <w:rsid w:val="007F30C8"/>
    <w:rsid w:val="007F315F"/>
    <w:rsid w:val="007F34D5"/>
    <w:rsid w:val="007F5745"/>
    <w:rsid w:val="007F7655"/>
    <w:rsid w:val="00803585"/>
    <w:rsid w:val="008047E1"/>
    <w:rsid w:val="00805954"/>
    <w:rsid w:val="00805ACB"/>
    <w:rsid w:val="00805EBA"/>
    <w:rsid w:val="0081066D"/>
    <w:rsid w:val="0081134F"/>
    <w:rsid w:val="008118DC"/>
    <w:rsid w:val="00812494"/>
    <w:rsid w:val="00812AEF"/>
    <w:rsid w:val="00815E1F"/>
    <w:rsid w:val="00816C93"/>
    <w:rsid w:val="00822C80"/>
    <w:rsid w:val="00823F54"/>
    <w:rsid w:val="00826DC6"/>
    <w:rsid w:val="0082716E"/>
    <w:rsid w:val="00827297"/>
    <w:rsid w:val="008276DD"/>
    <w:rsid w:val="0082779F"/>
    <w:rsid w:val="00827B84"/>
    <w:rsid w:val="008309D0"/>
    <w:rsid w:val="00840D1C"/>
    <w:rsid w:val="008415C9"/>
    <w:rsid w:val="00842110"/>
    <w:rsid w:val="00843002"/>
    <w:rsid w:val="00844EAD"/>
    <w:rsid w:val="00844F06"/>
    <w:rsid w:val="00845B4A"/>
    <w:rsid w:val="00846164"/>
    <w:rsid w:val="00852DBB"/>
    <w:rsid w:val="00855208"/>
    <w:rsid w:val="008602FC"/>
    <w:rsid w:val="008706AF"/>
    <w:rsid w:val="008710A8"/>
    <w:rsid w:val="00873467"/>
    <w:rsid w:val="0087366F"/>
    <w:rsid w:val="008736FB"/>
    <w:rsid w:val="00876905"/>
    <w:rsid w:val="0088162B"/>
    <w:rsid w:val="00883C88"/>
    <w:rsid w:val="00884351"/>
    <w:rsid w:val="00885874"/>
    <w:rsid w:val="00890A94"/>
    <w:rsid w:val="008926B5"/>
    <w:rsid w:val="0089385C"/>
    <w:rsid w:val="00896341"/>
    <w:rsid w:val="008969C1"/>
    <w:rsid w:val="00896A49"/>
    <w:rsid w:val="008973CB"/>
    <w:rsid w:val="0089751A"/>
    <w:rsid w:val="008A1594"/>
    <w:rsid w:val="008A21A7"/>
    <w:rsid w:val="008A323D"/>
    <w:rsid w:val="008A3719"/>
    <w:rsid w:val="008A42AF"/>
    <w:rsid w:val="008A4698"/>
    <w:rsid w:val="008A5697"/>
    <w:rsid w:val="008A56E8"/>
    <w:rsid w:val="008A5AF9"/>
    <w:rsid w:val="008A6177"/>
    <w:rsid w:val="008A6610"/>
    <w:rsid w:val="008B1C0F"/>
    <w:rsid w:val="008B63DF"/>
    <w:rsid w:val="008B65E4"/>
    <w:rsid w:val="008B6C42"/>
    <w:rsid w:val="008C17A4"/>
    <w:rsid w:val="008C21BC"/>
    <w:rsid w:val="008C343B"/>
    <w:rsid w:val="008C5D9E"/>
    <w:rsid w:val="008D0041"/>
    <w:rsid w:val="008D4D35"/>
    <w:rsid w:val="008D6E0C"/>
    <w:rsid w:val="008E048A"/>
    <w:rsid w:val="008E0D1D"/>
    <w:rsid w:val="008E1C6C"/>
    <w:rsid w:val="008E5533"/>
    <w:rsid w:val="008E6353"/>
    <w:rsid w:val="008E6907"/>
    <w:rsid w:val="008E76A3"/>
    <w:rsid w:val="008F337F"/>
    <w:rsid w:val="008F3FDF"/>
    <w:rsid w:val="008F5AA1"/>
    <w:rsid w:val="008F63A6"/>
    <w:rsid w:val="0090009D"/>
    <w:rsid w:val="00903107"/>
    <w:rsid w:val="00904387"/>
    <w:rsid w:val="00905A99"/>
    <w:rsid w:val="00905B09"/>
    <w:rsid w:val="00907299"/>
    <w:rsid w:val="00907479"/>
    <w:rsid w:val="00910154"/>
    <w:rsid w:val="009105FD"/>
    <w:rsid w:val="00910761"/>
    <w:rsid w:val="00910E51"/>
    <w:rsid w:val="00913952"/>
    <w:rsid w:val="0091618B"/>
    <w:rsid w:val="009167A4"/>
    <w:rsid w:val="00917CA3"/>
    <w:rsid w:val="00917E39"/>
    <w:rsid w:val="009209FE"/>
    <w:rsid w:val="009230B2"/>
    <w:rsid w:val="009239F6"/>
    <w:rsid w:val="009250DF"/>
    <w:rsid w:val="00925534"/>
    <w:rsid w:val="009276B8"/>
    <w:rsid w:val="0093315E"/>
    <w:rsid w:val="009338DE"/>
    <w:rsid w:val="00936F1D"/>
    <w:rsid w:val="00937866"/>
    <w:rsid w:val="00940E23"/>
    <w:rsid w:val="00941B6D"/>
    <w:rsid w:val="00942658"/>
    <w:rsid w:val="00942B7F"/>
    <w:rsid w:val="009441FC"/>
    <w:rsid w:val="00945BE6"/>
    <w:rsid w:val="00946598"/>
    <w:rsid w:val="00947F3C"/>
    <w:rsid w:val="00951544"/>
    <w:rsid w:val="00952023"/>
    <w:rsid w:val="009524AF"/>
    <w:rsid w:val="00953931"/>
    <w:rsid w:val="009544B7"/>
    <w:rsid w:val="00954642"/>
    <w:rsid w:val="0095547A"/>
    <w:rsid w:val="00955BF8"/>
    <w:rsid w:val="00957485"/>
    <w:rsid w:val="00961210"/>
    <w:rsid w:val="00961364"/>
    <w:rsid w:val="0096177C"/>
    <w:rsid w:val="009619DA"/>
    <w:rsid w:val="00961D16"/>
    <w:rsid w:val="00961DCC"/>
    <w:rsid w:val="00962125"/>
    <w:rsid w:val="00962C4F"/>
    <w:rsid w:val="00963E7E"/>
    <w:rsid w:val="00964B14"/>
    <w:rsid w:val="009658C5"/>
    <w:rsid w:val="009665DE"/>
    <w:rsid w:val="00970BB5"/>
    <w:rsid w:val="009715D9"/>
    <w:rsid w:val="00971695"/>
    <w:rsid w:val="00971A0C"/>
    <w:rsid w:val="00971EF7"/>
    <w:rsid w:val="009727E7"/>
    <w:rsid w:val="00973E7F"/>
    <w:rsid w:val="0097586D"/>
    <w:rsid w:val="00976834"/>
    <w:rsid w:val="00976874"/>
    <w:rsid w:val="00980112"/>
    <w:rsid w:val="00980F25"/>
    <w:rsid w:val="0098102A"/>
    <w:rsid w:val="00981393"/>
    <w:rsid w:val="00981467"/>
    <w:rsid w:val="009819ED"/>
    <w:rsid w:val="009839A3"/>
    <w:rsid w:val="009862AD"/>
    <w:rsid w:val="0098658E"/>
    <w:rsid w:val="00986D24"/>
    <w:rsid w:val="00990402"/>
    <w:rsid w:val="00990A7E"/>
    <w:rsid w:val="00991452"/>
    <w:rsid w:val="0099360E"/>
    <w:rsid w:val="00995845"/>
    <w:rsid w:val="00995A9B"/>
    <w:rsid w:val="00996D79"/>
    <w:rsid w:val="009A06C2"/>
    <w:rsid w:val="009A1FAD"/>
    <w:rsid w:val="009A466F"/>
    <w:rsid w:val="009A6257"/>
    <w:rsid w:val="009B13AC"/>
    <w:rsid w:val="009B2632"/>
    <w:rsid w:val="009B264E"/>
    <w:rsid w:val="009B30AE"/>
    <w:rsid w:val="009B4312"/>
    <w:rsid w:val="009B5C59"/>
    <w:rsid w:val="009B688A"/>
    <w:rsid w:val="009B735C"/>
    <w:rsid w:val="009C1C2D"/>
    <w:rsid w:val="009C2056"/>
    <w:rsid w:val="009C4498"/>
    <w:rsid w:val="009C6590"/>
    <w:rsid w:val="009C7895"/>
    <w:rsid w:val="009D0005"/>
    <w:rsid w:val="009D0E4B"/>
    <w:rsid w:val="009D137E"/>
    <w:rsid w:val="009D198C"/>
    <w:rsid w:val="009D2951"/>
    <w:rsid w:val="009D4803"/>
    <w:rsid w:val="009D5BBE"/>
    <w:rsid w:val="009D640D"/>
    <w:rsid w:val="009D6A42"/>
    <w:rsid w:val="009E26A3"/>
    <w:rsid w:val="009E2B82"/>
    <w:rsid w:val="009E39B6"/>
    <w:rsid w:val="009E3C91"/>
    <w:rsid w:val="009E4F8D"/>
    <w:rsid w:val="009E5A8F"/>
    <w:rsid w:val="009E6502"/>
    <w:rsid w:val="009F179F"/>
    <w:rsid w:val="009F1D9B"/>
    <w:rsid w:val="009F3161"/>
    <w:rsid w:val="009F3EE8"/>
    <w:rsid w:val="009F4732"/>
    <w:rsid w:val="009F560C"/>
    <w:rsid w:val="009F5AD6"/>
    <w:rsid w:val="009F6C2F"/>
    <w:rsid w:val="00A00321"/>
    <w:rsid w:val="00A0055E"/>
    <w:rsid w:val="00A00917"/>
    <w:rsid w:val="00A00BF3"/>
    <w:rsid w:val="00A02439"/>
    <w:rsid w:val="00A035A5"/>
    <w:rsid w:val="00A04827"/>
    <w:rsid w:val="00A0495A"/>
    <w:rsid w:val="00A05D18"/>
    <w:rsid w:val="00A05D48"/>
    <w:rsid w:val="00A072CB"/>
    <w:rsid w:val="00A1143F"/>
    <w:rsid w:val="00A124E8"/>
    <w:rsid w:val="00A1456D"/>
    <w:rsid w:val="00A147A0"/>
    <w:rsid w:val="00A14F05"/>
    <w:rsid w:val="00A15988"/>
    <w:rsid w:val="00A15F4F"/>
    <w:rsid w:val="00A165B6"/>
    <w:rsid w:val="00A16BEB"/>
    <w:rsid w:val="00A16BEC"/>
    <w:rsid w:val="00A178A7"/>
    <w:rsid w:val="00A2024D"/>
    <w:rsid w:val="00A21C95"/>
    <w:rsid w:val="00A21E29"/>
    <w:rsid w:val="00A22FAE"/>
    <w:rsid w:val="00A247B4"/>
    <w:rsid w:val="00A258D7"/>
    <w:rsid w:val="00A30D9C"/>
    <w:rsid w:val="00A31188"/>
    <w:rsid w:val="00A3248D"/>
    <w:rsid w:val="00A3623A"/>
    <w:rsid w:val="00A36C44"/>
    <w:rsid w:val="00A4155C"/>
    <w:rsid w:val="00A41D9E"/>
    <w:rsid w:val="00A41E9F"/>
    <w:rsid w:val="00A42F55"/>
    <w:rsid w:val="00A43203"/>
    <w:rsid w:val="00A4333D"/>
    <w:rsid w:val="00A459C7"/>
    <w:rsid w:val="00A45EBB"/>
    <w:rsid w:val="00A45EE9"/>
    <w:rsid w:val="00A4601B"/>
    <w:rsid w:val="00A46A2C"/>
    <w:rsid w:val="00A47330"/>
    <w:rsid w:val="00A47DF5"/>
    <w:rsid w:val="00A50E1F"/>
    <w:rsid w:val="00A51D93"/>
    <w:rsid w:val="00A5274A"/>
    <w:rsid w:val="00A52BB0"/>
    <w:rsid w:val="00A52D7C"/>
    <w:rsid w:val="00A52ECD"/>
    <w:rsid w:val="00A5389E"/>
    <w:rsid w:val="00A541C0"/>
    <w:rsid w:val="00A5747B"/>
    <w:rsid w:val="00A57A06"/>
    <w:rsid w:val="00A57C10"/>
    <w:rsid w:val="00A61547"/>
    <w:rsid w:val="00A63E08"/>
    <w:rsid w:val="00A71ACC"/>
    <w:rsid w:val="00A755C5"/>
    <w:rsid w:val="00A77BC2"/>
    <w:rsid w:val="00A809F9"/>
    <w:rsid w:val="00A82004"/>
    <w:rsid w:val="00A83672"/>
    <w:rsid w:val="00A83912"/>
    <w:rsid w:val="00A84F0E"/>
    <w:rsid w:val="00A85495"/>
    <w:rsid w:val="00A86B14"/>
    <w:rsid w:val="00A86DD3"/>
    <w:rsid w:val="00A90BD2"/>
    <w:rsid w:val="00A90D6B"/>
    <w:rsid w:val="00A93164"/>
    <w:rsid w:val="00A93AA3"/>
    <w:rsid w:val="00AA1778"/>
    <w:rsid w:val="00AA1F1A"/>
    <w:rsid w:val="00AA34DB"/>
    <w:rsid w:val="00AA47FE"/>
    <w:rsid w:val="00AA4A21"/>
    <w:rsid w:val="00AA4C6B"/>
    <w:rsid w:val="00AA5818"/>
    <w:rsid w:val="00AA6C3F"/>
    <w:rsid w:val="00AB0329"/>
    <w:rsid w:val="00AB07C5"/>
    <w:rsid w:val="00AB11A7"/>
    <w:rsid w:val="00AB19C5"/>
    <w:rsid w:val="00AB2D69"/>
    <w:rsid w:val="00AB3BBE"/>
    <w:rsid w:val="00AB5959"/>
    <w:rsid w:val="00AB6F6C"/>
    <w:rsid w:val="00AB7CCC"/>
    <w:rsid w:val="00AC0A3F"/>
    <w:rsid w:val="00AC13F1"/>
    <w:rsid w:val="00AC1B84"/>
    <w:rsid w:val="00AC2499"/>
    <w:rsid w:val="00AC4EC6"/>
    <w:rsid w:val="00AC5442"/>
    <w:rsid w:val="00AC622E"/>
    <w:rsid w:val="00AC728C"/>
    <w:rsid w:val="00AC7878"/>
    <w:rsid w:val="00AC7FD8"/>
    <w:rsid w:val="00AD013A"/>
    <w:rsid w:val="00AD2012"/>
    <w:rsid w:val="00AD218B"/>
    <w:rsid w:val="00AD3889"/>
    <w:rsid w:val="00AD42D8"/>
    <w:rsid w:val="00AD4D30"/>
    <w:rsid w:val="00AD528D"/>
    <w:rsid w:val="00AD60EC"/>
    <w:rsid w:val="00AD761C"/>
    <w:rsid w:val="00AE20C4"/>
    <w:rsid w:val="00AE29DF"/>
    <w:rsid w:val="00AE419A"/>
    <w:rsid w:val="00AE4FB7"/>
    <w:rsid w:val="00AE5CDA"/>
    <w:rsid w:val="00AE602F"/>
    <w:rsid w:val="00AE7F9E"/>
    <w:rsid w:val="00AF05F4"/>
    <w:rsid w:val="00AF24FE"/>
    <w:rsid w:val="00AF3018"/>
    <w:rsid w:val="00AF544A"/>
    <w:rsid w:val="00B02A94"/>
    <w:rsid w:val="00B0564F"/>
    <w:rsid w:val="00B06470"/>
    <w:rsid w:val="00B06B86"/>
    <w:rsid w:val="00B073A7"/>
    <w:rsid w:val="00B074BD"/>
    <w:rsid w:val="00B07C84"/>
    <w:rsid w:val="00B10886"/>
    <w:rsid w:val="00B118D6"/>
    <w:rsid w:val="00B11FE5"/>
    <w:rsid w:val="00B1562C"/>
    <w:rsid w:val="00B20584"/>
    <w:rsid w:val="00B206EC"/>
    <w:rsid w:val="00B20E4A"/>
    <w:rsid w:val="00B214F7"/>
    <w:rsid w:val="00B234EF"/>
    <w:rsid w:val="00B259BB"/>
    <w:rsid w:val="00B27123"/>
    <w:rsid w:val="00B302B6"/>
    <w:rsid w:val="00B304C4"/>
    <w:rsid w:val="00B32BD2"/>
    <w:rsid w:val="00B366B5"/>
    <w:rsid w:val="00B37508"/>
    <w:rsid w:val="00B40547"/>
    <w:rsid w:val="00B40D90"/>
    <w:rsid w:val="00B4209D"/>
    <w:rsid w:val="00B44319"/>
    <w:rsid w:val="00B44960"/>
    <w:rsid w:val="00B44A96"/>
    <w:rsid w:val="00B44DD6"/>
    <w:rsid w:val="00B450F1"/>
    <w:rsid w:val="00B472CD"/>
    <w:rsid w:val="00B507E0"/>
    <w:rsid w:val="00B50DB2"/>
    <w:rsid w:val="00B5222E"/>
    <w:rsid w:val="00B536BC"/>
    <w:rsid w:val="00B54D01"/>
    <w:rsid w:val="00B54FD9"/>
    <w:rsid w:val="00B561D4"/>
    <w:rsid w:val="00B567D6"/>
    <w:rsid w:val="00B608BB"/>
    <w:rsid w:val="00B640F1"/>
    <w:rsid w:val="00B6627F"/>
    <w:rsid w:val="00B66E5A"/>
    <w:rsid w:val="00B7016C"/>
    <w:rsid w:val="00B70821"/>
    <w:rsid w:val="00B70887"/>
    <w:rsid w:val="00B70E52"/>
    <w:rsid w:val="00B72BCD"/>
    <w:rsid w:val="00B734FF"/>
    <w:rsid w:val="00B738B8"/>
    <w:rsid w:val="00B741FC"/>
    <w:rsid w:val="00B74DBA"/>
    <w:rsid w:val="00B7530B"/>
    <w:rsid w:val="00B76133"/>
    <w:rsid w:val="00B76456"/>
    <w:rsid w:val="00B76C5E"/>
    <w:rsid w:val="00B7790B"/>
    <w:rsid w:val="00B80C9A"/>
    <w:rsid w:val="00B82944"/>
    <w:rsid w:val="00B84DD3"/>
    <w:rsid w:val="00B85931"/>
    <w:rsid w:val="00B86B64"/>
    <w:rsid w:val="00B8723D"/>
    <w:rsid w:val="00B90AEE"/>
    <w:rsid w:val="00B944C7"/>
    <w:rsid w:val="00B95BD1"/>
    <w:rsid w:val="00B96CCF"/>
    <w:rsid w:val="00B970C3"/>
    <w:rsid w:val="00B9739F"/>
    <w:rsid w:val="00BA1F62"/>
    <w:rsid w:val="00BA2B13"/>
    <w:rsid w:val="00BA31AC"/>
    <w:rsid w:val="00BA3FE6"/>
    <w:rsid w:val="00BA64F5"/>
    <w:rsid w:val="00BA7F27"/>
    <w:rsid w:val="00BB0E6A"/>
    <w:rsid w:val="00BB1241"/>
    <w:rsid w:val="00BB248C"/>
    <w:rsid w:val="00BB2F86"/>
    <w:rsid w:val="00BB54FC"/>
    <w:rsid w:val="00BB7719"/>
    <w:rsid w:val="00BB7D35"/>
    <w:rsid w:val="00BC1D70"/>
    <w:rsid w:val="00BC52B2"/>
    <w:rsid w:val="00BC7374"/>
    <w:rsid w:val="00BC7D53"/>
    <w:rsid w:val="00BC7D88"/>
    <w:rsid w:val="00BD115B"/>
    <w:rsid w:val="00BD4724"/>
    <w:rsid w:val="00BD4F9B"/>
    <w:rsid w:val="00BD657A"/>
    <w:rsid w:val="00BD7846"/>
    <w:rsid w:val="00BE0B15"/>
    <w:rsid w:val="00BE12A9"/>
    <w:rsid w:val="00BE2AC5"/>
    <w:rsid w:val="00BE3A61"/>
    <w:rsid w:val="00BE3B7E"/>
    <w:rsid w:val="00BE4986"/>
    <w:rsid w:val="00BE6D73"/>
    <w:rsid w:val="00BF1086"/>
    <w:rsid w:val="00BF1A56"/>
    <w:rsid w:val="00BF1D43"/>
    <w:rsid w:val="00BF40EF"/>
    <w:rsid w:val="00BF43C5"/>
    <w:rsid w:val="00BF4593"/>
    <w:rsid w:val="00BF6358"/>
    <w:rsid w:val="00BF7BD9"/>
    <w:rsid w:val="00C00C78"/>
    <w:rsid w:val="00C01314"/>
    <w:rsid w:val="00C02850"/>
    <w:rsid w:val="00C037D2"/>
    <w:rsid w:val="00C04F12"/>
    <w:rsid w:val="00C05778"/>
    <w:rsid w:val="00C06266"/>
    <w:rsid w:val="00C108F5"/>
    <w:rsid w:val="00C116BE"/>
    <w:rsid w:val="00C11CBA"/>
    <w:rsid w:val="00C13A1D"/>
    <w:rsid w:val="00C14302"/>
    <w:rsid w:val="00C14A98"/>
    <w:rsid w:val="00C15187"/>
    <w:rsid w:val="00C167C4"/>
    <w:rsid w:val="00C17779"/>
    <w:rsid w:val="00C211FE"/>
    <w:rsid w:val="00C21209"/>
    <w:rsid w:val="00C22415"/>
    <w:rsid w:val="00C233D9"/>
    <w:rsid w:val="00C24024"/>
    <w:rsid w:val="00C24185"/>
    <w:rsid w:val="00C246D7"/>
    <w:rsid w:val="00C26B60"/>
    <w:rsid w:val="00C26FAB"/>
    <w:rsid w:val="00C27F0C"/>
    <w:rsid w:val="00C33147"/>
    <w:rsid w:val="00C3532F"/>
    <w:rsid w:val="00C35651"/>
    <w:rsid w:val="00C35781"/>
    <w:rsid w:val="00C35B24"/>
    <w:rsid w:val="00C36C5C"/>
    <w:rsid w:val="00C37A0E"/>
    <w:rsid w:val="00C406FF"/>
    <w:rsid w:val="00C420C3"/>
    <w:rsid w:val="00C42A05"/>
    <w:rsid w:val="00C4406F"/>
    <w:rsid w:val="00C4763B"/>
    <w:rsid w:val="00C50A53"/>
    <w:rsid w:val="00C5110B"/>
    <w:rsid w:val="00C52501"/>
    <w:rsid w:val="00C535A5"/>
    <w:rsid w:val="00C5562C"/>
    <w:rsid w:val="00C57971"/>
    <w:rsid w:val="00C62CB7"/>
    <w:rsid w:val="00C6326A"/>
    <w:rsid w:val="00C63986"/>
    <w:rsid w:val="00C64A95"/>
    <w:rsid w:val="00C64E1B"/>
    <w:rsid w:val="00C64F02"/>
    <w:rsid w:val="00C650BC"/>
    <w:rsid w:val="00C6760C"/>
    <w:rsid w:val="00C67F28"/>
    <w:rsid w:val="00C70CB5"/>
    <w:rsid w:val="00C7126B"/>
    <w:rsid w:val="00C72E4E"/>
    <w:rsid w:val="00C74F08"/>
    <w:rsid w:val="00C75FB6"/>
    <w:rsid w:val="00C77352"/>
    <w:rsid w:val="00C77F7D"/>
    <w:rsid w:val="00C81147"/>
    <w:rsid w:val="00C81D2B"/>
    <w:rsid w:val="00C830A3"/>
    <w:rsid w:val="00C83267"/>
    <w:rsid w:val="00C832D1"/>
    <w:rsid w:val="00C83442"/>
    <w:rsid w:val="00C835E6"/>
    <w:rsid w:val="00C8433A"/>
    <w:rsid w:val="00C8481B"/>
    <w:rsid w:val="00C879E0"/>
    <w:rsid w:val="00C90599"/>
    <w:rsid w:val="00C927B2"/>
    <w:rsid w:val="00C943FD"/>
    <w:rsid w:val="00C967A3"/>
    <w:rsid w:val="00CA03C8"/>
    <w:rsid w:val="00CA1251"/>
    <w:rsid w:val="00CA2345"/>
    <w:rsid w:val="00CA5CF5"/>
    <w:rsid w:val="00CA6262"/>
    <w:rsid w:val="00CB013E"/>
    <w:rsid w:val="00CB0ECD"/>
    <w:rsid w:val="00CB1541"/>
    <w:rsid w:val="00CB2591"/>
    <w:rsid w:val="00CB2E8B"/>
    <w:rsid w:val="00CB384D"/>
    <w:rsid w:val="00CB5994"/>
    <w:rsid w:val="00CB7518"/>
    <w:rsid w:val="00CC1280"/>
    <w:rsid w:val="00CC3E65"/>
    <w:rsid w:val="00CC51B7"/>
    <w:rsid w:val="00CC6265"/>
    <w:rsid w:val="00CC72FB"/>
    <w:rsid w:val="00CC7323"/>
    <w:rsid w:val="00CD0575"/>
    <w:rsid w:val="00CD095E"/>
    <w:rsid w:val="00CD0F05"/>
    <w:rsid w:val="00CD1BB5"/>
    <w:rsid w:val="00CD295D"/>
    <w:rsid w:val="00CD33F1"/>
    <w:rsid w:val="00CD3A61"/>
    <w:rsid w:val="00CD4C0A"/>
    <w:rsid w:val="00CD52D4"/>
    <w:rsid w:val="00CD5AB3"/>
    <w:rsid w:val="00CD5F66"/>
    <w:rsid w:val="00CD5FCC"/>
    <w:rsid w:val="00CD736E"/>
    <w:rsid w:val="00CD7909"/>
    <w:rsid w:val="00CE0EDC"/>
    <w:rsid w:val="00CE1AB6"/>
    <w:rsid w:val="00CE1F03"/>
    <w:rsid w:val="00CE2AD4"/>
    <w:rsid w:val="00CE348A"/>
    <w:rsid w:val="00CE3CD6"/>
    <w:rsid w:val="00CE4EF8"/>
    <w:rsid w:val="00CE5470"/>
    <w:rsid w:val="00CE6373"/>
    <w:rsid w:val="00CE6581"/>
    <w:rsid w:val="00CF0364"/>
    <w:rsid w:val="00CF1341"/>
    <w:rsid w:val="00CF1921"/>
    <w:rsid w:val="00CF2007"/>
    <w:rsid w:val="00CF2430"/>
    <w:rsid w:val="00CF2867"/>
    <w:rsid w:val="00CF2BA9"/>
    <w:rsid w:val="00CF32E8"/>
    <w:rsid w:val="00CF5099"/>
    <w:rsid w:val="00CF5849"/>
    <w:rsid w:val="00CF685F"/>
    <w:rsid w:val="00D034AE"/>
    <w:rsid w:val="00D03C9D"/>
    <w:rsid w:val="00D04820"/>
    <w:rsid w:val="00D04B88"/>
    <w:rsid w:val="00D04F77"/>
    <w:rsid w:val="00D059F4"/>
    <w:rsid w:val="00D05E38"/>
    <w:rsid w:val="00D06408"/>
    <w:rsid w:val="00D07A8A"/>
    <w:rsid w:val="00D108E4"/>
    <w:rsid w:val="00D10A9E"/>
    <w:rsid w:val="00D110AB"/>
    <w:rsid w:val="00D125EB"/>
    <w:rsid w:val="00D12AA8"/>
    <w:rsid w:val="00D143D5"/>
    <w:rsid w:val="00D14FFD"/>
    <w:rsid w:val="00D16021"/>
    <w:rsid w:val="00D17B26"/>
    <w:rsid w:val="00D21A1B"/>
    <w:rsid w:val="00D22B50"/>
    <w:rsid w:val="00D22BD3"/>
    <w:rsid w:val="00D22F75"/>
    <w:rsid w:val="00D23BCF"/>
    <w:rsid w:val="00D2596F"/>
    <w:rsid w:val="00D26DC9"/>
    <w:rsid w:val="00D27589"/>
    <w:rsid w:val="00D2773D"/>
    <w:rsid w:val="00D27D1F"/>
    <w:rsid w:val="00D30776"/>
    <w:rsid w:val="00D30CE5"/>
    <w:rsid w:val="00D332D3"/>
    <w:rsid w:val="00D351E3"/>
    <w:rsid w:val="00D35714"/>
    <w:rsid w:val="00D3620C"/>
    <w:rsid w:val="00D362D9"/>
    <w:rsid w:val="00D42681"/>
    <w:rsid w:val="00D42EA6"/>
    <w:rsid w:val="00D43818"/>
    <w:rsid w:val="00D44F3A"/>
    <w:rsid w:val="00D50734"/>
    <w:rsid w:val="00D5161C"/>
    <w:rsid w:val="00D51688"/>
    <w:rsid w:val="00D51D89"/>
    <w:rsid w:val="00D53B42"/>
    <w:rsid w:val="00D55EF0"/>
    <w:rsid w:val="00D574FB"/>
    <w:rsid w:val="00D60CF2"/>
    <w:rsid w:val="00D62E17"/>
    <w:rsid w:val="00D62FF8"/>
    <w:rsid w:val="00D63F3F"/>
    <w:rsid w:val="00D644DE"/>
    <w:rsid w:val="00D6484D"/>
    <w:rsid w:val="00D64AEC"/>
    <w:rsid w:val="00D654AD"/>
    <w:rsid w:val="00D65D02"/>
    <w:rsid w:val="00D65DB6"/>
    <w:rsid w:val="00D65DBF"/>
    <w:rsid w:val="00D67034"/>
    <w:rsid w:val="00D706B9"/>
    <w:rsid w:val="00D70A25"/>
    <w:rsid w:val="00D727C2"/>
    <w:rsid w:val="00D73BDC"/>
    <w:rsid w:val="00D73CC0"/>
    <w:rsid w:val="00D73D2B"/>
    <w:rsid w:val="00D74D8B"/>
    <w:rsid w:val="00D76073"/>
    <w:rsid w:val="00D769C5"/>
    <w:rsid w:val="00D807A9"/>
    <w:rsid w:val="00D80BB7"/>
    <w:rsid w:val="00D80DA9"/>
    <w:rsid w:val="00D81DF4"/>
    <w:rsid w:val="00D831E7"/>
    <w:rsid w:val="00D839C4"/>
    <w:rsid w:val="00D84EF0"/>
    <w:rsid w:val="00D85A82"/>
    <w:rsid w:val="00D85BEA"/>
    <w:rsid w:val="00D872A0"/>
    <w:rsid w:val="00D91EC3"/>
    <w:rsid w:val="00D92CF8"/>
    <w:rsid w:val="00D93B43"/>
    <w:rsid w:val="00D9416C"/>
    <w:rsid w:val="00D9448C"/>
    <w:rsid w:val="00D946E1"/>
    <w:rsid w:val="00D94B06"/>
    <w:rsid w:val="00D94DC4"/>
    <w:rsid w:val="00DA0FCD"/>
    <w:rsid w:val="00DA2547"/>
    <w:rsid w:val="00DA34E1"/>
    <w:rsid w:val="00DA4BBB"/>
    <w:rsid w:val="00DA525E"/>
    <w:rsid w:val="00DA59A3"/>
    <w:rsid w:val="00DA5D7E"/>
    <w:rsid w:val="00DB2BBF"/>
    <w:rsid w:val="00DB320C"/>
    <w:rsid w:val="00DB3DBF"/>
    <w:rsid w:val="00DB566D"/>
    <w:rsid w:val="00DB64F2"/>
    <w:rsid w:val="00DB6DBC"/>
    <w:rsid w:val="00DB77DB"/>
    <w:rsid w:val="00DC024E"/>
    <w:rsid w:val="00DC0CD0"/>
    <w:rsid w:val="00DC1C3B"/>
    <w:rsid w:val="00DC31DF"/>
    <w:rsid w:val="00DC358D"/>
    <w:rsid w:val="00DC55C3"/>
    <w:rsid w:val="00DC7812"/>
    <w:rsid w:val="00DC799C"/>
    <w:rsid w:val="00DD1012"/>
    <w:rsid w:val="00DD1679"/>
    <w:rsid w:val="00DD1F62"/>
    <w:rsid w:val="00DD2D54"/>
    <w:rsid w:val="00DD3212"/>
    <w:rsid w:val="00DD357F"/>
    <w:rsid w:val="00DD4B6A"/>
    <w:rsid w:val="00DD61E2"/>
    <w:rsid w:val="00DE0C59"/>
    <w:rsid w:val="00DE204D"/>
    <w:rsid w:val="00DE271F"/>
    <w:rsid w:val="00DE30A5"/>
    <w:rsid w:val="00DE31C7"/>
    <w:rsid w:val="00DE5A3D"/>
    <w:rsid w:val="00DE792C"/>
    <w:rsid w:val="00DF0985"/>
    <w:rsid w:val="00DF1D63"/>
    <w:rsid w:val="00DF3ED7"/>
    <w:rsid w:val="00E00A05"/>
    <w:rsid w:val="00E03EAF"/>
    <w:rsid w:val="00E04518"/>
    <w:rsid w:val="00E05037"/>
    <w:rsid w:val="00E058E1"/>
    <w:rsid w:val="00E06EAA"/>
    <w:rsid w:val="00E06F53"/>
    <w:rsid w:val="00E11835"/>
    <w:rsid w:val="00E15250"/>
    <w:rsid w:val="00E161BD"/>
    <w:rsid w:val="00E16583"/>
    <w:rsid w:val="00E17A13"/>
    <w:rsid w:val="00E22829"/>
    <w:rsid w:val="00E22F7F"/>
    <w:rsid w:val="00E23C66"/>
    <w:rsid w:val="00E2556E"/>
    <w:rsid w:val="00E25AAD"/>
    <w:rsid w:val="00E264C8"/>
    <w:rsid w:val="00E2756F"/>
    <w:rsid w:val="00E27D7D"/>
    <w:rsid w:val="00E30170"/>
    <w:rsid w:val="00E30467"/>
    <w:rsid w:val="00E30642"/>
    <w:rsid w:val="00E322C0"/>
    <w:rsid w:val="00E33508"/>
    <w:rsid w:val="00E33CC0"/>
    <w:rsid w:val="00E42529"/>
    <w:rsid w:val="00E42AAA"/>
    <w:rsid w:val="00E43D33"/>
    <w:rsid w:val="00E46A50"/>
    <w:rsid w:val="00E46C11"/>
    <w:rsid w:val="00E46DC5"/>
    <w:rsid w:val="00E47AE2"/>
    <w:rsid w:val="00E47C95"/>
    <w:rsid w:val="00E5102C"/>
    <w:rsid w:val="00E51C0E"/>
    <w:rsid w:val="00E52DE9"/>
    <w:rsid w:val="00E53C02"/>
    <w:rsid w:val="00E545D8"/>
    <w:rsid w:val="00E61664"/>
    <w:rsid w:val="00E61678"/>
    <w:rsid w:val="00E6437B"/>
    <w:rsid w:val="00E646B2"/>
    <w:rsid w:val="00E650A8"/>
    <w:rsid w:val="00E6530E"/>
    <w:rsid w:val="00E6569E"/>
    <w:rsid w:val="00E65A1D"/>
    <w:rsid w:val="00E66009"/>
    <w:rsid w:val="00E7069E"/>
    <w:rsid w:val="00E709F8"/>
    <w:rsid w:val="00E70C4A"/>
    <w:rsid w:val="00E730EE"/>
    <w:rsid w:val="00E73952"/>
    <w:rsid w:val="00E73E6B"/>
    <w:rsid w:val="00E740B0"/>
    <w:rsid w:val="00E74173"/>
    <w:rsid w:val="00E74513"/>
    <w:rsid w:val="00E7729C"/>
    <w:rsid w:val="00E821EE"/>
    <w:rsid w:val="00E83426"/>
    <w:rsid w:val="00E83791"/>
    <w:rsid w:val="00E84710"/>
    <w:rsid w:val="00E870A4"/>
    <w:rsid w:val="00E87CF4"/>
    <w:rsid w:val="00E9061F"/>
    <w:rsid w:val="00E91422"/>
    <w:rsid w:val="00E9191D"/>
    <w:rsid w:val="00E92090"/>
    <w:rsid w:val="00E92AFC"/>
    <w:rsid w:val="00E92CDE"/>
    <w:rsid w:val="00E938D6"/>
    <w:rsid w:val="00E9486D"/>
    <w:rsid w:val="00E97B20"/>
    <w:rsid w:val="00EA00EC"/>
    <w:rsid w:val="00EA0970"/>
    <w:rsid w:val="00EA1B58"/>
    <w:rsid w:val="00EA4354"/>
    <w:rsid w:val="00EA76CA"/>
    <w:rsid w:val="00EB05AA"/>
    <w:rsid w:val="00EB42AC"/>
    <w:rsid w:val="00EB5675"/>
    <w:rsid w:val="00EB65EF"/>
    <w:rsid w:val="00EB7F0E"/>
    <w:rsid w:val="00EC001A"/>
    <w:rsid w:val="00EC0CB0"/>
    <w:rsid w:val="00EC1966"/>
    <w:rsid w:val="00EC2158"/>
    <w:rsid w:val="00EC24CA"/>
    <w:rsid w:val="00EC2823"/>
    <w:rsid w:val="00EC3367"/>
    <w:rsid w:val="00ED0B3F"/>
    <w:rsid w:val="00ED1CF2"/>
    <w:rsid w:val="00ED30EF"/>
    <w:rsid w:val="00ED7145"/>
    <w:rsid w:val="00EE04F4"/>
    <w:rsid w:val="00EE129C"/>
    <w:rsid w:val="00EE1414"/>
    <w:rsid w:val="00EE1B81"/>
    <w:rsid w:val="00EE2A5F"/>
    <w:rsid w:val="00EE2FBE"/>
    <w:rsid w:val="00EE49FE"/>
    <w:rsid w:val="00EE508B"/>
    <w:rsid w:val="00EE7951"/>
    <w:rsid w:val="00EF1047"/>
    <w:rsid w:val="00EF2354"/>
    <w:rsid w:val="00EF34B2"/>
    <w:rsid w:val="00EF3CF2"/>
    <w:rsid w:val="00EF4FA6"/>
    <w:rsid w:val="00EF6F57"/>
    <w:rsid w:val="00F00184"/>
    <w:rsid w:val="00F0292E"/>
    <w:rsid w:val="00F040D1"/>
    <w:rsid w:val="00F04A71"/>
    <w:rsid w:val="00F058CE"/>
    <w:rsid w:val="00F05E21"/>
    <w:rsid w:val="00F06FA6"/>
    <w:rsid w:val="00F072F1"/>
    <w:rsid w:val="00F10564"/>
    <w:rsid w:val="00F10F1A"/>
    <w:rsid w:val="00F124C8"/>
    <w:rsid w:val="00F1421F"/>
    <w:rsid w:val="00F142EF"/>
    <w:rsid w:val="00F1461A"/>
    <w:rsid w:val="00F15DF2"/>
    <w:rsid w:val="00F172C4"/>
    <w:rsid w:val="00F17F78"/>
    <w:rsid w:val="00F217A5"/>
    <w:rsid w:val="00F21BB0"/>
    <w:rsid w:val="00F22467"/>
    <w:rsid w:val="00F22B61"/>
    <w:rsid w:val="00F25BB7"/>
    <w:rsid w:val="00F262DB"/>
    <w:rsid w:val="00F275CE"/>
    <w:rsid w:val="00F278BD"/>
    <w:rsid w:val="00F30837"/>
    <w:rsid w:val="00F32486"/>
    <w:rsid w:val="00F350DB"/>
    <w:rsid w:val="00F35538"/>
    <w:rsid w:val="00F3633F"/>
    <w:rsid w:val="00F36A1E"/>
    <w:rsid w:val="00F4051D"/>
    <w:rsid w:val="00F41F4B"/>
    <w:rsid w:val="00F44539"/>
    <w:rsid w:val="00F4738F"/>
    <w:rsid w:val="00F47FB3"/>
    <w:rsid w:val="00F51A00"/>
    <w:rsid w:val="00F51D31"/>
    <w:rsid w:val="00F5203C"/>
    <w:rsid w:val="00F57821"/>
    <w:rsid w:val="00F579E2"/>
    <w:rsid w:val="00F60694"/>
    <w:rsid w:val="00F615AA"/>
    <w:rsid w:val="00F6179F"/>
    <w:rsid w:val="00F62B8C"/>
    <w:rsid w:val="00F648AA"/>
    <w:rsid w:val="00F66BDB"/>
    <w:rsid w:val="00F672D5"/>
    <w:rsid w:val="00F6774C"/>
    <w:rsid w:val="00F67D33"/>
    <w:rsid w:val="00F7047D"/>
    <w:rsid w:val="00F71B6F"/>
    <w:rsid w:val="00F73F93"/>
    <w:rsid w:val="00F7406B"/>
    <w:rsid w:val="00F75535"/>
    <w:rsid w:val="00F75579"/>
    <w:rsid w:val="00F75F67"/>
    <w:rsid w:val="00F77FB6"/>
    <w:rsid w:val="00F8012D"/>
    <w:rsid w:val="00F81596"/>
    <w:rsid w:val="00F82D0E"/>
    <w:rsid w:val="00F84BA7"/>
    <w:rsid w:val="00F85526"/>
    <w:rsid w:val="00F85713"/>
    <w:rsid w:val="00F85C6B"/>
    <w:rsid w:val="00F90C91"/>
    <w:rsid w:val="00F913B8"/>
    <w:rsid w:val="00F92078"/>
    <w:rsid w:val="00F92163"/>
    <w:rsid w:val="00F92348"/>
    <w:rsid w:val="00F92504"/>
    <w:rsid w:val="00F94DB5"/>
    <w:rsid w:val="00FA0C1E"/>
    <w:rsid w:val="00FA15EC"/>
    <w:rsid w:val="00FA1D98"/>
    <w:rsid w:val="00FA2098"/>
    <w:rsid w:val="00FA3AA3"/>
    <w:rsid w:val="00FA3F42"/>
    <w:rsid w:val="00FA410D"/>
    <w:rsid w:val="00FA521C"/>
    <w:rsid w:val="00FA6019"/>
    <w:rsid w:val="00FA6E71"/>
    <w:rsid w:val="00FB0599"/>
    <w:rsid w:val="00FB178A"/>
    <w:rsid w:val="00FB2928"/>
    <w:rsid w:val="00FB3868"/>
    <w:rsid w:val="00FB42AB"/>
    <w:rsid w:val="00FB4AF2"/>
    <w:rsid w:val="00FB5558"/>
    <w:rsid w:val="00FB63A7"/>
    <w:rsid w:val="00FC0AE2"/>
    <w:rsid w:val="00FC2E9B"/>
    <w:rsid w:val="00FC3086"/>
    <w:rsid w:val="00FC3653"/>
    <w:rsid w:val="00FC586D"/>
    <w:rsid w:val="00FC5AF1"/>
    <w:rsid w:val="00FC73D9"/>
    <w:rsid w:val="00FC74CB"/>
    <w:rsid w:val="00FC76EF"/>
    <w:rsid w:val="00FD0E91"/>
    <w:rsid w:val="00FD20DE"/>
    <w:rsid w:val="00FD2AAA"/>
    <w:rsid w:val="00FD2B70"/>
    <w:rsid w:val="00FD4EF7"/>
    <w:rsid w:val="00FD5B35"/>
    <w:rsid w:val="00FD5B3F"/>
    <w:rsid w:val="00FE0030"/>
    <w:rsid w:val="00FE005F"/>
    <w:rsid w:val="00FE20CC"/>
    <w:rsid w:val="00FE3812"/>
    <w:rsid w:val="00FE4556"/>
    <w:rsid w:val="00FE69A2"/>
    <w:rsid w:val="00FF003C"/>
    <w:rsid w:val="00FF0041"/>
    <w:rsid w:val="00FF09AF"/>
    <w:rsid w:val="00FF0D30"/>
    <w:rsid w:val="00FF1F2C"/>
    <w:rsid w:val="00FF46A4"/>
    <w:rsid w:val="00FF4BE5"/>
    <w:rsid w:val="00FF733C"/>
    <w:rsid w:val="00FF7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E371"/>
  <w15:docId w15:val="{A0C0D52F-718A-4411-A387-78725AF4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CYR"/>
        <w:sz w:val="24"/>
        <w:szCs w:val="22"/>
        <w:lang w:val="ru-RU"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044A8"/>
    <w:pPr>
      <w:jc w:val="left"/>
    </w:pPr>
    <w:rPr>
      <w:rFonts w:cs="Times New Roman"/>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Number"/>
    <w:basedOn w:val="a"/>
    <w:autoRedefine/>
    <w:uiPriority w:val="99"/>
    <w:rsid w:val="0057093B"/>
    <w:pPr>
      <w:contextualSpacing/>
    </w:pPr>
    <w:rPr>
      <w:rFonts w:eastAsia="Calibri"/>
      <w:szCs w:val="20"/>
    </w:rPr>
  </w:style>
  <w:style w:type="paragraph" w:styleId="a4">
    <w:name w:val="List Paragraph"/>
    <w:basedOn w:val="a"/>
    <w:uiPriority w:val="99"/>
    <w:qFormat/>
    <w:rsid w:val="001C665E"/>
    <w:pPr>
      <w:widowControl w:val="0"/>
      <w:autoSpaceDE w:val="0"/>
      <w:autoSpaceDN w:val="0"/>
      <w:adjustRightInd w:val="0"/>
      <w:contextualSpacing/>
    </w:pPr>
    <w:rPr>
      <w:bCs/>
      <w:iCs/>
      <w:szCs w:val="20"/>
    </w:rPr>
  </w:style>
  <w:style w:type="paragraph" w:styleId="a5">
    <w:name w:val="Balloon Text"/>
    <w:basedOn w:val="a"/>
    <w:link w:val="a6"/>
    <w:uiPriority w:val="99"/>
    <w:semiHidden/>
    <w:unhideWhenUsed/>
    <w:rsid w:val="00905B09"/>
    <w:rPr>
      <w:rFonts w:ascii="Tahoma" w:hAnsi="Tahoma" w:cs="Tahoma"/>
      <w:sz w:val="16"/>
      <w:szCs w:val="16"/>
    </w:rPr>
  </w:style>
  <w:style w:type="character" w:customStyle="1" w:styleId="a6">
    <w:name w:val="Текст выноски Знак"/>
    <w:basedOn w:val="a0"/>
    <w:link w:val="a5"/>
    <w:uiPriority w:val="99"/>
    <w:semiHidden/>
    <w:rsid w:val="00905B09"/>
    <w:rPr>
      <w:rFonts w:ascii="Tahoma" w:hAnsi="Tahoma" w:cs="Tahoma"/>
      <w:sz w:val="16"/>
      <w:szCs w:val="16"/>
      <w:lang w:eastAsia="ru-RU"/>
    </w:rPr>
  </w:style>
  <w:style w:type="paragraph" w:styleId="2">
    <w:name w:val="Body Text Indent 2"/>
    <w:aliases w:val=" Знак"/>
    <w:basedOn w:val="a"/>
    <w:link w:val="20"/>
    <w:rsid w:val="00A072CB"/>
    <w:pPr>
      <w:ind w:left="720"/>
      <w:jc w:val="both"/>
    </w:pPr>
  </w:style>
  <w:style w:type="character" w:customStyle="1" w:styleId="20">
    <w:name w:val="Основной текст с отступом 2 Знак"/>
    <w:aliases w:val=" Знак Знак"/>
    <w:basedOn w:val="a0"/>
    <w:link w:val="2"/>
    <w:rsid w:val="00A072CB"/>
    <w:rPr>
      <w:rFonts w:cs="Times New Roman"/>
      <w:szCs w:val="24"/>
      <w:lang w:eastAsia="ru-RU"/>
    </w:rPr>
  </w:style>
  <w:style w:type="paragraph" w:styleId="a7">
    <w:name w:val="Body Text"/>
    <w:basedOn w:val="a"/>
    <w:link w:val="a8"/>
    <w:uiPriority w:val="99"/>
    <w:semiHidden/>
    <w:unhideWhenUsed/>
    <w:rsid w:val="00241ECE"/>
    <w:pPr>
      <w:spacing w:after="120"/>
    </w:pPr>
  </w:style>
  <w:style w:type="character" w:customStyle="1" w:styleId="a8">
    <w:name w:val="Основной текст Знак"/>
    <w:basedOn w:val="a0"/>
    <w:link w:val="a7"/>
    <w:uiPriority w:val="99"/>
    <w:semiHidden/>
    <w:rsid w:val="00241ECE"/>
    <w:rPr>
      <w:rFonts w:cs="Times New Roman"/>
      <w:szCs w:val="24"/>
      <w:lang w:eastAsia="ru-RU"/>
    </w:rPr>
  </w:style>
  <w:style w:type="character" w:styleId="a9">
    <w:name w:val="page number"/>
    <w:rsid w:val="0076416A"/>
    <w:rPr>
      <w:rFonts w:ascii="Verdana" w:hAnsi="Verdana" w:cs="Verdana"/>
      <w:lang w:val="en-US" w:eastAsia="en-US" w:bidi="ar-SA"/>
    </w:rPr>
  </w:style>
  <w:style w:type="paragraph" w:styleId="aa">
    <w:name w:val="footer"/>
    <w:basedOn w:val="a"/>
    <w:link w:val="ab"/>
    <w:uiPriority w:val="99"/>
    <w:rsid w:val="0076416A"/>
    <w:pPr>
      <w:tabs>
        <w:tab w:val="center" w:pos="4677"/>
        <w:tab w:val="right" w:pos="9355"/>
      </w:tabs>
    </w:pPr>
  </w:style>
  <w:style w:type="character" w:customStyle="1" w:styleId="ab">
    <w:name w:val="Нижний колонтитул Знак"/>
    <w:basedOn w:val="a0"/>
    <w:link w:val="aa"/>
    <w:uiPriority w:val="99"/>
    <w:rsid w:val="0076416A"/>
    <w:rPr>
      <w:rFonts w:cs="Times New Roman"/>
      <w:szCs w:val="24"/>
      <w:lang w:eastAsia="ru-RU"/>
    </w:rPr>
  </w:style>
  <w:style w:type="paragraph" w:styleId="ac">
    <w:name w:val="header"/>
    <w:basedOn w:val="a"/>
    <w:link w:val="ad"/>
    <w:uiPriority w:val="99"/>
    <w:unhideWhenUsed/>
    <w:rsid w:val="0076416A"/>
    <w:pPr>
      <w:tabs>
        <w:tab w:val="center" w:pos="4677"/>
        <w:tab w:val="right" w:pos="9355"/>
      </w:tabs>
    </w:pPr>
  </w:style>
  <w:style w:type="character" w:customStyle="1" w:styleId="ad">
    <w:name w:val="Верхний колонтитул Знак"/>
    <w:basedOn w:val="a0"/>
    <w:link w:val="ac"/>
    <w:uiPriority w:val="99"/>
    <w:rsid w:val="0076416A"/>
    <w:rPr>
      <w:rFonts w:cs="Times New Roman"/>
      <w:szCs w:val="24"/>
      <w:lang w:eastAsia="ru-RU"/>
    </w:rPr>
  </w:style>
  <w:style w:type="character" w:styleId="ae">
    <w:name w:val="annotation reference"/>
    <w:basedOn w:val="a0"/>
    <w:uiPriority w:val="99"/>
    <w:semiHidden/>
    <w:unhideWhenUsed/>
    <w:rsid w:val="005F6CD1"/>
    <w:rPr>
      <w:sz w:val="16"/>
      <w:szCs w:val="16"/>
    </w:rPr>
  </w:style>
  <w:style w:type="paragraph" w:styleId="af">
    <w:name w:val="annotation text"/>
    <w:basedOn w:val="a"/>
    <w:link w:val="af0"/>
    <w:uiPriority w:val="99"/>
    <w:semiHidden/>
    <w:unhideWhenUsed/>
    <w:rsid w:val="005F6CD1"/>
    <w:rPr>
      <w:sz w:val="20"/>
      <w:szCs w:val="20"/>
    </w:rPr>
  </w:style>
  <w:style w:type="character" w:customStyle="1" w:styleId="af0">
    <w:name w:val="Текст примечания Знак"/>
    <w:basedOn w:val="a0"/>
    <w:link w:val="af"/>
    <w:uiPriority w:val="99"/>
    <w:semiHidden/>
    <w:rsid w:val="005F6CD1"/>
    <w:rPr>
      <w:rFonts w:cs="Times New Roman"/>
      <w:sz w:val="20"/>
      <w:szCs w:val="20"/>
      <w:lang w:eastAsia="ru-RU"/>
    </w:rPr>
  </w:style>
  <w:style w:type="paragraph" w:styleId="af1">
    <w:name w:val="annotation subject"/>
    <w:basedOn w:val="af"/>
    <w:next w:val="af"/>
    <w:link w:val="af2"/>
    <w:uiPriority w:val="99"/>
    <w:semiHidden/>
    <w:unhideWhenUsed/>
    <w:rsid w:val="005F6CD1"/>
    <w:rPr>
      <w:b/>
      <w:bCs/>
    </w:rPr>
  </w:style>
  <w:style w:type="character" w:customStyle="1" w:styleId="af2">
    <w:name w:val="Тема примечания Знак"/>
    <w:basedOn w:val="af0"/>
    <w:link w:val="af1"/>
    <w:uiPriority w:val="99"/>
    <w:semiHidden/>
    <w:rsid w:val="005F6CD1"/>
    <w:rPr>
      <w:rFonts w:cs="Times New Roman"/>
      <w:b/>
      <w:bCs/>
      <w:sz w:val="20"/>
      <w:szCs w:val="20"/>
      <w:lang w:eastAsia="ru-RU"/>
    </w:rPr>
  </w:style>
  <w:style w:type="paragraph" w:styleId="af3">
    <w:name w:val="footnote text"/>
    <w:basedOn w:val="a"/>
    <w:link w:val="af4"/>
    <w:uiPriority w:val="99"/>
    <w:semiHidden/>
    <w:unhideWhenUsed/>
    <w:rsid w:val="00763799"/>
    <w:rPr>
      <w:sz w:val="20"/>
      <w:szCs w:val="20"/>
    </w:rPr>
  </w:style>
  <w:style w:type="character" w:customStyle="1" w:styleId="af4">
    <w:name w:val="Текст сноски Знак"/>
    <w:basedOn w:val="a0"/>
    <w:link w:val="af3"/>
    <w:uiPriority w:val="99"/>
    <w:semiHidden/>
    <w:rsid w:val="00763799"/>
    <w:rPr>
      <w:rFonts w:cs="Times New Roman"/>
      <w:sz w:val="20"/>
      <w:szCs w:val="20"/>
      <w:lang w:eastAsia="ru-RU"/>
    </w:rPr>
  </w:style>
  <w:style w:type="character" w:styleId="af5">
    <w:name w:val="footnote reference"/>
    <w:basedOn w:val="a0"/>
    <w:uiPriority w:val="99"/>
    <w:semiHidden/>
    <w:unhideWhenUsed/>
    <w:rsid w:val="00763799"/>
    <w:rPr>
      <w:vertAlign w:val="superscript"/>
    </w:rPr>
  </w:style>
  <w:style w:type="paragraph" w:styleId="af6">
    <w:name w:val="Body Text Indent"/>
    <w:basedOn w:val="a"/>
    <w:link w:val="af7"/>
    <w:uiPriority w:val="99"/>
    <w:semiHidden/>
    <w:unhideWhenUsed/>
    <w:rsid w:val="000334DE"/>
    <w:pPr>
      <w:spacing w:after="120"/>
      <w:ind w:left="283"/>
    </w:pPr>
  </w:style>
  <w:style w:type="character" w:customStyle="1" w:styleId="af7">
    <w:name w:val="Основной текст с отступом Знак"/>
    <w:basedOn w:val="a0"/>
    <w:link w:val="af6"/>
    <w:uiPriority w:val="99"/>
    <w:semiHidden/>
    <w:rsid w:val="000334DE"/>
    <w:rPr>
      <w:rFonts w:cs="Times New Roman"/>
      <w:szCs w:val="24"/>
      <w:lang w:eastAsia="ru-RU"/>
    </w:rPr>
  </w:style>
  <w:style w:type="table" w:styleId="af8">
    <w:name w:val="Table Grid"/>
    <w:basedOn w:val="a1"/>
    <w:rsid w:val="004957B5"/>
    <w:pPr>
      <w:jc w:val="left"/>
    </w:pPr>
    <w:rPr>
      <w:rFonts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49220">
      <w:bodyDiv w:val="1"/>
      <w:marLeft w:val="0"/>
      <w:marRight w:val="0"/>
      <w:marTop w:val="0"/>
      <w:marBottom w:val="0"/>
      <w:divBdr>
        <w:top w:val="none" w:sz="0" w:space="0" w:color="auto"/>
        <w:left w:val="none" w:sz="0" w:space="0" w:color="auto"/>
        <w:bottom w:val="none" w:sz="0" w:space="0" w:color="auto"/>
        <w:right w:val="none" w:sz="0" w:space="0" w:color="auto"/>
      </w:divBdr>
    </w:div>
    <w:div w:id="207153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14141-83DA-4D01-A4FA-F699CED4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20</Pages>
  <Words>9410</Words>
  <Characters>53638</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Юрьевна Максимова</dc:creator>
  <cp:lastModifiedBy>Ахметшина Лилия Расимовна</cp:lastModifiedBy>
  <cp:revision>12</cp:revision>
  <cp:lastPrinted>2019-10-29T06:22:00Z</cp:lastPrinted>
  <dcterms:created xsi:type="dcterms:W3CDTF">2019-03-15T08:54:00Z</dcterms:created>
  <dcterms:modified xsi:type="dcterms:W3CDTF">2019-10-29T06:24:00Z</dcterms:modified>
</cp:coreProperties>
</file>