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**ЛИМИТНО-ЗАБОРНАЯ КАРТА (ЛЗК) № _____**  </w:t>
      </w:r>
    </w:p>
    <w:p>
      <w:r>
        <w:t xml:space="preserve">**Выдана:** __________ (наименование подрядной организации)  </w:t>
      </w:r>
    </w:p>
    <w:p>
      <w:r>
        <w:t xml:space="preserve">**Основание:** Проектная документация, график производства работ  </w:t>
      </w:r>
    </w:p>
    <w:p>
      <w:r>
        <w:t xml:space="preserve">**Объект:** ________________________________________________________  </w:t>
      </w:r>
    </w:p>
    <w:p>
      <w:r>
        <w:t xml:space="preserve">**Структурное подразделение (участок):** ___________________________  </w:t>
      </w:r>
    </w:p>
    <w:p/>
    <w:p>
      <w:r>
        <w:t>| № п/п | Наименование материала | Ед. изм. | Лимит | Фактически выдано | Остаток | Примечание |</w:t>
      </w:r>
    </w:p>
    <w:p>
      <w:r>
        <w:t>|-------|------------------------|---------|-------|-------------------|---------|------------|</w:t>
      </w:r>
    </w:p>
    <w:p>
      <w:r>
        <w:t>| 1     | Бетон М300             | м³      |       |                   |         |            |</w:t>
      </w:r>
    </w:p>
    <w:p>
      <w:r>
        <w:t>| 2     | Арматура А500С         | т       |       |                   |         |            |</w:t>
      </w:r>
    </w:p>
    <w:p>
      <w:r>
        <w:t>| 3     | Опалубка щитовая       | м²      |       |                   |         |            |</w:t>
      </w:r>
    </w:p>
    <w:p/>
    <w:p>
      <w:r>
        <w:t xml:space="preserve">**Ответственные лица:**  </w:t>
      </w:r>
    </w:p>
    <w:p>
      <w:r>
        <w:t xml:space="preserve">- **Выдал:** ___________ (должность, ФИО, подпись, дата)  </w:t>
      </w:r>
    </w:p>
    <w:p>
      <w:r>
        <w:t xml:space="preserve">- **Принял:** ___________ (должность, ФИО, подпись, дата)  </w:t>
      </w:r>
    </w:p>
    <w:p/>
    <w:p>
      <w:r>
        <w:t xml:space="preserve">**Примечание:**  </w:t>
      </w:r>
    </w:p>
    <w:p>
      <w:r>
        <w:t xml:space="preserve">1. Лимит устанавливается согласно производственным нормам и проекту.  </w:t>
      </w:r>
    </w:p>
    <w:p>
      <w:r>
        <w:t xml:space="preserve">2. Фактический расход сверяется с остатком, неиспользованные материалы возвращаются на склад.  </w:t>
      </w:r>
    </w:p>
    <w:p/>
    <w:p>
      <w:r>
        <w:t xml:space="preserve">---  </w:t>
      </w:r>
    </w:p>
    <w:p>
      <w:r>
        <w:t xml:space="preserve">*Документ составляется в 2-х экземплярах (для склада и подрядчика).*  </w:t>
      </w:r>
    </w:p>
    <w:p/>
    <w:p>
      <w:r>
        <w:t xml:space="preserve">### Рекомендации по заполнению:  </w:t>
      </w:r>
    </w:p>
    <w:p>
      <w:r>
        <w:t xml:space="preserve">- **Бетон М300:** Указать объем согласно ППР (например, 50 м³ на фундамент).  </w:t>
      </w:r>
    </w:p>
    <w:p>
      <w:r>
        <w:t xml:space="preserve">- **Арматура А500С:** Уточнить диаметр и массу по спецификации (например, 12 мм – 2,5 т).  </w:t>
      </w:r>
    </w:p>
    <w:p>
      <w:r>
        <w:t xml:space="preserve">- **Опалубка:** Учесть площадь контакта с бетоном (например, 200 м² для стен).  </w:t>
      </w:r>
    </w:p>
    <w:p/>
    <w:p>
      <w:r>
        <w:t>При необходимости добавьте графы для маркировки партий материалов или номеров сертификатов.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