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VANTADB: MASTER ARCHITECTURE &amp; STRATEGY MANIFESTO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tl w:val="0"/>
        </w:rPr>
        <w:t xml:space="preserve"> 31 de Mayo de 2026 </w:t>
      </w:r>
      <w:r w:rsidDel="00000000" w:rsidR="00000000" w:rsidRPr="00000000">
        <w:rPr>
          <w:b w:val="1"/>
          <w:bCs w:val="1"/>
          <w:rtl w:val="0"/>
        </w:rPr>
        <w:t xml:space="preserve">Git Commit Base:</w:t>
      </w:r>
      <w:r w:rsidDel="00000000" w:rsidR="00000000" w:rsidRPr="00000000">
        <w:rPr>
          <w:rtl w:val="0"/>
        </w:rPr>
        <w:t xml:space="preserve"> 8ff77ee (Rama main) </w:t>
      </w:r>
      <w:r w:rsidDel="00000000" w:rsidR="00000000" w:rsidRPr="00000000">
        <w:rPr>
          <w:b w:val="1"/>
          <w:bCs w:val="1"/>
          <w:rtl w:val="0"/>
        </w:rPr>
        <w:t xml:space="preserve">Estado General:</w:t>
      </w:r>
      <w:r w:rsidDel="00000000" w:rsidR="00000000" w:rsidRPr="00000000">
        <w:rPr>
          <w:rtl w:val="0"/>
        </w:rPr>
        <w:t xml:space="preserve"> Stable Alpha / Base de Producción Fundacional </w:t>
      </w:r>
      <w:r w:rsidDel="00000000" w:rsidR="00000000" w:rsidRPr="00000000">
        <w:rPr>
          <w:b w:val="1"/>
          <w:bCs w:val="1"/>
          <w:rtl w:val="0"/>
        </w:rPr>
        <w:t xml:space="preserve">Posicionamiento de Producto:</w:t>
      </w:r>
      <w:r w:rsidDel="00000000" w:rsidR="00000000" w:rsidRPr="00000000">
        <w:rPr>
          <w:rtl w:val="0"/>
        </w:rPr>
        <w:t xml:space="preserve"> "El SQLite para Agentes de IA" (Motor Embebido, Híbrido y Local-First)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DIAGNÓSTICO TÉCNICO Y ESTADO DEL CORE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motor escrito en Rust ha alcanzado estabilidad estática tras la purga del entorno experimental. El desacoplamiento estructural ha limpiado las dependencias del núcleo, consolidando un workspace eficiente.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Salud del Código y Garantías de Concurrencia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Aislamiento Experimental:</w:t>
      </w:r>
      <w:r w:rsidDel="00000000" w:rsidR="00000000" w:rsidRPr="00000000">
        <w:rPr>
          <w:rtl w:val="0"/>
        </w:rPr>
        <w:t xml:space="preserve"> Mediante los commits 484e470 y 8ff77ee, se completó la cuarentena de código complejo, moviendo el intérprete LISP y Gobernanza a crates independientes (packages/experimental-lisp).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Auditoría del GIL:</w:t>
      </w:r>
      <w:r w:rsidDel="00000000" w:rsidR="00000000" w:rsidRPr="00000000">
        <w:rPr>
          <w:rtl w:val="0"/>
        </w:rPr>
        <w:t xml:space="preserve"> Se resolvió el bloqueo del runtime de Python inyectando py.allow_threads en todos los endpoints de vantadb-python (insert, search, flush), permitiendo paralelismo real en Python.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Exclusión Mutua (WAL):</w:t>
      </w:r>
      <w:r w:rsidDel="00000000" w:rsidR="00000000" w:rsidRPr="00000000">
        <w:rPr>
          <w:rtl w:val="0"/>
        </w:rPr>
        <w:t xml:space="preserve"> Implementación de protección nativa multiplataforma (POSIX/Windows vía LockFileEx) usando fs2::FileExt::try_lock_exclusive(). Esto impide corrupciones si múltiples procesos escriben sobre el Write-Ahead Log.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 de Reconstrucción (rebuild_index):</w:t>
      </w:r>
      <w:r w:rsidDel="00000000" w:rsidR="00000000" w:rsidRPr="00000000">
        <w:rPr>
          <w:rtl w:val="0"/>
        </w:rPr>
        <w:t xml:space="preserve"> El sistema serializa escrituras bloqueando el vector_store en lectura, permitiendo que las búsquedas operen sobre un snapshot inmutable encapsulado en un Arc, previniendo pánicos de vistas MmapMut.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Métricas de Rendimiento (El Cuello de Botella Crítico)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Latencias de Nodos (CRUD): ~0.000063s.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Ingesta SIFT1M: Carga en 1.18s con ~528.9 MB de RAM.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ALERTA CRÍTICA (SIFT 10K):</w:t>
      </w:r>
      <w:r w:rsidDel="00000000" w:rsidR="00000000" w:rsidRPr="00000000">
        <w:rPr>
          <w:rtl w:val="0"/>
        </w:rPr>
        <w:t xml:space="preserve"> El benchmark de alta exigencia consume </w:t>
      </w:r>
      <w:r w:rsidDel="00000000" w:rsidR="00000000" w:rsidRPr="00000000">
        <w:rPr>
          <w:b w:val="1"/>
          <w:bCs w:val="1"/>
          <w:rtl w:val="0"/>
        </w:rPr>
        <w:t xml:space="preserve">127.88s</w:t>
      </w:r>
      <w:r w:rsidDel="00000000" w:rsidR="00000000" w:rsidRPr="00000000">
        <w:rPr>
          <w:rtl w:val="0"/>
        </w:rPr>
        <w:t xml:space="preserve">. Esto se debe al </w:t>
      </w:r>
      <w:r w:rsidDel="00000000" w:rsidR="00000000" w:rsidRPr="00000000">
        <w:rPr>
          <w:i w:val="1"/>
          <w:iCs w:val="1"/>
          <w:rtl w:val="0"/>
        </w:rPr>
        <w:t xml:space="preserve">Disk Thrashing</w:t>
      </w:r>
      <w:r w:rsidDel="00000000" w:rsidR="00000000" w:rsidRPr="00000000">
        <w:rPr>
          <w:rtl w:val="0"/>
        </w:rPr>
        <w:t xml:space="preserve"> (fallos de página masivos en Mmap) y al desajuste de métricas (transformación de Distancia Coseno a Euclidiana L_2 al vuelo).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EL DILEMA ARQUITECTÓNICO: SERVER VS EMBEDDED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Existe una tensión documentada (Lote 17) entre la visión de inversores y la realidad del software.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Trampa de la Nube:</w:t>
      </w:r>
      <w:r w:rsidDel="00000000" w:rsidR="00000000" w:rsidRPr="00000000">
        <w:rPr>
          <w:rtl w:val="0"/>
        </w:rPr>
        <w:t xml:space="preserve"> Documentos pasados proyectaban capacidades distribuidas/cloud compitiendo contra Qdrant o Pinecone. Construir un servidor (Axum/Docker) sobre un motor embebido introduce latencia de red y serialización, destruyendo la ventaja del </w:t>
      </w:r>
      <w:r w:rsidDel="00000000" w:rsidR="00000000" w:rsidRPr="00000000">
        <w:rPr>
          <w:i w:val="1"/>
          <w:iCs w:val="1"/>
          <w:rtl w:val="0"/>
        </w:rPr>
        <w:t xml:space="preserve">Zero-Copy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Foso Defensivo (Moat):</w:t>
      </w:r>
      <w:r w:rsidDel="00000000" w:rsidR="00000000" w:rsidRPr="00000000">
        <w:rPr>
          <w:rtl w:val="0"/>
        </w:rPr>
        <w:t xml:space="preserve"> La filosofía </w:t>
      </w:r>
      <w:r w:rsidDel="00000000" w:rsidR="00000000" w:rsidRPr="00000000">
        <w:rPr>
          <w:i w:val="1"/>
          <w:iCs w:val="1"/>
          <w:rtl w:val="0"/>
        </w:rPr>
        <w:t xml:space="preserve">"embedded-first is non-negotiable"</w:t>
      </w:r>
      <w:r w:rsidDel="00000000" w:rsidR="00000000" w:rsidRPr="00000000">
        <w:rPr>
          <w:rtl w:val="0"/>
        </w:rPr>
        <w:t xml:space="preserve"> debe mantenerse. VantaDB no es una base de datos universal; es un motor diseñado para correr </w:t>
      </w:r>
      <w:r w:rsidDel="00000000" w:rsidR="00000000" w:rsidRPr="00000000">
        <w:rPr>
          <w:i w:val="1"/>
          <w:i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del proceso del agente de IA, sin consumir RAM del Heap, y delegando la persistencia a la memoria virtual del OS.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LA EVOLUCIÓN DE LA GOBERNANZA Y METACOGNICIÓN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Gobernanza Desacoplada del Core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Pasado (Intérprete LISP):</w:t>
      </w:r>
      <w:r w:rsidDel="00000000" w:rsidR="00000000" w:rsidRPr="00000000">
        <w:rPr>
          <w:rtl w:val="0"/>
        </w:rPr>
        <w:t xml:space="preserve"> Se planeaba usar LISP incrustado para evaluar políticas de seguridad y límites (ef_search) en tiempo de ejecución. </w:t>
      </w:r>
      <w:r w:rsidDel="00000000" w:rsidR="00000000" w:rsidRPr="00000000">
        <w:rPr>
          <w:b w:val="1"/>
          <w:bCs w:val="1"/>
          <w:rtl w:val="0"/>
        </w:rPr>
        <w:t xml:space="preserve">Por qué falló:</w:t>
      </w:r>
      <w:r w:rsidDel="00000000" w:rsidR="00000000" w:rsidRPr="00000000">
        <w:rPr>
          <w:rtl w:val="0"/>
        </w:rPr>
        <w:t xml:space="preserve"> Causaba bloqueos del GIL, fragmentaba tipos y provocaba pánicos en el </w:t>
      </w:r>
      <w:r w:rsidDel="00000000" w:rsidR="00000000" w:rsidRPr="00000000">
        <w:rPr>
          <w:i w:val="1"/>
          <w:iCs w:val="1"/>
          <w:rtl w:val="0"/>
        </w:rPr>
        <w:t xml:space="preserve">Borrow Checker</w:t>
      </w:r>
      <w:r w:rsidDel="00000000" w:rsidR="00000000" w:rsidRPr="00000000">
        <w:rPr>
          <w:rtl w:val="0"/>
        </w:rPr>
        <w:t xml:space="preserve"> de Rust al mutar grafos en MmapMut.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Presente (AST Pass en Rust):</w:t>
      </w:r>
      <w:r w:rsidDel="00000000" w:rsidR="00000000" w:rsidRPr="00000000">
        <w:rPr>
          <w:rtl w:val="0"/>
        </w:rPr>
        <w:t xml:space="preserve"> La gobernanza técnica ahora ocurre en </w:t>
      </w:r>
      <w:r w:rsidDel="00000000" w:rsidR="00000000" w:rsidRPr="00000000">
        <w:rPr>
          <w:i w:val="1"/>
          <w:iCs w:val="1"/>
          <w:rtl w:val="0"/>
        </w:rPr>
        <w:t xml:space="preserve">tiempo de compilación interna</w:t>
      </w:r>
      <w:r w:rsidDel="00000000" w:rsidR="00000000" w:rsidRPr="00000000">
        <w:rPr>
          <w:rtl w:val="0"/>
        </w:rPr>
        <w:t xml:space="preserve">. El nuevo lenguaje </w:t>
      </w:r>
      <w:r w:rsidDel="00000000" w:rsidR="00000000" w:rsidRPr="00000000">
        <w:rPr>
          <w:b w:val="1"/>
          <w:bCs w:val="1"/>
          <w:rtl w:val="0"/>
        </w:rPr>
        <w:t xml:space="preserve">IQL (Index Query Language)</w:t>
      </w:r>
      <w:r w:rsidDel="00000000" w:rsidR="00000000" w:rsidRPr="00000000">
        <w:rPr>
          <w:rtl w:val="0"/>
        </w:rPr>
        <w:t xml:space="preserve"> genera un Árbol de Sintaxis Abstracta (AST) tipado. Las reglas se aplican como "pasadas de optimización" antes de tocar punteros de memoria, asegurando cero overhead en disco.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Metacognición Preservada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 se perdió la capacidad reflexiva del motor. El optimizador lógico analiza el AST y el estado interno (tasa de </w:t>
      </w:r>
      <w:r w:rsidDel="00000000" w:rsidR="00000000" w:rsidRPr="00000000">
        <w:rPr>
          <w:i w:val="1"/>
          <w:iCs w:val="1"/>
          <w:rtl w:val="0"/>
        </w:rPr>
        <w:t xml:space="preserve">page faults</w:t>
      </w:r>
      <w:r w:rsidDel="00000000" w:rsidR="00000000" w:rsidRPr="00000000">
        <w:rPr>
          <w:rtl w:val="0"/>
        </w:rPr>
        <w:t xml:space="preserve">, fragmentación Mmap). Si detecta ineficiencia, reescribe el plan de ejecución dinámicamente.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Gobernanza Comercial ("Honesty First")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Ninguna característica será anunciada (ni AGI, ni "escala infinita") sin haber superado chaos_integrity.rs. El marketing será 100% auditable y reproducible.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CONSULTAS MULTI-ETAPA (RETRIEVAL ENCADENADO)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IQL permite ejecutar múltiples filtros y búsquedas en un solo viaje al motor (Single-Pass Execution) tratándolo como un Grafo Acíclico Dirigido (DAG).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Flujo:</w:t>
      </w:r>
      <w:r w:rsidDel="00000000" w:rsidR="00000000" w:rsidRPr="00000000">
        <w:rPr>
          <w:rtl w:val="0"/>
        </w:rPr>
        <w:t xml:space="preserve"> Filtro Relacional -&gt; K-NN Vectorial -&gt; Travesía de Grafo.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 Zero-Copy:</w:t>
      </w:r>
      <w:r w:rsidDel="00000000" w:rsidR="00000000" w:rsidRPr="00000000">
        <w:rPr>
          <w:rtl w:val="0"/>
        </w:rPr>
        <w:t xml:space="preserve"> La Etapa 1 pasa un vector de punteros crudos u offsets de Mmap a la Etapa 2, sin materializar datos en el Heap.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Crítico (Fan-Out Combinatorio):</w:t>
      </w:r>
      <w:r w:rsidDel="00000000" w:rsidR="00000000" w:rsidRPr="00000000">
        <w:rPr>
          <w:rtl w:val="0"/>
        </w:rPr>
        <w:t xml:space="preserve"> Si la Etapa 1 devuelve 1,000 nodos y la Etapa 2 hace 1,000 búsquedas HNSW, la CPU colapsa.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Mitigación Estricta: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b w:val="1"/>
          <w:bCs w:val="1"/>
          <w:rtl w:val="0"/>
        </w:rPr>
        <w:t xml:space="preserve">Lazy Evaluation</w:t>
      </w:r>
      <w:r w:rsidDel="00000000" w:rsidR="00000000" w:rsidRPr="00000000">
        <w:rPr>
          <w:rtl w:val="0"/>
        </w:rPr>
        <w:t xml:space="preserve"> mediante iteradores nativos de Rust (impl Iterator). El optimizador de IQL además invierte predicados (Ej: cambiar O(N \cdot \log M) por un escaneo lineal de bitsets si es matemáticamente más barato).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OPTIMIZACIÓN ECONÓMICA: RAG LOCAL Y AHORRO DE TOKENS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valor corporativo de VantaDB es su capacidad para reducir la factura de APIs de IA en un 90-95%.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Poda de Contexto (Hybrid RAG):</w:t>
      </w:r>
      <w:r w:rsidDel="00000000" w:rsidR="00000000" w:rsidRPr="00000000">
        <w:rPr>
          <w:rtl w:val="0"/>
        </w:rPr>
        <w:t xml:space="preserve"> Elimina el "Context Stuffing". En vez de enviar 50 páginas a la LLM, VantaDB extrae los 3 nodos estrictamente relevantes usando IQL, bajando el prompt de 30,000 a 1,000 tokens.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Memoria Desacoplada:</w:t>
      </w:r>
      <w:r w:rsidDel="00000000" w:rsidR="00000000" w:rsidRPr="00000000">
        <w:rPr>
          <w:rtl w:val="0"/>
        </w:rPr>
        <w:t xml:space="preserve"> El historial infinito reside en el Mmap del disco SSD local, no en la ventana RAM o la ventana de contexto de OpenAI/Anthropic.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Resolución Determinista:</w:t>
      </w:r>
      <w:r w:rsidDel="00000000" w:rsidR="00000000" w:rsidRPr="00000000">
        <w:rPr>
          <w:rtl w:val="0"/>
        </w:rPr>
        <w:t xml:space="preserve"> Operaciones lógicas (ej. "¿El usuario tiene permisos?") se resuelven travesando el grafo local a nivel binario en milisegundos, sin gastar tokens de la IA para pedirle que deduzca la respuesta a partir de un JSON masivo.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INTEGRACIÓN CON IA (PROTOCOL MCP Y AGENTES)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Antigravity IDE, Claude Code o Cursor utilicen VantaDB de forma autónoma, se requiere un Servidor MCP (Model Context Protocol).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Servidor (Python/Node) envolviendo vantadb-py.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Herramientas (Tools) Expuestas a la IA: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vantadb_insert_node(vector, metadata, text): Para que la IA guarde memoria.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vantadb_query_iql(query_string): Para búsqueda relacional/semántica nativa.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vantadb_get_schema(): Previene que la IA "alucine" sintaxis SQL/LISP.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Perfil de Rol (System Prompt):</w:t>
      </w:r>
      <w:r w:rsidDel="00000000" w:rsidR="00000000" w:rsidRPr="00000000">
        <w:rPr>
          <w:rtl w:val="0"/>
        </w:rPr>
        <w:t xml:space="preserve"> "Memory Co-Processor". Se le instruye al modelo: </w:t>
      </w:r>
      <w:r w:rsidDel="00000000" w:rsidR="00000000" w:rsidRPr="00000000">
        <w:rPr>
          <w:i w:val="1"/>
          <w:iCs w:val="1"/>
          <w:rtl w:val="0"/>
        </w:rPr>
        <w:t xml:space="preserve">“Antes de inferir contexto, ejecuta vantadb_query_iql. Documenta bugs resueltos con vantadb_insert_node.”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MODELO DE NEGOCIO, VALORACIÓN Y "OPEN-CORE"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Proyección de Valuación (Mercado Real)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Alpha Actual (Asset IP):</w:t>
      </w:r>
      <w:r w:rsidDel="00000000" w:rsidR="00000000" w:rsidRPr="00000000">
        <w:rPr>
          <w:rtl w:val="0"/>
        </w:rPr>
        <w:t xml:space="preserve"> $50k - $150k USD.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Pre-Seed (Post Saneamiento):</w:t>
      </w:r>
      <w:r w:rsidDel="00000000" w:rsidR="00000000" w:rsidRPr="00000000">
        <w:rPr>
          <w:rtl w:val="0"/>
        </w:rPr>
        <w:t xml:space="preserve"> $2M - $4M USD (Benchmark &lt;10ms, DX perfecta).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Seed (Tracción Mercado):</w:t>
      </w:r>
      <w:r w:rsidDel="00000000" w:rsidR="00000000" w:rsidRPr="00000000">
        <w:rPr>
          <w:rtl w:val="0"/>
        </w:rPr>
        <w:t xml:space="preserve"> $8M - $15M USD (Adopción en LangChain/LlamaIndex).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Exit Estratégico (2-3 años):</w:t>
      </w:r>
      <w:r w:rsidDel="00000000" w:rsidR="00000000" w:rsidRPr="00000000">
        <w:rPr>
          <w:rtl w:val="0"/>
        </w:rPr>
        <w:t xml:space="preserve"> $25M - $60M USD (Standard Local-First).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7.2. El Fracaso del "Cobro por Nodo"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Cobrar licencias corporativas por instancia o nodo activo destruye la adopción de motores </w:t>
      </w:r>
      <w:r w:rsidDel="00000000" w:rsidR="00000000" w:rsidRPr="00000000">
        <w:rPr>
          <w:i w:val="1"/>
          <w:iCs w:val="1"/>
          <w:rtl w:val="0"/>
        </w:rPr>
        <w:t xml:space="preserve">embedded</w:t>
      </w:r>
      <w:r w:rsidDel="00000000" w:rsidR="00000000" w:rsidRPr="00000000">
        <w:rPr>
          <w:rtl w:val="0"/>
        </w:rPr>
        <w:t xml:space="preserve">, exige DRM/Telemetría intrusiva y rompe la filosofía </w:t>
      </w:r>
      <w:r w:rsidDel="00000000" w:rsidR="00000000" w:rsidRPr="00000000">
        <w:rPr>
          <w:i w:val="1"/>
          <w:iCs w:val="1"/>
          <w:rtl w:val="0"/>
        </w:rPr>
        <w:t xml:space="preserve">Local-First</w:t>
      </w:r>
      <w:r w:rsidDel="00000000" w:rsidR="00000000" w:rsidRPr="00000000">
        <w:rPr>
          <w:rtl w:val="0"/>
        </w:rPr>
        <w:t xml:space="preserve"> privada.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7.3. La Matriz "VantaDB Pro" (Dual-Licensing)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VANTADB CORE ] -&gt; Open Source (MIT/Apache2)</w:t>
        <w:br w:type="textWrapping"/>
        <w:t xml:space="preserve">- Motor HNSW Rust, Mmap, IQL Básico, Precisión f32.</w:t>
        <w:br w:type="textWrapping"/>
        <w:br w:type="textWrapping"/>
        <w:t xml:space="preserve">[ VANTADB PRO ] -&gt; Licencia Comercial Cerrada (Binario/Crate)</w:t>
        <w:br w:type="textWrapping"/>
        <w:t xml:space="preserve">1. Replicación P2P (WAL Shipping): Sincronización multi-agente descentralizada sin servidores.</w:t>
        <w:br w:type="textWrapping"/>
        <w:t xml:space="preserve">2. Cuantización Algorítmica (SQ8/PQ): Compresión de vectores de f32 a int8, vital para ahorrar RAM corporativa.</w:t>
        <w:br w:type="textWrapping"/>
        <w:t xml:space="preserve">3. Encriptación AES-256-GCM: Encriptación en reposo en Mmap para cumplimiento normativo (HIPAA/Fintech).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EL PLAN DE ACCIÓN TÁCTICO INMEDIATO (LAS 10 FASES)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Secuencia innegociable para llevar el código del estado Alpha a Pre-Seed Ready: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Saneamiento CI/CD:</w:t>
      </w:r>
      <w:r w:rsidDel="00000000" w:rsidR="00000000" w:rsidRPr="00000000">
        <w:rPr>
          <w:rtl w:val="0"/>
        </w:rPr>
        <w:t xml:space="preserve"> Forzar Antigravity a usar target/audit-venv. Eliminar 100% de los warnings de Clippy en python.rs.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Erradicación del Cuello Mmap:</w:t>
      </w:r>
      <w:r w:rsidDel="00000000" w:rsidR="00000000" w:rsidRPr="00000000">
        <w:rPr>
          <w:rtl w:val="0"/>
        </w:rPr>
        <w:t xml:space="preserve"> Resolver los 127s de SIFT 10K. Crear un layout binario antilocatario en disco para evitar </w:t>
      </w:r>
      <w:r w:rsidDel="00000000" w:rsidR="00000000" w:rsidRPr="00000000">
        <w:rPr>
          <w:i w:val="1"/>
          <w:iCs w:val="1"/>
          <w:rtl w:val="0"/>
        </w:rPr>
        <w:t xml:space="preserve">page faults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Memoria Zero-Copy (MmapFull):</w:t>
      </w:r>
      <w:r w:rsidDel="00000000" w:rsidR="00000000" w:rsidRPr="00000000">
        <w:rPr>
          <w:rtl w:val="0"/>
        </w:rPr>
        <w:t xml:space="preserve"> Refactorizar UnifiedNode con zerocopy. Leer vectores directamente con punteros crudos *const f32.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Compilador IQL:</w:t>
      </w:r>
      <w:r w:rsidDel="00000000" w:rsidR="00000000" w:rsidRPr="00000000">
        <w:rPr>
          <w:rtl w:val="0"/>
        </w:rPr>
        <w:t xml:space="preserve"> Terminar el AST en Rust. Implementar evaluación perezosa en consultas compuestas para evitar Fan-Out.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Lock-Free Concurrency:</w:t>
      </w:r>
      <w:r w:rsidDel="00000000" w:rsidR="00000000" w:rsidRPr="00000000">
        <w:rPr>
          <w:rtl w:val="0"/>
        </w:rPr>
        <w:t xml:space="preserve"> Integrar sharded-slab en src/index.rs para permitir inserciones masivas simultáneas usando operaciones atómicas.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Partición Open-Core:</w:t>
      </w:r>
      <w:r w:rsidDel="00000000" w:rsidR="00000000" w:rsidRPr="00000000">
        <w:rPr>
          <w:rtl w:val="0"/>
        </w:rPr>
        <w:t xml:space="preserve"> Dividir el workspace en vantadb-core (público) y vantadb-pro (privado).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 MCP:</w:t>
      </w:r>
      <w:r w:rsidDel="00000000" w:rsidR="00000000" w:rsidRPr="00000000">
        <w:rPr>
          <w:rtl w:val="0"/>
        </w:rPr>
        <w:t xml:space="preserve"> Desarrollar el wrapper Python para que Claude/Antigravity usen VantaDB de forma autónoma.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Cuantización Escalar:</w:t>
      </w:r>
      <w:r w:rsidDel="00000000" w:rsidR="00000000" w:rsidRPr="00000000">
        <w:rPr>
          <w:rtl w:val="0"/>
        </w:rPr>
        <w:t xml:space="preserve"> Construir SQ8 en VantaDB Pro para comprimir vectores 128D y acelerar la exploración del grafo.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Replicación P2P:</w:t>
      </w:r>
      <w:r w:rsidDel="00000000" w:rsidR="00000000" w:rsidRPr="00000000">
        <w:rPr>
          <w:rtl w:val="0"/>
        </w:rPr>
        <w:t xml:space="preserve"> Desarrollar la extracción incremental del WAL para sincronización de instancias </w:t>
      </w:r>
      <w:r w:rsidDel="00000000" w:rsidR="00000000" w:rsidRPr="00000000">
        <w:rPr>
          <w:i w:val="1"/>
          <w:iCs w:val="1"/>
          <w:rtl w:val="0"/>
        </w:rPr>
        <w:t xml:space="preserve">Local-First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GTM y v0.2.0:</w:t>
      </w:r>
      <w:r w:rsidDel="00000000" w:rsidR="00000000" w:rsidRPr="00000000">
        <w:rPr>
          <w:rtl w:val="0"/>
        </w:rPr>
        <w:t xml:space="preserve"> Test de estrés de 48h. Escribir un README.md puro y técnico (Quickstart &lt; 60s). Prohibido hacer marketing masivo; iniciar DevRel en foros técnicos.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EVOLUCIÓN DE PRÓXIMA GENERACIÓN (POST v0.2.0)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consolidar el estándar a nivel global, la arquitectura escalará hacia las siguientes tecnologías experimentales e investigaciones en curso: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9.1. Eficiencia Vectorial Extrema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Cuantización Binaria (Int4 / Bit-Level):</w:t>
      </w:r>
      <w:r w:rsidDel="00000000" w:rsidR="00000000" w:rsidRPr="00000000">
        <w:rPr>
          <w:rtl w:val="0"/>
        </w:rPr>
        <w:t xml:space="preserve"> Reducir el vector a firmas binarias, comparando con Distancia Hamming (SIMD POPCNT/XOR), reduciendo la RAM en un 96%.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Embeddings Matryoshka (MRL):</w:t>
      </w:r>
      <w:r w:rsidDel="00000000" w:rsidR="00000000" w:rsidRPr="00000000">
        <w:rPr>
          <w:rtl w:val="0"/>
        </w:rPr>
        <w:t xml:space="preserve"> Truncamiento dinámico (ej. de 1536 a 256 dimensiones) al vuelo para ejecutar en dispositivos Edge con RAM ínfima.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FreshHNSW:</w:t>
      </w:r>
      <w:r w:rsidDel="00000000" w:rsidR="00000000" w:rsidRPr="00000000">
        <w:rPr>
          <w:rtl w:val="0"/>
        </w:rPr>
        <w:t xml:space="preserve"> Hilos en </w:t>
      </w:r>
      <w:r w:rsidDel="00000000" w:rsidR="00000000" w:rsidRPr="00000000">
        <w:rPr>
          <w:i w:val="1"/>
          <w:i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que reparan enlaces huérfanos generados por borrados masivos (</w:t>
      </w:r>
      <w:r w:rsidDel="00000000" w:rsidR="00000000" w:rsidRPr="00000000">
        <w:rPr>
          <w:i w:val="1"/>
          <w:iCs w:val="1"/>
          <w:rtl w:val="0"/>
        </w:rPr>
        <w:t xml:space="preserve">tombstones</w:t>
      </w:r>
      <w:r w:rsidDel="00000000" w:rsidR="00000000" w:rsidRPr="00000000">
        <w:rPr>
          <w:rtl w:val="0"/>
        </w:rPr>
        <w:t xml:space="preserve">) sin bloquear lecturas.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9.2. GraphRAG Nativo y Datos Estructurados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Algoritmos Leiden/Louvain en Rust:</w:t>
      </w:r>
      <w:r w:rsidDel="00000000" w:rsidR="00000000" w:rsidRPr="00000000">
        <w:rPr>
          <w:rtl w:val="0"/>
        </w:rPr>
        <w:t xml:space="preserve"> El motor agrupará nodos en "comunidades de conocimiento" automáticamente, extrayendo resúmenes masivos sin depender de bibliotecas externas.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Edges Temporales:</w:t>
      </w:r>
      <w:r w:rsidDel="00000000" w:rsidR="00000000" w:rsidRPr="00000000">
        <w:rPr>
          <w:rtl w:val="0"/>
        </w:rPr>
        <w:t xml:space="preserve"> Relaciones vectoriales conscientes del tiempo (timestamp) para búsquedas cronológicas precisas en agentes.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Almacenamiento Columnar (Arrow):</w:t>
      </w:r>
      <w:r w:rsidDel="00000000" w:rsidR="00000000" w:rsidRPr="00000000">
        <w:rPr>
          <w:rtl w:val="0"/>
        </w:rPr>
        <w:t xml:space="preserve"> Layout de metadatos en formato columnar para vectorizar filtros lógicos antes de tocar el índice de vectores.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9.3. Ecosistema Zero-Overhead FFI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expansión se logrará mediante bindings automatizados, manteniendo un solo core de Rust: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Node.js/TS:</w:t>
      </w:r>
      <w:r w:rsidDel="00000000" w:rsidR="00000000" w:rsidRPr="00000000">
        <w:rPr>
          <w:rtl w:val="0"/>
        </w:rPr>
        <w:t xml:space="preserve"> Crate napi-rs para módulo .node nativo (clave para ecosistema Vercel AI/LangChain).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Cabeceras con cbindgen y cgo para infraestructura cloud.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Elixir:</w:t>
      </w:r>
      <w:r w:rsidDel="00000000" w:rsidR="00000000" w:rsidRPr="00000000">
        <w:rPr>
          <w:rtl w:val="0"/>
        </w:rPr>
        <w:t xml:space="preserve"> Rustler NIF para alta concurrencia en la máquina virtual Erlang (BEAM).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9.4. Nuevas Fronteras de Mercado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IA de Defensa (Air-Gapped):</w:t>
      </w:r>
      <w:r w:rsidDel="00000000" w:rsidR="00000000" w:rsidRPr="00000000">
        <w:rPr>
          <w:rtl w:val="0"/>
        </w:rPr>
        <w:t xml:space="preserve"> Sistemas desconectados de internet sin fuga de contexto.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Confidential Computing (TEE):</w:t>
      </w:r>
      <w:r w:rsidDel="00000000" w:rsidR="00000000" w:rsidRPr="00000000">
        <w:rPr>
          <w:rtl w:val="0"/>
        </w:rPr>
        <w:t xml:space="preserve"> Ejecución de VantaDB dentro de Intel SGX / AWS Nitro Enclaves para manejar datos financieros/médicos ultraseguros usando la encriptación nativa de </w:t>
      </w:r>
      <w:r w:rsidDel="00000000" w:rsidR="00000000" w:rsidRPr="00000000">
        <w:rPr>
          <w:i w:val="1"/>
          <w:iCs w:val="1"/>
          <w:rtl w:val="0"/>
        </w:rPr>
        <w:t xml:space="preserve">VantaDB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Robótica Industrial (Edge):</w:t>
      </w:r>
      <w:r w:rsidDel="00000000" w:rsidR="00000000" w:rsidRPr="00000000">
        <w:rPr>
          <w:rtl w:val="0"/>
        </w:rPr>
        <w:t xml:space="preserve"> Mapas semánticos de latencia sub-milisegundo inmunes a caídas de 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