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AF5CC" w14:textId="52EA650E" w:rsidR="0062714A" w:rsidRPr="0062714A" w:rsidRDefault="0062714A" w:rsidP="0084693D">
      <w:pPr>
        <w:pStyle w:val="Heading1"/>
        <w:spacing w:line="480" w:lineRule="auto"/>
        <w:rPr>
          <w:rFonts w:ascii="Open Sans" w:hAnsi="Open Sans" w:cs="Open Sans"/>
        </w:rPr>
      </w:pPr>
      <w:r w:rsidRPr="0062714A">
        <w:rPr>
          <w:rFonts w:ascii="Open Sans" w:hAnsi="Open Sans" w:cs="Open Sans"/>
        </w:rPr>
        <w:t>Introduction</w:t>
      </w:r>
    </w:p>
    <w:p w14:paraId="311450FC" w14:textId="64C3D22C" w:rsidR="0062714A" w:rsidRDefault="0062714A" w:rsidP="0084693D">
      <w:pPr>
        <w:spacing w:line="480" w:lineRule="auto"/>
        <w:rPr>
          <w:rFonts w:ascii="Open Sans" w:hAnsi="Open Sans" w:cs="Open Sans"/>
        </w:rPr>
      </w:pPr>
      <w:r w:rsidRPr="0062714A">
        <w:rPr>
          <w:rFonts w:ascii="Open Sans" w:hAnsi="Open Sans" w:cs="Open Sans"/>
        </w:rPr>
        <w:t>Watercolor</w:t>
      </w:r>
      <w:r w:rsidR="009E23FF">
        <w:rPr>
          <w:rFonts w:ascii="Open Sans" w:hAnsi="Open Sans" w:cs="Open Sans"/>
        </w:rPr>
        <w:t xml:space="preserve"> </w:t>
      </w:r>
      <w:r w:rsidR="00E01CF6">
        <w:rPr>
          <w:rFonts w:ascii="Open Sans" w:hAnsi="Open Sans" w:cs="Open Sans"/>
        </w:rPr>
        <w:t>paints are a</w:t>
      </w:r>
      <w:r w:rsidRPr="0062714A">
        <w:rPr>
          <w:rFonts w:ascii="Open Sans" w:hAnsi="Open Sans" w:cs="Open Sans"/>
        </w:rPr>
        <w:t xml:space="preserve"> transparent art medium</w:t>
      </w:r>
      <w:r w:rsidR="00E01CF6">
        <w:rPr>
          <w:rFonts w:ascii="Open Sans" w:hAnsi="Open Sans" w:cs="Open Sans"/>
        </w:rPr>
        <w:t xml:space="preserve"> that use gum arabic as their main binder</w:t>
      </w:r>
      <w:r w:rsidRPr="0062714A">
        <w:rPr>
          <w:rFonts w:ascii="Open Sans" w:hAnsi="Open Sans" w:cs="Open Sans"/>
        </w:rPr>
        <w:t>.</w:t>
      </w:r>
      <w:r w:rsidR="00EF7EA7">
        <w:rPr>
          <w:rFonts w:ascii="Open Sans" w:hAnsi="Open Sans" w:cs="Open Sans"/>
        </w:rPr>
        <w:t xml:space="preserve"> </w:t>
      </w:r>
      <w:r w:rsidR="00E01CF6">
        <w:rPr>
          <w:rFonts w:ascii="Open Sans" w:hAnsi="Open Sans" w:cs="Open Sans"/>
        </w:rPr>
        <w:t>Pigment properties are readily apparent in watercolors</w:t>
      </w:r>
      <w:r w:rsidR="00C85E91">
        <w:rPr>
          <w:rFonts w:ascii="Open Sans" w:hAnsi="Open Sans" w:cs="Open Sans"/>
        </w:rPr>
        <w:t xml:space="preserve"> due to the low pigments loads</w:t>
      </w:r>
      <w:r w:rsidR="00D232D5">
        <w:rPr>
          <w:rFonts w:ascii="Open Sans" w:hAnsi="Open Sans" w:cs="Open Sans"/>
        </w:rPr>
        <w:t xml:space="preserve"> that give them their transparency.</w:t>
      </w:r>
      <w:r w:rsidR="00C85E91">
        <w:rPr>
          <w:rFonts w:ascii="Open Sans" w:hAnsi="Open Sans" w:cs="Open Sans"/>
        </w:rPr>
        <w:t xml:space="preserve"> </w:t>
      </w:r>
      <w:r w:rsidR="00D232D5">
        <w:rPr>
          <w:rFonts w:ascii="Open Sans" w:hAnsi="Open Sans" w:cs="Open Sans"/>
        </w:rPr>
        <w:t>When selecting colors for o</w:t>
      </w:r>
      <w:r w:rsidR="00E01CF6">
        <w:rPr>
          <w:rFonts w:ascii="Open Sans" w:hAnsi="Open Sans" w:cs="Open Sans"/>
        </w:rPr>
        <w:t>paque mediums</w:t>
      </w:r>
      <w:r w:rsidR="00C85E91">
        <w:rPr>
          <w:rFonts w:ascii="Open Sans" w:hAnsi="Open Sans" w:cs="Open Sans"/>
        </w:rPr>
        <w:t xml:space="preserve"> (acrylics, oils, etc.)</w:t>
      </w:r>
      <w:r w:rsidR="00D232D5">
        <w:rPr>
          <w:rFonts w:ascii="Open Sans" w:hAnsi="Open Sans" w:cs="Open Sans"/>
        </w:rPr>
        <w:t>, one usually only needs to consider the color or mixing potential</w:t>
      </w:r>
      <w:r w:rsidR="00E01CF6">
        <w:rPr>
          <w:rFonts w:ascii="Open Sans" w:hAnsi="Open Sans" w:cs="Open Sans"/>
        </w:rPr>
        <w:t xml:space="preserve">. </w:t>
      </w:r>
      <w:r w:rsidR="009E23FF">
        <w:rPr>
          <w:rFonts w:ascii="Open Sans" w:hAnsi="Open Sans" w:cs="Open Sans"/>
        </w:rPr>
        <w:t xml:space="preserve">When selecting colors for a </w:t>
      </w:r>
      <w:r w:rsidR="00E01CF6">
        <w:rPr>
          <w:rFonts w:ascii="Open Sans" w:hAnsi="Open Sans" w:cs="Open Sans"/>
        </w:rPr>
        <w:t xml:space="preserve">watercolor </w:t>
      </w:r>
      <w:r w:rsidR="009E23FF">
        <w:rPr>
          <w:rFonts w:ascii="Open Sans" w:hAnsi="Open Sans" w:cs="Open Sans"/>
        </w:rPr>
        <w:t>painting or palette, one must</w:t>
      </w:r>
      <w:r w:rsidR="00E52E01">
        <w:rPr>
          <w:rFonts w:ascii="Open Sans" w:hAnsi="Open Sans" w:cs="Open Sans"/>
        </w:rPr>
        <w:t xml:space="preserve"> </w:t>
      </w:r>
      <w:r w:rsidR="00C85E91">
        <w:rPr>
          <w:rFonts w:ascii="Open Sans" w:hAnsi="Open Sans" w:cs="Open Sans"/>
        </w:rPr>
        <w:t xml:space="preserve">carefully </w:t>
      </w:r>
      <w:r w:rsidR="00E52E01">
        <w:rPr>
          <w:rFonts w:ascii="Open Sans" w:hAnsi="Open Sans" w:cs="Open Sans"/>
        </w:rPr>
        <w:t xml:space="preserve">consider </w:t>
      </w:r>
      <w:r w:rsidR="009E23FF">
        <w:rPr>
          <w:rFonts w:ascii="Open Sans" w:hAnsi="Open Sans" w:cs="Open Sans"/>
        </w:rPr>
        <w:t>what</w:t>
      </w:r>
      <w:r w:rsidR="00E52E01">
        <w:rPr>
          <w:rFonts w:ascii="Open Sans" w:hAnsi="Open Sans" w:cs="Open Sans"/>
        </w:rPr>
        <w:t xml:space="preserve"> pigment properties</w:t>
      </w:r>
      <w:r w:rsidR="009E23FF">
        <w:rPr>
          <w:rFonts w:ascii="Open Sans" w:hAnsi="Open Sans" w:cs="Open Sans"/>
        </w:rPr>
        <w:t xml:space="preserve"> will work best</w:t>
      </w:r>
      <w:r w:rsidR="0084693D">
        <w:rPr>
          <w:rFonts w:ascii="Open Sans" w:hAnsi="Open Sans" w:cs="Open Sans"/>
        </w:rPr>
        <w:t>.</w:t>
      </w:r>
    </w:p>
    <w:p w14:paraId="45FB52D5" w14:textId="29E723DA" w:rsidR="00C85E91" w:rsidRDefault="00BF4419" w:rsidP="0084693D">
      <w:pPr>
        <w:spacing w:line="480" w:lineRule="auto"/>
        <w:rPr>
          <w:rFonts w:ascii="Open Sans" w:hAnsi="Open Sans" w:cs="Open Sans"/>
        </w:rPr>
      </w:pPr>
      <w:r>
        <w:rPr>
          <w:rFonts w:ascii="Open Sans" w:hAnsi="Open Sans" w:cs="Open Sans"/>
        </w:rPr>
        <w:t>The four most important pigment properties to consider are:</w:t>
      </w:r>
    </w:p>
    <w:p w14:paraId="235718F8" w14:textId="10AB4DB9" w:rsidR="00BF4419" w:rsidRDefault="00BF4419" w:rsidP="00BF4419">
      <w:pPr>
        <w:pStyle w:val="ListParagraph"/>
        <w:numPr>
          <w:ilvl w:val="0"/>
          <w:numId w:val="1"/>
        </w:numPr>
        <w:spacing w:line="480" w:lineRule="auto"/>
        <w:rPr>
          <w:rFonts w:ascii="Open Sans" w:hAnsi="Open Sans" w:cs="Open Sans"/>
        </w:rPr>
      </w:pPr>
      <w:r>
        <w:rPr>
          <w:rFonts w:ascii="Open Sans" w:hAnsi="Open Sans" w:cs="Open Sans"/>
        </w:rPr>
        <w:t>Lightfastness</w:t>
      </w:r>
    </w:p>
    <w:p w14:paraId="525201F4" w14:textId="7FCEC66F" w:rsidR="00BF4419" w:rsidRDefault="00BF4419" w:rsidP="00BF4419">
      <w:pPr>
        <w:pStyle w:val="ListParagraph"/>
        <w:numPr>
          <w:ilvl w:val="0"/>
          <w:numId w:val="1"/>
        </w:numPr>
        <w:spacing w:line="480" w:lineRule="auto"/>
        <w:rPr>
          <w:rFonts w:ascii="Open Sans" w:hAnsi="Open Sans" w:cs="Open Sans"/>
        </w:rPr>
      </w:pPr>
      <w:r>
        <w:rPr>
          <w:rFonts w:ascii="Open Sans" w:hAnsi="Open Sans" w:cs="Open Sans"/>
        </w:rPr>
        <w:t>Transparency</w:t>
      </w:r>
    </w:p>
    <w:p w14:paraId="3A9F82BE" w14:textId="0B934D1F" w:rsidR="00BF4419" w:rsidRDefault="00BF4419" w:rsidP="00BF4419">
      <w:pPr>
        <w:pStyle w:val="ListParagraph"/>
        <w:numPr>
          <w:ilvl w:val="0"/>
          <w:numId w:val="1"/>
        </w:numPr>
        <w:spacing w:line="480" w:lineRule="auto"/>
        <w:rPr>
          <w:rFonts w:ascii="Open Sans" w:hAnsi="Open Sans" w:cs="Open Sans"/>
        </w:rPr>
      </w:pPr>
      <w:r>
        <w:rPr>
          <w:rFonts w:ascii="Open Sans" w:hAnsi="Open Sans" w:cs="Open Sans"/>
        </w:rPr>
        <w:t>Staining</w:t>
      </w:r>
    </w:p>
    <w:p w14:paraId="02EC566B" w14:textId="0CB71AC9" w:rsidR="0062714A" w:rsidRPr="00466028" w:rsidRDefault="00466028" w:rsidP="0084693D">
      <w:pPr>
        <w:pStyle w:val="ListParagraph"/>
        <w:numPr>
          <w:ilvl w:val="0"/>
          <w:numId w:val="1"/>
        </w:numPr>
        <w:spacing w:line="480" w:lineRule="auto"/>
        <w:rPr>
          <w:rFonts w:ascii="Open Sans" w:hAnsi="Open Sans" w:cs="Open Sans"/>
        </w:rPr>
      </w:pPr>
      <w:r>
        <w:rPr>
          <w:rFonts w:ascii="Open Sans" w:hAnsi="Open Sans" w:cs="Open Sans"/>
        </w:rPr>
        <w:t>Granulation</w:t>
      </w:r>
    </w:p>
    <w:p w14:paraId="33A7F07D" w14:textId="13C69CE5" w:rsidR="0062714A" w:rsidRPr="0062714A" w:rsidRDefault="0062714A" w:rsidP="0084693D">
      <w:pPr>
        <w:pStyle w:val="Heading1"/>
        <w:spacing w:line="480" w:lineRule="auto"/>
        <w:rPr>
          <w:rFonts w:ascii="Open Sans" w:hAnsi="Open Sans" w:cs="Open Sans"/>
        </w:rPr>
      </w:pPr>
      <w:r w:rsidRPr="0062714A">
        <w:rPr>
          <w:rFonts w:ascii="Open Sans" w:hAnsi="Open Sans" w:cs="Open Sans"/>
        </w:rPr>
        <w:t>Lightfastness</w:t>
      </w:r>
    </w:p>
    <w:p w14:paraId="60F5A601" w14:textId="181E6FCD" w:rsidR="008F0FC1" w:rsidRDefault="009154E4" w:rsidP="0084693D">
      <w:pPr>
        <w:spacing w:line="480" w:lineRule="auto"/>
        <w:rPr>
          <w:rFonts w:ascii="Open Sans" w:hAnsi="Open Sans" w:cs="Open Sans"/>
        </w:rPr>
      </w:pPr>
      <w:r>
        <w:rPr>
          <w:rFonts w:ascii="Open Sans" w:hAnsi="Open Sans" w:cs="Open Sans"/>
        </w:rPr>
        <w:t xml:space="preserve">Lightfastness is how resistant a pigment is to fading </w:t>
      </w:r>
      <w:r w:rsidR="005B08EC">
        <w:rPr>
          <w:rFonts w:ascii="Open Sans" w:hAnsi="Open Sans" w:cs="Open Sans"/>
        </w:rPr>
        <w:t>with</w:t>
      </w:r>
      <w:r>
        <w:rPr>
          <w:rFonts w:ascii="Open Sans" w:hAnsi="Open Sans" w:cs="Open Sans"/>
        </w:rPr>
        <w:t xml:space="preserve"> prolonged sunlight / UV</w:t>
      </w:r>
      <w:r w:rsidR="005B08EC">
        <w:rPr>
          <w:rFonts w:ascii="Open Sans" w:hAnsi="Open Sans" w:cs="Open Sans"/>
        </w:rPr>
        <w:t xml:space="preserve"> light</w:t>
      </w:r>
      <w:r>
        <w:rPr>
          <w:rFonts w:ascii="Open Sans" w:hAnsi="Open Sans" w:cs="Open Sans"/>
        </w:rPr>
        <w:t xml:space="preserve"> exposure. </w:t>
      </w:r>
      <w:r w:rsidR="008F0FC1">
        <w:rPr>
          <w:rFonts w:ascii="Open Sans" w:hAnsi="Open Sans" w:cs="Open Sans"/>
        </w:rPr>
        <w:t xml:space="preserve">Pigments can be lightfast, fugitive, or somewhere in-between. Fugitive pigments are not lightfast and will fade or even disappear after </w:t>
      </w:r>
      <w:r w:rsidR="00CB2AF4">
        <w:rPr>
          <w:rFonts w:ascii="Open Sans" w:hAnsi="Open Sans" w:cs="Open Sans"/>
        </w:rPr>
        <w:t>enough</w:t>
      </w:r>
      <w:r w:rsidR="008F0FC1">
        <w:rPr>
          <w:rFonts w:ascii="Open Sans" w:hAnsi="Open Sans" w:cs="Open Sans"/>
        </w:rPr>
        <w:t xml:space="preserve"> sunlight exposure.</w:t>
      </w:r>
      <w:r w:rsidR="00B4348E">
        <w:rPr>
          <w:rFonts w:ascii="Open Sans" w:hAnsi="Open Sans" w:cs="Open Sans"/>
        </w:rPr>
        <w:t xml:space="preserve"> </w:t>
      </w:r>
      <w:r w:rsidR="00B4348E">
        <w:rPr>
          <w:rFonts w:ascii="Open Sans" w:hAnsi="Open Sans" w:cs="Open Sans"/>
        </w:rPr>
        <w:t>Lightfastness is important for artists who are selling, gifting, or displaying their work.</w:t>
      </w:r>
      <w:r w:rsidR="00B4348E">
        <w:rPr>
          <w:rFonts w:ascii="Open Sans" w:hAnsi="Open Sans" w:cs="Open Sans"/>
        </w:rPr>
        <w:t xml:space="preserve"> No one wants their painting to change colors after investing time and effort to create it.</w:t>
      </w:r>
    </w:p>
    <w:p w14:paraId="6A52A823" w14:textId="7F5BF2FF" w:rsidR="00EB5410" w:rsidRDefault="00B05F9F" w:rsidP="0084693D">
      <w:pPr>
        <w:spacing w:line="480" w:lineRule="auto"/>
        <w:rPr>
          <w:rFonts w:ascii="Open Sans" w:hAnsi="Open Sans" w:cs="Open Sans"/>
        </w:rPr>
      </w:pPr>
      <w:r>
        <w:rPr>
          <w:rFonts w:ascii="Open Sans" w:hAnsi="Open Sans" w:cs="Open Sans"/>
        </w:rPr>
        <w:lastRenderedPageBreak/>
        <w:t>Lightfastness r</w:t>
      </w:r>
      <w:r w:rsidR="005B08EC">
        <w:rPr>
          <w:rFonts w:ascii="Open Sans" w:hAnsi="Open Sans" w:cs="Open Sans"/>
        </w:rPr>
        <w:t>ating</w:t>
      </w:r>
      <w:r>
        <w:rPr>
          <w:rFonts w:ascii="Open Sans" w:hAnsi="Open Sans" w:cs="Open Sans"/>
        </w:rPr>
        <w:t>s</w:t>
      </w:r>
      <w:r w:rsidR="005B08EC">
        <w:rPr>
          <w:rFonts w:ascii="Open Sans" w:hAnsi="Open Sans" w:cs="Open Sans"/>
        </w:rPr>
        <w:t xml:space="preserve"> are not uniform between brands</w:t>
      </w:r>
      <w:r w:rsidR="00EB5410">
        <w:rPr>
          <w:rFonts w:ascii="Open Sans" w:hAnsi="Open Sans" w:cs="Open Sans"/>
        </w:rPr>
        <w:t xml:space="preserve">, which can be confusing. </w:t>
      </w:r>
      <w:r w:rsidR="00CB2AF4">
        <w:rPr>
          <w:rFonts w:ascii="Open Sans" w:hAnsi="Open Sans" w:cs="Open Sans"/>
        </w:rPr>
        <w:t xml:space="preserve">Let me illustrate using </w:t>
      </w:r>
      <w:r w:rsidR="00074EF2">
        <w:rPr>
          <w:rFonts w:ascii="Open Sans" w:hAnsi="Open Sans" w:cs="Open Sans"/>
        </w:rPr>
        <w:t xml:space="preserve">the </w:t>
      </w:r>
      <w:r w:rsidR="00CB2AF4">
        <w:rPr>
          <w:rFonts w:ascii="Open Sans" w:hAnsi="Open Sans" w:cs="Open Sans"/>
        </w:rPr>
        <w:t xml:space="preserve">Daniel Smith, QoR, and Schmincke </w:t>
      </w:r>
      <w:r w:rsidR="00074EF2">
        <w:rPr>
          <w:rFonts w:ascii="Open Sans" w:hAnsi="Open Sans" w:cs="Open Sans"/>
        </w:rPr>
        <w:t xml:space="preserve">brands </w:t>
      </w:r>
      <w:r w:rsidR="00CB2AF4">
        <w:rPr>
          <w:rFonts w:ascii="Open Sans" w:hAnsi="Open Sans" w:cs="Open Sans"/>
        </w:rPr>
        <w:t>as</w:t>
      </w:r>
      <w:r w:rsidR="00F134AF">
        <w:rPr>
          <w:rFonts w:ascii="Open Sans" w:hAnsi="Open Sans" w:cs="Open Sans"/>
        </w:rPr>
        <w:t xml:space="preserve"> an</w:t>
      </w:r>
      <w:r w:rsidR="00CB2AF4">
        <w:rPr>
          <w:rFonts w:ascii="Open Sans" w:hAnsi="Open Sans" w:cs="Open Sans"/>
        </w:rPr>
        <w:t xml:space="preserve"> example. </w:t>
      </w:r>
      <w:r w:rsidR="00EB5410">
        <w:rPr>
          <w:rFonts w:ascii="Open Sans" w:hAnsi="Open Sans" w:cs="Open Sans"/>
        </w:rPr>
        <w:t xml:space="preserve">Daniel Smith uses the ASTM </w:t>
      </w:r>
      <w:r w:rsidR="00EB5410">
        <w:rPr>
          <w:rFonts w:ascii="Open Sans" w:hAnsi="Open Sans" w:cs="Open Sans"/>
        </w:rPr>
        <w:t>(</w:t>
      </w:r>
      <w:r w:rsidR="00EB5410" w:rsidRPr="00270903">
        <w:rPr>
          <w:rFonts w:ascii="Open Sans" w:hAnsi="Open Sans" w:cs="Open Sans"/>
        </w:rPr>
        <w:t>American Society for Testing and Materials</w:t>
      </w:r>
      <w:r w:rsidR="00EB5410">
        <w:rPr>
          <w:rFonts w:ascii="Open Sans" w:hAnsi="Open Sans" w:cs="Open Sans"/>
        </w:rPr>
        <w:t>)</w:t>
      </w:r>
      <w:r w:rsidR="00EB5410">
        <w:rPr>
          <w:rFonts w:ascii="Open Sans" w:hAnsi="Open Sans" w:cs="Open Sans"/>
        </w:rPr>
        <w:t xml:space="preserve"> rating</w:t>
      </w:r>
      <w:r>
        <w:rPr>
          <w:rFonts w:ascii="Open Sans" w:hAnsi="Open Sans" w:cs="Open Sans"/>
        </w:rPr>
        <w:t>s I, II, III, and IV to denote lightfastness rating. QoR mainly uses ASTM ratings (I, II, III, and IV), and for any pigments unrated by the ASTM, QoR will do independent testing and assign their own rating (EX, GD, or FR). Schmincke has a star system</w:t>
      </w:r>
      <w:r w:rsidR="00CB2AF4">
        <w:rPr>
          <w:rFonts w:ascii="Open Sans" w:hAnsi="Open Sans" w:cs="Open Sans"/>
        </w:rPr>
        <w:t xml:space="preserve"> representing the blue wool scale </w:t>
      </w:r>
      <w:r w:rsidR="00526996">
        <w:rPr>
          <w:rFonts w:ascii="Open Sans" w:hAnsi="Open Sans" w:cs="Open Sans"/>
        </w:rPr>
        <w:t>using</w:t>
      </w:r>
      <w:r w:rsidR="00CB2AF4">
        <w:rPr>
          <w:rFonts w:ascii="Open Sans" w:hAnsi="Open Sans" w:cs="Open Sans"/>
        </w:rPr>
        <w:t xml:space="preserve"> 1-5 stars. For ASTM ratings, a “I” is excellent lightfastness. For QoR’s independent ratings, </w:t>
      </w:r>
      <w:r w:rsidR="00526996">
        <w:rPr>
          <w:rFonts w:ascii="Open Sans" w:hAnsi="Open Sans" w:cs="Open Sans"/>
        </w:rPr>
        <w:t>“</w:t>
      </w:r>
      <w:r w:rsidR="00CB2AF4">
        <w:rPr>
          <w:rFonts w:ascii="Open Sans" w:hAnsi="Open Sans" w:cs="Open Sans"/>
        </w:rPr>
        <w:t>EX</w:t>
      </w:r>
      <w:r w:rsidR="00526996">
        <w:rPr>
          <w:rFonts w:ascii="Open Sans" w:hAnsi="Open Sans" w:cs="Open Sans"/>
        </w:rPr>
        <w:t>”</w:t>
      </w:r>
      <w:r w:rsidR="00CB2AF4">
        <w:rPr>
          <w:rFonts w:ascii="Open Sans" w:hAnsi="Open Sans" w:cs="Open Sans"/>
        </w:rPr>
        <w:t xml:space="preserve"> stands for excellent. For Schmincke’s star system, excellent lightfastness pigments have five stars.</w:t>
      </w:r>
      <w:r w:rsidR="00526996">
        <w:rPr>
          <w:rFonts w:ascii="Open Sans" w:hAnsi="Open Sans" w:cs="Open Sans"/>
        </w:rPr>
        <w:t xml:space="preserve"> </w:t>
      </w:r>
      <w:r w:rsidR="00CB2AF4">
        <w:rPr>
          <w:rFonts w:ascii="Open Sans" w:hAnsi="Open Sans" w:cs="Open Sans"/>
        </w:rPr>
        <w:t xml:space="preserve"> </w:t>
      </w:r>
    </w:p>
    <w:p w14:paraId="61975CC9" w14:textId="5C4BBCFB" w:rsidR="0062714A" w:rsidRDefault="00526996" w:rsidP="0084693D">
      <w:pPr>
        <w:spacing w:line="480" w:lineRule="auto"/>
        <w:rPr>
          <w:rFonts w:ascii="Open Sans" w:hAnsi="Open Sans" w:cs="Open Sans"/>
        </w:rPr>
      </w:pPr>
      <w:r>
        <w:rPr>
          <w:rFonts w:ascii="Open Sans" w:hAnsi="Open Sans" w:cs="Open Sans"/>
        </w:rPr>
        <w:t>S</w:t>
      </w:r>
      <w:r w:rsidR="004C5AE5">
        <w:rPr>
          <w:rFonts w:ascii="Open Sans" w:hAnsi="Open Sans" w:cs="Open Sans"/>
        </w:rPr>
        <w:t xml:space="preserve">ometimes brands </w:t>
      </w:r>
      <w:r>
        <w:rPr>
          <w:rFonts w:ascii="Open Sans" w:hAnsi="Open Sans" w:cs="Open Sans"/>
        </w:rPr>
        <w:t>will</w:t>
      </w:r>
      <w:r w:rsidR="004C5AE5">
        <w:rPr>
          <w:rFonts w:ascii="Open Sans" w:hAnsi="Open Sans" w:cs="Open Sans"/>
        </w:rPr>
        <w:t xml:space="preserve"> use the current ASTM</w:t>
      </w:r>
      <w:r w:rsidR="00270903">
        <w:rPr>
          <w:rFonts w:ascii="Open Sans" w:hAnsi="Open Sans" w:cs="Open Sans"/>
        </w:rPr>
        <w:t xml:space="preserve"> </w:t>
      </w:r>
      <w:r w:rsidR="004C5AE5">
        <w:rPr>
          <w:rFonts w:ascii="Open Sans" w:hAnsi="Open Sans" w:cs="Open Sans"/>
        </w:rPr>
        <w:t xml:space="preserve">rating </w:t>
      </w:r>
      <w:r w:rsidR="00270903">
        <w:rPr>
          <w:rFonts w:ascii="Open Sans" w:hAnsi="Open Sans" w:cs="Open Sans"/>
        </w:rPr>
        <w:t>and forgo any</w:t>
      </w:r>
      <w:r w:rsidR="00EB5410">
        <w:rPr>
          <w:rFonts w:ascii="Open Sans" w:hAnsi="Open Sans" w:cs="Open Sans"/>
        </w:rPr>
        <w:t xml:space="preserve"> of their own</w:t>
      </w:r>
      <w:r w:rsidR="00270903">
        <w:rPr>
          <w:rFonts w:ascii="Open Sans" w:hAnsi="Open Sans" w:cs="Open Sans"/>
        </w:rPr>
        <w:t xml:space="preserve"> testing</w:t>
      </w:r>
      <w:r w:rsidR="004C5AE5">
        <w:rPr>
          <w:rFonts w:ascii="Open Sans" w:hAnsi="Open Sans" w:cs="Open Sans"/>
        </w:rPr>
        <w:t xml:space="preserve">. For example, </w:t>
      </w:r>
      <w:r w:rsidR="00270903">
        <w:rPr>
          <w:rFonts w:ascii="Open Sans" w:hAnsi="Open Sans" w:cs="Open Sans"/>
        </w:rPr>
        <w:t xml:space="preserve">the recently released </w:t>
      </w:r>
      <w:r w:rsidR="004C5AE5">
        <w:rPr>
          <w:rFonts w:ascii="Open Sans" w:hAnsi="Open Sans" w:cs="Open Sans"/>
        </w:rPr>
        <w:t>PO64 (Saturn Red)</w:t>
      </w:r>
      <w:r w:rsidR="00270903">
        <w:rPr>
          <w:rFonts w:ascii="Open Sans" w:hAnsi="Open Sans" w:cs="Open Sans"/>
        </w:rPr>
        <w:t xml:space="preserve"> has an ASTM rating of I</w:t>
      </w:r>
      <w:r w:rsidR="00AF5FA4">
        <w:rPr>
          <w:rFonts w:ascii="Open Sans" w:hAnsi="Open Sans" w:cs="Open Sans"/>
        </w:rPr>
        <w:t xml:space="preserve"> (excellent lightfastness)</w:t>
      </w:r>
      <w:r w:rsidR="00270903">
        <w:rPr>
          <w:rFonts w:ascii="Open Sans" w:hAnsi="Open Sans" w:cs="Open Sans"/>
        </w:rPr>
        <w:t>, but when diluted in watercolor applications it “</w:t>
      </w:r>
      <w:hyperlink r:id="rId5" w:anchor="PO64" w:history="1">
        <w:r w:rsidR="00270903" w:rsidRPr="008E285B">
          <w:rPr>
            <w:rStyle w:val="Hyperlink"/>
            <w:rFonts w:ascii="Open Sans" w:hAnsi="Open Sans" w:cs="Open Sans"/>
          </w:rPr>
          <w:t>starts to fade in as little as one month</w:t>
        </w:r>
        <w:r w:rsidR="008E285B" w:rsidRPr="008E285B">
          <w:rPr>
            <w:rStyle w:val="Hyperlink"/>
            <w:rFonts w:ascii="Open Sans" w:hAnsi="Open Sans" w:cs="Open Sans"/>
          </w:rPr>
          <w:t>.</w:t>
        </w:r>
      </w:hyperlink>
      <w:r w:rsidR="00270903">
        <w:rPr>
          <w:rFonts w:ascii="Open Sans" w:hAnsi="Open Sans" w:cs="Open Sans"/>
        </w:rPr>
        <w:t>”</w:t>
      </w:r>
      <w:r w:rsidR="004C5AE5">
        <w:rPr>
          <w:rFonts w:ascii="Open Sans" w:hAnsi="Open Sans" w:cs="Open Sans"/>
        </w:rPr>
        <w:t xml:space="preserve"> </w:t>
      </w:r>
      <w:r w:rsidR="00A474AA">
        <w:rPr>
          <w:rFonts w:ascii="Open Sans" w:hAnsi="Open Sans" w:cs="Open Sans"/>
        </w:rPr>
        <w:t xml:space="preserve">The opposite is also possible, with some previously lower rated pigments such as PR122 (Quinacridone Magenta) having more lightfastness in </w:t>
      </w:r>
      <w:hyperlink r:id="rId6" w:history="1">
        <w:r w:rsidR="000D4DE0" w:rsidRPr="000D4DE0">
          <w:rPr>
            <w:rStyle w:val="Hyperlink"/>
            <w:rFonts w:ascii="Open Sans" w:hAnsi="Open Sans" w:cs="Open Sans"/>
          </w:rPr>
          <w:t>current tests</w:t>
        </w:r>
      </w:hyperlink>
      <w:r w:rsidR="00A474AA">
        <w:rPr>
          <w:rFonts w:ascii="Open Sans" w:hAnsi="Open Sans" w:cs="Open Sans"/>
        </w:rPr>
        <w:t>.</w:t>
      </w:r>
      <w:r w:rsidR="005B08EC">
        <w:rPr>
          <w:rFonts w:ascii="Open Sans" w:hAnsi="Open Sans" w:cs="Open Sans"/>
        </w:rPr>
        <w:t xml:space="preserve"> It’s recommended that artists do their own testing</w:t>
      </w:r>
      <w:r w:rsidR="009D34E3">
        <w:rPr>
          <w:rFonts w:ascii="Open Sans" w:hAnsi="Open Sans" w:cs="Open Sans"/>
        </w:rPr>
        <w:t xml:space="preserve"> to ensure their paints are performing as intended.</w:t>
      </w:r>
      <w:r w:rsidR="00492349">
        <w:rPr>
          <w:rFonts w:ascii="Open Sans" w:hAnsi="Open Sans" w:cs="Open Sans"/>
        </w:rPr>
        <w:t xml:space="preserve"> </w:t>
      </w:r>
    </w:p>
    <w:p w14:paraId="05AE6D34" w14:textId="0FD43EB8" w:rsidR="0062714A" w:rsidRPr="0062714A" w:rsidRDefault="0062714A" w:rsidP="0084693D">
      <w:pPr>
        <w:pStyle w:val="Heading1"/>
        <w:spacing w:line="480" w:lineRule="auto"/>
        <w:rPr>
          <w:rFonts w:ascii="Open Sans" w:hAnsi="Open Sans" w:cs="Open Sans"/>
        </w:rPr>
      </w:pPr>
      <w:r w:rsidRPr="0062714A">
        <w:rPr>
          <w:rFonts w:ascii="Open Sans" w:hAnsi="Open Sans" w:cs="Open Sans"/>
        </w:rPr>
        <w:t>Transparency</w:t>
      </w:r>
    </w:p>
    <w:p w14:paraId="5C76D622" w14:textId="7BF5CBF4" w:rsidR="0062714A" w:rsidRDefault="007E6D44" w:rsidP="0084693D">
      <w:pPr>
        <w:spacing w:line="480" w:lineRule="auto"/>
        <w:rPr>
          <w:rFonts w:ascii="Open Sans" w:hAnsi="Open Sans" w:cs="Open Sans"/>
        </w:rPr>
      </w:pPr>
      <w:r>
        <w:rPr>
          <w:rFonts w:ascii="Open Sans" w:hAnsi="Open Sans" w:cs="Open Sans"/>
        </w:rPr>
        <w:t xml:space="preserve">Transparency is </w:t>
      </w:r>
      <w:r w:rsidR="00FF4F9E">
        <w:rPr>
          <w:rFonts w:ascii="Open Sans" w:hAnsi="Open Sans" w:cs="Open Sans"/>
        </w:rPr>
        <w:t>a property of watercolor paints that</w:t>
      </w:r>
      <w:r>
        <w:rPr>
          <w:rFonts w:ascii="Open Sans" w:hAnsi="Open Sans" w:cs="Open Sans"/>
        </w:rPr>
        <w:t xml:space="preserve"> allow</w:t>
      </w:r>
      <w:r w:rsidR="00174A95">
        <w:rPr>
          <w:rFonts w:ascii="Open Sans" w:hAnsi="Open Sans" w:cs="Open Sans"/>
        </w:rPr>
        <w:t>s</w:t>
      </w:r>
      <w:r>
        <w:rPr>
          <w:rFonts w:ascii="Open Sans" w:hAnsi="Open Sans" w:cs="Open Sans"/>
        </w:rPr>
        <w:t xml:space="preserve"> artists to</w:t>
      </w:r>
      <w:r w:rsidR="00CE0138">
        <w:rPr>
          <w:rFonts w:ascii="Open Sans" w:hAnsi="Open Sans" w:cs="Open Sans"/>
        </w:rPr>
        <w:t xml:space="preserve"> layer colors</w:t>
      </w:r>
      <w:r>
        <w:rPr>
          <w:rFonts w:ascii="Open Sans" w:hAnsi="Open Sans" w:cs="Open Sans"/>
        </w:rPr>
        <w:t xml:space="preserve"> </w:t>
      </w:r>
      <w:r w:rsidR="00CE0138">
        <w:rPr>
          <w:rFonts w:ascii="Open Sans" w:hAnsi="Open Sans" w:cs="Open Sans"/>
        </w:rPr>
        <w:t>via</w:t>
      </w:r>
      <w:r>
        <w:rPr>
          <w:rFonts w:ascii="Open Sans" w:hAnsi="Open Sans" w:cs="Open Sans"/>
        </w:rPr>
        <w:t xml:space="preserve"> glazing techniques. </w:t>
      </w:r>
      <w:r w:rsidR="00FF4F9E">
        <w:rPr>
          <w:rFonts w:ascii="Open Sans" w:hAnsi="Open Sans" w:cs="Open Sans"/>
        </w:rPr>
        <w:t>It’s important to know how transparent or opaque a pigment is, and therefore, how much light will be able to penetrate the layer of paint you put down. Transparency typically ranges from:</w:t>
      </w:r>
    </w:p>
    <w:p w14:paraId="42BB00DD" w14:textId="0291CF9C" w:rsidR="00BE41AF" w:rsidRDefault="00BE41AF" w:rsidP="00BE41AF">
      <w:pPr>
        <w:pStyle w:val="ListParagraph"/>
        <w:numPr>
          <w:ilvl w:val="0"/>
          <w:numId w:val="2"/>
        </w:numPr>
        <w:spacing w:line="480" w:lineRule="auto"/>
        <w:rPr>
          <w:rFonts w:ascii="Open Sans" w:hAnsi="Open Sans" w:cs="Open Sans"/>
        </w:rPr>
      </w:pPr>
      <w:r>
        <w:rPr>
          <w:rFonts w:ascii="Open Sans" w:hAnsi="Open Sans" w:cs="Open Sans"/>
        </w:rPr>
        <w:lastRenderedPageBreak/>
        <w:t>Transparent</w:t>
      </w:r>
    </w:p>
    <w:p w14:paraId="1B1CF548" w14:textId="77777777" w:rsidR="00BE41AF" w:rsidRDefault="00BE41AF" w:rsidP="00BE41AF">
      <w:pPr>
        <w:pStyle w:val="ListParagraph"/>
        <w:numPr>
          <w:ilvl w:val="0"/>
          <w:numId w:val="2"/>
        </w:numPr>
        <w:spacing w:line="480" w:lineRule="auto"/>
        <w:rPr>
          <w:rFonts w:ascii="Open Sans" w:hAnsi="Open Sans" w:cs="Open Sans"/>
        </w:rPr>
      </w:pPr>
      <w:r>
        <w:rPr>
          <w:rFonts w:ascii="Open Sans" w:hAnsi="Open Sans" w:cs="Open Sans"/>
        </w:rPr>
        <w:t>Semi-transparent</w:t>
      </w:r>
    </w:p>
    <w:p w14:paraId="40FA7A36" w14:textId="77777777" w:rsidR="00BE41AF" w:rsidRDefault="00BE41AF" w:rsidP="00BE41AF">
      <w:pPr>
        <w:pStyle w:val="ListParagraph"/>
        <w:numPr>
          <w:ilvl w:val="0"/>
          <w:numId w:val="2"/>
        </w:numPr>
        <w:spacing w:line="480" w:lineRule="auto"/>
        <w:rPr>
          <w:rFonts w:ascii="Open Sans" w:hAnsi="Open Sans" w:cs="Open Sans"/>
        </w:rPr>
      </w:pPr>
      <w:r>
        <w:rPr>
          <w:rFonts w:ascii="Open Sans" w:hAnsi="Open Sans" w:cs="Open Sans"/>
        </w:rPr>
        <w:t>Semi-opaque</w:t>
      </w:r>
    </w:p>
    <w:p w14:paraId="50435905" w14:textId="1F9E5504" w:rsidR="00BE41AF" w:rsidRDefault="00BE41AF" w:rsidP="0084693D">
      <w:pPr>
        <w:pStyle w:val="ListParagraph"/>
        <w:numPr>
          <w:ilvl w:val="0"/>
          <w:numId w:val="2"/>
        </w:numPr>
        <w:spacing w:line="480" w:lineRule="auto"/>
        <w:rPr>
          <w:rFonts w:ascii="Open Sans" w:hAnsi="Open Sans" w:cs="Open Sans"/>
        </w:rPr>
      </w:pPr>
      <w:r>
        <w:rPr>
          <w:rFonts w:ascii="Open Sans" w:hAnsi="Open Sans" w:cs="Open Sans"/>
        </w:rPr>
        <w:t>Opaque</w:t>
      </w:r>
    </w:p>
    <w:p w14:paraId="18303A38" w14:textId="52CAFBC6" w:rsidR="00FF4F9E" w:rsidRPr="00FF4F9E" w:rsidRDefault="002515D7" w:rsidP="00FF4F9E">
      <w:pPr>
        <w:spacing w:line="480" w:lineRule="auto"/>
        <w:rPr>
          <w:rFonts w:ascii="Open Sans" w:hAnsi="Open Sans" w:cs="Open Sans"/>
        </w:rPr>
      </w:pPr>
      <w:r>
        <w:rPr>
          <w:rFonts w:ascii="Open Sans" w:hAnsi="Open Sans" w:cs="Open Sans"/>
        </w:rPr>
        <w:t xml:space="preserve">Opaque pigments </w:t>
      </w:r>
      <w:r w:rsidR="00D01469">
        <w:rPr>
          <w:rFonts w:ascii="Open Sans" w:hAnsi="Open Sans" w:cs="Open Sans"/>
        </w:rPr>
        <w:t>don’t let much light through and sometimes have a chalky texture.</w:t>
      </w:r>
      <w:r w:rsidR="00AF54E3">
        <w:rPr>
          <w:rFonts w:ascii="Open Sans" w:hAnsi="Open Sans" w:cs="Open Sans"/>
        </w:rPr>
        <w:t xml:space="preserve"> An example of an opaque pigment is PR108 (</w:t>
      </w:r>
      <w:r w:rsidR="00392044">
        <w:rPr>
          <w:rFonts w:ascii="Open Sans" w:hAnsi="Open Sans" w:cs="Open Sans"/>
        </w:rPr>
        <w:t>Cadmium</w:t>
      </w:r>
      <w:r w:rsidR="00AF54E3">
        <w:rPr>
          <w:rFonts w:ascii="Open Sans" w:hAnsi="Open Sans" w:cs="Open Sans"/>
        </w:rPr>
        <w:t xml:space="preserve"> Red). Transparent pigments allow the light to bounce back from the white of the paper, giving them </w:t>
      </w:r>
      <w:r w:rsidR="008F25F6">
        <w:rPr>
          <w:rFonts w:ascii="Open Sans" w:hAnsi="Open Sans" w:cs="Open Sans"/>
        </w:rPr>
        <w:t xml:space="preserve">a </w:t>
      </w:r>
      <w:r w:rsidR="00AF54E3">
        <w:rPr>
          <w:rFonts w:ascii="Open Sans" w:hAnsi="Open Sans" w:cs="Open Sans"/>
        </w:rPr>
        <w:t>luminosity</w:t>
      </w:r>
      <w:r w:rsidR="008F25F6">
        <w:rPr>
          <w:rFonts w:ascii="Open Sans" w:hAnsi="Open Sans" w:cs="Open Sans"/>
        </w:rPr>
        <w:t xml:space="preserve"> effect</w:t>
      </w:r>
      <w:r w:rsidR="00AF54E3">
        <w:rPr>
          <w:rFonts w:ascii="Open Sans" w:hAnsi="Open Sans" w:cs="Open Sans"/>
        </w:rPr>
        <w:t xml:space="preserve">. </w:t>
      </w:r>
      <w:r w:rsidR="008F25F6">
        <w:rPr>
          <w:rFonts w:ascii="Open Sans" w:hAnsi="Open Sans" w:cs="Open Sans"/>
        </w:rPr>
        <w:t>A</w:t>
      </w:r>
      <w:r w:rsidR="00AF54E3">
        <w:rPr>
          <w:rFonts w:ascii="Open Sans" w:hAnsi="Open Sans" w:cs="Open Sans"/>
        </w:rPr>
        <w:t>n example of a transparent pigment is P</w:t>
      </w:r>
      <w:r w:rsidR="0049439B">
        <w:rPr>
          <w:rFonts w:ascii="Open Sans" w:hAnsi="Open Sans" w:cs="Open Sans"/>
        </w:rPr>
        <w:t>O49 (Quinacridone Gold)</w:t>
      </w:r>
      <w:r w:rsidR="00AF54E3">
        <w:rPr>
          <w:rFonts w:ascii="Open Sans" w:hAnsi="Open Sans" w:cs="Open Sans"/>
        </w:rPr>
        <w:t>.</w:t>
      </w:r>
      <w:r w:rsidR="00D01469">
        <w:rPr>
          <w:rFonts w:ascii="Open Sans" w:hAnsi="Open Sans" w:cs="Open Sans"/>
        </w:rPr>
        <w:t xml:space="preserve"> </w:t>
      </w:r>
    </w:p>
    <w:p w14:paraId="1D29B2F0" w14:textId="3302A66B" w:rsidR="0062714A" w:rsidRPr="0062714A" w:rsidRDefault="0062714A" w:rsidP="0084693D">
      <w:pPr>
        <w:pStyle w:val="Heading1"/>
        <w:spacing w:line="480" w:lineRule="auto"/>
        <w:rPr>
          <w:rFonts w:ascii="Open Sans" w:hAnsi="Open Sans" w:cs="Open Sans"/>
        </w:rPr>
      </w:pPr>
      <w:r w:rsidRPr="0062714A">
        <w:rPr>
          <w:rFonts w:ascii="Open Sans" w:hAnsi="Open Sans" w:cs="Open Sans"/>
        </w:rPr>
        <w:t>Staining</w:t>
      </w:r>
    </w:p>
    <w:p w14:paraId="07B720D4" w14:textId="4A968BD2" w:rsidR="0062714A" w:rsidRPr="0062714A" w:rsidRDefault="00804A57" w:rsidP="0084693D">
      <w:pPr>
        <w:spacing w:line="480" w:lineRule="auto"/>
        <w:rPr>
          <w:rFonts w:ascii="Open Sans" w:hAnsi="Open Sans" w:cs="Open Sans"/>
        </w:rPr>
      </w:pPr>
      <w:r>
        <w:rPr>
          <w:rFonts w:ascii="Open Sans" w:hAnsi="Open Sans" w:cs="Open Sans"/>
        </w:rPr>
        <w:t xml:space="preserve">Staining pigments </w:t>
      </w:r>
      <w:r w:rsidR="009D1B70">
        <w:rPr>
          <w:rFonts w:ascii="Open Sans" w:hAnsi="Open Sans" w:cs="Open Sans"/>
        </w:rPr>
        <w:t>are</w:t>
      </w:r>
      <w:r w:rsidR="007719E9">
        <w:rPr>
          <w:rFonts w:ascii="Open Sans" w:hAnsi="Open Sans" w:cs="Open Sans"/>
        </w:rPr>
        <w:t xml:space="preserve"> vibrant and</w:t>
      </w:r>
      <w:r>
        <w:rPr>
          <w:rFonts w:ascii="Open Sans" w:hAnsi="Open Sans" w:cs="Open Sans"/>
        </w:rPr>
        <w:t xml:space="preserve"> hard</w:t>
      </w:r>
      <w:r w:rsidR="007719E9">
        <w:rPr>
          <w:rFonts w:ascii="Open Sans" w:hAnsi="Open Sans" w:cs="Open Sans"/>
        </w:rPr>
        <w:t xml:space="preserve"> (often impossible)</w:t>
      </w:r>
      <w:r>
        <w:rPr>
          <w:rFonts w:ascii="Open Sans" w:hAnsi="Open Sans" w:cs="Open Sans"/>
        </w:rPr>
        <w:t xml:space="preserve"> to lift </w:t>
      </w:r>
      <w:r w:rsidR="007719E9">
        <w:rPr>
          <w:rFonts w:ascii="Open Sans" w:hAnsi="Open Sans" w:cs="Open Sans"/>
        </w:rPr>
        <w:t>off</w:t>
      </w:r>
      <w:r>
        <w:rPr>
          <w:rFonts w:ascii="Open Sans" w:hAnsi="Open Sans" w:cs="Open Sans"/>
        </w:rPr>
        <w:t xml:space="preserve"> paper</w:t>
      </w:r>
      <w:r w:rsidR="000E5AE6">
        <w:rPr>
          <w:rFonts w:ascii="Open Sans" w:hAnsi="Open Sans" w:cs="Open Sans"/>
        </w:rPr>
        <w:t>, even when diluted</w:t>
      </w:r>
      <w:r>
        <w:rPr>
          <w:rFonts w:ascii="Open Sans" w:hAnsi="Open Sans" w:cs="Open Sans"/>
        </w:rPr>
        <w:t xml:space="preserve">. </w:t>
      </w:r>
      <w:r w:rsidR="007719E9">
        <w:rPr>
          <w:rFonts w:ascii="Open Sans" w:hAnsi="Open Sans" w:cs="Open Sans"/>
        </w:rPr>
        <w:t>T</w:t>
      </w:r>
      <w:r w:rsidR="006C2728">
        <w:rPr>
          <w:rFonts w:ascii="Open Sans" w:hAnsi="Open Sans" w:cs="Open Sans"/>
        </w:rPr>
        <w:t>hese pigments</w:t>
      </w:r>
      <w:r w:rsidR="007719E9">
        <w:rPr>
          <w:rFonts w:ascii="Open Sans" w:hAnsi="Open Sans" w:cs="Open Sans"/>
        </w:rPr>
        <w:t xml:space="preserve"> have smaller particles that allow the paint to sink into the paper fibers. </w:t>
      </w:r>
      <w:r w:rsidR="0049439B">
        <w:rPr>
          <w:rFonts w:ascii="Open Sans" w:hAnsi="Open Sans" w:cs="Open Sans"/>
        </w:rPr>
        <w:t xml:space="preserve">If an artist uses a lot of lifting techniques, they will </w:t>
      </w:r>
      <w:r w:rsidR="00E951A3">
        <w:rPr>
          <w:rFonts w:ascii="Open Sans" w:hAnsi="Open Sans" w:cs="Open Sans"/>
        </w:rPr>
        <w:t>probably</w:t>
      </w:r>
      <w:r w:rsidR="0049439B">
        <w:rPr>
          <w:rFonts w:ascii="Open Sans" w:hAnsi="Open Sans" w:cs="Open Sans"/>
        </w:rPr>
        <w:t xml:space="preserve"> avoid pigments </w:t>
      </w:r>
      <w:r w:rsidR="009D1B70">
        <w:rPr>
          <w:rFonts w:ascii="Open Sans" w:hAnsi="Open Sans" w:cs="Open Sans"/>
        </w:rPr>
        <w:t>that are staining</w:t>
      </w:r>
      <w:r w:rsidR="0049439B">
        <w:rPr>
          <w:rFonts w:ascii="Open Sans" w:hAnsi="Open Sans" w:cs="Open Sans"/>
        </w:rPr>
        <w:t>.</w:t>
      </w:r>
      <w:r w:rsidR="009D1B70">
        <w:rPr>
          <w:rFonts w:ascii="Open Sans" w:hAnsi="Open Sans" w:cs="Open Sans"/>
        </w:rPr>
        <w:t xml:space="preserve"> An example of a staining pigment is PB15:3 (Phthalo Blue).</w:t>
      </w:r>
      <w:r w:rsidR="0049439B">
        <w:rPr>
          <w:rFonts w:ascii="Open Sans" w:hAnsi="Open Sans" w:cs="Open Sans"/>
        </w:rPr>
        <w:t xml:space="preserve"> </w:t>
      </w:r>
    </w:p>
    <w:p w14:paraId="371A78F4" w14:textId="46B43488" w:rsidR="0062714A" w:rsidRPr="0062714A" w:rsidRDefault="0062714A" w:rsidP="0084693D">
      <w:pPr>
        <w:pStyle w:val="Heading1"/>
        <w:spacing w:line="480" w:lineRule="auto"/>
        <w:rPr>
          <w:rFonts w:ascii="Open Sans" w:hAnsi="Open Sans" w:cs="Open Sans"/>
        </w:rPr>
      </w:pPr>
      <w:r w:rsidRPr="0062714A">
        <w:rPr>
          <w:rFonts w:ascii="Open Sans" w:hAnsi="Open Sans" w:cs="Open Sans"/>
        </w:rPr>
        <w:t>Granulation</w:t>
      </w:r>
    </w:p>
    <w:p w14:paraId="1335D9EA" w14:textId="056F9447" w:rsidR="002F72D1" w:rsidRDefault="0076760E" w:rsidP="0084693D">
      <w:pPr>
        <w:spacing w:line="480" w:lineRule="auto"/>
      </w:pPr>
      <w:r>
        <w:t xml:space="preserve">Granulation is </w:t>
      </w:r>
      <w:r w:rsidR="005E26DF">
        <w:t>the uneven clumping of</w:t>
      </w:r>
      <w:r>
        <w:t xml:space="preserve"> pigment</w:t>
      </w:r>
      <w:r w:rsidR="00B817E0">
        <w:t xml:space="preserve"> particles</w:t>
      </w:r>
      <w:r w:rsidR="00733646">
        <w:t xml:space="preserve"> (granules)</w:t>
      </w:r>
      <w:r>
        <w:t>.</w:t>
      </w:r>
      <w:r w:rsidR="00733646">
        <w:t xml:space="preserve"> Pigments that granulate can add a lot of texture to a painting, as well as interesting patterns that separate out of color mixes.</w:t>
      </w:r>
      <w:r w:rsidR="002F72D1">
        <w:t xml:space="preserve"> Granulating pigments can also flocculate. According to</w:t>
      </w:r>
      <w:r w:rsidR="002F72D1" w:rsidRPr="002F72D1">
        <w:t xml:space="preserve"> </w:t>
      </w:r>
      <w:hyperlink r:id="rId7" w:history="1">
        <w:r w:rsidR="005D103B" w:rsidRPr="005D103B">
          <w:rPr>
            <w:rStyle w:val="Hyperlink"/>
          </w:rPr>
          <w:t xml:space="preserve">Tegen </w:t>
        </w:r>
        <w:r w:rsidR="002F72D1" w:rsidRPr="005D103B">
          <w:rPr>
            <w:rStyle w:val="Hyperlink"/>
          </w:rPr>
          <w:t>H</w:t>
        </w:r>
        <w:r w:rsidR="002F72D1" w:rsidRPr="005D103B">
          <w:rPr>
            <w:rStyle w:val="Hyperlink"/>
          </w:rPr>
          <w:t>ager</w:t>
        </w:r>
        <w:r w:rsidR="002F72D1" w:rsidRPr="005D103B">
          <w:rPr>
            <w:rStyle w:val="Hyperlink"/>
          </w:rPr>
          <w:t>-S</w:t>
        </w:r>
        <w:r w:rsidR="002F72D1" w:rsidRPr="005D103B">
          <w:rPr>
            <w:rStyle w:val="Hyperlink"/>
          </w:rPr>
          <w:t>uart</w:t>
        </w:r>
      </w:hyperlink>
      <w:r w:rsidR="002F72D1">
        <w:t>, the</w:t>
      </w:r>
      <w:r w:rsidR="0012230A">
        <w:t>re is a</w:t>
      </w:r>
      <w:r w:rsidR="002F72D1">
        <w:t xml:space="preserve"> difference between granulation and flocculation:</w:t>
      </w:r>
    </w:p>
    <w:p w14:paraId="0A5010A3" w14:textId="495F9B37" w:rsidR="0062714A" w:rsidRDefault="002F72D1" w:rsidP="00A0675E">
      <w:pPr>
        <w:pStyle w:val="Quote"/>
        <w:spacing w:line="480" w:lineRule="auto"/>
      </w:pPr>
      <w:r>
        <w:t xml:space="preserve"> </w:t>
      </w:r>
      <w:r w:rsidR="0012230A" w:rsidRPr="0012230A">
        <w:t xml:space="preserve">One theory, supported by chemists, states that granulation is the appearance of visible particles of pigment on paper due to the </w:t>
      </w:r>
      <w:r w:rsidR="0012230A" w:rsidRPr="0012230A">
        <w:lastRenderedPageBreak/>
        <w:t>uneven depositing of the sediment, whereas flocculation is the mutual attraction of small particles of pigment into groups that creates patterns on the paper. This would make the two fundamentally different because of the process that causes them.</w:t>
      </w:r>
    </w:p>
    <w:p w14:paraId="73D27BE9" w14:textId="161D5D6B" w:rsidR="006A1A97" w:rsidRPr="006A1A97" w:rsidRDefault="00A0675E" w:rsidP="00A0675E">
      <w:pPr>
        <w:spacing w:line="480" w:lineRule="auto"/>
      </w:pPr>
      <w:r>
        <w:t>Pigments with heavier particles tend to granulate. An example of a granulating pigment is PB29 (Ultramarine Blue).</w:t>
      </w:r>
    </w:p>
    <w:sectPr w:rsidR="006A1A97" w:rsidRPr="006A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349"/>
    <w:multiLevelType w:val="hybridMultilevel"/>
    <w:tmpl w:val="C2C0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D3CB5"/>
    <w:multiLevelType w:val="hybridMultilevel"/>
    <w:tmpl w:val="38160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12578">
    <w:abstractNumId w:val="0"/>
  </w:num>
  <w:num w:numId="2" w16cid:durableId="340091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DD"/>
    <w:rsid w:val="00074EF2"/>
    <w:rsid w:val="000D4DE0"/>
    <w:rsid w:val="000E5AE6"/>
    <w:rsid w:val="000F43F8"/>
    <w:rsid w:val="0012230A"/>
    <w:rsid w:val="00174A95"/>
    <w:rsid w:val="001B4732"/>
    <w:rsid w:val="001E6FDD"/>
    <w:rsid w:val="002515D7"/>
    <w:rsid w:val="00270903"/>
    <w:rsid w:val="002B45C6"/>
    <w:rsid w:val="002F72D1"/>
    <w:rsid w:val="00314016"/>
    <w:rsid w:val="00314EF9"/>
    <w:rsid w:val="00392044"/>
    <w:rsid w:val="00466028"/>
    <w:rsid w:val="0046679A"/>
    <w:rsid w:val="00492349"/>
    <w:rsid w:val="0049439B"/>
    <w:rsid w:val="004C5AE5"/>
    <w:rsid w:val="00526996"/>
    <w:rsid w:val="005B08EC"/>
    <w:rsid w:val="005D103B"/>
    <w:rsid w:val="005E26DF"/>
    <w:rsid w:val="0062714A"/>
    <w:rsid w:val="006A1A97"/>
    <w:rsid w:val="006C2728"/>
    <w:rsid w:val="00714265"/>
    <w:rsid w:val="00733646"/>
    <w:rsid w:val="0076760E"/>
    <w:rsid w:val="007719E9"/>
    <w:rsid w:val="00783FBA"/>
    <w:rsid w:val="007E6D44"/>
    <w:rsid w:val="00802324"/>
    <w:rsid w:val="00804A57"/>
    <w:rsid w:val="0084693D"/>
    <w:rsid w:val="008E285B"/>
    <w:rsid w:val="008F0FC1"/>
    <w:rsid w:val="008F25F6"/>
    <w:rsid w:val="009016C3"/>
    <w:rsid w:val="009154E4"/>
    <w:rsid w:val="00975B3B"/>
    <w:rsid w:val="0098486E"/>
    <w:rsid w:val="009D1B70"/>
    <w:rsid w:val="009D34E3"/>
    <w:rsid w:val="009E23FF"/>
    <w:rsid w:val="00A0675E"/>
    <w:rsid w:val="00A474AA"/>
    <w:rsid w:val="00A87DA5"/>
    <w:rsid w:val="00A92C24"/>
    <w:rsid w:val="00AF54E3"/>
    <w:rsid w:val="00AF5FA4"/>
    <w:rsid w:val="00B05F9F"/>
    <w:rsid w:val="00B4348E"/>
    <w:rsid w:val="00B817E0"/>
    <w:rsid w:val="00BA4CA0"/>
    <w:rsid w:val="00BA732D"/>
    <w:rsid w:val="00BD33D4"/>
    <w:rsid w:val="00BE41AF"/>
    <w:rsid w:val="00BE7DD2"/>
    <w:rsid w:val="00BF4419"/>
    <w:rsid w:val="00C2599B"/>
    <w:rsid w:val="00C85E91"/>
    <w:rsid w:val="00CB2AF4"/>
    <w:rsid w:val="00CE0138"/>
    <w:rsid w:val="00D01469"/>
    <w:rsid w:val="00D153A1"/>
    <w:rsid w:val="00D232D5"/>
    <w:rsid w:val="00D50909"/>
    <w:rsid w:val="00DD666D"/>
    <w:rsid w:val="00E01CF6"/>
    <w:rsid w:val="00E52E01"/>
    <w:rsid w:val="00E951A3"/>
    <w:rsid w:val="00EB5410"/>
    <w:rsid w:val="00EF7EA7"/>
    <w:rsid w:val="00F134AF"/>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78CE"/>
  <w15:chartTrackingRefBased/>
  <w15:docId w15:val="{AB92376D-6D69-47E4-9DD3-16195D48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4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4A"/>
    <w:rPr>
      <w:rFonts w:asciiTheme="majorHAnsi" w:eastAsiaTheme="majorEastAsia" w:hAnsiTheme="majorHAnsi" w:cstheme="majorBidi"/>
      <w:color w:val="850C4B" w:themeColor="accent1" w:themeShade="BF"/>
      <w:sz w:val="32"/>
      <w:szCs w:val="32"/>
    </w:rPr>
  </w:style>
  <w:style w:type="paragraph" w:styleId="ListParagraph">
    <w:name w:val="List Paragraph"/>
    <w:basedOn w:val="Normal"/>
    <w:uiPriority w:val="34"/>
    <w:qFormat/>
    <w:rsid w:val="00BF4419"/>
    <w:pPr>
      <w:ind w:left="720"/>
      <w:contextualSpacing/>
    </w:pPr>
  </w:style>
  <w:style w:type="character" w:styleId="Hyperlink">
    <w:name w:val="Hyperlink"/>
    <w:basedOn w:val="DefaultParagraphFont"/>
    <w:uiPriority w:val="99"/>
    <w:unhideWhenUsed/>
    <w:rsid w:val="008E285B"/>
    <w:rPr>
      <w:color w:val="8F8F8F" w:themeColor="hyperlink"/>
      <w:u w:val="single"/>
    </w:rPr>
  </w:style>
  <w:style w:type="character" w:styleId="UnresolvedMention">
    <w:name w:val="Unresolved Mention"/>
    <w:basedOn w:val="DefaultParagraphFont"/>
    <w:uiPriority w:val="99"/>
    <w:semiHidden/>
    <w:unhideWhenUsed/>
    <w:rsid w:val="008E285B"/>
    <w:rPr>
      <w:color w:val="605E5C"/>
      <w:shd w:val="clear" w:color="auto" w:fill="E1DFDD"/>
    </w:rPr>
  </w:style>
  <w:style w:type="paragraph" w:styleId="Quote">
    <w:name w:val="Quote"/>
    <w:basedOn w:val="Normal"/>
    <w:next w:val="Normal"/>
    <w:link w:val="QuoteChar"/>
    <w:uiPriority w:val="29"/>
    <w:qFormat/>
    <w:rsid w:val="0012230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2230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cksonsart.com/blog/2019/10/31/watercolour-gran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stpaint.org/qor-lightfastness-testing-update/" TargetMode="External"/><Relationship Id="rId5" Type="http://schemas.openxmlformats.org/officeDocument/2006/relationships/hyperlink" Target="https://www.kimcrick.com/pages/fugitive-pigments-list-lightfast-test-problems-art-suppl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Vanessah Howard</dc:creator>
  <cp:keywords/>
  <dc:description/>
  <cp:lastModifiedBy>Vanessah Howard</cp:lastModifiedBy>
  <cp:revision>57</cp:revision>
  <dcterms:created xsi:type="dcterms:W3CDTF">2022-09-12T12:33:00Z</dcterms:created>
  <dcterms:modified xsi:type="dcterms:W3CDTF">2022-09-13T12:06:00Z</dcterms:modified>
</cp:coreProperties>
</file>