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87999725341797" w:lineRule="auto"/>
        <w:ind w:left="2651.199951171875" w:right="13043.919677734375" w:firstLine="3.76007080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CONNECT BI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 Virtual Fashion Inc.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140075683594"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sectPr>
          <w:pgSz w:h="10800" w:w="19200" w:orient="landscape"/>
          <w:pgMar w:bottom="0" w:top="640" w:left="0" w:right="505.380859375" w:header="0" w:footer="720"/>
          <w:pgNumType w:start="1"/>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Signature Logo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2021484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M B L E M LO G 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0006103515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Connect의 공식적인 Emblem과 Logo 입니다.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타 그래픽의 결합 없이 어떤 경우라도 형태의 왜곡과 변형없이 그대로 사용해야합니다.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7911376953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Connect's official Emblem and Logo. It must be used without any distortion 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alteration in shape under any circumstances, without combining with other graphics.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280334472656"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0800" w:w="19200" w:orient="landscape"/>
          <w:pgMar w:bottom="0" w:top="640" w:left="968.4999847412109" w:right="1434.45068359375" w:header="0" w:footer="720"/>
          <w:cols w:equalWidth="0" w:num="2">
            <w:col w:space="0" w:w="8400"/>
            <w:col w:space="0" w:w="8400"/>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2023 CLO Virtual Fashion Inc. All Rights Reserved.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5200042724609"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Emblem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8251953125" w:line="240" w:lineRule="auto"/>
        <w:ind w:left="969.599990844726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엠블럼 적용 시 아래 규정을 반드시 준수하며, 형태의 왜곡과 변형, 오남용을 금지합니다.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9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 Primary 타입 사용을 권장하나 경우에 따라 추가 3종 컬러중에 가장 적합한 타입을 선택합니다.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968.960037231445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Only the official emblem must be used unless there is a special reason.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96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When applying the emblem, the following regulations must be observed. Distortion, transformation, and misuse of the emblem are prohibited. </w:t>
      </w:r>
    </w:p>
    <w:tbl>
      <w:tblPr>
        <w:tblStyle w:val="Table1"/>
        <w:tblW w:w="2199.947509765625" w:type="dxa"/>
        <w:jc w:val="left"/>
        <w:tblInd w:w="8297.1911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74609375"/>
        <w:gridCol w:w="378.370361328125"/>
        <w:gridCol w:w="911.8310546875"/>
        <w:tblGridChange w:id="0">
          <w:tblGrid>
            <w:gridCol w:w="909.74609375"/>
            <w:gridCol w:w="378.370361328125"/>
            <w:gridCol w:w="911.8310546875"/>
          </w:tblGrid>
        </w:tblGridChange>
      </w:tblGrid>
      <w:tr>
        <w:trPr>
          <w:cantSplit w:val="0"/>
          <w:trHeight w:val="13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514.765930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36.5423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1.50268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H A D E ( P R I M A R 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7430725097656" w:line="240" w:lineRule="auto"/>
        <w:ind w:left="0" w:right="6787.4841308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 H I T E P L A I N B L A C 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80029296875"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5200042724609"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Emblem Variation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21484375" w:line="240" w:lineRule="auto"/>
        <w:ind w:left="972.9599761962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Emblem은 Primary Color와 그외의 다른 Color조합으로 이루어져 있습니다.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972.9599761962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Primary 타입 사용을 권장하나 경우에 따라 추가 3종 컬러중에 가장 적합한 타입을 선택합니다.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964.960021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Emblem is composed of a combination of the Primary Color and other color combinations.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1799.2800521850586" w:lineRule="auto"/>
        <w:ind w:left="4570.8905029296875" w:right="4119.00146484375" w:hanging="3606.730346679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While the use of the Primary type is recommended, the most suitable type among an additional three types of colors may be chosen depending on the situation. S Q U A R E ( B L A C K ) C I R C L E ( B L A C K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7591552734375" w:line="240" w:lineRule="auto"/>
        <w:ind w:left="0" w:right="4121.267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Q U A R E ( W H I T E ) C I R C L E ( W H I T 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280029296875"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5200042724609"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Logo Variation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8251953125" w:line="240" w:lineRule="auto"/>
        <w:ind w:left="972.9599761962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Logo는 Aqua black color를 메인으로 하나 쓰임에 따라 다양한 종류의 타입으로 사용이 가능합니다.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972.9599761962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Primary Type의 Aqua Black, Aqua Gray, Aqua White가 있으며 Mono Type.의 White Black과 All Gray가 있습니다.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964.960021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Logo primarily features the Aqua Black color, but it can be used in various types depending on the context.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1049.5800018310547" w:lineRule="auto"/>
        <w:ind w:left="964.9600219726562" w:right="5292.124023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There are three types under the Primary Type: Aqua Black, Aqua Gray, and Aqua White. Additionally, under the Mono Type, there are White Black and All Gray.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R I M A R 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37451171875" w:line="240" w:lineRule="auto"/>
        <w:ind w:left="0" w:right="8782.39074707031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H A D 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797241210938" w:line="240" w:lineRule="auto"/>
        <w:ind w:left="0" w:right="8718.599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O N 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414825439453" w:line="240" w:lineRule="auto"/>
        <w:ind w:left="0" w:right="3397.547607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 L A I N B L A C K W H I T 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496887207031"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9600219726562"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Color Usage Guide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21484375" w:line="240" w:lineRule="auto"/>
        <w:ind w:left="974.7200012207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명도에 따라 배경색과 충분히 구별되어 보이는 워드마크와 엠블럼을 사용합니다.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969.599990844726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엠블럼의 경우 사진과 함께 사용될때 시인성이 떨어질 수 있으므로 Square 타입이나 Circle 타입과 같이 배경색이 있는 엠블럼을 우선적으로 선택합니다.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349.8599910736084" w:lineRule="auto"/>
        <w:ind w:left="964.1600036621094" w:right="6284.35302734375"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0800" w:w="19200" w:orient="landscape"/>
          <w:pgMar w:bottom="0" w:top="640" w:left="0" w:right="505.380859375" w:header="0" w:footer="720"/>
          <w:cols w:equalWidth="0" w:num="1">
            <w:col w:space="0" w:w="18694.61914062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Wordmarks and emblems are used with background colors that provide sufficient contrast, ensuring visibility. When used with photographs, emblems may lack clarity, so emblems with background colors, such as Square Type or Circle Type, are prioritized.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0396728515625" w:line="399.8400020599365" w:lineRule="auto"/>
        <w:ind w:left="3.19976806640625" w:right="2017.559814453125" w:hanging="3.1997680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404040" w:val="clear"/>
          <w:vertAlign w:val="baseline"/>
          <w:rtl w:val="0"/>
        </w:rPr>
        <w:t xml:space="preserve">밝은 배경에선 Black Type을 사용해주세요</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404040" w:val="clear"/>
          <w:vertAlign w:val="baseline"/>
          <w:rtl w:val="0"/>
        </w:rPr>
        <w:t xml:space="preserve">Please use the Black Type on bright backgrounds.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-1194967</wp:posOffset>
            </wp:positionH>
            <wp:positionV relativeFrom="paragraph">
              <wp:posOffset>-2317749</wp:posOffset>
            </wp:positionV>
            <wp:extent cx="4318000" cy="3238500"/>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18000" cy="3238500"/>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2063.199462890625" w:right="26.444091796875" w:hanging="4.639892578125"/>
        <w:jc w:val="left"/>
        <w:rPr>
          <w:rFonts w:ascii="Arial" w:cs="Arial" w:eastAsia="Arial" w:hAnsi="Arial"/>
          <w:b w:val="0"/>
          <w:bCs w:val="0"/>
          <w:i w:val="0"/>
          <w:iCs w:val="0"/>
          <w:smallCaps w:val="0"/>
          <w:strike w:val="0"/>
          <w:color w:val="000000"/>
          <w:sz w:val="16"/>
          <w:szCs w:val="16"/>
          <w:u w:val="none"/>
          <w:shd w:fill="404040" w:val="clear"/>
          <w:vertAlign w:val="baseline"/>
        </w:rPr>
        <w:sectPr>
          <w:type w:val="continuous"/>
          <w:pgSz w:h="10800" w:w="19200" w:orient="landscape"/>
          <w:pgMar w:bottom="0" w:top="640" w:left="4308.64013671875" w:right="3757.803955078125" w:header="0" w:footer="720"/>
          <w:cols w:equalWidth="0" w:num="2">
            <w:col w:space="0" w:w="5580"/>
            <w:col w:space="0" w:w="5580"/>
          </w:cols>
        </w:sect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404040" w:val="clear"/>
          <w:vertAlign w:val="baseline"/>
          <w:rtl w:val="0"/>
        </w:rPr>
        <w:t xml:space="preserve">어두운 배경에선 White Type을 사용해주세요</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404040" w:val="clear"/>
          <w:vertAlign w:val="baseline"/>
          <w:rtl w:val="0"/>
        </w:rPr>
        <w:t xml:space="preserve">Please use the White Type on dark backgrounds.</w:t>
      </w:r>
      <w:r w:rsidDel="00000000" w:rsidR="00000000" w:rsidRPr="00000000">
        <w:drawing>
          <wp:anchor allowOverlap="1" behindDoc="0" distB="19050" distT="19050" distL="19050" distR="19050" hidden="0" layoutInCell="1" locked="0" relativeHeight="0" simplePos="0">
            <wp:simplePos x="0" y="0"/>
            <wp:positionH relativeFrom="column">
              <wp:posOffset>-1220367</wp:posOffset>
            </wp:positionH>
            <wp:positionV relativeFrom="paragraph">
              <wp:posOffset>-2317749</wp:posOffset>
            </wp:positionV>
            <wp:extent cx="4318000" cy="3238500"/>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8000" cy="3238500"/>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719970703125"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9600219726562"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
          <w:szCs w:val="34"/>
          <w:u w:val="none"/>
          <w:shd w:fill="auto" w:val="clear"/>
          <w:vertAlign w:val="baseline"/>
          <w:rtl w:val="0"/>
        </w:rPr>
        <w:t xml:space="preserve">최소 사이즈 규정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8251953125" w:line="240" w:lineRule="auto"/>
        <w:ind w:left="1086.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온라인 매체물에서의 워드마크는 디바이스 화면 해상도에 따라 판단하며, 가독성을 해치지 않는 적절한 크기를 고려하여 사용하여야 합니다.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349.8599910736084" w:lineRule="auto"/>
        <w:ind w:left="1087.040023803711" w:right="4107.236328125" w:hanging="0.320053100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오프라인 인쇄물에서의 워드마크는 최소 사이즈 50x10mm 이하로는 사용을 금지합니다. 인쇄물의 경우는 Black / White 컬러타입 사용을 권장하며 그라디언트 사용 시 Plain Type으로만 사용합니다. ** 최소 사이즈 규정 온라인 매체 70x14px / 오프라인 인쇄물 50x10mm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349.8599910736084" w:lineRule="auto"/>
        <w:ind w:left="1087.040023803711" w:right="0" w:firstLine="5.919952392578125"/>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0800" w:w="19200" w:orient="landscape"/>
          <w:pgMar w:bottom="0" w:top="640" w:left="0" w:right="505.380859375" w:header="0" w:footer="720"/>
          <w:cols w:equalWidth="0" w:num="1">
            <w:col w:space="0" w:w="18694.61914062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online media, the wordmark's size should be determined based on the device screen resolution, ensuring it does not compromise readability and is appropriately sized. For offline print materials, the wordmark should not be used at sizes smaller than 50x10mm. It is recommended to use Black/White color type for print materials, and if gradients are used, only Plain Type should be employed. **Minimum size regulations: Online media - 70x14px / Offline print materials - 50x10mm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396728515625" w:line="739.704036712646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온 라 인 매 체 물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70px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8005371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H A D 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14px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9.704608917236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오 프 라 인 매 체 물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50mm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788330078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 L AC 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80029296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50mm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80029296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 L A I 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 w:line="3323.670043945312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0800" w:w="19200" w:orient="landscape"/>
          <w:pgMar w:bottom="0" w:top="640" w:left="4844.275817871094" w:right="3059.637451171875" w:header="0" w:footer="720"/>
          <w:cols w:equalWidth="0" w:num="4">
            <w:col w:space="0" w:w="2840"/>
            <w:col w:space="0" w:w="2840"/>
            <w:col w:space="0" w:w="2840"/>
            <w:col w:space="0" w:w="284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10mm 10mm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5200042724609"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Primary Color Variation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21484375" w:line="240" w:lineRule="auto"/>
        <w:ind w:left="971.04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404040" w:val="clear"/>
          <w:vertAlign w:val="baseline"/>
          <w:rtl w:val="0"/>
        </w:rPr>
        <w:t xml:space="preserve">단색 사용 시 Primary 컬러로 가장 주요한 색상인 Aqua 컬러입니다. 가장 우선순위 높은 색상은 AQUA3이며, 상황에 맞게 컬러를 선택해주세요.</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029296875" w:line="240" w:lineRule="auto"/>
        <w:ind w:left="96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0800" w:w="19200" w:orient="landscape"/>
          <w:pgMar w:bottom="0" w:top="640" w:left="0" w:right="505.380859375" w:header="0" w:footer="720"/>
          <w:cols w:equalWidth="0" w:num="1">
            <w:col w:space="0" w:w="18694.61914062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When using a single color, the primary color is Aqua, which is the most important color. The highest priority color is AQUA3, and please choose the color accordingly based on the situation.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2794189453125" w:line="424.8300075531006" w:lineRule="auto"/>
        <w:ind w:left="0" w:right="1742.10021972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AQUA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#B3F7FF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8300075531006" w:lineRule="auto"/>
        <w:ind w:left="419.9993896484375" w:right="1276.340332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AQUA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#66F0FF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8300075531006" w:lineRule="auto"/>
        <w:ind w:left="839.9993896484375" w:right="857.6202392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AQUA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#42CDDD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8300075531006" w:lineRule="auto"/>
        <w:ind w:left="1260" w:right="426.419677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AQUA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#0D737D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8300075531006" w:lineRule="auto"/>
        <w:ind w:left="1680" w:right="16.97998046875"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640" w:left="2381.6000366210938" w:right="2435.379638671875" w:header="0" w:footer="720"/>
          <w:cols w:equalWidth="0" w:num="5">
            <w:col w:space="0" w:w="2880"/>
            <w:col w:space="0" w:w="2880"/>
            <w:col w:space="0" w:w="2880"/>
            <w:col w:space="0" w:w="2880"/>
            <w:col w:space="0" w:w="288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AQUA 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#063F45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1199340820312"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5200042724609"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Primary Gradient Color Variation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196044921875" w:line="240" w:lineRule="auto"/>
        <w:ind w:left="973.28002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커넥트 그라디언트에 사용되는 컬러의 Hex Code입니다. 커넥트 브랜딩이 강조되어야 하는 상황에서 사용해주세요.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6396484375" w:line="240" w:lineRule="auto"/>
        <w:ind w:left="972.9599761962891"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0800" w:w="19200" w:orient="landscape"/>
          <w:pgMar w:bottom="0" w:top="640" w:left="0" w:right="505.380859375" w:header="0" w:footer="720"/>
          <w:cols w:equalWidth="0" w:num="1">
            <w:col w:space="0" w:w="18694.61914062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Here are the Hex Codes for the colors used in the Connect gradient. Please use them to emphasize the Connect branding when necessary.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27880859375" w:line="424.830379486084" w:lineRule="auto"/>
        <w:ind w:left="0" w:right="2611.0577392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LIME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#20DF71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1194.3011474609375" w:right="1142.038574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AQUA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#42CDDD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27.0434570312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BLUE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005859375" w:line="240" w:lineRule="auto"/>
        <w:ind w:left="0" w:right="18.1811523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640" w:left="4283.080139160156" w:right="4375.101318359375" w:header="0" w:footer="720"/>
          <w:cols w:equalWidth="0" w:num="3">
            <w:col w:space="0" w:w="3520"/>
            <w:col w:space="0" w:w="3520"/>
            <w:col w:space="0" w:w="35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#0962DD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9200439453125"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5200042724609"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Mono Color Variation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196044921875" w:line="240" w:lineRule="auto"/>
        <w:ind w:left="971.83998107910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404040" w:val="clear"/>
          <w:vertAlign w:val="baseline"/>
          <w:rtl w:val="0"/>
        </w:rPr>
        <w:t xml:space="preserve">Mono Color로 분류되는 Gray Scale 색상들 입니다. Text 또는 Background 등에 적절하게 사용될 수 있습니다.</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6396484375" w:line="240" w:lineRule="auto"/>
        <w:ind w:left="964.960021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0800" w:w="19200" w:orient="landscape"/>
          <w:pgMar w:bottom="0" w:top="640" w:left="0" w:right="505.380859375" w:header="0" w:footer="720"/>
          <w:cols w:equalWidth="0" w:num="1">
            <w:col w:space="0" w:w="18694.61914062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These are the Gray Scale colors categorized under Mono Color. They can be suitably used for text, background, and other elements.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27880859375" w:line="424.830379486084" w:lineRule="auto"/>
        <w:ind w:left="0" w:right="1847.359924316406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WHITE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#FFFFFF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475.2001953125" w:right="1403.6187744140625" w:firstLine="17.599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Gray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#BFBFC6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952.7996826171875" w:right="960.605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Gray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#5F5F68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1425.198974609375" w:right="501.885986328125" w:hanging="1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Gray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#2E2E33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1885.198974609375" w:right="44.4677734375"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640" w:left="2503.2000732421875" w:right="2541.26708984375" w:header="0" w:footer="720"/>
          <w:cols w:equalWidth="0" w:num="5">
            <w:col w:space="0" w:w="2840"/>
            <w:col w:space="0" w:w="2840"/>
            <w:col w:space="0" w:w="2840"/>
            <w:col w:space="0" w:w="2840"/>
            <w:col w:space="0" w:w="284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Black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1199340820312"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4999847412109"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Sub Color Variation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196044921875" w:line="240" w:lineRule="auto"/>
        <w:ind w:left="972.9599761962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Primary Color 외에 서브로 사용할 수 있는 색상입니다.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966.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서브 색상이므로 주요 색상을 우선시해서 사용해 주세요. 전체 컨텐츠에서 10% 내외 비율로 사용해주세요.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806396484375" w:line="240" w:lineRule="auto"/>
        <w:ind w:left="964.960021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These are the colors available for secondary use, apart from the primary color.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0" w:lineRule="auto"/>
        <w:ind w:left="96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0800" w:w="19200" w:orient="landscape"/>
          <w:pgMar w:bottom="0" w:top="640" w:left="0" w:right="505.380859375" w:header="0" w:footer="720"/>
          <w:cols w:equalWidth="0" w:num="1">
            <w:col w:space="0" w:w="18694.61914062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secondary colors, please prioritize the primary colors. Aim for around 10% usage within the overall content.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27880859375" w:line="424.830379486084" w:lineRule="auto"/>
        <w:ind w:left="0" w:right="1951.0577392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LIME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#20DF71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367.60009765625" w:right="1395.56457519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Orange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#FF9900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989.12048339843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BLUE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005859375" w:line="240" w:lineRule="auto"/>
        <w:ind w:left="860.000610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#0962DD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1244.16015625" w:right="545.4199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TORCH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#D2394B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424.8300075531006" w:lineRule="auto"/>
        <w:ind w:left="1679.119873046875" w:right="62.159423828125"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continuous"/>
          <w:pgSz w:h="10800" w:w="19200" w:orient="landscape"/>
          <w:pgMar w:bottom="0" w:top="640" w:left="2528.3999633789062" w:right="2433.759765625" w:header="0" w:footer="720"/>
          <w:cols w:equalWidth="0" w:num="5">
            <w:col w:space="0" w:w="2860"/>
            <w:col w:space="0" w:w="2860"/>
            <w:col w:space="0" w:w="2860"/>
            <w:col w:space="0" w:w="2860"/>
            <w:col w:space="0" w:w="286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PURPLE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#8D4CF8</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1199340820312"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6103515625" w:line="240" w:lineRule="auto"/>
        <w:ind w:left="0" w:right="5744.07348632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Brand Guide Usage Inquiry and Error Reporting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12701</wp:posOffset>
            </wp:positionV>
            <wp:extent cx="1397000" cy="698500"/>
            <wp:effectExtent b="0" l="0" r="0" t="0"/>
            <wp:wrapSquare wrapText="right" distB="19050" distT="19050" distL="19050" distR="1905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97000" cy="698500"/>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192626953125" w:line="240" w:lineRule="auto"/>
        <w:ind w:left="0" w:right="6411.9311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pd@clo3d.com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34912109375" w:line="240" w:lineRule="auto"/>
        <w:ind w:left="0" w:right="5902.88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323234" w:val="clear"/>
          <w:vertAlign w:val="baseline"/>
          <w:rtl w:val="0"/>
        </w:rPr>
        <w:t xml:space="preserve">https://clovirtualfashion.com/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5997314453125" w:line="240" w:lineRule="auto"/>
        <w:ind w:left="0" w:right="7368.56201171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Copyright © 2021 CLO Virtual Fashion Inc. All Rights Reserved.</w:t>
      </w:r>
    </w:p>
    <w:sectPr>
      <w:type w:val="continuous"/>
      <w:pgSz w:h="10800" w:w="19200" w:orient="landscape"/>
      <w:pgMar w:bottom="0" w:top="640" w:left="0" w:right="505.380859375" w:header="0" w:footer="720"/>
      <w:cols w:equalWidth="0" w:num="1">
        <w:col w:space="0" w:w="18694.619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