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B07800"/>
          <w:sz w:val="56"/>
          <w:szCs w:val="56"/>
        </w:rPr>
        <w:t xml:space="preserve">BrewLab</w:t>
      </w:r>
    </w:p>
    <w:p>
      <w:pPr>
        <w:spacing w:before="0" w:after="80"/>
      </w:pPr>
      <w:r>
        <w:rPr>
          <w:rFonts w:ascii="Arial" w:cs="Arial" w:eastAsia="Arial" w:hAnsi="Arial"/>
          <w:b w:val="false"/>
          <w:bCs w:val="false"/>
          <w:color w:val="1A1A1A"/>
          <w:sz w:val="32"/>
          <w:szCs w:val="32"/>
        </w:rPr>
        <w:t xml:space="preserve">Supabase Schema — Data Dictionary</w:t>
      </w:r>
    </w:p>
    <w:p>
      <w:pPr>
        <w:spacing w:before="0" w:after="600"/>
      </w:pPr>
      <w:r>
        <w:rPr>
          <w:rFonts w:ascii="Arial" w:cs="Arial" w:eastAsia="Arial" w:hAnsi="Arial"/>
          <w:color w:val="666666"/>
          <w:sz w:val="22"/>
          <w:szCs w:val="22"/>
        </w:rPr>
        <w:t xml:space="preserve">What every column means, in plain English</w:t>
      </w:r>
    </w:p>
    <w:p>
      <w:pPr>
        <w:pBdr>
          <w:bottom w:val="single" w:color="B07800" w:sz="6" w:space="1"/>
        </w:pBdr>
        <w:spacing w:before="0" w:after="400"/>
      </w:pPr>
      <w:r>
        <w:t xml:space="preserve"/>
      </w:r>
    </w:p>
    <w:p>
      <w:pPr>
        <w:spacing w:before="80" w:after="160"/>
      </w:pPr>
      <w:r>
        <w:rPr>
          <w:rFonts w:ascii="Arial" w:cs="Arial" w:eastAsia="Arial" w:hAnsi="Arial"/>
          <w:color w:val="666666"/>
          <w:sz w:val="18"/>
          <w:szCs w:val="18"/>
        </w:rPr>
        <w:t xml:space="preserve">This document describes every table and column in the BrewLab Supabase database. It is intended as a reference for anyone building apps that read or write to this database — the sales team app, the tax entry app, reporting tools, or the tablet.</w:t>
      </w:r>
    </w:p>
    <w:p>
      <w:pPr>
        <w:spacing w:before="80" w:after="160"/>
      </w:pPr>
      <w:r>
        <w:rPr>
          <w:rFonts w:ascii="Arial" w:cs="Arial" w:eastAsia="Arial" w:hAnsi="Arial"/>
          <w:color w:val="666666"/>
          <w:sz w:val="18"/>
          <w:szCs w:val="18"/>
        </w:rPr>
        <w:t xml:space="preserve">Three rules to remember when reading this:</w:t>
      </w:r>
    </w:p>
    <w:p>
      <w:pPr>
        <w:spacing w:before="80" w:after="160"/>
      </w:pPr>
      <w:r>
        <w:rPr>
          <w:rFonts w:ascii="Arial" w:cs="Arial" w:eastAsia="Arial" w:hAnsi="Arial"/>
          <w:color w:val="666666"/>
          <w:sz w:val="18"/>
          <w:szCs w:val="18"/>
        </w:rPr>
        <w:t xml:space="preserve">1.  tax_records is the working record, updated throughout a brew. tax_master is the committed official record, written once at declaration time. Never update tax_master directly.</w:t>
      </w:r>
    </w:p>
    <w:p>
      <w:pPr>
        <w:spacing w:before="80" w:after="160"/>
      </w:pPr>
      <w:r>
        <w:rPr>
          <w:rFonts w:ascii="Arial" w:cs="Arial" w:eastAsia="Arial" w:hAnsi="Arial"/>
          <w:color w:val="666666"/>
          <w:sz w:val="18"/>
          <w:szCs w:val="18"/>
        </w:rPr>
        <w:t xml:space="preserve">2.  Snap fields (snap_*) are the authoritative NTA declaration figures. They are written once at Record to Tax Master time and must not be recalculated from cold side data.</w:t>
      </w:r>
    </w:p>
    <w:p>
      <w:pPr>
        <w:spacing w:before="80" w:after="160"/>
      </w:pPr>
      <w:r>
        <w:rPr>
          <w:rFonts w:ascii="Arial" w:cs="Arial" w:eastAsia="Arial" w:hAnsi="Arial"/>
          <w:color w:val="666666"/>
          <w:sz w:val="18"/>
          <w:szCs w:val="18"/>
        </w:rPr>
        <w:t xml:space="preserve">3.  classification must always be exactly Beer or Happoshu — this controls which tax rate applies and is enforced by the database.</w:t>
      </w:r>
    </w:p>
    <w:p>
      <w:pPr>
        <w:spacing w:before="0" w:after="200"/>
      </w:pPr>
      <w:r>
        <w:t xml:space="preserve"/>
      </w:r>
    </w:p>
    <w:p>
      <w:pPr>
        <w:pStyle w:val="Heading1"/>
      </w:pPr>
      <w:r>
        <w:rPr>
          <w:rFonts w:ascii="Arial" w:cs="Arial" w:eastAsia="Arial" w:hAnsi="Arial"/>
          <w:b/>
          <w:bCs/>
          <w:color w:val="1A1A1A"/>
          <w:sz w:val="32"/>
          <w:szCs w:val="32"/>
        </w:rPr>
        <w:t xml:space="preserve">recipes</w:t>
      </w:r>
    </w:p>
    <w:p>
      <w:pPr>
        <w:spacing w:before="80" w:after="160"/>
      </w:pPr>
      <w:r>
        <w:rPr>
          <w:rFonts w:ascii="Arial" w:cs="Arial" w:eastAsia="Arial" w:hAnsi="Arial"/>
          <w:color w:val="666666"/>
          <w:sz w:val="18"/>
          <w:szCs w:val="18"/>
        </w:rPr>
        <w:t xml:space="preserve">One row per brew. Every brew at the brewery has a row here, whether it is a one-off original or the tenth iteration of a regular. Recipes that are versions of the same beer are linked by lineage_id.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Identity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recipe identifier, e.g. r42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lineage_id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all versions of the same beer across time. All brews of the same lineage share this value.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tax identifier — the shikomi kigo (仕込記号) used on NTA declarations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beer_name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Label/brand name shown on packaging. Can differ from name.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Brewery batch number, e.g. NM-047. Must be unique across all brews.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DATE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the brew day started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classification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Beer or Happoshu — controls which NTA tax rate applies</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Recipe Details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style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style name, e.g. American IPA (BJCP 21A)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style_key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BJCP style code, e.g. 21A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folder_id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Recipe browser folder this brew belongs 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batch_size_l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Target batch size in litres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version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Recipe version number, e.g. 1.0, 1.2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version_note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 describing what changed in this version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locked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BOOLEAN</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Whether this recipe is locked from editing</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Ratings &amp;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rating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INT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Star rating 0–5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brew_again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yes / no / maybe — would you brew this again?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General recipe notes</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Cached Calculated Values (updated on every save, not tax-authoritative)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cost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ingredient cost in yen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abv</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target ABV %</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ibu</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bitterness (IBUs)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ebc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colour in EBC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og_plato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original gravity in °Plato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fg_plato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final gravity in °Plato</w:t>
            </w:r>
          </w:p>
        </w:tc>
      </w:tr>
    </w:tbl>
    <w:p>
      <w:pPr>
        <w:spacing w:before="0" w:after="200"/>
      </w:pPr>
      <w:r>
        <w:t xml:space="preserve"/>
      </w:r>
    </w:p>
    <w:p>
      <w:pPr>
        <w:pStyle w:val="Heading1"/>
      </w:pPr>
      <w:r>
        <w:rPr>
          <w:rFonts w:ascii="Arial" w:cs="Arial" w:eastAsia="Arial" w:hAnsi="Arial"/>
          <w:b/>
          <w:bCs/>
          <w:color w:val="1A1A1A"/>
          <w:sz w:val="32"/>
          <w:szCs w:val="32"/>
        </w:rPr>
        <w:t xml:space="preserve">recipe_ingredients</w:t>
      </w:r>
    </w:p>
    <w:p>
      <w:pPr>
        <w:spacing w:before="80" w:after="160"/>
      </w:pPr>
      <w:r>
        <w:rPr>
          <w:rFonts w:ascii="Arial" w:cs="Arial" w:eastAsia="Arial" w:hAnsi="Arial"/>
          <w:color w:val="666666"/>
          <w:sz w:val="18"/>
          <w:szCs w:val="18"/>
        </w:rPr>
        <w:t xml:space="preserve">One row per ingredient line. A recipe with 12 ingredients has 12 rows here, all with the same recipe_id. Ordered by sort_order.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ingredient row ID (crypto.randomUUID())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FK</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grain / hop / yeast / misc / water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name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Ingredient name as it appears in the library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amount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Quantity used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unit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of measurement: kg, g, L, ml, pkg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use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Where in the process: Mash, Boil, Whirlpool, Dry Hop, Primary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time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INT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 in minutes — boil addition time or whirlpool stand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extra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Multipurpose: AA% for hops, EBC for grain, attenuation% for yeast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ibu</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Calculated IBU contribution from this hop addition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pct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Grain bill percentage (grain ingredients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cost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of this ingredient line in yen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sort_order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INT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order in the ingredient list</w:t>
            </w:r>
          </w:p>
        </w:tc>
      </w:tr>
    </w:tbl>
    <w:p>
      <w:pPr>
        <w:spacing w:before="0" w:after="200"/>
      </w:pPr>
      <w:r>
        <w:t xml:space="preserve"/>
      </w:r>
    </w:p>
    <w:p>
      <w:pPr>
        <w:pStyle w:val="Heading1"/>
      </w:pPr>
      <w:r>
        <w:rPr>
          <w:rFonts w:ascii="Arial" w:cs="Arial" w:eastAsia="Arial" w:hAnsi="Arial"/>
          <w:b/>
          <w:bCs/>
          <w:color w:val="1A1A1A"/>
          <w:sz w:val="32"/>
          <w:szCs w:val="32"/>
        </w:rPr>
        <w:t xml:space="preserve">brew_day</w:t>
      </w:r>
    </w:p>
    <w:p>
      <w:pPr>
        <w:spacing w:before="80" w:after="160"/>
      </w:pPr>
      <w:r>
        <w:rPr>
          <w:rFonts w:ascii="Arial" w:cs="Arial" w:eastAsia="Arial" w:hAnsi="Arial"/>
          <w:color w:val="666666"/>
          <w:sz w:val="18"/>
          <w:szCs w:val="18"/>
        </w:rPr>
        <w:t xml:space="preserve">One row per brew. Stores all brew day operational data as a JSON blob. This table is always written and read as a unit — you fetch the whole row for a recipe and unpack it in the app. Not intended for cross-recipe querying.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 — one row per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data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JSONB</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brew day fields as a JSON object. Contains: strike temp, sparge temp, mash readings (pH/temp/volume per step), boil start/end gravity, hop addition timing, pitch temp, OG reading, brew day notes, mash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TIMESTAMPTZ</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Auto-updated timestamp</w:t>
            </w:r>
          </w:p>
        </w:tc>
      </w:tr>
    </w:tbl>
    <w:p>
      <w:pPr>
        <w:spacing w:before="0" w:after="200"/>
      </w:pPr>
      <w:r>
        <w:t xml:space="preserve"/>
      </w:r>
    </w:p>
    <w:p>
      <w:pPr>
        <w:pStyle w:val="Heading1"/>
      </w:pPr>
      <w:r>
        <w:rPr>
          <w:rFonts w:ascii="Arial" w:cs="Arial" w:eastAsia="Arial" w:hAnsi="Arial"/>
          <w:b/>
          <w:bCs/>
          <w:color w:val="1A1A1A"/>
          <w:sz w:val="32"/>
          <w:szCs w:val="32"/>
        </w:rPr>
        <w:t xml:space="preserve">ferm_log</w:t>
      </w:r>
    </w:p>
    <w:p>
      <w:pPr>
        <w:spacing w:before="80" w:after="160"/>
      </w:pPr>
      <w:r>
        <w:rPr>
          <w:rFonts w:ascii="Arial" w:cs="Arial" w:eastAsia="Arial" w:hAnsi="Arial"/>
          <w:color w:val="666666"/>
          <w:sz w:val="18"/>
          <w:szCs w:val="18"/>
        </w:rPr>
        <w:t xml:space="preserve">One row per fermentation reading. The tablet inserts rows here directly during fermentation — no read-modify-write cycle needed. Multiple readings per brew, ordered by entry_date.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entry ID (crypto.randomUUID()) — never Date.now()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FK</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entry_date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DATE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of this reading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plato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Gravity reading in °Plato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ph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 reading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temp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Temperature in °C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Notes for this reading — e.g. dry hop added, krausen dropping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created_at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TIMESTAMPTZ</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When this row was inserted</w:t>
            </w:r>
          </w:p>
        </w:tc>
      </w:tr>
    </w:tbl>
    <w:p>
      <w:pPr>
        <w:spacing w:before="0" w:after="200"/>
      </w:pPr>
      <w:r>
        <w:t xml:space="preserve"/>
      </w:r>
    </w:p>
    <w:p>
      <w:pPr>
        <w:pStyle w:val="Heading1"/>
      </w:pPr>
      <w:r>
        <w:rPr>
          <w:rFonts w:ascii="Arial" w:cs="Arial" w:eastAsia="Arial" w:hAnsi="Arial"/>
          <w:b/>
          <w:bCs/>
          <w:color w:val="1A1A1A"/>
          <w:sz w:val="32"/>
          <w:szCs w:val="32"/>
        </w:rPr>
        <w:t xml:space="preserve">ferm_meta</w:t>
      </w:r>
    </w:p>
    <w:p>
      <w:pPr>
        <w:spacing w:before="80" w:after="160"/>
      </w:pPr>
      <w:r>
        <w:rPr>
          <w:rFonts w:ascii="Arial" w:cs="Arial" w:eastAsia="Arial" w:hAnsi="Arial"/>
          <w:color w:val="666666"/>
          <w:sz w:val="18"/>
          <w:szCs w:val="18"/>
        </w:rPr>
        <w:t xml:space="preserve">One row per brew. Stores dry hop schedules, carbonation data, and yeast harvest info as a JSON blob. Always written and read as a unit from the desktop.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 — one row per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data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JSONB</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Dry hop schedules (dh1/dh2/dh3 date, temp, notes), yeast harvest amount and container, carbonation target and actual reading.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TIMESTAMPTZ</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Auto-updated timestamp</w:t>
            </w:r>
          </w:p>
        </w:tc>
      </w:tr>
    </w:tbl>
    <w:p>
      <w:pPr>
        <w:spacing w:before="0" w:after="200"/>
      </w:pPr>
      <w:r>
        <w:t xml:space="preserve"/>
      </w:r>
    </w:p>
    <w:p>
      <w:pPr>
        <w:pStyle w:val="Heading1"/>
      </w:pPr>
      <w:r>
        <w:rPr>
          <w:rFonts w:ascii="Arial" w:cs="Arial" w:eastAsia="Arial" w:hAnsi="Arial"/>
          <w:b/>
          <w:bCs/>
          <w:color w:val="1A1A1A"/>
          <w:sz w:val="32"/>
          <w:szCs w:val="32"/>
        </w:rPr>
        <w:t xml:space="preserve">cold_side</w:t>
      </w:r>
    </w:p>
    <w:p>
      <w:pPr>
        <w:spacing w:before="80" w:after="160"/>
      </w:pPr>
      <w:r>
        <w:rPr>
          <w:rFonts w:ascii="Arial" w:cs="Arial" w:eastAsia="Arial" w:hAnsi="Arial"/>
          <w:color w:val="666666"/>
          <w:sz w:val="18"/>
          <w:szCs w:val="18"/>
        </w:rPr>
        <w:t xml:space="preserve">One row per brew. Stores all packaging and cold conditioning operational data as a JSON blob. Always written and read as a unit from the desktop.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 — one row per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data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JSONB</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packaging fields: BT transfer volumes, keg rows (size/qty), can count and size, flowmeter reading, waste figures, process notes, tasting notes, changes for next time, analysis notes, all packaging dates.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TIMESTAMPTZ</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Auto-updated timestamp</w:t>
            </w:r>
          </w:p>
        </w:tc>
      </w:tr>
    </w:tbl>
    <w:p>
      <w:pPr>
        <w:spacing w:before="0" w:after="200"/>
      </w:pPr>
      <w:r>
        <w:t xml:space="preserve"/>
      </w:r>
    </w:p>
    <w:p>
      <w:pPr>
        <w:pStyle w:val="Heading1"/>
      </w:pPr>
      <w:r>
        <w:rPr>
          <w:rFonts w:ascii="Arial" w:cs="Arial" w:eastAsia="Arial" w:hAnsi="Arial"/>
          <w:b/>
          <w:bCs/>
          <w:color w:val="1A1A1A"/>
          <w:sz w:val="32"/>
          <w:szCs w:val="32"/>
        </w:rPr>
        <w:t xml:space="preserve">tax_records</w:t>
      </w:r>
    </w:p>
    <w:p>
      <w:pPr>
        <w:spacing w:before="80" w:after="160"/>
      </w:pPr>
      <w:r>
        <w:rPr>
          <w:rFonts w:ascii="Arial" w:cs="Arial" w:eastAsia="Arial" w:hAnsi="Arial"/>
          <w:color w:val="666666"/>
          <w:sz w:val="18"/>
          <w:szCs w:val="18"/>
        </w:rPr>
        <w:t xml:space="preserve">One row per brew. The working tax record — updated throughout the brew as you fill in the tax tab on the desktop. Contains ingredient weights, fermentation readings, and the packaging snapshot (snap_* fields) written at Record to Tax Master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Identity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Links to recipes.id — one row per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DATE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the brew day started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Brewery batch number, e.g. NM-047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recipe_name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tax name (仕込記号)</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beer_name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Label/brand name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classification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Beer or Happoshu</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Ingredients (in kg or 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malt_kg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malted barley used in kg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wheat_kg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wheat malt used in kg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oats_kg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oat malt used in kg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other_kg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 adjuncts (rice, corn, sugar etc.) in kg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hops_kg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hops used in kg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yeast_kg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Yeast pitched in kg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water_l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water used in litres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spent_grain_kg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Spent grain removed in kg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kettle_waste_l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Kettle/trub loss in litres</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Fermentation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fv_num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Fermenter vessel number/name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fv_mm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Fermenter volume reading in mm (from tank calibration)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into_fv_l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Volume transferred into the fermenter in litres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start_plato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Original gravity reading in °Plato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finish_plato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gravity reading in °Plato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abv</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Measured ABV %</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Conditioning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tank_num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Bright tank vessel number/name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bt_mm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Bright tank volume reading in mm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into_bt_l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Volume transferred into bright tank in litres</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Legacy Packaging Fields (from tax tab inputs)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keg_qty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Keg quantity description (legacy text field)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keg_total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keg volume in litres (legacy)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can_size_ml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size in ml (legacy)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cans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cans (legacy)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can_total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can volume in litres (legacy)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total_packaged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packaged litres (legacy)</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Snap Fields — Cans (written at 'Record to Tax Master' time — authoritative)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snap_cans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cans packaged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snap_can_size_ml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size in ml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snap_sell_can_l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litres sold in cans (cans × can_size_ml ÷ 1000)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snap_can_waste_manual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Manual can waste entry in litres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snap_flowmeter_l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Flowmeter reading in litres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snap_flowmeter_waste_l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Flowmeter waste (flowmeter − sell_can_l − manual waste)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snap_total_can_waste_l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can waste (flowmeter waste + manual waste)</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Snap Fields — Kegs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snap_keg_rows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JSONB</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Array of keg size/qty objects, e.g. [{size:15, qty:4}, {size:10, qty:2}]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snap_sell_keg_l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litres sold in kegs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snap_kegs_15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15L kegs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snap_kegs_10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10L kegs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snap_keg_waste_l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Keg line/purge waste in litres</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Snap Fields — Totals &amp; Waste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snap_into_bt_l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Litres transferred into bright tank (snapshot)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snap_yeast_harvest_l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Litres of yeast harvested from this batch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snap_sell_total_l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sellable litres (kegs + cans)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snap_fv_bt_waste_l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Waste between FV and BT (into_fv − into_bt − yeast_harvest)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snap_fv_bt_pct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FV→BT waste as a percentage of into_fv</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snap_ut_waste_l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Unitank waste (when no BT transfer — single vessel brew)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snap_total_waste_pkg_l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packaging waste (keg + can + unitank waste)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snap_total_waste_l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waste across all stages (FV→BT + packaging)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snap_pct_can_waste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waste as % of litres sold in cans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snap_pct_pkg_waste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Packaging waste as % of total sellable litres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snap_pct_total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waste as % of into_fv</w:t>
            </w:r>
          </w:p>
        </w:tc>
      </w:tr>
      <w:tr>
        <w:tc>
          <w:tcPr>
            <w:tcW w:type="dxa" w:w="9000"/>
            <w:gridSpan w:val="3"/>
            <w:tcBorders>
              <w:top w:val="single" w:color="DDDDDD" w:sz="1"/>
              <w:left w:val="single" w:color="DDDDDD" w:sz="1"/>
              <w:bottom w:val="single" w:color="DDDDDD" w:sz="1"/>
              <w:right w:val="single" w:color="DDDDDD" w:sz="1"/>
            </w:tcBorders>
            <w:shd w:fill="E8E8E8" w:val="clear"/>
            <w:tcMar>
              <w:top w:type="dxa" w:w="60"/>
              <w:left w:type="dxa" w:w="120"/>
              <w:bottom w:type="dxa" w:w="60"/>
              <w:right w:type="dxa" w:w="120"/>
            </w:tcMar>
          </w:tcPr>
          <w:p>
            <w:r>
              <w:rPr>
                <w:rFonts w:ascii="Arial" w:cs="Arial" w:eastAsia="Arial" w:hAnsi="Arial"/>
                <w:b/>
                <w:bCs/>
                <w:color w:val="B07800"/>
                <w:sz w:val="17"/>
                <w:szCs w:val="17"/>
              </w:rPr>
              <w:t xml:space="preserve">Snap Fields — Other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snap_pkg_date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DATE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of packaging (keg or can date, whichever is earlier)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snap_transfer_into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Bright tank vessel name (snapshot)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snap_bt_mm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Bright tank mm reading (snapshot)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snap_transfer_yes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BOOLEAN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True if this brew used a BT transfer (vs unitank direct package)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notes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Tax record notes</w:t>
            </w:r>
          </w:p>
        </w:tc>
      </w:tr>
    </w:tbl>
    <w:p>
      <w:pPr>
        <w:spacing w:before="0" w:after="200"/>
      </w:pPr>
      <w:r>
        <w:t xml:space="preserve"/>
      </w:r>
    </w:p>
    <w:p>
      <w:pPr>
        <w:pStyle w:val="Heading1"/>
      </w:pPr>
      <w:r>
        <w:rPr>
          <w:rFonts w:ascii="Arial" w:cs="Arial" w:eastAsia="Arial" w:hAnsi="Arial"/>
          <w:b/>
          <w:bCs/>
          <w:color w:val="1A1A1A"/>
          <w:sz w:val="32"/>
          <w:szCs w:val="32"/>
        </w:rPr>
        <w:t xml:space="preserve">tax_master</w:t>
      </w:r>
    </w:p>
    <w:p>
      <w:pPr>
        <w:spacing w:before="80" w:after="160"/>
      </w:pPr>
      <w:r>
        <w:rPr>
          <w:rFonts w:ascii="Arial" w:cs="Arial" w:eastAsia="Arial" w:hAnsi="Arial"/>
          <w:color w:val="666666"/>
          <w:sz w:val="18"/>
          <w:szCs w:val="18"/>
        </w:rPr>
        <w:t xml:space="preserve">tax_master has the same columns as tax_records. The difference is when they are written and why:</w:t>
      </w:r>
    </w:p>
    <w:p>
      <w:pPr>
        <w:spacing w:before="80" w:after="160"/>
      </w:pPr>
      <w:r>
        <w:rPr>
          <w:rFonts w:ascii="Arial" w:cs="Arial" w:eastAsia="Arial" w:hAnsi="Arial"/>
          <w:color w:val="666666"/>
          <w:sz w:val="18"/>
          <w:szCs w:val="18"/>
        </w:rPr>
        <w:t xml:space="preserve">tax_records is the working record — updated as you fill in the tax tab throughout the brew. tax_master is the committed snapshot — written once when you hit Record to Tax Master, and never automatically changed again. tax_master is the official NTA declaration record.</w:t>
      </w:r>
    </w:p>
    <w:p>
      <w:pPr>
        <w:spacing w:before="80" w:after="160"/>
      </w:pPr>
      <w:r>
        <w:rPr>
          <w:rFonts w:ascii="Arial" w:cs="Arial" w:eastAsia="Arial" w:hAnsi="Arial"/>
          <w:color w:val="666666"/>
          <w:sz w:val="18"/>
          <w:szCs w:val="18"/>
        </w:rPr>
        <w:t xml:space="preserve">recipe_id is the primary key — one brew can only be officially committed once. A second Record to Tax Master overwrites the existing row. recorded_at is set once at commit time and never changes.</w:t>
      </w:r>
    </w:p>
    <w:p>
      <w:pPr>
        <w:spacing w:before="0" w:after="200"/>
      </w:pPr>
      <w:r>
        <w:t xml:space="preserve"/>
      </w:r>
    </w:p>
    <w:p>
      <w:pPr>
        <w:pStyle w:val="Heading1"/>
      </w:pPr>
      <w:r>
        <w:rPr>
          <w:rFonts w:ascii="Arial" w:cs="Arial" w:eastAsia="Arial" w:hAnsi="Arial"/>
          <w:b/>
          <w:bCs/>
          <w:color w:val="1A1A1A"/>
          <w:sz w:val="32"/>
          <w:szCs w:val="32"/>
        </w:rPr>
        <w:t xml:space="preserve">harvested_yeast</w:t>
      </w:r>
    </w:p>
    <w:p>
      <w:pPr>
        <w:spacing w:before="80" w:after="160"/>
      </w:pPr>
      <w:r>
        <w:rPr>
          <w:rFonts w:ascii="Arial" w:cs="Arial" w:eastAsia="Arial" w:hAnsi="Arial"/>
          <w:color w:val="666666"/>
          <w:sz w:val="18"/>
          <w:szCs w:val="18"/>
        </w:rPr>
        <w:t xml:space="preserve">One row per harvest or usage event. The NTA requires a traceable chain of custody for harvested yeast — which batch it came from, which batch it was pitched into, and what generation it is. This table provides that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Unique entry ID (crypto.randomUUID())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strain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Yeast strain name, e.g. Hornindal Kveik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entry_type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harvest — yeast collected from a finished brew. usage — yeast pitched into a new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entry_date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DATE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 of the harvest or usage event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amount_l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NUMERIC</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Volume in litres (1L slurry = 1kg for NTA purposes)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recipe_id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FK</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brew this harvest came from or was used 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beer_name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Beer name for that brew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brew_num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Batch number for that brew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generation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INT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number of this yeast — tracked for NTA chain of custody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container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container 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note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 notes about this harvest or usage event</w:t>
            </w:r>
          </w:p>
        </w:tc>
      </w:tr>
    </w:tbl>
    <w:p>
      <w:pPr>
        <w:spacing w:before="0" w:after="200"/>
      </w:pPr>
      <w:r>
        <w:t xml:space="preserve"/>
      </w:r>
    </w:p>
    <w:p>
      <w:pPr>
        <w:pStyle w:val="Heading1"/>
      </w:pPr>
      <w:r>
        <w:rPr>
          <w:rFonts w:ascii="Arial" w:cs="Arial" w:eastAsia="Arial" w:hAnsi="Arial"/>
          <w:b/>
          <w:bCs/>
          <w:color w:val="1A1A1A"/>
          <w:sz w:val="32"/>
          <w:szCs w:val="32"/>
        </w:rPr>
        <w:t xml:space="preserve">settings</w:t>
      </w:r>
    </w:p>
    <w:p>
      <w:pPr>
        <w:spacing w:before="80" w:after="160"/>
      </w:pPr>
      <w:r>
        <w:rPr>
          <w:rFonts w:ascii="Arial" w:cs="Arial" w:eastAsia="Arial" w:hAnsi="Arial"/>
          <w:color w:val="666666"/>
          <w:sz w:val="18"/>
          <w:szCs w:val="18"/>
        </w:rPr>
        <w:t xml:space="preserve">Key/value store for all app settings. Each row is one settings blob. The id column is the localStorage key the app uses, so it is easy to match settings rows to what the app reads.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666666"/>
                <w:sz w:val="17"/>
                <w:szCs w:val="17"/>
              </w:rPr>
              <w:t xml:space="preserve">TEXT PK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localStorage key this setting corresponds to, e.g. bl_brew_settings, bl_equip_profiles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data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666666"/>
                <w:sz w:val="17"/>
                <w:szCs w:val="17"/>
              </w:rPr>
              <w:t xml:space="preserve">JSONB</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full settings object as JSON. Each id has a different schema.</w:t>
            </w:r>
          </w:p>
        </w:tc>
      </w:tr>
    </w:tbl>
    <w:p>
      <w:pPr>
        <w:spacing w:before="0" w:after="200"/>
      </w:pPr>
      <w:r>
        <w:t xml:space="preserve"/>
      </w:r>
    </w:p>
    <w:p>
      <w:pPr>
        <w:pStyle w:val="Heading1"/>
      </w:pPr>
      <w:r>
        <w:rPr>
          <w:rFonts w:ascii="Arial" w:cs="Arial" w:eastAsia="Arial" w:hAnsi="Arial"/>
          <w:b/>
          <w:bCs/>
          <w:color w:val="1A1A1A"/>
          <w:sz w:val="32"/>
          <w:szCs w:val="32"/>
        </w:rPr>
        <w:t xml:space="preserve">Quick Reference — Which Table for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If you want to...</w:t>
            </w:r>
          </w:p>
        </w:tc>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Use this table</w:t>
            </w:r>
          </w:p>
        </w:tc>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Filter by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List all Happoshu brews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B07800"/>
                <w:sz w:val="17"/>
                <w:szCs w:val="17"/>
              </w:rPr>
              <w:t xml:space="preserve">recipes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666666"/>
                <w:sz w:val="17"/>
                <w:szCs w:val="17"/>
              </w:rPr>
              <w:t xml:space="preserve">classification = 'Happoshu'</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Show upcoming brews for the sales team</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B07800"/>
                <w:sz w:val="17"/>
                <w:szCs w:val="17"/>
              </w:rPr>
              <w:t xml:space="preserve">recipes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666666"/>
                <w:sz w:val="17"/>
                <w:szCs w:val="17"/>
              </w:rPr>
              <w:t xml:space="preserve">brew_date &gt;= today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Count cans made in a date range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B07800"/>
                <w:sz w:val="17"/>
                <w:szCs w:val="17"/>
              </w:rPr>
              <w:t xml:space="preserve">tax_master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666666"/>
                <w:sz w:val="17"/>
                <w:szCs w:val="17"/>
              </w:rPr>
              <w:t xml:space="preserve">snap_pkg_date, snap_cans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Get total keg litres by month</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B07800"/>
                <w:sz w:val="17"/>
                <w:szCs w:val="17"/>
              </w:rPr>
              <w:t xml:space="preserve">tax_master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666666"/>
                <w:sz w:val="17"/>
                <w:szCs w:val="17"/>
              </w:rPr>
              <w:t xml:space="preserve">snap_pkg_date, snap_sell_keg_l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Look up ingredients for one brew</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B07800"/>
                <w:sz w:val="17"/>
                <w:szCs w:val="17"/>
              </w:rPr>
              <w:t xml:space="preserve">recipe_ingredients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666666"/>
                <w:sz w:val="17"/>
                <w:szCs w:val="17"/>
              </w:rPr>
              <w:t xml:space="preserve">recipe_id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Get all ferm readings for one brew</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B07800"/>
                <w:sz w:val="17"/>
                <w:szCs w:val="17"/>
              </w:rPr>
              <w:t xml:space="preserve">ferm_log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666666"/>
                <w:sz w:val="17"/>
                <w:szCs w:val="17"/>
              </w:rPr>
              <w:t xml:space="preserve">recipe_id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Check yeast generation chain for NTA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B07800"/>
                <w:sz w:val="17"/>
                <w:szCs w:val="17"/>
              </w:rPr>
              <w:t xml:space="preserve">harvested_yeast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666666"/>
                <w:sz w:val="17"/>
                <w:szCs w:val="17"/>
              </w:rPr>
              <w:t xml:space="preserve">strain, generation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Get the official tax figures for a brew</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B07800"/>
                <w:sz w:val="17"/>
                <w:szCs w:val="17"/>
              </w:rPr>
              <w:t xml:space="preserve">tax_master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666666"/>
                <w:sz w:val="17"/>
                <w:szCs w:val="17"/>
              </w:rPr>
              <w:t xml:space="preserve">recipe_id or brew_num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Get the working tax record mid-brew</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B07800"/>
                <w:sz w:val="17"/>
                <w:szCs w:val="17"/>
              </w:rPr>
              <w:t xml:space="preserve">tax_records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666666"/>
                <w:sz w:val="17"/>
                <w:szCs w:val="17"/>
              </w:rPr>
              <w:t xml:space="preserve">recipe_id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Read app settings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B07800"/>
                <w:sz w:val="17"/>
                <w:szCs w:val="17"/>
              </w:rPr>
              <w:t xml:space="preserve">settings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666666"/>
                <w:sz w:val="17"/>
                <w:szCs w:val="17"/>
              </w:rPr>
              <w:t xml:space="preserve">id = 'bl_brew_settings'</w:t>
            </w:r>
          </w:p>
        </w:tc>
      </w:tr>
    </w:tbl>
    <w:sectPr>
      <w:footerReference w:type="default" r:id="rId6"/>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BrewLab Data Dictionary  |  Page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B078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2026-03-22T00:30:59.441Z</dcterms:created>
  <dcterms:modified xsi:type="dcterms:W3CDTF">2026-03-22T00:30:59.443Z</dcterms:modified>
</cp:coreProperties>
</file>

<file path=docProps/custom.xml><?xml version="1.0" encoding="utf-8"?>
<Properties xmlns="http://schemas.openxmlformats.org/officeDocument/2006/custom-properties" xmlns:vt="http://schemas.openxmlformats.org/officeDocument/2006/docPropsVTypes"/>
</file>