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724FB" w14:textId="77777777" w:rsidR="00C57065" w:rsidRPr="008E2D14" w:rsidRDefault="00C57065" w:rsidP="00C57065">
      <w:pPr>
        <w:spacing w:line="260" w:lineRule="atLeast"/>
        <w:jc w:val="center"/>
        <w:rPr>
          <w:rFonts w:eastAsia="Times New Roman"/>
          <w:b/>
          <w:sz w:val="22"/>
          <w:szCs w:val="22"/>
        </w:rPr>
      </w:pPr>
      <w:r>
        <w:rPr>
          <w:rFonts w:eastAsia="Times New Roman"/>
          <w:b/>
          <w:sz w:val="22"/>
          <w:szCs w:val="22"/>
        </w:rPr>
        <w:t xml:space="preserve">OVER £15K </w:t>
      </w:r>
      <w:r w:rsidRPr="008E2D14">
        <w:rPr>
          <w:rFonts w:eastAsia="Times New Roman"/>
          <w:b/>
          <w:sz w:val="22"/>
          <w:szCs w:val="22"/>
        </w:rPr>
        <w:t xml:space="preserve">SERVICES CONTRACT REQUEST </w:t>
      </w:r>
    </w:p>
    <w:p w14:paraId="2C32A805" w14:textId="77777777" w:rsidR="00C57065" w:rsidRPr="008E2D14" w:rsidRDefault="00C57065" w:rsidP="00C57065">
      <w:pPr>
        <w:spacing w:line="260" w:lineRule="atLeast"/>
        <w:jc w:val="center"/>
        <w:rPr>
          <w:rFonts w:eastAsia="Times New Roman"/>
          <w:b/>
          <w:sz w:val="22"/>
          <w:szCs w:val="22"/>
          <w:u w:val="single"/>
        </w:rPr>
      </w:pPr>
    </w:p>
    <w:p w14:paraId="2E64A4CE" w14:textId="77777777" w:rsidR="00C57065" w:rsidRPr="008E2D14" w:rsidRDefault="00C57065" w:rsidP="00C57065">
      <w:pPr>
        <w:spacing w:line="260" w:lineRule="atLeast"/>
        <w:rPr>
          <w:rFonts w:eastAsia="Times New Roman"/>
          <w:i/>
          <w:sz w:val="22"/>
          <w:szCs w:val="22"/>
        </w:rPr>
      </w:pPr>
      <w:r w:rsidRPr="008E2D14">
        <w:rPr>
          <w:rFonts w:eastAsia="Times New Roman"/>
          <w:i/>
          <w:sz w:val="22"/>
          <w:szCs w:val="22"/>
        </w:rPr>
        <w:t xml:space="preserve">Please complete with as much information as possible and email to </w:t>
      </w:r>
      <w:r w:rsidRPr="008E2D14">
        <w:rPr>
          <w:rFonts w:eastAsia="Times New Roman"/>
          <w:b/>
          <w:i/>
          <w:sz w:val="22"/>
          <w:szCs w:val="22"/>
          <w:u w:val="single"/>
        </w:rPr>
        <w:t>“Legal DG”</w:t>
      </w:r>
      <w:r w:rsidRPr="008E2D14">
        <w:rPr>
          <w:rFonts w:eastAsia="Times New Roman"/>
          <w:i/>
          <w:sz w:val="22"/>
          <w:szCs w:val="22"/>
        </w:rPr>
        <w:t>. We will aim to process within 3-5 days.</w:t>
      </w:r>
    </w:p>
    <w:p w14:paraId="66133645" w14:textId="77777777" w:rsidR="00C57065" w:rsidRPr="008E2D14" w:rsidRDefault="00C57065" w:rsidP="00C57065">
      <w:pPr>
        <w:spacing w:line="260" w:lineRule="atLeast"/>
        <w:rPr>
          <w:rFonts w:eastAsia="Times New Roman"/>
          <w:b/>
          <w:sz w:val="22"/>
          <w:szCs w:val="22"/>
        </w:rPr>
      </w:pPr>
      <w:r w:rsidRPr="008E2D14">
        <w:rPr>
          <w:noProof/>
          <w:sz w:val="22"/>
          <w:szCs w:val="22"/>
          <w:lang w:eastAsia="en-GB"/>
        </w:rPr>
        <mc:AlternateContent>
          <mc:Choice Requires="wps">
            <w:drawing>
              <wp:anchor distT="0" distB="0" distL="114300" distR="114300" simplePos="0" relativeHeight="251659264" behindDoc="0" locked="0" layoutInCell="1" allowOverlap="1" wp14:anchorId="244AB655" wp14:editId="61419B51">
                <wp:simplePos x="0" y="0"/>
                <wp:positionH relativeFrom="column">
                  <wp:posOffset>-5080</wp:posOffset>
                </wp:positionH>
                <wp:positionV relativeFrom="paragraph">
                  <wp:posOffset>83185</wp:posOffset>
                </wp:positionV>
                <wp:extent cx="6086475" cy="2971800"/>
                <wp:effectExtent l="19050" t="19050" r="28575" b="1905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29718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56D430" w14:textId="77777777" w:rsidR="00C57065" w:rsidRPr="004779F3" w:rsidRDefault="00C57065" w:rsidP="00C57065">
                            <w:pPr>
                              <w:rPr>
                                <w:b/>
                              </w:rPr>
                            </w:pPr>
                            <w:r w:rsidRPr="004779F3">
                              <w:rPr>
                                <w:b/>
                              </w:rPr>
                              <w:t xml:space="preserve">PROCUREMENT </w:t>
                            </w:r>
                          </w:p>
                          <w:p w14:paraId="1F172E39" w14:textId="77777777" w:rsidR="00C57065" w:rsidRPr="004779F3" w:rsidRDefault="00C57065" w:rsidP="00C57065">
                            <w:pPr>
                              <w:rPr>
                                <w:b/>
                              </w:rPr>
                            </w:pPr>
                          </w:p>
                          <w:p w14:paraId="5755130D" w14:textId="77777777" w:rsidR="00C57065" w:rsidRPr="004779F3" w:rsidRDefault="00C57065" w:rsidP="00C57065">
                            <w:r w:rsidRPr="004779F3">
                              <w:t xml:space="preserve">Please confirm you have followed </w:t>
                            </w:r>
                            <w:proofErr w:type="spellStart"/>
                            <w:r w:rsidRPr="004779F3">
                              <w:t>Nesta’s</w:t>
                            </w:r>
                            <w:proofErr w:type="spellEnd"/>
                            <w:r w:rsidRPr="004779F3">
                              <w:t xml:space="preserve"> procurement procedures for this contract – see Procurement Manual on </w:t>
                            </w:r>
                            <w:proofErr w:type="spellStart"/>
                            <w:r w:rsidRPr="004779F3">
                              <w:t>NestaNet</w:t>
                            </w:r>
                            <w:proofErr w:type="spellEnd"/>
                            <w:r w:rsidRPr="004779F3">
                              <w:t>. Tick one of the following:</w:t>
                            </w:r>
                          </w:p>
                          <w:p w14:paraId="75C8CB76" w14:textId="77777777" w:rsidR="00C57065" w:rsidRPr="004779F3" w:rsidRDefault="00C57065" w:rsidP="00C570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506"/>
                            </w:tblGrid>
                            <w:tr w:rsidR="00C57065" w:rsidRPr="004779F3" w14:paraId="4B2C0DF7" w14:textId="77777777" w:rsidTr="000759CF">
                              <w:tc>
                                <w:tcPr>
                                  <w:tcW w:w="7621" w:type="dxa"/>
                                  <w:shd w:val="clear" w:color="auto" w:fill="auto"/>
                                </w:tcPr>
                                <w:p w14:paraId="333263BB" w14:textId="77777777" w:rsidR="00C57065" w:rsidRPr="004779F3" w:rsidRDefault="00C57065" w:rsidP="000759CF">
                                  <w:pPr>
                                    <w:spacing w:line="260" w:lineRule="atLeast"/>
                                  </w:pPr>
                                  <w:r w:rsidRPr="004779F3">
                                    <w:t>£500 - £10K (</w:t>
                                  </w:r>
                                  <w:proofErr w:type="spellStart"/>
                                  <w:r w:rsidRPr="004779F3">
                                    <w:t>exc</w:t>
                                  </w:r>
                                  <w:proofErr w:type="spellEnd"/>
                                  <w:r w:rsidRPr="004779F3">
                                    <w:t xml:space="preserve"> VAT): 3 verbal quotes</w:t>
                                  </w:r>
                                </w:p>
                              </w:tc>
                              <w:tc>
                                <w:tcPr>
                                  <w:tcW w:w="1506" w:type="dxa"/>
                                  <w:shd w:val="clear" w:color="auto" w:fill="auto"/>
                                </w:tcPr>
                                <w:p w14:paraId="2F28CC22" w14:textId="77777777" w:rsidR="00C57065" w:rsidRPr="004779F3" w:rsidRDefault="00C57065" w:rsidP="000759CF"/>
                              </w:tc>
                            </w:tr>
                            <w:tr w:rsidR="00C57065" w:rsidRPr="004779F3" w14:paraId="2D9DDA1A" w14:textId="77777777" w:rsidTr="000759CF">
                              <w:tc>
                                <w:tcPr>
                                  <w:tcW w:w="7621" w:type="dxa"/>
                                  <w:shd w:val="clear" w:color="auto" w:fill="auto"/>
                                </w:tcPr>
                                <w:p w14:paraId="74209FDC" w14:textId="77777777" w:rsidR="00C57065" w:rsidRPr="004779F3" w:rsidRDefault="00C57065" w:rsidP="000759CF">
                                  <w:pPr>
                                    <w:spacing w:line="260" w:lineRule="atLeast"/>
                                  </w:pPr>
                                  <w:r w:rsidRPr="004779F3">
                                    <w:t>£10K – up to £50K: 3 written quotes</w:t>
                                  </w:r>
                                </w:p>
                              </w:tc>
                              <w:tc>
                                <w:tcPr>
                                  <w:tcW w:w="1506" w:type="dxa"/>
                                  <w:shd w:val="clear" w:color="auto" w:fill="auto"/>
                                </w:tcPr>
                                <w:p w14:paraId="22A1A0AD" w14:textId="77777777" w:rsidR="00C57065" w:rsidRPr="004779F3" w:rsidRDefault="00C57065" w:rsidP="000759CF"/>
                              </w:tc>
                            </w:tr>
                            <w:tr w:rsidR="00C57065" w:rsidRPr="004779F3" w14:paraId="4F779AF9" w14:textId="77777777" w:rsidTr="000759CF">
                              <w:tc>
                                <w:tcPr>
                                  <w:tcW w:w="7621" w:type="dxa"/>
                                  <w:shd w:val="clear" w:color="auto" w:fill="auto"/>
                                </w:tcPr>
                                <w:p w14:paraId="1BC4D557" w14:textId="77777777" w:rsidR="00C57065" w:rsidRPr="004779F3" w:rsidRDefault="00C57065" w:rsidP="000759CF">
                                  <w:pPr>
                                    <w:spacing w:line="260" w:lineRule="atLeast"/>
                                  </w:pPr>
                                  <w:r w:rsidRPr="004779F3">
                                    <w:t>Over £50K (</w:t>
                                  </w:r>
                                  <w:proofErr w:type="spellStart"/>
                                  <w:r w:rsidRPr="004779F3">
                                    <w:t>exc</w:t>
                                  </w:r>
                                  <w:proofErr w:type="spellEnd"/>
                                  <w:r w:rsidRPr="004779F3">
                                    <w:t xml:space="preserve"> VAT): Tender published and formal selection process followed. Legal approval if over £100K.</w:t>
                                  </w:r>
                                </w:p>
                              </w:tc>
                              <w:tc>
                                <w:tcPr>
                                  <w:tcW w:w="1506" w:type="dxa"/>
                                  <w:shd w:val="clear" w:color="auto" w:fill="auto"/>
                                </w:tcPr>
                                <w:p w14:paraId="69391F6D" w14:textId="77777777" w:rsidR="00C57065" w:rsidRPr="004779F3" w:rsidRDefault="00C57065" w:rsidP="000759CF"/>
                              </w:tc>
                            </w:tr>
                            <w:tr w:rsidR="00C57065" w:rsidRPr="004779F3" w14:paraId="3F7F757C" w14:textId="77777777" w:rsidTr="000759CF">
                              <w:tc>
                                <w:tcPr>
                                  <w:tcW w:w="7621" w:type="dxa"/>
                                  <w:shd w:val="clear" w:color="auto" w:fill="auto"/>
                                </w:tcPr>
                                <w:p w14:paraId="3A811E65" w14:textId="77777777" w:rsidR="00C57065" w:rsidRPr="004779F3" w:rsidRDefault="00C57065" w:rsidP="000759CF">
                                  <w:pPr>
                                    <w:spacing w:line="260" w:lineRule="atLeast"/>
                                  </w:pPr>
                                  <w:r w:rsidRPr="004779F3">
                                    <w:t>Over £173,934: formal EU process may be required</w:t>
                                  </w:r>
                                </w:p>
                              </w:tc>
                              <w:tc>
                                <w:tcPr>
                                  <w:tcW w:w="1506" w:type="dxa"/>
                                  <w:shd w:val="clear" w:color="auto" w:fill="auto"/>
                                </w:tcPr>
                                <w:p w14:paraId="0677DDAA" w14:textId="77777777" w:rsidR="00C57065" w:rsidRPr="004779F3" w:rsidRDefault="00C57065" w:rsidP="000759CF"/>
                              </w:tc>
                            </w:tr>
                            <w:tr w:rsidR="00C57065" w:rsidRPr="004779F3" w14:paraId="4A8248BE" w14:textId="77777777" w:rsidTr="000759CF">
                              <w:tc>
                                <w:tcPr>
                                  <w:tcW w:w="7621" w:type="dxa"/>
                                  <w:shd w:val="clear" w:color="auto" w:fill="auto"/>
                                </w:tcPr>
                                <w:p w14:paraId="17CAEEC4" w14:textId="77777777" w:rsidR="00C57065" w:rsidRPr="004779F3" w:rsidRDefault="00C57065" w:rsidP="000759CF">
                                  <w:pPr>
                                    <w:spacing w:line="260" w:lineRule="atLeast"/>
                                  </w:pPr>
                                  <w:r w:rsidRPr="004779F3">
                                    <w:t>Sole source form signed. Only permitted in limited circumstances – see Procurement Manual</w:t>
                                  </w:r>
                                </w:p>
                              </w:tc>
                              <w:tc>
                                <w:tcPr>
                                  <w:tcW w:w="1506" w:type="dxa"/>
                                  <w:shd w:val="clear" w:color="auto" w:fill="auto"/>
                                </w:tcPr>
                                <w:p w14:paraId="5F368B13" w14:textId="77777777" w:rsidR="00C57065" w:rsidRPr="004779F3" w:rsidRDefault="00C44310" w:rsidP="000759CF">
                                  <w:r>
                                    <w:t>X</w:t>
                                  </w:r>
                                </w:p>
                              </w:tc>
                            </w:tr>
                          </w:tbl>
                          <w:p w14:paraId="032D8FFF" w14:textId="77777777" w:rsidR="00C57065" w:rsidRDefault="00C57065" w:rsidP="00C57065"/>
                          <w:p w14:paraId="05F9DD7E" w14:textId="77777777" w:rsidR="00C57065" w:rsidRPr="004779F3" w:rsidRDefault="00C57065" w:rsidP="00C57065">
                            <w:r w:rsidRPr="004779F3">
                              <w:t xml:space="preserve">Teams are responsible for compliance with </w:t>
                            </w:r>
                            <w:proofErr w:type="spellStart"/>
                            <w:r w:rsidRPr="004779F3">
                              <w:t>Nesta’s</w:t>
                            </w:r>
                            <w:proofErr w:type="spellEnd"/>
                            <w:r w:rsidRPr="004779F3">
                              <w:t xml:space="preserve"> procurement processes and for keeping relevant documentation and evidence of compliance.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AB655" id="Rectangle 2" o:spid="_x0000_s1026" style="position:absolute;margin-left:-.4pt;margin-top:6.55pt;width:479.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5TmcMCAACXBQAADgAAAGRycy9lMm9Eb2MueG1srFTRbtMwFH1H4h8sv3dJ2rTpoqVT17UIacDE&#10;QDy7tpNYOHaw3SYD8e9cO23XMR4QIpEi39ybk3uOj+/Vdd9ItOfGCq0KnFzEGHFFNROqKvDnT5vR&#10;HCPriGJEasUL/Mgtvl68fnXVtTkf61pLxg0CEGXzri1w7VybR5GlNW+IvdAtV5AstWmIg9BUETOk&#10;A/RGRuM4nkWdNqw1mnJr4e3tkMSLgF+WnLoPZWm5Q7LA0JsLTxOeW/+MFlckrwxpa0EPbZB/6KIh&#10;QsFPT1C3xBG0M+IFVCOo0VaX7oLqJtJlKSgPHIBNEv/G5qEmLQ9cQBzbnmSy/w+Wvt/fGyRYgVOM&#10;FGlgiz6CaERVkqOxl6drbQ5VD+298QRte6fpV4uUXtVQxZfG6K7mhEFTia+Pnn3gAwufom33TjNA&#10;Jzung1J9aRoPCBqgPmzI42lDeO8QhZezeD5LsylGFHLjyyyZx2HLIpIfP2+NdW+4bpBfFNhA8wGe&#10;7O+s8+2Q/FgS2tdSsI2QMgSm2q6kQXsC7tiEKzAAludlUqGuwJMkm8YB+lnSnmPE4foTRiMc+FyK&#10;psDAAS5fRHIv3FqxsHZEyGENPUvl0zw4eCACUe9gGd6DPsFdP5abaZylk/koy6aTUTpZx6Ob+WY1&#10;Wq6S2Sxb36xu1slP33WS5rVgjKt1wLRHsyfp35npcOwGm57sfmrQd6V3wPGhZh1iwu/FZHo5TjAE&#10;cN7G2cAaEVnBoKDOYGS0+yJcHVzut95jPJNzPvP3Qc4TetjTsx9HL7gNFT1IBUoeVQu+9FYcLO36&#10;bQ+ye39uNXsEh0I7wYYwzWBRa/Mdow4mQ4Httx0xHCP5VoHLL5M09aMkBOk0G0NgzjPb8wxRFKAK&#10;7DAalis3jJ9da0RVw5+SQFzpJZyMUgTPPnUFFHwApz+QOUwqP17O41D1NE8XvwAAAP//AwBQSwME&#10;FAAGAAgAAAAhAP1ZaFLfAAAACAEAAA8AAABkcnMvZG93bnJldi54bWxMj8FOwzAQRO9I/IO1SL1R&#10;Jy20JWRTQaUiJE6UHsrNiZckqr2OYjdN/x73BMedGc28zdejNWKg3reOEdJpAoK4crrlGmH/tb1f&#10;gfBBsVbGMSFcyMO6uL3JVabdmT9p2IVaxBL2mUJoQugyKX3VkFV+6jri6P243qoQz76WulfnWG6N&#10;nCXJQlrVclxoVEebhqrj7mQRZge3f0vMorz48f041K/fh/DRIU7uxpdnEIHG8BeGK35EhyIyle7E&#10;2guDcAUPUZ6nIKL99LhcgigRHlZpCrLI5f8Hil8AAAD//wMAUEsBAi0AFAAGAAgAAAAhAOSZw8D7&#10;AAAA4QEAABMAAAAAAAAAAAAAAAAAAAAAAFtDb250ZW50X1R5cGVzXS54bWxQSwECLQAUAAYACAAA&#10;ACEAI7Jq4dcAAACUAQAACwAAAAAAAAAAAAAAAAAsAQAAX3JlbHMvLnJlbHNQSwECLQAUAAYACAAA&#10;ACEACi5TmcMCAACXBQAADgAAAAAAAAAAAAAAAAAsAgAAZHJzL2Uyb0RvYy54bWxQSwECLQAUAAYA&#10;CAAAACEA/VloUt8AAAAIAQAADwAAAAAAAAAAAAAAAAAbBQAAZHJzL2Rvd25yZXYueG1sUEsFBgAA&#10;AAAEAAQA8wAAACcGAAAAAA==&#10;" strokeweight="2.5pt">
                <v:shadow color="#868686" opacity="1" mv:blur="0" offset="2pt,2pt"/>
                <v:textbox>
                  <w:txbxContent>
                    <w:p w14:paraId="7556D430" w14:textId="77777777" w:rsidR="00C57065" w:rsidRPr="004779F3" w:rsidRDefault="00C57065" w:rsidP="00C57065">
                      <w:pPr>
                        <w:rPr>
                          <w:b/>
                        </w:rPr>
                      </w:pPr>
                      <w:r w:rsidRPr="004779F3">
                        <w:rPr>
                          <w:b/>
                        </w:rPr>
                        <w:t xml:space="preserve">PROCUREMENT </w:t>
                      </w:r>
                    </w:p>
                    <w:p w14:paraId="1F172E39" w14:textId="77777777" w:rsidR="00C57065" w:rsidRPr="004779F3" w:rsidRDefault="00C57065" w:rsidP="00C57065">
                      <w:pPr>
                        <w:rPr>
                          <w:b/>
                        </w:rPr>
                      </w:pPr>
                    </w:p>
                    <w:p w14:paraId="5755130D" w14:textId="77777777" w:rsidR="00C57065" w:rsidRPr="004779F3" w:rsidRDefault="00C57065" w:rsidP="00C57065">
                      <w:r w:rsidRPr="004779F3">
                        <w:t xml:space="preserve">Please confirm you have followed </w:t>
                      </w:r>
                      <w:proofErr w:type="spellStart"/>
                      <w:r w:rsidRPr="004779F3">
                        <w:t>Nesta’s</w:t>
                      </w:r>
                      <w:proofErr w:type="spellEnd"/>
                      <w:r w:rsidRPr="004779F3">
                        <w:t xml:space="preserve"> procurement procedures for this contract – see Procurement Manual on </w:t>
                      </w:r>
                      <w:proofErr w:type="spellStart"/>
                      <w:r w:rsidRPr="004779F3">
                        <w:t>NestaNet</w:t>
                      </w:r>
                      <w:proofErr w:type="spellEnd"/>
                      <w:r w:rsidRPr="004779F3">
                        <w:t>. Tick one of the following:</w:t>
                      </w:r>
                    </w:p>
                    <w:p w14:paraId="75C8CB76" w14:textId="77777777" w:rsidR="00C57065" w:rsidRPr="004779F3" w:rsidRDefault="00C57065" w:rsidP="00C570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1506"/>
                      </w:tblGrid>
                      <w:tr w:rsidR="00C57065" w:rsidRPr="004779F3" w14:paraId="4B2C0DF7" w14:textId="77777777" w:rsidTr="000759CF">
                        <w:tc>
                          <w:tcPr>
                            <w:tcW w:w="7621" w:type="dxa"/>
                            <w:shd w:val="clear" w:color="auto" w:fill="auto"/>
                          </w:tcPr>
                          <w:p w14:paraId="333263BB" w14:textId="77777777" w:rsidR="00C57065" w:rsidRPr="004779F3" w:rsidRDefault="00C57065" w:rsidP="000759CF">
                            <w:pPr>
                              <w:spacing w:line="260" w:lineRule="atLeast"/>
                            </w:pPr>
                            <w:r w:rsidRPr="004779F3">
                              <w:t>£500 - £10K (</w:t>
                            </w:r>
                            <w:proofErr w:type="spellStart"/>
                            <w:r w:rsidRPr="004779F3">
                              <w:t>exc</w:t>
                            </w:r>
                            <w:proofErr w:type="spellEnd"/>
                            <w:r w:rsidRPr="004779F3">
                              <w:t xml:space="preserve"> VAT): 3 verbal quotes</w:t>
                            </w:r>
                          </w:p>
                        </w:tc>
                        <w:tc>
                          <w:tcPr>
                            <w:tcW w:w="1506" w:type="dxa"/>
                            <w:shd w:val="clear" w:color="auto" w:fill="auto"/>
                          </w:tcPr>
                          <w:p w14:paraId="2F28CC22" w14:textId="77777777" w:rsidR="00C57065" w:rsidRPr="004779F3" w:rsidRDefault="00C57065" w:rsidP="000759CF"/>
                        </w:tc>
                      </w:tr>
                      <w:tr w:rsidR="00C57065" w:rsidRPr="004779F3" w14:paraId="2D9DDA1A" w14:textId="77777777" w:rsidTr="000759CF">
                        <w:tc>
                          <w:tcPr>
                            <w:tcW w:w="7621" w:type="dxa"/>
                            <w:shd w:val="clear" w:color="auto" w:fill="auto"/>
                          </w:tcPr>
                          <w:p w14:paraId="74209FDC" w14:textId="77777777" w:rsidR="00C57065" w:rsidRPr="004779F3" w:rsidRDefault="00C57065" w:rsidP="000759CF">
                            <w:pPr>
                              <w:spacing w:line="260" w:lineRule="atLeast"/>
                            </w:pPr>
                            <w:r w:rsidRPr="004779F3">
                              <w:t>£10K – up to £50K: 3 written quotes</w:t>
                            </w:r>
                          </w:p>
                        </w:tc>
                        <w:tc>
                          <w:tcPr>
                            <w:tcW w:w="1506" w:type="dxa"/>
                            <w:shd w:val="clear" w:color="auto" w:fill="auto"/>
                          </w:tcPr>
                          <w:p w14:paraId="22A1A0AD" w14:textId="77777777" w:rsidR="00C57065" w:rsidRPr="004779F3" w:rsidRDefault="00C57065" w:rsidP="000759CF"/>
                        </w:tc>
                      </w:tr>
                      <w:tr w:rsidR="00C57065" w:rsidRPr="004779F3" w14:paraId="4F779AF9" w14:textId="77777777" w:rsidTr="000759CF">
                        <w:tc>
                          <w:tcPr>
                            <w:tcW w:w="7621" w:type="dxa"/>
                            <w:shd w:val="clear" w:color="auto" w:fill="auto"/>
                          </w:tcPr>
                          <w:p w14:paraId="1BC4D557" w14:textId="77777777" w:rsidR="00C57065" w:rsidRPr="004779F3" w:rsidRDefault="00C57065" w:rsidP="000759CF">
                            <w:pPr>
                              <w:spacing w:line="260" w:lineRule="atLeast"/>
                            </w:pPr>
                            <w:r w:rsidRPr="004779F3">
                              <w:t>Over £50K (</w:t>
                            </w:r>
                            <w:proofErr w:type="spellStart"/>
                            <w:r w:rsidRPr="004779F3">
                              <w:t>exc</w:t>
                            </w:r>
                            <w:proofErr w:type="spellEnd"/>
                            <w:r w:rsidRPr="004779F3">
                              <w:t xml:space="preserve"> VAT): Tender published and formal selection process followed. Legal approval if over £100K.</w:t>
                            </w:r>
                          </w:p>
                        </w:tc>
                        <w:tc>
                          <w:tcPr>
                            <w:tcW w:w="1506" w:type="dxa"/>
                            <w:shd w:val="clear" w:color="auto" w:fill="auto"/>
                          </w:tcPr>
                          <w:p w14:paraId="69391F6D" w14:textId="77777777" w:rsidR="00C57065" w:rsidRPr="004779F3" w:rsidRDefault="00C57065" w:rsidP="000759CF"/>
                        </w:tc>
                      </w:tr>
                      <w:tr w:rsidR="00C57065" w:rsidRPr="004779F3" w14:paraId="3F7F757C" w14:textId="77777777" w:rsidTr="000759CF">
                        <w:tc>
                          <w:tcPr>
                            <w:tcW w:w="7621" w:type="dxa"/>
                            <w:shd w:val="clear" w:color="auto" w:fill="auto"/>
                          </w:tcPr>
                          <w:p w14:paraId="3A811E65" w14:textId="77777777" w:rsidR="00C57065" w:rsidRPr="004779F3" w:rsidRDefault="00C57065" w:rsidP="000759CF">
                            <w:pPr>
                              <w:spacing w:line="260" w:lineRule="atLeast"/>
                            </w:pPr>
                            <w:r w:rsidRPr="004779F3">
                              <w:t>Over £173,934: formal EU process may be required</w:t>
                            </w:r>
                          </w:p>
                        </w:tc>
                        <w:tc>
                          <w:tcPr>
                            <w:tcW w:w="1506" w:type="dxa"/>
                            <w:shd w:val="clear" w:color="auto" w:fill="auto"/>
                          </w:tcPr>
                          <w:p w14:paraId="0677DDAA" w14:textId="77777777" w:rsidR="00C57065" w:rsidRPr="004779F3" w:rsidRDefault="00C57065" w:rsidP="000759CF"/>
                        </w:tc>
                      </w:tr>
                      <w:tr w:rsidR="00C57065" w:rsidRPr="004779F3" w14:paraId="4A8248BE" w14:textId="77777777" w:rsidTr="000759CF">
                        <w:tc>
                          <w:tcPr>
                            <w:tcW w:w="7621" w:type="dxa"/>
                            <w:shd w:val="clear" w:color="auto" w:fill="auto"/>
                          </w:tcPr>
                          <w:p w14:paraId="17CAEEC4" w14:textId="77777777" w:rsidR="00C57065" w:rsidRPr="004779F3" w:rsidRDefault="00C57065" w:rsidP="000759CF">
                            <w:pPr>
                              <w:spacing w:line="260" w:lineRule="atLeast"/>
                            </w:pPr>
                            <w:r w:rsidRPr="004779F3">
                              <w:t>Sole source form signed. Only permitted in limited circumstances – see Procurement Manual</w:t>
                            </w:r>
                          </w:p>
                        </w:tc>
                        <w:tc>
                          <w:tcPr>
                            <w:tcW w:w="1506" w:type="dxa"/>
                            <w:shd w:val="clear" w:color="auto" w:fill="auto"/>
                          </w:tcPr>
                          <w:p w14:paraId="5F368B13" w14:textId="77777777" w:rsidR="00C57065" w:rsidRPr="004779F3" w:rsidRDefault="00C44310" w:rsidP="000759CF">
                            <w:r>
                              <w:t>X</w:t>
                            </w:r>
                          </w:p>
                        </w:tc>
                      </w:tr>
                    </w:tbl>
                    <w:p w14:paraId="032D8FFF" w14:textId="77777777" w:rsidR="00C57065" w:rsidRDefault="00C57065" w:rsidP="00C57065"/>
                    <w:p w14:paraId="05F9DD7E" w14:textId="77777777" w:rsidR="00C57065" w:rsidRPr="004779F3" w:rsidRDefault="00C57065" w:rsidP="00C57065">
                      <w:r w:rsidRPr="004779F3">
                        <w:t xml:space="preserve">Teams are responsible for compliance with </w:t>
                      </w:r>
                      <w:proofErr w:type="spellStart"/>
                      <w:r w:rsidRPr="004779F3">
                        <w:t>Nesta’s</w:t>
                      </w:r>
                      <w:proofErr w:type="spellEnd"/>
                      <w:r w:rsidRPr="004779F3">
                        <w:t xml:space="preserve"> procurement processes and for keeping relevant documentation and evidence of compliance. </w:t>
                      </w:r>
                    </w:p>
                  </w:txbxContent>
                </v:textbox>
              </v:rect>
            </w:pict>
          </mc:Fallback>
        </mc:AlternateContent>
      </w:r>
    </w:p>
    <w:p w14:paraId="0A15E131" w14:textId="77777777" w:rsidR="00C57065" w:rsidRPr="008E2D14" w:rsidRDefault="00C57065" w:rsidP="00C57065">
      <w:pPr>
        <w:spacing w:line="260" w:lineRule="atLeast"/>
        <w:rPr>
          <w:rFonts w:eastAsia="Times New Roman"/>
          <w:b/>
          <w:sz w:val="22"/>
          <w:szCs w:val="22"/>
        </w:rPr>
      </w:pPr>
    </w:p>
    <w:p w14:paraId="046CCC67" w14:textId="77777777" w:rsidR="00C57065" w:rsidRPr="008E2D14" w:rsidRDefault="00C57065" w:rsidP="00C57065">
      <w:pPr>
        <w:spacing w:line="260" w:lineRule="atLeast"/>
        <w:rPr>
          <w:rFonts w:eastAsia="Times New Roman"/>
          <w:b/>
          <w:sz w:val="22"/>
          <w:szCs w:val="22"/>
        </w:rPr>
      </w:pPr>
    </w:p>
    <w:p w14:paraId="5CEA365A" w14:textId="77777777" w:rsidR="00C57065" w:rsidRPr="008E2D14" w:rsidRDefault="00C57065" w:rsidP="00C57065">
      <w:pPr>
        <w:spacing w:line="260" w:lineRule="atLeast"/>
        <w:rPr>
          <w:rFonts w:eastAsia="Times New Roman"/>
          <w:b/>
          <w:sz w:val="22"/>
          <w:szCs w:val="22"/>
        </w:rPr>
      </w:pPr>
    </w:p>
    <w:p w14:paraId="2033F79C" w14:textId="77777777" w:rsidR="00C57065" w:rsidRPr="008E2D14" w:rsidRDefault="00C57065" w:rsidP="00C57065">
      <w:pPr>
        <w:spacing w:line="260" w:lineRule="atLeast"/>
        <w:rPr>
          <w:rFonts w:eastAsia="Times New Roman"/>
          <w:b/>
          <w:sz w:val="22"/>
          <w:szCs w:val="22"/>
        </w:rPr>
      </w:pPr>
    </w:p>
    <w:p w14:paraId="04AED825" w14:textId="77777777" w:rsidR="00C57065" w:rsidRPr="008E2D14" w:rsidRDefault="00C57065" w:rsidP="00C57065">
      <w:pPr>
        <w:spacing w:line="260" w:lineRule="atLeast"/>
        <w:rPr>
          <w:rFonts w:eastAsia="Times New Roman"/>
          <w:b/>
          <w:sz w:val="22"/>
          <w:szCs w:val="22"/>
        </w:rPr>
      </w:pPr>
    </w:p>
    <w:p w14:paraId="42A6A6F5" w14:textId="77777777" w:rsidR="00C57065" w:rsidRPr="008E2D14" w:rsidRDefault="00C57065" w:rsidP="00C57065">
      <w:pPr>
        <w:spacing w:line="260" w:lineRule="atLeast"/>
        <w:rPr>
          <w:rFonts w:eastAsia="Times New Roman"/>
          <w:b/>
          <w:sz w:val="22"/>
          <w:szCs w:val="22"/>
        </w:rPr>
      </w:pPr>
    </w:p>
    <w:p w14:paraId="0E5FE298" w14:textId="77777777" w:rsidR="00C57065" w:rsidRPr="008E2D14" w:rsidRDefault="00C57065" w:rsidP="00C57065">
      <w:pPr>
        <w:spacing w:line="260" w:lineRule="atLeast"/>
        <w:rPr>
          <w:rFonts w:eastAsia="Times New Roman"/>
          <w:b/>
          <w:sz w:val="22"/>
          <w:szCs w:val="22"/>
        </w:rPr>
      </w:pPr>
    </w:p>
    <w:p w14:paraId="0F848FAD" w14:textId="77777777" w:rsidR="00C57065" w:rsidRPr="008E2D14" w:rsidRDefault="00C57065" w:rsidP="00C57065">
      <w:pPr>
        <w:spacing w:line="260" w:lineRule="atLeast"/>
        <w:rPr>
          <w:rFonts w:eastAsia="Times New Roman"/>
          <w:b/>
          <w:sz w:val="22"/>
          <w:szCs w:val="22"/>
        </w:rPr>
      </w:pPr>
    </w:p>
    <w:p w14:paraId="6B88AB00" w14:textId="77777777" w:rsidR="00C57065" w:rsidRPr="008E2D14" w:rsidRDefault="00C57065" w:rsidP="00C57065">
      <w:pPr>
        <w:spacing w:line="260" w:lineRule="atLeast"/>
        <w:rPr>
          <w:rFonts w:eastAsia="Times New Roman"/>
          <w:b/>
          <w:sz w:val="22"/>
          <w:szCs w:val="22"/>
        </w:rPr>
      </w:pPr>
    </w:p>
    <w:p w14:paraId="7514FFF4" w14:textId="77777777" w:rsidR="00C57065" w:rsidRPr="008E2D14" w:rsidRDefault="00C57065" w:rsidP="00C57065">
      <w:pPr>
        <w:spacing w:line="260" w:lineRule="atLeast"/>
        <w:rPr>
          <w:rFonts w:eastAsia="Times New Roman"/>
          <w:b/>
          <w:sz w:val="22"/>
          <w:szCs w:val="22"/>
        </w:rPr>
      </w:pPr>
    </w:p>
    <w:p w14:paraId="41AC35A4" w14:textId="77777777" w:rsidR="00C57065" w:rsidRPr="008E2D14" w:rsidRDefault="00C57065" w:rsidP="00C57065">
      <w:pPr>
        <w:spacing w:line="260" w:lineRule="atLeast"/>
        <w:rPr>
          <w:rFonts w:eastAsia="Times New Roman"/>
          <w:b/>
          <w:sz w:val="22"/>
          <w:szCs w:val="22"/>
        </w:rPr>
      </w:pPr>
    </w:p>
    <w:p w14:paraId="0692B41E" w14:textId="77777777" w:rsidR="00C57065" w:rsidRPr="008E2D14" w:rsidRDefault="00C57065" w:rsidP="00C57065">
      <w:pPr>
        <w:spacing w:line="260" w:lineRule="atLeast"/>
        <w:rPr>
          <w:rFonts w:eastAsia="Times New Roman"/>
          <w:b/>
          <w:sz w:val="22"/>
          <w:szCs w:val="22"/>
        </w:rPr>
      </w:pPr>
    </w:p>
    <w:p w14:paraId="451486B7" w14:textId="77777777" w:rsidR="00C57065" w:rsidRPr="008E2D14" w:rsidRDefault="00C57065" w:rsidP="00C57065">
      <w:pPr>
        <w:spacing w:line="260" w:lineRule="atLeast"/>
        <w:rPr>
          <w:rFonts w:eastAsia="Times New Roman"/>
          <w:b/>
          <w:sz w:val="22"/>
          <w:szCs w:val="22"/>
        </w:rPr>
      </w:pPr>
    </w:p>
    <w:p w14:paraId="3F80ED94" w14:textId="77777777" w:rsidR="00C57065" w:rsidRPr="008E2D14" w:rsidRDefault="00C57065" w:rsidP="00C57065">
      <w:pPr>
        <w:spacing w:line="260" w:lineRule="atLeast"/>
        <w:rPr>
          <w:rFonts w:eastAsia="Times New Roman"/>
          <w:b/>
          <w:sz w:val="22"/>
          <w:szCs w:val="22"/>
        </w:rPr>
      </w:pPr>
    </w:p>
    <w:p w14:paraId="50270B19" w14:textId="77777777" w:rsidR="00C57065" w:rsidRPr="008E2D14" w:rsidRDefault="00C57065" w:rsidP="00C57065">
      <w:pPr>
        <w:spacing w:line="260" w:lineRule="atLeast"/>
        <w:rPr>
          <w:rFonts w:eastAsia="Times New Roman"/>
          <w:b/>
          <w:sz w:val="22"/>
          <w:szCs w:val="22"/>
        </w:rPr>
      </w:pPr>
    </w:p>
    <w:p w14:paraId="04E1B11A" w14:textId="77777777" w:rsidR="00C57065" w:rsidRPr="008E2D14" w:rsidRDefault="00C57065" w:rsidP="00C57065">
      <w:pPr>
        <w:spacing w:line="260" w:lineRule="atLeast"/>
        <w:rPr>
          <w:rFonts w:eastAsia="Times New Roman"/>
          <w:b/>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42"/>
        <w:gridCol w:w="5954"/>
      </w:tblGrid>
      <w:tr w:rsidR="00C57065" w:rsidRPr="008E2D14" w14:paraId="48F2D757" w14:textId="77777777" w:rsidTr="006C3A9F">
        <w:trPr>
          <w:trHeight w:hRule="exact" w:val="647"/>
        </w:trPr>
        <w:tc>
          <w:tcPr>
            <w:tcW w:w="3402" w:type="dxa"/>
            <w:shd w:val="clear" w:color="auto" w:fill="auto"/>
          </w:tcPr>
          <w:p w14:paraId="6153DEF3"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NAME AND TEAM OF REQUESTOR</w:t>
            </w:r>
          </w:p>
        </w:tc>
        <w:tc>
          <w:tcPr>
            <w:tcW w:w="6096" w:type="dxa"/>
            <w:gridSpan w:val="2"/>
            <w:shd w:val="clear" w:color="auto" w:fill="auto"/>
          </w:tcPr>
          <w:p w14:paraId="699D0C6E" w14:textId="77777777" w:rsidR="00C57065" w:rsidRPr="008E2D14" w:rsidRDefault="00C57065" w:rsidP="006C3A9F">
            <w:pPr>
              <w:spacing w:line="260" w:lineRule="atLeast"/>
              <w:rPr>
                <w:rFonts w:eastAsia="Times New Roman"/>
                <w:b/>
                <w:i/>
                <w:sz w:val="22"/>
                <w:szCs w:val="22"/>
              </w:rPr>
            </w:pPr>
          </w:p>
        </w:tc>
      </w:tr>
      <w:tr w:rsidR="00C57065" w:rsidRPr="008E2D14" w14:paraId="24E66DEE" w14:textId="77777777" w:rsidTr="006C3A9F">
        <w:trPr>
          <w:trHeight w:hRule="exact" w:val="501"/>
        </w:trPr>
        <w:tc>
          <w:tcPr>
            <w:tcW w:w="3402" w:type="dxa"/>
            <w:shd w:val="clear" w:color="auto" w:fill="auto"/>
          </w:tcPr>
          <w:p w14:paraId="273BF65B"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PROJECT TITLE</w:t>
            </w:r>
          </w:p>
          <w:p w14:paraId="4266BB0E" w14:textId="77777777" w:rsidR="00C57065" w:rsidRPr="008E2D14" w:rsidRDefault="00C57065" w:rsidP="006C3A9F">
            <w:pPr>
              <w:spacing w:line="260" w:lineRule="atLeast"/>
              <w:rPr>
                <w:rFonts w:eastAsia="Times New Roman"/>
                <w:b/>
                <w:sz w:val="22"/>
                <w:szCs w:val="22"/>
              </w:rPr>
            </w:pPr>
          </w:p>
        </w:tc>
        <w:tc>
          <w:tcPr>
            <w:tcW w:w="6096" w:type="dxa"/>
            <w:gridSpan w:val="2"/>
            <w:shd w:val="clear" w:color="auto" w:fill="auto"/>
          </w:tcPr>
          <w:p w14:paraId="7A22D230" w14:textId="77777777" w:rsidR="00C57065" w:rsidRPr="008E2D14" w:rsidRDefault="00C44310" w:rsidP="006C3A9F">
            <w:pPr>
              <w:spacing w:line="260" w:lineRule="atLeast"/>
              <w:rPr>
                <w:rFonts w:eastAsia="Times New Roman"/>
                <w:b/>
                <w:i/>
                <w:sz w:val="22"/>
                <w:szCs w:val="22"/>
              </w:rPr>
            </w:pPr>
            <w:r>
              <w:rPr>
                <w:rFonts w:eastAsia="Times New Roman"/>
                <w:b/>
                <w:i/>
                <w:sz w:val="22"/>
                <w:szCs w:val="22"/>
              </w:rPr>
              <w:t>Creative Nation</w:t>
            </w:r>
          </w:p>
        </w:tc>
      </w:tr>
      <w:tr w:rsidR="00C57065" w:rsidRPr="008E2D14" w14:paraId="5BE470B2" w14:textId="77777777" w:rsidTr="006C3A9F">
        <w:tc>
          <w:tcPr>
            <w:tcW w:w="3402" w:type="dxa"/>
            <w:shd w:val="clear" w:color="auto" w:fill="auto"/>
          </w:tcPr>
          <w:p w14:paraId="37140BEB"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NESTA PROGRAMME</w:t>
            </w:r>
          </w:p>
        </w:tc>
        <w:tc>
          <w:tcPr>
            <w:tcW w:w="6096" w:type="dxa"/>
            <w:gridSpan w:val="2"/>
            <w:shd w:val="clear" w:color="auto" w:fill="auto"/>
          </w:tcPr>
          <w:p w14:paraId="171A02A7" w14:textId="77777777" w:rsidR="00C57065" w:rsidRPr="008E2D14" w:rsidRDefault="00C44310" w:rsidP="006C3A9F">
            <w:pPr>
              <w:spacing w:line="260" w:lineRule="atLeast"/>
              <w:rPr>
                <w:rFonts w:eastAsia="Times New Roman"/>
                <w:b/>
                <w:sz w:val="22"/>
                <w:szCs w:val="22"/>
              </w:rPr>
            </w:pPr>
            <w:r>
              <w:rPr>
                <w:rFonts w:eastAsia="Times New Roman"/>
                <w:i/>
                <w:sz w:val="22"/>
                <w:szCs w:val="22"/>
              </w:rPr>
              <w:t>NA</w:t>
            </w:r>
          </w:p>
        </w:tc>
      </w:tr>
      <w:tr w:rsidR="00C57065" w:rsidRPr="008E2D14" w14:paraId="6ECB50EE" w14:textId="77777777" w:rsidTr="006C3A9F">
        <w:tc>
          <w:tcPr>
            <w:tcW w:w="3402" w:type="dxa"/>
            <w:shd w:val="clear" w:color="auto" w:fill="auto"/>
          </w:tcPr>
          <w:p w14:paraId="65C4470F"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THIRD PARTY FUNDERS</w:t>
            </w:r>
          </w:p>
        </w:tc>
        <w:tc>
          <w:tcPr>
            <w:tcW w:w="6096" w:type="dxa"/>
            <w:gridSpan w:val="2"/>
            <w:shd w:val="clear" w:color="auto" w:fill="auto"/>
          </w:tcPr>
          <w:p w14:paraId="35E707F4" w14:textId="77777777" w:rsidR="00C57065" w:rsidRPr="008E2D14" w:rsidRDefault="00C44310" w:rsidP="006C3A9F">
            <w:pPr>
              <w:spacing w:line="260" w:lineRule="atLeast"/>
              <w:rPr>
                <w:rFonts w:eastAsia="Times New Roman"/>
                <w:i/>
                <w:sz w:val="22"/>
                <w:szCs w:val="22"/>
              </w:rPr>
            </w:pPr>
            <w:r>
              <w:rPr>
                <w:rFonts w:eastAsia="Times New Roman"/>
                <w:i/>
                <w:sz w:val="22"/>
                <w:szCs w:val="22"/>
              </w:rPr>
              <w:t>NA</w:t>
            </w:r>
          </w:p>
          <w:p w14:paraId="7B28FEFE" w14:textId="77777777" w:rsidR="00C57065" w:rsidRPr="008E2D14" w:rsidRDefault="00C57065" w:rsidP="006C3A9F">
            <w:pPr>
              <w:spacing w:line="260" w:lineRule="atLeast"/>
              <w:rPr>
                <w:rFonts w:eastAsia="Times New Roman"/>
                <w:b/>
                <w:sz w:val="22"/>
                <w:szCs w:val="22"/>
              </w:rPr>
            </w:pPr>
          </w:p>
        </w:tc>
      </w:tr>
      <w:tr w:rsidR="00C57065" w:rsidRPr="008E2D14" w14:paraId="547D56BD" w14:textId="77777777" w:rsidTr="006C3A9F">
        <w:tc>
          <w:tcPr>
            <w:tcW w:w="3402" w:type="dxa"/>
            <w:shd w:val="clear" w:color="auto" w:fill="auto"/>
          </w:tcPr>
          <w:p w14:paraId="08ECA1A4"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HAS CONTRACT BEEN APPROVED?</w:t>
            </w:r>
          </w:p>
        </w:tc>
        <w:tc>
          <w:tcPr>
            <w:tcW w:w="6096" w:type="dxa"/>
            <w:gridSpan w:val="2"/>
            <w:shd w:val="clear" w:color="auto" w:fill="auto"/>
          </w:tcPr>
          <w:p w14:paraId="7901C8B2" w14:textId="77777777" w:rsidR="00C57065" w:rsidRPr="008E2D14" w:rsidRDefault="00C44310" w:rsidP="006C3A9F">
            <w:pPr>
              <w:spacing w:line="260" w:lineRule="atLeast"/>
              <w:rPr>
                <w:rFonts w:eastAsia="Times New Roman"/>
                <w:i/>
                <w:sz w:val="22"/>
                <w:szCs w:val="22"/>
              </w:rPr>
            </w:pPr>
            <w:r>
              <w:rPr>
                <w:rFonts w:eastAsia="Times New Roman"/>
                <w:i/>
                <w:sz w:val="22"/>
                <w:szCs w:val="22"/>
              </w:rPr>
              <w:t>Yes</w:t>
            </w:r>
          </w:p>
        </w:tc>
      </w:tr>
      <w:tr w:rsidR="00C57065" w:rsidRPr="008E2D14" w14:paraId="145B2902" w14:textId="77777777" w:rsidTr="006C3A9F">
        <w:tc>
          <w:tcPr>
            <w:tcW w:w="3402" w:type="dxa"/>
            <w:shd w:val="clear" w:color="auto" w:fill="auto"/>
          </w:tcPr>
          <w:p w14:paraId="67757716"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WHO WILL SIGN FOR NESTA?</w:t>
            </w:r>
          </w:p>
        </w:tc>
        <w:tc>
          <w:tcPr>
            <w:tcW w:w="6096" w:type="dxa"/>
            <w:gridSpan w:val="2"/>
            <w:shd w:val="clear" w:color="auto" w:fill="auto"/>
          </w:tcPr>
          <w:p w14:paraId="20666C73" w14:textId="77777777" w:rsidR="00C57065" w:rsidRPr="008E2D14" w:rsidRDefault="00C44310" w:rsidP="006C3A9F">
            <w:pPr>
              <w:spacing w:line="260" w:lineRule="atLeast"/>
              <w:rPr>
                <w:rFonts w:eastAsia="Times New Roman"/>
                <w:i/>
                <w:sz w:val="22"/>
                <w:szCs w:val="22"/>
              </w:rPr>
            </w:pPr>
            <w:r>
              <w:rPr>
                <w:rFonts w:eastAsia="Times New Roman"/>
                <w:i/>
                <w:sz w:val="22"/>
                <w:szCs w:val="22"/>
              </w:rPr>
              <w:t xml:space="preserve">Hasan </w:t>
            </w:r>
            <w:proofErr w:type="spellStart"/>
            <w:r>
              <w:rPr>
                <w:rFonts w:eastAsia="Times New Roman"/>
                <w:i/>
                <w:sz w:val="22"/>
                <w:szCs w:val="22"/>
              </w:rPr>
              <w:t>Bakhshi</w:t>
            </w:r>
            <w:proofErr w:type="spellEnd"/>
          </w:p>
        </w:tc>
      </w:tr>
      <w:tr w:rsidR="00C57065" w:rsidRPr="008E2D14" w14:paraId="46F088B2" w14:textId="77777777" w:rsidTr="006C3A9F">
        <w:tc>
          <w:tcPr>
            <w:tcW w:w="3402" w:type="dxa"/>
            <w:shd w:val="clear" w:color="auto" w:fill="auto"/>
          </w:tcPr>
          <w:p w14:paraId="0840F22B" w14:textId="77777777" w:rsidR="00C57065" w:rsidRPr="008E2D14" w:rsidRDefault="00C57065" w:rsidP="006C3A9F">
            <w:pPr>
              <w:spacing w:line="260" w:lineRule="atLeast"/>
              <w:rPr>
                <w:rFonts w:eastAsia="Times New Roman"/>
                <w:b/>
                <w:sz w:val="22"/>
                <w:szCs w:val="22"/>
              </w:rPr>
            </w:pPr>
            <w:r w:rsidRPr="008E2D14">
              <w:rPr>
                <w:rFonts w:eastAsia="Times New Roman"/>
                <w:b/>
                <w:sz w:val="22"/>
                <w:szCs w:val="22"/>
              </w:rPr>
              <w:t>SUPPLIER NAME</w:t>
            </w:r>
          </w:p>
          <w:p w14:paraId="3E971731" w14:textId="77777777" w:rsidR="00C57065" w:rsidRPr="008E2D14" w:rsidRDefault="00C57065" w:rsidP="006C3A9F">
            <w:pPr>
              <w:spacing w:line="260" w:lineRule="atLeast"/>
              <w:rPr>
                <w:rFonts w:eastAsia="Times New Roman"/>
                <w:b/>
                <w:sz w:val="22"/>
                <w:szCs w:val="22"/>
              </w:rPr>
            </w:pPr>
          </w:p>
        </w:tc>
        <w:tc>
          <w:tcPr>
            <w:tcW w:w="6096" w:type="dxa"/>
            <w:gridSpan w:val="2"/>
            <w:shd w:val="clear" w:color="auto" w:fill="auto"/>
          </w:tcPr>
          <w:p w14:paraId="456175C9" w14:textId="77777777" w:rsidR="00C57065" w:rsidRPr="008E2D14" w:rsidRDefault="00EA5647" w:rsidP="006C3A9F">
            <w:pPr>
              <w:spacing w:line="260" w:lineRule="atLeast"/>
              <w:rPr>
                <w:rFonts w:eastAsia="Times New Roman"/>
                <w:i/>
                <w:sz w:val="22"/>
                <w:szCs w:val="22"/>
              </w:rPr>
            </w:pPr>
            <w:r>
              <w:rPr>
                <w:rFonts w:eastAsia="Times New Roman"/>
                <w:i/>
                <w:sz w:val="22"/>
                <w:szCs w:val="22"/>
              </w:rPr>
              <w:t>Frontier Economics</w:t>
            </w:r>
          </w:p>
        </w:tc>
      </w:tr>
      <w:tr w:rsidR="00EA5647" w:rsidRPr="008E2D14" w14:paraId="656D850B" w14:textId="77777777" w:rsidTr="006C3A9F">
        <w:tc>
          <w:tcPr>
            <w:tcW w:w="3402" w:type="dxa"/>
            <w:shd w:val="clear" w:color="auto" w:fill="auto"/>
          </w:tcPr>
          <w:p w14:paraId="14B8E4FD"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TYPE OF ENTITY</w:t>
            </w:r>
          </w:p>
        </w:tc>
        <w:tc>
          <w:tcPr>
            <w:tcW w:w="6096" w:type="dxa"/>
            <w:gridSpan w:val="2"/>
            <w:shd w:val="clear" w:color="auto" w:fill="auto"/>
          </w:tcPr>
          <w:p w14:paraId="14358CF6" w14:textId="77777777" w:rsidR="00EA5647" w:rsidRPr="008E2D14" w:rsidRDefault="00EA5647" w:rsidP="001C67B6">
            <w:pPr>
              <w:spacing w:line="260" w:lineRule="atLeast"/>
              <w:rPr>
                <w:rFonts w:eastAsia="Times New Roman"/>
                <w:i/>
                <w:sz w:val="22"/>
                <w:szCs w:val="22"/>
              </w:rPr>
            </w:pPr>
            <w:r>
              <w:rPr>
                <w:rFonts w:eastAsia="Times New Roman"/>
                <w:i/>
                <w:sz w:val="22"/>
                <w:szCs w:val="22"/>
              </w:rPr>
              <w:t>Private Limited Company</w:t>
            </w:r>
          </w:p>
        </w:tc>
      </w:tr>
      <w:tr w:rsidR="00EA5647" w:rsidRPr="008E2D14" w14:paraId="1964CF3B" w14:textId="77777777" w:rsidTr="006C3A9F">
        <w:tc>
          <w:tcPr>
            <w:tcW w:w="3402" w:type="dxa"/>
            <w:shd w:val="clear" w:color="auto" w:fill="auto"/>
          </w:tcPr>
          <w:p w14:paraId="3595E25F"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REGISTERED ADDRESS</w:t>
            </w:r>
          </w:p>
        </w:tc>
        <w:tc>
          <w:tcPr>
            <w:tcW w:w="6096" w:type="dxa"/>
            <w:gridSpan w:val="2"/>
            <w:shd w:val="clear" w:color="auto" w:fill="auto"/>
          </w:tcPr>
          <w:p w14:paraId="521A1527" w14:textId="77777777" w:rsidR="00EA5647" w:rsidRPr="00EA5647" w:rsidRDefault="00EA5647" w:rsidP="001C67B6">
            <w:pPr>
              <w:spacing w:line="260" w:lineRule="atLeast"/>
              <w:rPr>
                <w:rFonts w:eastAsia="Times New Roman"/>
                <w:i/>
                <w:sz w:val="22"/>
                <w:szCs w:val="22"/>
              </w:rPr>
            </w:pPr>
            <w:proofErr w:type="spellStart"/>
            <w:r w:rsidRPr="00EA5647">
              <w:rPr>
                <w:rFonts w:eastAsia="Times New Roman"/>
                <w:i/>
                <w:iCs/>
                <w:sz w:val="22"/>
                <w:szCs w:val="22"/>
              </w:rPr>
              <w:t>Mid City</w:t>
            </w:r>
            <w:proofErr w:type="spellEnd"/>
            <w:r w:rsidRPr="00EA5647">
              <w:rPr>
                <w:rFonts w:eastAsia="Times New Roman"/>
                <w:i/>
                <w:iCs/>
                <w:sz w:val="22"/>
                <w:szCs w:val="22"/>
              </w:rPr>
              <w:t xml:space="preserve"> Place, 71 High Holborn, London, WC1V 6DA</w:t>
            </w:r>
          </w:p>
          <w:p w14:paraId="4DAA4D50" w14:textId="77777777" w:rsidR="00EA5647" w:rsidRPr="008E2D14" w:rsidRDefault="00EA5647" w:rsidP="001C67B6">
            <w:pPr>
              <w:spacing w:line="260" w:lineRule="atLeast"/>
              <w:rPr>
                <w:rFonts w:eastAsia="Times New Roman"/>
                <w:i/>
                <w:sz w:val="22"/>
                <w:szCs w:val="22"/>
              </w:rPr>
            </w:pPr>
          </w:p>
        </w:tc>
      </w:tr>
      <w:tr w:rsidR="00EA5647" w:rsidRPr="008E2D14" w14:paraId="2947F14A" w14:textId="77777777" w:rsidTr="006C3A9F">
        <w:tc>
          <w:tcPr>
            <w:tcW w:w="3402" w:type="dxa"/>
            <w:shd w:val="clear" w:color="auto" w:fill="auto"/>
          </w:tcPr>
          <w:p w14:paraId="4B6EC3C1"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COMPANY/CHARITY NUMBER</w:t>
            </w:r>
          </w:p>
        </w:tc>
        <w:tc>
          <w:tcPr>
            <w:tcW w:w="6096" w:type="dxa"/>
            <w:gridSpan w:val="2"/>
            <w:shd w:val="clear" w:color="auto" w:fill="auto"/>
          </w:tcPr>
          <w:p w14:paraId="73589B3A" w14:textId="77777777" w:rsidR="00EA5647" w:rsidRPr="00EA5647" w:rsidRDefault="00EA5647" w:rsidP="00EA5647">
            <w:pPr>
              <w:rPr>
                <w:rFonts w:ascii="Times New Roman" w:eastAsia="Times New Roman" w:hAnsi="Times New Roman" w:cs="Times New Roman"/>
                <w:lang w:eastAsia="en-GB"/>
              </w:rPr>
            </w:pPr>
            <w:r w:rsidRPr="00EA5647">
              <w:rPr>
                <w:rFonts w:ascii="Calibri" w:eastAsia="Times New Roman" w:hAnsi="Calibri" w:cs="Times New Roman"/>
                <w:i/>
                <w:iCs/>
                <w:color w:val="000000"/>
                <w:lang w:eastAsia="en-GB"/>
              </w:rPr>
              <w:t>03752719</w:t>
            </w:r>
          </w:p>
        </w:tc>
      </w:tr>
      <w:tr w:rsidR="00EA5647" w:rsidRPr="008E2D14" w14:paraId="5D9CC040" w14:textId="77777777" w:rsidTr="006C3A9F">
        <w:tc>
          <w:tcPr>
            <w:tcW w:w="3402" w:type="dxa"/>
            <w:shd w:val="clear" w:color="auto" w:fill="auto"/>
          </w:tcPr>
          <w:p w14:paraId="4800690B"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NAME OF MAIN CONTACT</w:t>
            </w:r>
          </w:p>
        </w:tc>
        <w:tc>
          <w:tcPr>
            <w:tcW w:w="6096" w:type="dxa"/>
            <w:gridSpan w:val="2"/>
            <w:shd w:val="clear" w:color="auto" w:fill="auto"/>
          </w:tcPr>
          <w:p w14:paraId="52CA9792" w14:textId="77777777" w:rsidR="00EA5647" w:rsidRPr="00EA5647" w:rsidRDefault="00EA5647" w:rsidP="006C3A9F">
            <w:pPr>
              <w:spacing w:line="260" w:lineRule="atLeast"/>
              <w:rPr>
                <w:rFonts w:eastAsia="Times New Roman"/>
                <w:sz w:val="22"/>
                <w:szCs w:val="22"/>
              </w:rPr>
            </w:pPr>
            <w:r w:rsidRPr="00EA5647">
              <w:rPr>
                <w:rFonts w:eastAsia="Times New Roman"/>
                <w:sz w:val="22"/>
                <w:szCs w:val="22"/>
              </w:rPr>
              <w:t xml:space="preserve">Federico </w:t>
            </w:r>
            <w:proofErr w:type="spellStart"/>
            <w:r>
              <w:rPr>
                <w:rFonts w:eastAsia="Times New Roman"/>
                <w:sz w:val="22"/>
                <w:szCs w:val="22"/>
              </w:rPr>
              <w:t>Cilauro</w:t>
            </w:r>
            <w:proofErr w:type="spellEnd"/>
          </w:p>
          <w:p w14:paraId="4125AE4E" w14:textId="77777777" w:rsidR="00EA5647" w:rsidRPr="008E2D14" w:rsidRDefault="00EA5647" w:rsidP="006C3A9F">
            <w:pPr>
              <w:spacing w:line="260" w:lineRule="atLeast"/>
              <w:rPr>
                <w:rFonts w:eastAsia="Times New Roman"/>
                <w:b/>
                <w:sz w:val="22"/>
                <w:szCs w:val="22"/>
              </w:rPr>
            </w:pPr>
          </w:p>
        </w:tc>
      </w:tr>
      <w:tr w:rsidR="00EA5647" w:rsidRPr="008E2D14" w14:paraId="24C374AF" w14:textId="77777777" w:rsidTr="006C3A9F">
        <w:tc>
          <w:tcPr>
            <w:tcW w:w="3402" w:type="dxa"/>
            <w:shd w:val="clear" w:color="auto" w:fill="auto"/>
          </w:tcPr>
          <w:p w14:paraId="61882FE3"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 xml:space="preserve">ANY INDIVIDUALS WHO WILL CARRY OUT SERVICES TO BE NAMED IN CONTRACT </w:t>
            </w:r>
          </w:p>
        </w:tc>
        <w:tc>
          <w:tcPr>
            <w:tcW w:w="6096" w:type="dxa"/>
            <w:gridSpan w:val="2"/>
            <w:shd w:val="clear" w:color="auto" w:fill="auto"/>
          </w:tcPr>
          <w:p w14:paraId="40A21319" w14:textId="77777777" w:rsidR="00EA5647" w:rsidRPr="008E2D14" w:rsidRDefault="00EA5647" w:rsidP="006C3A9F">
            <w:pPr>
              <w:spacing w:line="260" w:lineRule="atLeast"/>
              <w:rPr>
                <w:rFonts w:eastAsia="Times New Roman"/>
                <w:b/>
                <w:sz w:val="22"/>
                <w:szCs w:val="22"/>
              </w:rPr>
            </w:pPr>
            <w:r>
              <w:rPr>
                <w:rFonts w:eastAsia="Times New Roman"/>
                <w:b/>
                <w:sz w:val="22"/>
                <w:szCs w:val="22"/>
              </w:rPr>
              <w:t>N/A</w:t>
            </w:r>
          </w:p>
        </w:tc>
      </w:tr>
      <w:tr w:rsidR="00EA5647" w:rsidRPr="008E2D14" w14:paraId="7DAC60F6" w14:textId="77777777" w:rsidTr="005F4DEC">
        <w:trPr>
          <w:trHeight w:val="368"/>
        </w:trPr>
        <w:tc>
          <w:tcPr>
            <w:tcW w:w="3402" w:type="dxa"/>
            <w:shd w:val="clear" w:color="auto" w:fill="auto"/>
          </w:tcPr>
          <w:p w14:paraId="796025CD"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NAME OF SUPPLIER SIGNATORY</w:t>
            </w:r>
          </w:p>
          <w:p w14:paraId="78972D91" w14:textId="77777777" w:rsidR="00EA5647" w:rsidRPr="008E2D14" w:rsidRDefault="00EA5647" w:rsidP="006C3A9F">
            <w:pPr>
              <w:spacing w:line="260" w:lineRule="atLeast"/>
              <w:rPr>
                <w:rFonts w:eastAsia="Times New Roman"/>
                <w:b/>
                <w:sz w:val="22"/>
                <w:szCs w:val="22"/>
              </w:rPr>
            </w:pPr>
          </w:p>
        </w:tc>
        <w:tc>
          <w:tcPr>
            <w:tcW w:w="6096" w:type="dxa"/>
            <w:gridSpan w:val="2"/>
            <w:shd w:val="clear" w:color="auto" w:fill="auto"/>
          </w:tcPr>
          <w:p w14:paraId="5ABC1CDE" w14:textId="77777777" w:rsidR="00EA5647" w:rsidRPr="008E2D14" w:rsidRDefault="00EA5647" w:rsidP="00EA5647">
            <w:pPr>
              <w:spacing w:line="260" w:lineRule="atLeast"/>
              <w:rPr>
                <w:rFonts w:eastAsia="Times New Roman"/>
                <w:b/>
                <w:sz w:val="22"/>
                <w:szCs w:val="22"/>
              </w:rPr>
            </w:pPr>
          </w:p>
        </w:tc>
      </w:tr>
      <w:tr w:rsidR="00EA5647" w:rsidRPr="008E2D14" w14:paraId="731EA060" w14:textId="77777777" w:rsidTr="006C3A9F">
        <w:tc>
          <w:tcPr>
            <w:tcW w:w="3402" w:type="dxa"/>
            <w:shd w:val="clear" w:color="auto" w:fill="auto"/>
          </w:tcPr>
          <w:p w14:paraId="5910C848"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TITLE OR POSITION OF SUPPLIER SIGNATORY</w:t>
            </w:r>
          </w:p>
          <w:p w14:paraId="73E0695D" w14:textId="77777777" w:rsidR="00EA5647" w:rsidRPr="008E2D14" w:rsidRDefault="00EA5647" w:rsidP="006C3A9F">
            <w:pPr>
              <w:spacing w:line="260" w:lineRule="atLeast"/>
              <w:rPr>
                <w:rFonts w:eastAsia="Times New Roman"/>
                <w:b/>
                <w:sz w:val="22"/>
                <w:szCs w:val="22"/>
              </w:rPr>
            </w:pPr>
          </w:p>
        </w:tc>
        <w:tc>
          <w:tcPr>
            <w:tcW w:w="6096" w:type="dxa"/>
            <w:gridSpan w:val="2"/>
            <w:shd w:val="clear" w:color="auto" w:fill="auto"/>
          </w:tcPr>
          <w:p w14:paraId="0337149E" w14:textId="77777777" w:rsidR="00EA5647" w:rsidRPr="008E2D14" w:rsidRDefault="00EA5647" w:rsidP="006C3A9F">
            <w:pPr>
              <w:spacing w:line="260" w:lineRule="atLeast"/>
              <w:rPr>
                <w:rFonts w:eastAsia="Times New Roman"/>
                <w:i/>
                <w:sz w:val="22"/>
                <w:szCs w:val="22"/>
              </w:rPr>
            </w:pPr>
          </w:p>
        </w:tc>
      </w:tr>
      <w:tr w:rsidR="00EA5647" w:rsidRPr="008E2D14" w14:paraId="1BB6D5A1" w14:textId="77777777" w:rsidTr="006C3A9F">
        <w:tc>
          <w:tcPr>
            <w:tcW w:w="3402" w:type="dxa"/>
            <w:shd w:val="clear" w:color="auto" w:fill="auto"/>
          </w:tcPr>
          <w:p w14:paraId="78FB7ECE"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 xml:space="preserve">SUBCONTRACTORS </w:t>
            </w:r>
          </w:p>
        </w:tc>
        <w:tc>
          <w:tcPr>
            <w:tcW w:w="6096" w:type="dxa"/>
            <w:gridSpan w:val="2"/>
            <w:shd w:val="clear" w:color="auto" w:fill="auto"/>
          </w:tcPr>
          <w:p w14:paraId="633CA663" w14:textId="77777777" w:rsidR="00EA5647" w:rsidRPr="008E2D14" w:rsidRDefault="005F4DEC" w:rsidP="006C3A9F">
            <w:pPr>
              <w:spacing w:line="260" w:lineRule="atLeast"/>
              <w:rPr>
                <w:rFonts w:eastAsia="Times New Roman"/>
                <w:i/>
                <w:sz w:val="22"/>
                <w:szCs w:val="22"/>
              </w:rPr>
            </w:pPr>
            <w:r>
              <w:rPr>
                <w:rFonts w:eastAsia="Times New Roman"/>
                <w:i/>
                <w:sz w:val="22"/>
                <w:szCs w:val="22"/>
              </w:rPr>
              <w:t>N/A</w:t>
            </w:r>
          </w:p>
          <w:p w14:paraId="28C8000E" w14:textId="77777777" w:rsidR="00EA5647" w:rsidRPr="008E2D14" w:rsidRDefault="00EA5647" w:rsidP="006C3A9F">
            <w:pPr>
              <w:spacing w:line="260" w:lineRule="atLeast"/>
              <w:rPr>
                <w:rFonts w:eastAsia="Times New Roman"/>
                <w:i/>
                <w:sz w:val="22"/>
                <w:szCs w:val="22"/>
              </w:rPr>
            </w:pPr>
          </w:p>
        </w:tc>
      </w:tr>
      <w:tr w:rsidR="00EA5647" w:rsidRPr="008E2D14" w14:paraId="1A51A2F3" w14:textId="77777777" w:rsidTr="006C3A9F">
        <w:trPr>
          <w:trHeight w:val="260"/>
        </w:trPr>
        <w:tc>
          <w:tcPr>
            <w:tcW w:w="9498" w:type="dxa"/>
            <w:gridSpan w:val="3"/>
            <w:shd w:val="clear" w:color="auto" w:fill="auto"/>
          </w:tcPr>
          <w:p w14:paraId="502E5256"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lastRenderedPageBreak/>
              <w:t xml:space="preserve">INSERT DESCRIPTION OF SERVICES </w:t>
            </w:r>
            <w:r w:rsidRPr="008E2D14">
              <w:rPr>
                <w:rFonts w:eastAsia="Times New Roman"/>
                <w:b/>
                <w:sz w:val="22"/>
                <w:szCs w:val="22"/>
                <w:highlight w:val="yellow"/>
              </w:rPr>
              <w:t>AND ATTACH FULL PROPOSAL</w:t>
            </w:r>
          </w:p>
          <w:p w14:paraId="1C1986B6" w14:textId="77777777" w:rsidR="00EA5647" w:rsidRPr="008E2D14" w:rsidRDefault="00EA5647" w:rsidP="006C3A9F">
            <w:pPr>
              <w:spacing w:line="260" w:lineRule="atLeast"/>
              <w:rPr>
                <w:rFonts w:eastAsia="Times New Roman"/>
                <w:b/>
                <w:sz w:val="22"/>
                <w:szCs w:val="22"/>
              </w:rPr>
            </w:pPr>
          </w:p>
        </w:tc>
      </w:tr>
      <w:tr w:rsidR="00EA5647" w:rsidRPr="008E2D14" w14:paraId="32939595" w14:textId="77777777" w:rsidTr="006C3A9F">
        <w:trPr>
          <w:trHeight w:val="260"/>
        </w:trPr>
        <w:tc>
          <w:tcPr>
            <w:tcW w:w="9498" w:type="dxa"/>
            <w:gridSpan w:val="3"/>
            <w:shd w:val="clear" w:color="auto" w:fill="auto"/>
          </w:tcPr>
          <w:p w14:paraId="48E50BE9"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r>
              <w:rPr>
                <w:rFonts w:ascii="Helvetica" w:eastAsia="Times New Roman" w:hAnsi="Helvetica" w:cs="Times New Roman"/>
                <w:color w:val="212121"/>
                <w:sz w:val="20"/>
                <w:szCs w:val="20"/>
                <w:u w:val="single"/>
                <w:lang w:eastAsia="en-GB"/>
              </w:rPr>
              <w:t>Key Tasks</w:t>
            </w:r>
          </w:p>
          <w:p w14:paraId="1606B600"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p>
          <w:p w14:paraId="1A80D500"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r w:rsidRPr="00013981">
              <w:rPr>
                <w:rFonts w:ascii="Helvetica" w:eastAsia="Times New Roman" w:hAnsi="Helvetica" w:cs="Times New Roman"/>
                <w:b/>
                <w:bCs/>
                <w:color w:val="212121"/>
                <w:sz w:val="20"/>
                <w:szCs w:val="20"/>
                <w:lang w:eastAsia="en-GB"/>
              </w:rPr>
              <w:t xml:space="preserve">1. Update the dataset </w:t>
            </w:r>
            <w:r>
              <w:rPr>
                <w:rFonts w:ascii="Helvetica" w:eastAsia="Times New Roman" w:hAnsi="Helvetica" w:cs="Times New Roman"/>
                <w:b/>
                <w:bCs/>
                <w:color w:val="212121"/>
                <w:sz w:val="20"/>
                <w:szCs w:val="20"/>
                <w:lang w:eastAsia="en-GB"/>
              </w:rPr>
              <w:t>Nesta used</w:t>
            </w:r>
            <w:r w:rsidRPr="00013981">
              <w:rPr>
                <w:rFonts w:ascii="Helvetica" w:eastAsia="Times New Roman" w:hAnsi="Helvetica" w:cs="Times New Roman"/>
                <w:b/>
                <w:bCs/>
                <w:color w:val="212121"/>
                <w:sz w:val="20"/>
                <w:szCs w:val="20"/>
                <w:lang w:eastAsia="en-GB"/>
              </w:rPr>
              <w:t xml:space="preserve"> in </w:t>
            </w:r>
            <w:r>
              <w:rPr>
                <w:rFonts w:ascii="Helvetica" w:eastAsia="Times New Roman" w:hAnsi="Helvetica" w:cs="Times New Roman"/>
                <w:b/>
                <w:bCs/>
                <w:color w:val="212121"/>
                <w:sz w:val="20"/>
                <w:szCs w:val="20"/>
                <w:lang w:eastAsia="en-GB"/>
              </w:rPr>
              <w:t>Geography of Creativity 2016 (GOC 16)</w:t>
            </w:r>
            <w:r w:rsidRPr="00013981">
              <w:rPr>
                <w:rFonts w:ascii="Helvetica" w:eastAsia="Times New Roman" w:hAnsi="Helvetica" w:cs="Times New Roman"/>
                <w:b/>
                <w:bCs/>
                <w:color w:val="212121"/>
                <w:sz w:val="20"/>
                <w:szCs w:val="20"/>
                <w:lang w:eastAsia="en-GB"/>
              </w:rPr>
              <w:t>.</w:t>
            </w:r>
            <w:r w:rsidRPr="00013981">
              <w:rPr>
                <w:rFonts w:ascii="Helvetica" w:eastAsia="Times New Roman" w:hAnsi="Helvetica" w:cs="Times New Roman"/>
                <w:color w:val="212121"/>
                <w:sz w:val="20"/>
                <w:szCs w:val="20"/>
                <w:lang w:eastAsia="en-GB"/>
              </w:rPr>
              <w:t> In GOC’16, we analysed data from the Business Structure Database (BSD) and the Annual Business Survey (ABS) to map economic activity in the creative industries and its constituent sub-sectors in the UK, including business counts, employment, turnover and estimates of local creative industries GVA and labour productivity. This analysis used the official definitions of the sector from DCMS, reported at the level of TTWAs (in their 2011 edition) and regions/nations. The analysis covered the period 2007-2014. The update would refresh the data to 2015/16.</w:t>
            </w:r>
          </w:p>
          <w:p w14:paraId="5B7820EA"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p>
          <w:p w14:paraId="2A938887"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r w:rsidRPr="00013981">
              <w:rPr>
                <w:rFonts w:ascii="Helvetica" w:eastAsia="Times New Roman" w:hAnsi="Helvetica" w:cs="Times New Roman"/>
                <w:b/>
                <w:bCs/>
                <w:color w:val="212121"/>
                <w:sz w:val="20"/>
                <w:szCs w:val="20"/>
                <w:lang w:eastAsia="en-GB"/>
              </w:rPr>
              <w:t>2. Analyse size distributions:</w:t>
            </w:r>
            <w:r w:rsidRPr="00013981">
              <w:rPr>
                <w:rFonts w:ascii="Helvetica" w:eastAsia="Times New Roman" w:hAnsi="Helvetica" w:cs="Times New Roman"/>
                <w:color w:val="212121"/>
                <w:sz w:val="20"/>
                <w:szCs w:val="20"/>
                <w:lang w:eastAsia="en-GB"/>
              </w:rPr>
              <w:t> GOC’16 raised important questions about the apparent fragmentation of the UK creative industries, with stagnant or even declining average firm sizes in many clusters and sectors. In Creative Nation, we want to delve deeper into some of these issues. To do this, we would like the agency to extract VML data about the size distribution of creative industries in different locations and sub-sectors, and their evolution over the considered period. </w:t>
            </w:r>
          </w:p>
          <w:p w14:paraId="78E95C83"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p>
          <w:p w14:paraId="2B8EF3A5" w14:textId="77777777" w:rsidR="00013981" w:rsidRPr="00013981" w:rsidRDefault="00013981" w:rsidP="00013981">
            <w:pPr>
              <w:shd w:val="clear" w:color="auto" w:fill="FFFFFF"/>
              <w:rPr>
                <w:rFonts w:ascii="Helvetica" w:eastAsia="Times New Roman" w:hAnsi="Helvetica" w:cs="Times New Roman"/>
                <w:color w:val="212121"/>
                <w:sz w:val="20"/>
                <w:szCs w:val="20"/>
                <w:lang w:eastAsia="en-GB"/>
              </w:rPr>
            </w:pPr>
            <w:r w:rsidRPr="00013981">
              <w:rPr>
                <w:rFonts w:ascii="Helvetica" w:eastAsia="Times New Roman" w:hAnsi="Helvetica" w:cs="Times New Roman"/>
                <w:b/>
                <w:bCs/>
                <w:color w:val="212121"/>
                <w:sz w:val="20"/>
                <w:szCs w:val="20"/>
                <w:lang w:eastAsia="en-GB"/>
              </w:rPr>
              <w:t>3. Tracking creative scale-ups</w:t>
            </w:r>
            <w:r w:rsidRPr="00013981">
              <w:rPr>
                <w:rFonts w:ascii="Helvetica" w:eastAsia="Times New Roman" w:hAnsi="Helvetica" w:cs="Times New Roman"/>
                <w:color w:val="212121"/>
                <w:sz w:val="20"/>
                <w:szCs w:val="20"/>
                <w:lang w:eastAsia="en-GB"/>
              </w:rPr>
              <w:t>. Creative industries policymakers want to build ecosystems that are conducive to start-up growth, and the creation of scale-ups (fast growing start-ups). This requires robust evidence about growth dynamics and scale up activity in different clusters and sectors. We want to explore these issues in Creative Nation at the cluster level. This analysis would be informed by statistics about levels of ‘scale-up activity’ in different clusters and sub-sectors, and how this has evolved over time based on VML (BSD) microdata. We are also interested in identifying growth profiles or models and measuring their relative importance in different locations and creative sub-sectors.</w:t>
            </w:r>
          </w:p>
          <w:p w14:paraId="2625C3B4" w14:textId="77777777" w:rsidR="00EA5647" w:rsidRDefault="00EA5647" w:rsidP="006C3A9F">
            <w:pPr>
              <w:spacing w:line="260" w:lineRule="atLeast"/>
              <w:rPr>
                <w:rFonts w:eastAsia="Times New Roman"/>
                <w:b/>
                <w:sz w:val="22"/>
                <w:szCs w:val="22"/>
              </w:rPr>
            </w:pPr>
          </w:p>
          <w:p w14:paraId="11D1A42A" w14:textId="77777777" w:rsidR="00EA5647" w:rsidRPr="008E2D14" w:rsidRDefault="00EA5647" w:rsidP="006C3A9F">
            <w:pPr>
              <w:spacing w:line="260" w:lineRule="atLeast"/>
              <w:rPr>
                <w:rFonts w:eastAsia="Times New Roman"/>
                <w:b/>
                <w:sz w:val="22"/>
                <w:szCs w:val="22"/>
              </w:rPr>
            </w:pPr>
          </w:p>
        </w:tc>
      </w:tr>
      <w:tr w:rsidR="00EA5647" w:rsidRPr="008E2D14" w14:paraId="25CEC8FA" w14:textId="77777777" w:rsidTr="00F8688F">
        <w:trPr>
          <w:trHeight w:val="1907"/>
        </w:trPr>
        <w:tc>
          <w:tcPr>
            <w:tcW w:w="9498" w:type="dxa"/>
            <w:gridSpan w:val="3"/>
            <w:shd w:val="clear" w:color="auto" w:fill="auto"/>
          </w:tcPr>
          <w:p w14:paraId="62DE430D"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DELIVERABLES</w:t>
            </w:r>
          </w:p>
          <w:p w14:paraId="03BF4655" w14:textId="77777777" w:rsidR="00EA5647" w:rsidRDefault="00EA5647" w:rsidP="006C3A9F">
            <w:pPr>
              <w:spacing w:line="260" w:lineRule="atLeast"/>
              <w:rPr>
                <w:rFonts w:eastAsia="Times New Roman"/>
                <w:b/>
                <w:sz w:val="22"/>
                <w:szCs w:val="22"/>
              </w:rPr>
            </w:pPr>
          </w:p>
          <w:p w14:paraId="5BF9E0FA" w14:textId="77777777" w:rsidR="00F8688F" w:rsidRPr="00F8688F" w:rsidRDefault="00F8688F" w:rsidP="00F8688F">
            <w:pPr>
              <w:numPr>
                <w:ilvl w:val="0"/>
                <w:numId w:val="2"/>
              </w:numPr>
              <w:spacing w:line="260" w:lineRule="atLeast"/>
              <w:rPr>
                <w:rFonts w:eastAsia="Times New Roman"/>
                <w:sz w:val="22"/>
                <w:szCs w:val="22"/>
              </w:rPr>
            </w:pPr>
            <w:r w:rsidRPr="00F8688F">
              <w:rPr>
                <w:rFonts w:eastAsia="Times New Roman"/>
                <w:sz w:val="22"/>
                <w:szCs w:val="22"/>
              </w:rPr>
              <w:t>A clean an</w:t>
            </w:r>
            <w:r>
              <w:rPr>
                <w:rFonts w:eastAsia="Times New Roman"/>
                <w:sz w:val="22"/>
                <w:szCs w:val="22"/>
              </w:rPr>
              <w:t>d well-documented dataset in csv format</w:t>
            </w:r>
          </w:p>
          <w:p w14:paraId="1C38B635" w14:textId="77777777" w:rsidR="00F8688F" w:rsidRPr="00F8688F" w:rsidRDefault="00F8688F" w:rsidP="00F8688F">
            <w:pPr>
              <w:numPr>
                <w:ilvl w:val="0"/>
                <w:numId w:val="2"/>
              </w:numPr>
              <w:spacing w:line="260" w:lineRule="atLeast"/>
              <w:rPr>
                <w:rFonts w:eastAsia="Times New Roman"/>
                <w:sz w:val="22"/>
                <w:szCs w:val="22"/>
              </w:rPr>
            </w:pPr>
            <w:r w:rsidRPr="00F8688F">
              <w:rPr>
                <w:rFonts w:eastAsia="Times New Roman"/>
                <w:sz w:val="22"/>
                <w:szCs w:val="22"/>
              </w:rPr>
              <w:t>A data dictionary and scripts with the code used to process the data</w:t>
            </w:r>
          </w:p>
          <w:p w14:paraId="46B2CB7F" w14:textId="77777777" w:rsidR="00F8688F" w:rsidRPr="00F8688F" w:rsidRDefault="00F8688F" w:rsidP="00F8688F">
            <w:pPr>
              <w:numPr>
                <w:ilvl w:val="0"/>
                <w:numId w:val="2"/>
              </w:numPr>
              <w:spacing w:line="260" w:lineRule="atLeast"/>
              <w:rPr>
                <w:rFonts w:eastAsia="Times New Roman"/>
                <w:sz w:val="22"/>
                <w:szCs w:val="22"/>
              </w:rPr>
            </w:pPr>
            <w:r w:rsidRPr="00F8688F">
              <w:rPr>
                <w:rFonts w:eastAsia="Times New Roman"/>
                <w:sz w:val="22"/>
                <w:szCs w:val="22"/>
              </w:rPr>
              <w:t>A research note describing:</w:t>
            </w:r>
          </w:p>
          <w:p w14:paraId="5435A279" w14:textId="77777777" w:rsidR="00013981" w:rsidRPr="00F8688F" w:rsidRDefault="00F8688F" w:rsidP="006C3A9F">
            <w:pPr>
              <w:numPr>
                <w:ilvl w:val="1"/>
                <w:numId w:val="2"/>
              </w:numPr>
              <w:spacing w:line="260" w:lineRule="atLeast"/>
              <w:rPr>
                <w:rFonts w:eastAsia="Times New Roman"/>
                <w:sz w:val="22"/>
                <w:szCs w:val="22"/>
              </w:rPr>
            </w:pPr>
            <w:r w:rsidRPr="00F8688F">
              <w:rPr>
                <w:rFonts w:eastAsia="Times New Roman"/>
                <w:sz w:val="22"/>
                <w:szCs w:val="22"/>
              </w:rPr>
              <w:t>The data sources used in the project, and their processing to generate the data output</w:t>
            </w:r>
          </w:p>
          <w:p w14:paraId="28A6E5E8" w14:textId="77777777" w:rsidR="00013981" w:rsidRPr="008E2D14" w:rsidRDefault="00013981" w:rsidP="006C3A9F">
            <w:pPr>
              <w:spacing w:line="260" w:lineRule="atLeast"/>
              <w:rPr>
                <w:rFonts w:eastAsia="Times New Roman"/>
                <w:b/>
                <w:sz w:val="22"/>
                <w:szCs w:val="22"/>
              </w:rPr>
            </w:pPr>
          </w:p>
        </w:tc>
      </w:tr>
      <w:tr w:rsidR="00EA5647" w:rsidRPr="008E2D14" w14:paraId="6F5BE3BF" w14:textId="77777777" w:rsidTr="006C3A9F">
        <w:trPr>
          <w:trHeight w:val="695"/>
        </w:trPr>
        <w:tc>
          <w:tcPr>
            <w:tcW w:w="9498" w:type="dxa"/>
            <w:gridSpan w:val="3"/>
            <w:shd w:val="clear" w:color="auto" w:fill="auto"/>
          </w:tcPr>
          <w:p w14:paraId="0900F48B" w14:textId="77777777" w:rsidR="00EA5647" w:rsidRPr="008E2D14" w:rsidRDefault="00EA5647" w:rsidP="006C3A9F">
            <w:pPr>
              <w:spacing w:line="260" w:lineRule="atLeast"/>
              <w:rPr>
                <w:rFonts w:eastAsia="Times New Roman"/>
                <w:i/>
                <w:sz w:val="22"/>
                <w:szCs w:val="22"/>
              </w:rPr>
            </w:pPr>
            <w:r w:rsidRPr="008E2D14">
              <w:rPr>
                <w:rFonts w:eastAsia="Times New Roman"/>
                <w:b/>
                <w:sz w:val="22"/>
                <w:szCs w:val="22"/>
              </w:rPr>
              <w:t>TOTAL CONTRACT PRICE</w:t>
            </w:r>
          </w:p>
          <w:p w14:paraId="04B2242F" w14:textId="77777777" w:rsidR="00EA5647" w:rsidRPr="008E2D14" w:rsidRDefault="00F8688F" w:rsidP="006C3A9F">
            <w:pPr>
              <w:spacing w:line="260" w:lineRule="atLeast"/>
              <w:rPr>
                <w:rFonts w:eastAsia="Times New Roman"/>
                <w:i/>
                <w:sz w:val="22"/>
                <w:szCs w:val="22"/>
              </w:rPr>
            </w:pPr>
            <w:r>
              <w:rPr>
                <w:rFonts w:eastAsia="Times New Roman"/>
                <w:i/>
                <w:sz w:val="22"/>
                <w:szCs w:val="22"/>
              </w:rPr>
              <w:t>£25K + VAT</w:t>
            </w:r>
          </w:p>
          <w:p w14:paraId="4122CE94" w14:textId="77777777" w:rsidR="00EA5647" w:rsidRPr="008E2D14" w:rsidRDefault="00EA5647" w:rsidP="006C3A9F">
            <w:pPr>
              <w:spacing w:line="260" w:lineRule="atLeast"/>
              <w:rPr>
                <w:rFonts w:eastAsia="Times New Roman"/>
                <w:b/>
                <w:sz w:val="22"/>
                <w:szCs w:val="22"/>
              </w:rPr>
            </w:pPr>
          </w:p>
        </w:tc>
      </w:tr>
      <w:tr w:rsidR="00EA5647" w:rsidRPr="008E2D14" w14:paraId="414C5841" w14:textId="77777777" w:rsidTr="006C3A9F">
        <w:trPr>
          <w:trHeight w:val="463"/>
        </w:trPr>
        <w:tc>
          <w:tcPr>
            <w:tcW w:w="3544" w:type="dxa"/>
            <w:gridSpan w:val="2"/>
            <w:shd w:val="clear" w:color="auto" w:fill="auto"/>
          </w:tcPr>
          <w:p w14:paraId="333D0A60"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 xml:space="preserve">FIXED PRICE </w:t>
            </w:r>
          </w:p>
        </w:tc>
        <w:tc>
          <w:tcPr>
            <w:tcW w:w="5954" w:type="dxa"/>
            <w:shd w:val="clear" w:color="auto" w:fill="auto"/>
          </w:tcPr>
          <w:p w14:paraId="47C3E59B" w14:textId="77777777" w:rsidR="00EA5647" w:rsidRPr="008E2D14" w:rsidRDefault="00EA5647" w:rsidP="00F8688F">
            <w:pPr>
              <w:spacing w:line="260" w:lineRule="atLeast"/>
              <w:rPr>
                <w:rFonts w:eastAsia="Times New Roman"/>
                <w:i/>
                <w:sz w:val="22"/>
                <w:szCs w:val="22"/>
              </w:rPr>
            </w:pPr>
            <w:r w:rsidRPr="008E2D14">
              <w:rPr>
                <w:rFonts w:eastAsia="Times New Roman"/>
                <w:i/>
                <w:sz w:val="22"/>
                <w:szCs w:val="22"/>
              </w:rPr>
              <w:t>£</w:t>
            </w:r>
            <w:r w:rsidR="00F8688F">
              <w:rPr>
                <w:rFonts w:eastAsia="Times New Roman"/>
                <w:i/>
                <w:sz w:val="22"/>
                <w:szCs w:val="22"/>
              </w:rPr>
              <w:t>25K + VAT</w:t>
            </w:r>
          </w:p>
        </w:tc>
      </w:tr>
      <w:tr w:rsidR="00EA5647" w:rsidRPr="008E2D14" w14:paraId="4206290C" w14:textId="77777777" w:rsidTr="006C3A9F">
        <w:trPr>
          <w:trHeight w:val="555"/>
        </w:trPr>
        <w:tc>
          <w:tcPr>
            <w:tcW w:w="3544" w:type="dxa"/>
            <w:gridSpan w:val="2"/>
            <w:shd w:val="clear" w:color="auto" w:fill="auto"/>
          </w:tcPr>
          <w:p w14:paraId="28E29380"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 xml:space="preserve">DAY RATE (if not fixed price) </w:t>
            </w:r>
          </w:p>
        </w:tc>
        <w:tc>
          <w:tcPr>
            <w:tcW w:w="5954" w:type="dxa"/>
            <w:shd w:val="clear" w:color="auto" w:fill="auto"/>
          </w:tcPr>
          <w:p w14:paraId="17415FD5" w14:textId="77777777" w:rsidR="00EA5647" w:rsidRPr="008E2D14" w:rsidRDefault="00F8688F" w:rsidP="006C3A9F">
            <w:pPr>
              <w:spacing w:line="260" w:lineRule="atLeast"/>
              <w:rPr>
                <w:rFonts w:eastAsia="Times New Roman"/>
                <w:i/>
                <w:sz w:val="22"/>
                <w:szCs w:val="22"/>
              </w:rPr>
            </w:pPr>
            <w:r>
              <w:rPr>
                <w:rFonts w:eastAsia="Times New Roman"/>
                <w:i/>
                <w:sz w:val="22"/>
                <w:szCs w:val="22"/>
              </w:rPr>
              <w:t>NA</w:t>
            </w:r>
          </w:p>
        </w:tc>
      </w:tr>
      <w:tr w:rsidR="00EA5647" w:rsidRPr="008E2D14" w14:paraId="2C25DE6B" w14:textId="77777777" w:rsidTr="006C3A9F">
        <w:tc>
          <w:tcPr>
            <w:tcW w:w="3544" w:type="dxa"/>
            <w:gridSpan w:val="2"/>
            <w:shd w:val="clear" w:color="auto" w:fill="auto"/>
          </w:tcPr>
          <w:p w14:paraId="016193D2"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 xml:space="preserve">CAN THE SUPPLIER ALSO CLAIM EXPENSES?  </w:t>
            </w:r>
          </w:p>
        </w:tc>
        <w:tc>
          <w:tcPr>
            <w:tcW w:w="5954" w:type="dxa"/>
            <w:shd w:val="clear" w:color="auto" w:fill="auto"/>
          </w:tcPr>
          <w:p w14:paraId="17708654" w14:textId="77777777" w:rsidR="00EA5647" w:rsidRDefault="00F8688F" w:rsidP="006C3A9F">
            <w:pPr>
              <w:spacing w:line="260" w:lineRule="atLeast"/>
              <w:rPr>
                <w:rFonts w:eastAsia="Times New Roman"/>
                <w:i/>
                <w:sz w:val="22"/>
                <w:szCs w:val="22"/>
              </w:rPr>
            </w:pPr>
            <w:r>
              <w:rPr>
                <w:rFonts w:eastAsia="Times New Roman"/>
                <w:i/>
                <w:sz w:val="22"/>
                <w:szCs w:val="22"/>
              </w:rPr>
              <w:t>NA</w:t>
            </w:r>
          </w:p>
          <w:p w14:paraId="52DE1058" w14:textId="77777777" w:rsidR="00EA5647" w:rsidRPr="008E2D14" w:rsidRDefault="00EA5647" w:rsidP="006C3A9F">
            <w:pPr>
              <w:spacing w:line="260" w:lineRule="atLeast"/>
              <w:rPr>
                <w:rFonts w:eastAsia="Times New Roman"/>
                <w:i/>
                <w:sz w:val="22"/>
                <w:szCs w:val="22"/>
              </w:rPr>
            </w:pPr>
          </w:p>
        </w:tc>
      </w:tr>
      <w:tr w:rsidR="00EA5647" w:rsidRPr="008E2D14" w14:paraId="40A9AE0F" w14:textId="77777777" w:rsidTr="006C3A9F">
        <w:trPr>
          <w:trHeight w:val="391"/>
        </w:trPr>
        <w:tc>
          <w:tcPr>
            <w:tcW w:w="9498" w:type="dxa"/>
            <w:gridSpan w:val="3"/>
            <w:shd w:val="clear" w:color="auto" w:fill="auto"/>
          </w:tcPr>
          <w:p w14:paraId="43D273F4" w14:textId="77777777" w:rsidR="00EA5647" w:rsidRPr="008E2D14" w:rsidRDefault="00EA5647" w:rsidP="006C3A9F">
            <w:pPr>
              <w:spacing w:line="260" w:lineRule="atLeast"/>
              <w:rPr>
                <w:rFonts w:eastAsia="Times New Roman"/>
                <w:b/>
                <w:sz w:val="22"/>
                <w:szCs w:val="22"/>
              </w:rPr>
            </w:pPr>
            <w:r w:rsidRPr="008E2D14">
              <w:rPr>
                <w:rFonts w:eastAsia="Times New Roman"/>
                <w:b/>
                <w:sz w:val="22"/>
                <w:szCs w:val="22"/>
              </w:rPr>
              <w:t>MILESTONES AND PAYMENT SCHEDULE</w:t>
            </w:r>
          </w:p>
          <w:p w14:paraId="7BB7439C" w14:textId="77777777" w:rsidR="00EA5647" w:rsidRPr="008E2D14" w:rsidRDefault="00EA5647" w:rsidP="006C3A9F">
            <w:pPr>
              <w:spacing w:line="260" w:lineRule="atLeast"/>
              <w:rPr>
                <w:rFonts w:eastAsia="Times New Roman"/>
                <w:b/>
                <w:sz w:val="22"/>
                <w:szCs w:val="22"/>
              </w:rPr>
            </w:pPr>
          </w:p>
        </w:tc>
      </w:tr>
      <w:tr w:rsidR="00EA5647" w:rsidRPr="008E2D14" w14:paraId="09EE1C13" w14:textId="77777777" w:rsidTr="006C3A9F">
        <w:trPr>
          <w:trHeight w:val="260"/>
        </w:trPr>
        <w:tc>
          <w:tcPr>
            <w:tcW w:w="9498" w:type="dxa"/>
            <w:gridSpan w:val="3"/>
            <w:shd w:val="clear" w:color="auto" w:fill="auto"/>
          </w:tcPr>
          <w:p w14:paraId="48874EFD" w14:textId="77777777" w:rsidR="00EA5647" w:rsidRPr="008E2D14" w:rsidRDefault="00EA5647" w:rsidP="00F8688F">
            <w:pPr>
              <w:spacing w:line="260" w:lineRule="atLeast"/>
              <w:rPr>
                <w:rFonts w:eastAsia="Times New Roman"/>
                <w:b/>
                <w:sz w:val="22"/>
                <w:szCs w:val="22"/>
              </w:rPr>
            </w:pPr>
          </w:p>
        </w:tc>
      </w:tr>
    </w:tbl>
    <w:p w14:paraId="0EB7C86B" w14:textId="77777777" w:rsidR="00C57065" w:rsidRPr="008E2D14" w:rsidRDefault="00C57065" w:rsidP="00C57065">
      <w:pPr>
        <w:rPr>
          <w:rFonts w:eastAsia="Times New Roman"/>
          <w:vanish/>
          <w:sz w:val="22"/>
          <w:szCs w:val="22"/>
          <w:lang w:eastAsia="en-GB"/>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127"/>
        <w:gridCol w:w="4685"/>
        <w:gridCol w:w="1552"/>
      </w:tblGrid>
      <w:tr w:rsidR="00C57065" w:rsidRPr="008E2D14" w14:paraId="6142D0DB" w14:textId="77777777" w:rsidTr="006C3A9F">
        <w:trPr>
          <w:trHeight w:val="475"/>
        </w:trPr>
        <w:tc>
          <w:tcPr>
            <w:tcW w:w="1134" w:type="dxa"/>
            <w:shd w:val="clear" w:color="auto" w:fill="BFBFBF"/>
          </w:tcPr>
          <w:p w14:paraId="3B90573C"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r w:rsidRPr="008E2D14">
              <w:rPr>
                <w:rFonts w:eastAsia="Times New Roman" w:cs="Arial"/>
                <w:b/>
                <w:sz w:val="22"/>
                <w:szCs w:val="22"/>
              </w:rPr>
              <w:t xml:space="preserve">Number  </w:t>
            </w:r>
          </w:p>
        </w:tc>
        <w:tc>
          <w:tcPr>
            <w:tcW w:w="2127" w:type="dxa"/>
            <w:shd w:val="clear" w:color="auto" w:fill="BFBFBF"/>
          </w:tcPr>
          <w:p w14:paraId="2B6F72A3"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r w:rsidRPr="008E2D14">
              <w:rPr>
                <w:rFonts w:eastAsia="Times New Roman" w:cs="Arial"/>
                <w:b/>
                <w:sz w:val="22"/>
                <w:szCs w:val="22"/>
              </w:rPr>
              <w:t xml:space="preserve">Payment </w:t>
            </w:r>
          </w:p>
        </w:tc>
        <w:tc>
          <w:tcPr>
            <w:tcW w:w="4685" w:type="dxa"/>
            <w:shd w:val="clear" w:color="auto" w:fill="BFBFBF"/>
          </w:tcPr>
          <w:p w14:paraId="6D8DA8E2"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r w:rsidRPr="008E2D14">
              <w:rPr>
                <w:rFonts w:eastAsia="Times New Roman" w:cs="Arial"/>
                <w:b/>
                <w:sz w:val="22"/>
                <w:szCs w:val="22"/>
              </w:rPr>
              <w:t>Description</w:t>
            </w:r>
          </w:p>
        </w:tc>
        <w:tc>
          <w:tcPr>
            <w:tcW w:w="1552" w:type="dxa"/>
            <w:shd w:val="clear" w:color="auto" w:fill="BFBFBF"/>
          </w:tcPr>
          <w:p w14:paraId="6E94E5DA"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r w:rsidRPr="008E2D14">
              <w:rPr>
                <w:rFonts w:eastAsia="Times New Roman" w:cs="Arial"/>
                <w:b/>
                <w:sz w:val="22"/>
                <w:szCs w:val="22"/>
              </w:rPr>
              <w:t>Due Date</w:t>
            </w:r>
          </w:p>
        </w:tc>
      </w:tr>
      <w:tr w:rsidR="00C57065" w:rsidRPr="008E2D14" w14:paraId="2E8D7F36" w14:textId="77777777" w:rsidTr="006C3A9F">
        <w:trPr>
          <w:trHeight w:val="481"/>
        </w:trPr>
        <w:tc>
          <w:tcPr>
            <w:tcW w:w="1134" w:type="dxa"/>
          </w:tcPr>
          <w:p w14:paraId="5B535AB7"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sidRPr="008E2D14">
              <w:rPr>
                <w:rFonts w:eastAsia="Times New Roman" w:cs="Arial"/>
                <w:sz w:val="22"/>
                <w:szCs w:val="22"/>
              </w:rPr>
              <w:lastRenderedPageBreak/>
              <w:t>1</w:t>
            </w:r>
          </w:p>
        </w:tc>
        <w:tc>
          <w:tcPr>
            <w:tcW w:w="2127" w:type="dxa"/>
          </w:tcPr>
          <w:p w14:paraId="27CC13AC"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rPr>
                <w:rFonts w:eastAsia="Times New Roman" w:cs="Arial"/>
                <w:sz w:val="22"/>
                <w:szCs w:val="22"/>
              </w:rPr>
            </w:pPr>
            <w:r w:rsidRPr="008E2D14">
              <w:rPr>
                <w:rFonts w:eastAsia="Times New Roman" w:cs="Arial"/>
                <w:sz w:val="22"/>
                <w:szCs w:val="22"/>
              </w:rPr>
              <w:t>£</w:t>
            </w:r>
            <w:r w:rsidR="00F8688F">
              <w:rPr>
                <w:rFonts w:eastAsia="Times New Roman" w:cs="Arial"/>
                <w:sz w:val="22"/>
                <w:szCs w:val="22"/>
              </w:rPr>
              <w:t>5K</w:t>
            </w:r>
          </w:p>
        </w:tc>
        <w:tc>
          <w:tcPr>
            <w:tcW w:w="4685" w:type="dxa"/>
          </w:tcPr>
          <w:p w14:paraId="5B1B6441" w14:textId="77777777" w:rsidR="00C57065" w:rsidRPr="008E2D14" w:rsidRDefault="00F8688F"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Signature</w:t>
            </w:r>
          </w:p>
        </w:tc>
        <w:tc>
          <w:tcPr>
            <w:tcW w:w="1552" w:type="dxa"/>
          </w:tcPr>
          <w:p w14:paraId="44E20959" w14:textId="77777777" w:rsidR="00C57065" w:rsidRPr="008E2D14" w:rsidRDefault="00F8688F"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21 August 2017</w:t>
            </w:r>
          </w:p>
        </w:tc>
      </w:tr>
      <w:tr w:rsidR="00C57065" w:rsidRPr="008E2D14" w14:paraId="0DCCC435" w14:textId="77777777" w:rsidTr="006C3A9F">
        <w:trPr>
          <w:trHeight w:val="114"/>
        </w:trPr>
        <w:tc>
          <w:tcPr>
            <w:tcW w:w="1134" w:type="dxa"/>
          </w:tcPr>
          <w:p w14:paraId="05561955"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sidRPr="008E2D14">
              <w:rPr>
                <w:rFonts w:eastAsia="Times New Roman" w:cs="Arial"/>
                <w:sz w:val="22"/>
                <w:szCs w:val="22"/>
              </w:rPr>
              <w:t>2</w:t>
            </w:r>
          </w:p>
        </w:tc>
        <w:tc>
          <w:tcPr>
            <w:tcW w:w="2127" w:type="dxa"/>
          </w:tcPr>
          <w:p w14:paraId="531675C5"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rPr>
                <w:rFonts w:eastAsia="Times New Roman" w:cs="Arial"/>
                <w:sz w:val="22"/>
                <w:szCs w:val="22"/>
              </w:rPr>
            </w:pPr>
            <w:r w:rsidRPr="008E2D14">
              <w:rPr>
                <w:rFonts w:eastAsia="Times New Roman" w:cs="Arial"/>
                <w:sz w:val="22"/>
                <w:szCs w:val="22"/>
              </w:rPr>
              <w:t>£</w:t>
            </w:r>
            <w:r w:rsidR="00F8688F">
              <w:rPr>
                <w:rFonts w:eastAsia="Times New Roman" w:cs="Arial"/>
                <w:sz w:val="22"/>
                <w:szCs w:val="22"/>
              </w:rPr>
              <w:t>10K</w:t>
            </w:r>
          </w:p>
        </w:tc>
        <w:tc>
          <w:tcPr>
            <w:tcW w:w="4685" w:type="dxa"/>
          </w:tcPr>
          <w:p w14:paraId="1FB0E0A2" w14:textId="77777777" w:rsidR="00C57065" w:rsidRPr="008E2D14" w:rsidRDefault="00F8688F" w:rsidP="00F8688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Interim dataset with 2015 data extracts</w:t>
            </w:r>
          </w:p>
        </w:tc>
        <w:tc>
          <w:tcPr>
            <w:tcW w:w="1552" w:type="dxa"/>
          </w:tcPr>
          <w:p w14:paraId="5FA66710" w14:textId="77777777" w:rsidR="00C57065" w:rsidRPr="008E2D14" w:rsidRDefault="002328D6"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22 September 2017</w:t>
            </w:r>
          </w:p>
        </w:tc>
      </w:tr>
      <w:tr w:rsidR="00C57065" w:rsidRPr="008E2D14" w14:paraId="45E1B4B5" w14:textId="77777777" w:rsidTr="006C3A9F">
        <w:trPr>
          <w:trHeight w:val="299"/>
        </w:trPr>
        <w:tc>
          <w:tcPr>
            <w:tcW w:w="1134" w:type="dxa"/>
          </w:tcPr>
          <w:p w14:paraId="038FCE3E"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sidRPr="008E2D14">
              <w:rPr>
                <w:rFonts w:eastAsia="Times New Roman" w:cs="Arial"/>
                <w:sz w:val="22"/>
                <w:szCs w:val="22"/>
              </w:rPr>
              <w:t>3</w:t>
            </w:r>
          </w:p>
        </w:tc>
        <w:tc>
          <w:tcPr>
            <w:tcW w:w="2127" w:type="dxa"/>
          </w:tcPr>
          <w:p w14:paraId="3EE7E1B6"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rPr>
                <w:rFonts w:eastAsia="Times New Roman" w:cs="Arial"/>
                <w:sz w:val="22"/>
                <w:szCs w:val="22"/>
              </w:rPr>
            </w:pPr>
            <w:r w:rsidRPr="008E2D14">
              <w:rPr>
                <w:rFonts w:eastAsia="Times New Roman" w:cs="Arial"/>
                <w:sz w:val="22"/>
                <w:szCs w:val="22"/>
              </w:rPr>
              <w:t>£</w:t>
            </w:r>
            <w:r w:rsidR="00F8688F">
              <w:rPr>
                <w:rFonts w:eastAsia="Times New Roman" w:cs="Arial"/>
                <w:sz w:val="22"/>
                <w:szCs w:val="22"/>
              </w:rPr>
              <w:t>10K</w:t>
            </w:r>
          </w:p>
        </w:tc>
        <w:tc>
          <w:tcPr>
            <w:tcW w:w="4685" w:type="dxa"/>
          </w:tcPr>
          <w:p w14:paraId="60CADE01" w14:textId="77777777" w:rsidR="00C57065" w:rsidRPr="008E2D14" w:rsidRDefault="00F8688F"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Final dataset</w:t>
            </w:r>
            <w:r w:rsidR="002328D6">
              <w:rPr>
                <w:rFonts w:eastAsia="Times New Roman" w:cs="Arial"/>
                <w:sz w:val="22"/>
                <w:szCs w:val="22"/>
              </w:rPr>
              <w:t xml:space="preserve"> with 2016 data</w:t>
            </w:r>
          </w:p>
        </w:tc>
        <w:tc>
          <w:tcPr>
            <w:tcW w:w="1552" w:type="dxa"/>
          </w:tcPr>
          <w:p w14:paraId="61B3B2DD" w14:textId="77777777" w:rsidR="00C57065" w:rsidRPr="008E2D14" w:rsidRDefault="00755CDE"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sz w:val="22"/>
                <w:szCs w:val="22"/>
              </w:rPr>
            </w:pPr>
            <w:r>
              <w:rPr>
                <w:rFonts w:eastAsia="Times New Roman" w:cs="Arial"/>
                <w:sz w:val="22"/>
                <w:szCs w:val="22"/>
              </w:rPr>
              <w:t>20</w:t>
            </w:r>
            <w:bookmarkStart w:id="0" w:name="_GoBack"/>
            <w:bookmarkEnd w:id="0"/>
            <w:r>
              <w:rPr>
                <w:rFonts w:eastAsia="Times New Roman" w:cs="Arial"/>
                <w:sz w:val="22"/>
                <w:szCs w:val="22"/>
              </w:rPr>
              <w:t xml:space="preserve"> November 2017</w:t>
            </w:r>
          </w:p>
        </w:tc>
      </w:tr>
      <w:tr w:rsidR="00C57065" w:rsidRPr="008E2D14" w14:paraId="2565C752" w14:textId="77777777" w:rsidTr="006C3A9F">
        <w:trPr>
          <w:trHeight w:val="299"/>
        </w:trPr>
        <w:tc>
          <w:tcPr>
            <w:tcW w:w="1134" w:type="dxa"/>
          </w:tcPr>
          <w:p w14:paraId="7EDE5738"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r w:rsidRPr="008E2D14">
              <w:rPr>
                <w:rFonts w:eastAsia="Times New Roman" w:cs="Arial"/>
                <w:b/>
                <w:sz w:val="22"/>
                <w:szCs w:val="22"/>
              </w:rPr>
              <w:t xml:space="preserve">Total </w:t>
            </w:r>
          </w:p>
        </w:tc>
        <w:tc>
          <w:tcPr>
            <w:tcW w:w="2127" w:type="dxa"/>
          </w:tcPr>
          <w:p w14:paraId="32C50CE2"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rPr>
                <w:rFonts w:eastAsia="Times New Roman" w:cs="Arial"/>
                <w:b/>
                <w:sz w:val="22"/>
                <w:szCs w:val="22"/>
              </w:rPr>
            </w:pPr>
            <w:r w:rsidRPr="008E2D14">
              <w:rPr>
                <w:rFonts w:eastAsia="Times New Roman" w:cs="Arial"/>
                <w:b/>
                <w:sz w:val="22"/>
                <w:szCs w:val="22"/>
              </w:rPr>
              <w:t>£</w:t>
            </w:r>
            <w:r w:rsidR="00F8688F">
              <w:rPr>
                <w:rFonts w:eastAsia="Times New Roman" w:cs="Arial"/>
                <w:b/>
                <w:sz w:val="22"/>
                <w:szCs w:val="22"/>
              </w:rPr>
              <w:t>25K</w:t>
            </w:r>
          </w:p>
        </w:tc>
        <w:tc>
          <w:tcPr>
            <w:tcW w:w="4685" w:type="dxa"/>
          </w:tcPr>
          <w:p w14:paraId="4C8C1896"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p>
        </w:tc>
        <w:tc>
          <w:tcPr>
            <w:tcW w:w="1552" w:type="dxa"/>
          </w:tcPr>
          <w:p w14:paraId="35980E35" w14:textId="77777777" w:rsidR="00C57065" w:rsidRPr="008E2D14" w:rsidRDefault="00C57065" w:rsidP="006C3A9F">
            <w:pPr>
              <w:tabs>
                <w:tab w:val="left" w:pos="1368"/>
                <w:tab w:val="left" w:pos="3168"/>
                <w:tab w:val="left" w:pos="7121"/>
                <w:tab w:val="left" w:pos="7824"/>
                <w:tab w:val="left" w:pos="8528"/>
                <w:tab w:val="left" w:pos="8891"/>
                <w:tab w:val="left" w:pos="11592"/>
                <w:tab w:val="left" w:pos="13410"/>
                <w:tab w:val="left" w:pos="15229"/>
                <w:tab w:val="left" w:pos="16511"/>
                <w:tab w:val="left" w:pos="17666"/>
                <w:tab w:val="left" w:pos="18798"/>
                <w:tab w:val="left" w:pos="19738"/>
                <w:tab w:val="left" w:pos="20678"/>
                <w:tab w:val="left" w:pos="21618"/>
                <w:tab w:val="left" w:pos="22558"/>
              </w:tabs>
              <w:spacing w:before="240" w:after="240" w:line="260" w:lineRule="atLeast"/>
              <w:jc w:val="both"/>
              <w:rPr>
                <w:rFonts w:eastAsia="Times New Roman" w:cs="Arial"/>
                <w:b/>
                <w:sz w:val="22"/>
                <w:szCs w:val="22"/>
              </w:rPr>
            </w:pPr>
          </w:p>
        </w:tc>
      </w:tr>
    </w:tbl>
    <w:p w14:paraId="4C9C53E1" w14:textId="77777777" w:rsidR="003114C8" w:rsidRPr="006A52B1" w:rsidRDefault="003114C8" w:rsidP="00892BEC">
      <w:pPr>
        <w:rPr>
          <w:rFonts w:ascii="Century Gothic" w:hAnsi="Century Gothic"/>
        </w:rPr>
      </w:pPr>
    </w:p>
    <w:sectPr w:rsidR="003114C8" w:rsidRPr="006A52B1" w:rsidSect="00892BEC">
      <w:headerReference w:type="default" r:id="rId7"/>
      <w:footerReference w:type="default" r:id="rId8"/>
      <w:pgSz w:w="11900" w:h="16840"/>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1DC88" w14:textId="77777777" w:rsidR="003A70BB" w:rsidRDefault="003A70BB" w:rsidP="006A52B1">
      <w:r>
        <w:separator/>
      </w:r>
    </w:p>
  </w:endnote>
  <w:endnote w:type="continuationSeparator" w:id="0">
    <w:p w14:paraId="4FA0BC6A" w14:textId="77777777" w:rsidR="003A70BB" w:rsidRDefault="003A70BB" w:rsidP="006A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6135" w14:textId="77777777" w:rsidR="00101AAD" w:rsidRDefault="00101AAD" w:rsidP="00101AAD">
    <w:pPr>
      <w:pStyle w:val="Footer"/>
      <w:jc w:val="center"/>
      <w:rPr>
        <w:rFonts w:ascii="Century Gothic" w:hAnsi="Century Gothic"/>
        <w:sz w:val="20"/>
        <w:szCs w:val="20"/>
      </w:rPr>
    </w:pPr>
    <w:r w:rsidRPr="003D59E6">
      <w:rPr>
        <w:rFonts w:ascii="Century Gothic" w:hAnsi="Century Gothic"/>
        <w:sz w:val="20"/>
        <w:szCs w:val="20"/>
      </w:rPr>
      <w:t>58 Victoria Embankme</w:t>
    </w:r>
    <w:r w:rsidR="003D59E6" w:rsidRPr="003D59E6">
      <w:rPr>
        <w:rFonts w:ascii="Century Gothic" w:hAnsi="Century Gothic"/>
        <w:sz w:val="20"/>
        <w:szCs w:val="20"/>
      </w:rPr>
      <w:t>nt, London EC4Y 0DS    +44(0)20 7438 2500   nesta.org.uk</w:t>
    </w:r>
  </w:p>
  <w:p w14:paraId="35CC0DA3" w14:textId="77777777" w:rsidR="003D59E6" w:rsidRPr="00B96C7D" w:rsidRDefault="00B96C7D" w:rsidP="00264D2C">
    <w:pPr>
      <w:spacing w:after="240"/>
      <w:ind w:left="-426" w:right="-336"/>
      <w:jc w:val="center"/>
      <w:rPr>
        <w:rFonts w:ascii="Century Gothic" w:hAnsi="Century Gothic"/>
        <w:color w:val="404040" w:themeColor="text1" w:themeTint="BF"/>
        <w:sz w:val="16"/>
        <w:szCs w:val="16"/>
      </w:rPr>
    </w:pPr>
    <w:r>
      <w:rPr>
        <w:rFonts w:ascii="Century Gothic" w:hAnsi="Century Gothic"/>
        <w:color w:val="404040" w:themeColor="text1" w:themeTint="BF"/>
        <w:sz w:val="16"/>
        <w:szCs w:val="16"/>
      </w:rPr>
      <w:br/>
    </w:r>
    <w:r w:rsidR="00264D2C" w:rsidRPr="00264D2C">
      <w:rPr>
        <w:rFonts w:ascii="Century Gothic" w:hAnsi="Century Gothic"/>
        <w:color w:val="404040" w:themeColor="text1" w:themeTint="BF"/>
        <w:sz w:val="16"/>
        <w:szCs w:val="16"/>
      </w:rPr>
      <w:t>Nesta a company limited by guarantee registered in England and Wales with company no. 7</w:t>
    </w:r>
    <w:r w:rsidR="00264D2C">
      <w:rPr>
        <w:rFonts w:ascii="Century Gothic" w:hAnsi="Century Gothic"/>
        <w:color w:val="404040" w:themeColor="text1" w:themeTint="BF"/>
        <w:sz w:val="16"/>
        <w:szCs w:val="16"/>
      </w:rPr>
      <w:t>706036 and charity no. 1144091.</w:t>
    </w:r>
    <w:r w:rsidR="00264D2C">
      <w:rPr>
        <w:rFonts w:ascii="Century Gothic" w:hAnsi="Century Gothic"/>
        <w:color w:val="404040" w:themeColor="text1" w:themeTint="BF"/>
        <w:sz w:val="16"/>
        <w:szCs w:val="16"/>
      </w:rPr>
      <w:br/>
    </w:r>
    <w:r w:rsidR="00264D2C" w:rsidRPr="00264D2C">
      <w:rPr>
        <w:rFonts w:ascii="Century Gothic" w:hAnsi="Century Gothic"/>
        <w:color w:val="404040" w:themeColor="text1" w:themeTint="BF"/>
        <w:sz w:val="16"/>
        <w:szCs w:val="16"/>
      </w:rPr>
      <w:t>Registered address: 58 Victoria Embankment, London EC4Y 0DS</w:t>
    </w:r>
    <w:r w:rsidR="00264D2C">
      <w:rPr>
        <w:rFonts w:ascii="Century Gothic" w:hAnsi="Century Gothic"/>
        <w:color w:val="404040" w:themeColor="text1" w:themeTint="BF"/>
        <w:sz w:val="16"/>
        <w:szCs w:val="16"/>
      </w:rPr>
      <w:br/>
    </w:r>
    <w:r w:rsidR="00264D2C" w:rsidRPr="00264D2C">
      <w:rPr>
        <w:rFonts w:ascii="Century Gothic" w:hAnsi="Century Gothic"/>
        <w:color w:val="404040" w:themeColor="text1" w:themeTint="BF"/>
        <w:sz w:val="16"/>
        <w:szCs w:val="16"/>
      </w:rPr>
      <w:t>Registered as a charity in Scotland no. SCO42883.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5B3DE" w14:textId="77777777" w:rsidR="003A70BB" w:rsidRDefault="003A70BB" w:rsidP="006A52B1">
      <w:r>
        <w:separator/>
      </w:r>
    </w:p>
  </w:footnote>
  <w:footnote w:type="continuationSeparator" w:id="0">
    <w:p w14:paraId="18862881" w14:textId="77777777" w:rsidR="003A70BB" w:rsidRDefault="003A70BB" w:rsidP="006A52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04FF2" w14:textId="77777777" w:rsidR="006A52B1" w:rsidRDefault="006A52B1" w:rsidP="006A52B1">
    <w:pPr>
      <w:pStyle w:val="Header"/>
      <w:jc w:val="right"/>
    </w:pPr>
    <w:r>
      <w:rPr>
        <w:noProof/>
        <w:lang w:eastAsia="en-GB"/>
      </w:rPr>
      <w:drawing>
        <wp:inline distT="0" distB="0" distL="0" distR="0" wp14:anchorId="09535327" wp14:editId="5CA9B377">
          <wp:extent cx="1432155" cy="582204"/>
          <wp:effectExtent l="0" t="0" r="0" b="2540"/>
          <wp:docPr id="1" name="Picture 1" descr="/Users/zofiapoulter/Desktop/Nesta/Nesta branding/new branding/Logos for Intranet/Colour/Horizonal/Screen/Nesta_Horizontal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ofiapoulter/Desktop/Nesta/Nesta branding/new branding/Logos for Intranet/Colour/Horizonal/Screen/Nesta_Horizontal_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218" cy="614751"/>
                  </a:xfrm>
                  <a:prstGeom prst="rect">
                    <a:avLst/>
                  </a:prstGeom>
                  <a:noFill/>
                  <a:ln>
                    <a:noFill/>
                  </a:ln>
                </pic:spPr>
              </pic:pic>
            </a:graphicData>
          </a:graphic>
        </wp:inline>
      </w:drawing>
    </w:r>
  </w:p>
  <w:p w14:paraId="2B97B57B" w14:textId="77777777" w:rsidR="006A52B1" w:rsidRDefault="006A52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25EA"/>
    <w:multiLevelType w:val="multilevel"/>
    <w:tmpl w:val="88EC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972BF"/>
    <w:multiLevelType w:val="multilevel"/>
    <w:tmpl w:val="D9B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3B"/>
    <w:rsid w:val="00013981"/>
    <w:rsid w:val="00101AAD"/>
    <w:rsid w:val="0013231A"/>
    <w:rsid w:val="001D3F10"/>
    <w:rsid w:val="002328D6"/>
    <w:rsid w:val="00264D2C"/>
    <w:rsid w:val="003114C8"/>
    <w:rsid w:val="00332BEF"/>
    <w:rsid w:val="003A70BB"/>
    <w:rsid w:val="003D59E6"/>
    <w:rsid w:val="004619DC"/>
    <w:rsid w:val="00482943"/>
    <w:rsid w:val="005136BA"/>
    <w:rsid w:val="00571D95"/>
    <w:rsid w:val="005B419C"/>
    <w:rsid w:val="005C3340"/>
    <w:rsid w:val="005F4DEC"/>
    <w:rsid w:val="006735E3"/>
    <w:rsid w:val="006A52B1"/>
    <w:rsid w:val="0074720A"/>
    <w:rsid w:val="00755CDE"/>
    <w:rsid w:val="007D0978"/>
    <w:rsid w:val="00892BEC"/>
    <w:rsid w:val="00924A3B"/>
    <w:rsid w:val="00940431"/>
    <w:rsid w:val="00AA00C9"/>
    <w:rsid w:val="00AE4D78"/>
    <w:rsid w:val="00B96C7D"/>
    <w:rsid w:val="00C34C1E"/>
    <w:rsid w:val="00C44310"/>
    <w:rsid w:val="00C57065"/>
    <w:rsid w:val="00CD5739"/>
    <w:rsid w:val="00D16321"/>
    <w:rsid w:val="00E004EE"/>
    <w:rsid w:val="00E041A6"/>
    <w:rsid w:val="00E651BD"/>
    <w:rsid w:val="00E86273"/>
    <w:rsid w:val="00EA5647"/>
    <w:rsid w:val="00F8688F"/>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CE77"/>
  <w15:docId w15:val="{EE7D4CB3-04E6-4395-8073-C647CE2D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B1"/>
    <w:pPr>
      <w:tabs>
        <w:tab w:val="center" w:pos="4513"/>
        <w:tab w:val="right" w:pos="9026"/>
      </w:tabs>
    </w:pPr>
  </w:style>
  <w:style w:type="character" w:customStyle="1" w:styleId="HeaderChar">
    <w:name w:val="Header Char"/>
    <w:basedOn w:val="DefaultParagraphFont"/>
    <w:link w:val="Header"/>
    <w:uiPriority w:val="99"/>
    <w:rsid w:val="006A52B1"/>
  </w:style>
  <w:style w:type="paragraph" w:styleId="Footer">
    <w:name w:val="footer"/>
    <w:basedOn w:val="Normal"/>
    <w:link w:val="FooterChar"/>
    <w:uiPriority w:val="99"/>
    <w:unhideWhenUsed/>
    <w:rsid w:val="006A52B1"/>
    <w:pPr>
      <w:tabs>
        <w:tab w:val="center" w:pos="4513"/>
        <w:tab w:val="right" w:pos="9026"/>
      </w:tabs>
    </w:pPr>
  </w:style>
  <w:style w:type="character" w:customStyle="1" w:styleId="FooterChar">
    <w:name w:val="Footer Char"/>
    <w:basedOn w:val="DefaultParagraphFont"/>
    <w:link w:val="Footer"/>
    <w:uiPriority w:val="99"/>
    <w:rsid w:val="006A52B1"/>
  </w:style>
  <w:style w:type="paragraph" w:styleId="BalloonText">
    <w:name w:val="Balloon Text"/>
    <w:basedOn w:val="Normal"/>
    <w:link w:val="BalloonTextChar"/>
    <w:uiPriority w:val="99"/>
    <w:semiHidden/>
    <w:unhideWhenUsed/>
    <w:rsid w:val="00E651BD"/>
    <w:rPr>
      <w:rFonts w:ascii="Tahoma" w:hAnsi="Tahoma" w:cs="Tahoma"/>
      <w:sz w:val="16"/>
      <w:szCs w:val="16"/>
    </w:rPr>
  </w:style>
  <w:style w:type="character" w:customStyle="1" w:styleId="BalloonTextChar">
    <w:name w:val="Balloon Text Char"/>
    <w:basedOn w:val="DefaultParagraphFont"/>
    <w:link w:val="BalloonText"/>
    <w:uiPriority w:val="99"/>
    <w:semiHidden/>
    <w:rsid w:val="00E65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451">
      <w:bodyDiv w:val="1"/>
      <w:marLeft w:val="0"/>
      <w:marRight w:val="0"/>
      <w:marTop w:val="0"/>
      <w:marBottom w:val="0"/>
      <w:divBdr>
        <w:top w:val="none" w:sz="0" w:space="0" w:color="auto"/>
        <w:left w:val="none" w:sz="0" w:space="0" w:color="auto"/>
        <w:bottom w:val="none" w:sz="0" w:space="0" w:color="auto"/>
        <w:right w:val="none" w:sz="0" w:space="0" w:color="auto"/>
      </w:divBdr>
    </w:div>
    <w:div w:id="216016000">
      <w:bodyDiv w:val="1"/>
      <w:marLeft w:val="0"/>
      <w:marRight w:val="0"/>
      <w:marTop w:val="0"/>
      <w:marBottom w:val="0"/>
      <w:divBdr>
        <w:top w:val="none" w:sz="0" w:space="0" w:color="auto"/>
        <w:left w:val="none" w:sz="0" w:space="0" w:color="auto"/>
        <w:bottom w:val="none" w:sz="0" w:space="0" w:color="auto"/>
        <w:right w:val="none" w:sz="0" w:space="0" w:color="auto"/>
      </w:divBdr>
      <w:divsChild>
        <w:div w:id="1564606710">
          <w:marLeft w:val="0"/>
          <w:marRight w:val="0"/>
          <w:marTop w:val="0"/>
          <w:marBottom w:val="0"/>
          <w:divBdr>
            <w:top w:val="none" w:sz="0" w:space="0" w:color="auto"/>
            <w:left w:val="none" w:sz="0" w:space="0" w:color="auto"/>
            <w:bottom w:val="none" w:sz="0" w:space="0" w:color="auto"/>
            <w:right w:val="none" w:sz="0" w:space="0" w:color="auto"/>
          </w:divBdr>
        </w:div>
        <w:div w:id="1849637152">
          <w:marLeft w:val="0"/>
          <w:marRight w:val="0"/>
          <w:marTop w:val="0"/>
          <w:marBottom w:val="0"/>
          <w:divBdr>
            <w:top w:val="none" w:sz="0" w:space="0" w:color="auto"/>
            <w:left w:val="none" w:sz="0" w:space="0" w:color="auto"/>
            <w:bottom w:val="none" w:sz="0" w:space="0" w:color="auto"/>
            <w:right w:val="none" w:sz="0" w:space="0" w:color="auto"/>
          </w:divBdr>
        </w:div>
        <w:div w:id="761146269">
          <w:marLeft w:val="0"/>
          <w:marRight w:val="0"/>
          <w:marTop w:val="0"/>
          <w:marBottom w:val="0"/>
          <w:divBdr>
            <w:top w:val="none" w:sz="0" w:space="0" w:color="auto"/>
            <w:left w:val="none" w:sz="0" w:space="0" w:color="auto"/>
            <w:bottom w:val="none" w:sz="0" w:space="0" w:color="auto"/>
            <w:right w:val="none" w:sz="0" w:space="0" w:color="auto"/>
          </w:divBdr>
          <w:divsChild>
            <w:div w:id="462231260">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63859166">
              <w:marLeft w:val="0"/>
              <w:marRight w:val="0"/>
              <w:marTop w:val="0"/>
              <w:marBottom w:val="0"/>
              <w:divBdr>
                <w:top w:val="none" w:sz="0" w:space="0" w:color="auto"/>
                <w:left w:val="none" w:sz="0" w:space="0" w:color="auto"/>
                <w:bottom w:val="none" w:sz="0" w:space="0" w:color="auto"/>
                <w:right w:val="none" w:sz="0" w:space="0" w:color="auto"/>
              </w:divBdr>
            </w:div>
            <w:div w:id="1983999643">
              <w:marLeft w:val="0"/>
              <w:marRight w:val="0"/>
              <w:marTop w:val="0"/>
              <w:marBottom w:val="0"/>
              <w:divBdr>
                <w:top w:val="none" w:sz="0" w:space="0" w:color="auto"/>
                <w:left w:val="none" w:sz="0" w:space="0" w:color="auto"/>
                <w:bottom w:val="none" w:sz="0" w:space="0" w:color="auto"/>
                <w:right w:val="none" w:sz="0" w:space="0" w:color="auto"/>
              </w:divBdr>
            </w:div>
            <w:div w:id="1464889433">
              <w:marLeft w:val="0"/>
              <w:marRight w:val="0"/>
              <w:marTop w:val="0"/>
              <w:marBottom w:val="0"/>
              <w:divBdr>
                <w:top w:val="none" w:sz="0" w:space="0" w:color="auto"/>
                <w:left w:val="none" w:sz="0" w:space="0" w:color="auto"/>
                <w:bottom w:val="none" w:sz="0" w:space="0" w:color="auto"/>
                <w:right w:val="none" w:sz="0" w:space="0" w:color="auto"/>
              </w:divBdr>
            </w:div>
          </w:divsChild>
        </w:div>
        <w:div w:id="1015688768">
          <w:marLeft w:val="0"/>
          <w:marRight w:val="0"/>
          <w:marTop w:val="0"/>
          <w:marBottom w:val="0"/>
          <w:divBdr>
            <w:top w:val="none" w:sz="0" w:space="0" w:color="auto"/>
            <w:left w:val="none" w:sz="0" w:space="0" w:color="auto"/>
            <w:bottom w:val="none" w:sz="0" w:space="0" w:color="auto"/>
            <w:right w:val="none" w:sz="0" w:space="0" w:color="auto"/>
          </w:divBdr>
        </w:div>
        <w:div w:id="1858348140">
          <w:marLeft w:val="0"/>
          <w:marRight w:val="0"/>
          <w:marTop w:val="0"/>
          <w:marBottom w:val="0"/>
          <w:divBdr>
            <w:top w:val="none" w:sz="0" w:space="0" w:color="auto"/>
            <w:left w:val="none" w:sz="0" w:space="0" w:color="auto"/>
            <w:bottom w:val="none" w:sz="0" w:space="0" w:color="auto"/>
            <w:right w:val="none" w:sz="0" w:space="0" w:color="auto"/>
          </w:divBdr>
        </w:div>
        <w:div w:id="1682778519">
          <w:marLeft w:val="0"/>
          <w:marRight w:val="0"/>
          <w:marTop w:val="0"/>
          <w:marBottom w:val="0"/>
          <w:divBdr>
            <w:top w:val="none" w:sz="0" w:space="0" w:color="auto"/>
            <w:left w:val="none" w:sz="0" w:space="0" w:color="auto"/>
            <w:bottom w:val="none" w:sz="0" w:space="0" w:color="auto"/>
            <w:right w:val="none" w:sz="0" w:space="0" w:color="auto"/>
          </w:divBdr>
          <w:divsChild>
            <w:div w:id="863136187">
              <w:marLeft w:val="0"/>
              <w:marRight w:val="0"/>
              <w:marTop w:val="0"/>
              <w:marBottom w:val="0"/>
              <w:divBdr>
                <w:top w:val="none" w:sz="0" w:space="0" w:color="auto"/>
                <w:left w:val="none" w:sz="0" w:space="0" w:color="auto"/>
                <w:bottom w:val="none" w:sz="0" w:space="0" w:color="auto"/>
                <w:right w:val="none" w:sz="0" w:space="0" w:color="auto"/>
              </w:divBdr>
            </w:div>
          </w:divsChild>
        </w:div>
        <w:div w:id="698895246">
          <w:marLeft w:val="0"/>
          <w:marRight w:val="0"/>
          <w:marTop w:val="0"/>
          <w:marBottom w:val="0"/>
          <w:divBdr>
            <w:top w:val="none" w:sz="0" w:space="0" w:color="auto"/>
            <w:left w:val="none" w:sz="0" w:space="0" w:color="auto"/>
            <w:bottom w:val="none" w:sz="0" w:space="0" w:color="auto"/>
            <w:right w:val="none" w:sz="0" w:space="0" w:color="auto"/>
          </w:divBdr>
        </w:div>
        <w:div w:id="572277533">
          <w:marLeft w:val="0"/>
          <w:marRight w:val="0"/>
          <w:marTop w:val="0"/>
          <w:marBottom w:val="0"/>
          <w:divBdr>
            <w:top w:val="none" w:sz="0" w:space="0" w:color="auto"/>
            <w:left w:val="none" w:sz="0" w:space="0" w:color="auto"/>
            <w:bottom w:val="none" w:sz="0" w:space="0" w:color="auto"/>
            <w:right w:val="none" w:sz="0" w:space="0" w:color="auto"/>
          </w:divBdr>
        </w:div>
        <w:div w:id="1420324784">
          <w:marLeft w:val="0"/>
          <w:marRight w:val="0"/>
          <w:marTop w:val="0"/>
          <w:marBottom w:val="0"/>
          <w:divBdr>
            <w:top w:val="none" w:sz="0" w:space="0" w:color="auto"/>
            <w:left w:val="none" w:sz="0" w:space="0" w:color="auto"/>
            <w:bottom w:val="none" w:sz="0" w:space="0" w:color="auto"/>
            <w:right w:val="none" w:sz="0" w:space="0" w:color="auto"/>
          </w:divBdr>
        </w:div>
        <w:div w:id="1240797060">
          <w:marLeft w:val="0"/>
          <w:marRight w:val="0"/>
          <w:marTop w:val="0"/>
          <w:marBottom w:val="0"/>
          <w:divBdr>
            <w:top w:val="none" w:sz="0" w:space="0" w:color="auto"/>
            <w:left w:val="none" w:sz="0" w:space="0" w:color="auto"/>
            <w:bottom w:val="none" w:sz="0" w:space="0" w:color="auto"/>
            <w:right w:val="none" w:sz="0" w:space="0" w:color="auto"/>
          </w:divBdr>
        </w:div>
        <w:div w:id="1153369490">
          <w:marLeft w:val="0"/>
          <w:marRight w:val="0"/>
          <w:marTop w:val="0"/>
          <w:marBottom w:val="0"/>
          <w:divBdr>
            <w:top w:val="none" w:sz="0" w:space="0" w:color="auto"/>
            <w:left w:val="none" w:sz="0" w:space="0" w:color="auto"/>
            <w:bottom w:val="none" w:sz="0" w:space="0" w:color="auto"/>
            <w:right w:val="none" w:sz="0" w:space="0" w:color="auto"/>
          </w:divBdr>
        </w:div>
        <w:div w:id="903639855">
          <w:marLeft w:val="0"/>
          <w:marRight w:val="0"/>
          <w:marTop w:val="0"/>
          <w:marBottom w:val="0"/>
          <w:divBdr>
            <w:top w:val="none" w:sz="0" w:space="0" w:color="auto"/>
            <w:left w:val="none" w:sz="0" w:space="0" w:color="auto"/>
            <w:bottom w:val="none" w:sz="0" w:space="0" w:color="auto"/>
            <w:right w:val="none" w:sz="0" w:space="0" w:color="auto"/>
          </w:divBdr>
        </w:div>
      </w:divsChild>
    </w:div>
    <w:div w:id="257717249">
      <w:bodyDiv w:val="1"/>
      <w:marLeft w:val="0"/>
      <w:marRight w:val="0"/>
      <w:marTop w:val="0"/>
      <w:marBottom w:val="0"/>
      <w:divBdr>
        <w:top w:val="none" w:sz="0" w:space="0" w:color="auto"/>
        <w:left w:val="none" w:sz="0" w:space="0" w:color="auto"/>
        <w:bottom w:val="none" w:sz="0" w:space="0" w:color="auto"/>
        <w:right w:val="none" w:sz="0" w:space="0" w:color="auto"/>
      </w:divBdr>
    </w:div>
    <w:div w:id="773401982">
      <w:bodyDiv w:val="1"/>
      <w:marLeft w:val="0"/>
      <w:marRight w:val="0"/>
      <w:marTop w:val="0"/>
      <w:marBottom w:val="0"/>
      <w:divBdr>
        <w:top w:val="none" w:sz="0" w:space="0" w:color="auto"/>
        <w:left w:val="none" w:sz="0" w:space="0" w:color="auto"/>
        <w:bottom w:val="none" w:sz="0" w:space="0" w:color="auto"/>
        <w:right w:val="none" w:sz="0" w:space="0" w:color="auto"/>
      </w:divBdr>
    </w:div>
    <w:div w:id="1056776012">
      <w:bodyDiv w:val="1"/>
      <w:marLeft w:val="0"/>
      <w:marRight w:val="0"/>
      <w:marTop w:val="0"/>
      <w:marBottom w:val="0"/>
      <w:divBdr>
        <w:top w:val="none" w:sz="0" w:space="0" w:color="auto"/>
        <w:left w:val="none" w:sz="0" w:space="0" w:color="auto"/>
        <w:bottom w:val="none" w:sz="0" w:space="0" w:color="auto"/>
        <w:right w:val="none" w:sz="0" w:space="0" w:color="auto"/>
      </w:divBdr>
    </w:div>
    <w:div w:id="1221163869">
      <w:bodyDiv w:val="1"/>
      <w:marLeft w:val="0"/>
      <w:marRight w:val="0"/>
      <w:marTop w:val="0"/>
      <w:marBottom w:val="0"/>
      <w:divBdr>
        <w:top w:val="none" w:sz="0" w:space="0" w:color="auto"/>
        <w:left w:val="none" w:sz="0" w:space="0" w:color="auto"/>
        <w:bottom w:val="none" w:sz="0" w:space="0" w:color="auto"/>
        <w:right w:val="none" w:sz="0" w:space="0" w:color="auto"/>
      </w:divBdr>
    </w:div>
    <w:div w:id="1245920424">
      <w:bodyDiv w:val="1"/>
      <w:marLeft w:val="0"/>
      <w:marRight w:val="0"/>
      <w:marTop w:val="0"/>
      <w:marBottom w:val="0"/>
      <w:divBdr>
        <w:top w:val="none" w:sz="0" w:space="0" w:color="auto"/>
        <w:left w:val="none" w:sz="0" w:space="0" w:color="auto"/>
        <w:bottom w:val="none" w:sz="0" w:space="0" w:color="auto"/>
        <w:right w:val="none" w:sz="0" w:space="0" w:color="auto"/>
      </w:divBdr>
    </w:div>
    <w:div w:id="1252355377">
      <w:bodyDiv w:val="1"/>
      <w:marLeft w:val="0"/>
      <w:marRight w:val="0"/>
      <w:marTop w:val="0"/>
      <w:marBottom w:val="0"/>
      <w:divBdr>
        <w:top w:val="none" w:sz="0" w:space="0" w:color="auto"/>
        <w:left w:val="none" w:sz="0" w:space="0" w:color="auto"/>
        <w:bottom w:val="none" w:sz="0" w:space="0" w:color="auto"/>
        <w:right w:val="none" w:sz="0" w:space="0" w:color="auto"/>
      </w:divBdr>
    </w:div>
    <w:div w:id="1561936470">
      <w:bodyDiv w:val="1"/>
      <w:marLeft w:val="0"/>
      <w:marRight w:val="0"/>
      <w:marTop w:val="0"/>
      <w:marBottom w:val="0"/>
      <w:divBdr>
        <w:top w:val="none" w:sz="0" w:space="0" w:color="auto"/>
        <w:left w:val="none" w:sz="0" w:space="0" w:color="auto"/>
        <w:bottom w:val="none" w:sz="0" w:space="0" w:color="auto"/>
        <w:right w:val="none" w:sz="0" w:space="0" w:color="auto"/>
      </w:divBdr>
    </w:div>
    <w:div w:id="1658070535">
      <w:bodyDiv w:val="1"/>
      <w:marLeft w:val="0"/>
      <w:marRight w:val="0"/>
      <w:marTop w:val="0"/>
      <w:marBottom w:val="0"/>
      <w:divBdr>
        <w:top w:val="none" w:sz="0" w:space="0" w:color="auto"/>
        <w:left w:val="none" w:sz="0" w:space="0" w:color="auto"/>
        <w:bottom w:val="none" w:sz="0" w:space="0" w:color="auto"/>
        <w:right w:val="none" w:sz="0" w:space="0" w:color="auto"/>
      </w:divBdr>
      <w:divsChild>
        <w:div w:id="1439132682">
          <w:marLeft w:val="0"/>
          <w:marRight w:val="0"/>
          <w:marTop w:val="0"/>
          <w:marBottom w:val="0"/>
          <w:divBdr>
            <w:top w:val="none" w:sz="0" w:space="0" w:color="auto"/>
            <w:left w:val="none" w:sz="0" w:space="0" w:color="auto"/>
            <w:bottom w:val="none" w:sz="0" w:space="0" w:color="auto"/>
            <w:right w:val="none" w:sz="0" w:space="0" w:color="auto"/>
          </w:divBdr>
        </w:div>
        <w:div w:id="1724715349">
          <w:marLeft w:val="0"/>
          <w:marRight w:val="0"/>
          <w:marTop w:val="0"/>
          <w:marBottom w:val="0"/>
          <w:divBdr>
            <w:top w:val="none" w:sz="0" w:space="0" w:color="auto"/>
            <w:left w:val="none" w:sz="0" w:space="0" w:color="auto"/>
            <w:bottom w:val="none" w:sz="0" w:space="0" w:color="auto"/>
            <w:right w:val="none" w:sz="0" w:space="0" w:color="auto"/>
          </w:divBdr>
        </w:div>
        <w:div w:id="1845704699">
          <w:marLeft w:val="0"/>
          <w:marRight w:val="0"/>
          <w:marTop w:val="0"/>
          <w:marBottom w:val="0"/>
          <w:divBdr>
            <w:top w:val="none" w:sz="0" w:space="0" w:color="auto"/>
            <w:left w:val="none" w:sz="0" w:space="0" w:color="auto"/>
            <w:bottom w:val="none" w:sz="0" w:space="0" w:color="auto"/>
            <w:right w:val="none" w:sz="0" w:space="0" w:color="auto"/>
          </w:divBdr>
          <w:divsChild>
            <w:div w:id="1911958565">
              <w:marLeft w:val="0"/>
              <w:marRight w:val="0"/>
              <w:marTop w:val="0"/>
              <w:marBottom w:val="0"/>
              <w:divBdr>
                <w:top w:val="none" w:sz="0" w:space="0" w:color="auto"/>
                <w:left w:val="none" w:sz="0" w:space="0" w:color="auto"/>
                <w:bottom w:val="none" w:sz="0" w:space="0" w:color="auto"/>
                <w:right w:val="none" w:sz="0" w:space="0" w:color="auto"/>
              </w:divBdr>
            </w:div>
            <w:div w:id="532813231">
              <w:marLeft w:val="0"/>
              <w:marRight w:val="0"/>
              <w:marTop w:val="0"/>
              <w:marBottom w:val="0"/>
              <w:divBdr>
                <w:top w:val="none" w:sz="0" w:space="0" w:color="auto"/>
                <w:left w:val="none" w:sz="0" w:space="0" w:color="auto"/>
                <w:bottom w:val="none" w:sz="0" w:space="0" w:color="auto"/>
                <w:right w:val="none" w:sz="0" w:space="0" w:color="auto"/>
              </w:divBdr>
            </w:div>
            <w:div w:id="1579511328">
              <w:marLeft w:val="0"/>
              <w:marRight w:val="0"/>
              <w:marTop w:val="0"/>
              <w:marBottom w:val="0"/>
              <w:divBdr>
                <w:top w:val="none" w:sz="0" w:space="0" w:color="auto"/>
                <w:left w:val="none" w:sz="0" w:space="0" w:color="auto"/>
                <w:bottom w:val="none" w:sz="0" w:space="0" w:color="auto"/>
                <w:right w:val="none" w:sz="0" w:space="0" w:color="auto"/>
              </w:divBdr>
            </w:div>
            <w:div w:id="1591815011">
              <w:marLeft w:val="0"/>
              <w:marRight w:val="0"/>
              <w:marTop w:val="0"/>
              <w:marBottom w:val="0"/>
              <w:divBdr>
                <w:top w:val="none" w:sz="0" w:space="0" w:color="auto"/>
                <w:left w:val="none" w:sz="0" w:space="0" w:color="auto"/>
                <w:bottom w:val="none" w:sz="0" w:space="0" w:color="auto"/>
                <w:right w:val="none" w:sz="0" w:space="0" w:color="auto"/>
              </w:divBdr>
            </w:div>
            <w:div w:id="27610250">
              <w:marLeft w:val="0"/>
              <w:marRight w:val="0"/>
              <w:marTop w:val="0"/>
              <w:marBottom w:val="0"/>
              <w:divBdr>
                <w:top w:val="none" w:sz="0" w:space="0" w:color="auto"/>
                <w:left w:val="none" w:sz="0" w:space="0" w:color="auto"/>
                <w:bottom w:val="none" w:sz="0" w:space="0" w:color="auto"/>
                <w:right w:val="none" w:sz="0" w:space="0" w:color="auto"/>
              </w:divBdr>
            </w:div>
          </w:divsChild>
        </w:div>
        <w:div w:id="988828307">
          <w:marLeft w:val="0"/>
          <w:marRight w:val="0"/>
          <w:marTop w:val="0"/>
          <w:marBottom w:val="0"/>
          <w:divBdr>
            <w:top w:val="none" w:sz="0" w:space="0" w:color="auto"/>
            <w:left w:val="none" w:sz="0" w:space="0" w:color="auto"/>
            <w:bottom w:val="none" w:sz="0" w:space="0" w:color="auto"/>
            <w:right w:val="none" w:sz="0" w:space="0" w:color="auto"/>
          </w:divBdr>
        </w:div>
        <w:div w:id="2054649370">
          <w:marLeft w:val="0"/>
          <w:marRight w:val="0"/>
          <w:marTop w:val="0"/>
          <w:marBottom w:val="0"/>
          <w:divBdr>
            <w:top w:val="none" w:sz="0" w:space="0" w:color="auto"/>
            <w:left w:val="none" w:sz="0" w:space="0" w:color="auto"/>
            <w:bottom w:val="none" w:sz="0" w:space="0" w:color="auto"/>
            <w:right w:val="none" w:sz="0" w:space="0" w:color="auto"/>
          </w:divBdr>
        </w:div>
        <w:div w:id="1332829232">
          <w:marLeft w:val="0"/>
          <w:marRight w:val="0"/>
          <w:marTop w:val="0"/>
          <w:marBottom w:val="0"/>
          <w:divBdr>
            <w:top w:val="none" w:sz="0" w:space="0" w:color="auto"/>
            <w:left w:val="none" w:sz="0" w:space="0" w:color="auto"/>
            <w:bottom w:val="none" w:sz="0" w:space="0" w:color="auto"/>
            <w:right w:val="none" w:sz="0" w:space="0" w:color="auto"/>
          </w:divBdr>
          <w:divsChild>
            <w:div w:id="232589171">
              <w:marLeft w:val="0"/>
              <w:marRight w:val="0"/>
              <w:marTop w:val="0"/>
              <w:marBottom w:val="0"/>
              <w:divBdr>
                <w:top w:val="none" w:sz="0" w:space="0" w:color="auto"/>
                <w:left w:val="none" w:sz="0" w:space="0" w:color="auto"/>
                <w:bottom w:val="none" w:sz="0" w:space="0" w:color="auto"/>
                <w:right w:val="none" w:sz="0" w:space="0" w:color="auto"/>
              </w:divBdr>
            </w:div>
          </w:divsChild>
        </w:div>
        <w:div w:id="931090561">
          <w:marLeft w:val="0"/>
          <w:marRight w:val="0"/>
          <w:marTop w:val="0"/>
          <w:marBottom w:val="0"/>
          <w:divBdr>
            <w:top w:val="none" w:sz="0" w:space="0" w:color="auto"/>
            <w:left w:val="none" w:sz="0" w:space="0" w:color="auto"/>
            <w:bottom w:val="none" w:sz="0" w:space="0" w:color="auto"/>
            <w:right w:val="none" w:sz="0" w:space="0" w:color="auto"/>
          </w:divBdr>
        </w:div>
        <w:div w:id="2147165598">
          <w:marLeft w:val="0"/>
          <w:marRight w:val="0"/>
          <w:marTop w:val="0"/>
          <w:marBottom w:val="0"/>
          <w:divBdr>
            <w:top w:val="none" w:sz="0" w:space="0" w:color="auto"/>
            <w:left w:val="none" w:sz="0" w:space="0" w:color="auto"/>
            <w:bottom w:val="none" w:sz="0" w:space="0" w:color="auto"/>
            <w:right w:val="none" w:sz="0" w:space="0" w:color="auto"/>
          </w:divBdr>
        </w:div>
        <w:div w:id="915167481">
          <w:marLeft w:val="0"/>
          <w:marRight w:val="0"/>
          <w:marTop w:val="0"/>
          <w:marBottom w:val="0"/>
          <w:divBdr>
            <w:top w:val="none" w:sz="0" w:space="0" w:color="auto"/>
            <w:left w:val="none" w:sz="0" w:space="0" w:color="auto"/>
            <w:bottom w:val="none" w:sz="0" w:space="0" w:color="auto"/>
            <w:right w:val="none" w:sz="0" w:space="0" w:color="auto"/>
          </w:divBdr>
        </w:div>
        <w:div w:id="1579316643">
          <w:marLeft w:val="0"/>
          <w:marRight w:val="0"/>
          <w:marTop w:val="0"/>
          <w:marBottom w:val="0"/>
          <w:divBdr>
            <w:top w:val="none" w:sz="0" w:space="0" w:color="auto"/>
            <w:left w:val="none" w:sz="0" w:space="0" w:color="auto"/>
            <w:bottom w:val="none" w:sz="0" w:space="0" w:color="auto"/>
            <w:right w:val="none" w:sz="0" w:space="0" w:color="auto"/>
          </w:divBdr>
        </w:div>
        <w:div w:id="517162745">
          <w:marLeft w:val="0"/>
          <w:marRight w:val="0"/>
          <w:marTop w:val="0"/>
          <w:marBottom w:val="0"/>
          <w:divBdr>
            <w:top w:val="none" w:sz="0" w:space="0" w:color="auto"/>
            <w:left w:val="none" w:sz="0" w:space="0" w:color="auto"/>
            <w:bottom w:val="none" w:sz="0" w:space="0" w:color="auto"/>
            <w:right w:val="none" w:sz="0" w:space="0" w:color="auto"/>
          </w:divBdr>
        </w:div>
        <w:div w:id="1551963971">
          <w:marLeft w:val="0"/>
          <w:marRight w:val="0"/>
          <w:marTop w:val="0"/>
          <w:marBottom w:val="0"/>
          <w:divBdr>
            <w:top w:val="none" w:sz="0" w:space="0" w:color="auto"/>
            <w:left w:val="none" w:sz="0" w:space="0" w:color="auto"/>
            <w:bottom w:val="none" w:sz="0" w:space="0" w:color="auto"/>
            <w:right w:val="none" w:sz="0" w:space="0" w:color="auto"/>
          </w:divBdr>
        </w:div>
      </w:divsChild>
    </w:div>
    <w:div w:id="1955139297">
      <w:bodyDiv w:val="1"/>
      <w:marLeft w:val="0"/>
      <w:marRight w:val="0"/>
      <w:marTop w:val="0"/>
      <w:marBottom w:val="0"/>
      <w:divBdr>
        <w:top w:val="none" w:sz="0" w:space="0" w:color="auto"/>
        <w:left w:val="none" w:sz="0" w:space="0" w:color="auto"/>
        <w:bottom w:val="none" w:sz="0" w:space="0" w:color="auto"/>
        <w:right w:val="none" w:sz="0" w:space="0" w:color="auto"/>
      </w:divBdr>
      <w:divsChild>
        <w:div w:id="597641348">
          <w:marLeft w:val="0"/>
          <w:marRight w:val="0"/>
          <w:marTop w:val="0"/>
          <w:marBottom w:val="0"/>
          <w:divBdr>
            <w:top w:val="none" w:sz="0" w:space="0" w:color="auto"/>
            <w:left w:val="none" w:sz="0" w:space="0" w:color="auto"/>
            <w:bottom w:val="none" w:sz="0" w:space="0" w:color="auto"/>
            <w:right w:val="none" w:sz="0" w:space="0" w:color="auto"/>
          </w:divBdr>
        </w:div>
        <w:div w:id="2059469675">
          <w:marLeft w:val="0"/>
          <w:marRight w:val="0"/>
          <w:marTop w:val="0"/>
          <w:marBottom w:val="0"/>
          <w:divBdr>
            <w:top w:val="none" w:sz="0" w:space="0" w:color="auto"/>
            <w:left w:val="none" w:sz="0" w:space="0" w:color="auto"/>
            <w:bottom w:val="none" w:sz="0" w:space="0" w:color="auto"/>
            <w:right w:val="none" w:sz="0" w:space="0" w:color="auto"/>
          </w:divBdr>
        </w:div>
        <w:div w:id="837774449">
          <w:marLeft w:val="0"/>
          <w:marRight w:val="0"/>
          <w:marTop w:val="0"/>
          <w:marBottom w:val="0"/>
          <w:divBdr>
            <w:top w:val="none" w:sz="0" w:space="0" w:color="auto"/>
            <w:left w:val="none" w:sz="0" w:space="0" w:color="auto"/>
            <w:bottom w:val="none" w:sz="0" w:space="0" w:color="auto"/>
            <w:right w:val="none" w:sz="0" w:space="0" w:color="auto"/>
          </w:divBdr>
          <w:divsChild>
            <w:div w:id="973946594">
              <w:marLeft w:val="0"/>
              <w:marRight w:val="0"/>
              <w:marTop w:val="0"/>
              <w:marBottom w:val="0"/>
              <w:divBdr>
                <w:top w:val="none" w:sz="0" w:space="0" w:color="auto"/>
                <w:left w:val="none" w:sz="0" w:space="0" w:color="auto"/>
                <w:bottom w:val="none" w:sz="0" w:space="0" w:color="auto"/>
                <w:right w:val="none" w:sz="0" w:space="0" w:color="auto"/>
              </w:divBdr>
            </w:div>
            <w:div w:id="2043241695">
              <w:marLeft w:val="0"/>
              <w:marRight w:val="0"/>
              <w:marTop w:val="0"/>
              <w:marBottom w:val="0"/>
              <w:divBdr>
                <w:top w:val="none" w:sz="0" w:space="0" w:color="auto"/>
                <w:left w:val="none" w:sz="0" w:space="0" w:color="auto"/>
                <w:bottom w:val="none" w:sz="0" w:space="0" w:color="auto"/>
                <w:right w:val="none" w:sz="0" w:space="0" w:color="auto"/>
              </w:divBdr>
            </w:div>
            <w:div w:id="1646008038">
              <w:marLeft w:val="0"/>
              <w:marRight w:val="0"/>
              <w:marTop w:val="0"/>
              <w:marBottom w:val="0"/>
              <w:divBdr>
                <w:top w:val="none" w:sz="0" w:space="0" w:color="auto"/>
                <w:left w:val="none" w:sz="0" w:space="0" w:color="auto"/>
                <w:bottom w:val="none" w:sz="0" w:space="0" w:color="auto"/>
                <w:right w:val="none" w:sz="0" w:space="0" w:color="auto"/>
              </w:divBdr>
            </w:div>
            <w:div w:id="225532518">
              <w:marLeft w:val="0"/>
              <w:marRight w:val="0"/>
              <w:marTop w:val="0"/>
              <w:marBottom w:val="0"/>
              <w:divBdr>
                <w:top w:val="none" w:sz="0" w:space="0" w:color="auto"/>
                <w:left w:val="none" w:sz="0" w:space="0" w:color="auto"/>
                <w:bottom w:val="none" w:sz="0" w:space="0" w:color="auto"/>
                <w:right w:val="none" w:sz="0" w:space="0" w:color="auto"/>
              </w:divBdr>
            </w:div>
            <w:div w:id="609582991">
              <w:marLeft w:val="0"/>
              <w:marRight w:val="0"/>
              <w:marTop w:val="0"/>
              <w:marBottom w:val="0"/>
              <w:divBdr>
                <w:top w:val="none" w:sz="0" w:space="0" w:color="auto"/>
                <w:left w:val="none" w:sz="0" w:space="0" w:color="auto"/>
                <w:bottom w:val="none" w:sz="0" w:space="0" w:color="auto"/>
                <w:right w:val="none" w:sz="0" w:space="0" w:color="auto"/>
              </w:divBdr>
            </w:div>
          </w:divsChild>
        </w:div>
        <w:div w:id="1662733222">
          <w:marLeft w:val="0"/>
          <w:marRight w:val="0"/>
          <w:marTop w:val="0"/>
          <w:marBottom w:val="0"/>
          <w:divBdr>
            <w:top w:val="none" w:sz="0" w:space="0" w:color="auto"/>
            <w:left w:val="none" w:sz="0" w:space="0" w:color="auto"/>
            <w:bottom w:val="none" w:sz="0" w:space="0" w:color="auto"/>
            <w:right w:val="none" w:sz="0" w:space="0" w:color="auto"/>
          </w:divBdr>
        </w:div>
        <w:div w:id="1244490918">
          <w:marLeft w:val="0"/>
          <w:marRight w:val="0"/>
          <w:marTop w:val="0"/>
          <w:marBottom w:val="0"/>
          <w:divBdr>
            <w:top w:val="none" w:sz="0" w:space="0" w:color="auto"/>
            <w:left w:val="none" w:sz="0" w:space="0" w:color="auto"/>
            <w:bottom w:val="none" w:sz="0" w:space="0" w:color="auto"/>
            <w:right w:val="none" w:sz="0" w:space="0" w:color="auto"/>
          </w:divBdr>
        </w:div>
        <w:div w:id="898051855">
          <w:marLeft w:val="0"/>
          <w:marRight w:val="0"/>
          <w:marTop w:val="0"/>
          <w:marBottom w:val="0"/>
          <w:divBdr>
            <w:top w:val="none" w:sz="0" w:space="0" w:color="auto"/>
            <w:left w:val="none" w:sz="0" w:space="0" w:color="auto"/>
            <w:bottom w:val="none" w:sz="0" w:space="0" w:color="auto"/>
            <w:right w:val="none" w:sz="0" w:space="0" w:color="auto"/>
          </w:divBdr>
          <w:divsChild>
            <w:div w:id="2001693338">
              <w:marLeft w:val="0"/>
              <w:marRight w:val="0"/>
              <w:marTop w:val="0"/>
              <w:marBottom w:val="0"/>
              <w:divBdr>
                <w:top w:val="none" w:sz="0" w:space="0" w:color="auto"/>
                <w:left w:val="none" w:sz="0" w:space="0" w:color="auto"/>
                <w:bottom w:val="none" w:sz="0" w:space="0" w:color="auto"/>
                <w:right w:val="none" w:sz="0" w:space="0" w:color="auto"/>
              </w:divBdr>
            </w:div>
          </w:divsChild>
        </w:div>
        <w:div w:id="1759936401">
          <w:marLeft w:val="0"/>
          <w:marRight w:val="0"/>
          <w:marTop w:val="0"/>
          <w:marBottom w:val="0"/>
          <w:divBdr>
            <w:top w:val="none" w:sz="0" w:space="0" w:color="auto"/>
            <w:left w:val="none" w:sz="0" w:space="0" w:color="auto"/>
            <w:bottom w:val="none" w:sz="0" w:space="0" w:color="auto"/>
            <w:right w:val="none" w:sz="0" w:space="0" w:color="auto"/>
          </w:divBdr>
        </w:div>
        <w:div w:id="149830789">
          <w:marLeft w:val="0"/>
          <w:marRight w:val="0"/>
          <w:marTop w:val="0"/>
          <w:marBottom w:val="0"/>
          <w:divBdr>
            <w:top w:val="none" w:sz="0" w:space="0" w:color="auto"/>
            <w:left w:val="none" w:sz="0" w:space="0" w:color="auto"/>
            <w:bottom w:val="none" w:sz="0" w:space="0" w:color="auto"/>
            <w:right w:val="none" w:sz="0" w:space="0" w:color="auto"/>
          </w:divBdr>
        </w:div>
        <w:div w:id="1116482102">
          <w:marLeft w:val="0"/>
          <w:marRight w:val="0"/>
          <w:marTop w:val="0"/>
          <w:marBottom w:val="0"/>
          <w:divBdr>
            <w:top w:val="none" w:sz="0" w:space="0" w:color="auto"/>
            <w:left w:val="none" w:sz="0" w:space="0" w:color="auto"/>
            <w:bottom w:val="none" w:sz="0" w:space="0" w:color="auto"/>
            <w:right w:val="none" w:sz="0" w:space="0" w:color="auto"/>
          </w:divBdr>
        </w:div>
        <w:div w:id="1571227732">
          <w:marLeft w:val="0"/>
          <w:marRight w:val="0"/>
          <w:marTop w:val="0"/>
          <w:marBottom w:val="0"/>
          <w:divBdr>
            <w:top w:val="none" w:sz="0" w:space="0" w:color="auto"/>
            <w:left w:val="none" w:sz="0" w:space="0" w:color="auto"/>
            <w:bottom w:val="none" w:sz="0" w:space="0" w:color="auto"/>
            <w:right w:val="none" w:sz="0" w:space="0" w:color="auto"/>
          </w:divBdr>
        </w:div>
        <w:div w:id="248782438">
          <w:marLeft w:val="0"/>
          <w:marRight w:val="0"/>
          <w:marTop w:val="0"/>
          <w:marBottom w:val="0"/>
          <w:divBdr>
            <w:top w:val="none" w:sz="0" w:space="0" w:color="auto"/>
            <w:left w:val="none" w:sz="0" w:space="0" w:color="auto"/>
            <w:bottom w:val="none" w:sz="0" w:space="0" w:color="auto"/>
            <w:right w:val="none" w:sz="0" w:space="0" w:color="auto"/>
          </w:divBdr>
        </w:div>
        <w:div w:id="13619328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ndlay\AppData\Local\Microsoft\Windows\INetCache\IE\YPEYR5PA\Nes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C:\Users\cfindlay\AppData\Local\Microsoft\Windows\INetCache\IE\YPEYR5PA\Nesta.dotx</Template>
  <TotalTime>0</TotalTime>
  <Pages>3</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Cynthia Findlay</dc:creator>
  <cp:lastModifiedBy>Juan Mateos-Garcia</cp:lastModifiedBy>
  <cp:revision>2</cp:revision>
  <dcterms:created xsi:type="dcterms:W3CDTF">2017-08-15T10:59:00Z</dcterms:created>
  <dcterms:modified xsi:type="dcterms:W3CDTF">2017-08-15T10:59:00Z</dcterms:modified>
</cp:coreProperties>
</file>