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65" w:rsidRPr="008E2D14" w:rsidRDefault="00C57065" w:rsidP="00C57065">
      <w:pPr>
        <w:spacing w:line="260" w:lineRule="atLeast"/>
        <w:jc w:val="center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OVER £15K </w:t>
      </w:r>
      <w:r w:rsidRPr="008E2D14">
        <w:rPr>
          <w:rFonts w:eastAsia="Times New Roman"/>
          <w:b/>
          <w:sz w:val="22"/>
          <w:szCs w:val="22"/>
        </w:rPr>
        <w:t xml:space="preserve">SERVICES CONTRACT REQUEST </w:t>
      </w:r>
    </w:p>
    <w:p w:rsidR="00C57065" w:rsidRPr="008E2D14" w:rsidRDefault="00C57065" w:rsidP="00C57065">
      <w:pPr>
        <w:spacing w:line="260" w:lineRule="atLeast"/>
        <w:jc w:val="center"/>
        <w:rPr>
          <w:rFonts w:eastAsia="Times New Roman"/>
          <w:b/>
          <w:sz w:val="22"/>
          <w:szCs w:val="22"/>
          <w:u w:val="single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i/>
          <w:sz w:val="22"/>
          <w:szCs w:val="22"/>
        </w:rPr>
      </w:pPr>
      <w:r w:rsidRPr="008E2D14">
        <w:rPr>
          <w:rFonts w:eastAsia="Times New Roman"/>
          <w:i/>
          <w:sz w:val="22"/>
          <w:szCs w:val="22"/>
        </w:rPr>
        <w:t xml:space="preserve">Please complete with as much information as possible and email to </w:t>
      </w:r>
      <w:r w:rsidRPr="008E2D14">
        <w:rPr>
          <w:rFonts w:eastAsia="Times New Roman"/>
          <w:b/>
          <w:i/>
          <w:sz w:val="22"/>
          <w:szCs w:val="22"/>
          <w:u w:val="single"/>
        </w:rPr>
        <w:t>“Legal DG”</w:t>
      </w:r>
      <w:r w:rsidRPr="008E2D14">
        <w:rPr>
          <w:rFonts w:eastAsia="Times New Roman"/>
          <w:i/>
          <w:sz w:val="22"/>
          <w:szCs w:val="22"/>
        </w:rPr>
        <w:t>. We will aim to process within 3-5 days.</w:t>
      </w: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  <w:r w:rsidRPr="008E2D14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53D0C" wp14:editId="1EC3F21E">
                <wp:simplePos x="0" y="0"/>
                <wp:positionH relativeFrom="column">
                  <wp:posOffset>-5080</wp:posOffset>
                </wp:positionH>
                <wp:positionV relativeFrom="paragraph">
                  <wp:posOffset>83185</wp:posOffset>
                </wp:positionV>
                <wp:extent cx="6086475" cy="2971800"/>
                <wp:effectExtent l="19050" t="19050" r="2857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647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57065" w:rsidRPr="004779F3" w:rsidRDefault="00C57065" w:rsidP="00C57065">
                            <w:pPr>
                              <w:rPr>
                                <w:b/>
                              </w:rPr>
                            </w:pPr>
                            <w:r w:rsidRPr="004779F3">
                              <w:rPr>
                                <w:b/>
                              </w:rPr>
                              <w:t xml:space="preserve">PROCUREMENT </w:t>
                            </w:r>
                          </w:p>
                          <w:p w:rsidR="00C57065" w:rsidRPr="004779F3" w:rsidRDefault="00C57065" w:rsidP="00C57065">
                            <w:pPr>
                              <w:rPr>
                                <w:b/>
                              </w:rPr>
                            </w:pPr>
                          </w:p>
                          <w:p w:rsidR="00C57065" w:rsidRPr="004779F3" w:rsidRDefault="00C57065" w:rsidP="00C57065">
                            <w:r w:rsidRPr="004779F3">
                              <w:t xml:space="preserve">Please confirm you have followed </w:t>
                            </w:r>
                            <w:proofErr w:type="spellStart"/>
                            <w:r w:rsidRPr="004779F3">
                              <w:t>Nesta’s</w:t>
                            </w:r>
                            <w:proofErr w:type="spellEnd"/>
                            <w:r w:rsidRPr="004779F3">
                              <w:t xml:space="preserve"> procurement procedures for this contract – see Procurement Manual on </w:t>
                            </w:r>
                            <w:proofErr w:type="spellStart"/>
                            <w:r w:rsidRPr="004779F3">
                              <w:t>NestaNet</w:t>
                            </w:r>
                            <w:proofErr w:type="spellEnd"/>
                            <w:r w:rsidRPr="004779F3">
                              <w:t>. Tick one of the following:</w:t>
                            </w:r>
                          </w:p>
                          <w:p w:rsidR="00C57065" w:rsidRPr="004779F3" w:rsidRDefault="00C57065" w:rsidP="00C57065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21"/>
                              <w:gridCol w:w="1506"/>
                            </w:tblGrid>
                            <w:tr w:rsidR="00C57065" w:rsidRPr="004779F3" w:rsidTr="000759CF">
                              <w:tc>
                                <w:tcPr>
                                  <w:tcW w:w="7621" w:type="dxa"/>
                                  <w:shd w:val="clear" w:color="auto" w:fill="auto"/>
                                </w:tcPr>
                                <w:p w:rsidR="00C57065" w:rsidRPr="004779F3" w:rsidRDefault="00C57065" w:rsidP="000759CF">
                                  <w:pPr>
                                    <w:spacing w:line="260" w:lineRule="atLeast"/>
                                  </w:pPr>
                                  <w:r w:rsidRPr="004779F3">
                                    <w:t>£500 - £10K (</w:t>
                                  </w:r>
                                  <w:proofErr w:type="spellStart"/>
                                  <w:r w:rsidRPr="004779F3">
                                    <w:t>exc</w:t>
                                  </w:r>
                                  <w:proofErr w:type="spellEnd"/>
                                  <w:r w:rsidRPr="004779F3">
                                    <w:t xml:space="preserve"> VAT): 3 verbal quotes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shd w:val="clear" w:color="auto" w:fill="auto"/>
                                </w:tcPr>
                                <w:p w:rsidR="00C57065" w:rsidRPr="004779F3" w:rsidRDefault="00C57065" w:rsidP="000759CF"/>
                              </w:tc>
                            </w:tr>
                            <w:tr w:rsidR="00C57065" w:rsidRPr="004779F3" w:rsidTr="000759CF">
                              <w:tc>
                                <w:tcPr>
                                  <w:tcW w:w="7621" w:type="dxa"/>
                                  <w:shd w:val="clear" w:color="auto" w:fill="auto"/>
                                </w:tcPr>
                                <w:p w:rsidR="00C57065" w:rsidRPr="004779F3" w:rsidRDefault="00C57065" w:rsidP="000759CF">
                                  <w:pPr>
                                    <w:spacing w:line="260" w:lineRule="atLeast"/>
                                  </w:pPr>
                                  <w:r w:rsidRPr="004779F3">
                                    <w:t>£10K – up to £50K: 3 written quotes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shd w:val="clear" w:color="auto" w:fill="auto"/>
                                </w:tcPr>
                                <w:p w:rsidR="00C57065" w:rsidRPr="004779F3" w:rsidRDefault="00C57065" w:rsidP="000759CF"/>
                              </w:tc>
                            </w:tr>
                            <w:tr w:rsidR="00C57065" w:rsidRPr="004779F3" w:rsidTr="000759CF">
                              <w:tc>
                                <w:tcPr>
                                  <w:tcW w:w="7621" w:type="dxa"/>
                                  <w:shd w:val="clear" w:color="auto" w:fill="auto"/>
                                </w:tcPr>
                                <w:p w:rsidR="00C57065" w:rsidRPr="004779F3" w:rsidRDefault="00C57065" w:rsidP="000759CF">
                                  <w:pPr>
                                    <w:spacing w:line="260" w:lineRule="atLeast"/>
                                  </w:pPr>
                                  <w:r w:rsidRPr="004779F3">
                                    <w:t>Over £50K (</w:t>
                                  </w:r>
                                  <w:proofErr w:type="spellStart"/>
                                  <w:r w:rsidRPr="004779F3">
                                    <w:t>exc</w:t>
                                  </w:r>
                                  <w:proofErr w:type="spellEnd"/>
                                  <w:r w:rsidRPr="004779F3">
                                    <w:t xml:space="preserve"> VAT): Tender published and formal selection process followed. Legal approval if over £100K.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shd w:val="clear" w:color="auto" w:fill="auto"/>
                                </w:tcPr>
                                <w:p w:rsidR="00C57065" w:rsidRPr="004779F3" w:rsidRDefault="00C57065" w:rsidP="000759CF"/>
                              </w:tc>
                            </w:tr>
                            <w:tr w:rsidR="00C57065" w:rsidRPr="004779F3" w:rsidTr="000759CF">
                              <w:tc>
                                <w:tcPr>
                                  <w:tcW w:w="7621" w:type="dxa"/>
                                  <w:shd w:val="clear" w:color="auto" w:fill="auto"/>
                                </w:tcPr>
                                <w:p w:rsidR="00C57065" w:rsidRPr="004779F3" w:rsidRDefault="00C57065" w:rsidP="000759CF">
                                  <w:pPr>
                                    <w:spacing w:line="260" w:lineRule="atLeast"/>
                                  </w:pPr>
                                  <w:r w:rsidRPr="004779F3">
                                    <w:t>Over £173,934: formal EU process may be required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shd w:val="clear" w:color="auto" w:fill="auto"/>
                                </w:tcPr>
                                <w:p w:rsidR="00C57065" w:rsidRPr="004779F3" w:rsidRDefault="00C57065" w:rsidP="000759CF"/>
                              </w:tc>
                            </w:tr>
                            <w:tr w:rsidR="00C57065" w:rsidRPr="004779F3" w:rsidTr="000759CF">
                              <w:tc>
                                <w:tcPr>
                                  <w:tcW w:w="7621" w:type="dxa"/>
                                  <w:shd w:val="clear" w:color="auto" w:fill="auto"/>
                                </w:tcPr>
                                <w:p w:rsidR="00C57065" w:rsidRPr="004779F3" w:rsidRDefault="00C57065" w:rsidP="000759CF">
                                  <w:pPr>
                                    <w:spacing w:line="260" w:lineRule="atLeast"/>
                                  </w:pPr>
                                  <w:r w:rsidRPr="004779F3">
                                    <w:t>Sole source form signed. Only permitted in limited circumstances – see Procurement Manual</w:t>
                                  </w:r>
                                </w:p>
                              </w:tc>
                              <w:tc>
                                <w:tcPr>
                                  <w:tcW w:w="1506" w:type="dxa"/>
                                  <w:shd w:val="clear" w:color="auto" w:fill="auto"/>
                                </w:tcPr>
                                <w:p w:rsidR="00C57065" w:rsidRPr="004779F3" w:rsidRDefault="00C57065" w:rsidP="000759CF"/>
                              </w:tc>
                            </w:tr>
                          </w:tbl>
                          <w:p w:rsidR="00C57065" w:rsidRDefault="00C57065" w:rsidP="00C57065"/>
                          <w:p w:rsidR="00C57065" w:rsidRPr="004779F3" w:rsidRDefault="00C57065" w:rsidP="00C57065">
                            <w:r w:rsidRPr="004779F3">
                              <w:t xml:space="preserve">Teams are responsible for compliance with </w:t>
                            </w:r>
                            <w:proofErr w:type="spellStart"/>
                            <w:r w:rsidRPr="004779F3">
                              <w:t>Nesta’s</w:t>
                            </w:r>
                            <w:proofErr w:type="spellEnd"/>
                            <w:r w:rsidRPr="004779F3">
                              <w:t xml:space="preserve"> procurement processes and for keeping relevant documentation and evidence of compliance.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53D0C" id="Rectangle 2" o:spid="_x0000_s1026" style="position:absolute;margin-left:-.4pt;margin-top:6.55pt;width:479.2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" strokeweight="2.5pt">
                <v:shadow color="#868686"/>
                <v:textbox>
                  <w:txbxContent>
                    <w:p w:rsidR="00C57065" w:rsidRPr="004779F3" w:rsidRDefault="00C57065" w:rsidP="00C57065">
                      <w:pPr>
                        <w:rPr>
                          <w:b/>
                        </w:rPr>
                      </w:pPr>
                      <w:r w:rsidRPr="004779F3">
                        <w:rPr>
                          <w:b/>
                        </w:rPr>
                        <w:t xml:space="preserve">PROCUREMENT </w:t>
                      </w:r>
                    </w:p>
                    <w:p w:rsidR="00C57065" w:rsidRPr="004779F3" w:rsidRDefault="00C57065" w:rsidP="00C57065">
                      <w:pPr>
                        <w:rPr>
                          <w:b/>
                        </w:rPr>
                      </w:pPr>
                    </w:p>
                    <w:p w:rsidR="00C57065" w:rsidRPr="004779F3" w:rsidRDefault="00C57065" w:rsidP="00C57065">
                      <w:r w:rsidRPr="004779F3">
                        <w:t xml:space="preserve">Please confirm you have followed </w:t>
                      </w:r>
                      <w:proofErr w:type="spellStart"/>
                      <w:r w:rsidRPr="004779F3">
                        <w:t>Nesta’s</w:t>
                      </w:r>
                      <w:proofErr w:type="spellEnd"/>
                      <w:r w:rsidRPr="004779F3">
                        <w:t xml:space="preserve"> procurement procedures for this contract – see Procurement Manual on </w:t>
                      </w:r>
                      <w:proofErr w:type="spellStart"/>
                      <w:r w:rsidRPr="004779F3">
                        <w:t>NestaNet</w:t>
                      </w:r>
                      <w:proofErr w:type="spellEnd"/>
                      <w:r w:rsidRPr="004779F3">
                        <w:t>. Tick one of the following:</w:t>
                      </w:r>
                    </w:p>
                    <w:p w:rsidR="00C57065" w:rsidRPr="004779F3" w:rsidRDefault="00C57065" w:rsidP="00C57065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21"/>
                        <w:gridCol w:w="1506"/>
                      </w:tblGrid>
                      <w:tr w:rsidR="00C57065" w:rsidRPr="004779F3" w:rsidTr="000759CF">
                        <w:tc>
                          <w:tcPr>
                            <w:tcW w:w="7621" w:type="dxa"/>
                            <w:shd w:val="clear" w:color="auto" w:fill="auto"/>
                          </w:tcPr>
                          <w:p w:rsidR="00C57065" w:rsidRPr="004779F3" w:rsidRDefault="00C57065" w:rsidP="000759CF">
                            <w:pPr>
                              <w:spacing w:line="260" w:lineRule="atLeast"/>
                            </w:pPr>
                            <w:r w:rsidRPr="004779F3">
                              <w:t>£500 - £10K (</w:t>
                            </w:r>
                            <w:proofErr w:type="spellStart"/>
                            <w:r w:rsidRPr="004779F3">
                              <w:t>exc</w:t>
                            </w:r>
                            <w:proofErr w:type="spellEnd"/>
                            <w:r w:rsidRPr="004779F3">
                              <w:t xml:space="preserve"> VAT): 3 verbal quotes</w:t>
                            </w:r>
                          </w:p>
                        </w:tc>
                        <w:tc>
                          <w:tcPr>
                            <w:tcW w:w="1506" w:type="dxa"/>
                            <w:shd w:val="clear" w:color="auto" w:fill="auto"/>
                          </w:tcPr>
                          <w:p w:rsidR="00C57065" w:rsidRPr="004779F3" w:rsidRDefault="00C57065" w:rsidP="000759CF"/>
                        </w:tc>
                      </w:tr>
                      <w:tr w:rsidR="00C57065" w:rsidRPr="004779F3" w:rsidTr="000759CF">
                        <w:tc>
                          <w:tcPr>
                            <w:tcW w:w="7621" w:type="dxa"/>
                            <w:shd w:val="clear" w:color="auto" w:fill="auto"/>
                          </w:tcPr>
                          <w:p w:rsidR="00C57065" w:rsidRPr="004779F3" w:rsidRDefault="00C57065" w:rsidP="000759CF">
                            <w:pPr>
                              <w:spacing w:line="260" w:lineRule="atLeast"/>
                            </w:pPr>
                            <w:r w:rsidRPr="004779F3">
                              <w:t>£10K – up to £50K: 3 written quotes</w:t>
                            </w:r>
                          </w:p>
                        </w:tc>
                        <w:tc>
                          <w:tcPr>
                            <w:tcW w:w="1506" w:type="dxa"/>
                            <w:shd w:val="clear" w:color="auto" w:fill="auto"/>
                          </w:tcPr>
                          <w:p w:rsidR="00C57065" w:rsidRPr="004779F3" w:rsidRDefault="00C57065" w:rsidP="000759CF"/>
                        </w:tc>
                      </w:tr>
                      <w:tr w:rsidR="00C57065" w:rsidRPr="004779F3" w:rsidTr="000759CF">
                        <w:tc>
                          <w:tcPr>
                            <w:tcW w:w="7621" w:type="dxa"/>
                            <w:shd w:val="clear" w:color="auto" w:fill="auto"/>
                          </w:tcPr>
                          <w:p w:rsidR="00C57065" w:rsidRPr="004779F3" w:rsidRDefault="00C57065" w:rsidP="000759CF">
                            <w:pPr>
                              <w:spacing w:line="260" w:lineRule="atLeast"/>
                            </w:pPr>
                            <w:r w:rsidRPr="004779F3">
                              <w:t>Over £50K (</w:t>
                            </w:r>
                            <w:proofErr w:type="spellStart"/>
                            <w:r w:rsidRPr="004779F3">
                              <w:t>exc</w:t>
                            </w:r>
                            <w:proofErr w:type="spellEnd"/>
                            <w:r w:rsidRPr="004779F3">
                              <w:t xml:space="preserve"> VAT): Tender published and formal selection process followed. Legal approval if over £100K.</w:t>
                            </w:r>
                          </w:p>
                        </w:tc>
                        <w:tc>
                          <w:tcPr>
                            <w:tcW w:w="1506" w:type="dxa"/>
                            <w:shd w:val="clear" w:color="auto" w:fill="auto"/>
                          </w:tcPr>
                          <w:p w:rsidR="00C57065" w:rsidRPr="004779F3" w:rsidRDefault="00C57065" w:rsidP="000759CF"/>
                        </w:tc>
                      </w:tr>
                      <w:tr w:rsidR="00C57065" w:rsidRPr="004779F3" w:rsidTr="000759CF">
                        <w:tc>
                          <w:tcPr>
                            <w:tcW w:w="7621" w:type="dxa"/>
                            <w:shd w:val="clear" w:color="auto" w:fill="auto"/>
                          </w:tcPr>
                          <w:p w:rsidR="00C57065" w:rsidRPr="004779F3" w:rsidRDefault="00C57065" w:rsidP="000759CF">
                            <w:pPr>
                              <w:spacing w:line="260" w:lineRule="atLeast"/>
                            </w:pPr>
                            <w:r w:rsidRPr="004779F3">
                              <w:t>Over £173,934: formal EU process may be required</w:t>
                            </w:r>
                          </w:p>
                        </w:tc>
                        <w:tc>
                          <w:tcPr>
                            <w:tcW w:w="1506" w:type="dxa"/>
                            <w:shd w:val="clear" w:color="auto" w:fill="auto"/>
                          </w:tcPr>
                          <w:p w:rsidR="00C57065" w:rsidRPr="004779F3" w:rsidRDefault="00C57065" w:rsidP="000759CF"/>
                        </w:tc>
                      </w:tr>
                      <w:tr w:rsidR="00C57065" w:rsidRPr="004779F3" w:rsidTr="000759CF">
                        <w:tc>
                          <w:tcPr>
                            <w:tcW w:w="7621" w:type="dxa"/>
                            <w:shd w:val="clear" w:color="auto" w:fill="auto"/>
                          </w:tcPr>
                          <w:p w:rsidR="00C57065" w:rsidRPr="004779F3" w:rsidRDefault="00C57065" w:rsidP="000759CF">
                            <w:pPr>
                              <w:spacing w:line="260" w:lineRule="atLeast"/>
                            </w:pPr>
                            <w:r w:rsidRPr="004779F3">
                              <w:t>Sole source form signed. Only permitted in limited circumstances – see Procurement Manual</w:t>
                            </w:r>
                          </w:p>
                        </w:tc>
                        <w:tc>
                          <w:tcPr>
                            <w:tcW w:w="1506" w:type="dxa"/>
                            <w:shd w:val="clear" w:color="auto" w:fill="auto"/>
                          </w:tcPr>
                          <w:p w:rsidR="00C57065" w:rsidRPr="004779F3" w:rsidRDefault="00C57065" w:rsidP="000759CF"/>
                        </w:tc>
                      </w:tr>
                    </w:tbl>
                    <w:p w:rsidR="00C57065" w:rsidRDefault="00C57065" w:rsidP="00C57065"/>
                    <w:p w:rsidR="00C57065" w:rsidRPr="004779F3" w:rsidRDefault="00C57065" w:rsidP="00C57065">
                      <w:r w:rsidRPr="004779F3">
                        <w:t xml:space="preserve">Teams are responsible for compliance with </w:t>
                      </w:r>
                      <w:proofErr w:type="spellStart"/>
                      <w:r w:rsidRPr="004779F3">
                        <w:t>Nesta’s</w:t>
                      </w:r>
                      <w:proofErr w:type="spellEnd"/>
                      <w:r w:rsidRPr="004779F3">
                        <w:t xml:space="preserve"> procurement processes and for keeping relevant documentation and evidence of compliance. </w:t>
                      </w:r>
                    </w:p>
                  </w:txbxContent>
                </v:textbox>
              </v:rect>
            </w:pict>
          </mc:Fallback>
        </mc:AlternateContent>
      </w: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p w:rsidR="00C57065" w:rsidRPr="008E2D14" w:rsidRDefault="00C57065" w:rsidP="00C57065">
      <w:pPr>
        <w:spacing w:line="260" w:lineRule="atLeast"/>
        <w:rPr>
          <w:rFonts w:eastAsia="Times New Roman"/>
          <w:b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42"/>
        <w:gridCol w:w="5954"/>
      </w:tblGrid>
      <w:tr w:rsidR="00C57065" w:rsidRPr="008E2D14" w:rsidTr="006C3A9F">
        <w:trPr>
          <w:trHeight w:hRule="exact" w:val="647"/>
        </w:trPr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NAME AND TEAM OF REQUESTOR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i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hRule="exact" w:val="501"/>
        </w:trPr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PROJECT TITLE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i/>
                <w:sz w:val="22"/>
                <w:szCs w:val="22"/>
              </w:rPr>
            </w:pP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NESTA PROGRAMME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If the contract is part of a bigger programme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THIRD PARTY FUNDERS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Are we using any third party money to fund this contract?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HAS CONTRACT BEEN APPROVED?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Please check procurement authorisations in Finance Handbook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WHO WILL SIGN FOR NESTA?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 xml:space="preserve">Please check procurement authorisations in Finance Handbook. </w:t>
            </w:r>
            <w:r w:rsidRPr="008E2D14">
              <w:rPr>
                <w:rFonts w:eastAsia="Times New Roman"/>
                <w:i/>
                <w:sz w:val="22"/>
                <w:szCs w:val="22"/>
                <w:highlight w:val="yellow"/>
              </w:rPr>
              <w:t>Only Exec Directors and above can sign.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SUPPLIER NAME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Insert full company name as registered at Companies House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TYPE OF ENTITY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e.g. company limited by guarantee, local authority, registered charity etc.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REGISTERED ADDRESS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Insert address registered at Companies House. You can also add a correspondence address if necessary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COMPANY/CHARITY NUMBER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Insert Companies House registration number or registered charity number where relevant; a charity may have both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NAME OF MAIN CONTACT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 xml:space="preserve">ANY INDIVIDUALS WHO WILL CARRY OUT SERVICES TO BE NAMED IN CONTRACT 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NAME OF SUPPLIER SIGNATORY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TITLE OR POSITION OF SUPPLIER SIGNATORY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lastRenderedPageBreak/>
              <w:t xml:space="preserve">If company, this </w:t>
            </w:r>
            <w:bookmarkStart w:id="0" w:name="_GoBack"/>
            <w:bookmarkEnd w:id="0"/>
            <w:r w:rsidRPr="008E2D14">
              <w:rPr>
                <w:rFonts w:eastAsia="Times New Roman"/>
                <w:i/>
                <w:sz w:val="22"/>
                <w:szCs w:val="22"/>
              </w:rPr>
              <w:t>should be a director</w:t>
            </w:r>
          </w:p>
        </w:tc>
      </w:tr>
      <w:tr w:rsidR="00C57065" w:rsidRPr="008E2D14" w:rsidTr="006C3A9F">
        <w:tc>
          <w:tcPr>
            <w:tcW w:w="3402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lastRenderedPageBreak/>
              <w:t xml:space="preserve">SUBCONTRACTORS </w:t>
            </w:r>
          </w:p>
        </w:tc>
        <w:tc>
          <w:tcPr>
            <w:tcW w:w="6096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Is the supplier using any third parties or subcontractors to deliver the services?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260"/>
        </w:trPr>
        <w:tc>
          <w:tcPr>
            <w:tcW w:w="9498" w:type="dxa"/>
            <w:gridSpan w:val="3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 xml:space="preserve">INSERT DESCRIPTION OF SERVICES </w:t>
            </w:r>
            <w:r w:rsidRPr="008E2D14">
              <w:rPr>
                <w:rFonts w:eastAsia="Times New Roman"/>
                <w:b/>
                <w:sz w:val="22"/>
                <w:szCs w:val="22"/>
                <w:highlight w:val="yellow"/>
              </w:rPr>
              <w:t>AND ATTACH FULL PROPOSAL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260"/>
        </w:trPr>
        <w:tc>
          <w:tcPr>
            <w:tcW w:w="9498" w:type="dxa"/>
            <w:gridSpan w:val="3"/>
            <w:shd w:val="clear" w:color="auto" w:fill="auto"/>
          </w:tcPr>
          <w:p w:rsidR="00C57065" w:rsidRPr="008E2D14" w:rsidRDefault="00C57065" w:rsidP="006C3A9F">
            <w:pPr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Describe services in your own words with as much detail as possible. Set out everything you want the supplier to do.</w:t>
            </w:r>
            <w:r w:rsidRPr="008E2D14">
              <w:rPr>
                <w:sz w:val="22"/>
                <w:szCs w:val="22"/>
              </w:rPr>
              <w:t xml:space="preserve"> </w:t>
            </w:r>
            <w:r w:rsidRPr="008E2D14">
              <w:rPr>
                <w:rFonts w:eastAsia="Times New Roman"/>
                <w:i/>
                <w:sz w:val="22"/>
                <w:szCs w:val="22"/>
                <w:highlight w:val="yellow"/>
              </w:rPr>
              <w:t>(For events - remember to include dates, descriptions and venue locations.  For reports/written work/blogs - remember to include subject, length and format).</w:t>
            </w:r>
          </w:p>
          <w:p w:rsidR="00C57065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  <w:p w:rsidR="00C57065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260"/>
        </w:trPr>
        <w:tc>
          <w:tcPr>
            <w:tcW w:w="9498" w:type="dxa"/>
            <w:gridSpan w:val="3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DELIVERABLES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260"/>
        </w:trPr>
        <w:tc>
          <w:tcPr>
            <w:tcW w:w="9498" w:type="dxa"/>
            <w:gridSpan w:val="3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Identify any physical deliverables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695"/>
        </w:trPr>
        <w:tc>
          <w:tcPr>
            <w:tcW w:w="9498" w:type="dxa"/>
            <w:gridSpan w:val="3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TOTAL CONTRACT PRICE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 xml:space="preserve">Fixed price or day rate. Fixed price normally provides more certainty for </w:t>
            </w:r>
            <w:proofErr w:type="spellStart"/>
            <w:r w:rsidRPr="008E2D14">
              <w:rPr>
                <w:rFonts w:eastAsia="Times New Roman"/>
                <w:i/>
                <w:sz w:val="22"/>
                <w:szCs w:val="22"/>
              </w:rPr>
              <w:t>Nesta</w:t>
            </w:r>
            <w:proofErr w:type="spellEnd"/>
            <w:r w:rsidRPr="008E2D14">
              <w:rPr>
                <w:rFonts w:eastAsia="Times New Roman"/>
                <w:i/>
                <w:sz w:val="22"/>
                <w:szCs w:val="22"/>
              </w:rPr>
              <w:t>, but day rate may be appropriate in certain circumstances. Where using day rate, we recommend identifying a maximum contract price.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VAT is normally payable in addition on a services contract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463"/>
        </w:trPr>
        <w:tc>
          <w:tcPr>
            <w:tcW w:w="3544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 xml:space="preserve">FIXED PRICE </w:t>
            </w:r>
          </w:p>
        </w:tc>
        <w:tc>
          <w:tcPr>
            <w:tcW w:w="5954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£</w:t>
            </w:r>
            <w:proofErr w:type="spellStart"/>
            <w:r w:rsidRPr="008E2D14">
              <w:rPr>
                <w:rFonts w:eastAsia="Times New Roman"/>
                <w:i/>
                <w:sz w:val="22"/>
                <w:szCs w:val="22"/>
              </w:rPr>
              <w:t>xxxx</w:t>
            </w:r>
            <w:proofErr w:type="spellEnd"/>
          </w:p>
        </w:tc>
      </w:tr>
      <w:tr w:rsidR="00C57065" w:rsidRPr="008E2D14" w:rsidTr="006C3A9F">
        <w:trPr>
          <w:trHeight w:val="555"/>
        </w:trPr>
        <w:tc>
          <w:tcPr>
            <w:tcW w:w="3544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 xml:space="preserve">DAY RATE (if not fixed price) </w:t>
            </w:r>
          </w:p>
        </w:tc>
        <w:tc>
          <w:tcPr>
            <w:tcW w:w="5954" w:type="dxa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£xxx up to a maximum of £</w:t>
            </w:r>
            <w:proofErr w:type="spellStart"/>
            <w:r w:rsidRPr="008E2D14">
              <w:rPr>
                <w:rFonts w:eastAsia="Times New Roman"/>
                <w:i/>
                <w:sz w:val="22"/>
                <w:szCs w:val="22"/>
              </w:rPr>
              <w:t>xxxxx</w:t>
            </w:r>
            <w:proofErr w:type="spellEnd"/>
          </w:p>
        </w:tc>
      </w:tr>
      <w:tr w:rsidR="00C57065" w:rsidRPr="008E2D14" w:rsidTr="006C3A9F">
        <w:tc>
          <w:tcPr>
            <w:tcW w:w="3544" w:type="dxa"/>
            <w:gridSpan w:val="2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 xml:space="preserve">CAN THE SUPPLIER ALSO CLAIM EXPENSES?  </w:t>
            </w:r>
          </w:p>
        </w:tc>
        <w:tc>
          <w:tcPr>
            <w:tcW w:w="5954" w:type="dxa"/>
            <w:shd w:val="clear" w:color="auto" w:fill="auto"/>
          </w:tcPr>
          <w:p w:rsidR="00C57065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 xml:space="preserve">If the supplier can claim expenses, state what type (e.g. travel, accommodation, printing </w:t>
            </w:r>
            <w:proofErr w:type="spellStart"/>
            <w:r w:rsidRPr="008E2D14">
              <w:rPr>
                <w:rFonts w:eastAsia="Times New Roman"/>
                <w:i/>
                <w:sz w:val="22"/>
                <w:szCs w:val="22"/>
              </w:rPr>
              <w:t>etc</w:t>
            </w:r>
            <w:proofErr w:type="spellEnd"/>
            <w:r w:rsidRPr="008E2D14">
              <w:rPr>
                <w:rFonts w:eastAsia="Times New Roman"/>
                <w:i/>
                <w:sz w:val="22"/>
                <w:szCs w:val="22"/>
              </w:rPr>
              <w:t>)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i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391"/>
        </w:trPr>
        <w:tc>
          <w:tcPr>
            <w:tcW w:w="9498" w:type="dxa"/>
            <w:gridSpan w:val="3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b/>
                <w:sz w:val="22"/>
                <w:szCs w:val="22"/>
              </w:rPr>
              <w:t>MILESTONES AND PAYMENT SCHEDULE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260"/>
        </w:trPr>
        <w:tc>
          <w:tcPr>
            <w:tcW w:w="9498" w:type="dxa"/>
            <w:gridSpan w:val="3"/>
            <w:shd w:val="clear" w:color="auto" w:fill="auto"/>
          </w:tcPr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  <w:r w:rsidRPr="008E2D14">
              <w:rPr>
                <w:rFonts w:eastAsia="Times New Roman"/>
                <w:i/>
                <w:sz w:val="22"/>
                <w:szCs w:val="22"/>
              </w:rPr>
              <w:t>Insert milestones for delivery of services below. For each milestone, set out what needs to be done, by when and amount due. A reasonable proportion of total contract price should be held back until the end of the contract to incentivise the supplier. Milestones should be specific and measurable.</w:t>
            </w:r>
          </w:p>
          <w:p w:rsidR="00C57065" w:rsidRPr="008E2D14" w:rsidRDefault="00C57065" w:rsidP="006C3A9F">
            <w:pPr>
              <w:spacing w:line="260" w:lineRule="atLeast"/>
              <w:rPr>
                <w:rFonts w:eastAsia="Times New Roman"/>
                <w:b/>
                <w:sz w:val="22"/>
                <w:szCs w:val="22"/>
              </w:rPr>
            </w:pPr>
          </w:p>
        </w:tc>
      </w:tr>
    </w:tbl>
    <w:p w:rsidR="00C57065" w:rsidRPr="008E2D14" w:rsidRDefault="00C57065" w:rsidP="00C57065">
      <w:pPr>
        <w:rPr>
          <w:rFonts w:eastAsia="Times New Roman"/>
          <w:vanish/>
          <w:sz w:val="22"/>
          <w:szCs w:val="22"/>
          <w:lang w:eastAsia="en-GB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2127"/>
        <w:gridCol w:w="4685"/>
        <w:gridCol w:w="1552"/>
      </w:tblGrid>
      <w:tr w:rsidR="00C57065" w:rsidRPr="008E2D14" w:rsidTr="006C3A9F">
        <w:trPr>
          <w:trHeight w:val="475"/>
        </w:trPr>
        <w:tc>
          <w:tcPr>
            <w:tcW w:w="1134" w:type="dxa"/>
            <w:shd w:val="clear" w:color="auto" w:fill="BFBFBF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b/>
                <w:sz w:val="22"/>
                <w:szCs w:val="22"/>
              </w:rPr>
            </w:pPr>
            <w:r w:rsidRPr="008E2D14">
              <w:rPr>
                <w:rFonts w:eastAsia="Times New Roman" w:cs="Arial"/>
                <w:b/>
                <w:sz w:val="22"/>
                <w:szCs w:val="22"/>
              </w:rPr>
              <w:t xml:space="preserve">Number  </w:t>
            </w:r>
          </w:p>
        </w:tc>
        <w:tc>
          <w:tcPr>
            <w:tcW w:w="2127" w:type="dxa"/>
            <w:shd w:val="clear" w:color="auto" w:fill="BFBFBF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b/>
                <w:sz w:val="22"/>
                <w:szCs w:val="22"/>
              </w:rPr>
            </w:pPr>
            <w:r w:rsidRPr="008E2D14">
              <w:rPr>
                <w:rFonts w:eastAsia="Times New Roman" w:cs="Arial"/>
                <w:b/>
                <w:sz w:val="22"/>
                <w:szCs w:val="22"/>
              </w:rPr>
              <w:t xml:space="preserve">Payment </w:t>
            </w:r>
          </w:p>
        </w:tc>
        <w:tc>
          <w:tcPr>
            <w:tcW w:w="4685" w:type="dxa"/>
            <w:shd w:val="clear" w:color="auto" w:fill="BFBFBF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b/>
                <w:sz w:val="22"/>
                <w:szCs w:val="22"/>
              </w:rPr>
            </w:pPr>
            <w:r w:rsidRPr="008E2D14">
              <w:rPr>
                <w:rFonts w:eastAsia="Times New Roman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552" w:type="dxa"/>
            <w:shd w:val="clear" w:color="auto" w:fill="BFBFBF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b/>
                <w:sz w:val="22"/>
                <w:szCs w:val="22"/>
              </w:rPr>
            </w:pPr>
            <w:r w:rsidRPr="008E2D14">
              <w:rPr>
                <w:rFonts w:eastAsia="Times New Roman" w:cs="Arial"/>
                <w:b/>
                <w:sz w:val="22"/>
                <w:szCs w:val="22"/>
              </w:rPr>
              <w:t>Due Date</w:t>
            </w:r>
          </w:p>
        </w:tc>
      </w:tr>
      <w:tr w:rsidR="00C57065" w:rsidRPr="008E2D14" w:rsidTr="006C3A9F">
        <w:trPr>
          <w:trHeight w:val="481"/>
        </w:trPr>
        <w:tc>
          <w:tcPr>
            <w:tcW w:w="1134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  <w:r w:rsidRPr="008E2D14">
              <w:rPr>
                <w:rFonts w:eastAsia="Times New Roman" w:cs="Arial"/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rPr>
                <w:rFonts w:eastAsia="Times New Roman" w:cs="Arial"/>
                <w:sz w:val="22"/>
                <w:szCs w:val="22"/>
              </w:rPr>
            </w:pPr>
            <w:r w:rsidRPr="008E2D14">
              <w:rPr>
                <w:rFonts w:eastAsia="Times New Roman" w:cs="Arial"/>
                <w:sz w:val="22"/>
                <w:szCs w:val="22"/>
              </w:rPr>
              <w:t>£</w:t>
            </w:r>
          </w:p>
        </w:tc>
        <w:tc>
          <w:tcPr>
            <w:tcW w:w="4685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</w:p>
        </w:tc>
        <w:tc>
          <w:tcPr>
            <w:tcW w:w="1552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114"/>
        </w:trPr>
        <w:tc>
          <w:tcPr>
            <w:tcW w:w="1134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  <w:r w:rsidRPr="008E2D14">
              <w:rPr>
                <w:rFonts w:eastAsia="Times New Roman" w:cs="Arial"/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rPr>
                <w:rFonts w:eastAsia="Times New Roman" w:cs="Arial"/>
                <w:sz w:val="22"/>
                <w:szCs w:val="22"/>
              </w:rPr>
            </w:pPr>
            <w:r w:rsidRPr="008E2D14">
              <w:rPr>
                <w:rFonts w:eastAsia="Times New Roman" w:cs="Arial"/>
                <w:sz w:val="22"/>
                <w:szCs w:val="22"/>
              </w:rPr>
              <w:t>£</w:t>
            </w:r>
          </w:p>
        </w:tc>
        <w:tc>
          <w:tcPr>
            <w:tcW w:w="4685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</w:p>
        </w:tc>
        <w:tc>
          <w:tcPr>
            <w:tcW w:w="1552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299"/>
        </w:trPr>
        <w:tc>
          <w:tcPr>
            <w:tcW w:w="1134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  <w:r w:rsidRPr="008E2D14">
              <w:rPr>
                <w:rFonts w:eastAsia="Times New Roman" w:cs="Arial"/>
                <w:sz w:val="22"/>
                <w:szCs w:val="22"/>
              </w:rPr>
              <w:t>3</w:t>
            </w:r>
          </w:p>
        </w:tc>
        <w:tc>
          <w:tcPr>
            <w:tcW w:w="2127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rPr>
                <w:rFonts w:eastAsia="Times New Roman" w:cs="Arial"/>
                <w:sz w:val="22"/>
                <w:szCs w:val="22"/>
              </w:rPr>
            </w:pPr>
            <w:r w:rsidRPr="008E2D14">
              <w:rPr>
                <w:rFonts w:eastAsia="Times New Roman" w:cs="Arial"/>
                <w:sz w:val="22"/>
                <w:szCs w:val="22"/>
              </w:rPr>
              <w:t>£</w:t>
            </w:r>
          </w:p>
        </w:tc>
        <w:tc>
          <w:tcPr>
            <w:tcW w:w="4685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</w:p>
        </w:tc>
        <w:tc>
          <w:tcPr>
            <w:tcW w:w="1552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sz w:val="22"/>
                <w:szCs w:val="22"/>
              </w:rPr>
            </w:pPr>
          </w:p>
        </w:tc>
      </w:tr>
      <w:tr w:rsidR="00C57065" w:rsidRPr="008E2D14" w:rsidTr="006C3A9F">
        <w:trPr>
          <w:trHeight w:val="299"/>
        </w:trPr>
        <w:tc>
          <w:tcPr>
            <w:tcW w:w="1134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b/>
                <w:sz w:val="22"/>
                <w:szCs w:val="22"/>
              </w:rPr>
            </w:pPr>
            <w:r w:rsidRPr="008E2D14">
              <w:rPr>
                <w:rFonts w:eastAsia="Times New Roman" w:cs="Arial"/>
                <w:b/>
                <w:sz w:val="22"/>
                <w:szCs w:val="22"/>
              </w:rPr>
              <w:lastRenderedPageBreak/>
              <w:t xml:space="preserve">Total </w:t>
            </w:r>
          </w:p>
        </w:tc>
        <w:tc>
          <w:tcPr>
            <w:tcW w:w="2127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rPr>
                <w:rFonts w:eastAsia="Times New Roman" w:cs="Arial"/>
                <w:b/>
                <w:sz w:val="22"/>
                <w:szCs w:val="22"/>
              </w:rPr>
            </w:pPr>
            <w:r w:rsidRPr="008E2D14">
              <w:rPr>
                <w:rFonts w:eastAsia="Times New Roman" w:cs="Arial"/>
                <w:b/>
                <w:sz w:val="22"/>
                <w:szCs w:val="22"/>
              </w:rPr>
              <w:t>£</w:t>
            </w:r>
          </w:p>
        </w:tc>
        <w:tc>
          <w:tcPr>
            <w:tcW w:w="4685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b/>
                <w:sz w:val="22"/>
                <w:szCs w:val="22"/>
              </w:rPr>
            </w:pPr>
          </w:p>
        </w:tc>
        <w:tc>
          <w:tcPr>
            <w:tcW w:w="1552" w:type="dxa"/>
          </w:tcPr>
          <w:p w:rsidR="00C57065" w:rsidRPr="008E2D14" w:rsidRDefault="00C57065" w:rsidP="006C3A9F">
            <w:pPr>
              <w:tabs>
                <w:tab w:val="left" w:pos="1368"/>
                <w:tab w:val="left" w:pos="3168"/>
                <w:tab w:val="left" w:pos="7121"/>
                <w:tab w:val="left" w:pos="7824"/>
                <w:tab w:val="left" w:pos="8528"/>
                <w:tab w:val="left" w:pos="8891"/>
                <w:tab w:val="left" w:pos="11592"/>
                <w:tab w:val="left" w:pos="13410"/>
                <w:tab w:val="left" w:pos="15229"/>
                <w:tab w:val="left" w:pos="16511"/>
                <w:tab w:val="left" w:pos="17666"/>
                <w:tab w:val="left" w:pos="18798"/>
                <w:tab w:val="left" w:pos="19738"/>
                <w:tab w:val="left" w:pos="20678"/>
                <w:tab w:val="left" w:pos="21618"/>
                <w:tab w:val="left" w:pos="22558"/>
              </w:tabs>
              <w:spacing w:before="240" w:after="240" w:line="260" w:lineRule="atLeast"/>
              <w:jc w:val="both"/>
              <w:rPr>
                <w:rFonts w:eastAsia="Times New Roman" w:cs="Arial"/>
                <w:b/>
                <w:sz w:val="22"/>
                <w:szCs w:val="22"/>
              </w:rPr>
            </w:pPr>
          </w:p>
        </w:tc>
      </w:tr>
    </w:tbl>
    <w:p w:rsidR="003114C8" w:rsidRPr="006A52B1" w:rsidRDefault="003114C8" w:rsidP="00892BEC">
      <w:pPr>
        <w:rPr>
          <w:rFonts w:ascii="Century Gothic" w:hAnsi="Century Gothic"/>
        </w:rPr>
      </w:pPr>
    </w:p>
    <w:sectPr w:rsidR="003114C8" w:rsidRPr="006A52B1" w:rsidSect="00892BEC">
      <w:headerReference w:type="default" r:id="rId6"/>
      <w:footerReference w:type="default" r:id="rId7"/>
      <w:pgSz w:w="11900" w:h="16840"/>
      <w:pgMar w:top="1440" w:right="1440" w:bottom="1440" w:left="144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1E" w:rsidRDefault="00C34C1E" w:rsidP="006A52B1">
      <w:r>
        <w:separator/>
      </w:r>
    </w:p>
  </w:endnote>
  <w:endnote w:type="continuationSeparator" w:id="0">
    <w:p w:rsidR="00C34C1E" w:rsidRDefault="00C34C1E" w:rsidP="006A5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AAD" w:rsidRDefault="00101AAD" w:rsidP="00101AAD">
    <w:pPr>
      <w:pStyle w:val="Footer"/>
      <w:jc w:val="center"/>
      <w:rPr>
        <w:rFonts w:ascii="Century Gothic" w:hAnsi="Century Gothic"/>
        <w:sz w:val="20"/>
        <w:szCs w:val="20"/>
      </w:rPr>
    </w:pPr>
    <w:r w:rsidRPr="003D59E6">
      <w:rPr>
        <w:rFonts w:ascii="Century Gothic" w:hAnsi="Century Gothic"/>
        <w:sz w:val="20"/>
        <w:szCs w:val="20"/>
      </w:rPr>
      <w:t>58 Victoria Embankme</w:t>
    </w:r>
    <w:r w:rsidR="003D59E6" w:rsidRPr="003D59E6">
      <w:rPr>
        <w:rFonts w:ascii="Century Gothic" w:hAnsi="Century Gothic"/>
        <w:sz w:val="20"/>
        <w:szCs w:val="20"/>
      </w:rPr>
      <w:t>nt, London EC4Y 0DS    +44(0)20 7438 2500   nesta.org.uk</w:t>
    </w:r>
  </w:p>
  <w:p w:rsidR="003D59E6" w:rsidRPr="00B96C7D" w:rsidRDefault="00B96C7D" w:rsidP="00264D2C">
    <w:pPr>
      <w:spacing w:after="240"/>
      <w:ind w:left="-426" w:right="-336"/>
      <w:jc w:val="center"/>
      <w:rPr>
        <w:rFonts w:ascii="Century Gothic" w:hAnsi="Century Gothic"/>
        <w:color w:val="404040" w:themeColor="text1" w:themeTint="BF"/>
        <w:sz w:val="16"/>
        <w:szCs w:val="16"/>
      </w:rPr>
    </w:pPr>
    <w:r>
      <w:rPr>
        <w:rFonts w:ascii="Century Gothic" w:hAnsi="Century Gothic"/>
        <w:color w:val="404040" w:themeColor="text1" w:themeTint="BF"/>
        <w:sz w:val="16"/>
        <w:szCs w:val="16"/>
      </w:rPr>
      <w:br/>
    </w:r>
    <w:proofErr w:type="spellStart"/>
    <w:r w:rsidR="00264D2C" w:rsidRPr="00264D2C">
      <w:rPr>
        <w:rFonts w:ascii="Century Gothic" w:hAnsi="Century Gothic"/>
        <w:color w:val="404040" w:themeColor="text1" w:themeTint="BF"/>
        <w:sz w:val="16"/>
        <w:szCs w:val="16"/>
      </w:rPr>
      <w:t>Nesta</w:t>
    </w:r>
    <w:proofErr w:type="spellEnd"/>
    <w:r w:rsidR="00264D2C" w:rsidRPr="00264D2C">
      <w:rPr>
        <w:rFonts w:ascii="Century Gothic" w:hAnsi="Century Gothic"/>
        <w:color w:val="404040" w:themeColor="text1" w:themeTint="BF"/>
        <w:sz w:val="16"/>
        <w:szCs w:val="16"/>
      </w:rPr>
      <w:t xml:space="preserve"> a company limited by guarantee registered in England and Wales with company no. 7</w:t>
    </w:r>
    <w:r w:rsidR="00264D2C">
      <w:rPr>
        <w:rFonts w:ascii="Century Gothic" w:hAnsi="Century Gothic"/>
        <w:color w:val="404040" w:themeColor="text1" w:themeTint="BF"/>
        <w:sz w:val="16"/>
        <w:szCs w:val="16"/>
      </w:rPr>
      <w:t>706036 and charity no. 1144091.</w:t>
    </w:r>
    <w:r w:rsidR="00264D2C">
      <w:rPr>
        <w:rFonts w:ascii="Century Gothic" w:hAnsi="Century Gothic"/>
        <w:color w:val="404040" w:themeColor="text1" w:themeTint="BF"/>
        <w:sz w:val="16"/>
        <w:szCs w:val="16"/>
      </w:rPr>
      <w:br/>
    </w:r>
    <w:r w:rsidR="00264D2C" w:rsidRPr="00264D2C">
      <w:rPr>
        <w:rFonts w:ascii="Century Gothic" w:hAnsi="Century Gothic"/>
        <w:color w:val="404040" w:themeColor="text1" w:themeTint="BF"/>
        <w:sz w:val="16"/>
        <w:szCs w:val="16"/>
      </w:rPr>
      <w:t>Registered address: 58 Victoria Embankment, London EC4Y 0DS</w:t>
    </w:r>
    <w:r w:rsidR="00264D2C">
      <w:rPr>
        <w:rFonts w:ascii="Century Gothic" w:hAnsi="Century Gothic"/>
        <w:color w:val="404040" w:themeColor="text1" w:themeTint="BF"/>
        <w:sz w:val="16"/>
        <w:szCs w:val="16"/>
      </w:rPr>
      <w:br/>
    </w:r>
    <w:r w:rsidR="00264D2C" w:rsidRPr="00264D2C">
      <w:rPr>
        <w:rFonts w:ascii="Century Gothic" w:hAnsi="Century Gothic"/>
        <w:color w:val="404040" w:themeColor="text1" w:themeTint="BF"/>
        <w:sz w:val="16"/>
        <w:szCs w:val="16"/>
      </w:rPr>
      <w:t>Registered as a charity in Scotland no. SCO42883.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1E" w:rsidRDefault="00C34C1E" w:rsidP="006A52B1">
      <w:r>
        <w:separator/>
      </w:r>
    </w:p>
  </w:footnote>
  <w:footnote w:type="continuationSeparator" w:id="0">
    <w:p w:rsidR="00C34C1E" w:rsidRDefault="00C34C1E" w:rsidP="006A5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B1" w:rsidRDefault="006A52B1" w:rsidP="006A52B1">
    <w:pPr>
      <w:pStyle w:val="Header"/>
      <w:jc w:val="right"/>
    </w:pPr>
    <w:r>
      <w:rPr>
        <w:noProof/>
        <w:lang w:val="en-US"/>
      </w:rPr>
      <w:drawing>
        <wp:inline distT="0" distB="0" distL="0" distR="0" wp14:anchorId="57DE2E1A" wp14:editId="019B76F0">
          <wp:extent cx="1432155" cy="582204"/>
          <wp:effectExtent l="0" t="0" r="0" b="2540"/>
          <wp:docPr id="1" name="Picture 1" descr="/Users/zofiapoulter/Desktop/Nesta/Nesta branding/new branding/Logos for Intranet/Colour/Horizonal/Screen/Nesta_Horizontal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zofiapoulter/Desktop/Nesta/Nesta branding/new branding/Logos for Intranet/Colour/Horizonal/Screen/Nesta_Horizontal_Logo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218" cy="614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52B1" w:rsidRDefault="006A52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3B"/>
    <w:rsid w:val="00101AAD"/>
    <w:rsid w:val="0013231A"/>
    <w:rsid w:val="001D3F10"/>
    <w:rsid w:val="00264D2C"/>
    <w:rsid w:val="003114C8"/>
    <w:rsid w:val="00332BEF"/>
    <w:rsid w:val="003D59E6"/>
    <w:rsid w:val="004619DC"/>
    <w:rsid w:val="00482943"/>
    <w:rsid w:val="005136BA"/>
    <w:rsid w:val="00571D95"/>
    <w:rsid w:val="005B419C"/>
    <w:rsid w:val="005C3340"/>
    <w:rsid w:val="006735E3"/>
    <w:rsid w:val="006A52B1"/>
    <w:rsid w:val="0074720A"/>
    <w:rsid w:val="007D0978"/>
    <w:rsid w:val="00892BEC"/>
    <w:rsid w:val="00924A3B"/>
    <w:rsid w:val="00940431"/>
    <w:rsid w:val="00AA00C9"/>
    <w:rsid w:val="00AE4D78"/>
    <w:rsid w:val="00B96C7D"/>
    <w:rsid w:val="00C34C1E"/>
    <w:rsid w:val="00C57065"/>
    <w:rsid w:val="00CD5739"/>
    <w:rsid w:val="00D16321"/>
    <w:rsid w:val="00E004EE"/>
    <w:rsid w:val="00E041A6"/>
    <w:rsid w:val="00E651BD"/>
    <w:rsid w:val="00E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4560"/>
  <w15:docId w15:val="{EE7D4CB3-04E6-4395-8073-C647CE2D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2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2B1"/>
  </w:style>
  <w:style w:type="paragraph" w:styleId="Footer">
    <w:name w:val="footer"/>
    <w:basedOn w:val="Normal"/>
    <w:link w:val="FooterChar"/>
    <w:uiPriority w:val="99"/>
    <w:unhideWhenUsed/>
    <w:rsid w:val="006A52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2B1"/>
  </w:style>
  <w:style w:type="paragraph" w:styleId="BalloonText">
    <w:name w:val="Balloon Text"/>
    <w:basedOn w:val="Normal"/>
    <w:link w:val="BalloonTextChar"/>
    <w:uiPriority w:val="99"/>
    <w:semiHidden/>
    <w:unhideWhenUsed/>
    <w:rsid w:val="00E65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ndlay\AppData\Local\Microsoft\Windows\INetCache\IE\YPEYR5PA\Nes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Nesta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 Findlay</dc:creator>
  <cp:lastModifiedBy>Cynthia Findlay</cp:lastModifiedBy>
  <cp:revision>2</cp:revision>
  <dcterms:created xsi:type="dcterms:W3CDTF">2017-04-04T09:51:00Z</dcterms:created>
  <dcterms:modified xsi:type="dcterms:W3CDTF">2017-04-04T09:51:00Z</dcterms:modified>
</cp:coreProperties>
</file>