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ФРЕЙМВОРКА ДЛЯ ГЕНЕРАЦИИ СТАТИЧЕСКИХ САЙТОВ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14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листах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Действует с «27» ноября 2024 г.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 и УТВЕРЖДЕНО</w:t>
      </w:r>
    </w:p>
    <w:p w:rsidR="00000000" w:rsidDel="00000000" w:rsidP="00000000" w:rsidRDefault="00000000" w:rsidRPr="00000000" w14:paraId="00000014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Власовым Дмитрием Викторовичем</w:t>
      </w:r>
    </w:p>
    <w:p w:rsidR="00000000" w:rsidDel="00000000" w:rsidP="00000000" w:rsidRDefault="00000000" w:rsidRPr="00000000" w14:paraId="00000015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физико-математических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16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7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«_______» __________________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функциональным характеристикам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надежности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Условия эксплуатации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техническим средствам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фреймворка для генерации статических сайтов.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Краткая характеристика области применения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изделие используется в сфере веб-разработки для создания и управления статическими веб-сайтами. Фреймворк позволяет разработчикам и контент-менеджерам автоматизировать процесс создания веб-сайтов из Markdown-файлов, применять шаблоны оформления и управлять структурой сайта без необходимости написания HTML-кода вручную. Система особенно эффективна для проектов, где важны безопасность, производительность и простота поддержки контента.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Объект, в котором используется программа: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контентом (CMS)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Генераторы статических сайтов (Jekyll, Hugo)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веб-разработки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контроля версий (Git)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Платформы хостинга (GitHub Pages, Netlify, Vercel)</w:t>
      </w:r>
    </w:p>
    <w:p w:rsidR="00000000" w:rsidDel="00000000" w:rsidP="00000000" w:rsidRDefault="00000000" w:rsidRPr="00000000" w14:paraId="00000036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интегрируется с существующими инструментами разработки и может быть использован как самостоятельное решение или как часть более крупного процесса разработки веб-проектов.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№________ от __.__.____, утвержденный проректором по образовательной деятельности В. И. Снегурова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назначение: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предназначен для автоматизированной генерации статических веб-сайтов из исходных Markdown-файлов и шаблонов. Основные функции включают: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Markdown в HTML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пользовательских шаблонов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генерация навигации и индексов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метаданными и категориями контента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ресурсов (изображения, CSS, JavaScript)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карты сайта и RSS-потоков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многоязычности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Эксплуатационное 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будет использоваться веб-разработчиками, контент-менеджерами и техническими специалистами для: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Быстрого создания и развертывания веб-сайтов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Эффективного управления контентом через систему версионирования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 высокой производительности веб-ресурсов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Упрощения процесса обновления и поддержки сайтов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Снижения затрат на хостинг и обслуживание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 безопасности веб-ресурсов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Автоматизации рутинных задач по обновлению контента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 ИЛИ К ПРОГРАММНОМУ ИЗДЕЛИЮ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Конвертация Markdown в HTML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пользовательских шаблонов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навигации и индексных страниц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метаданных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медиа-контента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карты сайта и RSS-лент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входных и выходных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данными являются Markdown-файлы, шаблоны, конфигурационные файлы YAML, а выходным данными являются HTML-файлы, оптимизированные ресурсы, служебные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Временные характеристики: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сборки небольшого сайта (до 100 страниц) не более 5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5C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Гарантированная работа при корректных входных данных. Валидация входных файлов и конфигураций. Логирование всех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ошибок: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Информативные сообщения об ошибках, возможность отката изменений, сохранение промежуточных результатов.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Восстановление: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Автоматическое создание резервных копий. Время восстановления после сбоя не более 30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Условия 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ng1hn1xfz1e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окружению: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Любая операционная система с поддержкой Python 3.8+, доступ к файловой системе, подключение к интернету (для загрузки зависимостей).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Веб-разработчики, контент-менеджеры, технические специалисты.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Требования к техническим средствам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Минимальные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Процессор: 2 ядра, 2.0 GHz; ОЗУ: 4 GB; Дисковое пространство: 1 GB; Сетевое подключение: 1 Mbps.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обеспечение: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Python 3.8 или выше; Git (опционально); Текстовый редактор.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/>
      </w:pPr>
      <w:bookmarkStart w:colFirst="0" w:colLast="0" w:name="_xs7xg2b58cu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bookmarkStart w:colFirst="0" w:colLast="0" w:name="_6tb7sluwpo8o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Технологии и стандарты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Python 3.8+,  Markdown, YAML, HTML5/CSS3, Jinja2.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ctrcmot3x491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Безопасность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Валидация входных данных, безопасная обработка файлов, защита от XSS-атак.</w:t>
      </w:r>
    </w:p>
    <w:p w:rsidR="00000000" w:rsidDel="00000000" w:rsidP="00000000" w:rsidRDefault="00000000" w:rsidRPr="00000000" w14:paraId="00000069">
      <w:pPr>
        <w:pStyle w:val="Heading1"/>
        <w:spacing w:line="360" w:lineRule="auto"/>
        <w:ind w:firstLine="708"/>
        <w:rPr/>
      </w:pPr>
      <w:bookmarkStart w:colFirst="0" w:colLast="0" w:name="_cax2b4b5hh5j" w:id="13"/>
      <w:bookmarkEnd w:id="13"/>
      <w:r w:rsidDel="00000000" w:rsidR="00000000" w:rsidRPr="00000000">
        <w:rPr>
          <w:rtl w:val="0"/>
        </w:rPr>
        <w:t xml:space="preserve">Требования к маркировке и упаковке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r7qlewpbspl8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Распространение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PyPI пакет, GitHub репозиторий, документация в формате Read the Docs.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100" w:before="320" w:line="360" w:lineRule="auto"/>
        <w:ind w:firstLine="720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xtk341ada3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Маркировка: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Версия продукта, список зависимостей, лицензия, контактная информация.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100" w:before="340" w:line="360" w:lineRule="auto"/>
        <w:jc w:val="center"/>
        <w:rPr>
          <w:rFonts w:ascii="Arial" w:cs="Arial" w:eastAsia="Arial" w:hAnsi="Arial"/>
          <w:color w:val="cccccc"/>
          <w:sz w:val="32"/>
          <w:szCs w:val="32"/>
          <w:shd w:fill="181818" w:val="clear"/>
        </w:rPr>
      </w:pPr>
      <w:bookmarkStart w:colFirst="0" w:colLast="0" w:name="_9otwi67yua0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1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Распространение через PyPI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исходного кода в Git-репозитории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 в облачных сервисах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100" w:before="320" w:line="360" w:lineRule="auto"/>
        <w:jc w:val="both"/>
        <w:rPr>
          <w:rFonts w:ascii="Arial" w:cs="Arial" w:eastAsia="Arial" w:hAnsi="Arial"/>
          <w:color w:val="cccccc"/>
          <w:sz w:val="24"/>
          <w:szCs w:val="24"/>
          <w:shd w:fill="181818" w:val="clear"/>
        </w:rPr>
      </w:pPr>
      <w:bookmarkStart w:colFirst="0" w:colLast="0" w:name="_1utct0uvs22d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документация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разработке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0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100" w:before="320" w:line="360" w:lineRule="auto"/>
        <w:jc w:val="both"/>
        <w:rPr>
          <w:rFonts w:ascii="Arial" w:cs="Arial" w:eastAsia="Arial" w:hAnsi="Arial"/>
          <w:color w:val="cccccc"/>
          <w:sz w:val="24"/>
          <w:szCs w:val="24"/>
          <w:shd w:fill="181818" w:val="clear"/>
        </w:rPr>
      </w:pPr>
      <w:bookmarkStart w:colFirst="0" w:colLast="0" w:name="_ty6tqfd6zd7m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Характеристики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Markdown/HTML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Язык: русский и английский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Доступность: онлайн и офлайн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0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Версионирование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100" w:before="320" w:line="360" w:lineRule="auto"/>
        <w:jc w:val="both"/>
        <w:rPr>
          <w:rFonts w:ascii="Arial" w:cs="Arial" w:eastAsia="Arial" w:hAnsi="Arial"/>
          <w:color w:val="cccccc"/>
          <w:sz w:val="24"/>
          <w:szCs w:val="24"/>
          <w:shd w:fill="181818" w:val="clear"/>
        </w:rPr>
      </w:pPr>
      <w:bookmarkStart w:colFirst="0" w:colLast="0" w:name="_2whb4vxiji33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содержанию: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10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Подробные инструкции по установке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референс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созданию плагинов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архитектуры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0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оптимизации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0" w:sz="0" w:val="none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00" w:before="10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И ЭТАПЫ РАЗРАБОТКИ</w:t>
      </w:r>
    </w:p>
    <w:tbl>
      <w:tblPr>
        <w:tblStyle w:val="Table1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775"/>
        <w:tblGridChange w:id="0">
          <w:tblGrid>
            <w:gridCol w:w="2722"/>
            <w:gridCol w:w="6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Стадии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Этапы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Исследовательская стадия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Анализ существующих генераторов статических сайтов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Изучение современных подходов к разработке фреймворков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Определение оптимальной архитектуры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Выбор технологий и библиотек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ядра фреймворка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eniqg5ebp20c" w:id="22"/>
            <w:bookmarkEnd w:id="22"/>
            <w:r w:rsidDel="00000000" w:rsidR="00000000" w:rsidRPr="00000000">
              <w:rPr>
                <w:b w:val="0"/>
                <w:rtl w:val="0"/>
              </w:rPr>
              <w:t xml:space="preserve">Базовая функциональность: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10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системы парсинга Markdown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8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системы шаблонов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базовой CLI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8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10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системы конфигурации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9angnwthtq2u" w:id="23"/>
            <w:bookmarkEnd w:id="23"/>
            <w:r w:rsidDel="00000000" w:rsidR="00000000" w:rsidRPr="00000000">
              <w:rPr>
                <w:b w:val="0"/>
                <w:rtl w:val="0"/>
              </w:rPr>
              <w:t xml:space="preserve">Система плагинов: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10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архитектуры плагинов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базовых плагинов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10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системы хуков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дополнительных компонентов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Система кэширования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Генератор RSS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Система тегов и категорий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Поддержка многоязычности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изображений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w5odiih1je7i" w:id="24"/>
            <w:bookmarkEnd w:id="24"/>
            <w:r w:rsidDel="00000000" w:rsidR="00000000" w:rsidRPr="00000000">
              <w:rPr>
                <w:b w:val="0"/>
                <w:rtl w:val="0"/>
              </w:rPr>
              <w:t xml:space="preserve">Модульное тестирование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0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10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Написание unit-тестов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0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Интеграционное тестирование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0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10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Нагрузочное тестирование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spacing w:after="100" w:before="320" w:line="360" w:lineRule="auto"/>
              <w:rPr>
                <w:b w:val="0"/>
              </w:rPr>
            </w:pPr>
            <w:bookmarkStart w:colFirst="0" w:colLast="0" w:name="_dk4bn5u3lkd0" w:id="25"/>
            <w:bookmarkEnd w:id="25"/>
            <w:r w:rsidDel="00000000" w:rsidR="00000000" w:rsidRPr="00000000">
              <w:rPr>
                <w:b w:val="0"/>
                <w:rtl w:val="0"/>
              </w:rPr>
              <w:t xml:space="preserve">Пользовательское тестирование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10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на реальных проектах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0" w:afterAutospacing="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Сбор обратной связи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pBdr>
                <w:top w:color="auto" w:space="1" w:sz="0" w:val="none"/>
                <w:left w:color="auto" w:space="0" w:sz="0" w:val="none"/>
                <w:bottom w:color="auto" w:space="1" w:sz="0" w:val="none"/>
                <w:between w:color="auto" w:space="1" w:sz="0" w:val="none"/>
              </w:pBdr>
              <w:spacing w:after="100" w:before="0" w:beforeAutospacing="0"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Исправление ошибок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Профилирование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Улучшение пользовательского опыта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к релизу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документации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технической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Написание руководства пользователя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примеров использования</w:t>
            </w:r>
          </w:p>
        </w:tc>
      </w:tr>
      <w:tr>
        <w:trPr>
          <w:cantSplit w:val="0"/>
          <w:trHeight w:val="269.970703124999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Документация API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Дополнительные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демонстрационных проектов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материалов для публикации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Настройка CI/CD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Публикация в PyPI</w:t>
            </w:r>
          </w:p>
        </w:tc>
      </w:tr>
    </w:tbl>
    <w:p w:rsidR="00000000" w:rsidDel="00000000" w:rsidP="00000000" w:rsidRDefault="00000000" w:rsidRPr="00000000" w14:paraId="000000E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срок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6 месяцев.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26"/>
      <w:bookmarkEnd w:id="26"/>
      <w:r w:rsidDel="00000000" w:rsidR="00000000" w:rsidRPr="00000000">
        <w:rPr>
          <w:rtl w:val="0"/>
        </w:rPr>
        <w:t xml:space="preserve">ПОРЯДОК КОНТРОЛЯ 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100" w:before="340" w:line="360" w:lineRule="auto"/>
        <w:ind w:left="0" w:firstLine="720"/>
        <w:jc w:val="both"/>
        <w:rPr>
          <w:rFonts w:ascii="Arial" w:cs="Arial" w:eastAsia="Arial" w:hAnsi="Arial"/>
          <w:color w:val="cccccc"/>
          <w:sz w:val="32"/>
          <w:szCs w:val="32"/>
          <w:shd w:fill="181818" w:val="clear"/>
        </w:rPr>
      </w:pPr>
      <w:bookmarkStart w:colFirst="0" w:colLast="0" w:name="_ai31jw3xyjxt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numPr>
          <w:ilvl w:val="0"/>
          <w:numId w:val="1"/>
        </w:numPr>
        <w:spacing w:after="100" w:before="32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2il7ienq6sbv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Конвертация Markdown в HTML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системы шаблонов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Функционирование плагинов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навигации и индексов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Многоязычность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afterAutospacing="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CLI-интерфейс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numPr>
          <w:ilvl w:val="0"/>
          <w:numId w:val="1"/>
        </w:numPr>
        <w:spacing w:after="100" w:before="10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lobz1iptqmdk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больших проектах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времени сборки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памяти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afterAutospacing="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кэширования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numPr>
          <w:ilvl w:val="0"/>
          <w:numId w:val="1"/>
        </w:numPr>
        <w:spacing w:after="100" w:before="10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uhlslawbpm0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Интеграционное тестирование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Git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различными платформами хостинга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разных ОС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100" w:before="340" w:line="36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kfp6zmvadgim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приемке: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numPr>
          <w:ilvl w:val="0"/>
          <w:numId w:val="2"/>
        </w:numPr>
        <w:spacing w:after="100" w:before="32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ci6r6z5ihgii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Документация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Техническая документация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документация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afterAutospacing="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numPr>
          <w:ilvl w:val="0"/>
          <w:numId w:val="2"/>
        </w:numPr>
        <w:spacing w:after="100" w:before="10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w2o61lspjwp9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Критерии приемки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Покрытие тестами &gt; 80%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PEP 8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критических ошибок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документация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100" w:before="340" w:line="36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v5z5qiy18lph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приемки: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Предварительное тестирование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функциональность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Качество кода</w:t>
      </w:r>
    </w:p>
    <w:p w:rsidR="00000000" w:rsidDel="00000000" w:rsidP="00000000" w:rsidRDefault="00000000" w:rsidRPr="00000000" w14:paraId="0000010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Финальная приемка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продукта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соответствия ТЗ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документации</w:t>
      </w:r>
    </w:p>
    <w:p w:rsidR="00000000" w:rsidDel="00000000" w:rsidP="00000000" w:rsidRDefault="00000000" w:rsidRPr="00000000" w14:paraId="00000109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1ksv4uv" w:id="35"/>
      <w:bookmarkEnd w:id="35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1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Ганта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СОСТАВИЛ и ВЫПОЛНИЛ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Крючкова Анастасия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Студентка 4 курса, группа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«25» декабря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