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A94A2" w14:textId="74B9BF6F" w:rsidR="00A86276" w:rsidRDefault="00A86276">
      <w:pPr>
        <w:rPr>
          <w:highlight w:val="yellow"/>
          <w:lang w:val="en-US"/>
        </w:rPr>
      </w:pPr>
      <w:r>
        <w:rPr>
          <w:highlight w:val="yellow"/>
          <w:lang w:val="en-US"/>
        </w:rPr>
        <w:t>Info</w:t>
      </w:r>
      <w:r w:rsidRPr="00A86276">
        <w:rPr>
          <w:highlight w:val="yellow"/>
        </w:rPr>
        <w:t>.</w:t>
      </w:r>
      <w:r>
        <w:rPr>
          <w:highlight w:val="yellow"/>
          <w:lang w:val="en-US"/>
        </w:rPr>
        <w:t>invoke</w:t>
      </w:r>
    </w:p>
    <w:p w14:paraId="14F2071A" w14:textId="137DBFD3" w:rsidR="00A86276" w:rsidRPr="00A86276" w:rsidRDefault="00A86276">
      <w:r w:rsidRPr="00A86276">
        <w:rPr>
          <w:rFonts w:ascii="Segoe UI" w:hAnsi="Segoe UI" w:cs="Segoe UI"/>
          <w:color w:val="E6E6E6"/>
          <w:shd w:val="clear" w:color="auto" w:fill="171717"/>
        </w:rPr>
        <w:t>Вызывает метод или конструктор, представленный текущим экземпляром, используя указанные параметры.</w:t>
      </w:r>
    </w:p>
    <w:p w14:paraId="1B12009B" w14:textId="144CC552" w:rsidR="00E5434D" w:rsidRDefault="00390C94">
      <w:pPr>
        <w:rPr>
          <w:highlight w:val="yellow"/>
        </w:rPr>
      </w:pPr>
      <w:r w:rsidRPr="00EC60E4">
        <w:rPr>
          <w:highlight w:val="yellow"/>
        </w:rPr>
        <w:t>1. Что такое Рефлексия?</w:t>
      </w:r>
    </w:p>
    <w:p w14:paraId="1CADEF10" w14:textId="19CD7FCD" w:rsidR="00B12D95" w:rsidRPr="00A86276" w:rsidRDefault="00B12D95">
      <w:pPr>
        <w:rPr>
          <w:lang w:val="en-US"/>
        </w:rPr>
      </w:pPr>
      <w:r w:rsidRPr="0063047A">
        <w:rPr>
          <w:b/>
        </w:rPr>
        <w:t>Рефлексия</w:t>
      </w:r>
      <w:r w:rsidRPr="00B12D95">
        <w:t xml:space="preserve"> </w:t>
      </w:r>
      <w:r>
        <w:t>–</w:t>
      </w:r>
      <w:r w:rsidRPr="00B12D95">
        <w:t xml:space="preserve"> </w:t>
      </w:r>
      <w:r>
        <w:t>процесс выявления типов во время вып</w:t>
      </w:r>
      <w:r w:rsidR="00D4115A">
        <w:t>олнения</w:t>
      </w:r>
      <w:r>
        <w:t xml:space="preserve"> приложения</w:t>
      </w:r>
      <w:r w:rsidR="00D4115A">
        <w:t xml:space="preserve">. </w:t>
      </w:r>
      <w:r w:rsidR="00D4115A" w:rsidRPr="00D4115A">
        <w:t>Рефлексия позволяет: перечислять члены типа, создавать новые экземпляры объекта, запускать на выполнение члены объекта, извлекать информацию о типе, извлекать информацию о сборке, исследовать пользовательские атрибуты, примененные к типу, создавать и компилировать новые сборки.</w:t>
      </w:r>
    </w:p>
    <w:p w14:paraId="57B8E77E" w14:textId="77777777" w:rsidR="00390C94" w:rsidRDefault="00390C94">
      <w:pPr>
        <w:rPr>
          <w:highlight w:val="yellow"/>
        </w:rPr>
      </w:pPr>
      <w:r w:rsidRPr="00EC60E4">
        <w:rPr>
          <w:highlight w:val="yellow"/>
        </w:rPr>
        <w:t xml:space="preserve">2. Какие способы получения объекта типа </w:t>
      </w:r>
      <w:r w:rsidRPr="00EC60E4">
        <w:rPr>
          <w:highlight w:val="yellow"/>
          <w:lang w:val="en-US"/>
        </w:rPr>
        <w:t>Type</w:t>
      </w:r>
      <w:r w:rsidRPr="00EC60E4">
        <w:rPr>
          <w:highlight w:val="yellow"/>
        </w:rPr>
        <w:t>. Приведите три способа получения типа.</w:t>
      </w:r>
    </w:p>
    <w:p w14:paraId="6B95ACD4" w14:textId="77777777" w:rsidR="00691F58" w:rsidRPr="00691F58" w:rsidRDefault="00691F58">
      <w:pPr>
        <w:rPr>
          <w:lang w:val="en-US"/>
        </w:rPr>
      </w:pPr>
      <w:r w:rsidRPr="00691F58">
        <w:rPr>
          <w:lang w:val="en-US"/>
        </w:rPr>
        <w:t xml:space="preserve">1) </w:t>
      </w:r>
      <w:r>
        <w:rPr>
          <w:lang w:val="en-US"/>
        </w:rPr>
        <w:t xml:space="preserve">Type t = </w:t>
      </w:r>
      <w:proofErr w:type="spellStart"/>
      <w:proofErr w:type="gramStart"/>
      <w:r>
        <w:rPr>
          <w:lang w:val="en-US"/>
        </w:rPr>
        <w:t>admin.GetType</w:t>
      </w:r>
      <w:proofErr w:type="spellEnd"/>
      <w:proofErr w:type="gramEnd"/>
      <w:r w:rsidR="00DA3AB1">
        <w:rPr>
          <w:lang w:val="en-US"/>
        </w:rPr>
        <w:t xml:space="preserve"> </w:t>
      </w:r>
      <w:r>
        <w:rPr>
          <w:lang w:val="en-US"/>
        </w:rPr>
        <w:t>();</w:t>
      </w:r>
      <w:r>
        <w:rPr>
          <w:lang w:val="en-US"/>
        </w:rPr>
        <w:br/>
        <w:t xml:space="preserve">2) Type t1 = </w:t>
      </w:r>
      <w:proofErr w:type="spellStart"/>
      <w:r>
        <w:rPr>
          <w:lang w:val="en-US"/>
        </w:rPr>
        <w:t>Type.GetType</w:t>
      </w:r>
      <w:proofErr w:type="spellEnd"/>
      <w:r w:rsidR="00DA3AB1">
        <w:rPr>
          <w:lang w:val="en-US"/>
        </w:rPr>
        <w:t xml:space="preserve"> </w:t>
      </w:r>
      <w:r>
        <w:rPr>
          <w:lang w:val="en-US"/>
        </w:rPr>
        <w:t>(“System.Int32”);</w:t>
      </w:r>
      <w:r>
        <w:rPr>
          <w:lang w:val="en-US"/>
        </w:rPr>
        <w:br/>
        <w:t xml:space="preserve">3) Type t2 = </w:t>
      </w:r>
      <w:proofErr w:type="spellStart"/>
      <w:r>
        <w:rPr>
          <w:lang w:val="en-US"/>
        </w:rPr>
        <w:t>typeof</w:t>
      </w:r>
      <w:proofErr w:type="spellEnd"/>
      <w:r w:rsidR="00DA3AB1">
        <w:rPr>
          <w:lang w:val="en-US"/>
        </w:rPr>
        <w:t xml:space="preserve"> </w:t>
      </w:r>
      <w:r>
        <w:rPr>
          <w:lang w:val="en-US"/>
        </w:rPr>
        <w:t>(Point)</w:t>
      </w:r>
    </w:p>
    <w:p w14:paraId="68143BF9" w14:textId="77777777" w:rsidR="00390C94" w:rsidRPr="00A95519" w:rsidRDefault="00390C94">
      <w:pPr>
        <w:rPr>
          <w:highlight w:val="yellow"/>
        </w:rPr>
      </w:pPr>
      <w:r w:rsidRPr="00EC60E4">
        <w:rPr>
          <w:highlight w:val="yellow"/>
        </w:rPr>
        <w:t xml:space="preserve">3. Охарактеризуйте классы </w:t>
      </w:r>
      <w:r w:rsidR="0004657E">
        <w:rPr>
          <w:highlight w:val="yellow"/>
        </w:rPr>
        <w:t>и</w:t>
      </w:r>
      <w:r w:rsidRPr="00EC60E4">
        <w:rPr>
          <w:highlight w:val="yellow"/>
        </w:rPr>
        <w:t xml:space="preserve">з пр-ва имен </w:t>
      </w:r>
      <w:r w:rsidRPr="00EC60E4">
        <w:rPr>
          <w:highlight w:val="yellow"/>
          <w:lang w:val="en-US"/>
        </w:rPr>
        <w:t>System</w:t>
      </w:r>
      <w:r w:rsidRPr="00EC60E4">
        <w:rPr>
          <w:highlight w:val="yellow"/>
        </w:rPr>
        <w:t>.</w:t>
      </w:r>
      <w:r w:rsidRPr="00EC60E4">
        <w:rPr>
          <w:highlight w:val="yellow"/>
          <w:lang w:val="en-US"/>
        </w:rPr>
        <w:t>Reflection</w:t>
      </w:r>
    </w:p>
    <w:p w14:paraId="6B4D9C24" w14:textId="77777777" w:rsidR="0004657E" w:rsidRDefault="0004657E">
      <w:pPr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7B2587E3" wp14:editId="69DB057A">
            <wp:extent cx="3804356" cy="222284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430" cy="223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055F" w14:textId="77777777" w:rsidR="00390C94" w:rsidRDefault="00390C94">
      <w:pPr>
        <w:rPr>
          <w:highlight w:val="yellow"/>
        </w:rPr>
      </w:pPr>
      <w:r w:rsidRPr="00EC60E4">
        <w:rPr>
          <w:highlight w:val="yellow"/>
        </w:rPr>
        <w:t xml:space="preserve">4. Как можно использовать класс </w:t>
      </w:r>
      <w:r w:rsidRPr="00EC60E4">
        <w:rPr>
          <w:highlight w:val="yellow"/>
          <w:lang w:val="en-US"/>
        </w:rPr>
        <w:t>System</w:t>
      </w:r>
      <w:r w:rsidRPr="00EC60E4">
        <w:rPr>
          <w:highlight w:val="yellow"/>
        </w:rPr>
        <w:t>.</w:t>
      </w:r>
      <w:r w:rsidRPr="00EC60E4">
        <w:rPr>
          <w:highlight w:val="yellow"/>
          <w:lang w:val="en-US"/>
        </w:rPr>
        <w:t>Type</w:t>
      </w:r>
      <w:r w:rsidRPr="00EC60E4">
        <w:rPr>
          <w:highlight w:val="yellow"/>
        </w:rPr>
        <w:t>? Перечислите его свойства и методы</w:t>
      </w:r>
    </w:p>
    <w:p w14:paraId="1A16BD65" w14:textId="77777777" w:rsidR="00455AFD" w:rsidRDefault="00455AFD">
      <w:proofErr w:type="spellStart"/>
      <w:r w:rsidRPr="00455AFD">
        <w:rPr>
          <w:b/>
          <w:lang w:val="en-US"/>
        </w:rPr>
        <w:t>SystemType</w:t>
      </w:r>
      <w:proofErr w:type="spellEnd"/>
      <w:r w:rsidRPr="00455AFD">
        <w:t xml:space="preserve"> – </w:t>
      </w:r>
      <w:r>
        <w:t xml:space="preserve">класс, </w:t>
      </w:r>
      <w:proofErr w:type="spellStart"/>
      <w:r>
        <w:t>позв</w:t>
      </w:r>
      <w:proofErr w:type="spellEnd"/>
      <w:r>
        <w:t xml:space="preserve">. </w:t>
      </w:r>
      <w:proofErr w:type="spellStart"/>
      <w:r>
        <w:t>получ</w:t>
      </w:r>
      <w:proofErr w:type="spellEnd"/>
      <w:r>
        <w:t>. инфу о членах типа</w:t>
      </w:r>
    </w:p>
    <w:p w14:paraId="756C81C9" w14:textId="77777777" w:rsidR="00455AFD" w:rsidRPr="008D2337" w:rsidRDefault="00455AFD">
      <w:r w:rsidRPr="00455AFD">
        <w:rPr>
          <w:b/>
          <w:highlight w:val="cyan"/>
        </w:rPr>
        <w:t>Методы:</w:t>
      </w:r>
      <w:r w:rsidRPr="00455AFD">
        <w:br/>
      </w:r>
      <w:proofErr w:type="spellStart"/>
      <w:r w:rsidRPr="008D2337">
        <w:rPr>
          <w:b/>
          <w:lang w:val="en-US"/>
        </w:rPr>
        <w:t>FindMembers</w:t>
      </w:r>
      <w:proofErr w:type="spellEnd"/>
      <w:r w:rsidRPr="008D2337">
        <w:rPr>
          <w:b/>
        </w:rPr>
        <w:t>()</w:t>
      </w:r>
      <w:r w:rsidRPr="00455AFD">
        <w:t xml:space="preserve"> – </w:t>
      </w:r>
      <w:proofErr w:type="spellStart"/>
      <w:r>
        <w:t>возвр</w:t>
      </w:r>
      <w:proofErr w:type="spellEnd"/>
      <w:r w:rsidRPr="00455AFD">
        <w:t xml:space="preserve">. </w:t>
      </w:r>
      <w:r>
        <w:t>массив</w:t>
      </w:r>
      <w:r w:rsidRPr="00455AFD">
        <w:t xml:space="preserve"> </w:t>
      </w:r>
      <w:r>
        <w:t>объектов</w:t>
      </w:r>
      <w:r w:rsidRPr="00455AFD">
        <w:t xml:space="preserve"> </w:t>
      </w:r>
      <w:proofErr w:type="spellStart"/>
      <w:r>
        <w:rPr>
          <w:lang w:val="en-US"/>
        </w:rPr>
        <w:t>MemberInfo</w:t>
      </w:r>
      <w:proofErr w:type="spellEnd"/>
      <w:r w:rsidRPr="00455AFD">
        <w:t xml:space="preserve"> </w:t>
      </w:r>
      <w:r>
        <w:t>д</w:t>
      </w:r>
      <w:r w:rsidRPr="00455AFD">
        <w:t>-</w:t>
      </w:r>
      <w:r>
        <w:t>го</w:t>
      </w:r>
      <w:r w:rsidRPr="00455AFD">
        <w:t xml:space="preserve"> </w:t>
      </w:r>
      <w:r>
        <w:t>типа</w:t>
      </w:r>
      <w:r w:rsidRPr="00455AFD">
        <w:br/>
      </w:r>
      <w:proofErr w:type="spellStart"/>
      <w:r w:rsidRPr="008D2337">
        <w:rPr>
          <w:b/>
          <w:lang w:val="en-US"/>
        </w:rPr>
        <w:t>GetConstructors</w:t>
      </w:r>
      <w:proofErr w:type="spellEnd"/>
      <w:r w:rsidRPr="008D2337">
        <w:rPr>
          <w:b/>
        </w:rPr>
        <w:t>()</w:t>
      </w:r>
      <w:r>
        <w:t xml:space="preserve"> – конструкторы д-го типа в виде набора объектов </w:t>
      </w:r>
      <w:proofErr w:type="spellStart"/>
      <w:r>
        <w:rPr>
          <w:lang w:val="en-US"/>
        </w:rPr>
        <w:t>ConstructorInfo</w:t>
      </w:r>
      <w:proofErr w:type="spellEnd"/>
      <w:r w:rsidRPr="00455AFD">
        <w:br/>
      </w:r>
      <w:proofErr w:type="spellStart"/>
      <w:r w:rsidRPr="008D2337">
        <w:rPr>
          <w:b/>
          <w:lang w:val="en-US"/>
        </w:rPr>
        <w:t>GetEvents</w:t>
      </w:r>
      <w:proofErr w:type="spellEnd"/>
      <w:r w:rsidRPr="008D2337">
        <w:rPr>
          <w:b/>
        </w:rPr>
        <w:t>()</w:t>
      </w:r>
      <w:r w:rsidRPr="00455AFD">
        <w:t xml:space="preserve"> </w:t>
      </w:r>
      <w:r>
        <w:t>–</w:t>
      </w:r>
      <w:r w:rsidRPr="00455AFD">
        <w:t xml:space="preserve"> </w:t>
      </w:r>
      <w:r>
        <w:t xml:space="preserve">события д-го типа в виде массива объектов </w:t>
      </w:r>
      <w:proofErr w:type="spellStart"/>
      <w:r>
        <w:rPr>
          <w:lang w:val="en-US"/>
        </w:rPr>
        <w:t>EventInfo</w:t>
      </w:r>
      <w:proofErr w:type="spellEnd"/>
      <w:r w:rsidRPr="00455AFD">
        <w:br/>
      </w:r>
      <w:proofErr w:type="spellStart"/>
      <w:r w:rsidRPr="008D2337">
        <w:rPr>
          <w:b/>
          <w:lang w:val="en-US"/>
        </w:rPr>
        <w:t>GetFields</w:t>
      </w:r>
      <w:proofErr w:type="spellEnd"/>
      <w:r w:rsidRPr="008D2337">
        <w:rPr>
          <w:b/>
        </w:rPr>
        <w:t>()</w:t>
      </w:r>
      <w:r w:rsidRPr="00455AFD">
        <w:t xml:space="preserve"> </w:t>
      </w:r>
      <w:r>
        <w:t>–</w:t>
      </w:r>
      <w:r w:rsidRPr="00455AFD">
        <w:t xml:space="preserve"> </w:t>
      </w:r>
      <w:r>
        <w:t xml:space="preserve">поля д-го типа в виде массива объектов </w:t>
      </w:r>
      <w:proofErr w:type="spellStart"/>
      <w:r>
        <w:rPr>
          <w:lang w:val="en-US"/>
        </w:rPr>
        <w:t>FieldInfo</w:t>
      </w:r>
      <w:proofErr w:type="spellEnd"/>
      <w:r w:rsidRPr="00455AFD">
        <w:br/>
      </w:r>
      <w:proofErr w:type="spellStart"/>
      <w:r w:rsidRPr="008D2337">
        <w:rPr>
          <w:b/>
          <w:lang w:val="en-US"/>
        </w:rPr>
        <w:t>GetInterfaces</w:t>
      </w:r>
      <w:proofErr w:type="spellEnd"/>
      <w:r w:rsidRPr="008D2337">
        <w:rPr>
          <w:b/>
        </w:rPr>
        <w:t>()</w:t>
      </w:r>
      <w:r w:rsidRPr="00455AFD">
        <w:t xml:space="preserve"> </w:t>
      </w:r>
      <w:r>
        <w:t>–</w:t>
      </w:r>
      <w:r w:rsidRPr="00455AFD">
        <w:t xml:space="preserve"> </w:t>
      </w:r>
      <w:r>
        <w:t xml:space="preserve">реализуемые д-м типом интерфейсы в виде массива объектов </w:t>
      </w:r>
      <w:r>
        <w:rPr>
          <w:lang w:val="en-US"/>
        </w:rPr>
        <w:t>Type</w:t>
      </w:r>
      <w:r w:rsidRPr="00455AFD">
        <w:br/>
      </w:r>
      <w:proofErr w:type="spellStart"/>
      <w:r w:rsidRPr="008D2337">
        <w:rPr>
          <w:b/>
          <w:lang w:val="en-US"/>
        </w:rPr>
        <w:t>GetMembers</w:t>
      </w:r>
      <w:proofErr w:type="spellEnd"/>
      <w:r w:rsidRPr="008D2337">
        <w:rPr>
          <w:b/>
        </w:rPr>
        <w:t>()</w:t>
      </w:r>
      <w:r w:rsidRPr="00455AFD">
        <w:t xml:space="preserve"> </w:t>
      </w:r>
      <w:r>
        <w:t>–</w:t>
      </w:r>
      <w:r w:rsidRPr="00455AFD">
        <w:t xml:space="preserve"> </w:t>
      </w:r>
      <w:r>
        <w:t xml:space="preserve">члены типа в виде массива объектов </w:t>
      </w:r>
      <w:proofErr w:type="spellStart"/>
      <w:r>
        <w:rPr>
          <w:lang w:val="en-US"/>
        </w:rPr>
        <w:t>MemberInfo</w:t>
      </w:r>
      <w:proofErr w:type="spellEnd"/>
      <w:r w:rsidRPr="00455AFD">
        <w:br/>
      </w:r>
      <w:proofErr w:type="spellStart"/>
      <w:r w:rsidRPr="008D2337">
        <w:rPr>
          <w:b/>
          <w:lang w:val="en-US"/>
        </w:rPr>
        <w:t>GetMethods</w:t>
      </w:r>
      <w:proofErr w:type="spellEnd"/>
      <w:r w:rsidRPr="008D2337">
        <w:rPr>
          <w:b/>
        </w:rPr>
        <w:t>()</w:t>
      </w:r>
      <w:r w:rsidRPr="00455AFD">
        <w:t xml:space="preserve"> </w:t>
      </w:r>
      <w:r w:rsidR="00393324">
        <w:t>–</w:t>
      </w:r>
      <w:r w:rsidRPr="00455AFD">
        <w:t xml:space="preserve"> </w:t>
      </w:r>
      <w:r w:rsidR="00393324">
        <w:t xml:space="preserve">методы типа в виде массива объектов </w:t>
      </w:r>
      <w:proofErr w:type="spellStart"/>
      <w:r w:rsidR="00393324">
        <w:rPr>
          <w:lang w:val="en-US"/>
        </w:rPr>
        <w:t>MethodInfo</w:t>
      </w:r>
      <w:proofErr w:type="spellEnd"/>
      <w:r w:rsidRPr="00455AFD">
        <w:br/>
      </w:r>
      <w:proofErr w:type="spellStart"/>
      <w:r w:rsidRPr="008D2337">
        <w:rPr>
          <w:b/>
          <w:lang w:val="en-US"/>
        </w:rPr>
        <w:t>GetProperties</w:t>
      </w:r>
      <w:proofErr w:type="spellEnd"/>
      <w:r w:rsidRPr="008D2337">
        <w:rPr>
          <w:b/>
        </w:rPr>
        <w:t>()</w:t>
      </w:r>
      <w:r w:rsidR="00393324" w:rsidRPr="00393324">
        <w:t xml:space="preserve"> </w:t>
      </w:r>
      <w:r w:rsidR="00393324">
        <w:t>–</w:t>
      </w:r>
      <w:r w:rsidR="00393324" w:rsidRPr="00393324">
        <w:t xml:space="preserve"> </w:t>
      </w:r>
      <w:proofErr w:type="spellStart"/>
      <w:r w:rsidR="00393324">
        <w:t>св-ва</w:t>
      </w:r>
      <w:proofErr w:type="spellEnd"/>
      <w:r w:rsidR="00393324">
        <w:t xml:space="preserve"> в виде массива объектов </w:t>
      </w:r>
      <w:proofErr w:type="spellStart"/>
      <w:r w:rsidR="00393324">
        <w:rPr>
          <w:lang w:val="en-US"/>
        </w:rPr>
        <w:t>PropertyInfo</w:t>
      </w:r>
      <w:proofErr w:type="spellEnd"/>
    </w:p>
    <w:p w14:paraId="5EBC01C4" w14:textId="77777777" w:rsidR="0003019E" w:rsidRDefault="00455AFD">
      <w:r w:rsidRPr="00455AFD">
        <w:rPr>
          <w:b/>
          <w:highlight w:val="cyan"/>
        </w:rPr>
        <w:t>Свойства</w:t>
      </w:r>
      <w:r w:rsidRPr="00313B26">
        <w:rPr>
          <w:b/>
          <w:highlight w:val="cyan"/>
        </w:rPr>
        <w:t>:</w:t>
      </w:r>
      <w:r w:rsidRPr="00313B26">
        <w:br/>
      </w:r>
      <w:proofErr w:type="spellStart"/>
      <w:r w:rsidRPr="00313B26">
        <w:rPr>
          <w:b/>
          <w:lang w:val="en-US"/>
        </w:rPr>
        <w:t>IsAbstract</w:t>
      </w:r>
      <w:proofErr w:type="spellEnd"/>
      <w:r w:rsidR="00313B26" w:rsidRPr="00313B26">
        <w:t xml:space="preserve"> – </w:t>
      </w:r>
      <w:r w:rsidR="00313B26">
        <w:t>тру, если тип абстрактный</w:t>
      </w:r>
      <w:r w:rsidRPr="00313B26">
        <w:br/>
      </w:r>
      <w:proofErr w:type="spellStart"/>
      <w:r w:rsidRPr="00313B26">
        <w:rPr>
          <w:b/>
          <w:lang w:val="en-US"/>
        </w:rPr>
        <w:t>IsArray</w:t>
      </w:r>
      <w:proofErr w:type="spellEnd"/>
      <w:r w:rsidR="00313B26">
        <w:t xml:space="preserve"> – тру, если тип - массив</w:t>
      </w:r>
      <w:r w:rsidRPr="00313B26">
        <w:br/>
      </w:r>
      <w:proofErr w:type="spellStart"/>
      <w:r w:rsidRPr="00313B26">
        <w:rPr>
          <w:b/>
          <w:lang w:val="en-US"/>
        </w:rPr>
        <w:t>IsClass</w:t>
      </w:r>
      <w:proofErr w:type="spellEnd"/>
      <w:r w:rsidR="00313B26">
        <w:t xml:space="preserve"> – тру, если тип - класс</w:t>
      </w:r>
      <w:r w:rsidRPr="00313B26">
        <w:br/>
      </w:r>
      <w:proofErr w:type="spellStart"/>
      <w:r w:rsidRPr="00313B26">
        <w:rPr>
          <w:b/>
          <w:lang w:val="en-US"/>
        </w:rPr>
        <w:t>IsEnum</w:t>
      </w:r>
      <w:proofErr w:type="spellEnd"/>
      <w:r w:rsidR="00313B26">
        <w:t xml:space="preserve"> – тру, если тип - перечисление</w:t>
      </w:r>
      <w:r w:rsidRPr="00313B26">
        <w:br/>
      </w:r>
      <w:proofErr w:type="spellStart"/>
      <w:r w:rsidRPr="00313B26">
        <w:rPr>
          <w:b/>
          <w:lang w:val="en-US"/>
        </w:rPr>
        <w:t>IsInterface</w:t>
      </w:r>
      <w:proofErr w:type="spellEnd"/>
      <w:r w:rsidR="00313B26">
        <w:t xml:space="preserve"> – тру, если тип </w:t>
      </w:r>
      <w:r w:rsidR="0003019E">
        <w:t>–</w:t>
      </w:r>
      <w:r w:rsidR="00313B26">
        <w:t xml:space="preserve"> интерфейс</w:t>
      </w:r>
    </w:p>
    <w:p w14:paraId="6D9C9EE2" w14:textId="77777777" w:rsidR="00390C94" w:rsidRDefault="00390C94">
      <w:pPr>
        <w:rPr>
          <w:highlight w:val="yellow"/>
        </w:rPr>
      </w:pPr>
      <w:r w:rsidRPr="00EC60E4">
        <w:rPr>
          <w:highlight w:val="yellow"/>
        </w:rPr>
        <w:t>5. Как динамически загрузить сборку в приложение?</w:t>
      </w:r>
    </w:p>
    <w:p w14:paraId="2C882669" w14:textId="77777777" w:rsidR="0004657E" w:rsidRPr="0004657E" w:rsidRDefault="00A95519">
      <w:r>
        <w:lastRenderedPageBreak/>
        <w:t>при позднем связывании</w:t>
      </w:r>
    </w:p>
    <w:p w14:paraId="7E36499B" w14:textId="77777777" w:rsidR="00390C94" w:rsidRDefault="00390C94">
      <w:r w:rsidRPr="00EC60E4">
        <w:rPr>
          <w:highlight w:val="yellow"/>
        </w:rPr>
        <w:t>6. Что такое позднее (раннее) связывание?</w:t>
      </w:r>
    </w:p>
    <w:p w14:paraId="03B2B9BF" w14:textId="77777777" w:rsidR="00390C94" w:rsidRDefault="0063047A">
      <w:r>
        <w:t xml:space="preserve">Позднее связывание </w:t>
      </w:r>
      <w:r w:rsidR="00707257">
        <w:t>–</w:t>
      </w:r>
      <w:r>
        <w:t xml:space="preserve"> </w:t>
      </w:r>
      <w:r w:rsidR="00707257">
        <w:t>процесс динам. загрузки сборок и типов при работе приложения, создание экземпл</w:t>
      </w:r>
      <w:r w:rsidR="007D09F6">
        <w:t>яров типов и работу с их эл-там</w:t>
      </w:r>
    </w:p>
    <w:p w14:paraId="7A8C805E" w14:textId="10BE056C" w:rsidR="00A95519" w:rsidRDefault="00A95519">
      <w:proofErr w:type="spellStart"/>
      <w:r>
        <w:t>Позв</w:t>
      </w:r>
      <w:proofErr w:type="spellEnd"/>
      <w:r>
        <w:t xml:space="preserve">. </w:t>
      </w:r>
      <w:proofErr w:type="spellStart"/>
      <w:r>
        <w:t>созд</w:t>
      </w:r>
      <w:proofErr w:type="spellEnd"/>
      <w:proofErr w:type="gramStart"/>
      <w:r>
        <w:t>.</w:t>
      </w:r>
      <w:proofErr w:type="gramEnd"/>
      <w:r>
        <w:t xml:space="preserve"> расширяемые приложения, когда доп. функционал программы неизвестен и его могут разработать и подключить сторонние разработчики</w:t>
      </w:r>
    </w:p>
    <w:p w14:paraId="64E2B355" w14:textId="3A7C9A91" w:rsidR="0012347B" w:rsidRDefault="0012347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Раннее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связывание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- это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когда метод, который будет вызван, известен во время компиляции, например, вызов статического метода.</w:t>
      </w:r>
    </w:p>
    <w:p w14:paraId="59428FCE" w14:textId="75857470" w:rsidR="0012347B" w:rsidRDefault="0012347B"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Позднее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связывание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 – связанное с формированием кода на этапе выполнения. Если в иерархии классов встречается цепочка виртуальных методов (с помощью слов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virtual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override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), то компилятор строит так называемое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позднее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связывание</w:t>
      </w:r>
    </w:p>
    <w:p w14:paraId="62E34212" w14:textId="6AC0113E" w:rsidR="00B42EB5" w:rsidRPr="0012347B" w:rsidRDefault="00B42EB5">
      <w:r w:rsidRPr="0012347B">
        <w:t>8</w:t>
      </w:r>
    </w:p>
    <w:p w14:paraId="65625E06" w14:textId="393989CF" w:rsidR="00B42EB5" w:rsidRDefault="00B42EB5">
      <w:r w:rsidRPr="00B42EB5">
        <w:t xml:space="preserve">Форма </w:t>
      </w:r>
      <w:proofErr w:type="spellStart"/>
      <w:r w:rsidRPr="00B42EB5">
        <w:t>BindingFlags</w:t>
      </w:r>
      <w:proofErr w:type="spellEnd"/>
      <w:r w:rsidRPr="00B42EB5">
        <w:t xml:space="preserve"> метода </w:t>
      </w:r>
      <w:proofErr w:type="spellStart"/>
      <w:proofErr w:type="gramStart"/>
      <w:r w:rsidRPr="00B42EB5">
        <w:t>GetMethods</w:t>
      </w:r>
      <w:proofErr w:type="spellEnd"/>
      <w:r w:rsidRPr="00B42EB5">
        <w:t>(</w:t>
      </w:r>
      <w:proofErr w:type="gramEnd"/>
      <w:r w:rsidRPr="00B42EB5">
        <w:t>) чаще всего применяется для получения списка методов, определенных в классе, без дополнительного извлечения наследуемых методов.</w:t>
      </w:r>
    </w:p>
    <w:p w14:paraId="16CB4B46" w14:textId="77777777" w:rsidR="00B42EB5" w:rsidRPr="00B42EB5" w:rsidRDefault="00B42EB5" w:rsidP="00B42EB5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</w:pPr>
      <w:proofErr w:type="spellStart"/>
      <w:r w:rsidRPr="00B42EB5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Задефайнить</w:t>
      </w:r>
      <w:proofErr w:type="spellEnd"/>
      <w:r w:rsidRPr="00B42EB5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 </w:t>
      </w:r>
      <w:r w:rsidRPr="00B42EB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ru-BY" w:eastAsia="ru-BY"/>
        </w:rPr>
        <w:t xml:space="preserve">#define </w:t>
      </w:r>
      <w:proofErr w:type="spellStart"/>
      <w:r w:rsidRPr="00B42EB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ru-BY" w:eastAsia="ru-BY"/>
        </w:rPr>
        <w:t>private</w:t>
      </w:r>
      <w:proofErr w:type="spellEnd"/>
      <w:r w:rsidRPr="00B42EB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42EB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ru-BY" w:eastAsia="ru-BY"/>
        </w:rPr>
        <w:t>public</w:t>
      </w:r>
      <w:proofErr w:type="spellEnd"/>
      <w:r w:rsidRPr="00B42EB5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 и подключить соответствующий заголовочный файл </w:t>
      </w:r>
      <w:r w:rsidRPr="00B42EB5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val="ru-BY" w:eastAsia="ru-BY"/>
        </w:rPr>
        <w:t>(естественно, бессмысленно в случае </w:t>
      </w:r>
      <w:r w:rsidRPr="00B42EB5">
        <w:rPr>
          <w:rFonts w:ascii="var(--ff-mono)" w:eastAsia="Times New Roman" w:hAnsi="var(--ff-mono)" w:cs="Courier New"/>
          <w:i/>
          <w:iCs/>
          <w:color w:val="232629"/>
          <w:sz w:val="20"/>
          <w:szCs w:val="20"/>
          <w:bdr w:val="none" w:sz="0" w:space="0" w:color="auto" w:frame="1"/>
          <w:lang w:val="ru-BY" w:eastAsia="ru-BY"/>
        </w:rPr>
        <w:t>PIMPL</w:t>
      </w:r>
      <w:r w:rsidRPr="00B42EB5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val="ru-BY" w:eastAsia="ru-BY"/>
        </w:rPr>
        <w:t>-подобных схем).</w:t>
      </w:r>
    </w:p>
    <w:p w14:paraId="10137B99" w14:textId="77777777" w:rsidR="00B42EB5" w:rsidRPr="00B42EB5" w:rsidRDefault="00B42EB5" w:rsidP="00B42EB5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</w:pPr>
      <w:r w:rsidRPr="00B42EB5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 xml:space="preserve">Напрямую обращаться по предполагаемому адресу переменной (этот способ вам уже </w:t>
      </w:r>
      <w:proofErr w:type="gramStart"/>
      <w:r w:rsidRPr="00B42EB5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рассказали )</w:t>
      </w:r>
      <w:proofErr w:type="gramEnd"/>
      <w:r w:rsidRPr="00B42EB5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. Плох тем, что в зависимости от присутствия в классе </w:t>
      </w:r>
      <w:proofErr w:type="spellStart"/>
      <w:r w:rsidRPr="00B42EB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ru-BY" w:eastAsia="ru-BY"/>
        </w:rPr>
        <w:t>vfptr</w:t>
      </w:r>
      <w:proofErr w:type="spellEnd"/>
      <w:r w:rsidRPr="00B42EB5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 и </w:t>
      </w:r>
      <w:proofErr w:type="spellStart"/>
      <w:r w:rsidRPr="00B42EB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ru-BY" w:eastAsia="ru-BY"/>
        </w:rPr>
        <w:t>vcbl</w:t>
      </w:r>
      <w:proofErr w:type="spellEnd"/>
      <w:r w:rsidRPr="00B42EB5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 xml:space="preserve">, относительное смещение может меняться, </w:t>
      </w:r>
      <w:proofErr w:type="spellStart"/>
      <w:r w:rsidRPr="00B42EB5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т.е</w:t>
      </w:r>
      <w:proofErr w:type="spellEnd"/>
      <w:r w:rsidRPr="00B42EB5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 xml:space="preserve"> способ </w:t>
      </w:r>
      <w:proofErr w:type="spellStart"/>
      <w:r w:rsidRPr="00B42EB5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непортабельный</w:t>
      </w:r>
      <w:proofErr w:type="spellEnd"/>
      <w:r w:rsidRPr="00B42EB5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.</w:t>
      </w:r>
    </w:p>
    <w:p w14:paraId="567954C7" w14:textId="77777777" w:rsidR="00B42EB5" w:rsidRPr="00B42EB5" w:rsidRDefault="00B42EB5" w:rsidP="00B42EB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</w:pPr>
      <w:r w:rsidRPr="00B42EB5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Воспользоваться </w:t>
      </w:r>
      <w:hyperlink r:id="rId8" w:history="1">
        <w:r w:rsidRPr="00B42EB5">
          <w:rPr>
            <w:rFonts w:ascii="inherit" w:eastAsia="Times New Roman" w:hAnsi="inherit" w:cs="Segoe UI"/>
            <w:b/>
            <w:bCs/>
            <w:color w:val="0000FF"/>
            <w:sz w:val="23"/>
            <w:szCs w:val="23"/>
            <w:u w:val="single"/>
            <w:bdr w:val="none" w:sz="0" w:space="0" w:color="auto" w:frame="1"/>
            <w:lang w:val="ru-BY" w:eastAsia="ru-BY"/>
          </w:rPr>
          <w:t>трюком с </w:t>
        </w:r>
        <w:proofErr w:type="spellStart"/>
        <w:r w:rsidRPr="00B42EB5">
          <w:rPr>
            <w:rFonts w:ascii="var(--ff-mono)" w:eastAsia="Times New Roman" w:hAnsi="var(--ff-mono)" w:cs="Courier New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val="ru-BY" w:eastAsia="ru-BY"/>
          </w:rPr>
          <w:t>template</w:t>
        </w:r>
        <w:proofErr w:type="spellEnd"/>
        <w:r w:rsidRPr="00B42EB5">
          <w:rPr>
            <w:rFonts w:ascii="inherit" w:eastAsia="Times New Roman" w:hAnsi="inherit" w:cs="Segoe UI"/>
            <w:b/>
            <w:bCs/>
            <w:color w:val="0000FF"/>
            <w:sz w:val="23"/>
            <w:szCs w:val="23"/>
            <w:u w:val="single"/>
            <w:bdr w:val="none" w:sz="0" w:space="0" w:color="auto" w:frame="1"/>
            <w:lang w:val="ru-BY" w:eastAsia="ru-BY"/>
          </w:rPr>
          <w:t>.</w:t>
        </w:r>
      </w:hyperlink>
      <w:r w:rsidRPr="00B42EB5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 Самое красивое и даже в некотором плане элегантное решение.</w:t>
      </w:r>
    </w:p>
    <w:p w14:paraId="6F68A276" w14:textId="7D997DA9" w:rsidR="00B42EB5" w:rsidRPr="00B42EB5" w:rsidRDefault="00B42EB5">
      <w:pPr>
        <w:rPr>
          <w:lang w:val="en-US"/>
        </w:rPr>
      </w:pPr>
      <w:proofErr w:type="spellStart"/>
      <w:r>
        <w:rPr>
          <w:lang w:val="en-US"/>
        </w:rPr>
        <w:t>getGrowth</w:t>
      </w:r>
      <w:proofErr w:type="spellEnd"/>
    </w:p>
    <w:sectPr w:rsidR="00B42EB5" w:rsidRPr="00B42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71557" w14:textId="77777777" w:rsidR="001E77BF" w:rsidRDefault="001E77BF" w:rsidP="0096489A">
      <w:pPr>
        <w:spacing w:after="0" w:line="240" w:lineRule="auto"/>
      </w:pPr>
      <w:r>
        <w:separator/>
      </w:r>
    </w:p>
  </w:endnote>
  <w:endnote w:type="continuationSeparator" w:id="0">
    <w:p w14:paraId="30CD09A5" w14:textId="77777777" w:rsidR="001E77BF" w:rsidRDefault="001E77BF" w:rsidP="00964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54724" w14:textId="77777777" w:rsidR="001E77BF" w:rsidRDefault="001E77BF" w:rsidP="0096489A">
      <w:pPr>
        <w:spacing w:after="0" w:line="240" w:lineRule="auto"/>
      </w:pPr>
      <w:r>
        <w:separator/>
      </w:r>
    </w:p>
  </w:footnote>
  <w:footnote w:type="continuationSeparator" w:id="0">
    <w:p w14:paraId="269DEC91" w14:textId="77777777" w:rsidR="001E77BF" w:rsidRDefault="001E77BF" w:rsidP="00964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E0816"/>
    <w:multiLevelType w:val="multilevel"/>
    <w:tmpl w:val="EACE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290"/>
    <w:rsid w:val="0003019E"/>
    <w:rsid w:val="0004657E"/>
    <w:rsid w:val="0012347B"/>
    <w:rsid w:val="001E77BF"/>
    <w:rsid w:val="002778A3"/>
    <w:rsid w:val="00313B26"/>
    <w:rsid w:val="00390C94"/>
    <w:rsid w:val="00393324"/>
    <w:rsid w:val="003D12AE"/>
    <w:rsid w:val="00455AFD"/>
    <w:rsid w:val="00554290"/>
    <w:rsid w:val="0063047A"/>
    <w:rsid w:val="00691F58"/>
    <w:rsid w:val="00707257"/>
    <w:rsid w:val="00761943"/>
    <w:rsid w:val="007D09F6"/>
    <w:rsid w:val="008D2337"/>
    <w:rsid w:val="0096489A"/>
    <w:rsid w:val="00A86276"/>
    <w:rsid w:val="00A95519"/>
    <w:rsid w:val="00AC3C9E"/>
    <w:rsid w:val="00B12D95"/>
    <w:rsid w:val="00B42EB5"/>
    <w:rsid w:val="00C533DC"/>
    <w:rsid w:val="00D4115A"/>
    <w:rsid w:val="00D77A5C"/>
    <w:rsid w:val="00DA3AB1"/>
    <w:rsid w:val="00E5434D"/>
    <w:rsid w:val="00EC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8C4C6"/>
  <w15:chartTrackingRefBased/>
  <w15:docId w15:val="{467F1A7C-7505-4E88-A84F-D89AF3CF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8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489A"/>
  </w:style>
  <w:style w:type="paragraph" w:styleId="a5">
    <w:name w:val="footer"/>
    <w:basedOn w:val="a"/>
    <w:link w:val="a6"/>
    <w:uiPriority w:val="99"/>
    <w:unhideWhenUsed/>
    <w:rsid w:val="009648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489A"/>
  </w:style>
  <w:style w:type="character" w:styleId="HTML">
    <w:name w:val="HTML Code"/>
    <w:basedOn w:val="a0"/>
    <w:uiPriority w:val="99"/>
    <w:semiHidden/>
    <w:unhideWhenUsed/>
    <w:rsid w:val="00B42EB5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B42EB5"/>
    <w:rPr>
      <w:i/>
      <w:iCs/>
    </w:rPr>
  </w:style>
  <w:style w:type="character" w:styleId="a8">
    <w:name w:val="Strong"/>
    <w:basedOn w:val="a0"/>
    <w:uiPriority w:val="22"/>
    <w:qFormat/>
    <w:rsid w:val="00B42E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tw.ca/gotw/076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Admin</cp:lastModifiedBy>
  <cp:revision>19</cp:revision>
  <dcterms:created xsi:type="dcterms:W3CDTF">2018-11-22T21:15:00Z</dcterms:created>
  <dcterms:modified xsi:type="dcterms:W3CDTF">2021-12-16T21:37:00Z</dcterms:modified>
</cp:coreProperties>
</file>