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ECFFC" w14:textId="77777777" w:rsidR="00BC3151" w:rsidRPr="006A355F" w:rsidRDefault="00000000">
      <w:pPr>
        <w:pStyle w:val="Ttulo"/>
        <w:spacing w:after="220"/>
        <w:rPr>
          <w:lang w:val="es-CO"/>
        </w:rPr>
      </w:pPr>
      <w:r w:rsidRPr="006A355F">
        <w:rPr>
          <w:lang w:val="es-CO"/>
        </w:rPr>
        <w:t>SECOP Transparencia Temprana</w:t>
      </w:r>
    </w:p>
    <w:p w14:paraId="303ECFFD" w14:textId="77777777" w:rsidR="00BC3151" w:rsidRPr="006A355F" w:rsidRDefault="00000000">
      <w:pPr>
        <w:pStyle w:val="Subttulo"/>
        <w:spacing w:after="360"/>
        <w:rPr>
          <w:lang w:val="es-CO"/>
        </w:rPr>
      </w:pPr>
      <w:r w:rsidRPr="006A355F">
        <w:rPr>
          <w:lang w:val="es-CO"/>
        </w:rPr>
        <w:t>Analítica, modelado y operacionalización de riesgo de baja transparencia en procesos SECOP II</w:t>
      </w:r>
    </w:p>
    <w:p w14:paraId="303ECFFE" w14:textId="79C95515" w:rsidR="00BC3151" w:rsidRPr="006A355F" w:rsidRDefault="006B59AE">
      <w:pPr>
        <w:jc w:val="center"/>
        <w:rPr>
          <w:lang w:val="es-CO"/>
        </w:rPr>
      </w:pPr>
      <w:r>
        <w:rPr>
          <w:lang w:val="es-CO"/>
        </w:rPr>
        <w:t>Nicolas Joel Caceres</w:t>
      </w:r>
      <w:r w:rsidR="009274DD">
        <w:rPr>
          <w:lang w:val="es-CO"/>
        </w:rPr>
        <w:t xml:space="preserve"> </w:t>
      </w:r>
      <w:r w:rsidR="00697D20">
        <w:rPr>
          <w:lang w:val="es-CO"/>
        </w:rPr>
        <w:t>Parra</w:t>
      </w:r>
      <w:r w:rsidR="00000000" w:rsidRPr="006A355F">
        <w:rPr>
          <w:lang w:val="es-CO"/>
        </w:rPr>
        <w:t xml:space="preserve"> - </w:t>
      </w:r>
      <w:r w:rsidR="00697D20" w:rsidRPr="00697D20">
        <w:rPr>
          <w:lang w:val="es-CO"/>
        </w:rPr>
        <w:t>0000273195</w:t>
      </w:r>
    </w:p>
    <w:p w14:paraId="303ECFFF" w14:textId="6D0854A3" w:rsidR="00BC3151" w:rsidRPr="006A355F" w:rsidRDefault="00000000">
      <w:pPr>
        <w:jc w:val="center"/>
        <w:rPr>
          <w:lang w:val="es-CO"/>
        </w:rPr>
      </w:pPr>
      <w:r w:rsidRPr="006A355F">
        <w:rPr>
          <w:lang w:val="es-CO"/>
        </w:rPr>
        <w:t xml:space="preserve">          </w:t>
      </w:r>
      <w:r w:rsidR="00697D20">
        <w:rPr>
          <w:lang w:val="es-CO"/>
        </w:rPr>
        <w:t>Sara Juliana López Angarita</w:t>
      </w:r>
      <w:r w:rsidRPr="006A355F">
        <w:rPr>
          <w:lang w:val="es-CO"/>
        </w:rPr>
        <w:t xml:space="preserve"> - </w:t>
      </w:r>
      <w:r w:rsidR="004B4125" w:rsidRPr="004B4125">
        <w:rPr>
          <w:lang w:val="es-CO"/>
        </w:rPr>
        <w:t>0000281222</w:t>
      </w:r>
    </w:p>
    <w:p w14:paraId="303ED000" w14:textId="518C23C8" w:rsidR="00BC3151" w:rsidRPr="004B4125" w:rsidRDefault="00000000">
      <w:pPr>
        <w:jc w:val="center"/>
      </w:pPr>
      <w:r w:rsidRPr="004B4125">
        <w:t xml:space="preserve">          </w:t>
      </w:r>
      <w:r w:rsidR="004B4125" w:rsidRPr="004B4125">
        <w:t>Nestor Andres Tabares David</w:t>
      </w:r>
      <w:r w:rsidRPr="004B4125">
        <w:t xml:space="preserve"> - </w:t>
      </w:r>
      <w:r w:rsidR="004B4125" w:rsidRPr="004B4125">
        <w:t>00</w:t>
      </w:r>
      <w:r w:rsidR="004B4125">
        <w:t>0287880</w:t>
      </w:r>
    </w:p>
    <w:p w14:paraId="303ED001" w14:textId="77777777" w:rsidR="00BC3151" w:rsidRPr="004B4125" w:rsidRDefault="00000000">
      <w:pPr>
        <w:jc w:val="center"/>
      </w:pPr>
      <w:r w:rsidRPr="004B4125">
        <w:t>Asignatura: Big Data</w:t>
      </w:r>
    </w:p>
    <w:p w14:paraId="303ED002" w14:textId="77777777" w:rsidR="00BC3151" w:rsidRPr="006A355F" w:rsidRDefault="00000000">
      <w:pPr>
        <w:jc w:val="center"/>
        <w:rPr>
          <w:lang w:val="es-CO"/>
        </w:rPr>
      </w:pPr>
      <w:r w:rsidRPr="006A355F">
        <w:rPr>
          <w:lang w:val="es-CO"/>
        </w:rPr>
        <w:t>Institución: Universidad de La Sabana</w:t>
      </w:r>
    </w:p>
    <w:p w14:paraId="303ED003" w14:textId="7493A6C0" w:rsidR="00BC3151" w:rsidRPr="006A355F" w:rsidRDefault="00000000">
      <w:pPr>
        <w:jc w:val="center"/>
        <w:rPr>
          <w:lang w:val="es-CO"/>
        </w:rPr>
      </w:pPr>
      <w:r w:rsidRPr="006A355F">
        <w:rPr>
          <w:lang w:val="es-CO"/>
        </w:rPr>
        <w:t xml:space="preserve">Programa: </w:t>
      </w:r>
      <w:r w:rsidR="004B4125">
        <w:rPr>
          <w:lang w:val="es-CO"/>
        </w:rPr>
        <w:t>Ingeniería Industrial</w:t>
      </w:r>
    </w:p>
    <w:p w14:paraId="303ED004" w14:textId="6756D7B6" w:rsidR="00BC3151" w:rsidRPr="00797954" w:rsidRDefault="00000000">
      <w:pPr>
        <w:jc w:val="center"/>
        <w:rPr>
          <w:lang w:val="es-CO"/>
        </w:rPr>
      </w:pPr>
      <w:r w:rsidRPr="006A355F">
        <w:rPr>
          <w:lang w:val="es-CO"/>
        </w:rPr>
        <w:t xml:space="preserve">Profesor: </w:t>
      </w:r>
      <w:r w:rsidR="00797954" w:rsidRPr="00797954">
        <w:rPr>
          <w:lang w:val="es-CO"/>
        </w:rPr>
        <w:t>Hugo Franco Triana</w:t>
      </w:r>
    </w:p>
    <w:p w14:paraId="303ED005" w14:textId="2CD066A8" w:rsidR="00BC3151" w:rsidRPr="006A355F" w:rsidRDefault="00000000">
      <w:pPr>
        <w:jc w:val="center"/>
        <w:rPr>
          <w:lang w:val="es-CO"/>
        </w:rPr>
      </w:pPr>
      <w:r w:rsidRPr="006A355F">
        <w:rPr>
          <w:lang w:val="es-CO"/>
        </w:rPr>
        <w:t xml:space="preserve">Fecha de entrega: </w:t>
      </w:r>
      <w:r w:rsidR="00797954">
        <w:rPr>
          <w:lang w:val="es-CO"/>
        </w:rPr>
        <w:t>4 de mayo de 2026</w:t>
      </w:r>
    </w:p>
    <w:p w14:paraId="303ED006" w14:textId="33F34274" w:rsidR="00BC3151" w:rsidRPr="006A355F" w:rsidRDefault="00000000">
      <w:pPr>
        <w:jc w:val="center"/>
        <w:rPr>
          <w:lang w:val="es-CO"/>
        </w:rPr>
      </w:pPr>
      <w:r w:rsidRPr="006A355F">
        <w:rPr>
          <w:lang w:val="es-CO"/>
        </w:rPr>
        <w:t xml:space="preserve">Lugar: </w:t>
      </w:r>
      <w:r w:rsidR="00797954">
        <w:rPr>
          <w:lang w:val="es-CO"/>
        </w:rPr>
        <w:t xml:space="preserve">Chia, Colombia </w:t>
      </w:r>
    </w:p>
    <w:p w14:paraId="303ED007" w14:textId="77777777" w:rsidR="00BC3151" w:rsidRPr="006A355F" w:rsidRDefault="00000000">
      <w:pPr>
        <w:rPr>
          <w:lang w:val="es-CO"/>
        </w:rPr>
      </w:pPr>
      <w:r w:rsidRPr="006A355F">
        <w:rPr>
          <w:lang w:val="es-CO"/>
        </w:rPr>
        <w:br w:type="page"/>
      </w:r>
    </w:p>
    <w:p w14:paraId="303ED008" w14:textId="77777777" w:rsidR="00BC3151" w:rsidRPr="006A355F" w:rsidRDefault="00000000">
      <w:pPr>
        <w:pStyle w:val="Ttulo1"/>
        <w:rPr>
          <w:lang w:val="es-CO"/>
        </w:rPr>
      </w:pPr>
      <w:r w:rsidRPr="006A355F">
        <w:rPr>
          <w:sz w:val="32"/>
          <w:lang w:val="es-CO"/>
        </w:rPr>
        <w:lastRenderedPageBreak/>
        <w:t>2. Resumen ejecutivo</w:t>
      </w:r>
    </w:p>
    <w:p w14:paraId="303ED009" w14:textId="77777777" w:rsidR="00BC3151" w:rsidRPr="006A355F" w:rsidRDefault="00000000">
      <w:pPr>
        <w:rPr>
          <w:lang w:val="es-CO"/>
        </w:rPr>
      </w:pPr>
      <w:r w:rsidRPr="006A355F">
        <w:rPr>
          <w:lang w:val="es-CO"/>
        </w:rPr>
        <w:t>Este proyecto desarrolla un flujo de Big Data para analizar procesos de contratación pública publicados en SECOP II y estimar, en etapas tempranas, el riesgo de baja transparencia. El enfoque se alinea con el ODS 16.6, que promueve instituciones eficaces, responsables y transparentes (Naciones Unidas, s. f.). La solución no busca predecir adjudicaciones ni reemplazar auditorías, sino convertir datos abiertos de contratación en señales medibles de completitud, trazabilidad, coherencia temporal y competencia.</w:t>
      </w:r>
    </w:p>
    <w:p w14:paraId="303ED00A" w14:textId="77777777" w:rsidR="00BC3151" w:rsidRPr="006A355F" w:rsidRDefault="00000000">
      <w:pPr>
        <w:rPr>
          <w:lang w:val="es-CO"/>
        </w:rPr>
      </w:pPr>
      <w:r w:rsidRPr="006A355F">
        <w:rPr>
          <w:lang w:val="es-CO"/>
        </w:rPr>
        <w:t>La base cruda contiene 450.000 procesos y 58 columnas. Después de construir una vista analítica sin campos posadjudicación, limpiar duplicados y enriquecer variables, el conjunto final de feature engineering queda en 429.541 registros y 106 columnas. El pipeline produce indicadores de calidad institucional, etiquetas de riesgo y artefactos reproducibles en las carpetas Data, Reports, Models y Docs.</w:t>
      </w:r>
    </w:p>
    <w:p w14:paraId="303ED00B" w14:textId="2CB6B4B4" w:rsidR="00BC3151" w:rsidRPr="006A355F" w:rsidRDefault="00000000">
      <w:pPr>
        <w:rPr>
          <w:lang w:val="es-CO"/>
        </w:rPr>
      </w:pPr>
      <w:r w:rsidRPr="006A355F">
        <w:rPr>
          <w:lang w:val="es-CO"/>
        </w:rPr>
        <w:t>El mejor modelo reportado en el experimento temprano es LogisticRegression_early, con F1 de prueba de 0,9941. No obstante, las métricas superiores a 0,995 activan una advertencia metodológica de posible leakage</w:t>
      </w:r>
      <w:r w:rsidR="00F0297A">
        <w:rPr>
          <w:lang w:val="es-CO"/>
        </w:rPr>
        <w:t xml:space="preserve"> por lo cual se decidió utilizar RandomForest_early</w:t>
      </w:r>
      <w:r w:rsidRPr="006A355F">
        <w:rPr>
          <w:lang w:val="es-CO"/>
        </w:rPr>
        <w:t>. La operacionalización actual usa FastAPI, Docker y un pipeline RandomForest_early con umbral 0,645 para servir predicciones a través de una API y un formulario web.</w:t>
      </w:r>
    </w:p>
    <w:p w14:paraId="303ED00C" w14:textId="77777777" w:rsidR="00BC3151" w:rsidRDefault="00000000">
      <w:pPr>
        <w:pStyle w:val="Ttulo1"/>
      </w:pPr>
      <w:r>
        <w:rPr>
          <w:sz w:val="32"/>
        </w:rPr>
        <w:t>3. Abstract</w:t>
      </w:r>
    </w:p>
    <w:p w14:paraId="303ED00D" w14:textId="77777777" w:rsidR="00BC3151" w:rsidRDefault="00000000">
      <w:r>
        <w:t xml:space="preserve">This project implements a Big Data pipeline to analyze public procurement procedures from Colombia's SECOP II platform and estimate early risk of low transparency. The proposal is aligned with SDG target 16.6, which focuses on effective, accountable and transparent </w:t>
      </w:r>
      <w:r>
        <w:lastRenderedPageBreak/>
        <w:t>institutions. The objective is not to predict awards, but to transform open procurement data into measurable signals related to completeness, traceability, temporal consistency and competition.</w:t>
      </w:r>
    </w:p>
    <w:p w14:paraId="303ED00E" w14:textId="702B9A74" w:rsidR="00BC3151" w:rsidRDefault="00000000">
      <w:r>
        <w:t>The raw dataset contains 450,000 records and 58 variables. After excluding post-award fields, cleaning records and performing feature engineering, the final analytical dataset contains 429,541 records and 106 variables. The operational component deploys the model through FastAPI and Docker as a reproducible academic prototype for risk screening.</w:t>
      </w:r>
    </w:p>
    <w:p w14:paraId="303ED00F" w14:textId="77777777" w:rsidR="00BC3151" w:rsidRPr="006A355F" w:rsidRDefault="00000000">
      <w:pPr>
        <w:pStyle w:val="Ttulo1"/>
        <w:rPr>
          <w:lang w:val="es-CO"/>
        </w:rPr>
      </w:pPr>
      <w:r w:rsidRPr="006A355F">
        <w:rPr>
          <w:sz w:val="32"/>
          <w:lang w:val="es-CO"/>
        </w:rPr>
        <w:t>4. Introducción</w:t>
      </w:r>
    </w:p>
    <w:p w14:paraId="303ED010" w14:textId="4D208DA3" w:rsidR="00BC3151" w:rsidRPr="006A355F" w:rsidRDefault="00000000">
      <w:pPr>
        <w:pStyle w:val="Ttulo2"/>
        <w:spacing w:after="120"/>
        <w:rPr>
          <w:lang w:val="es-CO"/>
        </w:rPr>
      </w:pPr>
      <w:r w:rsidRPr="006A355F">
        <w:rPr>
          <w:sz w:val="28"/>
          <w:lang w:val="es-CO"/>
        </w:rPr>
        <w:t xml:space="preserve">a) Formulación del </w:t>
      </w:r>
      <w:r w:rsidR="002101FA">
        <w:rPr>
          <w:sz w:val="28"/>
          <w:lang w:val="es-CO"/>
        </w:rPr>
        <w:t>P</w:t>
      </w:r>
      <w:r w:rsidRPr="006A355F">
        <w:rPr>
          <w:sz w:val="28"/>
          <w:lang w:val="es-CO"/>
        </w:rPr>
        <w:t xml:space="preserve">roblema y </w:t>
      </w:r>
      <w:r w:rsidR="002101FA">
        <w:rPr>
          <w:sz w:val="28"/>
          <w:lang w:val="es-CO"/>
        </w:rPr>
        <w:t>N</w:t>
      </w:r>
      <w:r w:rsidRPr="006A355F">
        <w:rPr>
          <w:sz w:val="28"/>
          <w:lang w:val="es-CO"/>
        </w:rPr>
        <w:t xml:space="preserve">ecesidades de </w:t>
      </w:r>
      <w:r w:rsidR="002101FA">
        <w:rPr>
          <w:sz w:val="28"/>
          <w:lang w:val="es-CO"/>
        </w:rPr>
        <w:t>I</w:t>
      </w:r>
      <w:r w:rsidRPr="006A355F">
        <w:rPr>
          <w:sz w:val="28"/>
          <w:lang w:val="es-CO"/>
        </w:rPr>
        <w:t xml:space="preserve">nformación </w:t>
      </w:r>
      <w:r w:rsidR="002101FA">
        <w:rPr>
          <w:sz w:val="28"/>
          <w:lang w:val="es-CO"/>
        </w:rPr>
        <w:t>A</w:t>
      </w:r>
      <w:r w:rsidRPr="006A355F">
        <w:rPr>
          <w:sz w:val="28"/>
          <w:lang w:val="es-CO"/>
        </w:rPr>
        <w:t>sociadas</w:t>
      </w:r>
    </w:p>
    <w:p w14:paraId="303ED011" w14:textId="77777777" w:rsidR="00BC3151" w:rsidRPr="006A355F" w:rsidRDefault="00000000">
      <w:pPr>
        <w:rPr>
          <w:lang w:val="es-CO"/>
        </w:rPr>
      </w:pPr>
      <w:r w:rsidRPr="006A355F">
        <w:rPr>
          <w:lang w:val="es-CO"/>
        </w:rPr>
        <w:t>La contratación pública concentra decisiones de gasto con impacto social, fiscal e institucional. En Colombia, SECOP II permite consultar procesos de contratación en línea y acceder a datos abiertos del sistema de compra pública (Colombia Compra Eficiente, 2024). Sin embargo, el volumen, la heterogeneidad y la presencia de campos incompletos dificultan que un analista identifique de forma temprana procesos que ameritan revisión por baja transparencia.</w:t>
      </w:r>
    </w:p>
    <w:p w14:paraId="303ED012" w14:textId="77777777" w:rsidR="00BC3151" w:rsidRPr="006A355F" w:rsidRDefault="00000000">
      <w:pPr>
        <w:rPr>
          <w:lang w:val="es-CO"/>
        </w:rPr>
      </w:pPr>
      <w:r w:rsidRPr="006A355F">
        <w:rPr>
          <w:lang w:val="es-CO"/>
        </w:rPr>
        <w:t>El problema analítico se formula así: ¿es posible construir, a partir de datos abiertos de SECOP II y antes de observar resultados posadjudicación, un modelo reproducible que estime el riesgo de baja transparencia de un proceso contractual? La Tabla 1 sintetiza las necesidades de información que guían el proyecto y muestra cómo cada necesidad se traduce en variables o indicadores del pipeline.</w:t>
      </w:r>
    </w:p>
    <w:p w14:paraId="303ED013" w14:textId="77777777" w:rsidR="00BC3151" w:rsidRPr="006A355F" w:rsidRDefault="00000000">
      <w:pPr>
        <w:pStyle w:val="Descripcin"/>
        <w:spacing w:after="60"/>
        <w:rPr>
          <w:lang w:val="es-CO"/>
        </w:rPr>
      </w:pPr>
      <w:r w:rsidRPr="006A355F">
        <w:rPr>
          <w:lang w:val="es-CO"/>
        </w:rPr>
        <w:t>Tabla 1. Necesidades de información y respuesta analítica del proyecto.</w:t>
      </w:r>
    </w:p>
    <w:tbl>
      <w:tblPr>
        <w:tblW w:w="9380" w:type="dxa"/>
        <w:tblInd w:w="72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CellMar>
          <w:left w:w="10" w:type="dxa"/>
          <w:right w:w="10" w:type="dxa"/>
        </w:tblCellMar>
        <w:tblLook w:val="0000" w:firstRow="0" w:lastRow="0" w:firstColumn="0" w:lastColumn="0" w:noHBand="0" w:noVBand="0"/>
      </w:tblPr>
      <w:tblGrid>
        <w:gridCol w:w="1806"/>
        <w:gridCol w:w="3160"/>
        <w:gridCol w:w="4414"/>
      </w:tblGrid>
      <w:tr w:rsidR="00BC3151" w14:paraId="303ED017" w14:textId="77777777" w:rsidTr="005339AE">
        <w:tblPrEx>
          <w:tblCellMar>
            <w:top w:w="0" w:type="dxa"/>
            <w:bottom w:w="0" w:type="dxa"/>
          </w:tblCellMar>
        </w:tblPrEx>
        <w:tc>
          <w:tcPr>
            <w:tcW w:w="0" w:type="auto"/>
            <w:shd w:val="clear" w:color="auto" w:fill="E7E6E6"/>
          </w:tcPr>
          <w:p w14:paraId="303ED014" w14:textId="77777777" w:rsidR="00BC3151" w:rsidRPr="005339AE" w:rsidRDefault="00000000" w:rsidP="005339AE">
            <w:pPr>
              <w:spacing w:after="40" w:line="240" w:lineRule="auto"/>
              <w:rPr>
                <w:szCs w:val="24"/>
              </w:rPr>
            </w:pPr>
            <w:r w:rsidRPr="005339AE">
              <w:rPr>
                <w:b/>
                <w:szCs w:val="24"/>
              </w:rPr>
              <w:t>Necesidad de información</w:t>
            </w:r>
          </w:p>
        </w:tc>
        <w:tc>
          <w:tcPr>
            <w:tcW w:w="0" w:type="auto"/>
            <w:shd w:val="clear" w:color="auto" w:fill="E7E6E6"/>
          </w:tcPr>
          <w:p w14:paraId="303ED015" w14:textId="77777777" w:rsidR="00BC3151" w:rsidRPr="005339AE" w:rsidRDefault="00000000" w:rsidP="005339AE">
            <w:pPr>
              <w:spacing w:after="40" w:line="240" w:lineRule="auto"/>
              <w:rPr>
                <w:szCs w:val="24"/>
              </w:rPr>
            </w:pPr>
            <w:r w:rsidRPr="005339AE">
              <w:rPr>
                <w:b/>
                <w:szCs w:val="24"/>
              </w:rPr>
              <w:t>Respuesta analítica</w:t>
            </w:r>
          </w:p>
        </w:tc>
        <w:tc>
          <w:tcPr>
            <w:tcW w:w="0" w:type="auto"/>
            <w:shd w:val="clear" w:color="auto" w:fill="E7E6E6"/>
          </w:tcPr>
          <w:p w14:paraId="303ED016" w14:textId="77777777" w:rsidR="00BC3151" w:rsidRPr="005339AE" w:rsidRDefault="00000000" w:rsidP="005339AE">
            <w:pPr>
              <w:spacing w:after="40" w:line="240" w:lineRule="auto"/>
              <w:rPr>
                <w:szCs w:val="24"/>
              </w:rPr>
            </w:pPr>
            <w:r w:rsidRPr="005339AE">
              <w:rPr>
                <w:b/>
                <w:szCs w:val="24"/>
              </w:rPr>
              <w:t>Ejemplos de variables</w:t>
            </w:r>
          </w:p>
        </w:tc>
      </w:tr>
      <w:tr w:rsidR="00BC3151" w:rsidRPr="006A355F" w14:paraId="303ED01B" w14:textId="77777777" w:rsidTr="005339AE">
        <w:tblPrEx>
          <w:tblCellMar>
            <w:top w:w="0" w:type="dxa"/>
            <w:bottom w:w="0" w:type="dxa"/>
          </w:tblCellMar>
        </w:tblPrEx>
        <w:tc>
          <w:tcPr>
            <w:tcW w:w="0" w:type="auto"/>
          </w:tcPr>
          <w:p w14:paraId="303ED018" w14:textId="77777777" w:rsidR="00BC3151" w:rsidRPr="005339AE" w:rsidRDefault="00000000" w:rsidP="005339AE">
            <w:pPr>
              <w:spacing w:after="40" w:line="240" w:lineRule="auto"/>
              <w:ind w:firstLine="0"/>
              <w:rPr>
                <w:szCs w:val="24"/>
              </w:rPr>
            </w:pPr>
            <w:r w:rsidRPr="005339AE">
              <w:rPr>
                <w:szCs w:val="24"/>
              </w:rPr>
              <w:t>Identificar procesos y entidades</w:t>
            </w:r>
          </w:p>
        </w:tc>
        <w:tc>
          <w:tcPr>
            <w:tcW w:w="0" w:type="auto"/>
          </w:tcPr>
          <w:p w14:paraId="303ED019" w14:textId="77777777" w:rsidR="00BC3151" w:rsidRPr="005339AE" w:rsidRDefault="00000000" w:rsidP="005339AE">
            <w:pPr>
              <w:spacing w:after="40" w:line="240" w:lineRule="auto"/>
              <w:ind w:firstLine="0"/>
              <w:rPr>
                <w:szCs w:val="24"/>
                <w:lang w:val="es-CO"/>
              </w:rPr>
            </w:pPr>
            <w:r w:rsidRPr="005339AE">
              <w:rPr>
                <w:szCs w:val="24"/>
                <w:lang w:val="es-CO"/>
              </w:rPr>
              <w:t>Caracterización del proceso y la entidad responsable.</w:t>
            </w:r>
          </w:p>
        </w:tc>
        <w:tc>
          <w:tcPr>
            <w:tcW w:w="0" w:type="auto"/>
          </w:tcPr>
          <w:p w14:paraId="303ED01A" w14:textId="77777777" w:rsidR="00BC3151" w:rsidRPr="005339AE" w:rsidRDefault="00000000" w:rsidP="005339AE">
            <w:pPr>
              <w:spacing w:after="40" w:line="240" w:lineRule="auto"/>
              <w:ind w:firstLine="0"/>
              <w:rPr>
                <w:szCs w:val="24"/>
                <w:lang w:val="es-CO"/>
              </w:rPr>
            </w:pPr>
            <w:r w:rsidRPr="005339AE">
              <w:rPr>
                <w:szCs w:val="24"/>
                <w:lang w:val="es-CO"/>
              </w:rPr>
              <w:t>entidad, nit_entidad, departamento_entidad, ciudad_entidad, ordenentidad</w:t>
            </w:r>
          </w:p>
        </w:tc>
      </w:tr>
      <w:tr w:rsidR="00BC3151" w14:paraId="303ED01F" w14:textId="77777777" w:rsidTr="005339AE">
        <w:tblPrEx>
          <w:tblCellMar>
            <w:top w:w="0" w:type="dxa"/>
            <w:bottom w:w="0" w:type="dxa"/>
          </w:tblCellMar>
        </w:tblPrEx>
        <w:tc>
          <w:tcPr>
            <w:tcW w:w="0" w:type="auto"/>
          </w:tcPr>
          <w:p w14:paraId="303ED01C" w14:textId="77777777" w:rsidR="00BC3151" w:rsidRPr="005339AE" w:rsidRDefault="00000000" w:rsidP="005339AE">
            <w:pPr>
              <w:spacing w:after="40" w:line="240" w:lineRule="auto"/>
              <w:ind w:firstLine="0"/>
              <w:rPr>
                <w:szCs w:val="24"/>
              </w:rPr>
            </w:pPr>
            <w:r w:rsidRPr="005339AE">
              <w:rPr>
                <w:szCs w:val="24"/>
              </w:rPr>
              <w:lastRenderedPageBreak/>
              <w:t>Medir completitud</w:t>
            </w:r>
          </w:p>
        </w:tc>
        <w:tc>
          <w:tcPr>
            <w:tcW w:w="0" w:type="auto"/>
          </w:tcPr>
          <w:p w14:paraId="303ED01D" w14:textId="77777777" w:rsidR="00BC3151" w:rsidRPr="005339AE" w:rsidRDefault="00000000" w:rsidP="005339AE">
            <w:pPr>
              <w:spacing w:after="40" w:line="240" w:lineRule="auto"/>
              <w:ind w:firstLine="0"/>
              <w:rPr>
                <w:szCs w:val="24"/>
                <w:lang w:val="es-CO"/>
              </w:rPr>
            </w:pPr>
            <w:r w:rsidRPr="005339AE">
              <w:rPr>
                <w:szCs w:val="24"/>
                <w:lang w:val="es-CO"/>
              </w:rPr>
              <w:t>Revisión de campos requeridos y descripción útil.</w:t>
            </w:r>
          </w:p>
        </w:tc>
        <w:tc>
          <w:tcPr>
            <w:tcW w:w="0" w:type="auto"/>
          </w:tcPr>
          <w:p w14:paraId="303ED01E" w14:textId="77777777" w:rsidR="00BC3151" w:rsidRPr="005339AE" w:rsidRDefault="00000000" w:rsidP="005339AE">
            <w:pPr>
              <w:spacing w:after="40" w:line="240" w:lineRule="auto"/>
              <w:ind w:firstLine="0"/>
              <w:rPr>
                <w:szCs w:val="24"/>
              </w:rPr>
            </w:pPr>
            <w:r w:rsidRPr="005339AE">
              <w:rPr>
                <w:szCs w:val="24"/>
              </w:rPr>
              <w:t>missing_required_fields_count, flag_tiene_descripcion_util, score_completitud</w:t>
            </w:r>
          </w:p>
        </w:tc>
      </w:tr>
      <w:tr w:rsidR="00BC3151" w:rsidRPr="006A355F" w14:paraId="303ED023" w14:textId="77777777" w:rsidTr="005339AE">
        <w:tblPrEx>
          <w:tblCellMar>
            <w:top w:w="0" w:type="dxa"/>
            <w:bottom w:w="0" w:type="dxa"/>
          </w:tblCellMar>
        </w:tblPrEx>
        <w:tc>
          <w:tcPr>
            <w:tcW w:w="0" w:type="auto"/>
          </w:tcPr>
          <w:p w14:paraId="303ED020" w14:textId="77777777" w:rsidR="00BC3151" w:rsidRPr="005339AE" w:rsidRDefault="00000000" w:rsidP="005339AE">
            <w:pPr>
              <w:spacing w:after="40" w:line="240" w:lineRule="auto"/>
              <w:ind w:firstLine="0"/>
              <w:rPr>
                <w:szCs w:val="24"/>
              </w:rPr>
            </w:pPr>
            <w:r w:rsidRPr="005339AE">
              <w:rPr>
                <w:szCs w:val="24"/>
              </w:rPr>
              <w:t>Medir trazabilidad</w:t>
            </w:r>
          </w:p>
        </w:tc>
        <w:tc>
          <w:tcPr>
            <w:tcW w:w="0" w:type="auto"/>
          </w:tcPr>
          <w:p w14:paraId="303ED021" w14:textId="77777777" w:rsidR="00BC3151" w:rsidRPr="005339AE" w:rsidRDefault="00000000" w:rsidP="005339AE">
            <w:pPr>
              <w:spacing w:after="40" w:line="240" w:lineRule="auto"/>
              <w:ind w:firstLine="0"/>
              <w:rPr>
                <w:szCs w:val="24"/>
                <w:lang w:val="es-CO"/>
              </w:rPr>
            </w:pPr>
            <w:r w:rsidRPr="005339AE">
              <w:rPr>
                <w:szCs w:val="24"/>
                <w:lang w:val="es-CO"/>
              </w:rPr>
              <w:t>Validación de identificadores, URL pública y disponibilidad de hitos.</w:t>
            </w:r>
          </w:p>
        </w:tc>
        <w:tc>
          <w:tcPr>
            <w:tcW w:w="0" w:type="auto"/>
          </w:tcPr>
          <w:p w14:paraId="303ED022" w14:textId="77777777" w:rsidR="00BC3151" w:rsidRPr="005339AE" w:rsidRDefault="00000000" w:rsidP="005339AE">
            <w:pPr>
              <w:spacing w:after="40" w:line="240" w:lineRule="auto"/>
              <w:ind w:firstLine="0"/>
              <w:rPr>
                <w:szCs w:val="24"/>
                <w:lang w:val="es-CO"/>
              </w:rPr>
            </w:pPr>
            <w:r w:rsidRPr="005339AE">
              <w:rPr>
                <w:szCs w:val="24"/>
                <w:lang w:val="es-CO"/>
              </w:rPr>
              <w:t>flag_id_proceso_valido, flag_tiene_url_publica, score_trazabilidad</w:t>
            </w:r>
          </w:p>
        </w:tc>
      </w:tr>
      <w:tr w:rsidR="00BC3151" w:rsidRPr="006A355F" w14:paraId="303ED027" w14:textId="77777777" w:rsidTr="005339AE">
        <w:tblPrEx>
          <w:tblCellMar>
            <w:top w:w="0" w:type="dxa"/>
            <w:bottom w:w="0" w:type="dxa"/>
          </w:tblCellMar>
        </w:tblPrEx>
        <w:tc>
          <w:tcPr>
            <w:tcW w:w="0" w:type="auto"/>
          </w:tcPr>
          <w:p w14:paraId="303ED024" w14:textId="77777777" w:rsidR="00BC3151" w:rsidRPr="005339AE" w:rsidRDefault="00000000" w:rsidP="005339AE">
            <w:pPr>
              <w:spacing w:after="40" w:line="240" w:lineRule="auto"/>
              <w:ind w:firstLine="0"/>
              <w:rPr>
                <w:szCs w:val="24"/>
              </w:rPr>
            </w:pPr>
            <w:r w:rsidRPr="005339AE">
              <w:rPr>
                <w:szCs w:val="24"/>
              </w:rPr>
              <w:t>Evaluar coherencia temporal</w:t>
            </w:r>
          </w:p>
        </w:tc>
        <w:tc>
          <w:tcPr>
            <w:tcW w:w="0" w:type="auto"/>
          </w:tcPr>
          <w:p w14:paraId="303ED025" w14:textId="77777777" w:rsidR="00BC3151" w:rsidRPr="005339AE" w:rsidRDefault="00000000" w:rsidP="005339AE">
            <w:pPr>
              <w:spacing w:after="40" w:line="240" w:lineRule="auto"/>
              <w:ind w:firstLine="0"/>
              <w:rPr>
                <w:szCs w:val="24"/>
                <w:lang w:val="es-CO"/>
              </w:rPr>
            </w:pPr>
            <w:r w:rsidRPr="005339AE">
              <w:rPr>
                <w:szCs w:val="24"/>
                <w:lang w:val="es-CO"/>
              </w:rPr>
              <w:t>Cálculo de ventanas y anomalías entre publicación, recepción y apertura.</w:t>
            </w:r>
          </w:p>
        </w:tc>
        <w:tc>
          <w:tcPr>
            <w:tcW w:w="0" w:type="auto"/>
          </w:tcPr>
          <w:p w14:paraId="303ED026" w14:textId="77777777" w:rsidR="00BC3151" w:rsidRPr="005339AE" w:rsidRDefault="00000000" w:rsidP="005339AE">
            <w:pPr>
              <w:spacing w:after="40" w:line="240" w:lineRule="auto"/>
              <w:ind w:firstLine="0"/>
              <w:rPr>
                <w:szCs w:val="24"/>
                <w:lang w:val="es-CO"/>
              </w:rPr>
            </w:pPr>
            <w:r w:rsidRPr="005339AE">
              <w:rPr>
                <w:szCs w:val="24"/>
                <w:lang w:val="es-CO"/>
              </w:rPr>
              <w:t>dias_publicacion_a_recepcion, anomalia_temporal, score_temporal</w:t>
            </w:r>
          </w:p>
        </w:tc>
      </w:tr>
      <w:tr w:rsidR="00BC3151" w:rsidRPr="006A355F" w14:paraId="303ED02B" w14:textId="77777777" w:rsidTr="005339AE">
        <w:tblPrEx>
          <w:tblCellMar>
            <w:top w:w="0" w:type="dxa"/>
            <w:bottom w:w="0" w:type="dxa"/>
          </w:tblCellMar>
        </w:tblPrEx>
        <w:tc>
          <w:tcPr>
            <w:tcW w:w="0" w:type="auto"/>
          </w:tcPr>
          <w:p w14:paraId="303ED028" w14:textId="77777777" w:rsidR="00BC3151" w:rsidRPr="005339AE" w:rsidRDefault="00000000" w:rsidP="005339AE">
            <w:pPr>
              <w:spacing w:after="40" w:line="240" w:lineRule="auto"/>
              <w:ind w:firstLine="0"/>
              <w:rPr>
                <w:szCs w:val="24"/>
              </w:rPr>
            </w:pPr>
            <w:r w:rsidRPr="005339AE">
              <w:rPr>
                <w:szCs w:val="24"/>
              </w:rPr>
              <w:t>Aproximar competencia</w:t>
            </w:r>
          </w:p>
        </w:tc>
        <w:tc>
          <w:tcPr>
            <w:tcW w:w="0" w:type="auto"/>
          </w:tcPr>
          <w:p w14:paraId="303ED029" w14:textId="77777777" w:rsidR="00BC3151" w:rsidRPr="005339AE" w:rsidRDefault="00000000" w:rsidP="005339AE">
            <w:pPr>
              <w:spacing w:after="40" w:line="240" w:lineRule="auto"/>
              <w:ind w:firstLine="0"/>
              <w:rPr>
                <w:szCs w:val="24"/>
                <w:lang w:val="es-CO"/>
              </w:rPr>
            </w:pPr>
            <w:r w:rsidRPr="005339AE">
              <w:rPr>
                <w:szCs w:val="24"/>
                <w:lang w:val="es-CO"/>
              </w:rPr>
              <w:t>Conteo de respuestas, oferentes e intensidad de participación.</w:t>
            </w:r>
          </w:p>
        </w:tc>
        <w:tc>
          <w:tcPr>
            <w:tcW w:w="0" w:type="auto"/>
          </w:tcPr>
          <w:p w14:paraId="303ED02A" w14:textId="77777777" w:rsidR="00BC3151" w:rsidRPr="005339AE" w:rsidRDefault="00000000" w:rsidP="005339AE">
            <w:pPr>
              <w:spacing w:after="40" w:line="240" w:lineRule="auto"/>
              <w:ind w:firstLine="0"/>
              <w:rPr>
                <w:szCs w:val="24"/>
                <w:lang w:val="es-CO"/>
              </w:rPr>
            </w:pPr>
            <w:r w:rsidRPr="005339AE">
              <w:rPr>
                <w:szCs w:val="24"/>
                <w:lang w:val="es-CO"/>
              </w:rPr>
              <w:t>total_respuestas, total_interes_oferentes, score_competencia</w:t>
            </w:r>
          </w:p>
        </w:tc>
      </w:tr>
      <w:tr w:rsidR="00BC3151" w:rsidRPr="006A355F" w14:paraId="303ED02F" w14:textId="77777777" w:rsidTr="005339AE">
        <w:tblPrEx>
          <w:tblCellMar>
            <w:top w:w="0" w:type="dxa"/>
            <w:bottom w:w="0" w:type="dxa"/>
          </w:tblCellMar>
        </w:tblPrEx>
        <w:tc>
          <w:tcPr>
            <w:tcW w:w="0" w:type="auto"/>
          </w:tcPr>
          <w:p w14:paraId="303ED02C" w14:textId="77777777" w:rsidR="00BC3151" w:rsidRPr="005339AE" w:rsidRDefault="00000000" w:rsidP="005339AE">
            <w:pPr>
              <w:spacing w:after="40" w:line="240" w:lineRule="auto"/>
              <w:ind w:firstLine="0"/>
              <w:rPr>
                <w:szCs w:val="24"/>
              </w:rPr>
            </w:pPr>
            <w:r w:rsidRPr="005339AE">
              <w:rPr>
                <w:szCs w:val="24"/>
              </w:rPr>
              <w:t>Clasificar riesgo</w:t>
            </w:r>
          </w:p>
        </w:tc>
        <w:tc>
          <w:tcPr>
            <w:tcW w:w="0" w:type="auto"/>
          </w:tcPr>
          <w:p w14:paraId="303ED02D" w14:textId="77777777" w:rsidR="00BC3151" w:rsidRPr="005339AE" w:rsidRDefault="00000000" w:rsidP="005339AE">
            <w:pPr>
              <w:spacing w:after="40" w:line="240" w:lineRule="auto"/>
              <w:ind w:firstLine="0"/>
              <w:rPr>
                <w:szCs w:val="24"/>
                <w:lang w:val="es-CO"/>
              </w:rPr>
            </w:pPr>
            <w:r w:rsidRPr="005339AE">
              <w:rPr>
                <w:szCs w:val="24"/>
                <w:lang w:val="es-CO"/>
              </w:rPr>
              <w:t>Construcción de etiquetas y entrenamiento de modelos supervisados.</w:t>
            </w:r>
          </w:p>
        </w:tc>
        <w:tc>
          <w:tcPr>
            <w:tcW w:w="0" w:type="auto"/>
          </w:tcPr>
          <w:p w14:paraId="303ED02E" w14:textId="77777777" w:rsidR="00BC3151" w:rsidRPr="005339AE" w:rsidRDefault="00000000" w:rsidP="005339AE">
            <w:pPr>
              <w:spacing w:after="40" w:line="240" w:lineRule="auto"/>
              <w:ind w:firstLine="0"/>
              <w:rPr>
                <w:szCs w:val="24"/>
                <w:lang w:val="es-CO"/>
              </w:rPr>
            </w:pPr>
            <w:r w:rsidRPr="005339AE">
              <w:rPr>
                <w:szCs w:val="24"/>
                <w:lang w:val="es-CO"/>
              </w:rPr>
              <w:t>transparency_score, nivel_riesgo_transparencia, riesgo_baja_transparencia</w:t>
            </w:r>
          </w:p>
        </w:tc>
      </w:tr>
    </w:tbl>
    <w:p w14:paraId="303ED030" w14:textId="77777777" w:rsidR="00BC3151" w:rsidRPr="006A355F" w:rsidRDefault="00BC3151">
      <w:pPr>
        <w:rPr>
          <w:lang w:val="es-CO"/>
        </w:rPr>
      </w:pPr>
    </w:p>
    <w:p w14:paraId="303ED031" w14:textId="77777777" w:rsidR="00BC3151" w:rsidRPr="006A355F" w:rsidRDefault="00000000">
      <w:pPr>
        <w:pStyle w:val="Ttulo2"/>
        <w:spacing w:after="120"/>
        <w:rPr>
          <w:lang w:val="es-CO"/>
        </w:rPr>
      </w:pPr>
      <w:r w:rsidRPr="006A355F">
        <w:rPr>
          <w:sz w:val="28"/>
          <w:lang w:val="es-CO"/>
        </w:rPr>
        <w:t>b) Marco conceptual</w:t>
      </w:r>
    </w:p>
    <w:p w14:paraId="303ED032" w14:textId="77777777" w:rsidR="00BC3151" w:rsidRPr="006A355F" w:rsidRDefault="00000000">
      <w:pPr>
        <w:rPr>
          <w:lang w:val="es-CO"/>
        </w:rPr>
      </w:pPr>
      <w:r w:rsidRPr="006A355F">
        <w:rPr>
          <w:lang w:val="es-CO"/>
        </w:rPr>
        <w:t>Transparencia institucional se entiende como la disponibilidad de información suficiente, verificable y oportuna sobre la actuación pública. En contratación, esta noción se conecta con la publicación de datos y documentos durante el ciclo contractual, la trazabilidad de los expedientes y la posibilidad de escrutinio ciudadano. El estándar OCDS propone publicar datos estructurados y documentos de las etapas de contratación para aumentar la transparencia y permitir análisis más profundos (Open Contracting Partnership, s. f.).</w:t>
      </w:r>
    </w:p>
    <w:p w14:paraId="303ED033" w14:textId="2A0B6AF1" w:rsidR="00BC3151" w:rsidRPr="006A355F" w:rsidRDefault="00000000">
      <w:pPr>
        <w:rPr>
          <w:lang w:val="es-CO"/>
        </w:rPr>
      </w:pPr>
      <w:r w:rsidRPr="006A355F">
        <w:rPr>
          <w:lang w:val="es-CO"/>
        </w:rPr>
        <w:t>Riesgo de baja transparencia no equivale a corrupción probada. En este trabajo se usa como una etiqueta analítica derivada de señales observables: registros incompletos, baja trazabilidad, incoherencias temporales y participación limitada.</w:t>
      </w:r>
    </w:p>
    <w:p w14:paraId="303ED034" w14:textId="77777777" w:rsidR="00BC3151" w:rsidRPr="006A355F" w:rsidRDefault="00000000">
      <w:pPr>
        <w:rPr>
          <w:lang w:val="es-CO"/>
        </w:rPr>
      </w:pPr>
      <w:r w:rsidRPr="006A355F">
        <w:rPr>
          <w:lang w:val="es-CO"/>
        </w:rPr>
        <w:t xml:space="preserve">Aprendizaje supervisado se refiere al entrenamiento de modelos que aprenden una relación entre variables predictoras y una etiqueta objetivo. En el proyecto, esta etiqueta es el riesgo de baja transparencia. Para mantener reproducibilidad y evitar contaminación entre </w:t>
      </w:r>
      <w:r w:rsidRPr="006A355F">
        <w:rPr>
          <w:lang w:val="es-CO"/>
        </w:rPr>
        <w:lastRenderedPageBreak/>
        <w:t>entrenamiento y prueba, el preprocesamiento se encapsula en pipelines de scikit-learn, biblioteca ampliamente usada para aprendizaje automático en Python (Pedregosa et al., 2011).</w:t>
      </w:r>
    </w:p>
    <w:p w14:paraId="303ED035" w14:textId="77777777" w:rsidR="00BC3151" w:rsidRPr="006A355F" w:rsidRDefault="00000000">
      <w:pPr>
        <w:pStyle w:val="Ttulo2"/>
        <w:spacing w:after="120"/>
        <w:rPr>
          <w:lang w:val="es-CO"/>
        </w:rPr>
      </w:pPr>
      <w:r w:rsidRPr="006A355F">
        <w:rPr>
          <w:sz w:val="28"/>
          <w:lang w:val="es-CO"/>
        </w:rPr>
        <w:t>c) Antecedentes</w:t>
      </w:r>
    </w:p>
    <w:p w14:paraId="303ED036" w14:textId="77777777" w:rsidR="00BC3151" w:rsidRPr="006A355F" w:rsidRDefault="00000000">
      <w:pPr>
        <w:rPr>
          <w:lang w:val="es-CO"/>
        </w:rPr>
      </w:pPr>
      <w:r w:rsidRPr="006A355F">
        <w:rPr>
          <w:lang w:val="es-CO"/>
        </w:rPr>
        <w:t>Los antecedentes se agrupan en tres líneas. Primero, las políticas de datos abiertos de contratación en Colombia ofrecen información estructurada de SECOP y promueven decisiones informadas, control ciudadano y rendición de cuentas (Colombia Compra Eficiente, 2025). Segundo, las recomendaciones internacionales de contratación pública resaltan la transparencia como condición para competencia, integridad y rendición de cuentas (OECD, 2019). Tercero, los estudios de red flags muestran que los registros administrativos de contratación pueden usarse para construir índices objetivos de riesgo y modelos de priorización, siempre que se controlen sesgos y calidad de etiquetas.</w:t>
      </w:r>
    </w:p>
    <w:p w14:paraId="303ED037" w14:textId="61BDFF9F" w:rsidR="00BC3151" w:rsidRPr="006A355F" w:rsidRDefault="00000000">
      <w:pPr>
        <w:rPr>
          <w:lang w:val="es-CO"/>
        </w:rPr>
      </w:pPr>
      <w:r w:rsidRPr="006A355F">
        <w:rPr>
          <w:lang w:val="es-CO"/>
        </w:rPr>
        <w:t>Decarolis y Giorgiantonio (2022) aplican herramientas estandarizadas de machine learning para evaluar indicadores de riesgo en licitaciones italianas. Estos trabajos justifican el enfoque del proyecto: usar datos abiertos para construir señales preventivas, no para declarar irregularidades de forma automática.</w:t>
      </w:r>
    </w:p>
    <w:p w14:paraId="303ED038" w14:textId="77777777" w:rsidR="00BC3151" w:rsidRPr="006A355F" w:rsidRDefault="00000000">
      <w:pPr>
        <w:pStyle w:val="Ttulo2"/>
        <w:spacing w:after="120"/>
        <w:rPr>
          <w:lang w:val="es-CO"/>
        </w:rPr>
      </w:pPr>
      <w:r w:rsidRPr="006A355F">
        <w:rPr>
          <w:sz w:val="28"/>
          <w:lang w:val="es-CO"/>
        </w:rPr>
        <w:t>d) Objetivo del proyecto</w:t>
      </w:r>
    </w:p>
    <w:p w14:paraId="303ED039" w14:textId="77777777" w:rsidR="00BC3151" w:rsidRPr="006A355F" w:rsidRDefault="00000000">
      <w:pPr>
        <w:rPr>
          <w:lang w:val="es-CO"/>
        </w:rPr>
      </w:pPr>
      <w:r w:rsidRPr="006A355F">
        <w:rPr>
          <w:lang w:val="es-CO"/>
        </w:rPr>
        <w:t>Objetivo general: construir y operacionalizar un flujo reproducible de datos y analítica que permita estimar, con información temprana de procesos SECOP II, el riesgo de baja transparencia asociado a completitud, trazabilidad, coherencia temporal y competencia.</w:t>
      </w:r>
    </w:p>
    <w:p w14:paraId="303ED03A" w14:textId="77777777" w:rsidR="00BC3151" w:rsidRPr="006A355F" w:rsidRDefault="00000000">
      <w:pPr>
        <w:rPr>
          <w:lang w:val="es-CO"/>
        </w:rPr>
      </w:pPr>
      <w:r w:rsidRPr="006A355F">
        <w:rPr>
          <w:lang w:val="es-CO"/>
        </w:rPr>
        <w:t>Objetivos específicos:</w:t>
      </w:r>
    </w:p>
    <w:p w14:paraId="303ED03B" w14:textId="77777777" w:rsidR="00BC3151" w:rsidRPr="006A355F" w:rsidRDefault="00000000">
      <w:pPr>
        <w:spacing w:after="60"/>
        <w:rPr>
          <w:lang w:val="es-CO"/>
        </w:rPr>
      </w:pPr>
      <w:r w:rsidRPr="006A355F">
        <w:rPr>
          <w:lang w:val="es-CO"/>
        </w:rPr>
        <w:t>- Descargar y conservar procesos SECOP II desde datos.gov.co en formato Parquet.</w:t>
      </w:r>
    </w:p>
    <w:p w14:paraId="303ED03C" w14:textId="77777777" w:rsidR="00BC3151" w:rsidRPr="006A355F" w:rsidRDefault="00000000">
      <w:pPr>
        <w:spacing w:after="60"/>
        <w:rPr>
          <w:lang w:val="es-CO"/>
        </w:rPr>
      </w:pPr>
      <w:r w:rsidRPr="006A355F">
        <w:rPr>
          <w:lang w:val="es-CO"/>
        </w:rPr>
        <w:lastRenderedPageBreak/>
        <w:t>- Crear una vista analítica sin columnas posadjudicación que puedan contaminar el análisis temprano.</w:t>
      </w:r>
    </w:p>
    <w:p w14:paraId="303ED03D" w14:textId="77777777" w:rsidR="00BC3151" w:rsidRPr="006A355F" w:rsidRDefault="00000000">
      <w:pPr>
        <w:spacing w:after="60"/>
        <w:rPr>
          <w:lang w:val="es-CO"/>
        </w:rPr>
      </w:pPr>
      <w:r w:rsidRPr="006A355F">
        <w:rPr>
          <w:lang w:val="es-CO"/>
        </w:rPr>
        <w:t>- Limpiar, normalizar y enriquecer la base con variables de calidad institucional.</w:t>
      </w:r>
    </w:p>
    <w:p w14:paraId="303ED03E" w14:textId="77777777" w:rsidR="00BC3151" w:rsidRPr="006A355F" w:rsidRDefault="00000000">
      <w:pPr>
        <w:spacing w:after="60"/>
        <w:rPr>
          <w:lang w:val="es-CO"/>
        </w:rPr>
      </w:pPr>
      <w:r w:rsidRPr="006A355F">
        <w:rPr>
          <w:lang w:val="es-CO"/>
        </w:rPr>
        <w:t>- Entrenar y comparar modelos de machine learning para clasificar riesgo de baja transparencia.</w:t>
      </w:r>
    </w:p>
    <w:p w14:paraId="303ED03F" w14:textId="77777777" w:rsidR="00BC3151" w:rsidRPr="006A355F" w:rsidRDefault="00000000">
      <w:pPr>
        <w:spacing w:after="60"/>
        <w:rPr>
          <w:lang w:val="es-CO"/>
        </w:rPr>
      </w:pPr>
      <w:r w:rsidRPr="006A355F">
        <w:rPr>
          <w:lang w:val="es-CO"/>
        </w:rPr>
        <w:t>- Servir el mejor flujo disponible mediante una API FastAPI y un formulario web de consulta.</w:t>
      </w:r>
    </w:p>
    <w:p w14:paraId="303ED040" w14:textId="77777777" w:rsidR="00BC3151" w:rsidRPr="006A355F" w:rsidRDefault="00000000">
      <w:pPr>
        <w:pStyle w:val="Ttulo1"/>
        <w:rPr>
          <w:lang w:val="es-CO"/>
        </w:rPr>
      </w:pPr>
      <w:r w:rsidRPr="006A355F">
        <w:rPr>
          <w:sz w:val="32"/>
          <w:lang w:val="es-CO"/>
        </w:rPr>
        <w:t>5. Datos empleados</w:t>
      </w:r>
    </w:p>
    <w:p w14:paraId="303ED041" w14:textId="77777777" w:rsidR="00BC3151" w:rsidRPr="006A355F" w:rsidRDefault="00000000">
      <w:pPr>
        <w:rPr>
          <w:lang w:val="es-CO"/>
        </w:rPr>
      </w:pPr>
      <w:r w:rsidRPr="006A355F">
        <w:rPr>
          <w:lang w:val="es-CO"/>
        </w:rPr>
        <w:t>La fuente principal es el conjunto SECOP II - Procesos de Contratación, que registra procesos de compra hechos en la plataforma SECOP II, adjudicados o no, y se publica como datos abiertos por Colombia Compra Eficiente. En la documentación oficial se reporta como un conjunto de gastos gubernamentales, de vista pública y actualización diaria (Colombia Compra Eficiente, 2024). La Tabla 2 presenta la evolución de los datos usados en el proyecto.</w:t>
      </w:r>
    </w:p>
    <w:p w14:paraId="303ED042" w14:textId="77777777" w:rsidR="00BC3151" w:rsidRPr="006A355F" w:rsidRDefault="00000000">
      <w:pPr>
        <w:pStyle w:val="Descripcin"/>
        <w:spacing w:after="60"/>
        <w:rPr>
          <w:lang w:val="es-CO"/>
        </w:rPr>
      </w:pPr>
      <w:r w:rsidRPr="006A355F">
        <w:rPr>
          <w:lang w:val="es-CO"/>
        </w:rPr>
        <w:t>Tabla 2. Fuentes internas y evolución de los conjuntos de datos.</w:t>
      </w:r>
    </w:p>
    <w:tbl>
      <w:tblPr>
        <w:tblW w:w="9990" w:type="dxa"/>
        <w:tblInd w:w="1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Layout w:type="fixed"/>
        <w:tblCellMar>
          <w:left w:w="10" w:type="dxa"/>
          <w:right w:w="10" w:type="dxa"/>
        </w:tblCellMar>
        <w:tblLook w:val="0000" w:firstRow="0" w:lastRow="0" w:firstColumn="0" w:lastColumn="0" w:noHBand="0" w:noVBand="0"/>
      </w:tblPr>
      <w:tblGrid>
        <w:gridCol w:w="5040"/>
        <w:gridCol w:w="900"/>
        <w:gridCol w:w="1080"/>
        <w:gridCol w:w="2970"/>
      </w:tblGrid>
      <w:tr w:rsidR="00BC3151" w14:paraId="303ED047" w14:textId="77777777" w:rsidTr="006978FC">
        <w:tblPrEx>
          <w:tblCellMar>
            <w:top w:w="0" w:type="dxa"/>
            <w:bottom w:w="0" w:type="dxa"/>
          </w:tblCellMar>
        </w:tblPrEx>
        <w:tc>
          <w:tcPr>
            <w:tcW w:w="5040" w:type="dxa"/>
            <w:shd w:val="clear" w:color="auto" w:fill="E7E6E6"/>
          </w:tcPr>
          <w:p w14:paraId="303ED043" w14:textId="77777777" w:rsidR="00BC3151" w:rsidRPr="006978FC" w:rsidRDefault="00000000" w:rsidP="006978FC">
            <w:pPr>
              <w:spacing w:after="40" w:line="240" w:lineRule="auto"/>
              <w:ind w:firstLine="0"/>
              <w:jc w:val="center"/>
              <w:rPr>
                <w:b/>
                <w:szCs w:val="24"/>
              </w:rPr>
            </w:pPr>
            <w:r w:rsidRPr="006978FC">
              <w:rPr>
                <w:b/>
                <w:szCs w:val="24"/>
              </w:rPr>
              <w:t>Archivo</w:t>
            </w:r>
          </w:p>
        </w:tc>
        <w:tc>
          <w:tcPr>
            <w:tcW w:w="900" w:type="dxa"/>
            <w:shd w:val="clear" w:color="auto" w:fill="E7E6E6"/>
          </w:tcPr>
          <w:p w14:paraId="303ED044" w14:textId="77777777" w:rsidR="00BC3151" w:rsidRPr="006978FC" w:rsidRDefault="00000000" w:rsidP="006978FC">
            <w:pPr>
              <w:spacing w:after="40" w:line="240" w:lineRule="auto"/>
              <w:ind w:firstLine="0"/>
              <w:jc w:val="center"/>
              <w:rPr>
                <w:b/>
                <w:szCs w:val="24"/>
              </w:rPr>
            </w:pPr>
            <w:r w:rsidRPr="006978FC">
              <w:rPr>
                <w:b/>
                <w:szCs w:val="24"/>
              </w:rPr>
              <w:t>Filas</w:t>
            </w:r>
          </w:p>
        </w:tc>
        <w:tc>
          <w:tcPr>
            <w:tcW w:w="1080" w:type="dxa"/>
            <w:shd w:val="clear" w:color="auto" w:fill="E7E6E6"/>
          </w:tcPr>
          <w:p w14:paraId="303ED045" w14:textId="77777777" w:rsidR="00BC3151" w:rsidRPr="006978FC" w:rsidRDefault="00000000" w:rsidP="006978FC">
            <w:pPr>
              <w:spacing w:after="40" w:line="240" w:lineRule="auto"/>
              <w:ind w:firstLine="0"/>
              <w:jc w:val="center"/>
              <w:rPr>
                <w:b/>
                <w:szCs w:val="24"/>
              </w:rPr>
            </w:pPr>
            <w:r w:rsidRPr="006978FC">
              <w:rPr>
                <w:b/>
                <w:szCs w:val="24"/>
              </w:rPr>
              <w:t>Columnas</w:t>
            </w:r>
          </w:p>
        </w:tc>
        <w:tc>
          <w:tcPr>
            <w:tcW w:w="2970" w:type="dxa"/>
            <w:shd w:val="clear" w:color="auto" w:fill="E7E6E6"/>
          </w:tcPr>
          <w:p w14:paraId="303ED046" w14:textId="77777777" w:rsidR="00BC3151" w:rsidRPr="006978FC" w:rsidRDefault="00000000" w:rsidP="006978FC">
            <w:pPr>
              <w:spacing w:after="40" w:line="240" w:lineRule="auto"/>
              <w:ind w:firstLine="0"/>
              <w:jc w:val="center"/>
              <w:rPr>
                <w:b/>
                <w:szCs w:val="24"/>
              </w:rPr>
            </w:pPr>
            <w:r w:rsidRPr="006978FC">
              <w:rPr>
                <w:b/>
                <w:szCs w:val="24"/>
              </w:rPr>
              <w:t>Uso en el proyecto</w:t>
            </w:r>
          </w:p>
        </w:tc>
      </w:tr>
      <w:tr w:rsidR="00BC3151" w:rsidRPr="006A355F" w14:paraId="303ED04C" w14:textId="77777777" w:rsidTr="006978FC">
        <w:tblPrEx>
          <w:tblCellMar>
            <w:top w:w="0" w:type="dxa"/>
            <w:bottom w:w="0" w:type="dxa"/>
          </w:tblCellMar>
        </w:tblPrEx>
        <w:tc>
          <w:tcPr>
            <w:tcW w:w="5040" w:type="dxa"/>
          </w:tcPr>
          <w:p w14:paraId="303ED048" w14:textId="77777777" w:rsidR="00BC3151" w:rsidRPr="006978FC" w:rsidRDefault="00000000" w:rsidP="006978FC">
            <w:pPr>
              <w:spacing w:after="40" w:line="240" w:lineRule="auto"/>
              <w:ind w:firstLine="0"/>
              <w:rPr>
                <w:szCs w:val="24"/>
              </w:rPr>
            </w:pPr>
            <w:r w:rsidRPr="006978FC">
              <w:rPr>
                <w:szCs w:val="24"/>
              </w:rPr>
              <w:t>Data/Raw/secop_procesos.parquet</w:t>
            </w:r>
          </w:p>
        </w:tc>
        <w:tc>
          <w:tcPr>
            <w:tcW w:w="900" w:type="dxa"/>
          </w:tcPr>
          <w:p w14:paraId="303ED049" w14:textId="77777777" w:rsidR="00BC3151" w:rsidRPr="006978FC" w:rsidRDefault="00000000" w:rsidP="006978FC">
            <w:pPr>
              <w:spacing w:after="40" w:line="240" w:lineRule="auto"/>
              <w:ind w:firstLine="0"/>
              <w:rPr>
                <w:szCs w:val="24"/>
              </w:rPr>
            </w:pPr>
            <w:r w:rsidRPr="006978FC">
              <w:rPr>
                <w:szCs w:val="24"/>
              </w:rPr>
              <w:t>450.000</w:t>
            </w:r>
          </w:p>
        </w:tc>
        <w:tc>
          <w:tcPr>
            <w:tcW w:w="1080" w:type="dxa"/>
          </w:tcPr>
          <w:p w14:paraId="303ED04A" w14:textId="77777777" w:rsidR="00BC3151" w:rsidRPr="006978FC" w:rsidRDefault="00000000" w:rsidP="006978FC">
            <w:pPr>
              <w:spacing w:after="40" w:line="240" w:lineRule="auto"/>
              <w:ind w:firstLine="0"/>
              <w:rPr>
                <w:szCs w:val="24"/>
              </w:rPr>
            </w:pPr>
            <w:r w:rsidRPr="006978FC">
              <w:rPr>
                <w:szCs w:val="24"/>
              </w:rPr>
              <w:t>58</w:t>
            </w:r>
          </w:p>
        </w:tc>
        <w:tc>
          <w:tcPr>
            <w:tcW w:w="2970" w:type="dxa"/>
          </w:tcPr>
          <w:p w14:paraId="303ED04B" w14:textId="77777777" w:rsidR="00BC3151" w:rsidRPr="006978FC" w:rsidRDefault="00000000" w:rsidP="006978FC">
            <w:pPr>
              <w:spacing w:after="40" w:line="240" w:lineRule="auto"/>
              <w:ind w:firstLine="0"/>
              <w:rPr>
                <w:szCs w:val="24"/>
                <w:lang w:val="es-CO"/>
              </w:rPr>
            </w:pPr>
            <w:r w:rsidRPr="006978FC">
              <w:rPr>
                <w:szCs w:val="24"/>
                <w:lang w:val="es-CO"/>
              </w:rPr>
              <w:t>Base cruda descargada desde SECOP II/datos.gov.co.</w:t>
            </w:r>
          </w:p>
        </w:tc>
      </w:tr>
      <w:tr w:rsidR="00BC3151" w:rsidRPr="006A355F" w14:paraId="303ED051" w14:textId="77777777" w:rsidTr="006978FC">
        <w:tblPrEx>
          <w:tblCellMar>
            <w:top w:w="0" w:type="dxa"/>
            <w:bottom w:w="0" w:type="dxa"/>
          </w:tblCellMar>
        </w:tblPrEx>
        <w:tc>
          <w:tcPr>
            <w:tcW w:w="5040" w:type="dxa"/>
          </w:tcPr>
          <w:p w14:paraId="303ED04D" w14:textId="77777777" w:rsidR="00BC3151" w:rsidRPr="006978FC" w:rsidRDefault="00000000" w:rsidP="006978FC">
            <w:pPr>
              <w:spacing w:after="40" w:line="240" w:lineRule="auto"/>
              <w:ind w:firstLine="0"/>
              <w:rPr>
                <w:szCs w:val="24"/>
                <w:lang w:val="es-CO"/>
              </w:rPr>
            </w:pPr>
            <w:r w:rsidRPr="006978FC">
              <w:rPr>
                <w:szCs w:val="24"/>
                <w:lang w:val="es-CO"/>
              </w:rPr>
              <w:t>Data/Raw/datos_analisis.parquet</w:t>
            </w:r>
          </w:p>
        </w:tc>
        <w:tc>
          <w:tcPr>
            <w:tcW w:w="900" w:type="dxa"/>
          </w:tcPr>
          <w:p w14:paraId="303ED04E" w14:textId="77777777" w:rsidR="00BC3151" w:rsidRPr="006978FC" w:rsidRDefault="00000000" w:rsidP="006978FC">
            <w:pPr>
              <w:spacing w:after="40" w:line="240" w:lineRule="auto"/>
              <w:ind w:firstLine="0"/>
              <w:rPr>
                <w:szCs w:val="24"/>
              </w:rPr>
            </w:pPr>
            <w:r w:rsidRPr="006978FC">
              <w:rPr>
                <w:szCs w:val="24"/>
              </w:rPr>
              <w:t>450.000</w:t>
            </w:r>
          </w:p>
        </w:tc>
        <w:tc>
          <w:tcPr>
            <w:tcW w:w="1080" w:type="dxa"/>
          </w:tcPr>
          <w:p w14:paraId="303ED04F" w14:textId="77777777" w:rsidR="00BC3151" w:rsidRPr="006978FC" w:rsidRDefault="00000000" w:rsidP="006978FC">
            <w:pPr>
              <w:spacing w:after="40" w:line="240" w:lineRule="auto"/>
              <w:ind w:firstLine="0"/>
              <w:rPr>
                <w:szCs w:val="24"/>
              </w:rPr>
            </w:pPr>
            <w:r w:rsidRPr="006978FC">
              <w:rPr>
                <w:szCs w:val="24"/>
              </w:rPr>
              <w:t>49</w:t>
            </w:r>
          </w:p>
        </w:tc>
        <w:tc>
          <w:tcPr>
            <w:tcW w:w="2970" w:type="dxa"/>
          </w:tcPr>
          <w:p w14:paraId="303ED050" w14:textId="77777777" w:rsidR="00BC3151" w:rsidRPr="006978FC" w:rsidRDefault="00000000" w:rsidP="006978FC">
            <w:pPr>
              <w:spacing w:after="40" w:line="240" w:lineRule="auto"/>
              <w:ind w:firstLine="0"/>
              <w:rPr>
                <w:szCs w:val="24"/>
                <w:lang w:val="es-CO"/>
              </w:rPr>
            </w:pPr>
            <w:r w:rsidRPr="006978FC">
              <w:rPr>
                <w:szCs w:val="24"/>
                <w:lang w:val="es-CO"/>
              </w:rPr>
              <w:t>Vista analítica sin campos posadjudicación.</w:t>
            </w:r>
          </w:p>
        </w:tc>
      </w:tr>
      <w:tr w:rsidR="00BC3151" w:rsidRPr="006A355F" w14:paraId="303ED056" w14:textId="77777777" w:rsidTr="006978FC">
        <w:tblPrEx>
          <w:tblCellMar>
            <w:top w:w="0" w:type="dxa"/>
            <w:bottom w:w="0" w:type="dxa"/>
          </w:tblCellMar>
        </w:tblPrEx>
        <w:tc>
          <w:tcPr>
            <w:tcW w:w="5040" w:type="dxa"/>
          </w:tcPr>
          <w:p w14:paraId="303ED052" w14:textId="77777777" w:rsidR="00BC3151" w:rsidRPr="006978FC" w:rsidRDefault="00000000" w:rsidP="006978FC">
            <w:pPr>
              <w:spacing w:after="40" w:line="240" w:lineRule="auto"/>
              <w:ind w:firstLine="0"/>
              <w:rPr>
                <w:szCs w:val="24"/>
                <w:lang w:val="es-CO"/>
              </w:rPr>
            </w:pPr>
            <w:r w:rsidRPr="006978FC">
              <w:rPr>
                <w:szCs w:val="24"/>
                <w:lang w:val="es-CO"/>
              </w:rPr>
              <w:t>Data/Processed/Limpieza/datos_analisis_limpio.parquet</w:t>
            </w:r>
          </w:p>
        </w:tc>
        <w:tc>
          <w:tcPr>
            <w:tcW w:w="900" w:type="dxa"/>
          </w:tcPr>
          <w:p w14:paraId="303ED053" w14:textId="77777777" w:rsidR="00BC3151" w:rsidRPr="006978FC" w:rsidRDefault="00000000" w:rsidP="006978FC">
            <w:pPr>
              <w:spacing w:after="40" w:line="240" w:lineRule="auto"/>
              <w:ind w:firstLine="0"/>
              <w:rPr>
                <w:szCs w:val="24"/>
              </w:rPr>
            </w:pPr>
            <w:r w:rsidRPr="006978FC">
              <w:rPr>
                <w:szCs w:val="24"/>
              </w:rPr>
              <w:t>429.541</w:t>
            </w:r>
          </w:p>
        </w:tc>
        <w:tc>
          <w:tcPr>
            <w:tcW w:w="1080" w:type="dxa"/>
          </w:tcPr>
          <w:p w14:paraId="303ED054" w14:textId="77777777" w:rsidR="00BC3151" w:rsidRPr="006978FC" w:rsidRDefault="00000000" w:rsidP="006978FC">
            <w:pPr>
              <w:spacing w:after="40" w:line="240" w:lineRule="auto"/>
              <w:ind w:firstLine="0"/>
              <w:rPr>
                <w:szCs w:val="24"/>
              </w:rPr>
            </w:pPr>
            <w:r w:rsidRPr="006978FC">
              <w:rPr>
                <w:szCs w:val="24"/>
              </w:rPr>
              <w:t>58</w:t>
            </w:r>
          </w:p>
        </w:tc>
        <w:tc>
          <w:tcPr>
            <w:tcW w:w="2970" w:type="dxa"/>
          </w:tcPr>
          <w:p w14:paraId="303ED055" w14:textId="77777777" w:rsidR="00BC3151" w:rsidRPr="006978FC" w:rsidRDefault="00000000" w:rsidP="006978FC">
            <w:pPr>
              <w:spacing w:after="40" w:line="240" w:lineRule="auto"/>
              <w:ind w:firstLine="0"/>
              <w:rPr>
                <w:szCs w:val="24"/>
                <w:lang w:val="es-CO"/>
              </w:rPr>
            </w:pPr>
            <w:r w:rsidRPr="006978FC">
              <w:rPr>
                <w:szCs w:val="24"/>
                <w:lang w:val="es-CO"/>
              </w:rPr>
              <w:t>Base depurada para análisis descriptivo e inferencial.</w:t>
            </w:r>
          </w:p>
        </w:tc>
      </w:tr>
      <w:tr w:rsidR="00BC3151" w:rsidRPr="006A355F" w14:paraId="303ED05B" w14:textId="77777777" w:rsidTr="006978FC">
        <w:tblPrEx>
          <w:tblCellMar>
            <w:top w:w="0" w:type="dxa"/>
            <w:bottom w:w="0" w:type="dxa"/>
          </w:tblCellMar>
        </w:tblPrEx>
        <w:tc>
          <w:tcPr>
            <w:tcW w:w="5040" w:type="dxa"/>
          </w:tcPr>
          <w:p w14:paraId="303ED057" w14:textId="77777777" w:rsidR="00BC3151" w:rsidRPr="006978FC" w:rsidRDefault="00000000" w:rsidP="006978FC">
            <w:pPr>
              <w:spacing w:after="40" w:line="240" w:lineRule="auto"/>
              <w:ind w:firstLine="0"/>
              <w:rPr>
                <w:szCs w:val="24"/>
              </w:rPr>
            </w:pPr>
            <w:r w:rsidRPr="006978FC">
              <w:rPr>
                <w:szCs w:val="24"/>
              </w:rPr>
              <w:t>Data/Processed/Limpieza/datos_feature_engineering.parquet</w:t>
            </w:r>
          </w:p>
        </w:tc>
        <w:tc>
          <w:tcPr>
            <w:tcW w:w="900" w:type="dxa"/>
          </w:tcPr>
          <w:p w14:paraId="303ED058" w14:textId="77777777" w:rsidR="00BC3151" w:rsidRPr="006978FC" w:rsidRDefault="00000000" w:rsidP="006978FC">
            <w:pPr>
              <w:spacing w:after="40" w:line="240" w:lineRule="auto"/>
              <w:ind w:firstLine="0"/>
              <w:rPr>
                <w:szCs w:val="24"/>
              </w:rPr>
            </w:pPr>
            <w:r w:rsidRPr="006978FC">
              <w:rPr>
                <w:szCs w:val="24"/>
              </w:rPr>
              <w:t>429.541</w:t>
            </w:r>
          </w:p>
        </w:tc>
        <w:tc>
          <w:tcPr>
            <w:tcW w:w="1080" w:type="dxa"/>
          </w:tcPr>
          <w:p w14:paraId="303ED059" w14:textId="77777777" w:rsidR="00BC3151" w:rsidRPr="006978FC" w:rsidRDefault="00000000" w:rsidP="006978FC">
            <w:pPr>
              <w:spacing w:after="40" w:line="240" w:lineRule="auto"/>
              <w:ind w:firstLine="0"/>
              <w:rPr>
                <w:szCs w:val="24"/>
              </w:rPr>
            </w:pPr>
            <w:r w:rsidRPr="006978FC">
              <w:rPr>
                <w:szCs w:val="24"/>
              </w:rPr>
              <w:t>106</w:t>
            </w:r>
          </w:p>
        </w:tc>
        <w:tc>
          <w:tcPr>
            <w:tcW w:w="2970" w:type="dxa"/>
          </w:tcPr>
          <w:p w14:paraId="303ED05A" w14:textId="77777777" w:rsidR="00BC3151" w:rsidRPr="006978FC" w:rsidRDefault="00000000" w:rsidP="006978FC">
            <w:pPr>
              <w:spacing w:after="40" w:line="240" w:lineRule="auto"/>
              <w:ind w:firstLine="0"/>
              <w:rPr>
                <w:szCs w:val="24"/>
                <w:lang w:val="es-CO"/>
              </w:rPr>
            </w:pPr>
            <w:r w:rsidRPr="006978FC">
              <w:rPr>
                <w:szCs w:val="24"/>
                <w:lang w:val="es-CO"/>
              </w:rPr>
              <w:t>Base enriquecida con scores, flags y targets.</w:t>
            </w:r>
          </w:p>
        </w:tc>
      </w:tr>
      <w:tr w:rsidR="00BC3151" w:rsidRPr="006A355F" w14:paraId="303ED060" w14:textId="77777777" w:rsidTr="006978FC">
        <w:tblPrEx>
          <w:tblCellMar>
            <w:top w:w="0" w:type="dxa"/>
            <w:bottom w:w="0" w:type="dxa"/>
          </w:tblCellMar>
        </w:tblPrEx>
        <w:tc>
          <w:tcPr>
            <w:tcW w:w="5040" w:type="dxa"/>
          </w:tcPr>
          <w:p w14:paraId="303ED05C" w14:textId="77777777" w:rsidR="00BC3151" w:rsidRPr="006978FC" w:rsidRDefault="00000000" w:rsidP="006978FC">
            <w:pPr>
              <w:spacing w:after="40" w:line="240" w:lineRule="auto"/>
              <w:ind w:firstLine="0"/>
              <w:rPr>
                <w:szCs w:val="24"/>
              </w:rPr>
            </w:pPr>
            <w:r w:rsidRPr="006978FC">
              <w:rPr>
                <w:szCs w:val="24"/>
              </w:rPr>
              <w:t>Data/Processed/Model/train_early.parquet</w:t>
            </w:r>
          </w:p>
        </w:tc>
        <w:tc>
          <w:tcPr>
            <w:tcW w:w="900" w:type="dxa"/>
          </w:tcPr>
          <w:p w14:paraId="303ED05D" w14:textId="77777777" w:rsidR="00BC3151" w:rsidRPr="006978FC" w:rsidRDefault="00000000" w:rsidP="006978FC">
            <w:pPr>
              <w:spacing w:after="40" w:line="240" w:lineRule="auto"/>
              <w:ind w:firstLine="0"/>
              <w:rPr>
                <w:szCs w:val="24"/>
              </w:rPr>
            </w:pPr>
            <w:r w:rsidRPr="006978FC">
              <w:rPr>
                <w:szCs w:val="24"/>
              </w:rPr>
              <w:t>257.724</w:t>
            </w:r>
          </w:p>
        </w:tc>
        <w:tc>
          <w:tcPr>
            <w:tcW w:w="1080" w:type="dxa"/>
          </w:tcPr>
          <w:p w14:paraId="303ED05E" w14:textId="77777777" w:rsidR="00BC3151" w:rsidRPr="006978FC" w:rsidRDefault="00000000" w:rsidP="006978FC">
            <w:pPr>
              <w:spacing w:after="40" w:line="240" w:lineRule="auto"/>
              <w:ind w:firstLine="0"/>
              <w:rPr>
                <w:szCs w:val="24"/>
              </w:rPr>
            </w:pPr>
            <w:r w:rsidRPr="006978FC">
              <w:rPr>
                <w:szCs w:val="24"/>
              </w:rPr>
              <w:t>16</w:t>
            </w:r>
          </w:p>
        </w:tc>
        <w:tc>
          <w:tcPr>
            <w:tcW w:w="2970" w:type="dxa"/>
          </w:tcPr>
          <w:p w14:paraId="303ED05F" w14:textId="77777777" w:rsidR="00BC3151" w:rsidRPr="006978FC" w:rsidRDefault="00000000" w:rsidP="006978FC">
            <w:pPr>
              <w:spacing w:after="40" w:line="240" w:lineRule="auto"/>
              <w:ind w:firstLine="0"/>
              <w:rPr>
                <w:szCs w:val="24"/>
                <w:lang w:val="es-CO"/>
              </w:rPr>
            </w:pPr>
            <w:r w:rsidRPr="006978FC">
              <w:rPr>
                <w:szCs w:val="24"/>
                <w:lang w:val="es-CO"/>
              </w:rPr>
              <w:t>Partición de entrenamiento del experimento temprano.</w:t>
            </w:r>
          </w:p>
        </w:tc>
      </w:tr>
      <w:tr w:rsidR="00BC3151" w:rsidRPr="006A355F" w14:paraId="303ED065" w14:textId="77777777" w:rsidTr="006978FC">
        <w:tblPrEx>
          <w:tblCellMar>
            <w:top w:w="0" w:type="dxa"/>
            <w:bottom w:w="0" w:type="dxa"/>
          </w:tblCellMar>
        </w:tblPrEx>
        <w:tc>
          <w:tcPr>
            <w:tcW w:w="5040" w:type="dxa"/>
          </w:tcPr>
          <w:p w14:paraId="303ED061" w14:textId="77777777" w:rsidR="00BC3151" w:rsidRPr="006978FC" w:rsidRDefault="00000000" w:rsidP="006978FC">
            <w:pPr>
              <w:spacing w:after="40" w:line="240" w:lineRule="auto"/>
              <w:ind w:firstLine="0"/>
              <w:rPr>
                <w:szCs w:val="24"/>
              </w:rPr>
            </w:pPr>
            <w:r w:rsidRPr="006978FC">
              <w:rPr>
                <w:szCs w:val="24"/>
              </w:rPr>
              <w:t>Data/Processed/Model/validation_early.parquet</w:t>
            </w:r>
          </w:p>
        </w:tc>
        <w:tc>
          <w:tcPr>
            <w:tcW w:w="900" w:type="dxa"/>
          </w:tcPr>
          <w:p w14:paraId="303ED062" w14:textId="77777777" w:rsidR="00BC3151" w:rsidRPr="006978FC" w:rsidRDefault="00000000" w:rsidP="006978FC">
            <w:pPr>
              <w:spacing w:after="40" w:line="240" w:lineRule="auto"/>
              <w:ind w:firstLine="0"/>
              <w:rPr>
                <w:szCs w:val="24"/>
              </w:rPr>
            </w:pPr>
            <w:r w:rsidRPr="006978FC">
              <w:rPr>
                <w:szCs w:val="24"/>
              </w:rPr>
              <w:t>85.908</w:t>
            </w:r>
          </w:p>
        </w:tc>
        <w:tc>
          <w:tcPr>
            <w:tcW w:w="1080" w:type="dxa"/>
          </w:tcPr>
          <w:p w14:paraId="303ED063" w14:textId="77777777" w:rsidR="00BC3151" w:rsidRPr="006978FC" w:rsidRDefault="00000000" w:rsidP="006978FC">
            <w:pPr>
              <w:spacing w:after="40" w:line="240" w:lineRule="auto"/>
              <w:ind w:firstLine="0"/>
              <w:rPr>
                <w:szCs w:val="24"/>
              </w:rPr>
            </w:pPr>
            <w:r w:rsidRPr="006978FC">
              <w:rPr>
                <w:szCs w:val="24"/>
              </w:rPr>
              <w:t>16</w:t>
            </w:r>
          </w:p>
        </w:tc>
        <w:tc>
          <w:tcPr>
            <w:tcW w:w="2970" w:type="dxa"/>
          </w:tcPr>
          <w:p w14:paraId="303ED064" w14:textId="77777777" w:rsidR="00BC3151" w:rsidRPr="006978FC" w:rsidRDefault="00000000" w:rsidP="006978FC">
            <w:pPr>
              <w:spacing w:after="40" w:line="240" w:lineRule="auto"/>
              <w:ind w:firstLine="0"/>
              <w:rPr>
                <w:szCs w:val="24"/>
                <w:lang w:val="es-CO"/>
              </w:rPr>
            </w:pPr>
            <w:r w:rsidRPr="006978FC">
              <w:rPr>
                <w:szCs w:val="24"/>
                <w:lang w:val="es-CO"/>
              </w:rPr>
              <w:t>Partición de validación para umbrales y selección.</w:t>
            </w:r>
          </w:p>
        </w:tc>
      </w:tr>
      <w:tr w:rsidR="00BC3151" w14:paraId="303ED06A" w14:textId="77777777" w:rsidTr="006978FC">
        <w:tblPrEx>
          <w:tblCellMar>
            <w:top w:w="0" w:type="dxa"/>
            <w:bottom w:w="0" w:type="dxa"/>
          </w:tblCellMar>
        </w:tblPrEx>
        <w:tc>
          <w:tcPr>
            <w:tcW w:w="5040" w:type="dxa"/>
          </w:tcPr>
          <w:p w14:paraId="303ED066" w14:textId="77777777" w:rsidR="00BC3151" w:rsidRPr="006978FC" w:rsidRDefault="00000000" w:rsidP="006978FC">
            <w:pPr>
              <w:spacing w:after="40" w:line="240" w:lineRule="auto"/>
              <w:ind w:firstLine="0"/>
              <w:rPr>
                <w:szCs w:val="24"/>
              </w:rPr>
            </w:pPr>
            <w:r w:rsidRPr="006978FC">
              <w:rPr>
                <w:szCs w:val="24"/>
              </w:rPr>
              <w:t>Data/Processed/Model/test_early.parquet</w:t>
            </w:r>
          </w:p>
        </w:tc>
        <w:tc>
          <w:tcPr>
            <w:tcW w:w="900" w:type="dxa"/>
          </w:tcPr>
          <w:p w14:paraId="303ED067" w14:textId="77777777" w:rsidR="00BC3151" w:rsidRPr="006978FC" w:rsidRDefault="00000000" w:rsidP="006978FC">
            <w:pPr>
              <w:spacing w:after="40" w:line="240" w:lineRule="auto"/>
              <w:ind w:firstLine="0"/>
              <w:rPr>
                <w:szCs w:val="24"/>
              </w:rPr>
            </w:pPr>
            <w:r w:rsidRPr="006978FC">
              <w:rPr>
                <w:szCs w:val="24"/>
              </w:rPr>
              <w:t>85.909</w:t>
            </w:r>
          </w:p>
        </w:tc>
        <w:tc>
          <w:tcPr>
            <w:tcW w:w="1080" w:type="dxa"/>
          </w:tcPr>
          <w:p w14:paraId="303ED068" w14:textId="77777777" w:rsidR="00BC3151" w:rsidRPr="006978FC" w:rsidRDefault="00000000" w:rsidP="006978FC">
            <w:pPr>
              <w:spacing w:after="40" w:line="240" w:lineRule="auto"/>
              <w:ind w:firstLine="0"/>
              <w:rPr>
                <w:szCs w:val="24"/>
              </w:rPr>
            </w:pPr>
            <w:r w:rsidRPr="006978FC">
              <w:rPr>
                <w:szCs w:val="24"/>
              </w:rPr>
              <w:t>16</w:t>
            </w:r>
          </w:p>
        </w:tc>
        <w:tc>
          <w:tcPr>
            <w:tcW w:w="2970" w:type="dxa"/>
          </w:tcPr>
          <w:p w14:paraId="303ED069" w14:textId="77777777" w:rsidR="00BC3151" w:rsidRPr="006978FC" w:rsidRDefault="00000000" w:rsidP="006978FC">
            <w:pPr>
              <w:spacing w:after="40" w:line="240" w:lineRule="auto"/>
              <w:ind w:firstLine="0"/>
              <w:rPr>
                <w:szCs w:val="24"/>
              </w:rPr>
            </w:pPr>
            <w:r w:rsidRPr="006978FC">
              <w:rPr>
                <w:szCs w:val="24"/>
              </w:rPr>
              <w:t>Partición de prueba final.</w:t>
            </w:r>
          </w:p>
        </w:tc>
      </w:tr>
    </w:tbl>
    <w:p w14:paraId="303ED06B" w14:textId="77777777" w:rsidR="00BC3151" w:rsidRDefault="00BC3151"/>
    <w:p w14:paraId="303ED06C" w14:textId="77777777" w:rsidR="00BC3151" w:rsidRPr="006A355F" w:rsidRDefault="00000000">
      <w:pPr>
        <w:rPr>
          <w:lang w:val="es-CO"/>
        </w:rPr>
      </w:pPr>
      <w:r w:rsidRPr="006A355F">
        <w:rPr>
          <w:lang w:val="es-CO"/>
        </w:rPr>
        <w:lastRenderedPageBreak/>
        <w:t>Las variables independientes corresponden a información disponible antes o durante fases iniciales del proceso: entidad, ubicación, modalidad, tipo contractual, objeto, categoría y precio base. La variable dependiente principal es riesgo_baja_transparencia, derivada de los indicadores de transparencia. La Tabla 3 resume la estructura de variables modeladas y evita confundir variables de entrada con etiquetas o variables auxiliares de auditoría.</w:t>
      </w:r>
    </w:p>
    <w:p w14:paraId="303ED06D" w14:textId="77777777" w:rsidR="00BC3151" w:rsidRPr="006A355F" w:rsidRDefault="00000000">
      <w:pPr>
        <w:pStyle w:val="Descripcin"/>
        <w:spacing w:after="60"/>
        <w:rPr>
          <w:lang w:val="es-CO"/>
        </w:rPr>
      </w:pPr>
      <w:r w:rsidRPr="006A355F">
        <w:rPr>
          <w:lang w:val="es-CO"/>
        </w:rPr>
        <w:t>Tabla 3. Variables independientes, dependientes y auxiliares.</w:t>
      </w:r>
    </w:p>
    <w:tbl>
      <w:tblPr>
        <w:tblW w:w="0" w:type="auto"/>
        <w:tblInd w:w="1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CellMar>
          <w:left w:w="10" w:type="dxa"/>
          <w:right w:w="10" w:type="dxa"/>
        </w:tblCellMar>
        <w:tblLook w:val="0000" w:firstRow="0" w:lastRow="0" w:firstColumn="0" w:lastColumn="0" w:noHBand="0" w:noVBand="0"/>
      </w:tblPr>
      <w:tblGrid>
        <w:gridCol w:w="1738"/>
        <w:gridCol w:w="5159"/>
        <w:gridCol w:w="2473"/>
      </w:tblGrid>
      <w:tr w:rsidR="00BC3151" w14:paraId="303ED071" w14:textId="77777777">
        <w:tblPrEx>
          <w:tblCellMar>
            <w:top w:w="0" w:type="dxa"/>
            <w:bottom w:w="0" w:type="dxa"/>
          </w:tblCellMar>
        </w:tblPrEx>
        <w:tc>
          <w:tcPr>
            <w:tcW w:w="0" w:type="auto"/>
            <w:shd w:val="clear" w:color="auto" w:fill="E7E6E6"/>
          </w:tcPr>
          <w:p w14:paraId="303ED06E" w14:textId="77777777" w:rsidR="00BC3151" w:rsidRPr="006978FC" w:rsidRDefault="00000000" w:rsidP="006978FC">
            <w:pPr>
              <w:spacing w:after="40" w:line="240" w:lineRule="auto"/>
              <w:rPr>
                <w:szCs w:val="24"/>
              </w:rPr>
            </w:pPr>
            <w:r w:rsidRPr="006978FC">
              <w:rPr>
                <w:b/>
                <w:szCs w:val="24"/>
              </w:rPr>
              <w:t>Tipo</w:t>
            </w:r>
          </w:p>
        </w:tc>
        <w:tc>
          <w:tcPr>
            <w:tcW w:w="0" w:type="auto"/>
            <w:shd w:val="clear" w:color="auto" w:fill="E7E6E6"/>
          </w:tcPr>
          <w:p w14:paraId="303ED06F" w14:textId="77777777" w:rsidR="00BC3151" w:rsidRPr="006978FC" w:rsidRDefault="00000000" w:rsidP="006978FC">
            <w:pPr>
              <w:spacing w:after="40" w:line="240" w:lineRule="auto"/>
              <w:rPr>
                <w:szCs w:val="24"/>
              </w:rPr>
            </w:pPr>
            <w:r w:rsidRPr="006978FC">
              <w:rPr>
                <w:b/>
                <w:szCs w:val="24"/>
              </w:rPr>
              <w:t>Variables o familias</w:t>
            </w:r>
          </w:p>
        </w:tc>
        <w:tc>
          <w:tcPr>
            <w:tcW w:w="0" w:type="auto"/>
            <w:shd w:val="clear" w:color="auto" w:fill="E7E6E6"/>
          </w:tcPr>
          <w:p w14:paraId="303ED070" w14:textId="77777777" w:rsidR="00BC3151" w:rsidRPr="006978FC" w:rsidRDefault="00000000" w:rsidP="006978FC">
            <w:pPr>
              <w:spacing w:after="40" w:line="240" w:lineRule="auto"/>
              <w:rPr>
                <w:szCs w:val="24"/>
              </w:rPr>
            </w:pPr>
            <w:r w:rsidRPr="006978FC">
              <w:rPr>
                <w:b/>
                <w:szCs w:val="24"/>
              </w:rPr>
              <w:t>Descripción</w:t>
            </w:r>
          </w:p>
        </w:tc>
      </w:tr>
      <w:tr w:rsidR="00BC3151" w14:paraId="303ED075" w14:textId="77777777">
        <w:tblPrEx>
          <w:tblCellMar>
            <w:top w:w="0" w:type="dxa"/>
            <w:bottom w:w="0" w:type="dxa"/>
          </w:tblCellMar>
        </w:tblPrEx>
        <w:tc>
          <w:tcPr>
            <w:tcW w:w="0" w:type="auto"/>
          </w:tcPr>
          <w:p w14:paraId="303ED072" w14:textId="77777777" w:rsidR="00BC3151" w:rsidRPr="006978FC" w:rsidRDefault="00000000" w:rsidP="006978FC">
            <w:pPr>
              <w:spacing w:after="40" w:line="240" w:lineRule="auto"/>
              <w:ind w:firstLine="0"/>
              <w:rPr>
                <w:szCs w:val="24"/>
              </w:rPr>
            </w:pPr>
            <w:r w:rsidRPr="006978FC">
              <w:rPr>
                <w:szCs w:val="24"/>
              </w:rPr>
              <w:t>Independientes tempranas</w:t>
            </w:r>
          </w:p>
        </w:tc>
        <w:tc>
          <w:tcPr>
            <w:tcW w:w="0" w:type="auto"/>
          </w:tcPr>
          <w:p w14:paraId="303ED073" w14:textId="77777777" w:rsidR="00BC3151" w:rsidRPr="006978FC" w:rsidRDefault="00000000" w:rsidP="006978FC">
            <w:pPr>
              <w:spacing w:after="40" w:line="240" w:lineRule="auto"/>
              <w:ind w:firstLine="0"/>
              <w:rPr>
                <w:szCs w:val="24"/>
                <w:lang w:val="es-CO"/>
              </w:rPr>
            </w:pPr>
            <w:r w:rsidRPr="006978FC">
              <w:rPr>
                <w:szCs w:val="24"/>
                <w:lang w:val="es-CO"/>
              </w:rPr>
              <w:t>entidad, nit_entidad, departamento_entidad, ciudad_entidad, ordenentidad</w:t>
            </w:r>
          </w:p>
        </w:tc>
        <w:tc>
          <w:tcPr>
            <w:tcW w:w="0" w:type="auto"/>
          </w:tcPr>
          <w:p w14:paraId="303ED074" w14:textId="77777777" w:rsidR="00BC3151" w:rsidRPr="006978FC" w:rsidRDefault="00000000" w:rsidP="007571A9">
            <w:pPr>
              <w:spacing w:after="40" w:line="240" w:lineRule="auto"/>
              <w:ind w:firstLine="0"/>
              <w:rPr>
                <w:szCs w:val="24"/>
              </w:rPr>
            </w:pPr>
            <w:r w:rsidRPr="006978FC">
              <w:rPr>
                <w:szCs w:val="24"/>
              </w:rPr>
              <w:t>Identificación institucional y geográfica.</w:t>
            </w:r>
          </w:p>
        </w:tc>
      </w:tr>
      <w:tr w:rsidR="00BC3151" w:rsidRPr="006A355F" w14:paraId="303ED079" w14:textId="77777777">
        <w:tblPrEx>
          <w:tblCellMar>
            <w:top w:w="0" w:type="dxa"/>
            <w:bottom w:w="0" w:type="dxa"/>
          </w:tblCellMar>
        </w:tblPrEx>
        <w:tc>
          <w:tcPr>
            <w:tcW w:w="0" w:type="auto"/>
          </w:tcPr>
          <w:p w14:paraId="303ED076" w14:textId="77777777" w:rsidR="00BC3151" w:rsidRPr="006978FC" w:rsidRDefault="00000000" w:rsidP="006978FC">
            <w:pPr>
              <w:spacing w:after="40" w:line="240" w:lineRule="auto"/>
              <w:ind w:firstLine="0"/>
              <w:rPr>
                <w:szCs w:val="24"/>
              </w:rPr>
            </w:pPr>
            <w:r w:rsidRPr="006978FC">
              <w:rPr>
                <w:szCs w:val="24"/>
              </w:rPr>
              <w:t>Independientes tempranas</w:t>
            </w:r>
          </w:p>
        </w:tc>
        <w:tc>
          <w:tcPr>
            <w:tcW w:w="0" w:type="auto"/>
          </w:tcPr>
          <w:p w14:paraId="303ED077" w14:textId="77777777" w:rsidR="00BC3151" w:rsidRPr="006978FC" w:rsidRDefault="00000000" w:rsidP="006978FC">
            <w:pPr>
              <w:spacing w:after="40" w:line="240" w:lineRule="auto"/>
              <w:ind w:firstLine="0"/>
              <w:rPr>
                <w:szCs w:val="24"/>
                <w:lang w:val="es-CO"/>
              </w:rPr>
            </w:pPr>
            <w:r w:rsidRPr="006978FC">
              <w:rPr>
                <w:szCs w:val="24"/>
                <w:lang w:val="es-CO"/>
              </w:rPr>
              <w:t>nombre_del_procedimiento, descripci_n_del_procedimiento, fase</w:t>
            </w:r>
          </w:p>
        </w:tc>
        <w:tc>
          <w:tcPr>
            <w:tcW w:w="0" w:type="auto"/>
          </w:tcPr>
          <w:p w14:paraId="303ED078" w14:textId="77777777" w:rsidR="00BC3151" w:rsidRPr="006978FC" w:rsidRDefault="00000000" w:rsidP="006978FC">
            <w:pPr>
              <w:spacing w:after="40" w:line="240" w:lineRule="auto"/>
              <w:ind w:firstLine="0"/>
              <w:rPr>
                <w:szCs w:val="24"/>
                <w:lang w:val="es-CO"/>
              </w:rPr>
            </w:pPr>
            <w:r w:rsidRPr="006978FC">
              <w:rPr>
                <w:szCs w:val="24"/>
                <w:lang w:val="es-CO"/>
              </w:rPr>
              <w:t>Texto y estado inicial del proceso.</w:t>
            </w:r>
          </w:p>
        </w:tc>
      </w:tr>
      <w:tr w:rsidR="00BC3151" w:rsidRPr="006A355F" w14:paraId="303ED07D" w14:textId="77777777">
        <w:tblPrEx>
          <w:tblCellMar>
            <w:top w:w="0" w:type="dxa"/>
            <w:bottom w:w="0" w:type="dxa"/>
          </w:tblCellMar>
        </w:tblPrEx>
        <w:tc>
          <w:tcPr>
            <w:tcW w:w="0" w:type="auto"/>
          </w:tcPr>
          <w:p w14:paraId="303ED07A" w14:textId="77777777" w:rsidR="00BC3151" w:rsidRPr="006978FC" w:rsidRDefault="00000000" w:rsidP="006978FC">
            <w:pPr>
              <w:spacing w:after="40" w:line="240" w:lineRule="auto"/>
              <w:ind w:firstLine="0"/>
              <w:rPr>
                <w:szCs w:val="24"/>
              </w:rPr>
            </w:pPr>
            <w:r w:rsidRPr="006978FC">
              <w:rPr>
                <w:szCs w:val="24"/>
              </w:rPr>
              <w:t>Independientes tempranas</w:t>
            </w:r>
          </w:p>
        </w:tc>
        <w:tc>
          <w:tcPr>
            <w:tcW w:w="0" w:type="auto"/>
          </w:tcPr>
          <w:p w14:paraId="303ED07B" w14:textId="77777777" w:rsidR="00BC3151" w:rsidRPr="006978FC" w:rsidRDefault="00000000" w:rsidP="006978FC">
            <w:pPr>
              <w:spacing w:after="40" w:line="240" w:lineRule="auto"/>
              <w:ind w:firstLine="0"/>
              <w:rPr>
                <w:szCs w:val="24"/>
                <w:lang w:val="es-CO"/>
              </w:rPr>
            </w:pPr>
            <w:r w:rsidRPr="006978FC">
              <w:rPr>
                <w:szCs w:val="24"/>
                <w:lang w:val="es-CO"/>
              </w:rPr>
              <w:t>precio_base, precio_base_log</w:t>
            </w:r>
          </w:p>
        </w:tc>
        <w:tc>
          <w:tcPr>
            <w:tcW w:w="0" w:type="auto"/>
          </w:tcPr>
          <w:p w14:paraId="303ED07C" w14:textId="77777777" w:rsidR="00BC3151" w:rsidRPr="006978FC" w:rsidRDefault="00000000" w:rsidP="006978FC">
            <w:pPr>
              <w:spacing w:after="40" w:line="240" w:lineRule="auto"/>
              <w:ind w:firstLine="0"/>
              <w:rPr>
                <w:szCs w:val="24"/>
                <w:lang w:val="es-CO"/>
              </w:rPr>
            </w:pPr>
            <w:r w:rsidRPr="006978FC">
              <w:rPr>
                <w:szCs w:val="24"/>
                <w:lang w:val="es-CO"/>
              </w:rPr>
              <w:t>Valor estimado del proceso y transformación logarítmica.</w:t>
            </w:r>
          </w:p>
        </w:tc>
      </w:tr>
      <w:tr w:rsidR="00BC3151" w:rsidRPr="006A355F" w14:paraId="303ED081" w14:textId="77777777">
        <w:tblPrEx>
          <w:tblCellMar>
            <w:top w:w="0" w:type="dxa"/>
            <w:bottom w:w="0" w:type="dxa"/>
          </w:tblCellMar>
        </w:tblPrEx>
        <w:tc>
          <w:tcPr>
            <w:tcW w:w="0" w:type="auto"/>
          </w:tcPr>
          <w:p w14:paraId="303ED07E" w14:textId="77777777" w:rsidR="00BC3151" w:rsidRPr="006978FC" w:rsidRDefault="00000000" w:rsidP="006978FC">
            <w:pPr>
              <w:spacing w:after="40" w:line="240" w:lineRule="auto"/>
              <w:ind w:firstLine="0"/>
              <w:rPr>
                <w:szCs w:val="24"/>
              </w:rPr>
            </w:pPr>
            <w:r w:rsidRPr="006978FC">
              <w:rPr>
                <w:szCs w:val="24"/>
              </w:rPr>
              <w:t>Independientes tempranas</w:t>
            </w:r>
          </w:p>
        </w:tc>
        <w:tc>
          <w:tcPr>
            <w:tcW w:w="0" w:type="auto"/>
          </w:tcPr>
          <w:p w14:paraId="303ED07F" w14:textId="77777777" w:rsidR="00BC3151" w:rsidRPr="006978FC" w:rsidRDefault="00000000" w:rsidP="006978FC">
            <w:pPr>
              <w:spacing w:after="40" w:line="240" w:lineRule="auto"/>
              <w:ind w:firstLine="0"/>
              <w:rPr>
                <w:szCs w:val="24"/>
                <w:lang w:val="es-CO"/>
              </w:rPr>
            </w:pPr>
            <w:r w:rsidRPr="006978FC">
              <w:rPr>
                <w:szCs w:val="24"/>
                <w:lang w:val="es-CO"/>
              </w:rPr>
              <w:t>modalidad_de_contratacion, justificaci_n_modalidad_de, codigo_principal_de_categoria, tipo_de_contrato, categorias_adicionales</w:t>
            </w:r>
          </w:p>
        </w:tc>
        <w:tc>
          <w:tcPr>
            <w:tcW w:w="0" w:type="auto"/>
          </w:tcPr>
          <w:p w14:paraId="303ED080" w14:textId="77777777" w:rsidR="00BC3151" w:rsidRPr="006978FC" w:rsidRDefault="00000000" w:rsidP="006978FC">
            <w:pPr>
              <w:spacing w:after="40" w:line="240" w:lineRule="auto"/>
              <w:ind w:firstLine="0"/>
              <w:rPr>
                <w:szCs w:val="24"/>
                <w:lang w:val="es-CO"/>
              </w:rPr>
            </w:pPr>
            <w:r w:rsidRPr="006978FC">
              <w:rPr>
                <w:szCs w:val="24"/>
                <w:lang w:val="es-CO"/>
              </w:rPr>
              <w:t>Características contractuales y clasificación del bien o servicio.</w:t>
            </w:r>
          </w:p>
        </w:tc>
      </w:tr>
      <w:tr w:rsidR="00BC3151" w:rsidRPr="006A355F" w14:paraId="303ED085" w14:textId="77777777">
        <w:tblPrEx>
          <w:tblCellMar>
            <w:top w:w="0" w:type="dxa"/>
            <w:bottom w:w="0" w:type="dxa"/>
          </w:tblCellMar>
        </w:tblPrEx>
        <w:tc>
          <w:tcPr>
            <w:tcW w:w="0" w:type="auto"/>
          </w:tcPr>
          <w:p w14:paraId="303ED082" w14:textId="77777777" w:rsidR="00BC3151" w:rsidRPr="006978FC" w:rsidRDefault="00000000" w:rsidP="006978FC">
            <w:pPr>
              <w:spacing w:after="40" w:line="240" w:lineRule="auto"/>
              <w:ind w:firstLine="0"/>
              <w:rPr>
                <w:szCs w:val="24"/>
              </w:rPr>
            </w:pPr>
            <w:r w:rsidRPr="006978FC">
              <w:rPr>
                <w:szCs w:val="24"/>
              </w:rPr>
              <w:t>Dependiente legacy</w:t>
            </w:r>
          </w:p>
        </w:tc>
        <w:tc>
          <w:tcPr>
            <w:tcW w:w="0" w:type="auto"/>
          </w:tcPr>
          <w:p w14:paraId="303ED083" w14:textId="77777777" w:rsidR="00BC3151" w:rsidRPr="006978FC" w:rsidRDefault="00000000" w:rsidP="006978FC">
            <w:pPr>
              <w:spacing w:after="40" w:line="240" w:lineRule="auto"/>
              <w:ind w:firstLine="0"/>
              <w:rPr>
                <w:szCs w:val="24"/>
              </w:rPr>
            </w:pPr>
            <w:r w:rsidRPr="006978FC">
              <w:rPr>
                <w:szCs w:val="24"/>
              </w:rPr>
              <w:t>riesgo_baja_transparencia</w:t>
            </w:r>
          </w:p>
        </w:tc>
        <w:tc>
          <w:tcPr>
            <w:tcW w:w="0" w:type="auto"/>
          </w:tcPr>
          <w:p w14:paraId="303ED084" w14:textId="77777777" w:rsidR="00BC3151" w:rsidRPr="006978FC" w:rsidRDefault="00000000" w:rsidP="006978FC">
            <w:pPr>
              <w:spacing w:after="40" w:line="240" w:lineRule="auto"/>
              <w:ind w:firstLine="0"/>
              <w:rPr>
                <w:szCs w:val="24"/>
                <w:lang w:val="es-CO"/>
              </w:rPr>
            </w:pPr>
            <w:r w:rsidRPr="006978FC">
              <w:rPr>
                <w:szCs w:val="24"/>
                <w:lang w:val="es-CO"/>
              </w:rPr>
              <w:t>Etiqueta binaria: 340.715 positivos, equivalentes al 79,32%.</w:t>
            </w:r>
          </w:p>
        </w:tc>
      </w:tr>
      <w:tr w:rsidR="00BC3151" w:rsidRPr="006A355F" w14:paraId="303ED089" w14:textId="77777777">
        <w:tblPrEx>
          <w:tblCellMar>
            <w:top w:w="0" w:type="dxa"/>
            <w:bottom w:w="0" w:type="dxa"/>
          </w:tblCellMar>
        </w:tblPrEx>
        <w:tc>
          <w:tcPr>
            <w:tcW w:w="0" w:type="auto"/>
          </w:tcPr>
          <w:p w14:paraId="303ED086" w14:textId="77777777" w:rsidR="00BC3151" w:rsidRPr="006978FC" w:rsidRDefault="00000000" w:rsidP="006978FC">
            <w:pPr>
              <w:spacing w:after="40" w:line="240" w:lineRule="auto"/>
              <w:ind w:firstLine="0"/>
              <w:rPr>
                <w:szCs w:val="24"/>
              </w:rPr>
            </w:pPr>
            <w:r w:rsidRPr="006978FC">
              <w:rPr>
                <w:szCs w:val="24"/>
              </w:rPr>
              <w:t>Dependiente alternativa</w:t>
            </w:r>
          </w:p>
        </w:tc>
        <w:tc>
          <w:tcPr>
            <w:tcW w:w="0" w:type="auto"/>
          </w:tcPr>
          <w:p w14:paraId="303ED087" w14:textId="77777777" w:rsidR="00BC3151" w:rsidRPr="006978FC" w:rsidRDefault="00000000" w:rsidP="006978FC">
            <w:pPr>
              <w:spacing w:after="40" w:line="240" w:lineRule="auto"/>
              <w:ind w:firstLine="0"/>
              <w:rPr>
                <w:szCs w:val="24"/>
              </w:rPr>
            </w:pPr>
            <w:r w:rsidRPr="006978FC">
              <w:rPr>
                <w:szCs w:val="24"/>
              </w:rPr>
              <w:t>riesgo_baja_transparencia_v2</w:t>
            </w:r>
          </w:p>
        </w:tc>
        <w:tc>
          <w:tcPr>
            <w:tcW w:w="0" w:type="auto"/>
          </w:tcPr>
          <w:p w14:paraId="303ED088" w14:textId="77777777" w:rsidR="00BC3151" w:rsidRPr="006978FC" w:rsidRDefault="00000000" w:rsidP="006978FC">
            <w:pPr>
              <w:spacing w:after="40" w:line="240" w:lineRule="auto"/>
              <w:ind w:firstLine="0"/>
              <w:rPr>
                <w:szCs w:val="24"/>
                <w:lang w:val="es-CO"/>
              </w:rPr>
            </w:pPr>
            <w:r w:rsidRPr="006978FC">
              <w:rPr>
                <w:szCs w:val="24"/>
                <w:lang w:val="es-CO"/>
              </w:rPr>
              <w:t>Etiqueta estricta: 1.484 positivos, equivalentes al 0,35%.</w:t>
            </w:r>
          </w:p>
        </w:tc>
      </w:tr>
      <w:tr w:rsidR="00BC3151" w:rsidRPr="006A355F" w14:paraId="303ED08D" w14:textId="77777777">
        <w:tblPrEx>
          <w:tblCellMar>
            <w:top w:w="0" w:type="dxa"/>
            <w:bottom w:w="0" w:type="dxa"/>
          </w:tblCellMar>
        </w:tblPrEx>
        <w:tc>
          <w:tcPr>
            <w:tcW w:w="0" w:type="auto"/>
          </w:tcPr>
          <w:p w14:paraId="303ED08A" w14:textId="77777777" w:rsidR="00BC3151" w:rsidRPr="006978FC" w:rsidRDefault="00000000" w:rsidP="006978FC">
            <w:pPr>
              <w:spacing w:after="40" w:line="240" w:lineRule="auto"/>
              <w:ind w:firstLine="0"/>
              <w:rPr>
                <w:szCs w:val="24"/>
              </w:rPr>
            </w:pPr>
            <w:r w:rsidRPr="006978FC">
              <w:rPr>
                <w:szCs w:val="24"/>
              </w:rPr>
              <w:t>Auxiliares de interpretación</w:t>
            </w:r>
          </w:p>
        </w:tc>
        <w:tc>
          <w:tcPr>
            <w:tcW w:w="0" w:type="auto"/>
          </w:tcPr>
          <w:p w14:paraId="303ED08B" w14:textId="77777777" w:rsidR="00BC3151" w:rsidRPr="006978FC" w:rsidRDefault="00000000" w:rsidP="006978FC">
            <w:pPr>
              <w:spacing w:after="40" w:line="240" w:lineRule="auto"/>
              <w:ind w:firstLine="0"/>
              <w:rPr>
                <w:szCs w:val="24"/>
              </w:rPr>
            </w:pPr>
            <w:r w:rsidRPr="006978FC">
              <w:rPr>
                <w:szCs w:val="24"/>
              </w:rPr>
              <w:t>score_completitud, score_trazabilidad, score_temporal, score_competencia, transparency_score</w:t>
            </w:r>
          </w:p>
        </w:tc>
        <w:tc>
          <w:tcPr>
            <w:tcW w:w="0" w:type="auto"/>
          </w:tcPr>
          <w:p w14:paraId="303ED08C" w14:textId="5690CC6E" w:rsidR="00BC3151" w:rsidRPr="006978FC" w:rsidRDefault="005D106E" w:rsidP="006978FC">
            <w:pPr>
              <w:spacing w:after="40" w:line="240" w:lineRule="auto"/>
              <w:ind w:firstLine="0"/>
              <w:rPr>
                <w:szCs w:val="24"/>
                <w:lang w:val="es-CO"/>
              </w:rPr>
            </w:pPr>
            <w:r w:rsidRPr="006978FC">
              <w:rPr>
                <w:szCs w:val="24"/>
                <w:lang w:val="es-CO"/>
              </w:rPr>
              <w:t>I</w:t>
            </w:r>
            <w:r w:rsidR="00000000" w:rsidRPr="006978FC">
              <w:rPr>
                <w:szCs w:val="24"/>
                <w:lang w:val="es-CO"/>
              </w:rPr>
              <w:t>ndicadores usados para análisis y construcción de etiquetas.</w:t>
            </w:r>
          </w:p>
        </w:tc>
      </w:tr>
    </w:tbl>
    <w:p w14:paraId="303ED08E" w14:textId="77777777" w:rsidR="00BC3151" w:rsidRPr="006A355F" w:rsidRDefault="00BC3151">
      <w:pPr>
        <w:rPr>
          <w:lang w:val="es-CO"/>
        </w:rPr>
      </w:pPr>
    </w:p>
    <w:p w14:paraId="303ED08F" w14:textId="77777777" w:rsidR="00BC3151" w:rsidRPr="006A355F" w:rsidRDefault="00000000">
      <w:pPr>
        <w:pStyle w:val="Ttulo1"/>
        <w:rPr>
          <w:lang w:val="es-CO"/>
        </w:rPr>
      </w:pPr>
      <w:r w:rsidRPr="006A355F">
        <w:rPr>
          <w:sz w:val="32"/>
          <w:lang w:val="es-CO"/>
        </w:rPr>
        <w:t>6. Materiales y Métodos</w:t>
      </w:r>
    </w:p>
    <w:p w14:paraId="303ED090" w14:textId="77777777" w:rsidR="00BC3151" w:rsidRPr="006A355F" w:rsidRDefault="00000000">
      <w:pPr>
        <w:rPr>
          <w:lang w:val="es-CO"/>
        </w:rPr>
      </w:pPr>
      <w:r w:rsidRPr="006A355F">
        <w:rPr>
          <w:lang w:val="es-CO"/>
        </w:rPr>
        <w:t xml:space="preserve">La solución se implementa en Python y organiza artefactos por capas: Code para scripts y API, Data para datos crudos y procesados, Reports para métricas y validaciones, Models para </w:t>
      </w:r>
      <w:r w:rsidRPr="006A355F">
        <w:rPr>
          <w:lang w:val="es-CO"/>
        </w:rPr>
        <w:lastRenderedPageBreak/>
        <w:t>pipelines entrenados y Docs para informes. La Tabla 4 resume los materiales usados en el proyecto.</w:t>
      </w:r>
    </w:p>
    <w:p w14:paraId="303ED091" w14:textId="77777777" w:rsidR="00BC3151" w:rsidRPr="006A355F" w:rsidRDefault="00000000">
      <w:pPr>
        <w:pStyle w:val="Descripcin"/>
        <w:spacing w:after="60"/>
        <w:rPr>
          <w:lang w:val="es-CO"/>
        </w:rPr>
      </w:pPr>
      <w:r w:rsidRPr="006A355F">
        <w:rPr>
          <w:lang w:val="es-CO"/>
        </w:rPr>
        <w:t>Tabla 4. Materiales, herramientas y artefactos principales.</w:t>
      </w:r>
    </w:p>
    <w:tbl>
      <w:tblPr>
        <w:tblW w:w="0" w:type="auto"/>
        <w:tblInd w:w="1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CellMar>
          <w:left w:w="10" w:type="dxa"/>
          <w:right w:w="10" w:type="dxa"/>
        </w:tblCellMar>
        <w:tblLook w:val="0000" w:firstRow="0" w:lastRow="0" w:firstColumn="0" w:lastColumn="0" w:noHBand="0" w:noVBand="0"/>
      </w:tblPr>
      <w:tblGrid>
        <w:gridCol w:w="1910"/>
        <w:gridCol w:w="3776"/>
        <w:gridCol w:w="3684"/>
      </w:tblGrid>
      <w:tr w:rsidR="00BC3151" w:rsidRPr="00EC0743" w14:paraId="303ED095" w14:textId="77777777">
        <w:tblPrEx>
          <w:tblCellMar>
            <w:top w:w="0" w:type="dxa"/>
            <w:bottom w:w="0" w:type="dxa"/>
          </w:tblCellMar>
        </w:tblPrEx>
        <w:tc>
          <w:tcPr>
            <w:tcW w:w="0" w:type="auto"/>
            <w:shd w:val="clear" w:color="auto" w:fill="E7E6E6"/>
          </w:tcPr>
          <w:p w14:paraId="303ED092" w14:textId="77777777" w:rsidR="00BC3151" w:rsidRPr="00EC0743" w:rsidRDefault="00000000" w:rsidP="00EC0743">
            <w:pPr>
              <w:spacing w:after="40" w:line="240" w:lineRule="auto"/>
              <w:ind w:firstLine="0"/>
              <w:jc w:val="center"/>
              <w:rPr>
                <w:szCs w:val="24"/>
              </w:rPr>
            </w:pPr>
            <w:r w:rsidRPr="00EC0743">
              <w:rPr>
                <w:b/>
                <w:szCs w:val="24"/>
              </w:rPr>
              <w:t>Categoría</w:t>
            </w:r>
          </w:p>
        </w:tc>
        <w:tc>
          <w:tcPr>
            <w:tcW w:w="0" w:type="auto"/>
            <w:shd w:val="clear" w:color="auto" w:fill="E7E6E6"/>
          </w:tcPr>
          <w:p w14:paraId="303ED093" w14:textId="77777777" w:rsidR="00BC3151" w:rsidRPr="00EC0743" w:rsidRDefault="00000000" w:rsidP="00EC0743">
            <w:pPr>
              <w:spacing w:after="40" w:line="240" w:lineRule="auto"/>
              <w:ind w:firstLine="0"/>
              <w:jc w:val="center"/>
              <w:rPr>
                <w:szCs w:val="24"/>
              </w:rPr>
            </w:pPr>
            <w:r w:rsidRPr="00EC0743">
              <w:rPr>
                <w:b/>
                <w:szCs w:val="24"/>
              </w:rPr>
              <w:t>Material/herramienta</w:t>
            </w:r>
          </w:p>
        </w:tc>
        <w:tc>
          <w:tcPr>
            <w:tcW w:w="0" w:type="auto"/>
            <w:shd w:val="clear" w:color="auto" w:fill="E7E6E6"/>
          </w:tcPr>
          <w:p w14:paraId="303ED094" w14:textId="77777777" w:rsidR="00BC3151" w:rsidRPr="00EC0743" w:rsidRDefault="00000000" w:rsidP="00EC0743">
            <w:pPr>
              <w:spacing w:after="40" w:line="240" w:lineRule="auto"/>
              <w:jc w:val="center"/>
              <w:rPr>
                <w:szCs w:val="24"/>
              </w:rPr>
            </w:pPr>
            <w:r w:rsidRPr="00EC0743">
              <w:rPr>
                <w:b/>
                <w:szCs w:val="24"/>
              </w:rPr>
              <w:t>Función</w:t>
            </w:r>
          </w:p>
        </w:tc>
      </w:tr>
      <w:tr w:rsidR="00BC3151" w:rsidRPr="00EC0743" w14:paraId="303ED099" w14:textId="77777777">
        <w:tblPrEx>
          <w:tblCellMar>
            <w:top w:w="0" w:type="dxa"/>
            <w:bottom w:w="0" w:type="dxa"/>
          </w:tblCellMar>
        </w:tblPrEx>
        <w:tc>
          <w:tcPr>
            <w:tcW w:w="0" w:type="auto"/>
          </w:tcPr>
          <w:p w14:paraId="303ED096" w14:textId="77777777" w:rsidR="00BC3151" w:rsidRPr="00EC0743" w:rsidRDefault="00000000" w:rsidP="00EC0743">
            <w:pPr>
              <w:spacing w:after="40" w:line="240" w:lineRule="auto"/>
              <w:ind w:firstLine="0"/>
              <w:rPr>
                <w:szCs w:val="24"/>
              </w:rPr>
            </w:pPr>
            <w:r w:rsidRPr="00EC0743">
              <w:rPr>
                <w:szCs w:val="24"/>
              </w:rPr>
              <w:t>Lenguaje</w:t>
            </w:r>
          </w:p>
        </w:tc>
        <w:tc>
          <w:tcPr>
            <w:tcW w:w="0" w:type="auto"/>
          </w:tcPr>
          <w:p w14:paraId="303ED097" w14:textId="77777777" w:rsidR="00BC3151" w:rsidRPr="00EC0743" w:rsidRDefault="00000000" w:rsidP="00EC0743">
            <w:pPr>
              <w:spacing w:after="40" w:line="240" w:lineRule="auto"/>
              <w:ind w:firstLine="0"/>
              <w:rPr>
                <w:szCs w:val="24"/>
              </w:rPr>
            </w:pPr>
            <w:r w:rsidRPr="00EC0743">
              <w:rPr>
                <w:szCs w:val="24"/>
              </w:rPr>
              <w:t>Python 3.11/3.12</w:t>
            </w:r>
          </w:p>
        </w:tc>
        <w:tc>
          <w:tcPr>
            <w:tcW w:w="0" w:type="auto"/>
          </w:tcPr>
          <w:p w14:paraId="303ED098" w14:textId="77777777" w:rsidR="00BC3151" w:rsidRPr="00EC0743" w:rsidRDefault="00000000" w:rsidP="00EC0743">
            <w:pPr>
              <w:spacing w:after="40" w:line="240" w:lineRule="auto"/>
              <w:ind w:firstLine="0"/>
              <w:rPr>
                <w:szCs w:val="24"/>
                <w:lang w:val="es-CO"/>
              </w:rPr>
            </w:pPr>
            <w:r w:rsidRPr="00EC0743">
              <w:rPr>
                <w:szCs w:val="24"/>
                <w:lang w:val="es-CO"/>
              </w:rPr>
              <w:t>Procesamiento de datos, análisis, modelado y generación de reportes.</w:t>
            </w:r>
          </w:p>
        </w:tc>
      </w:tr>
      <w:tr w:rsidR="00BC3151" w:rsidRPr="00EC0743" w14:paraId="303ED09D" w14:textId="77777777">
        <w:tblPrEx>
          <w:tblCellMar>
            <w:top w:w="0" w:type="dxa"/>
            <w:bottom w:w="0" w:type="dxa"/>
          </w:tblCellMar>
        </w:tblPrEx>
        <w:tc>
          <w:tcPr>
            <w:tcW w:w="0" w:type="auto"/>
          </w:tcPr>
          <w:p w14:paraId="303ED09A" w14:textId="77777777" w:rsidR="00BC3151" w:rsidRPr="00EC0743" w:rsidRDefault="00000000" w:rsidP="00EC0743">
            <w:pPr>
              <w:spacing w:after="40" w:line="240" w:lineRule="auto"/>
              <w:ind w:firstLine="0"/>
              <w:rPr>
                <w:szCs w:val="24"/>
              </w:rPr>
            </w:pPr>
            <w:r w:rsidRPr="00EC0743">
              <w:rPr>
                <w:szCs w:val="24"/>
              </w:rPr>
              <w:t>Datos</w:t>
            </w:r>
          </w:p>
        </w:tc>
        <w:tc>
          <w:tcPr>
            <w:tcW w:w="0" w:type="auto"/>
          </w:tcPr>
          <w:p w14:paraId="303ED09B" w14:textId="77777777" w:rsidR="00BC3151" w:rsidRPr="00EC0743" w:rsidRDefault="00000000" w:rsidP="00EC0743">
            <w:pPr>
              <w:spacing w:after="40" w:line="240" w:lineRule="auto"/>
              <w:ind w:firstLine="0"/>
              <w:rPr>
                <w:szCs w:val="24"/>
              </w:rPr>
            </w:pPr>
            <w:r w:rsidRPr="00EC0743">
              <w:rPr>
                <w:szCs w:val="24"/>
              </w:rPr>
              <w:t>Parquet, CSV, JSON</w:t>
            </w:r>
          </w:p>
        </w:tc>
        <w:tc>
          <w:tcPr>
            <w:tcW w:w="0" w:type="auto"/>
          </w:tcPr>
          <w:p w14:paraId="303ED09C" w14:textId="77777777" w:rsidR="00BC3151" w:rsidRPr="00EC0743" w:rsidRDefault="00000000" w:rsidP="00EC0743">
            <w:pPr>
              <w:spacing w:after="40" w:line="240" w:lineRule="auto"/>
              <w:ind w:firstLine="0"/>
              <w:rPr>
                <w:szCs w:val="24"/>
                <w:lang w:val="es-CO"/>
              </w:rPr>
            </w:pPr>
            <w:r w:rsidRPr="00EC0743">
              <w:rPr>
                <w:szCs w:val="24"/>
                <w:lang w:val="es-CO"/>
              </w:rPr>
              <w:t>Almacenamiento eficiente de datos crudos, procesados y reportes.</w:t>
            </w:r>
          </w:p>
        </w:tc>
      </w:tr>
      <w:tr w:rsidR="00BC3151" w:rsidRPr="00EC0743" w14:paraId="303ED0A1" w14:textId="77777777">
        <w:tblPrEx>
          <w:tblCellMar>
            <w:top w:w="0" w:type="dxa"/>
            <w:bottom w:w="0" w:type="dxa"/>
          </w:tblCellMar>
        </w:tblPrEx>
        <w:tc>
          <w:tcPr>
            <w:tcW w:w="0" w:type="auto"/>
          </w:tcPr>
          <w:p w14:paraId="303ED09E" w14:textId="77777777" w:rsidR="00BC3151" w:rsidRPr="00EC0743" w:rsidRDefault="00000000" w:rsidP="00EC0743">
            <w:pPr>
              <w:spacing w:after="40" w:line="240" w:lineRule="auto"/>
              <w:ind w:firstLine="0"/>
              <w:rPr>
                <w:szCs w:val="24"/>
              </w:rPr>
            </w:pPr>
            <w:r w:rsidRPr="00EC0743">
              <w:rPr>
                <w:szCs w:val="24"/>
              </w:rPr>
              <w:t>Librerías</w:t>
            </w:r>
          </w:p>
        </w:tc>
        <w:tc>
          <w:tcPr>
            <w:tcW w:w="0" w:type="auto"/>
          </w:tcPr>
          <w:p w14:paraId="303ED09F" w14:textId="77777777" w:rsidR="00BC3151" w:rsidRPr="00EC0743" w:rsidRDefault="00000000" w:rsidP="00EC0743">
            <w:pPr>
              <w:spacing w:after="40" w:line="240" w:lineRule="auto"/>
              <w:ind w:firstLine="0"/>
              <w:rPr>
                <w:szCs w:val="24"/>
              </w:rPr>
            </w:pPr>
            <w:r w:rsidRPr="00EC0743">
              <w:rPr>
                <w:szCs w:val="24"/>
              </w:rPr>
              <w:t>pandas, pyarrow, scipy, statsmodels, scikit-learn, joblib</w:t>
            </w:r>
          </w:p>
        </w:tc>
        <w:tc>
          <w:tcPr>
            <w:tcW w:w="0" w:type="auto"/>
          </w:tcPr>
          <w:p w14:paraId="303ED0A0" w14:textId="77777777" w:rsidR="00BC3151" w:rsidRPr="00EC0743" w:rsidRDefault="00000000" w:rsidP="00EC0743">
            <w:pPr>
              <w:spacing w:after="40" w:line="240" w:lineRule="auto"/>
              <w:ind w:firstLine="0"/>
              <w:rPr>
                <w:szCs w:val="24"/>
                <w:lang w:val="es-CO"/>
              </w:rPr>
            </w:pPr>
            <w:r w:rsidRPr="00EC0743">
              <w:rPr>
                <w:szCs w:val="24"/>
                <w:lang w:val="es-CO"/>
              </w:rPr>
              <w:t>Limpieza, inferencia, modelado y serialización.</w:t>
            </w:r>
          </w:p>
        </w:tc>
      </w:tr>
      <w:tr w:rsidR="00BC3151" w:rsidRPr="00EC0743" w14:paraId="303ED0A5" w14:textId="77777777">
        <w:tblPrEx>
          <w:tblCellMar>
            <w:top w:w="0" w:type="dxa"/>
            <w:bottom w:w="0" w:type="dxa"/>
          </w:tblCellMar>
        </w:tblPrEx>
        <w:tc>
          <w:tcPr>
            <w:tcW w:w="0" w:type="auto"/>
          </w:tcPr>
          <w:p w14:paraId="303ED0A2" w14:textId="77777777" w:rsidR="00BC3151" w:rsidRPr="00EC0743" w:rsidRDefault="00000000" w:rsidP="00EC0743">
            <w:pPr>
              <w:spacing w:after="40" w:line="240" w:lineRule="auto"/>
              <w:ind w:firstLine="0"/>
              <w:rPr>
                <w:szCs w:val="24"/>
              </w:rPr>
            </w:pPr>
            <w:r w:rsidRPr="00EC0743">
              <w:rPr>
                <w:szCs w:val="24"/>
              </w:rPr>
              <w:t>Modelos opcionales</w:t>
            </w:r>
          </w:p>
        </w:tc>
        <w:tc>
          <w:tcPr>
            <w:tcW w:w="0" w:type="auto"/>
          </w:tcPr>
          <w:p w14:paraId="303ED0A3" w14:textId="77777777" w:rsidR="00BC3151" w:rsidRPr="00EC0743" w:rsidRDefault="00000000" w:rsidP="00EC0743">
            <w:pPr>
              <w:spacing w:after="40" w:line="240" w:lineRule="auto"/>
              <w:ind w:firstLine="0"/>
              <w:rPr>
                <w:szCs w:val="24"/>
              </w:rPr>
            </w:pPr>
            <w:r w:rsidRPr="00EC0743">
              <w:rPr>
                <w:szCs w:val="24"/>
              </w:rPr>
              <w:t>XGBoost, LightGBM, CatBoost</w:t>
            </w:r>
          </w:p>
        </w:tc>
        <w:tc>
          <w:tcPr>
            <w:tcW w:w="0" w:type="auto"/>
          </w:tcPr>
          <w:p w14:paraId="303ED0A4" w14:textId="77777777" w:rsidR="00BC3151" w:rsidRPr="00EC0743" w:rsidRDefault="00000000" w:rsidP="00EC0743">
            <w:pPr>
              <w:spacing w:after="40" w:line="240" w:lineRule="auto"/>
              <w:ind w:firstLine="0"/>
              <w:rPr>
                <w:szCs w:val="24"/>
                <w:lang w:val="es-CO"/>
              </w:rPr>
            </w:pPr>
            <w:r w:rsidRPr="00EC0743">
              <w:rPr>
                <w:szCs w:val="24"/>
                <w:lang w:val="es-CO"/>
              </w:rPr>
              <w:t>Comparación de algoritmos de boosting y árboles.</w:t>
            </w:r>
          </w:p>
        </w:tc>
      </w:tr>
      <w:tr w:rsidR="00BC3151" w:rsidRPr="00EC0743" w14:paraId="303ED0A9" w14:textId="77777777">
        <w:tblPrEx>
          <w:tblCellMar>
            <w:top w:w="0" w:type="dxa"/>
            <w:bottom w:w="0" w:type="dxa"/>
          </w:tblCellMar>
        </w:tblPrEx>
        <w:tc>
          <w:tcPr>
            <w:tcW w:w="0" w:type="auto"/>
          </w:tcPr>
          <w:p w14:paraId="303ED0A6" w14:textId="77777777" w:rsidR="00BC3151" w:rsidRPr="00EC0743" w:rsidRDefault="00000000" w:rsidP="00EC0743">
            <w:pPr>
              <w:spacing w:after="40" w:line="240" w:lineRule="auto"/>
              <w:ind w:firstLine="0"/>
              <w:rPr>
                <w:szCs w:val="24"/>
              </w:rPr>
            </w:pPr>
            <w:r w:rsidRPr="00EC0743">
              <w:rPr>
                <w:szCs w:val="24"/>
              </w:rPr>
              <w:t>Operacionalización</w:t>
            </w:r>
          </w:p>
        </w:tc>
        <w:tc>
          <w:tcPr>
            <w:tcW w:w="0" w:type="auto"/>
          </w:tcPr>
          <w:p w14:paraId="303ED0A7" w14:textId="77777777" w:rsidR="00BC3151" w:rsidRPr="00EC0743" w:rsidRDefault="00000000" w:rsidP="00EC0743">
            <w:pPr>
              <w:spacing w:after="40" w:line="240" w:lineRule="auto"/>
              <w:ind w:firstLine="0"/>
              <w:rPr>
                <w:szCs w:val="24"/>
              </w:rPr>
            </w:pPr>
            <w:r w:rsidRPr="00EC0743">
              <w:rPr>
                <w:szCs w:val="24"/>
              </w:rPr>
              <w:t>FastAPI, Uvicorn, Docker, PostgreSQL</w:t>
            </w:r>
          </w:p>
        </w:tc>
        <w:tc>
          <w:tcPr>
            <w:tcW w:w="0" w:type="auto"/>
          </w:tcPr>
          <w:p w14:paraId="303ED0A8" w14:textId="77777777" w:rsidR="00BC3151" w:rsidRPr="00EC0743" w:rsidRDefault="00000000" w:rsidP="00EC0743">
            <w:pPr>
              <w:spacing w:after="40" w:line="240" w:lineRule="auto"/>
              <w:ind w:firstLine="0"/>
              <w:rPr>
                <w:szCs w:val="24"/>
                <w:lang w:val="es-CO"/>
              </w:rPr>
            </w:pPr>
            <w:r w:rsidRPr="00EC0743">
              <w:rPr>
                <w:szCs w:val="24"/>
                <w:lang w:val="es-CO"/>
              </w:rPr>
              <w:t>API de predicción, contenedores y persistencia.</w:t>
            </w:r>
          </w:p>
        </w:tc>
      </w:tr>
      <w:tr w:rsidR="00BC3151" w:rsidRPr="00EC0743" w14:paraId="303ED0AD" w14:textId="77777777">
        <w:tblPrEx>
          <w:tblCellMar>
            <w:top w:w="0" w:type="dxa"/>
            <w:bottom w:w="0" w:type="dxa"/>
          </w:tblCellMar>
        </w:tblPrEx>
        <w:tc>
          <w:tcPr>
            <w:tcW w:w="0" w:type="auto"/>
          </w:tcPr>
          <w:p w14:paraId="303ED0AA" w14:textId="77777777" w:rsidR="00BC3151" w:rsidRPr="00EC0743" w:rsidRDefault="00000000" w:rsidP="00EC0743">
            <w:pPr>
              <w:spacing w:after="40" w:line="240" w:lineRule="auto"/>
              <w:ind w:firstLine="0"/>
              <w:rPr>
                <w:szCs w:val="24"/>
              </w:rPr>
            </w:pPr>
            <w:r w:rsidRPr="00EC0743">
              <w:rPr>
                <w:szCs w:val="24"/>
              </w:rPr>
              <w:t>Control de salidas</w:t>
            </w:r>
          </w:p>
        </w:tc>
        <w:tc>
          <w:tcPr>
            <w:tcW w:w="0" w:type="auto"/>
          </w:tcPr>
          <w:p w14:paraId="303ED0AB" w14:textId="77777777" w:rsidR="00BC3151" w:rsidRPr="00EC0743" w:rsidRDefault="00000000" w:rsidP="00EC0743">
            <w:pPr>
              <w:spacing w:after="40" w:line="240" w:lineRule="auto"/>
              <w:ind w:firstLine="0"/>
              <w:rPr>
                <w:szCs w:val="24"/>
              </w:rPr>
            </w:pPr>
            <w:r w:rsidRPr="00EC0743">
              <w:rPr>
                <w:szCs w:val="24"/>
              </w:rPr>
              <w:t>Reports/Model, Reports/FeatureEngineering</w:t>
            </w:r>
          </w:p>
        </w:tc>
        <w:tc>
          <w:tcPr>
            <w:tcW w:w="0" w:type="auto"/>
          </w:tcPr>
          <w:p w14:paraId="303ED0AC" w14:textId="77777777" w:rsidR="00BC3151" w:rsidRPr="00EC0743" w:rsidRDefault="00000000" w:rsidP="00EC0743">
            <w:pPr>
              <w:spacing w:after="40" w:line="240" w:lineRule="auto"/>
              <w:ind w:firstLine="0"/>
              <w:rPr>
                <w:szCs w:val="24"/>
                <w:lang w:val="es-CO"/>
              </w:rPr>
            </w:pPr>
            <w:r w:rsidRPr="00EC0743">
              <w:rPr>
                <w:szCs w:val="24"/>
                <w:lang w:val="es-CO"/>
              </w:rPr>
              <w:t>Métricas, umbrales, matrices, curvas e importancias.</w:t>
            </w:r>
          </w:p>
        </w:tc>
      </w:tr>
    </w:tbl>
    <w:p w14:paraId="303ED0AE" w14:textId="77777777" w:rsidR="00BC3151" w:rsidRPr="006A355F" w:rsidRDefault="00BC3151">
      <w:pPr>
        <w:rPr>
          <w:lang w:val="es-CO"/>
        </w:rPr>
      </w:pPr>
    </w:p>
    <w:p w14:paraId="303ED0AF" w14:textId="77777777" w:rsidR="00BC3151" w:rsidRPr="006A355F" w:rsidRDefault="00000000">
      <w:pPr>
        <w:rPr>
          <w:lang w:val="es-CO"/>
        </w:rPr>
      </w:pPr>
      <w:r w:rsidRPr="006A355F">
        <w:rPr>
          <w:lang w:val="es-CO"/>
        </w:rPr>
        <w:t>La Tabla 5 muestra el flujo metodológico completo. Cada etapa produce salidas verificables y se conecta con la etapa siguiente, lo que permite reproducir el proyecto durante la evaluación.</w:t>
      </w:r>
    </w:p>
    <w:p w14:paraId="303ED0B0" w14:textId="77777777" w:rsidR="00BC3151" w:rsidRDefault="00000000">
      <w:pPr>
        <w:pStyle w:val="Descripcin"/>
        <w:spacing w:after="60"/>
      </w:pPr>
      <w:r>
        <w:t>Tabla 5. Flujo metodológico reproducible.</w:t>
      </w:r>
    </w:p>
    <w:tbl>
      <w:tblPr>
        <w:tblW w:w="0" w:type="auto"/>
        <w:tblInd w:w="1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CellMar>
          <w:left w:w="10" w:type="dxa"/>
          <w:right w:w="10" w:type="dxa"/>
        </w:tblCellMar>
        <w:tblLook w:val="0000" w:firstRow="0" w:lastRow="0" w:firstColumn="0" w:lastColumn="0" w:noHBand="0" w:noVBand="0"/>
      </w:tblPr>
      <w:tblGrid>
        <w:gridCol w:w="1192"/>
        <w:gridCol w:w="2313"/>
        <w:gridCol w:w="5865"/>
      </w:tblGrid>
      <w:tr w:rsidR="00BC3151" w14:paraId="303ED0B4" w14:textId="77777777">
        <w:tblPrEx>
          <w:tblCellMar>
            <w:top w:w="0" w:type="dxa"/>
            <w:bottom w:w="0" w:type="dxa"/>
          </w:tblCellMar>
        </w:tblPrEx>
        <w:tc>
          <w:tcPr>
            <w:tcW w:w="0" w:type="auto"/>
            <w:shd w:val="clear" w:color="auto" w:fill="E7E6E6"/>
          </w:tcPr>
          <w:p w14:paraId="303ED0B1" w14:textId="77777777" w:rsidR="00BC3151" w:rsidRPr="00D95B81" w:rsidRDefault="00000000" w:rsidP="00D95B81">
            <w:pPr>
              <w:spacing w:after="40" w:line="240" w:lineRule="auto"/>
              <w:ind w:firstLine="0"/>
              <w:jc w:val="center"/>
              <w:rPr>
                <w:szCs w:val="24"/>
              </w:rPr>
            </w:pPr>
            <w:r w:rsidRPr="00D95B81">
              <w:rPr>
                <w:b/>
                <w:szCs w:val="24"/>
              </w:rPr>
              <w:t>Etapa</w:t>
            </w:r>
          </w:p>
        </w:tc>
        <w:tc>
          <w:tcPr>
            <w:tcW w:w="0" w:type="auto"/>
            <w:shd w:val="clear" w:color="auto" w:fill="E7E6E6"/>
          </w:tcPr>
          <w:p w14:paraId="303ED0B2" w14:textId="77777777" w:rsidR="00BC3151" w:rsidRPr="00D95B81" w:rsidRDefault="00000000" w:rsidP="00D95B81">
            <w:pPr>
              <w:spacing w:after="40" w:line="240" w:lineRule="auto"/>
              <w:ind w:firstLine="0"/>
              <w:jc w:val="center"/>
              <w:rPr>
                <w:szCs w:val="24"/>
              </w:rPr>
            </w:pPr>
            <w:r w:rsidRPr="00D95B81">
              <w:rPr>
                <w:b/>
                <w:szCs w:val="24"/>
              </w:rPr>
              <w:t>Procedimiento</w:t>
            </w:r>
          </w:p>
        </w:tc>
        <w:tc>
          <w:tcPr>
            <w:tcW w:w="0" w:type="auto"/>
            <w:shd w:val="clear" w:color="auto" w:fill="E7E6E6"/>
          </w:tcPr>
          <w:p w14:paraId="303ED0B3" w14:textId="77777777" w:rsidR="00BC3151" w:rsidRPr="00D95B81" w:rsidRDefault="00000000" w:rsidP="00D95B81">
            <w:pPr>
              <w:spacing w:after="40" w:line="240" w:lineRule="auto"/>
              <w:ind w:firstLine="0"/>
              <w:jc w:val="center"/>
              <w:rPr>
                <w:szCs w:val="24"/>
              </w:rPr>
            </w:pPr>
            <w:r w:rsidRPr="00D95B81">
              <w:rPr>
                <w:b/>
                <w:szCs w:val="24"/>
              </w:rPr>
              <w:t>Salida principal</w:t>
            </w:r>
          </w:p>
        </w:tc>
      </w:tr>
      <w:tr w:rsidR="00BC3151" w14:paraId="303ED0B8" w14:textId="77777777">
        <w:tblPrEx>
          <w:tblCellMar>
            <w:top w:w="0" w:type="dxa"/>
            <w:bottom w:w="0" w:type="dxa"/>
          </w:tblCellMar>
        </w:tblPrEx>
        <w:tc>
          <w:tcPr>
            <w:tcW w:w="0" w:type="auto"/>
          </w:tcPr>
          <w:p w14:paraId="303ED0B5" w14:textId="77777777" w:rsidR="00BC3151" w:rsidRPr="00D95B81" w:rsidRDefault="00000000" w:rsidP="00D95B81">
            <w:pPr>
              <w:spacing w:after="40" w:line="240" w:lineRule="auto"/>
              <w:ind w:firstLine="0"/>
              <w:rPr>
                <w:szCs w:val="24"/>
              </w:rPr>
            </w:pPr>
            <w:r w:rsidRPr="00D95B81">
              <w:rPr>
                <w:szCs w:val="24"/>
              </w:rPr>
              <w:t>Descarga</w:t>
            </w:r>
          </w:p>
        </w:tc>
        <w:tc>
          <w:tcPr>
            <w:tcW w:w="0" w:type="auto"/>
          </w:tcPr>
          <w:p w14:paraId="303ED0B6" w14:textId="77777777" w:rsidR="00BC3151" w:rsidRPr="00D95B81" w:rsidRDefault="00000000" w:rsidP="00D95B81">
            <w:pPr>
              <w:spacing w:after="40" w:line="240" w:lineRule="auto"/>
              <w:ind w:firstLine="0"/>
              <w:rPr>
                <w:szCs w:val="24"/>
                <w:lang w:val="es-CO"/>
              </w:rPr>
            </w:pPr>
            <w:r w:rsidRPr="00D95B81">
              <w:rPr>
                <w:szCs w:val="24"/>
                <w:lang w:val="es-CO"/>
              </w:rPr>
              <w:t>Consulta a Socrata/datos.gov.co y persistencia local.</w:t>
            </w:r>
          </w:p>
        </w:tc>
        <w:tc>
          <w:tcPr>
            <w:tcW w:w="0" w:type="auto"/>
          </w:tcPr>
          <w:p w14:paraId="303ED0B7" w14:textId="77777777" w:rsidR="00BC3151" w:rsidRPr="00D95B81" w:rsidRDefault="00000000" w:rsidP="00D95B81">
            <w:pPr>
              <w:spacing w:after="40" w:line="240" w:lineRule="auto"/>
              <w:ind w:firstLine="0"/>
              <w:rPr>
                <w:szCs w:val="24"/>
              </w:rPr>
            </w:pPr>
            <w:r w:rsidRPr="00D95B81">
              <w:rPr>
                <w:szCs w:val="24"/>
              </w:rPr>
              <w:t>Data/Raw/secop_procesos.parquet</w:t>
            </w:r>
          </w:p>
        </w:tc>
      </w:tr>
      <w:tr w:rsidR="00BC3151" w:rsidRPr="006A355F" w14:paraId="303ED0BC" w14:textId="77777777">
        <w:tblPrEx>
          <w:tblCellMar>
            <w:top w:w="0" w:type="dxa"/>
            <w:bottom w:w="0" w:type="dxa"/>
          </w:tblCellMar>
        </w:tblPrEx>
        <w:tc>
          <w:tcPr>
            <w:tcW w:w="0" w:type="auto"/>
          </w:tcPr>
          <w:p w14:paraId="303ED0B9" w14:textId="77777777" w:rsidR="00BC3151" w:rsidRPr="00D95B81" w:rsidRDefault="00000000" w:rsidP="00D95B81">
            <w:pPr>
              <w:spacing w:after="40" w:line="240" w:lineRule="auto"/>
              <w:ind w:firstLine="0"/>
              <w:rPr>
                <w:szCs w:val="24"/>
              </w:rPr>
            </w:pPr>
            <w:r w:rsidRPr="00D95B81">
              <w:rPr>
                <w:szCs w:val="24"/>
              </w:rPr>
              <w:t>Vista analítica</w:t>
            </w:r>
          </w:p>
        </w:tc>
        <w:tc>
          <w:tcPr>
            <w:tcW w:w="0" w:type="auto"/>
          </w:tcPr>
          <w:p w14:paraId="303ED0BA" w14:textId="77777777" w:rsidR="00BC3151" w:rsidRPr="00D95B81" w:rsidRDefault="00000000" w:rsidP="00D95B81">
            <w:pPr>
              <w:spacing w:after="40" w:line="240" w:lineRule="auto"/>
              <w:ind w:firstLine="0"/>
              <w:rPr>
                <w:szCs w:val="24"/>
                <w:lang w:val="es-CO"/>
              </w:rPr>
            </w:pPr>
            <w:r w:rsidRPr="00D95B81">
              <w:rPr>
                <w:szCs w:val="24"/>
                <w:lang w:val="es-CO"/>
              </w:rPr>
              <w:t>Eliminación de campos posadjudicación y reducción del riesgo de leakage temprano.</w:t>
            </w:r>
          </w:p>
        </w:tc>
        <w:tc>
          <w:tcPr>
            <w:tcW w:w="0" w:type="auto"/>
          </w:tcPr>
          <w:p w14:paraId="303ED0BB" w14:textId="77777777" w:rsidR="00BC3151" w:rsidRPr="00D95B81" w:rsidRDefault="00000000" w:rsidP="00D95B81">
            <w:pPr>
              <w:spacing w:after="40" w:line="240" w:lineRule="auto"/>
              <w:ind w:firstLine="0"/>
              <w:rPr>
                <w:szCs w:val="24"/>
                <w:lang w:val="es-CO"/>
              </w:rPr>
            </w:pPr>
            <w:r w:rsidRPr="00D95B81">
              <w:rPr>
                <w:szCs w:val="24"/>
                <w:lang w:val="es-CO"/>
              </w:rPr>
              <w:t>Data/Raw/datos_analisis.parquet</w:t>
            </w:r>
          </w:p>
        </w:tc>
      </w:tr>
      <w:tr w:rsidR="00BC3151" w:rsidRPr="006A355F" w14:paraId="303ED0C0" w14:textId="77777777">
        <w:tblPrEx>
          <w:tblCellMar>
            <w:top w:w="0" w:type="dxa"/>
            <w:bottom w:w="0" w:type="dxa"/>
          </w:tblCellMar>
        </w:tblPrEx>
        <w:tc>
          <w:tcPr>
            <w:tcW w:w="0" w:type="auto"/>
          </w:tcPr>
          <w:p w14:paraId="303ED0BD" w14:textId="77777777" w:rsidR="00BC3151" w:rsidRPr="00D95B81" w:rsidRDefault="00000000" w:rsidP="00082E55">
            <w:pPr>
              <w:spacing w:after="40" w:line="240" w:lineRule="auto"/>
              <w:ind w:firstLine="0"/>
              <w:rPr>
                <w:szCs w:val="24"/>
              </w:rPr>
            </w:pPr>
            <w:r w:rsidRPr="00D95B81">
              <w:rPr>
                <w:szCs w:val="24"/>
              </w:rPr>
              <w:t>Limpieza</w:t>
            </w:r>
          </w:p>
        </w:tc>
        <w:tc>
          <w:tcPr>
            <w:tcW w:w="0" w:type="auto"/>
          </w:tcPr>
          <w:p w14:paraId="303ED0BE" w14:textId="77777777" w:rsidR="00BC3151" w:rsidRPr="00D95B81" w:rsidRDefault="00000000" w:rsidP="00082E55">
            <w:pPr>
              <w:spacing w:after="40" w:line="240" w:lineRule="auto"/>
              <w:ind w:firstLine="0"/>
              <w:rPr>
                <w:szCs w:val="24"/>
                <w:lang w:val="es-CO"/>
              </w:rPr>
            </w:pPr>
            <w:r w:rsidRPr="00D95B81">
              <w:rPr>
                <w:szCs w:val="24"/>
                <w:lang w:val="es-CO"/>
              </w:rPr>
              <w:t>Normalización de texto, fechas, numéricos, tokens semánticos y duplicados.</w:t>
            </w:r>
          </w:p>
        </w:tc>
        <w:tc>
          <w:tcPr>
            <w:tcW w:w="0" w:type="auto"/>
          </w:tcPr>
          <w:p w14:paraId="303ED0BF" w14:textId="77777777" w:rsidR="00BC3151" w:rsidRPr="00D95B81" w:rsidRDefault="00000000" w:rsidP="00082E55">
            <w:pPr>
              <w:spacing w:after="40" w:line="240" w:lineRule="auto"/>
              <w:ind w:firstLine="0"/>
              <w:rPr>
                <w:szCs w:val="24"/>
                <w:lang w:val="es-CO"/>
              </w:rPr>
            </w:pPr>
            <w:r w:rsidRPr="00D95B81">
              <w:rPr>
                <w:szCs w:val="24"/>
                <w:lang w:val="es-CO"/>
              </w:rPr>
              <w:t>Data/Processed/Limpieza/datos_analisis_limpio.parquet</w:t>
            </w:r>
          </w:p>
        </w:tc>
      </w:tr>
      <w:tr w:rsidR="00BC3151" w14:paraId="303ED0C4" w14:textId="77777777">
        <w:tblPrEx>
          <w:tblCellMar>
            <w:top w:w="0" w:type="dxa"/>
            <w:bottom w:w="0" w:type="dxa"/>
          </w:tblCellMar>
        </w:tblPrEx>
        <w:tc>
          <w:tcPr>
            <w:tcW w:w="0" w:type="auto"/>
          </w:tcPr>
          <w:p w14:paraId="303ED0C1" w14:textId="77777777" w:rsidR="00BC3151" w:rsidRPr="00D95B81" w:rsidRDefault="00000000" w:rsidP="00082E55">
            <w:pPr>
              <w:spacing w:after="40" w:line="240" w:lineRule="auto"/>
              <w:ind w:firstLine="0"/>
              <w:rPr>
                <w:szCs w:val="24"/>
              </w:rPr>
            </w:pPr>
            <w:r w:rsidRPr="00D95B81">
              <w:rPr>
                <w:szCs w:val="24"/>
              </w:rPr>
              <w:t xml:space="preserve">Feature </w:t>
            </w:r>
            <w:r w:rsidRPr="00D95B81">
              <w:rPr>
                <w:szCs w:val="24"/>
              </w:rPr>
              <w:lastRenderedPageBreak/>
              <w:t>engineering</w:t>
            </w:r>
          </w:p>
        </w:tc>
        <w:tc>
          <w:tcPr>
            <w:tcW w:w="0" w:type="auto"/>
          </w:tcPr>
          <w:p w14:paraId="303ED0C2" w14:textId="77777777" w:rsidR="00BC3151" w:rsidRPr="00D95B81" w:rsidRDefault="00000000" w:rsidP="00082E55">
            <w:pPr>
              <w:spacing w:after="40" w:line="240" w:lineRule="auto"/>
              <w:ind w:firstLine="0"/>
              <w:rPr>
                <w:szCs w:val="24"/>
                <w:lang w:val="es-CO"/>
              </w:rPr>
            </w:pPr>
            <w:r w:rsidRPr="00D95B81">
              <w:rPr>
                <w:szCs w:val="24"/>
                <w:lang w:val="es-CO"/>
              </w:rPr>
              <w:lastRenderedPageBreak/>
              <w:t xml:space="preserve">Creación de flags, </w:t>
            </w:r>
            <w:r w:rsidRPr="00D95B81">
              <w:rPr>
                <w:szCs w:val="24"/>
                <w:lang w:val="es-CO"/>
              </w:rPr>
              <w:lastRenderedPageBreak/>
              <w:t>ventanas temporales, scores y targets.</w:t>
            </w:r>
          </w:p>
        </w:tc>
        <w:tc>
          <w:tcPr>
            <w:tcW w:w="0" w:type="auto"/>
          </w:tcPr>
          <w:p w14:paraId="303ED0C3" w14:textId="77777777" w:rsidR="00BC3151" w:rsidRPr="00D95B81" w:rsidRDefault="00000000" w:rsidP="00082E55">
            <w:pPr>
              <w:spacing w:after="40" w:line="240" w:lineRule="auto"/>
              <w:ind w:firstLine="0"/>
              <w:rPr>
                <w:szCs w:val="24"/>
              </w:rPr>
            </w:pPr>
            <w:r w:rsidRPr="00D95B81">
              <w:rPr>
                <w:szCs w:val="24"/>
              </w:rPr>
              <w:lastRenderedPageBreak/>
              <w:t>Data/Processed/Limpieza/datos_feature_engineering.parquet</w:t>
            </w:r>
          </w:p>
        </w:tc>
      </w:tr>
      <w:tr w:rsidR="00BC3151" w:rsidRPr="006A355F" w14:paraId="303ED0C8" w14:textId="77777777">
        <w:tblPrEx>
          <w:tblCellMar>
            <w:top w:w="0" w:type="dxa"/>
            <w:bottom w:w="0" w:type="dxa"/>
          </w:tblCellMar>
        </w:tblPrEx>
        <w:tc>
          <w:tcPr>
            <w:tcW w:w="0" w:type="auto"/>
          </w:tcPr>
          <w:p w14:paraId="303ED0C5" w14:textId="77777777" w:rsidR="00BC3151" w:rsidRPr="00D95B81" w:rsidRDefault="00000000" w:rsidP="00082E55">
            <w:pPr>
              <w:spacing w:after="40" w:line="240" w:lineRule="auto"/>
              <w:ind w:firstLine="0"/>
              <w:rPr>
                <w:szCs w:val="24"/>
              </w:rPr>
            </w:pPr>
            <w:r w:rsidRPr="00D95B81">
              <w:rPr>
                <w:szCs w:val="24"/>
              </w:rPr>
              <w:t>EDA e inferencia</w:t>
            </w:r>
          </w:p>
        </w:tc>
        <w:tc>
          <w:tcPr>
            <w:tcW w:w="0" w:type="auto"/>
          </w:tcPr>
          <w:p w14:paraId="303ED0C6" w14:textId="77777777" w:rsidR="00BC3151" w:rsidRPr="00D95B81" w:rsidRDefault="00000000" w:rsidP="00082E55">
            <w:pPr>
              <w:spacing w:after="40" w:line="240" w:lineRule="auto"/>
              <w:ind w:firstLine="0"/>
              <w:rPr>
                <w:szCs w:val="24"/>
                <w:lang w:val="es-CO"/>
              </w:rPr>
            </w:pPr>
            <w:r w:rsidRPr="00D95B81">
              <w:rPr>
                <w:szCs w:val="24"/>
                <w:lang w:val="es-CO"/>
              </w:rPr>
              <w:t>Resumen de calidad, distribuciones, pruebas de grupos y asociaciones.</w:t>
            </w:r>
          </w:p>
        </w:tc>
        <w:tc>
          <w:tcPr>
            <w:tcW w:w="0" w:type="auto"/>
          </w:tcPr>
          <w:p w14:paraId="303ED0C7" w14:textId="77777777" w:rsidR="00BC3151" w:rsidRPr="00D95B81" w:rsidRDefault="00000000" w:rsidP="00082E55">
            <w:pPr>
              <w:spacing w:after="40" w:line="240" w:lineRule="auto"/>
              <w:ind w:firstLine="0"/>
              <w:rPr>
                <w:szCs w:val="24"/>
                <w:lang w:val="es-CO"/>
              </w:rPr>
            </w:pPr>
            <w:r w:rsidRPr="00D95B81">
              <w:rPr>
                <w:szCs w:val="24"/>
                <w:lang w:val="es-CO"/>
              </w:rPr>
              <w:t>Data/Processed/Descriptivo e inferencial</w:t>
            </w:r>
          </w:p>
        </w:tc>
      </w:tr>
      <w:tr w:rsidR="00BC3151" w14:paraId="303ED0CC" w14:textId="77777777">
        <w:tblPrEx>
          <w:tblCellMar>
            <w:top w:w="0" w:type="dxa"/>
            <w:bottom w:w="0" w:type="dxa"/>
          </w:tblCellMar>
        </w:tblPrEx>
        <w:tc>
          <w:tcPr>
            <w:tcW w:w="0" w:type="auto"/>
          </w:tcPr>
          <w:p w14:paraId="303ED0C9" w14:textId="77777777" w:rsidR="00BC3151" w:rsidRPr="00D95B81" w:rsidRDefault="00000000" w:rsidP="00082E55">
            <w:pPr>
              <w:spacing w:after="40" w:line="240" w:lineRule="auto"/>
              <w:ind w:firstLine="0"/>
              <w:rPr>
                <w:szCs w:val="24"/>
              </w:rPr>
            </w:pPr>
            <w:r w:rsidRPr="00D95B81">
              <w:rPr>
                <w:szCs w:val="24"/>
              </w:rPr>
              <w:t>Modelado</w:t>
            </w:r>
          </w:p>
        </w:tc>
        <w:tc>
          <w:tcPr>
            <w:tcW w:w="0" w:type="auto"/>
          </w:tcPr>
          <w:p w14:paraId="303ED0CA" w14:textId="77777777" w:rsidR="00BC3151" w:rsidRPr="00D95B81" w:rsidRDefault="00000000" w:rsidP="00082E55">
            <w:pPr>
              <w:spacing w:after="40" w:line="240" w:lineRule="auto"/>
              <w:ind w:firstLine="0"/>
              <w:rPr>
                <w:szCs w:val="24"/>
                <w:lang w:val="es-CO"/>
              </w:rPr>
            </w:pPr>
            <w:r w:rsidRPr="00D95B81">
              <w:rPr>
                <w:szCs w:val="24"/>
                <w:lang w:val="es-CO"/>
              </w:rPr>
              <w:t>Pipelines con imputación, codificación, escalamiento, entrenamiento y validación.</w:t>
            </w:r>
          </w:p>
        </w:tc>
        <w:tc>
          <w:tcPr>
            <w:tcW w:w="0" w:type="auto"/>
          </w:tcPr>
          <w:p w14:paraId="303ED0CB" w14:textId="77777777" w:rsidR="00BC3151" w:rsidRPr="00D95B81" w:rsidRDefault="00000000" w:rsidP="00CC46D5">
            <w:pPr>
              <w:spacing w:after="40" w:line="240" w:lineRule="auto"/>
              <w:ind w:firstLine="0"/>
              <w:rPr>
                <w:szCs w:val="24"/>
              </w:rPr>
            </w:pPr>
            <w:r w:rsidRPr="00D95B81">
              <w:rPr>
                <w:szCs w:val="24"/>
              </w:rPr>
              <w:t>Models/trained y Reports/Model</w:t>
            </w:r>
          </w:p>
        </w:tc>
      </w:tr>
      <w:tr w:rsidR="00BC3151" w14:paraId="303ED0D0" w14:textId="77777777">
        <w:tblPrEx>
          <w:tblCellMar>
            <w:top w:w="0" w:type="dxa"/>
            <w:bottom w:w="0" w:type="dxa"/>
          </w:tblCellMar>
        </w:tblPrEx>
        <w:tc>
          <w:tcPr>
            <w:tcW w:w="0" w:type="auto"/>
          </w:tcPr>
          <w:p w14:paraId="303ED0CD" w14:textId="77777777" w:rsidR="00BC3151" w:rsidRPr="00D95B81" w:rsidRDefault="00000000" w:rsidP="00CC46D5">
            <w:pPr>
              <w:spacing w:after="40" w:line="240" w:lineRule="auto"/>
              <w:ind w:firstLine="0"/>
              <w:rPr>
                <w:szCs w:val="24"/>
              </w:rPr>
            </w:pPr>
            <w:r w:rsidRPr="00D95B81">
              <w:rPr>
                <w:szCs w:val="24"/>
              </w:rPr>
              <w:t>API</w:t>
            </w:r>
          </w:p>
        </w:tc>
        <w:tc>
          <w:tcPr>
            <w:tcW w:w="0" w:type="auto"/>
          </w:tcPr>
          <w:p w14:paraId="303ED0CE" w14:textId="77777777" w:rsidR="00BC3151" w:rsidRPr="00D95B81" w:rsidRDefault="00000000" w:rsidP="00CC46D5">
            <w:pPr>
              <w:spacing w:after="40" w:line="240" w:lineRule="auto"/>
              <w:ind w:firstLine="0"/>
              <w:rPr>
                <w:szCs w:val="24"/>
                <w:lang w:val="es-CO"/>
              </w:rPr>
            </w:pPr>
            <w:r w:rsidRPr="00D95B81">
              <w:rPr>
                <w:szCs w:val="24"/>
                <w:lang w:val="es-CO"/>
              </w:rPr>
              <w:t>Carga del pipeline, cálculo de precio_base_log, predicción y respuesta JSON.</w:t>
            </w:r>
          </w:p>
        </w:tc>
        <w:tc>
          <w:tcPr>
            <w:tcW w:w="0" w:type="auto"/>
          </w:tcPr>
          <w:p w14:paraId="303ED0CF" w14:textId="77777777" w:rsidR="00BC3151" w:rsidRPr="00D95B81" w:rsidRDefault="00000000" w:rsidP="00CC46D5">
            <w:pPr>
              <w:spacing w:after="40" w:line="240" w:lineRule="auto"/>
              <w:ind w:firstLine="0"/>
              <w:rPr>
                <w:szCs w:val="24"/>
              </w:rPr>
            </w:pPr>
            <w:r w:rsidRPr="00D95B81">
              <w:rPr>
                <w:szCs w:val="24"/>
              </w:rPr>
              <w:t>Code/Operationalization/secop_fastapi</w:t>
            </w:r>
          </w:p>
        </w:tc>
      </w:tr>
    </w:tbl>
    <w:p w14:paraId="303ED0D1" w14:textId="77777777" w:rsidR="00BC3151" w:rsidRDefault="00BC3151"/>
    <w:p w14:paraId="303ED0D2" w14:textId="77777777" w:rsidR="00BC3151" w:rsidRPr="006A355F" w:rsidRDefault="00000000">
      <w:pPr>
        <w:rPr>
          <w:lang w:val="es-CO"/>
        </w:rPr>
      </w:pPr>
      <w:r w:rsidRPr="006A355F">
        <w:rPr>
          <w:lang w:val="es-CO"/>
        </w:rPr>
        <w:t>En modelado se probaron regresión logística, árbol de decisión, Random Forest, Gradient Boosting, XGBoost, LightGBM y CatBoost. El modo early limita las variables a información temprana y excluye identificadores granulares, variables de resultado, variables postevento y columnas derivadas directamente del target. Esta política es coherente con la recomendación de evitar que el modelo aprenda reglas tautológicas en lugar de patrones generalizables.</w:t>
      </w:r>
    </w:p>
    <w:p w14:paraId="303ED0D3" w14:textId="77777777" w:rsidR="00BC3151" w:rsidRPr="006A355F" w:rsidRDefault="00000000">
      <w:pPr>
        <w:pStyle w:val="Ttulo1"/>
        <w:rPr>
          <w:lang w:val="es-CO"/>
        </w:rPr>
      </w:pPr>
      <w:r w:rsidRPr="006A355F">
        <w:rPr>
          <w:sz w:val="32"/>
          <w:lang w:val="es-CO"/>
        </w:rPr>
        <w:t>7. Resultados</w:t>
      </w:r>
    </w:p>
    <w:p w14:paraId="303ED0D4" w14:textId="77777777" w:rsidR="00BC3151" w:rsidRPr="006A355F" w:rsidRDefault="00000000">
      <w:pPr>
        <w:pStyle w:val="Ttulo2"/>
        <w:spacing w:after="120"/>
        <w:rPr>
          <w:lang w:val="es-CO"/>
        </w:rPr>
      </w:pPr>
      <w:r w:rsidRPr="006A355F">
        <w:rPr>
          <w:sz w:val="28"/>
          <w:lang w:val="es-CO"/>
        </w:rPr>
        <w:t>7.1 Calidad y estructura de datos</w:t>
      </w:r>
    </w:p>
    <w:p w14:paraId="303ED0D5" w14:textId="77777777" w:rsidR="00BC3151" w:rsidRPr="006A355F" w:rsidRDefault="00000000">
      <w:pPr>
        <w:rPr>
          <w:lang w:val="es-CO"/>
        </w:rPr>
      </w:pPr>
      <w:r w:rsidRPr="006A355F">
        <w:rPr>
          <w:lang w:val="es-CO"/>
        </w:rPr>
        <w:t>El procesamiento redujo la base de 450.000 a 429.541 registros tras depuración. La base enriquecida conserva 106 columnas y permite analizar dimensiones de transparencia. La Tabla 6 resume las señales de calidad más relevantes, todas citadas aquí antes de su presentación.</w:t>
      </w:r>
    </w:p>
    <w:p w14:paraId="303ED0D6" w14:textId="77777777" w:rsidR="00BC3151" w:rsidRPr="006A355F" w:rsidRDefault="00000000">
      <w:pPr>
        <w:pStyle w:val="Descripcin"/>
        <w:spacing w:after="60"/>
        <w:rPr>
          <w:lang w:val="es-CO"/>
        </w:rPr>
      </w:pPr>
      <w:r w:rsidRPr="006A355F">
        <w:rPr>
          <w:lang w:val="es-CO"/>
        </w:rPr>
        <w:t>Tabla 6. Señales principales de calidad y transparencia.</w:t>
      </w:r>
    </w:p>
    <w:tbl>
      <w:tblPr>
        <w:tblW w:w="0" w:type="auto"/>
        <w:tblInd w:w="1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CellMar>
          <w:left w:w="10" w:type="dxa"/>
          <w:right w:w="10" w:type="dxa"/>
        </w:tblCellMar>
        <w:tblLook w:val="0000" w:firstRow="0" w:lastRow="0" w:firstColumn="0" w:lastColumn="0" w:noHBand="0" w:noVBand="0"/>
      </w:tblPr>
      <w:tblGrid>
        <w:gridCol w:w="1458"/>
        <w:gridCol w:w="4685"/>
        <w:gridCol w:w="3227"/>
      </w:tblGrid>
      <w:tr w:rsidR="00BC3151" w14:paraId="303ED0DA" w14:textId="77777777">
        <w:tblPrEx>
          <w:tblCellMar>
            <w:top w:w="0" w:type="dxa"/>
            <w:bottom w:w="0" w:type="dxa"/>
          </w:tblCellMar>
        </w:tblPrEx>
        <w:tc>
          <w:tcPr>
            <w:tcW w:w="0" w:type="auto"/>
            <w:shd w:val="clear" w:color="auto" w:fill="E7E6E6"/>
          </w:tcPr>
          <w:p w14:paraId="303ED0D7" w14:textId="77777777" w:rsidR="00BC3151" w:rsidRPr="00CC46D5" w:rsidRDefault="00000000" w:rsidP="000B3AAE">
            <w:pPr>
              <w:spacing w:after="40" w:line="240" w:lineRule="auto"/>
              <w:ind w:firstLine="0"/>
              <w:jc w:val="center"/>
              <w:rPr>
                <w:szCs w:val="24"/>
              </w:rPr>
            </w:pPr>
            <w:r w:rsidRPr="00CC46D5">
              <w:rPr>
                <w:b/>
                <w:szCs w:val="24"/>
              </w:rPr>
              <w:t>Dimensión</w:t>
            </w:r>
          </w:p>
        </w:tc>
        <w:tc>
          <w:tcPr>
            <w:tcW w:w="0" w:type="auto"/>
            <w:shd w:val="clear" w:color="auto" w:fill="E7E6E6"/>
          </w:tcPr>
          <w:p w14:paraId="303ED0D8" w14:textId="77777777" w:rsidR="00BC3151" w:rsidRPr="00CC46D5" w:rsidRDefault="00000000" w:rsidP="000B3AAE">
            <w:pPr>
              <w:spacing w:after="40" w:line="240" w:lineRule="auto"/>
              <w:jc w:val="center"/>
              <w:rPr>
                <w:szCs w:val="24"/>
              </w:rPr>
            </w:pPr>
            <w:r w:rsidRPr="00CC46D5">
              <w:rPr>
                <w:b/>
                <w:szCs w:val="24"/>
              </w:rPr>
              <w:t>Resultado observado</w:t>
            </w:r>
          </w:p>
        </w:tc>
        <w:tc>
          <w:tcPr>
            <w:tcW w:w="0" w:type="auto"/>
            <w:shd w:val="clear" w:color="auto" w:fill="E7E6E6"/>
          </w:tcPr>
          <w:p w14:paraId="303ED0D9" w14:textId="77777777" w:rsidR="00BC3151" w:rsidRPr="00CC46D5" w:rsidRDefault="00000000" w:rsidP="00BB68F6">
            <w:pPr>
              <w:spacing w:after="40" w:line="240" w:lineRule="auto"/>
              <w:rPr>
                <w:szCs w:val="24"/>
              </w:rPr>
            </w:pPr>
            <w:r w:rsidRPr="00CC46D5">
              <w:rPr>
                <w:b/>
                <w:szCs w:val="24"/>
              </w:rPr>
              <w:t>Interpretación</w:t>
            </w:r>
          </w:p>
        </w:tc>
      </w:tr>
      <w:tr w:rsidR="00BC3151" w:rsidRPr="006A355F" w14:paraId="303ED0DE" w14:textId="77777777">
        <w:tblPrEx>
          <w:tblCellMar>
            <w:top w:w="0" w:type="dxa"/>
            <w:bottom w:w="0" w:type="dxa"/>
          </w:tblCellMar>
        </w:tblPrEx>
        <w:tc>
          <w:tcPr>
            <w:tcW w:w="0" w:type="auto"/>
          </w:tcPr>
          <w:p w14:paraId="303ED0DB" w14:textId="77777777" w:rsidR="00BC3151" w:rsidRPr="00CC46D5" w:rsidRDefault="00000000" w:rsidP="000B3AAE">
            <w:pPr>
              <w:spacing w:after="40" w:line="240" w:lineRule="auto"/>
              <w:ind w:firstLine="0"/>
              <w:rPr>
                <w:szCs w:val="24"/>
              </w:rPr>
            </w:pPr>
            <w:r w:rsidRPr="00CC46D5">
              <w:rPr>
                <w:szCs w:val="24"/>
              </w:rPr>
              <w:t>Duplicados</w:t>
            </w:r>
          </w:p>
        </w:tc>
        <w:tc>
          <w:tcPr>
            <w:tcW w:w="0" w:type="auto"/>
          </w:tcPr>
          <w:p w14:paraId="303ED0DC" w14:textId="77777777" w:rsidR="00BC3151" w:rsidRPr="00CC46D5" w:rsidRDefault="00000000" w:rsidP="000B3AAE">
            <w:pPr>
              <w:spacing w:after="40" w:line="240" w:lineRule="auto"/>
              <w:ind w:firstLine="0"/>
              <w:rPr>
                <w:szCs w:val="24"/>
                <w:lang w:val="es-CO"/>
              </w:rPr>
            </w:pPr>
            <w:r w:rsidRPr="00CC46D5">
              <w:rPr>
                <w:szCs w:val="24"/>
                <w:lang w:val="es-CO"/>
              </w:rPr>
              <w:t xml:space="preserve">0 duplicados exactos y 0 duplicados por </w:t>
            </w:r>
            <w:r w:rsidRPr="00CC46D5">
              <w:rPr>
                <w:szCs w:val="24"/>
                <w:lang w:val="es-CO"/>
              </w:rPr>
              <w:lastRenderedPageBreak/>
              <w:t>id_del_proceso en la base descriptiva final.</w:t>
            </w:r>
          </w:p>
        </w:tc>
        <w:tc>
          <w:tcPr>
            <w:tcW w:w="0" w:type="auto"/>
          </w:tcPr>
          <w:p w14:paraId="303ED0DD" w14:textId="77777777" w:rsidR="00BC3151" w:rsidRPr="00CC46D5" w:rsidRDefault="00000000" w:rsidP="00BB68F6">
            <w:pPr>
              <w:spacing w:after="40" w:line="240" w:lineRule="auto"/>
              <w:ind w:firstLine="0"/>
              <w:rPr>
                <w:szCs w:val="24"/>
                <w:lang w:val="es-CO"/>
              </w:rPr>
            </w:pPr>
            <w:r w:rsidRPr="00CC46D5">
              <w:rPr>
                <w:szCs w:val="24"/>
                <w:lang w:val="es-CO"/>
              </w:rPr>
              <w:lastRenderedPageBreak/>
              <w:t xml:space="preserve">La limpieza redujo ruido físico y </w:t>
            </w:r>
            <w:r w:rsidRPr="00CC46D5">
              <w:rPr>
                <w:szCs w:val="24"/>
                <w:lang w:val="es-CO"/>
              </w:rPr>
              <w:lastRenderedPageBreak/>
              <w:t>lógico clave.</w:t>
            </w:r>
          </w:p>
        </w:tc>
      </w:tr>
      <w:tr w:rsidR="00BC3151" w:rsidRPr="006A355F" w14:paraId="303ED0E2" w14:textId="77777777">
        <w:tblPrEx>
          <w:tblCellMar>
            <w:top w:w="0" w:type="dxa"/>
            <w:bottom w:w="0" w:type="dxa"/>
          </w:tblCellMar>
        </w:tblPrEx>
        <w:tc>
          <w:tcPr>
            <w:tcW w:w="0" w:type="auto"/>
          </w:tcPr>
          <w:p w14:paraId="303ED0DF" w14:textId="77777777" w:rsidR="00BC3151" w:rsidRPr="00CC46D5" w:rsidRDefault="00000000" w:rsidP="00937A4A">
            <w:pPr>
              <w:spacing w:after="40" w:line="240" w:lineRule="auto"/>
              <w:ind w:firstLine="0"/>
              <w:rPr>
                <w:szCs w:val="24"/>
              </w:rPr>
            </w:pPr>
            <w:r w:rsidRPr="00CC46D5">
              <w:rPr>
                <w:szCs w:val="24"/>
              </w:rPr>
              <w:lastRenderedPageBreak/>
              <w:t>Nulos temporales</w:t>
            </w:r>
          </w:p>
        </w:tc>
        <w:tc>
          <w:tcPr>
            <w:tcW w:w="0" w:type="auto"/>
          </w:tcPr>
          <w:p w14:paraId="303ED0E0" w14:textId="77777777" w:rsidR="00BC3151" w:rsidRPr="00CC46D5" w:rsidRDefault="00000000" w:rsidP="00937A4A">
            <w:pPr>
              <w:spacing w:after="40" w:line="240" w:lineRule="auto"/>
              <w:ind w:firstLine="0"/>
              <w:rPr>
                <w:szCs w:val="24"/>
                <w:lang w:val="es-CO"/>
              </w:rPr>
            </w:pPr>
            <w:r w:rsidRPr="00CC46D5">
              <w:rPr>
                <w:szCs w:val="24"/>
                <w:lang w:val="es-CO"/>
              </w:rPr>
              <w:t>fecha_de_apertura_de_respuesta: 83,04%; fecha_de_recepcion_de: 78,06%.</w:t>
            </w:r>
          </w:p>
        </w:tc>
        <w:tc>
          <w:tcPr>
            <w:tcW w:w="0" w:type="auto"/>
          </w:tcPr>
          <w:p w14:paraId="303ED0E1" w14:textId="77777777" w:rsidR="00BC3151" w:rsidRPr="00CC46D5" w:rsidRDefault="00000000" w:rsidP="00BB68F6">
            <w:pPr>
              <w:spacing w:after="40" w:line="240" w:lineRule="auto"/>
              <w:ind w:firstLine="0"/>
              <w:rPr>
                <w:szCs w:val="24"/>
                <w:lang w:val="es-CO"/>
              </w:rPr>
            </w:pPr>
            <w:r w:rsidRPr="00CC46D5">
              <w:rPr>
                <w:szCs w:val="24"/>
                <w:lang w:val="es-CO"/>
              </w:rPr>
              <w:t>La temporalidad es la dimensión de trazabilidad más frágil.</w:t>
            </w:r>
          </w:p>
        </w:tc>
      </w:tr>
      <w:tr w:rsidR="00BC3151" w:rsidRPr="006A355F" w14:paraId="303ED0E6" w14:textId="77777777">
        <w:tblPrEx>
          <w:tblCellMar>
            <w:top w:w="0" w:type="dxa"/>
            <w:bottom w:w="0" w:type="dxa"/>
          </w:tblCellMar>
        </w:tblPrEx>
        <w:tc>
          <w:tcPr>
            <w:tcW w:w="0" w:type="auto"/>
          </w:tcPr>
          <w:p w14:paraId="303ED0E3" w14:textId="77777777" w:rsidR="00BC3151" w:rsidRPr="00CC46D5" w:rsidRDefault="00000000" w:rsidP="00D44FB4">
            <w:pPr>
              <w:spacing w:after="40" w:line="240" w:lineRule="auto"/>
              <w:ind w:firstLine="0"/>
              <w:rPr>
                <w:szCs w:val="24"/>
              </w:rPr>
            </w:pPr>
            <w:r w:rsidRPr="00CC46D5">
              <w:rPr>
                <w:szCs w:val="24"/>
              </w:rPr>
              <w:t>Precio base</w:t>
            </w:r>
          </w:p>
        </w:tc>
        <w:tc>
          <w:tcPr>
            <w:tcW w:w="0" w:type="auto"/>
          </w:tcPr>
          <w:p w14:paraId="303ED0E4" w14:textId="77777777" w:rsidR="00BC3151" w:rsidRPr="00CC46D5" w:rsidRDefault="00000000" w:rsidP="00D44FB4">
            <w:pPr>
              <w:spacing w:after="40" w:line="240" w:lineRule="auto"/>
              <w:ind w:firstLine="0"/>
              <w:rPr>
                <w:szCs w:val="24"/>
                <w:lang w:val="es-CO"/>
              </w:rPr>
            </w:pPr>
            <w:r w:rsidRPr="00CC46D5">
              <w:rPr>
                <w:szCs w:val="24"/>
                <w:lang w:val="es-CO"/>
              </w:rPr>
              <w:t>Media 403,5 millones; mediana 14,5 millones; p95 496,0 millones.</w:t>
            </w:r>
          </w:p>
        </w:tc>
        <w:tc>
          <w:tcPr>
            <w:tcW w:w="0" w:type="auto"/>
          </w:tcPr>
          <w:p w14:paraId="303ED0E5" w14:textId="77777777" w:rsidR="00BC3151" w:rsidRPr="00CC46D5" w:rsidRDefault="00000000" w:rsidP="00D44FB4">
            <w:pPr>
              <w:spacing w:after="40" w:line="240" w:lineRule="auto"/>
              <w:ind w:firstLine="0"/>
              <w:rPr>
                <w:szCs w:val="24"/>
                <w:lang w:val="es-CO"/>
              </w:rPr>
            </w:pPr>
            <w:r w:rsidRPr="00CC46D5">
              <w:rPr>
                <w:szCs w:val="24"/>
                <w:lang w:val="es-CO"/>
              </w:rPr>
              <w:t>Variable fuertemente asimétrica; conviene usar log1p y controles robustos.</w:t>
            </w:r>
          </w:p>
        </w:tc>
      </w:tr>
      <w:tr w:rsidR="00BC3151" w:rsidRPr="006A355F" w14:paraId="303ED0EA" w14:textId="77777777">
        <w:tblPrEx>
          <w:tblCellMar>
            <w:top w:w="0" w:type="dxa"/>
            <w:bottom w:w="0" w:type="dxa"/>
          </w:tblCellMar>
        </w:tblPrEx>
        <w:tc>
          <w:tcPr>
            <w:tcW w:w="0" w:type="auto"/>
          </w:tcPr>
          <w:p w14:paraId="303ED0E7" w14:textId="77777777" w:rsidR="00BC3151" w:rsidRPr="00CC46D5" w:rsidRDefault="00000000" w:rsidP="00D44FB4">
            <w:pPr>
              <w:spacing w:after="40" w:line="240" w:lineRule="auto"/>
              <w:ind w:firstLine="0"/>
              <w:rPr>
                <w:szCs w:val="24"/>
              </w:rPr>
            </w:pPr>
            <w:r w:rsidRPr="00CC46D5">
              <w:rPr>
                <w:szCs w:val="24"/>
              </w:rPr>
              <w:t>Completitud</w:t>
            </w:r>
          </w:p>
        </w:tc>
        <w:tc>
          <w:tcPr>
            <w:tcW w:w="0" w:type="auto"/>
          </w:tcPr>
          <w:p w14:paraId="303ED0E8" w14:textId="77777777" w:rsidR="00BC3151" w:rsidRPr="00CC46D5" w:rsidRDefault="00000000" w:rsidP="00D44FB4">
            <w:pPr>
              <w:spacing w:after="40" w:line="240" w:lineRule="auto"/>
              <w:ind w:firstLine="0"/>
              <w:rPr>
                <w:szCs w:val="24"/>
              </w:rPr>
            </w:pPr>
            <w:r w:rsidRPr="00CC46D5">
              <w:rPr>
                <w:szCs w:val="24"/>
              </w:rPr>
              <w:t>score_completitud medio 0,9552.</w:t>
            </w:r>
          </w:p>
        </w:tc>
        <w:tc>
          <w:tcPr>
            <w:tcW w:w="0" w:type="auto"/>
          </w:tcPr>
          <w:p w14:paraId="303ED0E9" w14:textId="77777777" w:rsidR="00BC3151" w:rsidRPr="00CC46D5" w:rsidRDefault="00000000" w:rsidP="00D44FB4">
            <w:pPr>
              <w:spacing w:after="40" w:line="240" w:lineRule="auto"/>
              <w:ind w:firstLine="0"/>
              <w:rPr>
                <w:szCs w:val="24"/>
                <w:lang w:val="es-CO"/>
              </w:rPr>
            </w:pPr>
            <w:r w:rsidRPr="00CC46D5">
              <w:rPr>
                <w:szCs w:val="24"/>
                <w:lang w:val="es-CO"/>
              </w:rPr>
              <w:t>Los campos estructurales están relativamente completos.</w:t>
            </w:r>
          </w:p>
        </w:tc>
      </w:tr>
      <w:tr w:rsidR="00BC3151" w:rsidRPr="006A355F" w14:paraId="303ED0EE" w14:textId="77777777">
        <w:tblPrEx>
          <w:tblCellMar>
            <w:top w:w="0" w:type="dxa"/>
            <w:bottom w:w="0" w:type="dxa"/>
          </w:tblCellMar>
        </w:tblPrEx>
        <w:tc>
          <w:tcPr>
            <w:tcW w:w="0" w:type="auto"/>
          </w:tcPr>
          <w:p w14:paraId="303ED0EB" w14:textId="77777777" w:rsidR="00BC3151" w:rsidRPr="00CC46D5" w:rsidRDefault="00000000" w:rsidP="00FB22DA">
            <w:pPr>
              <w:spacing w:after="40" w:line="240" w:lineRule="auto"/>
              <w:ind w:firstLine="0"/>
              <w:rPr>
                <w:szCs w:val="24"/>
              </w:rPr>
            </w:pPr>
            <w:r w:rsidRPr="00CC46D5">
              <w:rPr>
                <w:szCs w:val="24"/>
              </w:rPr>
              <w:t>Trazabilidad</w:t>
            </w:r>
          </w:p>
        </w:tc>
        <w:tc>
          <w:tcPr>
            <w:tcW w:w="0" w:type="auto"/>
          </w:tcPr>
          <w:p w14:paraId="303ED0EC" w14:textId="77777777" w:rsidR="00BC3151" w:rsidRPr="00CC46D5" w:rsidRDefault="00000000" w:rsidP="00FB22DA">
            <w:pPr>
              <w:spacing w:after="40" w:line="240" w:lineRule="auto"/>
              <w:ind w:firstLine="0"/>
              <w:rPr>
                <w:szCs w:val="24"/>
              </w:rPr>
            </w:pPr>
            <w:r w:rsidRPr="00CC46D5">
              <w:rPr>
                <w:szCs w:val="24"/>
              </w:rPr>
              <w:t>score_trazabilidad medio 0,9966.</w:t>
            </w:r>
          </w:p>
        </w:tc>
        <w:tc>
          <w:tcPr>
            <w:tcW w:w="0" w:type="auto"/>
          </w:tcPr>
          <w:p w14:paraId="303ED0ED" w14:textId="77777777" w:rsidR="00BC3151" w:rsidRPr="00CC46D5" w:rsidRDefault="00000000" w:rsidP="00FB22DA">
            <w:pPr>
              <w:spacing w:after="40" w:line="240" w:lineRule="auto"/>
              <w:ind w:firstLine="0"/>
              <w:rPr>
                <w:szCs w:val="24"/>
                <w:lang w:val="es-CO"/>
              </w:rPr>
            </w:pPr>
            <w:r w:rsidRPr="00CC46D5">
              <w:rPr>
                <w:szCs w:val="24"/>
                <w:lang w:val="es-CO"/>
              </w:rPr>
              <w:t>Los identificadores y URL suelen estar disponibles.</w:t>
            </w:r>
          </w:p>
        </w:tc>
      </w:tr>
      <w:tr w:rsidR="00BC3151" w:rsidRPr="006A355F" w14:paraId="303ED0F2" w14:textId="77777777">
        <w:tblPrEx>
          <w:tblCellMar>
            <w:top w:w="0" w:type="dxa"/>
            <w:bottom w:w="0" w:type="dxa"/>
          </w:tblCellMar>
        </w:tblPrEx>
        <w:tc>
          <w:tcPr>
            <w:tcW w:w="0" w:type="auto"/>
          </w:tcPr>
          <w:p w14:paraId="303ED0EF" w14:textId="77777777" w:rsidR="00BC3151" w:rsidRPr="00CC46D5" w:rsidRDefault="00000000" w:rsidP="00E71E1A">
            <w:pPr>
              <w:spacing w:after="40" w:line="240" w:lineRule="auto"/>
              <w:ind w:firstLine="0"/>
              <w:rPr>
                <w:szCs w:val="24"/>
              </w:rPr>
            </w:pPr>
            <w:r w:rsidRPr="00CC46D5">
              <w:rPr>
                <w:szCs w:val="24"/>
              </w:rPr>
              <w:t>Temporalidad</w:t>
            </w:r>
          </w:p>
        </w:tc>
        <w:tc>
          <w:tcPr>
            <w:tcW w:w="0" w:type="auto"/>
          </w:tcPr>
          <w:p w14:paraId="303ED0F0" w14:textId="77777777" w:rsidR="00BC3151" w:rsidRPr="00CC46D5" w:rsidRDefault="00000000" w:rsidP="00E71E1A">
            <w:pPr>
              <w:spacing w:after="40" w:line="240" w:lineRule="auto"/>
              <w:ind w:firstLine="0"/>
              <w:rPr>
                <w:szCs w:val="24"/>
              </w:rPr>
            </w:pPr>
            <w:r w:rsidRPr="00CC46D5">
              <w:rPr>
                <w:szCs w:val="24"/>
              </w:rPr>
              <w:t>score_temporal medio 0,1918.</w:t>
            </w:r>
          </w:p>
        </w:tc>
        <w:tc>
          <w:tcPr>
            <w:tcW w:w="0" w:type="auto"/>
          </w:tcPr>
          <w:p w14:paraId="303ED0F1" w14:textId="77777777" w:rsidR="00BC3151" w:rsidRPr="00CC46D5" w:rsidRDefault="00000000" w:rsidP="00E71E1A">
            <w:pPr>
              <w:spacing w:after="40" w:line="240" w:lineRule="auto"/>
              <w:ind w:firstLine="0"/>
              <w:rPr>
                <w:szCs w:val="24"/>
                <w:lang w:val="es-CO"/>
              </w:rPr>
            </w:pPr>
            <w:r w:rsidRPr="00CC46D5">
              <w:rPr>
                <w:szCs w:val="24"/>
                <w:lang w:val="es-CO"/>
              </w:rPr>
              <w:t>La ausencia de hitos temporales limita análisis cronológicos.</w:t>
            </w:r>
          </w:p>
        </w:tc>
      </w:tr>
      <w:tr w:rsidR="00BC3151" w:rsidRPr="006A355F" w14:paraId="303ED0F6" w14:textId="77777777">
        <w:tblPrEx>
          <w:tblCellMar>
            <w:top w:w="0" w:type="dxa"/>
            <w:bottom w:w="0" w:type="dxa"/>
          </w:tblCellMar>
        </w:tblPrEx>
        <w:tc>
          <w:tcPr>
            <w:tcW w:w="0" w:type="auto"/>
          </w:tcPr>
          <w:p w14:paraId="303ED0F3" w14:textId="77777777" w:rsidR="00BC3151" w:rsidRPr="00CC46D5" w:rsidRDefault="00000000" w:rsidP="00E71E1A">
            <w:pPr>
              <w:spacing w:after="40" w:line="240" w:lineRule="auto"/>
              <w:ind w:firstLine="0"/>
              <w:rPr>
                <w:szCs w:val="24"/>
              </w:rPr>
            </w:pPr>
            <w:r w:rsidRPr="00CC46D5">
              <w:rPr>
                <w:szCs w:val="24"/>
              </w:rPr>
              <w:t>Competencia</w:t>
            </w:r>
          </w:p>
        </w:tc>
        <w:tc>
          <w:tcPr>
            <w:tcW w:w="0" w:type="auto"/>
          </w:tcPr>
          <w:p w14:paraId="303ED0F4" w14:textId="77777777" w:rsidR="00BC3151" w:rsidRPr="00CC46D5" w:rsidRDefault="00000000" w:rsidP="00E71E1A">
            <w:pPr>
              <w:spacing w:after="40" w:line="240" w:lineRule="auto"/>
              <w:ind w:firstLine="0"/>
              <w:rPr>
                <w:szCs w:val="24"/>
              </w:rPr>
            </w:pPr>
            <w:r w:rsidRPr="00CC46D5">
              <w:rPr>
                <w:szCs w:val="24"/>
              </w:rPr>
              <w:t>score_competencia medio 0,2863.</w:t>
            </w:r>
          </w:p>
        </w:tc>
        <w:tc>
          <w:tcPr>
            <w:tcW w:w="0" w:type="auto"/>
          </w:tcPr>
          <w:p w14:paraId="303ED0F5" w14:textId="77777777" w:rsidR="00BC3151" w:rsidRPr="00CC46D5" w:rsidRDefault="00000000" w:rsidP="00E71E1A">
            <w:pPr>
              <w:spacing w:after="40" w:line="240" w:lineRule="auto"/>
              <w:ind w:firstLine="0"/>
              <w:rPr>
                <w:szCs w:val="24"/>
                <w:lang w:val="es-CO"/>
              </w:rPr>
            </w:pPr>
            <w:r w:rsidRPr="00CC46D5">
              <w:rPr>
                <w:szCs w:val="24"/>
                <w:lang w:val="es-CO"/>
              </w:rPr>
              <w:t>La participación observada es baja o incompleta en muchos registros.</w:t>
            </w:r>
          </w:p>
        </w:tc>
      </w:tr>
      <w:tr w:rsidR="00BC3151" w:rsidRPr="006A355F" w14:paraId="303ED0FA" w14:textId="77777777">
        <w:tblPrEx>
          <w:tblCellMar>
            <w:top w:w="0" w:type="dxa"/>
            <w:bottom w:w="0" w:type="dxa"/>
          </w:tblCellMar>
        </w:tblPrEx>
        <w:tc>
          <w:tcPr>
            <w:tcW w:w="0" w:type="auto"/>
          </w:tcPr>
          <w:p w14:paraId="303ED0F7" w14:textId="77777777" w:rsidR="00BC3151" w:rsidRPr="00CC46D5" w:rsidRDefault="00000000" w:rsidP="00E71E1A">
            <w:pPr>
              <w:spacing w:after="40" w:line="240" w:lineRule="auto"/>
              <w:ind w:firstLine="0"/>
              <w:rPr>
                <w:szCs w:val="24"/>
              </w:rPr>
            </w:pPr>
            <w:r w:rsidRPr="00CC46D5">
              <w:rPr>
                <w:szCs w:val="24"/>
              </w:rPr>
              <w:t>Riesgo</w:t>
            </w:r>
          </w:p>
        </w:tc>
        <w:tc>
          <w:tcPr>
            <w:tcW w:w="0" w:type="auto"/>
          </w:tcPr>
          <w:p w14:paraId="303ED0F8" w14:textId="77777777" w:rsidR="00BC3151" w:rsidRPr="00CC46D5" w:rsidRDefault="00000000" w:rsidP="00E71E1A">
            <w:pPr>
              <w:spacing w:after="40" w:line="240" w:lineRule="auto"/>
              <w:ind w:firstLine="0"/>
              <w:rPr>
                <w:szCs w:val="24"/>
                <w:lang w:val="es-CO"/>
              </w:rPr>
            </w:pPr>
            <w:r w:rsidRPr="00CC46D5">
              <w:rPr>
                <w:szCs w:val="24"/>
                <w:lang w:val="es-CO"/>
              </w:rPr>
              <w:t>nivel_riesgo_transparencia más común: medio, 78,62%.</w:t>
            </w:r>
          </w:p>
        </w:tc>
        <w:tc>
          <w:tcPr>
            <w:tcW w:w="0" w:type="auto"/>
          </w:tcPr>
          <w:p w14:paraId="303ED0F9" w14:textId="77777777" w:rsidR="00BC3151" w:rsidRPr="00CC46D5" w:rsidRDefault="00000000" w:rsidP="00E71E1A">
            <w:pPr>
              <w:spacing w:after="40" w:line="240" w:lineRule="auto"/>
              <w:ind w:firstLine="0"/>
              <w:rPr>
                <w:szCs w:val="24"/>
                <w:lang w:val="es-CO"/>
              </w:rPr>
            </w:pPr>
            <w:r w:rsidRPr="00CC46D5">
              <w:rPr>
                <w:szCs w:val="24"/>
                <w:lang w:val="es-CO"/>
              </w:rPr>
              <w:t>La mayoría de procesos queda en una zona intermedia de alerta.</w:t>
            </w:r>
          </w:p>
        </w:tc>
      </w:tr>
    </w:tbl>
    <w:p w14:paraId="303ED0FB" w14:textId="77777777" w:rsidR="00BC3151" w:rsidRPr="006A355F" w:rsidRDefault="00BC3151">
      <w:pPr>
        <w:rPr>
          <w:lang w:val="es-CO"/>
        </w:rPr>
      </w:pPr>
    </w:p>
    <w:p w14:paraId="303ED0FC" w14:textId="77777777" w:rsidR="00BC3151" w:rsidRPr="006A355F" w:rsidRDefault="00000000">
      <w:pPr>
        <w:pStyle w:val="Ttulo2"/>
        <w:spacing w:after="120"/>
        <w:rPr>
          <w:lang w:val="es-CO"/>
        </w:rPr>
      </w:pPr>
      <w:r w:rsidRPr="006A355F">
        <w:rPr>
          <w:sz w:val="28"/>
          <w:lang w:val="es-CO"/>
        </w:rPr>
        <w:t>7.2 Resultados inferenciales</w:t>
      </w:r>
    </w:p>
    <w:p w14:paraId="303ED0FD" w14:textId="77777777" w:rsidR="00BC3151" w:rsidRPr="006A355F" w:rsidRDefault="00000000">
      <w:pPr>
        <w:rPr>
          <w:lang w:val="es-CO"/>
        </w:rPr>
      </w:pPr>
      <w:r w:rsidRPr="006A355F">
        <w:rPr>
          <w:lang w:val="es-CO"/>
        </w:rPr>
        <w:t>El análisis inferencial revisó 100 variables candidatas, 25 comparaciones de grupos, 66 asociaciones categóricas, 103 asociaciones numéricas, 20 intervalos de confianza para medias y 40 para proporciones. La Tabla 7 presenta señales destacadas y se interpreta con énfasis en tamaños de efecto, no solo en p-valores.</w:t>
      </w:r>
    </w:p>
    <w:p w14:paraId="303ED0FE" w14:textId="77777777" w:rsidR="00BC3151" w:rsidRDefault="00000000">
      <w:pPr>
        <w:pStyle w:val="Descripcin"/>
        <w:spacing w:after="60"/>
      </w:pPr>
      <w:r>
        <w:t>Tabla 7. Señales inferenciales destacadas.</w:t>
      </w:r>
    </w:p>
    <w:tbl>
      <w:tblPr>
        <w:tblW w:w="0" w:type="auto"/>
        <w:tblInd w:w="1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CellMar>
          <w:left w:w="10" w:type="dxa"/>
          <w:right w:w="10" w:type="dxa"/>
        </w:tblCellMar>
        <w:tblLook w:val="0000" w:firstRow="0" w:lastRow="0" w:firstColumn="0" w:lastColumn="0" w:noHBand="0" w:noVBand="0"/>
      </w:tblPr>
      <w:tblGrid>
        <w:gridCol w:w="3392"/>
        <w:gridCol w:w="1807"/>
        <w:gridCol w:w="1894"/>
        <w:gridCol w:w="2277"/>
      </w:tblGrid>
      <w:tr w:rsidR="00BC3151" w:rsidRPr="00D72ABF" w14:paraId="303ED103" w14:textId="77777777">
        <w:tblPrEx>
          <w:tblCellMar>
            <w:top w:w="0" w:type="dxa"/>
            <w:bottom w:w="0" w:type="dxa"/>
          </w:tblCellMar>
        </w:tblPrEx>
        <w:tc>
          <w:tcPr>
            <w:tcW w:w="0" w:type="auto"/>
            <w:shd w:val="clear" w:color="auto" w:fill="E7E6E6"/>
          </w:tcPr>
          <w:p w14:paraId="303ED0FF" w14:textId="77777777" w:rsidR="00BC3151" w:rsidRPr="00D72ABF" w:rsidRDefault="00000000" w:rsidP="00D72ABF">
            <w:pPr>
              <w:spacing w:after="40" w:line="240" w:lineRule="auto"/>
              <w:jc w:val="center"/>
              <w:rPr>
                <w:szCs w:val="24"/>
              </w:rPr>
            </w:pPr>
            <w:r w:rsidRPr="00D72ABF">
              <w:rPr>
                <w:b/>
                <w:szCs w:val="24"/>
              </w:rPr>
              <w:t>Relación</w:t>
            </w:r>
          </w:p>
        </w:tc>
        <w:tc>
          <w:tcPr>
            <w:tcW w:w="0" w:type="auto"/>
            <w:shd w:val="clear" w:color="auto" w:fill="E7E6E6"/>
          </w:tcPr>
          <w:p w14:paraId="303ED100" w14:textId="77777777" w:rsidR="00BC3151" w:rsidRPr="00D72ABF" w:rsidRDefault="00000000" w:rsidP="00D72ABF">
            <w:pPr>
              <w:spacing w:after="40" w:line="240" w:lineRule="auto"/>
              <w:rPr>
                <w:szCs w:val="24"/>
              </w:rPr>
            </w:pPr>
            <w:r w:rsidRPr="00D72ABF">
              <w:rPr>
                <w:b/>
                <w:szCs w:val="24"/>
              </w:rPr>
              <w:t>Método</w:t>
            </w:r>
          </w:p>
        </w:tc>
        <w:tc>
          <w:tcPr>
            <w:tcW w:w="0" w:type="auto"/>
            <w:shd w:val="clear" w:color="auto" w:fill="E7E6E6"/>
          </w:tcPr>
          <w:p w14:paraId="303ED101" w14:textId="77777777" w:rsidR="00BC3151" w:rsidRPr="00D72ABF" w:rsidRDefault="00000000" w:rsidP="00D72ABF">
            <w:pPr>
              <w:spacing w:after="40" w:line="240" w:lineRule="auto"/>
              <w:jc w:val="center"/>
              <w:rPr>
                <w:szCs w:val="24"/>
              </w:rPr>
            </w:pPr>
            <w:r w:rsidRPr="00D72ABF">
              <w:rPr>
                <w:b/>
                <w:szCs w:val="24"/>
              </w:rPr>
              <w:t>Resultado</w:t>
            </w:r>
          </w:p>
        </w:tc>
        <w:tc>
          <w:tcPr>
            <w:tcW w:w="0" w:type="auto"/>
            <w:shd w:val="clear" w:color="auto" w:fill="E7E6E6"/>
          </w:tcPr>
          <w:p w14:paraId="303ED102" w14:textId="77777777" w:rsidR="00BC3151" w:rsidRPr="00D72ABF" w:rsidRDefault="00000000" w:rsidP="00D72ABF">
            <w:pPr>
              <w:spacing w:after="40" w:line="240" w:lineRule="auto"/>
              <w:jc w:val="center"/>
              <w:rPr>
                <w:szCs w:val="24"/>
              </w:rPr>
            </w:pPr>
            <w:r w:rsidRPr="00D72ABF">
              <w:rPr>
                <w:b/>
                <w:szCs w:val="24"/>
              </w:rPr>
              <w:t>Lectura</w:t>
            </w:r>
          </w:p>
        </w:tc>
      </w:tr>
      <w:tr w:rsidR="00BC3151" w:rsidRPr="00D72ABF" w14:paraId="303ED108" w14:textId="77777777">
        <w:tblPrEx>
          <w:tblCellMar>
            <w:top w:w="0" w:type="dxa"/>
            <w:bottom w:w="0" w:type="dxa"/>
          </w:tblCellMar>
        </w:tblPrEx>
        <w:tc>
          <w:tcPr>
            <w:tcW w:w="0" w:type="auto"/>
          </w:tcPr>
          <w:p w14:paraId="303ED104" w14:textId="77777777" w:rsidR="00BC3151" w:rsidRPr="00D72ABF" w:rsidRDefault="00000000" w:rsidP="00D72ABF">
            <w:pPr>
              <w:spacing w:after="40" w:line="240" w:lineRule="auto"/>
              <w:ind w:firstLine="0"/>
              <w:rPr>
                <w:szCs w:val="24"/>
                <w:lang w:val="es-CO"/>
              </w:rPr>
            </w:pPr>
            <w:r w:rsidRPr="00D72ABF">
              <w:rPr>
                <w:szCs w:val="24"/>
                <w:lang w:val="es-CO"/>
              </w:rPr>
              <w:t>duracion_dias vs tipo_de_contrato</w:t>
            </w:r>
          </w:p>
        </w:tc>
        <w:tc>
          <w:tcPr>
            <w:tcW w:w="0" w:type="auto"/>
          </w:tcPr>
          <w:p w14:paraId="303ED105" w14:textId="77777777" w:rsidR="00BC3151" w:rsidRPr="00D72ABF" w:rsidRDefault="00000000" w:rsidP="00D72ABF">
            <w:pPr>
              <w:spacing w:after="40" w:line="240" w:lineRule="auto"/>
              <w:ind w:firstLine="0"/>
              <w:rPr>
                <w:szCs w:val="24"/>
              </w:rPr>
            </w:pPr>
            <w:r w:rsidRPr="00D72ABF">
              <w:rPr>
                <w:szCs w:val="24"/>
              </w:rPr>
              <w:t>Kruskal-Wallis</w:t>
            </w:r>
          </w:p>
        </w:tc>
        <w:tc>
          <w:tcPr>
            <w:tcW w:w="0" w:type="auto"/>
          </w:tcPr>
          <w:p w14:paraId="303ED106" w14:textId="77777777" w:rsidR="00BC3151" w:rsidRPr="00D72ABF" w:rsidRDefault="00000000" w:rsidP="00D72ABF">
            <w:pPr>
              <w:spacing w:after="40" w:line="240" w:lineRule="auto"/>
              <w:ind w:firstLine="0"/>
              <w:rPr>
                <w:szCs w:val="24"/>
              </w:rPr>
            </w:pPr>
            <w:r w:rsidRPr="00D72ABF">
              <w:rPr>
                <w:szCs w:val="24"/>
              </w:rPr>
              <w:t>p=0; epsilon^2=0,0671</w:t>
            </w:r>
          </w:p>
        </w:tc>
        <w:tc>
          <w:tcPr>
            <w:tcW w:w="0" w:type="auto"/>
          </w:tcPr>
          <w:p w14:paraId="303ED107" w14:textId="77777777" w:rsidR="00BC3151" w:rsidRPr="00D72ABF" w:rsidRDefault="00000000" w:rsidP="00D72ABF">
            <w:pPr>
              <w:spacing w:after="40" w:line="240" w:lineRule="auto"/>
              <w:ind w:firstLine="0"/>
              <w:rPr>
                <w:szCs w:val="24"/>
                <w:lang w:val="es-CO"/>
              </w:rPr>
            </w:pPr>
            <w:r w:rsidRPr="00D72ABF">
              <w:rPr>
                <w:szCs w:val="24"/>
                <w:lang w:val="es-CO"/>
              </w:rPr>
              <w:t>Diferencias pequeñas a moderadas por tipo contractual.</w:t>
            </w:r>
          </w:p>
        </w:tc>
      </w:tr>
      <w:tr w:rsidR="00BC3151" w:rsidRPr="00D72ABF" w14:paraId="303ED10D" w14:textId="77777777">
        <w:tblPrEx>
          <w:tblCellMar>
            <w:top w:w="0" w:type="dxa"/>
            <w:bottom w:w="0" w:type="dxa"/>
          </w:tblCellMar>
        </w:tblPrEx>
        <w:tc>
          <w:tcPr>
            <w:tcW w:w="0" w:type="auto"/>
          </w:tcPr>
          <w:p w14:paraId="303ED109" w14:textId="77777777" w:rsidR="00BC3151" w:rsidRPr="00D72ABF" w:rsidRDefault="00000000" w:rsidP="00D72ABF">
            <w:pPr>
              <w:spacing w:after="40" w:line="240" w:lineRule="auto"/>
              <w:ind w:firstLine="0"/>
              <w:rPr>
                <w:szCs w:val="24"/>
                <w:lang w:val="es-CO"/>
              </w:rPr>
            </w:pPr>
            <w:r w:rsidRPr="00D72ABF">
              <w:rPr>
                <w:szCs w:val="24"/>
                <w:lang w:val="es-CO"/>
              </w:rPr>
              <w:t>duracion_dias vs modalidad_de_contratacion</w:t>
            </w:r>
          </w:p>
        </w:tc>
        <w:tc>
          <w:tcPr>
            <w:tcW w:w="0" w:type="auto"/>
          </w:tcPr>
          <w:p w14:paraId="303ED10A" w14:textId="77777777" w:rsidR="00BC3151" w:rsidRPr="00D72ABF" w:rsidRDefault="00000000" w:rsidP="00D72ABF">
            <w:pPr>
              <w:spacing w:after="40" w:line="240" w:lineRule="auto"/>
              <w:ind w:firstLine="0"/>
              <w:rPr>
                <w:szCs w:val="24"/>
              </w:rPr>
            </w:pPr>
            <w:r w:rsidRPr="00D72ABF">
              <w:rPr>
                <w:szCs w:val="24"/>
              </w:rPr>
              <w:t>Kruskal-Wallis</w:t>
            </w:r>
          </w:p>
        </w:tc>
        <w:tc>
          <w:tcPr>
            <w:tcW w:w="0" w:type="auto"/>
          </w:tcPr>
          <w:p w14:paraId="303ED10B" w14:textId="77777777" w:rsidR="00BC3151" w:rsidRPr="00D72ABF" w:rsidRDefault="00000000" w:rsidP="00D72ABF">
            <w:pPr>
              <w:spacing w:after="40" w:line="240" w:lineRule="auto"/>
              <w:ind w:firstLine="0"/>
              <w:rPr>
                <w:szCs w:val="24"/>
              </w:rPr>
            </w:pPr>
            <w:r w:rsidRPr="00D72ABF">
              <w:rPr>
                <w:szCs w:val="24"/>
              </w:rPr>
              <w:t>p=0; epsilon^2=0,0529</w:t>
            </w:r>
          </w:p>
        </w:tc>
        <w:tc>
          <w:tcPr>
            <w:tcW w:w="0" w:type="auto"/>
          </w:tcPr>
          <w:p w14:paraId="303ED10C" w14:textId="77777777" w:rsidR="00BC3151" w:rsidRPr="00D72ABF" w:rsidRDefault="00000000" w:rsidP="00D72ABF">
            <w:pPr>
              <w:spacing w:after="40" w:line="240" w:lineRule="auto"/>
              <w:ind w:firstLine="0"/>
              <w:rPr>
                <w:szCs w:val="24"/>
                <w:lang w:val="es-CO"/>
              </w:rPr>
            </w:pPr>
            <w:r w:rsidRPr="00D72ABF">
              <w:rPr>
                <w:szCs w:val="24"/>
                <w:lang w:val="es-CO"/>
              </w:rPr>
              <w:t>La modalidad se asocia con duraciones distintas.</w:t>
            </w:r>
          </w:p>
        </w:tc>
      </w:tr>
      <w:tr w:rsidR="00BC3151" w:rsidRPr="00D72ABF" w14:paraId="303ED112" w14:textId="77777777">
        <w:tblPrEx>
          <w:tblCellMar>
            <w:top w:w="0" w:type="dxa"/>
            <w:bottom w:w="0" w:type="dxa"/>
          </w:tblCellMar>
        </w:tblPrEx>
        <w:tc>
          <w:tcPr>
            <w:tcW w:w="0" w:type="auto"/>
          </w:tcPr>
          <w:p w14:paraId="303ED10E" w14:textId="77777777" w:rsidR="00BC3151" w:rsidRPr="00D72ABF" w:rsidRDefault="00000000" w:rsidP="00D72ABF">
            <w:pPr>
              <w:spacing w:after="40" w:line="240" w:lineRule="auto"/>
              <w:ind w:firstLine="0"/>
              <w:rPr>
                <w:szCs w:val="24"/>
                <w:lang w:val="es-CO"/>
              </w:rPr>
            </w:pPr>
            <w:r w:rsidRPr="00D72ABF">
              <w:rPr>
                <w:szCs w:val="24"/>
                <w:lang w:val="es-CO"/>
              </w:rPr>
              <w:t>confianza_label vs competencia_reportada</w:t>
            </w:r>
          </w:p>
        </w:tc>
        <w:tc>
          <w:tcPr>
            <w:tcW w:w="0" w:type="auto"/>
          </w:tcPr>
          <w:p w14:paraId="303ED10F" w14:textId="77777777" w:rsidR="00BC3151" w:rsidRPr="00D72ABF" w:rsidRDefault="00000000" w:rsidP="00FD3073">
            <w:pPr>
              <w:spacing w:after="40" w:line="240" w:lineRule="auto"/>
              <w:ind w:firstLine="0"/>
              <w:rPr>
                <w:szCs w:val="24"/>
              </w:rPr>
            </w:pPr>
            <w:r w:rsidRPr="00D72ABF">
              <w:rPr>
                <w:szCs w:val="24"/>
              </w:rPr>
              <w:t>Chi-cuadrado</w:t>
            </w:r>
          </w:p>
        </w:tc>
        <w:tc>
          <w:tcPr>
            <w:tcW w:w="0" w:type="auto"/>
          </w:tcPr>
          <w:p w14:paraId="303ED110" w14:textId="77777777" w:rsidR="00BC3151" w:rsidRPr="00D72ABF" w:rsidRDefault="00000000" w:rsidP="00FD3073">
            <w:pPr>
              <w:spacing w:after="40" w:line="240" w:lineRule="auto"/>
              <w:ind w:firstLine="0"/>
              <w:rPr>
                <w:szCs w:val="24"/>
              </w:rPr>
            </w:pPr>
            <w:r w:rsidRPr="00D72ABF">
              <w:rPr>
                <w:szCs w:val="24"/>
              </w:rPr>
              <w:t>p=0; V de Cramer=0,6567</w:t>
            </w:r>
          </w:p>
        </w:tc>
        <w:tc>
          <w:tcPr>
            <w:tcW w:w="0" w:type="auto"/>
          </w:tcPr>
          <w:p w14:paraId="303ED111" w14:textId="77777777" w:rsidR="00BC3151" w:rsidRPr="00D72ABF" w:rsidRDefault="00000000" w:rsidP="00FD3073">
            <w:pPr>
              <w:spacing w:after="40" w:line="240" w:lineRule="auto"/>
              <w:ind w:firstLine="0"/>
              <w:rPr>
                <w:szCs w:val="24"/>
                <w:lang w:val="es-CO"/>
              </w:rPr>
            </w:pPr>
            <w:r w:rsidRPr="00D72ABF">
              <w:rPr>
                <w:szCs w:val="24"/>
                <w:lang w:val="es-CO"/>
              </w:rPr>
              <w:t>Asociación fuerte entre confianza y competencia.</w:t>
            </w:r>
          </w:p>
        </w:tc>
      </w:tr>
      <w:tr w:rsidR="00BC3151" w:rsidRPr="00D72ABF" w14:paraId="303ED117" w14:textId="77777777">
        <w:tblPrEx>
          <w:tblCellMar>
            <w:top w:w="0" w:type="dxa"/>
            <w:bottom w:w="0" w:type="dxa"/>
          </w:tblCellMar>
        </w:tblPrEx>
        <w:tc>
          <w:tcPr>
            <w:tcW w:w="0" w:type="auto"/>
          </w:tcPr>
          <w:p w14:paraId="303ED113" w14:textId="77777777" w:rsidR="00BC3151" w:rsidRPr="00D72ABF" w:rsidRDefault="00000000" w:rsidP="00FD3073">
            <w:pPr>
              <w:spacing w:after="40" w:line="240" w:lineRule="auto"/>
              <w:ind w:firstLine="0"/>
              <w:rPr>
                <w:szCs w:val="24"/>
                <w:lang w:val="es-CO"/>
              </w:rPr>
            </w:pPr>
            <w:r w:rsidRPr="00D72ABF">
              <w:rPr>
                <w:szCs w:val="24"/>
                <w:lang w:val="es-CO"/>
              </w:rPr>
              <w:t xml:space="preserve">competencia_reportada vs </w:t>
            </w:r>
            <w:r w:rsidRPr="00D72ABF">
              <w:rPr>
                <w:szCs w:val="24"/>
                <w:lang w:val="es-CO"/>
              </w:rPr>
              <w:lastRenderedPageBreak/>
              <w:t>anomalia_temporal</w:t>
            </w:r>
          </w:p>
        </w:tc>
        <w:tc>
          <w:tcPr>
            <w:tcW w:w="0" w:type="auto"/>
          </w:tcPr>
          <w:p w14:paraId="303ED114" w14:textId="77777777" w:rsidR="00BC3151" w:rsidRPr="00D72ABF" w:rsidRDefault="00000000" w:rsidP="00FD3073">
            <w:pPr>
              <w:spacing w:after="40" w:line="240" w:lineRule="auto"/>
              <w:ind w:firstLine="0"/>
              <w:rPr>
                <w:szCs w:val="24"/>
              </w:rPr>
            </w:pPr>
            <w:r w:rsidRPr="00D72ABF">
              <w:rPr>
                <w:szCs w:val="24"/>
              </w:rPr>
              <w:lastRenderedPageBreak/>
              <w:t>Chi-cuadrado</w:t>
            </w:r>
          </w:p>
        </w:tc>
        <w:tc>
          <w:tcPr>
            <w:tcW w:w="0" w:type="auto"/>
          </w:tcPr>
          <w:p w14:paraId="303ED115" w14:textId="77777777" w:rsidR="00BC3151" w:rsidRPr="00D72ABF" w:rsidRDefault="00000000" w:rsidP="00FD3073">
            <w:pPr>
              <w:spacing w:after="40" w:line="240" w:lineRule="auto"/>
              <w:ind w:firstLine="0"/>
              <w:rPr>
                <w:szCs w:val="24"/>
              </w:rPr>
            </w:pPr>
            <w:r w:rsidRPr="00D72ABF">
              <w:rPr>
                <w:szCs w:val="24"/>
              </w:rPr>
              <w:t xml:space="preserve">p=0; V de </w:t>
            </w:r>
            <w:r w:rsidRPr="00D72ABF">
              <w:rPr>
                <w:szCs w:val="24"/>
              </w:rPr>
              <w:lastRenderedPageBreak/>
              <w:t>Cramer=0,3220</w:t>
            </w:r>
          </w:p>
        </w:tc>
        <w:tc>
          <w:tcPr>
            <w:tcW w:w="0" w:type="auto"/>
          </w:tcPr>
          <w:p w14:paraId="303ED116" w14:textId="77777777" w:rsidR="00BC3151" w:rsidRPr="00D72ABF" w:rsidRDefault="00000000" w:rsidP="00FD3073">
            <w:pPr>
              <w:spacing w:after="40" w:line="240" w:lineRule="auto"/>
              <w:ind w:firstLine="0"/>
              <w:rPr>
                <w:szCs w:val="24"/>
                <w:lang w:val="es-CO"/>
              </w:rPr>
            </w:pPr>
            <w:r w:rsidRPr="00D72ABF">
              <w:rPr>
                <w:szCs w:val="24"/>
                <w:lang w:val="es-CO"/>
              </w:rPr>
              <w:lastRenderedPageBreak/>
              <w:t xml:space="preserve">Relación moderada </w:t>
            </w:r>
            <w:r w:rsidRPr="00D72ABF">
              <w:rPr>
                <w:szCs w:val="24"/>
                <w:lang w:val="es-CO"/>
              </w:rPr>
              <w:lastRenderedPageBreak/>
              <w:t>entre competencia y anomalías temporales.</w:t>
            </w:r>
          </w:p>
        </w:tc>
      </w:tr>
      <w:tr w:rsidR="00BC3151" w:rsidRPr="00D72ABF" w14:paraId="303ED11C" w14:textId="77777777">
        <w:tblPrEx>
          <w:tblCellMar>
            <w:top w:w="0" w:type="dxa"/>
            <w:bottom w:w="0" w:type="dxa"/>
          </w:tblCellMar>
        </w:tblPrEx>
        <w:tc>
          <w:tcPr>
            <w:tcW w:w="0" w:type="auto"/>
          </w:tcPr>
          <w:p w14:paraId="303ED118" w14:textId="77777777" w:rsidR="00BC3151" w:rsidRPr="00D72ABF" w:rsidRDefault="00000000" w:rsidP="00FD3073">
            <w:pPr>
              <w:spacing w:after="40" w:line="240" w:lineRule="auto"/>
              <w:ind w:firstLine="0"/>
              <w:rPr>
                <w:szCs w:val="24"/>
                <w:lang w:val="es-CO"/>
              </w:rPr>
            </w:pPr>
            <w:r w:rsidRPr="00D72ABF">
              <w:rPr>
                <w:szCs w:val="24"/>
                <w:lang w:val="es-CO"/>
              </w:rPr>
              <w:lastRenderedPageBreak/>
              <w:t>conteo_de_respuestas_a_ofertas vs precio_base</w:t>
            </w:r>
          </w:p>
        </w:tc>
        <w:tc>
          <w:tcPr>
            <w:tcW w:w="0" w:type="auto"/>
          </w:tcPr>
          <w:p w14:paraId="303ED119" w14:textId="77777777" w:rsidR="00BC3151" w:rsidRPr="00D72ABF" w:rsidRDefault="00000000" w:rsidP="00FD3073">
            <w:pPr>
              <w:spacing w:after="40" w:line="240" w:lineRule="auto"/>
              <w:ind w:firstLine="0"/>
              <w:rPr>
                <w:szCs w:val="24"/>
              </w:rPr>
            </w:pPr>
            <w:r w:rsidRPr="00D72ABF">
              <w:rPr>
                <w:szCs w:val="24"/>
              </w:rPr>
              <w:t>Pearson/Spearman</w:t>
            </w:r>
          </w:p>
        </w:tc>
        <w:tc>
          <w:tcPr>
            <w:tcW w:w="0" w:type="auto"/>
          </w:tcPr>
          <w:p w14:paraId="303ED11A" w14:textId="77777777" w:rsidR="00BC3151" w:rsidRPr="00D72ABF" w:rsidRDefault="00000000" w:rsidP="00FD3073">
            <w:pPr>
              <w:spacing w:after="40" w:line="240" w:lineRule="auto"/>
              <w:ind w:firstLine="0"/>
              <w:rPr>
                <w:szCs w:val="24"/>
              </w:rPr>
            </w:pPr>
            <w:r w:rsidRPr="00D72ABF">
              <w:rPr>
                <w:szCs w:val="24"/>
              </w:rPr>
              <w:t>r=0,0021; rho=0,0698</w:t>
            </w:r>
          </w:p>
        </w:tc>
        <w:tc>
          <w:tcPr>
            <w:tcW w:w="0" w:type="auto"/>
          </w:tcPr>
          <w:p w14:paraId="303ED11B" w14:textId="77777777" w:rsidR="00BC3151" w:rsidRPr="00D72ABF" w:rsidRDefault="00000000" w:rsidP="00FD3073">
            <w:pPr>
              <w:spacing w:after="40" w:line="240" w:lineRule="auto"/>
              <w:ind w:firstLine="0"/>
              <w:rPr>
                <w:szCs w:val="24"/>
                <w:lang w:val="es-CO"/>
              </w:rPr>
            </w:pPr>
            <w:r w:rsidRPr="00D72ABF">
              <w:rPr>
                <w:szCs w:val="24"/>
                <w:lang w:val="es-CO"/>
              </w:rPr>
              <w:t>Relación práctica muy baja aunque detectable por tamaño muestral.</w:t>
            </w:r>
          </w:p>
        </w:tc>
      </w:tr>
    </w:tbl>
    <w:p w14:paraId="303ED11D" w14:textId="77777777" w:rsidR="00BC3151" w:rsidRPr="006A355F" w:rsidRDefault="00BC3151">
      <w:pPr>
        <w:rPr>
          <w:lang w:val="es-CO"/>
        </w:rPr>
      </w:pPr>
    </w:p>
    <w:p w14:paraId="303ED11E" w14:textId="77777777" w:rsidR="00BC3151" w:rsidRPr="006A355F" w:rsidRDefault="00000000">
      <w:pPr>
        <w:pStyle w:val="Ttulo2"/>
        <w:spacing w:after="120"/>
        <w:rPr>
          <w:lang w:val="es-CO"/>
        </w:rPr>
      </w:pPr>
      <w:r w:rsidRPr="006A355F">
        <w:rPr>
          <w:sz w:val="28"/>
          <w:lang w:val="es-CO"/>
        </w:rPr>
        <w:t>7.3 Resultados de modelado</w:t>
      </w:r>
    </w:p>
    <w:p w14:paraId="303ED11F" w14:textId="77777777" w:rsidR="00BC3151" w:rsidRPr="006A355F" w:rsidRDefault="00000000">
      <w:pPr>
        <w:rPr>
          <w:lang w:val="es-CO"/>
        </w:rPr>
      </w:pPr>
      <w:r w:rsidRPr="006A355F">
        <w:rPr>
          <w:lang w:val="es-CO"/>
        </w:rPr>
        <w:t>La Tabla 8 presenta la comparación de modelos en modo early. El mejor modelo seleccionado por F1 fue LogisticRegression_early, aunque todos los modelos presentan métricas muy altas y advertencias automáticas por posible leakage.</w:t>
      </w:r>
    </w:p>
    <w:p w14:paraId="303ED120" w14:textId="77777777" w:rsidR="00BC3151" w:rsidRPr="006A355F" w:rsidRDefault="00000000">
      <w:pPr>
        <w:pStyle w:val="Descripcin"/>
        <w:spacing w:after="60"/>
        <w:rPr>
          <w:lang w:val="es-CO"/>
        </w:rPr>
      </w:pPr>
      <w:r w:rsidRPr="006A355F">
        <w:rPr>
          <w:lang w:val="es-CO"/>
        </w:rPr>
        <w:t>Tabla 8. Resultados de validación del experimento early.</w:t>
      </w:r>
    </w:p>
    <w:tbl>
      <w:tblPr>
        <w:tblW w:w="8190" w:type="dxa"/>
        <w:tblInd w:w="1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CellMar>
          <w:left w:w="10" w:type="dxa"/>
          <w:right w:w="10" w:type="dxa"/>
        </w:tblCellMar>
        <w:tblLook w:val="0000" w:firstRow="0" w:lastRow="0" w:firstColumn="0" w:lastColumn="0" w:noHBand="0" w:noVBand="0"/>
      </w:tblPr>
      <w:tblGrid>
        <w:gridCol w:w="2685"/>
        <w:gridCol w:w="890"/>
        <w:gridCol w:w="1078"/>
        <w:gridCol w:w="1046"/>
        <w:gridCol w:w="1321"/>
        <w:gridCol w:w="1170"/>
      </w:tblGrid>
      <w:tr w:rsidR="006A355F" w14:paraId="303ED129" w14:textId="77777777" w:rsidTr="00BC2619">
        <w:tblPrEx>
          <w:tblCellMar>
            <w:top w:w="0" w:type="dxa"/>
            <w:bottom w:w="0" w:type="dxa"/>
          </w:tblCellMar>
        </w:tblPrEx>
        <w:trPr>
          <w:trHeight w:val="274"/>
        </w:trPr>
        <w:tc>
          <w:tcPr>
            <w:tcW w:w="0" w:type="auto"/>
            <w:shd w:val="clear" w:color="auto" w:fill="E7E6E6"/>
          </w:tcPr>
          <w:p w14:paraId="303ED121" w14:textId="77777777" w:rsidR="006A355F" w:rsidRPr="00635C2E" w:rsidRDefault="006A355F" w:rsidP="00635C2E">
            <w:pPr>
              <w:spacing w:after="40"/>
              <w:ind w:firstLine="0"/>
              <w:jc w:val="center"/>
              <w:rPr>
                <w:szCs w:val="24"/>
              </w:rPr>
            </w:pPr>
            <w:r w:rsidRPr="00635C2E">
              <w:rPr>
                <w:b/>
                <w:szCs w:val="24"/>
              </w:rPr>
              <w:t>Modelo</w:t>
            </w:r>
          </w:p>
        </w:tc>
        <w:tc>
          <w:tcPr>
            <w:tcW w:w="0" w:type="auto"/>
            <w:shd w:val="clear" w:color="auto" w:fill="E7E6E6"/>
          </w:tcPr>
          <w:p w14:paraId="303ED122" w14:textId="77777777" w:rsidR="006A355F" w:rsidRPr="00635C2E" w:rsidRDefault="006A355F" w:rsidP="00635C2E">
            <w:pPr>
              <w:spacing w:after="40"/>
              <w:ind w:firstLine="0"/>
              <w:jc w:val="center"/>
              <w:rPr>
                <w:szCs w:val="24"/>
              </w:rPr>
            </w:pPr>
            <w:r w:rsidRPr="00635C2E">
              <w:rPr>
                <w:b/>
                <w:szCs w:val="24"/>
              </w:rPr>
              <w:t>Umbral</w:t>
            </w:r>
          </w:p>
        </w:tc>
        <w:tc>
          <w:tcPr>
            <w:tcW w:w="0" w:type="auto"/>
            <w:shd w:val="clear" w:color="auto" w:fill="E7E6E6"/>
          </w:tcPr>
          <w:p w14:paraId="303ED123" w14:textId="77777777" w:rsidR="006A355F" w:rsidRPr="00635C2E" w:rsidRDefault="006A355F" w:rsidP="00635C2E">
            <w:pPr>
              <w:spacing w:after="40"/>
              <w:ind w:firstLine="0"/>
              <w:jc w:val="center"/>
              <w:rPr>
                <w:szCs w:val="24"/>
              </w:rPr>
            </w:pPr>
            <w:r w:rsidRPr="00635C2E">
              <w:rPr>
                <w:b/>
                <w:szCs w:val="24"/>
              </w:rPr>
              <w:t>Accuracy</w:t>
            </w:r>
          </w:p>
        </w:tc>
        <w:tc>
          <w:tcPr>
            <w:tcW w:w="0" w:type="auto"/>
            <w:shd w:val="clear" w:color="auto" w:fill="E7E6E6"/>
          </w:tcPr>
          <w:p w14:paraId="303ED124" w14:textId="77777777" w:rsidR="006A355F" w:rsidRPr="00635C2E" w:rsidRDefault="006A355F" w:rsidP="00635C2E">
            <w:pPr>
              <w:spacing w:after="40"/>
              <w:ind w:firstLine="0"/>
              <w:jc w:val="center"/>
              <w:rPr>
                <w:szCs w:val="24"/>
              </w:rPr>
            </w:pPr>
            <w:r w:rsidRPr="00635C2E">
              <w:rPr>
                <w:b/>
                <w:szCs w:val="24"/>
              </w:rPr>
              <w:t>Precision</w:t>
            </w:r>
          </w:p>
        </w:tc>
        <w:tc>
          <w:tcPr>
            <w:tcW w:w="1321" w:type="dxa"/>
            <w:shd w:val="clear" w:color="auto" w:fill="E7E6E6"/>
          </w:tcPr>
          <w:p w14:paraId="303ED125" w14:textId="77777777" w:rsidR="006A355F" w:rsidRPr="00635C2E" w:rsidRDefault="006A355F" w:rsidP="00635C2E">
            <w:pPr>
              <w:spacing w:after="40"/>
              <w:ind w:firstLine="0"/>
              <w:jc w:val="center"/>
              <w:rPr>
                <w:szCs w:val="24"/>
              </w:rPr>
            </w:pPr>
            <w:r w:rsidRPr="00635C2E">
              <w:rPr>
                <w:b/>
                <w:szCs w:val="24"/>
              </w:rPr>
              <w:t>Recall</w:t>
            </w:r>
          </w:p>
        </w:tc>
        <w:tc>
          <w:tcPr>
            <w:tcW w:w="1170" w:type="dxa"/>
            <w:shd w:val="clear" w:color="auto" w:fill="E7E6E6"/>
          </w:tcPr>
          <w:p w14:paraId="303ED126" w14:textId="77777777" w:rsidR="006A355F" w:rsidRPr="00635C2E" w:rsidRDefault="006A355F" w:rsidP="00635C2E">
            <w:pPr>
              <w:spacing w:after="40"/>
              <w:ind w:firstLine="0"/>
              <w:jc w:val="center"/>
              <w:rPr>
                <w:szCs w:val="24"/>
              </w:rPr>
            </w:pPr>
            <w:r w:rsidRPr="00635C2E">
              <w:rPr>
                <w:b/>
                <w:szCs w:val="24"/>
              </w:rPr>
              <w:t>F1</w:t>
            </w:r>
          </w:p>
        </w:tc>
      </w:tr>
      <w:tr w:rsidR="006A355F" w14:paraId="303ED132" w14:textId="77777777" w:rsidTr="00BC2619">
        <w:tblPrEx>
          <w:tblCellMar>
            <w:top w:w="0" w:type="dxa"/>
            <w:bottom w:w="0" w:type="dxa"/>
          </w:tblCellMar>
        </w:tblPrEx>
        <w:trPr>
          <w:trHeight w:val="284"/>
        </w:trPr>
        <w:tc>
          <w:tcPr>
            <w:tcW w:w="0" w:type="auto"/>
          </w:tcPr>
          <w:p w14:paraId="303ED12A" w14:textId="77777777" w:rsidR="006A355F" w:rsidRPr="00635C2E" w:rsidRDefault="006A355F" w:rsidP="00BC2619">
            <w:pPr>
              <w:spacing w:after="40"/>
              <w:ind w:firstLine="0"/>
              <w:rPr>
                <w:szCs w:val="24"/>
              </w:rPr>
            </w:pPr>
            <w:r w:rsidRPr="00635C2E">
              <w:rPr>
                <w:szCs w:val="24"/>
              </w:rPr>
              <w:t>LogisticRegression_early</w:t>
            </w:r>
          </w:p>
        </w:tc>
        <w:tc>
          <w:tcPr>
            <w:tcW w:w="0" w:type="auto"/>
          </w:tcPr>
          <w:p w14:paraId="303ED12B" w14:textId="77777777" w:rsidR="006A355F" w:rsidRPr="00635C2E" w:rsidRDefault="006A355F" w:rsidP="00BC2619">
            <w:pPr>
              <w:spacing w:after="40"/>
              <w:ind w:firstLine="0"/>
              <w:rPr>
                <w:szCs w:val="24"/>
              </w:rPr>
            </w:pPr>
            <w:r w:rsidRPr="00635C2E">
              <w:rPr>
                <w:szCs w:val="24"/>
              </w:rPr>
              <w:t>0,270</w:t>
            </w:r>
          </w:p>
        </w:tc>
        <w:tc>
          <w:tcPr>
            <w:tcW w:w="0" w:type="auto"/>
          </w:tcPr>
          <w:p w14:paraId="303ED12C" w14:textId="77777777" w:rsidR="006A355F" w:rsidRPr="00635C2E" w:rsidRDefault="006A355F" w:rsidP="00BC2619">
            <w:pPr>
              <w:spacing w:after="40"/>
              <w:ind w:firstLine="0"/>
              <w:rPr>
                <w:szCs w:val="24"/>
              </w:rPr>
            </w:pPr>
            <w:r w:rsidRPr="00635C2E">
              <w:rPr>
                <w:szCs w:val="24"/>
              </w:rPr>
              <w:t>0,9912</w:t>
            </w:r>
          </w:p>
        </w:tc>
        <w:tc>
          <w:tcPr>
            <w:tcW w:w="0" w:type="auto"/>
          </w:tcPr>
          <w:p w14:paraId="303ED12D" w14:textId="77777777" w:rsidR="006A355F" w:rsidRPr="00635C2E" w:rsidRDefault="006A355F" w:rsidP="00BC2619">
            <w:pPr>
              <w:spacing w:after="40"/>
              <w:ind w:firstLine="0"/>
              <w:rPr>
                <w:szCs w:val="24"/>
              </w:rPr>
            </w:pPr>
            <w:r w:rsidRPr="00635C2E">
              <w:rPr>
                <w:szCs w:val="24"/>
              </w:rPr>
              <w:t>0,9955</w:t>
            </w:r>
          </w:p>
        </w:tc>
        <w:tc>
          <w:tcPr>
            <w:tcW w:w="1321" w:type="dxa"/>
          </w:tcPr>
          <w:p w14:paraId="303ED12E" w14:textId="77777777" w:rsidR="006A355F" w:rsidRPr="00635C2E" w:rsidRDefault="006A355F" w:rsidP="00BC2619">
            <w:pPr>
              <w:spacing w:after="40"/>
              <w:ind w:firstLine="0"/>
              <w:rPr>
                <w:szCs w:val="24"/>
              </w:rPr>
            </w:pPr>
            <w:r w:rsidRPr="00635C2E">
              <w:rPr>
                <w:szCs w:val="24"/>
              </w:rPr>
              <w:t>0,9934</w:t>
            </w:r>
          </w:p>
        </w:tc>
        <w:tc>
          <w:tcPr>
            <w:tcW w:w="1170" w:type="dxa"/>
          </w:tcPr>
          <w:p w14:paraId="303ED12F" w14:textId="77777777" w:rsidR="006A355F" w:rsidRPr="00635C2E" w:rsidRDefault="006A355F" w:rsidP="00BC2619">
            <w:pPr>
              <w:spacing w:after="40"/>
              <w:ind w:firstLine="0"/>
              <w:rPr>
                <w:szCs w:val="24"/>
              </w:rPr>
            </w:pPr>
            <w:r w:rsidRPr="00635C2E">
              <w:rPr>
                <w:szCs w:val="24"/>
              </w:rPr>
              <w:t>0,9944</w:t>
            </w:r>
          </w:p>
        </w:tc>
      </w:tr>
      <w:tr w:rsidR="006A355F" w14:paraId="303ED13B" w14:textId="77777777" w:rsidTr="00BC2619">
        <w:tblPrEx>
          <w:tblCellMar>
            <w:top w:w="0" w:type="dxa"/>
            <w:bottom w:w="0" w:type="dxa"/>
          </w:tblCellMar>
        </w:tblPrEx>
        <w:trPr>
          <w:trHeight w:val="274"/>
        </w:trPr>
        <w:tc>
          <w:tcPr>
            <w:tcW w:w="0" w:type="auto"/>
          </w:tcPr>
          <w:p w14:paraId="303ED133" w14:textId="77777777" w:rsidR="006A355F" w:rsidRPr="00635C2E" w:rsidRDefault="006A355F" w:rsidP="00BC2619">
            <w:pPr>
              <w:spacing w:after="40"/>
              <w:ind w:firstLine="0"/>
              <w:rPr>
                <w:szCs w:val="24"/>
              </w:rPr>
            </w:pPr>
            <w:r w:rsidRPr="00635C2E">
              <w:rPr>
                <w:szCs w:val="24"/>
              </w:rPr>
              <w:t>XGBoost_early</w:t>
            </w:r>
          </w:p>
        </w:tc>
        <w:tc>
          <w:tcPr>
            <w:tcW w:w="0" w:type="auto"/>
          </w:tcPr>
          <w:p w14:paraId="303ED134" w14:textId="77777777" w:rsidR="006A355F" w:rsidRPr="00635C2E" w:rsidRDefault="006A355F" w:rsidP="00BC2619">
            <w:pPr>
              <w:spacing w:after="40"/>
              <w:ind w:firstLine="0"/>
              <w:rPr>
                <w:szCs w:val="24"/>
              </w:rPr>
            </w:pPr>
            <w:r w:rsidRPr="00635C2E">
              <w:rPr>
                <w:szCs w:val="24"/>
              </w:rPr>
              <w:t>0,285</w:t>
            </w:r>
          </w:p>
        </w:tc>
        <w:tc>
          <w:tcPr>
            <w:tcW w:w="0" w:type="auto"/>
          </w:tcPr>
          <w:p w14:paraId="303ED135" w14:textId="77777777" w:rsidR="006A355F" w:rsidRPr="00635C2E" w:rsidRDefault="006A355F" w:rsidP="00BC2619">
            <w:pPr>
              <w:spacing w:after="40"/>
              <w:ind w:firstLine="0"/>
              <w:rPr>
                <w:szCs w:val="24"/>
              </w:rPr>
            </w:pPr>
            <w:r w:rsidRPr="00635C2E">
              <w:rPr>
                <w:szCs w:val="24"/>
              </w:rPr>
              <w:t>0,9890</w:t>
            </w:r>
          </w:p>
        </w:tc>
        <w:tc>
          <w:tcPr>
            <w:tcW w:w="0" w:type="auto"/>
          </w:tcPr>
          <w:p w14:paraId="303ED136" w14:textId="77777777" w:rsidR="006A355F" w:rsidRPr="00635C2E" w:rsidRDefault="006A355F" w:rsidP="00BC2619">
            <w:pPr>
              <w:spacing w:after="40"/>
              <w:ind w:firstLine="0"/>
              <w:rPr>
                <w:szCs w:val="24"/>
              </w:rPr>
            </w:pPr>
            <w:r w:rsidRPr="00635C2E">
              <w:rPr>
                <w:szCs w:val="24"/>
              </w:rPr>
              <w:t>0,9928</w:t>
            </w:r>
          </w:p>
        </w:tc>
        <w:tc>
          <w:tcPr>
            <w:tcW w:w="1321" w:type="dxa"/>
          </w:tcPr>
          <w:p w14:paraId="303ED137" w14:textId="77777777" w:rsidR="006A355F" w:rsidRPr="00635C2E" w:rsidRDefault="006A355F" w:rsidP="00BC2619">
            <w:pPr>
              <w:spacing w:after="40"/>
              <w:ind w:firstLine="0"/>
              <w:rPr>
                <w:szCs w:val="24"/>
              </w:rPr>
            </w:pPr>
            <w:r w:rsidRPr="00635C2E">
              <w:rPr>
                <w:szCs w:val="24"/>
              </w:rPr>
              <w:t>0,9933</w:t>
            </w:r>
          </w:p>
        </w:tc>
        <w:tc>
          <w:tcPr>
            <w:tcW w:w="1170" w:type="dxa"/>
          </w:tcPr>
          <w:p w14:paraId="303ED138" w14:textId="77777777" w:rsidR="006A355F" w:rsidRPr="00635C2E" w:rsidRDefault="006A355F" w:rsidP="00BC2619">
            <w:pPr>
              <w:spacing w:after="40"/>
              <w:ind w:firstLine="0"/>
              <w:rPr>
                <w:szCs w:val="24"/>
              </w:rPr>
            </w:pPr>
            <w:r w:rsidRPr="00635C2E">
              <w:rPr>
                <w:szCs w:val="24"/>
              </w:rPr>
              <w:t>0,9931</w:t>
            </w:r>
          </w:p>
        </w:tc>
      </w:tr>
      <w:tr w:rsidR="006A355F" w14:paraId="303ED144" w14:textId="77777777" w:rsidTr="00BC2619">
        <w:tblPrEx>
          <w:tblCellMar>
            <w:top w:w="0" w:type="dxa"/>
            <w:bottom w:w="0" w:type="dxa"/>
          </w:tblCellMar>
        </w:tblPrEx>
        <w:trPr>
          <w:trHeight w:val="274"/>
        </w:trPr>
        <w:tc>
          <w:tcPr>
            <w:tcW w:w="0" w:type="auto"/>
          </w:tcPr>
          <w:p w14:paraId="303ED13C" w14:textId="77777777" w:rsidR="006A355F" w:rsidRPr="00635C2E" w:rsidRDefault="006A355F" w:rsidP="00BC2619">
            <w:pPr>
              <w:spacing w:after="40"/>
              <w:ind w:firstLine="0"/>
              <w:rPr>
                <w:szCs w:val="24"/>
              </w:rPr>
            </w:pPr>
            <w:r w:rsidRPr="00635C2E">
              <w:rPr>
                <w:szCs w:val="24"/>
              </w:rPr>
              <w:t>LightGBM_early</w:t>
            </w:r>
          </w:p>
        </w:tc>
        <w:tc>
          <w:tcPr>
            <w:tcW w:w="0" w:type="auto"/>
          </w:tcPr>
          <w:p w14:paraId="303ED13D" w14:textId="77777777" w:rsidR="006A355F" w:rsidRPr="00635C2E" w:rsidRDefault="006A355F" w:rsidP="00BC2619">
            <w:pPr>
              <w:spacing w:after="40"/>
              <w:ind w:firstLine="0"/>
              <w:rPr>
                <w:szCs w:val="24"/>
              </w:rPr>
            </w:pPr>
            <w:r w:rsidRPr="00635C2E">
              <w:rPr>
                <w:szCs w:val="24"/>
              </w:rPr>
              <w:t>0,390</w:t>
            </w:r>
          </w:p>
        </w:tc>
        <w:tc>
          <w:tcPr>
            <w:tcW w:w="0" w:type="auto"/>
          </w:tcPr>
          <w:p w14:paraId="303ED13E" w14:textId="77777777" w:rsidR="006A355F" w:rsidRPr="00635C2E" w:rsidRDefault="006A355F" w:rsidP="00BC2619">
            <w:pPr>
              <w:spacing w:after="40"/>
              <w:ind w:firstLine="0"/>
              <w:rPr>
                <w:szCs w:val="24"/>
              </w:rPr>
            </w:pPr>
            <w:r w:rsidRPr="00635C2E">
              <w:rPr>
                <w:szCs w:val="24"/>
              </w:rPr>
              <w:t>0,9890</w:t>
            </w:r>
          </w:p>
        </w:tc>
        <w:tc>
          <w:tcPr>
            <w:tcW w:w="0" w:type="auto"/>
          </w:tcPr>
          <w:p w14:paraId="303ED13F" w14:textId="77777777" w:rsidR="006A355F" w:rsidRPr="00635C2E" w:rsidRDefault="006A355F" w:rsidP="00BC2619">
            <w:pPr>
              <w:spacing w:after="40"/>
              <w:ind w:firstLine="0"/>
              <w:rPr>
                <w:szCs w:val="24"/>
              </w:rPr>
            </w:pPr>
            <w:r w:rsidRPr="00635C2E">
              <w:rPr>
                <w:szCs w:val="24"/>
              </w:rPr>
              <w:t>0,9954</w:t>
            </w:r>
          </w:p>
        </w:tc>
        <w:tc>
          <w:tcPr>
            <w:tcW w:w="1321" w:type="dxa"/>
          </w:tcPr>
          <w:p w14:paraId="303ED140" w14:textId="77777777" w:rsidR="006A355F" w:rsidRPr="00635C2E" w:rsidRDefault="006A355F" w:rsidP="00635C2E">
            <w:pPr>
              <w:spacing w:after="40"/>
              <w:ind w:firstLine="0"/>
              <w:rPr>
                <w:szCs w:val="24"/>
              </w:rPr>
            </w:pPr>
            <w:r w:rsidRPr="00635C2E">
              <w:rPr>
                <w:szCs w:val="24"/>
              </w:rPr>
              <w:t>0,9908</w:t>
            </w:r>
          </w:p>
        </w:tc>
        <w:tc>
          <w:tcPr>
            <w:tcW w:w="1170" w:type="dxa"/>
          </w:tcPr>
          <w:p w14:paraId="303ED141" w14:textId="77777777" w:rsidR="006A355F" w:rsidRPr="00635C2E" w:rsidRDefault="006A355F" w:rsidP="00635C2E">
            <w:pPr>
              <w:spacing w:after="40"/>
              <w:ind w:firstLine="0"/>
              <w:rPr>
                <w:szCs w:val="24"/>
              </w:rPr>
            </w:pPr>
            <w:r w:rsidRPr="00635C2E">
              <w:rPr>
                <w:szCs w:val="24"/>
              </w:rPr>
              <w:t>0,9931</w:t>
            </w:r>
          </w:p>
        </w:tc>
      </w:tr>
      <w:tr w:rsidR="006A355F" w14:paraId="303ED14D" w14:textId="77777777" w:rsidTr="00BC2619">
        <w:tblPrEx>
          <w:tblCellMar>
            <w:top w:w="0" w:type="dxa"/>
            <w:bottom w:w="0" w:type="dxa"/>
          </w:tblCellMar>
        </w:tblPrEx>
        <w:trPr>
          <w:trHeight w:val="284"/>
        </w:trPr>
        <w:tc>
          <w:tcPr>
            <w:tcW w:w="0" w:type="auto"/>
          </w:tcPr>
          <w:p w14:paraId="303ED145" w14:textId="77777777" w:rsidR="006A355F" w:rsidRPr="00635C2E" w:rsidRDefault="006A355F" w:rsidP="00BC2619">
            <w:pPr>
              <w:spacing w:after="40"/>
              <w:ind w:firstLine="0"/>
              <w:rPr>
                <w:szCs w:val="24"/>
              </w:rPr>
            </w:pPr>
            <w:r w:rsidRPr="00635C2E">
              <w:rPr>
                <w:szCs w:val="24"/>
              </w:rPr>
              <w:t>RandomForest_early</w:t>
            </w:r>
          </w:p>
        </w:tc>
        <w:tc>
          <w:tcPr>
            <w:tcW w:w="0" w:type="auto"/>
          </w:tcPr>
          <w:p w14:paraId="303ED146" w14:textId="77777777" w:rsidR="006A355F" w:rsidRPr="00635C2E" w:rsidRDefault="006A355F" w:rsidP="00635C2E">
            <w:pPr>
              <w:spacing w:after="40"/>
              <w:ind w:firstLine="0"/>
              <w:rPr>
                <w:szCs w:val="24"/>
              </w:rPr>
            </w:pPr>
            <w:r w:rsidRPr="00635C2E">
              <w:rPr>
                <w:szCs w:val="24"/>
              </w:rPr>
              <w:t>0,645</w:t>
            </w:r>
          </w:p>
        </w:tc>
        <w:tc>
          <w:tcPr>
            <w:tcW w:w="0" w:type="auto"/>
          </w:tcPr>
          <w:p w14:paraId="303ED147" w14:textId="77777777" w:rsidR="006A355F" w:rsidRPr="00635C2E" w:rsidRDefault="006A355F" w:rsidP="00635C2E">
            <w:pPr>
              <w:spacing w:after="40"/>
              <w:ind w:firstLine="0"/>
              <w:rPr>
                <w:szCs w:val="24"/>
              </w:rPr>
            </w:pPr>
            <w:r w:rsidRPr="00635C2E">
              <w:rPr>
                <w:szCs w:val="24"/>
              </w:rPr>
              <w:t>0,9885</w:t>
            </w:r>
          </w:p>
        </w:tc>
        <w:tc>
          <w:tcPr>
            <w:tcW w:w="0" w:type="auto"/>
          </w:tcPr>
          <w:p w14:paraId="303ED148" w14:textId="77777777" w:rsidR="006A355F" w:rsidRPr="00635C2E" w:rsidRDefault="006A355F" w:rsidP="00635C2E">
            <w:pPr>
              <w:spacing w:after="40"/>
              <w:ind w:firstLine="0"/>
              <w:rPr>
                <w:szCs w:val="24"/>
              </w:rPr>
            </w:pPr>
            <w:r w:rsidRPr="00635C2E">
              <w:rPr>
                <w:szCs w:val="24"/>
              </w:rPr>
              <w:t>0,9926</w:t>
            </w:r>
          </w:p>
        </w:tc>
        <w:tc>
          <w:tcPr>
            <w:tcW w:w="1321" w:type="dxa"/>
          </w:tcPr>
          <w:p w14:paraId="303ED149" w14:textId="77777777" w:rsidR="006A355F" w:rsidRPr="00635C2E" w:rsidRDefault="006A355F" w:rsidP="00635C2E">
            <w:pPr>
              <w:spacing w:after="40"/>
              <w:ind w:firstLine="0"/>
              <w:rPr>
                <w:szCs w:val="24"/>
              </w:rPr>
            </w:pPr>
            <w:r w:rsidRPr="00635C2E">
              <w:rPr>
                <w:szCs w:val="24"/>
              </w:rPr>
              <w:t>0,9929</w:t>
            </w:r>
          </w:p>
        </w:tc>
        <w:tc>
          <w:tcPr>
            <w:tcW w:w="1170" w:type="dxa"/>
          </w:tcPr>
          <w:p w14:paraId="303ED14A" w14:textId="77777777" w:rsidR="006A355F" w:rsidRPr="00635C2E" w:rsidRDefault="006A355F" w:rsidP="00635C2E">
            <w:pPr>
              <w:spacing w:after="40"/>
              <w:ind w:firstLine="0"/>
              <w:rPr>
                <w:szCs w:val="24"/>
              </w:rPr>
            </w:pPr>
            <w:r w:rsidRPr="00635C2E">
              <w:rPr>
                <w:szCs w:val="24"/>
              </w:rPr>
              <w:t>0,9928</w:t>
            </w:r>
          </w:p>
        </w:tc>
      </w:tr>
      <w:tr w:rsidR="006A355F" w14:paraId="303ED156" w14:textId="77777777" w:rsidTr="00BC2619">
        <w:tblPrEx>
          <w:tblCellMar>
            <w:top w:w="0" w:type="dxa"/>
            <w:bottom w:w="0" w:type="dxa"/>
          </w:tblCellMar>
        </w:tblPrEx>
        <w:trPr>
          <w:trHeight w:val="264"/>
        </w:trPr>
        <w:tc>
          <w:tcPr>
            <w:tcW w:w="0" w:type="auto"/>
          </w:tcPr>
          <w:p w14:paraId="303ED14E" w14:textId="77777777" w:rsidR="006A355F" w:rsidRPr="00635C2E" w:rsidRDefault="006A355F" w:rsidP="00635C2E">
            <w:pPr>
              <w:spacing w:after="40"/>
              <w:ind w:firstLine="0"/>
              <w:rPr>
                <w:szCs w:val="24"/>
              </w:rPr>
            </w:pPr>
            <w:r w:rsidRPr="00635C2E">
              <w:rPr>
                <w:szCs w:val="24"/>
              </w:rPr>
              <w:t>CatBoost_early</w:t>
            </w:r>
          </w:p>
        </w:tc>
        <w:tc>
          <w:tcPr>
            <w:tcW w:w="0" w:type="auto"/>
          </w:tcPr>
          <w:p w14:paraId="303ED14F" w14:textId="77777777" w:rsidR="006A355F" w:rsidRPr="00635C2E" w:rsidRDefault="006A355F" w:rsidP="00635C2E">
            <w:pPr>
              <w:spacing w:after="40"/>
              <w:ind w:firstLine="0"/>
              <w:rPr>
                <w:szCs w:val="24"/>
              </w:rPr>
            </w:pPr>
            <w:r w:rsidRPr="00635C2E">
              <w:rPr>
                <w:szCs w:val="24"/>
              </w:rPr>
              <w:t>0,325</w:t>
            </w:r>
          </w:p>
        </w:tc>
        <w:tc>
          <w:tcPr>
            <w:tcW w:w="0" w:type="auto"/>
          </w:tcPr>
          <w:p w14:paraId="303ED150" w14:textId="77777777" w:rsidR="006A355F" w:rsidRPr="00635C2E" w:rsidRDefault="006A355F" w:rsidP="00635C2E">
            <w:pPr>
              <w:spacing w:after="40"/>
              <w:ind w:firstLine="0"/>
              <w:rPr>
                <w:szCs w:val="24"/>
              </w:rPr>
            </w:pPr>
            <w:r w:rsidRPr="00635C2E">
              <w:rPr>
                <w:szCs w:val="24"/>
              </w:rPr>
              <w:t>0,9882</w:t>
            </w:r>
          </w:p>
        </w:tc>
        <w:tc>
          <w:tcPr>
            <w:tcW w:w="0" w:type="auto"/>
          </w:tcPr>
          <w:p w14:paraId="303ED151" w14:textId="77777777" w:rsidR="006A355F" w:rsidRPr="00635C2E" w:rsidRDefault="006A355F" w:rsidP="00635C2E">
            <w:pPr>
              <w:spacing w:after="40"/>
              <w:ind w:firstLine="0"/>
              <w:rPr>
                <w:szCs w:val="24"/>
              </w:rPr>
            </w:pPr>
            <w:r w:rsidRPr="00635C2E">
              <w:rPr>
                <w:szCs w:val="24"/>
              </w:rPr>
              <w:t>0,9925</w:t>
            </w:r>
          </w:p>
        </w:tc>
        <w:tc>
          <w:tcPr>
            <w:tcW w:w="1321" w:type="dxa"/>
          </w:tcPr>
          <w:p w14:paraId="303ED152" w14:textId="77777777" w:rsidR="006A355F" w:rsidRPr="00635C2E" w:rsidRDefault="006A355F" w:rsidP="00635C2E">
            <w:pPr>
              <w:spacing w:after="40"/>
              <w:ind w:firstLine="0"/>
              <w:rPr>
                <w:szCs w:val="24"/>
              </w:rPr>
            </w:pPr>
            <w:r w:rsidRPr="00635C2E">
              <w:rPr>
                <w:szCs w:val="24"/>
              </w:rPr>
              <w:t>0,9926</w:t>
            </w:r>
          </w:p>
        </w:tc>
        <w:tc>
          <w:tcPr>
            <w:tcW w:w="1170" w:type="dxa"/>
          </w:tcPr>
          <w:p w14:paraId="303ED153" w14:textId="77777777" w:rsidR="006A355F" w:rsidRPr="00635C2E" w:rsidRDefault="006A355F" w:rsidP="00635C2E">
            <w:pPr>
              <w:spacing w:after="40"/>
              <w:ind w:firstLine="0"/>
              <w:rPr>
                <w:szCs w:val="24"/>
              </w:rPr>
            </w:pPr>
            <w:r w:rsidRPr="00635C2E">
              <w:rPr>
                <w:szCs w:val="24"/>
              </w:rPr>
              <w:t>0,9926</w:t>
            </w:r>
          </w:p>
        </w:tc>
      </w:tr>
    </w:tbl>
    <w:p w14:paraId="303ED157" w14:textId="77777777" w:rsidR="00BC3151" w:rsidRDefault="00BC3151"/>
    <w:p w14:paraId="303ED158" w14:textId="77777777" w:rsidR="00BC3151" w:rsidRPr="006A355F" w:rsidRDefault="00000000">
      <w:pPr>
        <w:rPr>
          <w:lang w:val="es-CO"/>
        </w:rPr>
      </w:pPr>
      <w:r w:rsidRPr="006A355F">
        <w:rPr>
          <w:lang w:val="es-CO"/>
        </w:rPr>
        <w:t>En prueba, LogisticRegression_early obtuvo Accuracy 0,9906, Precision 0,9951, Recall 0,9931, F1 0,9941, ROC AUC 0,9996 y PR AUC 0,9999. La validación cruzada estratificada reportó F1 medio de 0,9936 con desviación estándar de 0,0002. Aunque estos resultados son competitivos, su magnitud exige validar la etiqueta, los umbrales y la separación temporal antes de sostener conclusiones institucionales.</w:t>
      </w:r>
    </w:p>
    <w:p w14:paraId="303ED159" w14:textId="77777777" w:rsidR="00BC3151" w:rsidRPr="006A355F" w:rsidRDefault="00000000">
      <w:pPr>
        <w:pStyle w:val="Ttulo2"/>
        <w:spacing w:after="120"/>
        <w:rPr>
          <w:lang w:val="es-CO"/>
        </w:rPr>
      </w:pPr>
      <w:r w:rsidRPr="006A355F">
        <w:rPr>
          <w:sz w:val="28"/>
          <w:lang w:val="es-CO"/>
        </w:rPr>
        <w:t>7.4 Operacionalización</w:t>
      </w:r>
    </w:p>
    <w:p w14:paraId="303ED15A" w14:textId="77777777" w:rsidR="00BC3151" w:rsidRPr="006A355F" w:rsidRDefault="00000000">
      <w:pPr>
        <w:rPr>
          <w:lang w:val="es-CO"/>
        </w:rPr>
      </w:pPr>
      <w:r w:rsidRPr="006A355F">
        <w:rPr>
          <w:lang w:val="es-CO"/>
        </w:rPr>
        <w:lastRenderedPageBreak/>
        <w:t>La aplicación operativa se implementa con FastAPI. El servicio expone GET / para el formulario web, GET /api/health para verificar el estado y POST /api/predict para recibir variables de un proceso y devolver probabilidad, etiqueta de riesgo y factores clave. El backend calcula precio_base_log y carga Models/trained/all_models/RandomForest_early_pipeline.joblib con umbral 0,645.</w:t>
      </w:r>
    </w:p>
    <w:p w14:paraId="303ED15B" w14:textId="696835A7" w:rsidR="00BC3151" w:rsidRPr="006A355F" w:rsidRDefault="00000000">
      <w:pPr>
        <w:rPr>
          <w:lang w:val="es-CO"/>
        </w:rPr>
      </w:pPr>
      <w:r w:rsidRPr="006A355F">
        <w:rPr>
          <w:lang w:val="es-CO"/>
        </w:rPr>
        <w:t>Existe una diferencia documentada entre el mejor modelo reportado por el experimento early (LogisticRegression_early) y el modelo servido por la API (RandomForest_early).</w:t>
      </w:r>
      <w:r w:rsidR="00B36C15">
        <w:rPr>
          <w:lang w:val="es-CO"/>
        </w:rPr>
        <w:t>Esta diferencia se hizo dado que aunque la mayoría de los modelos están sobre ajustados en el que tiene menor sobre ajuste es el RandomForest_early</w:t>
      </w:r>
      <w:r w:rsidRPr="006A355F">
        <w:rPr>
          <w:lang w:val="es-CO"/>
        </w:rPr>
        <w:t>.</w:t>
      </w:r>
    </w:p>
    <w:p w14:paraId="303ED15C" w14:textId="77777777" w:rsidR="00BC3151" w:rsidRPr="006A355F" w:rsidRDefault="00000000">
      <w:pPr>
        <w:pStyle w:val="Ttulo1"/>
        <w:rPr>
          <w:lang w:val="es-CO"/>
        </w:rPr>
      </w:pPr>
      <w:r w:rsidRPr="006A355F">
        <w:rPr>
          <w:sz w:val="32"/>
          <w:lang w:val="es-CO"/>
        </w:rPr>
        <w:t>8. Discusión y conclusiones</w:t>
      </w:r>
    </w:p>
    <w:p w14:paraId="303ED15D" w14:textId="77777777" w:rsidR="00BC3151" w:rsidRPr="006A355F" w:rsidRDefault="00000000">
      <w:pPr>
        <w:rPr>
          <w:lang w:val="es-CO"/>
        </w:rPr>
      </w:pPr>
      <w:r w:rsidRPr="006A355F">
        <w:rPr>
          <w:lang w:val="es-CO"/>
        </w:rPr>
        <w:t>El proyecto demuestra que los datos abiertos de SECOP II pueden organizarse en un flujo reproducible para medir señales de transparencia institucional. La mayor fortaleza es la trazabilidad entre datos crudos, limpieza, feature engineering, análisis, modelos y API. Además, el uso de variables tempranas hace que el caso de uso sea preventivo: priorizar procesos para revisión antes de depender de información posadjudicación.</w:t>
      </w:r>
    </w:p>
    <w:p w14:paraId="303ED15E" w14:textId="77777777" w:rsidR="00BC3151" w:rsidRPr="006A355F" w:rsidRDefault="00000000">
      <w:pPr>
        <w:rPr>
          <w:lang w:val="es-CO"/>
        </w:rPr>
      </w:pPr>
      <w:r w:rsidRPr="006A355F">
        <w:rPr>
          <w:lang w:val="es-CO"/>
        </w:rPr>
        <w:t>La principal limitación es metodológica. Las métricas extremadamente altas y las advertencias de posible leakage indican que la etiqueta legacy puede ser parcialmente reconstruible a partir de variables relacionadas con su propia construcción. Por eso se recomienda validar con particiones temporales estrictas, revisar el target v2, ejecutar pruebas fuera de muestra y documentar una ficha de modelo con alcance, variables permitidas, umbral y restricciones de uso.</w:t>
      </w:r>
    </w:p>
    <w:p w14:paraId="303ED15F" w14:textId="77777777" w:rsidR="00BC3151" w:rsidRPr="006A355F" w:rsidRDefault="00000000">
      <w:pPr>
        <w:rPr>
          <w:lang w:val="es-CO"/>
        </w:rPr>
      </w:pPr>
      <w:r w:rsidRPr="006A355F">
        <w:rPr>
          <w:lang w:val="es-CO"/>
        </w:rPr>
        <w:lastRenderedPageBreak/>
        <w:t>Como conclusión, SECOP Transparencia Temprana es un prototipo académico robusto para integrar Big Data, datos abiertos, ingeniería de variables, aprendizaje automático y operacionalización. Su valor está en mostrar cómo convertir información administrativa en alertas interpretables. Su uso responsable requiere mantener la distinción entre riesgo analítico y hallazgo de irregularidad, y complementar el modelo con revisión humana y contexto contractual.</w:t>
      </w:r>
    </w:p>
    <w:p w14:paraId="303ED160" w14:textId="77777777" w:rsidR="00BC3151" w:rsidRPr="006A355F" w:rsidRDefault="00000000">
      <w:pPr>
        <w:pStyle w:val="Ttulo1"/>
        <w:rPr>
          <w:lang w:val="es-CO"/>
        </w:rPr>
      </w:pPr>
      <w:r w:rsidRPr="006A355F">
        <w:rPr>
          <w:sz w:val="32"/>
          <w:lang w:val="es-CO"/>
        </w:rPr>
        <w:t>9. Bibliografía</w:t>
      </w:r>
    </w:p>
    <w:p w14:paraId="303ED161" w14:textId="5F9A89A9" w:rsidR="00BC3151" w:rsidRDefault="00000000">
      <w:pPr>
        <w:spacing w:after="80"/>
        <w:rPr>
          <w:lang w:val="es-CO"/>
        </w:rPr>
      </w:pPr>
      <w:r w:rsidRPr="006A355F">
        <w:rPr>
          <w:lang w:val="es-CO"/>
        </w:rPr>
        <w:t xml:space="preserve">Colombia Compra Eficiente. (2024). SECOP II - Procesos de Contratación. </w:t>
      </w:r>
      <w:hyperlink r:id="rId4" w:history="1">
        <w:r w:rsidR="001274EF" w:rsidRPr="00C36325">
          <w:rPr>
            <w:rStyle w:val="Hipervnculo"/>
            <w:lang w:val="es-CO"/>
          </w:rPr>
          <w:t>https://www.colombiacompra.gov.co/archivos/conjunto-datos-abier/procesos-d</w:t>
        </w:r>
        <w:r w:rsidR="001274EF" w:rsidRPr="00C36325">
          <w:rPr>
            <w:rStyle w:val="Hipervnculo"/>
            <w:lang w:val="es-CO"/>
          </w:rPr>
          <w:t>e</w:t>
        </w:r>
        <w:r w:rsidR="001274EF" w:rsidRPr="00C36325">
          <w:rPr>
            <w:rStyle w:val="Hipervnculo"/>
            <w:lang w:val="es-CO"/>
          </w:rPr>
          <w:t>-contratacion</w:t>
        </w:r>
      </w:hyperlink>
    </w:p>
    <w:p w14:paraId="303ED162" w14:textId="6EEDF614" w:rsidR="00BC3151" w:rsidRDefault="00000000">
      <w:pPr>
        <w:spacing w:after="80"/>
        <w:rPr>
          <w:lang w:val="es-CO"/>
        </w:rPr>
      </w:pPr>
      <w:r w:rsidRPr="006A355F">
        <w:rPr>
          <w:lang w:val="es-CO"/>
        </w:rPr>
        <w:t xml:space="preserve">Colombia Compra Eficiente. (2025). Datos abiertos. </w:t>
      </w:r>
      <w:hyperlink r:id="rId5" w:history="1">
        <w:r w:rsidR="006A2778" w:rsidRPr="00C36325">
          <w:rPr>
            <w:rStyle w:val="Hipervnculo"/>
            <w:lang w:val="es-CO"/>
          </w:rPr>
          <w:t>https://www.colombiacompra.gov.co/datos-ab</w:t>
        </w:r>
        <w:r w:rsidR="006A2778" w:rsidRPr="00C36325">
          <w:rPr>
            <w:rStyle w:val="Hipervnculo"/>
            <w:lang w:val="es-CO"/>
          </w:rPr>
          <w:t>i</w:t>
        </w:r>
        <w:r w:rsidR="006A2778" w:rsidRPr="00C36325">
          <w:rPr>
            <w:rStyle w:val="Hipervnculo"/>
            <w:lang w:val="es-CO"/>
          </w:rPr>
          <w:t>ertos</w:t>
        </w:r>
      </w:hyperlink>
    </w:p>
    <w:p w14:paraId="303ED163" w14:textId="25B25813" w:rsidR="00BC3151" w:rsidRDefault="00000000">
      <w:pPr>
        <w:spacing w:after="80"/>
      </w:pPr>
      <w:r>
        <w:t xml:space="preserve">Decarolis, F., &amp; Giorgiantonio, C. (2022). Corruption red flags in public procurement: new evidence from Italian calls for tenders. EPJ Data Science, 11, 16. </w:t>
      </w:r>
      <w:hyperlink r:id="rId6" w:history="1">
        <w:r w:rsidR="00F52265" w:rsidRPr="00C36325">
          <w:rPr>
            <w:rStyle w:val="Hipervnculo"/>
          </w:rPr>
          <w:t>https://doi.org/10.1140/epjds/s13688-022-003</w:t>
        </w:r>
        <w:r w:rsidR="00F52265" w:rsidRPr="00C36325">
          <w:rPr>
            <w:rStyle w:val="Hipervnculo"/>
          </w:rPr>
          <w:t>2</w:t>
        </w:r>
        <w:r w:rsidR="00F52265" w:rsidRPr="00C36325">
          <w:rPr>
            <w:rStyle w:val="Hipervnculo"/>
          </w:rPr>
          <w:t>5-x</w:t>
        </w:r>
      </w:hyperlink>
    </w:p>
    <w:p w14:paraId="303ED165" w14:textId="4B838014" w:rsidR="00BC3151" w:rsidRPr="00D72A59" w:rsidRDefault="00000000">
      <w:pPr>
        <w:spacing w:after="80"/>
        <w:rPr>
          <w:lang w:val="es-CO"/>
        </w:rPr>
      </w:pPr>
      <w:r>
        <w:t xml:space="preserve">Ferwerda, J., Deleanu, I., &amp; Unger, B. (2017). Corruption in Public Procurement: Finding the Right Indicators. European Journal on Criminal Policy and Research, 23, 245-267. </w:t>
      </w:r>
      <w:hyperlink r:id="rId7" w:history="1">
        <w:r w:rsidR="0098212A" w:rsidRPr="00D72A59">
          <w:rPr>
            <w:rStyle w:val="Hipervnculo"/>
            <w:lang w:val="es-CO"/>
          </w:rPr>
          <w:t>https://doi.org/10.1007/s10610-016-9</w:t>
        </w:r>
        <w:r w:rsidR="0098212A" w:rsidRPr="00D72A59">
          <w:rPr>
            <w:rStyle w:val="Hipervnculo"/>
            <w:lang w:val="es-CO"/>
          </w:rPr>
          <w:t>3</w:t>
        </w:r>
        <w:r w:rsidR="0098212A" w:rsidRPr="00D72A59">
          <w:rPr>
            <w:rStyle w:val="Hipervnculo"/>
            <w:lang w:val="es-CO"/>
          </w:rPr>
          <w:t>12-3</w:t>
        </w:r>
      </w:hyperlink>
    </w:p>
    <w:p w14:paraId="303ED166" w14:textId="3DCB9B4F" w:rsidR="00BC3151" w:rsidRDefault="00000000">
      <w:pPr>
        <w:spacing w:after="80"/>
      </w:pPr>
      <w:r w:rsidRPr="006A355F">
        <w:rPr>
          <w:lang w:val="es-CO"/>
        </w:rPr>
        <w:t xml:space="preserve">Naciones Unidas, Departamento de Asuntos Económicos y Sociales. </w:t>
      </w:r>
      <w:r>
        <w:t xml:space="preserve">(s. f.). Goal 16: Peace, justice and strong institutions. </w:t>
      </w:r>
      <w:hyperlink r:id="rId8" w:history="1">
        <w:r w:rsidR="00D72A59" w:rsidRPr="00C36325">
          <w:rPr>
            <w:rStyle w:val="Hipervnculo"/>
          </w:rPr>
          <w:t>https://sdgs.un.o</w:t>
        </w:r>
        <w:r w:rsidR="00D72A59" w:rsidRPr="00C36325">
          <w:rPr>
            <w:rStyle w:val="Hipervnculo"/>
          </w:rPr>
          <w:t>r</w:t>
        </w:r>
        <w:r w:rsidR="00D72A59" w:rsidRPr="00C36325">
          <w:rPr>
            <w:rStyle w:val="Hipervnculo"/>
          </w:rPr>
          <w:t>g/goals/goal16</w:t>
        </w:r>
      </w:hyperlink>
    </w:p>
    <w:p w14:paraId="303ED167" w14:textId="5A94065B" w:rsidR="00BC3151" w:rsidRDefault="00000000">
      <w:pPr>
        <w:spacing w:after="80"/>
      </w:pPr>
      <w:r>
        <w:t xml:space="preserve">OECD. (2019). Reforming Public Procurement: Progress in Implementing the 2015 OECD Recommendation. OECD Publishing. </w:t>
      </w:r>
      <w:hyperlink r:id="rId9" w:history="1">
        <w:r w:rsidR="00D72A59" w:rsidRPr="00C36325">
          <w:rPr>
            <w:rStyle w:val="Hipervnculo"/>
          </w:rPr>
          <w:t>https://www.oecd.org/en/publications/reforming-public-procurement_1de417</w:t>
        </w:r>
        <w:r w:rsidR="00D72A59" w:rsidRPr="00C36325">
          <w:rPr>
            <w:rStyle w:val="Hipervnculo"/>
          </w:rPr>
          <w:t>3</w:t>
        </w:r>
        <w:r w:rsidR="00D72A59" w:rsidRPr="00C36325">
          <w:rPr>
            <w:rStyle w:val="Hipervnculo"/>
          </w:rPr>
          <w:t>8-en.html</w:t>
        </w:r>
      </w:hyperlink>
    </w:p>
    <w:p w14:paraId="303ED168" w14:textId="6D9B221E" w:rsidR="00BC3151" w:rsidRDefault="00000000">
      <w:pPr>
        <w:spacing w:after="80"/>
      </w:pPr>
      <w:r>
        <w:lastRenderedPageBreak/>
        <w:t xml:space="preserve">Open Contracting Partnership. (s. f.). Open Contracting Data Standard. </w:t>
      </w:r>
      <w:hyperlink r:id="rId10" w:history="1">
        <w:r w:rsidR="007A3BD9" w:rsidRPr="00C36325">
          <w:rPr>
            <w:rStyle w:val="Hipervnculo"/>
          </w:rPr>
          <w:t>https://standard.open-contractin</w:t>
        </w:r>
        <w:r w:rsidR="007A3BD9" w:rsidRPr="00C36325">
          <w:rPr>
            <w:rStyle w:val="Hipervnculo"/>
          </w:rPr>
          <w:t>g</w:t>
        </w:r>
        <w:r w:rsidR="007A3BD9" w:rsidRPr="00C36325">
          <w:rPr>
            <w:rStyle w:val="Hipervnculo"/>
          </w:rPr>
          <w:t>.org/</w:t>
        </w:r>
      </w:hyperlink>
    </w:p>
    <w:p w14:paraId="303ED169" w14:textId="6C308650" w:rsidR="00BC3151" w:rsidRDefault="00000000">
      <w:pPr>
        <w:spacing w:after="80"/>
      </w:pPr>
      <w: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12(85), 2825-2830. </w:t>
      </w:r>
      <w:hyperlink r:id="rId11" w:history="1">
        <w:r w:rsidR="007A3BD9" w:rsidRPr="00C36325">
          <w:rPr>
            <w:rStyle w:val="Hipervnculo"/>
          </w:rPr>
          <w:t>https://www.jmlr.org/papers/v12/pedregosa</w:t>
        </w:r>
        <w:r w:rsidR="007A3BD9" w:rsidRPr="00C36325">
          <w:rPr>
            <w:rStyle w:val="Hipervnculo"/>
          </w:rPr>
          <w:t>1</w:t>
        </w:r>
        <w:r w:rsidR="007A3BD9" w:rsidRPr="00C36325">
          <w:rPr>
            <w:rStyle w:val="Hipervnculo"/>
          </w:rPr>
          <w:t>1a.html</w:t>
        </w:r>
      </w:hyperlink>
    </w:p>
    <w:p w14:paraId="303ED16A" w14:textId="77777777" w:rsidR="00BC3151" w:rsidRPr="006A355F" w:rsidRDefault="00000000">
      <w:pPr>
        <w:pStyle w:val="Ttulo1"/>
        <w:rPr>
          <w:lang w:val="es-CO"/>
        </w:rPr>
      </w:pPr>
      <w:r w:rsidRPr="006A355F">
        <w:rPr>
          <w:sz w:val="32"/>
          <w:lang w:val="es-CO"/>
        </w:rPr>
        <w:t>10. Anexos</w:t>
      </w:r>
    </w:p>
    <w:p w14:paraId="303ED16B" w14:textId="77777777" w:rsidR="00BC3151" w:rsidRPr="006A355F" w:rsidRDefault="00000000">
      <w:pPr>
        <w:pStyle w:val="Ttulo2"/>
        <w:spacing w:after="120"/>
        <w:rPr>
          <w:lang w:val="es-CO"/>
        </w:rPr>
      </w:pPr>
      <w:r w:rsidRPr="006A355F">
        <w:rPr>
          <w:sz w:val="28"/>
          <w:lang w:val="es-CO"/>
        </w:rPr>
        <w:t>Anexo A. Código desarrollado</w:t>
      </w:r>
    </w:p>
    <w:p w14:paraId="303ED16C" w14:textId="77777777" w:rsidR="00BC3151" w:rsidRPr="006A355F" w:rsidRDefault="00000000">
      <w:pPr>
        <w:rPr>
          <w:lang w:val="es-CO"/>
        </w:rPr>
      </w:pPr>
      <w:r w:rsidRPr="006A355F">
        <w:rPr>
          <w:lang w:val="es-CO"/>
        </w:rPr>
        <w:t>La Tabla 9 relaciona el código principal que puede revisarse o ejecutarse para sustentar el proyecto. Estos archivos se encuentran en el repositorio y permiten probar el flujo de punta a punta.</w:t>
      </w:r>
    </w:p>
    <w:p w14:paraId="303ED16D" w14:textId="77777777" w:rsidR="00BC3151" w:rsidRPr="006A355F" w:rsidRDefault="00000000">
      <w:pPr>
        <w:pStyle w:val="Descripcin"/>
        <w:spacing w:after="60"/>
        <w:rPr>
          <w:lang w:val="es-CO"/>
        </w:rPr>
      </w:pPr>
      <w:r w:rsidRPr="006A355F">
        <w:rPr>
          <w:lang w:val="es-CO"/>
        </w:rPr>
        <w:t>Tabla 9. Código principal del proyecto.</w:t>
      </w:r>
    </w:p>
    <w:tbl>
      <w:tblPr>
        <w:tblW w:w="0" w:type="auto"/>
        <w:tblInd w:w="1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CellMar>
          <w:left w:w="10" w:type="dxa"/>
          <w:right w:w="10" w:type="dxa"/>
        </w:tblCellMar>
        <w:tblLook w:val="0000" w:firstRow="0" w:lastRow="0" w:firstColumn="0" w:lastColumn="0" w:noHBand="0" w:noVBand="0"/>
      </w:tblPr>
      <w:tblGrid>
        <w:gridCol w:w="4024"/>
        <w:gridCol w:w="4519"/>
      </w:tblGrid>
      <w:tr w:rsidR="00BC3151" w14:paraId="303ED170" w14:textId="77777777">
        <w:tblPrEx>
          <w:tblCellMar>
            <w:top w:w="0" w:type="dxa"/>
            <w:bottom w:w="0" w:type="dxa"/>
          </w:tblCellMar>
        </w:tblPrEx>
        <w:tc>
          <w:tcPr>
            <w:tcW w:w="0" w:type="auto"/>
            <w:shd w:val="clear" w:color="auto" w:fill="E7E6E6"/>
          </w:tcPr>
          <w:p w14:paraId="303ED16E" w14:textId="77777777" w:rsidR="00BC3151" w:rsidRDefault="00000000" w:rsidP="00D22466">
            <w:pPr>
              <w:spacing w:after="40"/>
              <w:ind w:firstLine="0"/>
            </w:pPr>
            <w:r>
              <w:rPr>
                <w:b/>
                <w:sz w:val="18"/>
                <w:szCs w:val="18"/>
              </w:rPr>
              <w:t>Ruta</w:t>
            </w:r>
          </w:p>
        </w:tc>
        <w:tc>
          <w:tcPr>
            <w:tcW w:w="0" w:type="auto"/>
            <w:shd w:val="clear" w:color="auto" w:fill="E7E6E6"/>
          </w:tcPr>
          <w:p w14:paraId="303ED16F" w14:textId="77777777" w:rsidR="00BC3151" w:rsidRDefault="00000000" w:rsidP="00D22466">
            <w:pPr>
              <w:spacing w:after="40"/>
              <w:ind w:firstLine="0"/>
            </w:pPr>
            <w:r>
              <w:rPr>
                <w:b/>
                <w:sz w:val="18"/>
                <w:szCs w:val="18"/>
              </w:rPr>
              <w:t>Propósito</w:t>
            </w:r>
          </w:p>
        </w:tc>
      </w:tr>
      <w:tr w:rsidR="00BC3151" w:rsidRPr="006A355F" w14:paraId="303ED173" w14:textId="77777777">
        <w:tblPrEx>
          <w:tblCellMar>
            <w:top w:w="0" w:type="dxa"/>
            <w:bottom w:w="0" w:type="dxa"/>
          </w:tblCellMar>
        </w:tblPrEx>
        <w:tc>
          <w:tcPr>
            <w:tcW w:w="0" w:type="auto"/>
          </w:tcPr>
          <w:p w14:paraId="303ED171" w14:textId="77777777" w:rsidR="00BC3151" w:rsidRPr="006A355F" w:rsidRDefault="00000000" w:rsidP="00D22466">
            <w:pPr>
              <w:spacing w:after="40"/>
              <w:ind w:firstLine="0"/>
              <w:rPr>
                <w:lang w:val="es-CO"/>
              </w:rPr>
            </w:pPr>
            <w:r w:rsidRPr="006A355F">
              <w:rPr>
                <w:sz w:val="18"/>
                <w:szCs w:val="18"/>
                <w:lang w:val="es-CO"/>
              </w:rPr>
              <w:t>Code/DataPrep/descarga_datos_secop.py</w:t>
            </w:r>
          </w:p>
        </w:tc>
        <w:tc>
          <w:tcPr>
            <w:tcW w:w="0" w:type="auto"/>
          </w:tcPr>
          <w:p w14:paraId="303ED172" w14:textId="77777777" w:rsidR="00BC3151" w:rsidRPr="006A355F" w:rsidRDefault="00000000" w:rsidP="00D22466">
            <w:pPr>
              <w:spacing w:after="40"/>
              <w:ind w:firstLine="0"/>
              <w:rPr>
                <w:lang w:val="es-CO"/>
              </w:rPr>
            </w:pPr>
            <w:r w:rsidRPr="006A355F">
              <w:rPr>
                <w:sz w:val="18"/>
                <w:szCs w:val="18"/>
                <w:lang w:val="es-CO"/>
              </w:rPr>
              <w:t>Descarga de procesos SECOP II desde datos.gov.co/Socrata.</w:t>
            </w:r>
          </w:p>
        </w:tc>
      </w:tr>
      <w:tr w:rsidR="00BC3151" w:rsidRPr="006A355F" w14:paraId="303ED176" w14:textId="77777777">
        <w:tblPrEx>
          <w:tblCellMar>
            <w:top w:w="0" w:type="dxa"/>
            <w:bottom w:w="0" w:type="dxa"/>
          </w:tblCellMar>
        </w:tblPrEx>
        <w:tc>
          <w:tcPr>
            <w:tcW w:w="0" w:type="auto"/>
          </w:tcPr>
          <w:p w14:paraId="303ED174" w14:textId="77777777" w:rsidR="00BC3151" w:rsidRDefault="00000000" w:rsidP="00D22466">
            <w:pPr>
              <w:spacing w:after="40"/>
              <w:ind w:firstLine="0"/>
            </w:pPr>
            <w:r>
              <w:rPr>
                <w:sz w:val="18"/>
                <w:szCs w:val="18"/>
              </w:rPr>
              <w:t>Code/Operationalization/crear_datos_analisis_secop.py</w:t>
            </w:r>
          </w:p>
        </w:tc>
        <w:tc>
          <w:tcPr>
            <w:tcW w:w="0" w:type="auto"/>
          </w:tcPr>
          <w:p w14:paraId="303ED175" w14:textId="77777777" w:rsidR="00BC3151" w:rsidRPr="006A355F" w:rsidRDefault="00000000" w:rsidP="00D22466">
            <w:pPr>
              <w:spacing w:after="40"/>
              <w:ind w:firstLine="0"/>
              <w:rPr>
                <w:lang w:val="es-CO"/>
              </w:rPr>
            </w:pPr>
            <w:r w:rsidRPr="006A355F">
              <w:rPr>
                <w:sz w:val="18"/>
                <w:szCs w:val="18"/>
                <w:lang w:val="es-CO"/>
              </w:rPr>
              <w:t>Construcción de la vista analítica sin campos posadjudicación.</w:t>
            </w:r>
          </w:p>
        </w:tc>
      </w:tr>
      <w:tr w:rsidR="00BC3151" w:rsidRPr="006A355F" w14:paraId="303ED179" w14:textId="77777777">
        <w:tblPrEx>
          <w:tblCellMar>
            <w:top w:w="0" w:type="dxa"/>
            <w:bottom w:w="0" w:type="dxa"/>
          </w:tblCellMar>
        </w:tblPrEx>
        <w:tc>
          <w:tcPr>
            <w:tcW w:w="0" w:type="auto"/>
          </w:tcPr>
          <w:p w14:paraId="303ED177" w14:textId="77777777" w:rsidR="00BC3151" w:rsidRPr="006A355F" w:rsidRDefault="00000000" w:rsidP="00D22466">
            <w:pPr>
              <w:spacing w:after="40"/>
              <w:ind w:firstLine="0"/>
              <w:rPr>
                <w:lang w:val="es-CO"/>
              </w:rPr>
            </w:pPr>
            <w:r w:rsidRPr="006A355F">
              <w:rPr>
                <w:sz w:val="18"/>
                <w:szCs w:val="18"/>
                <w:lang w:val="es-CO"/>
              </w:rPr>
              <w:t>Code/DataPrep/limpieza_datos_analisis_secop.py</w:t>
            </w:r>
          </w:p>
        </w:tc>
        <w:tc>
          <w:tcPr>
            <w:tcW w:w="0" w:type="auto"/>
          </w:tcPr>
          <w:p w14:paraId="303ED178" w14:textId="77777777" w:rsidR="00BC3151" w:rsidRPr="006A355F" w:rsidRDefault="00000000" w:rsidP="00D22466">
            <w:pPr>
              <w:spacing w:after="40"/>
              <w:ind w:firstLine="0"/>
              <w:rPr>
                <w:lang w:val="es-CO"/>
              </w:rPr>
            </w:pPr>
            <w:r w:rsidRPr="006A355F">
              <w:rPr>
                <w:sz w:val="18"/>
                <w:szCs w:val="18"/>
                <w:lang w:val="es-CO"/>
              </w:rPr>
              <w:t>Limpieza, normalización y control de duplicados.</w:t>
            </w:r>
          </w:p>
        </w:tc>
      </w:tr>
      <w:tr w:rsidR="00BC3151" w:rsidRPr="006A355F" w14:paraId="303ED17C" w14:textId="77777777">
        <w:tblPrEx>
          <w:tblCellMar>
            <w:top w:w="0" w:type="dxa"/>
            <w:bottom w:w="0" w:type="dxa"/>
          </w:tblCellMar>
        </w:tblPrEx>
        <w:tc>
          <w:tcPr>
            <w:tcW w:w="0" w:type="auto"/>
          </w:tcPr>
          <w:p w14:paraId="303ED17A" w14:textId="77777777" w:rsidR="00BC3151" w:rsidRDefault="00000000" w:rsidP="00D22466">
            <w:pPr>
              <w:spacing w:after="40"/>
              <w:ind w:firstLine="0"/>
            </w:pPr>
            <w:r>
              <w:rPr>
                <w:sz w:val="18"/>
                <w:szCs w:val="18"/>
              </w:rPr>
              <w:t>Code/DataPrep/feature_engineering_secop.py</w:t>
            </w:r>
          </w:p>
        </w:tc>
        <w:tc>
          <w:tcPr>
            <w:tcW w:w="0" w:type="auto"/>
          </w:tcPr>
          <w:p w14:paraId="303ED17B" w14:textId="77777777" w:rsidR="00BC3151" w:rsidRPr="006A355F" w:rsidRDefault="00000000" w:rsidP="00D22466">
            <w:pPr>
              <w:spacing w:after="40"/>
              <w:ind w:firstLine="0"/>
              <w:rPr>
                <w:lang w:val="es-CO"/>
              </w:rPr>
            </w:pPr>
            <w:r w:rsidRPr="006A355F">
              <w:rPr>
                <w:sz w:val="18"/>
                <w:szCs w:val="18"/>
                <w:lang w:val="es-CO"/>
              </w:rPr>
              <w:t>Creación de variables, scores y targets.</w:t>
            </w:r>
          </w:p>
        </w:tc>
      </w:tr>
      <w:tr w:rsidR="00BC3151" w:rsidRPr="006A355F" w14:paraId="303ED17F" w14:textId="77777777">
        <w:tblPrEx>
          <w:tblCellMar>
            <w:top w:w="0" w:type="dxa"/>
            <w:bottom w:w="0" w:type="dxa"/>
          </w:tblCellMar>
        </w:tblPrEx>
        <w:tc>
          <w:tcPr>
            <w:tcW w:w="0" w:type="auto"/>
          </w:tcPr>
          <w:p w14:paraId="303ED17D" w14:textId="77777777" w:rsidR="00BC3151" w:rsidRDefault="00000000" w:rsidP="00D22466">
            <w:pPr>
              <w:spacing w:after="40"/>
              <w:ind w:firstLine="0"/>
            </w:pPr>
            <w:r>
              <w:rPr>
                <w:sz w:val="18"/>
                <w:szCs w:val="18"/>
              </w:rPr>
              <w:t>Code/Operationalization/analisis_descriptivo_secop.py</w:t>
            </w:r>
          </w:p>
        </w:tc>
        <w:tc>
          <w:tcPr>
            <w:tcW w:w="0" w:type="auto"/>
          </w:tcPr>
          <w:p w14:paraId="303ED17E" w14:textId="77777777" w:rsidR="00BC3151" w:rsidRPr="006A355F" w:rsidRDefault="00000000" w:rsidP="00D22466">
            <w:pPr>
              <w:spacing w:after="40"/>
              <w:ind w:firstLine="0"/>
              <w:rPr>
                <w:lang w:val="es-CO"/>
              </w:rPr>
            </w:pPr>
            <w:r w:rsidRPr="006A355F">
              <w:rPr>
                <w:sz w:val="18"/>
                <w:szCs w:val="18"/>
                <w:lang w:val="es-CO"/>
              </w:rPr>
              <w:t>Análisis descriptivo y generación de salidas EDA.</w:t>
            </w:r>
          </w:p>
        </w:tc>
      </w:tr>
      <w:tr w:rsidR="00BC3151" w14:paraId="303ED182" w14:textId="77777777">
        <w:tblPrEx>
          <w:tblCellMar>
            <w:top w:w="0" w:type="dxa"/>
            <w:bottom w:w="0" w:type="dxa"/>
          </w:tblCellMar>
        </w:tblPrEx>
        <w:tc>
          <w:tcPr>
            <w:tcW w:w="0" w:type="auto"/>
          </w:tcPr>
          <w:p w14:paraId="303ED180" w14:textId="77777777" w:rsidR="00BC3151" w:rsidRDefault="00000000" w:rsidP="00D22466">
            <w:pPr>
              <w:spacing w:after="40"/>
              <w:ind w:firstLine="0"/>
            </w:pPr>
            <w:r>
              <w:rPr>
                <w:sz w:val="18"/>
                <w:szCs w:val="18"/>
              </w:rPr>
              <w:t>Code/Operationalization/analisis_inferencial_secop.py</w:t>
            </w:r>
          </w:p>
        </w:tc>
        <w:tc>
          <w:tcPr>
            <w:tcW w:w="0" w:type="auto"/>
          </w:tcPr>
          <w:p w14:paraId="303ED181" w14:textId="77777777" w:rsidR="00BC3151" w:rsidRDefault="00000000" w:rsidP="00D22466">
            <w:pPr>
              <w:spacing w:after="40"/>
              <w:ind w:firstLine="0"/>
            </w:pPr>
            <w:r>
              <w:rPr>
                <w:sz w:val="18"/>
                <w:szCs w:val="18"/>
              </w:rPr>
              <w:t>Pruebas inferenciales y asociaciones.</w:t>
            </w:r>
          </w:p>
        </w:tc>
      </w:tr>
      <w:tr w:rsidR="00BC3151" w:rsidRPr="006A355F" w14:paraId="303ED185" w14:textId="77777777">
        <w:tblPrEx>
          <w:tblCellMar>
            <w:top w:w="0" w:type="dxa"/>
            <w:bottom w:w="0" w:type="dxa"/>
          </w:tblCellMar>
        </w:tblPrEx>
        <w:tc>
          <w:tcPr>
            <w:tcW w:w="0" w:type="auto"/>
          </w:tcPr>
          <w:p w14:paraId="303ED183" w14:textId="77777777" w:rsidR="00BC3151" w:rsidRDefault="00000000" w:rsidP="005C1533">
            <w:pPr>
              <w:spacing w:after="40"/>
              <w:ind w:firstLine="0"/>
            </w:pPr>
            <w:r>
              <w:rPr>
                <w:sz w:val="18"/>
                <w:szCs w:val="18"/>
              </w:rPr>
              <w:t>Code/Operationalization/pipeline_modelado_secop.py</w:t>
            </w:r>
          </w:p>
        </w:tc>
        <w:tc>
          <w:tcPr>
            <w:tcW w:w="0" w:type="auto"/>
          </w:tcPr>
          <w:p w14:paraId="303ED184" w14:textId="77777777" w:rsidR="00BC3151" w:rsidRPr="006A355F" w:rsidRDefault="00000000" w:rsidP="005C1533">
            <w:pPr>
              <w:spacing w:after="40"/>
              <w:ind w:firstLine="0"/>
              <w:rPr>
                <w:lang w:val="es-CO"/>
              </w:rPr>
            </w:pPr>
            <w:r w:rsidRPr="006A355F">
              <w:rPr>
                <w:sz w:val="18"/>
                <w:szCs w:val="18"/>
                <w:lang w:val="es-CO"/>
              </w:rPr>
              <w:t>Entrenamiento, validación y serialización de modelos.</w:t>
            </w:r>
          </w:p>
        </w:tc>
      </w:tr>
      <w:tr w:rsidR="00BC3151" w:rsidRPr="006A355F" w14:paraId="303ED188" w14:textId="77777777">
        <w:tblPrEx>
          <w:tblCellMar>
            <w:top w:w="0" w:type="dxa"/>
            <w:bottom w:w="0" w:type="dxa"/>
          </w:tblCellMar>
        </w:tblPrEx>
        <w:tc>
          <w:tcPr>
            <w:tcW w:w="0" w:type="auto"/>
          </w:tcPr>
          <w:p w14:paraId="303ED186" w14:textId="77777777" w:rsidR="00BC3151" w:rsidRDefault="00000000" w:rsidP="005C1533">
            <w:pPr>
              <w:spacing w:after="40"/>
              <w:ind w:firstLine="0"/>
            </w:pPr>
            <w:r>
              <w:rPr>
                <w:sz w:val="18"/>
                <w:szCs w:val="18"/>
              </w:rPr>
              <w:t>Code/Operationalization/secop_fastapi/main.py</w:t>
            </w:r>
          </w:p>
        </w:tc>
        <w:tc>
          <w:tcPr>
            <w:tcW w:w="0" w:type="auto"/>
          </w:tcPr>
          <w:p w14:paraId="303ED187" w14:textId="77777777" w:rsidR="00BC3151" w:rsidRPr="006A355F" w:rsidRDefault="00000000" w:rsidP="005C1533">
            <w:pPr>
              <w:spacing w:after="40"/>
              <w:ind w:firstLine="0"/>
              <w:rPr>
                <w:lang w:val="es-CO"/>
              </w:rPr>
            </w:pPr>
            <w:r w:rsidRPr="006A355F">
              <w:rPr>
                <w:sz w:val="18"/>
                <w:szCs w:val="18"/>
                <w:lang w:val="es-CO"/>
              </w:rPr>
              <w:t>API FastAPI para predicción temprana.</w:t>
            </w:r>
          </w:p>
        </w:tc>
      </w:tr>
      <w:tr w:rsidR="00BC3151" w:rsidRPr="006A355F" w14:paraId="303ED18B" w14:textId="77777777">
        <w:tblPrEx>
          <w:tblCellMar>
            <w:top w:w="0" w:type="dxa"/>
            <w:bottom w:w="0" w:type="dxa"/>
          </w:tblCellMar>
        </w:tblPrEx>
        <w:tc>
          <w:tcPr>
            <w:tcW w:w="0" w:type="auto"/>
          </w:tcPr>
          <w:p w14:paraId="303ED189" w14:textId="77777777" w:rsidR="00BC3151" w:rsidRDefault="00000000" w:rsidP="005C1533">
            <w:pPr>
              <w:spacing w:after="40"/>
              <w:ind w:firstLine="0"/>
            </w:pPr>
            <w:r>
              <w:rPr>
                <w:sz w:val="18"/>
                <w:szCs w:val="18"/>
              </w:rPr>
              <w:t>Dockerfile y docker-compose.yml</w:t>
            </w:r>
          </w:p>
        </w:tc>
        <w:tc>
          <w:tcPr>
            <w:tcW w:w="0" w:type="auto"/>
          </w:tcPr>
          <w:p w14:paraId="303ED18A" w14:textId="77777777" w:rsidR="00BC3151" w:rsidRPr="006A355F" w:rsidRDefault="00000000" w:rsidP="005C1533">
            <w:pPr>
              <w:spacing w:after="40"/>
              <w:ind w:firstLine="0"/>
              <w:rPr>
                <w:lang w:val="es-CO"/>
              </w:rPr>
            </w:pPr>
            <w:r w:rsidRPr="006A355F">
              <w:rPr>
                <w:sz w:val="18"/>
                <w:szCs w:val="18"/>
                <w:lang w:val="es-CO"/>
              </w:rPr>
              <w:t>Construcción y ejecución reproducible con contenedores.</w:t>
            </w:r>
          </w:p>
        </w:tc>
      </w:tr>
    </w:tbl>
    <w:p w14:paraId="303ED18C" w14:textId="77777777" w:rsidR="00BC3151" w:rsidRPr="006A355F" w:rsidRDefault="00BC3151">
      <w:pPr>
        <w:rPr>
          <w:lang w:val="es-CO"/>
        </w:rPr>
      </w:pPr>
    </w:p>
    <w:p w14:paraId="303ED18D" w14:textId="77777777" w:rsidR="00BC3151" w:rsidRPr="006A355F" w:rsidRDefault="00000000">
      <w:pPr>
        <w:pStyle w:val="Ttulo2"/>
        <w:spacing w:after="120"/>
        <w:rPr>
          <w:lang w:val="es-CO"/>
        </w:rPr>
      </w:pPr>
      <w:r w:rsidRPr="006A355F">
        <w:rPr>
          <w:sz w:val="28"/>
          <w:lang w:val="es-CO"/>
        </w:rPr>
        <w:lastRenderedPageBreak/>
        <w:t>Anexo B. Datos y artefactos evaluables</w:t>
      </w:r>
    </w:p>
    <w:p w14:paraId="303ED18E" w14:textId="77777777" w:rsidR="00BC3151" w:rsidRPr="006A355F" w:rsidRDefault="00000000">
      <w:pPr>
        <w:rPr>
          <w:lang w:val="es-CO"/>
        </w:rPr>
      </w:pPr>
      <w:r w:rsidRPr="006A355F">
        <w:rPr>
          <w:lang w:val="es-CO"/>
        </w:rPr>
        <w:t>La Tabla 10 lista los datos y artefactos que soportan los resultados. Las rutas están incluidas para que el evaluador pueda inspeccionarlas directamente.</w:t>
      </w:r>
    </w:p>
    <w:p w14:paraId="303ED18F" w14:textId="77777777" w:rsidR="00BC3151" w:rsidRPr="006A355F" w:rsidRDefault="00000000">
      <w:pPr>
        <w:pStyle w:val="Descripcin"/>
        <w:spacing w:after="60"/>
        <w:rPr>
          <w:lang w:val="es-CO"/>
        </w:rPr>
      </w:pPr>
      <w:r w:rsidRPr="006A355F">
        <w:rPr>
          <w:lang w:val="es-CO"/>
        </w:rPr>
        <w:t>Tabla 10. Datos y artefactos de soporte.</w:t>
      </w:r>
    </w:p>
    <w:tbl>
      <w:tblPr>
        <w:tblW w:w="0" w:type="auto"/>
        <w:tblInd w:w="10" w:type="dxa"/>
        <w:tblBorders>
          <w:top w:val="single" w:sz="6" w:space="0" w:color="9E9E9E"/>
          <w:left w:val="single" w:sz="6" w:space="0" w:color="9E9E9E"/>
          <w:bottom w:val="single" w:sz="6" w:space="0" w:color="9E9E9E"/>
          <w:right w:val="single" w:sz="6" w:space="0" w:color="9E9E9E"/>
          <w:insideH w:val="single" w:sz="6" w:space="0" w:color="D0D0D0"/>
          <w:insideV w:val="single" w:sz="6" w:space="0" w:color="D0D0D0"/>
        </w:tblBorders>
        <w:tblCellMar>
          <w:left w:w="10" w:type="dxa"/>
          <w:right w:w="10" w:type="dxa"/>
        </w:tblCellMar>
        <w:tblLook w:val="0000" w:firstRow="0" w:lastRow="0" w:firstColumn="0" w:lastColumn="0" w:noHBand="0" w:noVBand="0"/>
      </w:tblPr>
      <w:tblGrid>
        <w:gridCol w:w="4995"/>
        <w:gridCol w:w="3616"/>
      </w:tblGrid>
      <w:tr w:rsidR="00BC3151" w14:paraId="303ED192" w14:textId="77777777">
        <w:tblPrEx>
          <w:tblCellMar>
            <w:top w:w="0" w:type="dxa"/>
            <w:bottom w:w="0" w:type="dxa"/>
          </w:tblCellMar>
        </w:tblPrEx>
        <w:tc>
          <w:tcPr>
            <w:tcW w:w="0" w:type="auto"/>
            <w:shd w:val="clear" w:color="auto" w:fill="E7E6E6"/>
          </w:tcPr>
          <w:p w14:paraId="303ED190" w14:textId="77777777" w:rsidR="00BC3151" w:rsidRDefault="00000000" w:rsidP="005C1533">
            <w:pPr>
              <w:spacing w:after="40"/>
              <w:ind w:firstLine="0"/>
            </w:pPr>
            <w:r>
              <w:rPr>
                <w:b/>
                <w:sz w:val="18"/>
                <w:szCs w:val="18"/>
              </w:rPr>
              <w:t>Ruta</w:t>
            </w:r>
          </w:p>
        </w:tc>
        <w:tc>
          <w:tcPr>
            <w:tcW w:w="0" w:type="auto"/>
            <w:shd w:val="clear" w:color="auto" w:fill="E7E6E6"/>
          </w:tcPr>
          <w:p w14:paraId="303ED191" w14:textId="77777777" w:rsidR="00BC3151" w:rsidRDefault="00000000" w:rsidP="005C1533">
            <w:pPr>
              <w:spacing w:after="40"/>
              <w:ind w:firstLine="0"/>
            </w:pPr>
            <w:r>
              <w:rPr>
                <w:b/>
                <w:sz w:val="18"/>
                <w:szCs w:val="18"/>
              </w:rPr>
              <w:t>Contenido</w:t>
            </w:r>
          </w:p>
        </w:tc>
      </w:tr>
      <w:tr w:rsidR="00BC3151" w:rsidRPr="006A355F" w14:paraId="303ED195" w14:textId="77777777">
        <w:tblPrEx>
          <w:tblCellMar>
            <w:top w:w="0" w:type="dxa"/>
            <w:bottom w:w="0" w:type="dxa"/>
          </w:tblCellMar>
        </w:tblPrEx>
        <w:tc>
          <w:tcPr>
            <w:tcW w:w="0" w:type="auto"/>
          </w:tcPr>
          <w:p w14:paraId="303ED193" w14:textId="77777777" w:rsidR="00BC3151" w:rsidRDefault="00000000" w:rsidP="005C1533">
            <w:pPr>
              <w:spacing w:after="40"/>
              <w:ind w:firstLine="0"/>
            </w:pPr>
            <w:r>
              <w:rPr>
                <w:sz w:val="18"/>
                <w:szCs w:val="18"/>
              </w:rPr>
              <w:t>Data/Raw/secop_procesos.parquet</w:t>
            </w:r>
          </w:p>
        </w:tc>
        <w:tc>
          <w:tcPr>
            <w:tcW w:w="0" w:type="auto"/>
          </w:tcPr>
          <w:p w14:paraId="303ED194" w14:textId="77777777" w:rsidR="00BC3151" w:rsidRPr="006A355F" w:rsidRDefault="00000000" w:rsidP="005C1533">
            <w:pPr>
              <w:spacing w:after="40"/>
              <w:ind w:firstLine="0"/>
              <w:rPr>
                <w:lang w:val="es-CO"/>
              </w:rPr>
            </w:pPr>
            <w:r w:rsidRPr="006A355F">
              <w:rPr>
                <w:sz w:val="18"/>
                <w:szCs w:val="18"/>
                <w:lang w:val="es-CO"/>
              </w:rPr>
              <w:t>Datos crudos descargados desde SECOP II.</w:t>
            </w:r>
          </w:p>
        </w:tc>
      </w:tr>
      <w:tr w:rsidR="00BC3151" w14:paraId="303ED198" w14:textId="77777777">
        <w:tblPrEx>
          <w:tblCellMar>
            <w:top w:w="0" w:type="dxa"/>
            <w:bottom w:w="0" w:type="dxa"/>
          </w:tblCellMar>
        </w:tblPrEx>
        <w:tc>
          <w:tcPr>
            <w:tcW w:w="0" w:type="auto"/>
          </w:tcPr>
          <w:p w14:paraId="303ED196" w14:textId="77777777" w:rsidR="00BC3151" w:rsidRPr="006A355F" w:rsidRDefault="00000000" w:rsidP="005C1533">
            <w:pPr>
              <w:spacing w:after="40"/>
              <w:ind w:firstLine="0"/>
              <w:rPr>
                <w:lang w:val="es-CO"/>
              </w:rPr>
            </w:pPr>
            <w:r w:rsidRPr="006A355F">
              <w:rPr>
                <w:sz w:val="18"/>
                <w:szCs w:val="18"/>
                <w:lang w:val="es-CO"/>
              </w:rPr>
              <w:t>Data/Raw/datos_analisis.parquet</w:t>
            </w:r>
          </w:p>
        </w:tc>
        <w:tc>
          <w:tcPr>
            <w:tcW w:w="0" w:type="auto"/>
          </w:tcPr>
          <w:p w14:paraId="303ED197" w14:textId="77777777" w:rsidR="00BC3151" w:rsidRDefault="00000000" w:rsidP="005C1533">
            <w:pPr>
              <w:spacing w:after="40"/>
              <w:ind w:firstLine="0"/>
            </w:pPr>
            <w:r>
              <w:rPr>
                <w:sz w:val="18"/>
                <w:szCs w:val="18"/>
              </w:rPr>
              <w:t>Vista analítica inicial.</w:t>
            </w:r>
          </w:p>
        </w:tc>
      </w:tr>
      <w:tr w:rsidR="00BC3151" w:rsidRPr="006A355F" w14:paraId="303ED19B" w14:textId="77777777">
        <w:tblPrEx>
          <w:tblCellMar>
            <w:top w:w="0" w:type="dxa"/>
            <w:bottom w:w="0" w:type="dxa"/>
          </w:tblCellMar>
        </w:tblPrEx>
        <w:tc>
          <w:tcPr>
            <w:tcW w:w="0" w:type="auto"/>
          </w:tcPr>
          <w:p w14:paraId="303ED199" w14:textId="77777777" w:rsidR="00BC3151" w:rsidRDefault="00000000" w:rsidP="005C1533">
            <w:pPr>
              <w:spacing w:after="40"/>
              <w:ind w:firstLine="0"/>
            </w:pPr>
            <w:r>
              <w:rPr>
                <w:sz w:val="18"/>
                <w:szCs w:val="18"/>
              </w:rPr>
              <w:t>Data/Processed/Limpieza/datos_feature_engineering.parquet</w:t>
            </w:r>
          </w:p>
        </w:tc>
        <w:tc>
          <w:tcPr>
            <w:tcW w:w="0" w:type="auto"/>
          </w:tcPr>
          <w:p w14:paraId="303ED19A" w14:textId="77777777" w:rsidR="00BC3151" w:rsidRPr="006A355F" w:rsidRDefault="00000000" w:rsidP="005C1533">
            <w:pPr>
              <w:spacing w:after="40"/>
              <w:ind w:firstLine="0"/>
              <w:rPr>
                <w:lang w:val="es-CO"/>
              </w:rPr>
            </w:pPr>
            <w:r w:rsidRPr="006A355F">
              <w:rPr>
                <w:sz w:val="18"/>
                <w:szCs w:val="18"/>
                <w:lang w:val="es-CO"/>
              </w:rPr>
              <w:t>Base enriquecida final para análisis y modelado.</w:t>
            </w:r>
          </w:p>
        </w:tc>
      </w:tr>
      <w:tr w:rsidR="00BC3151" w:rsidRPr="006A355F" w14:paraId="303ED19E" w14:textId="77777777">
        <w:tblPrEx>
          <w:tblCellMar>
            <w:top w:w="0" w:type="dxa"/>
            <w:bottom w:w="0" w:type="dxa"/>
          </w:tblCellMar>
        </w:tblPrEx>
        <w:tc>
          <w:tcPr>
            <w:tcW w:w="0" w:type="auto"/>
          </w:tcPr>
          <w:p w14:paraId="303ED19C" w14:textId="77777777" w:rsidR="00BC3151" w:rsidRDefault="00000000" w:rsidP="005C1533">
            <w:pPr>
              <w:spacing w:after="40"/>
              <w:ind w:firstLine="0"/>
            </w:pPr>
            <w:r>
              <w:rPr>
                <w:sz w:val="18"/>
                <w:szCs w:val="18"/>
              </w:rPr>
              <w:t>Reports/FeatureEngineering/feature_engineering_summary.txt</w:t>
            </w:r>
          </w:p>
        </w:tc>
        <w:tc>
          <w:tcPr>
            <w:tcW w:w="0" w:type="auto"/>
          </w:tcPr>
          <w:p w14:paraId="303ED19D" w14:textId="77777777" w:rsidR="00BC3151" w:rsidRPr="006A355F" w:rsidRDefault="00000000" w:rsidP="005C1533">
            <w:pPr>
              <w:spacing w:after="40"/>
              <w:ind w:firstLine="0"/>
              <w:rPr>
                <w:lang w:val="es-CO"/>
              </w:rPr>
            </w:pPr>
            <w:r w:rsidRPr="006A355F">
              <w:rPr>
                <w:sz w:val="18"/>
                <w:szCs w:val="18"/>
                <w:lang w:val="es-CO"/>
              </w:rPr>
              <w:t>Resumen de variables, scores y targets generados.</w:t>
            </w:r>
          </w:p>
        </w:tc>
      </w:tr>
      <w:tr w:rsidR="00BC3151" w:rsidRPr="006A355F" w14:paraId="303ED1A1" w14:textId="77777777">
        <w:tblPrEx>
          <w:tblCellMar>
            <w:top w:w="0" w:type="dxa"/>
            <w:bottom w:w="0" w:type="dxa"/>
          </w:tblCellMar>
        </w:tblPrEx>
        <w:tc>
          <w:tcPr>
            <w:tcW w:w="0" w:type="auto"/>
          </w:tcPr>
          <w:p w14:paraId="303ED19F" w14:textId="77777777" w:rsidR="00BC3151" w:rsidRDefault="00000000" w:rsidP="005C1533">
            <w:pPr>
              <w:spacing w:after="40"/>
              <w:ind w:firstLine="0"/>
            </w:pPr>
            <w:r>
              <w:rPr>
                <w:sz w:val="18"/>
                <w:szCs w:val="18"/>
              </w:rPr>
              <w:t>Reports/Model/metrics_summary_early.csv</w:t>
            </w:r>
          </w:p>
        </w:tc>
        <w:tc>
          <w:tcPr>
            <w:tcW w:w="0" w:type="auto"/>
          </w:tcPr>
          <w:p w14:paraId="303ED1A0" w14:textId="77777777" w:rsidR="00BC3151" w:rsidRPr="006A355F" w:rsidRDefault="00000000" w:rsidP="005C1533">
            <w:pPr>
              <w:spacing w:after="40"/>
              <w:ind w:firstLine="0"/>
              <w:rPr>
                <w:lang w:val="es-CO"/>
              </w:rPr>
            </w:pPr>
            <w:r w:rsidRPr="006A355F">
              <w:rPr>
                <w:sz w:val="18"/>
                <w:szCs w:val="18"/>
                <w:lang w:val="es-CO"/>
              </w:rPr>
              <w:t>Métricas de validación de modelos tempranos.</w:t>
            </w:r>
          </w:p>
        </w:tc>
      </w:tr>
      <w:tr w:rsidR="00BC3151" w:rsidRPr="006A355F" w14:paraId="303ED1A4" w14:textId="77777777">
        <w:tblPrEx>
          <w:tblCellMar>
            <w:top w:w="0" w:type="dxa"/>
            <w:bottom w:w="0" w:type="dxa"/>
          </w:tblCellMar>
        </w:tblPrEx>
        <w:tc>
          <w:tcPr>
            <w:tcW w:w="0" w:type="auto"/>
          </w:tcPr>
          <w:p w14:paraId="303ED1A2" w14:textId="77777777" w:rsidR="00BC3151" w:rsidRDefault="00000000" w:rsidP="005C1533">
            <w:pPr>
              <w:spacing w:after="40"/>
              <w:ind w:firstLine="0"/>
            </w:pPr>
            <w:r>
              <w:rPr>
                <w:sz w:val="18"/>
                <w:szCs w:val="18"/>
              </w:rPr>
              <w:t>Reports/Model/best_model_report_early.txt</w:t>
            </w:r>
          </w:p>
        </w:tc>
        <w:tc>
          <w:tcPr>
            <w:tcW w:w="0" w:type="auto"/>
          </w:tcPr>
          <w:p w14:paraId="303ED1A3" w14:textId="77777777" w:rsidR="00BC3151" w:rsidRPr="006A355F" w:rsidRDefault="00000000" w:rsidP="005C1533">
            <w:pPr>
              <w:spacing w:after="40"/>
              <w:ind w:firstLine="0"/>
              <w:rPr>
                <w:lang w:val="es-CO"/>
              </w:rPr>
            </w:pPr>
            <w:r w:rsidRPr="006A355F">
              <w:rPr>
                <w:sz w:val="18"/>
                <w:szCs w:val="18"/>
                <w:lang w:val="es-CO"/>
              </w:rPr>
              <w:t>Reporte del mejor modelo early.</w:t>
            </w:r>
          </w:p>
        </w:tc>
      </w:tr>
      <w:tr w:rsidR="00BC3151" w:rsidRPr="006A355F" w14:paraId="303ED1A7" w14:textId="77777777">
        <w:tblPrEx>
          <w:tblCellMar>
            <w:top w:w="0" w:type="dxa"/>
            <w:bottom w:w="0" w:type="dxa"/>
          </w:tblCellMar>
        </w:tblPrEx>
        <w:tc>
          <w:tcPr>
            <w:tcW w:w="0" w:type="auto"/>
          </w:tcPr>
          <w:p w14:paraId="303ED1A5" w14:textId="77777777" w:rsidR="00BC3151" w:rsidRDefault="00000000" w:rsidP="005C1533">
            <w:pPr>
              <w:spacing w:after="40"/>
              <w:ind w:firstLine="0"/>
            </w:pPr>
            <w:r>
              <w:rPr>
                <w:sz w:val="18"/>
                <w:szCs w:val="18"/>
              </w:rPr>
              <w:t>Models/trained/best_model_pipeline_early.joblib</w:t>
            </w:r>
          </w:p>
        </w:tc>
        <w:tc>
          <w:tcPr>
            <w:tcW w:w="0" w:type="auto"/>
          </w:tcPr>
          <w:p w14:paraId="303ED1A6" w14:textId="77777777" w:rsidR="00BC3151" w:rsidRPr="006A355F" w:rsidRDefault="00000000" w:rsidP="005C1533">
            <w:pPr>
              <w:spacing w:after="40"/>
              <w:ind w:firstLine="0"/>
              <w:rPr>
                <w:lang w:val="es-CO"/>
              </w:rPr>
            </w:pPr>
            <w:r w:rsidRPr="006A355F">
              <w:rPr>
                <w:sz w:val="18"/>
                <w:szCs w:val="18"/>
                <w:lang w:val="es-CO"/>
              </w:rPr>
              <w:t>Pipeline serializado del mejor modelo reportado.</w:t>
            </w:r>
          </w:p>
        </w:tc>
      </w:tr>
      <w:tr w:rsidR="00BC3151" w:rsidRPr="006A355F" w14:paraId="303ED1AA" w14:textId="77777777">
        <w:tblPrEx>
          <w:tblCellMar>
            <w:top w:w="0" w:type="dxa"/>
            <w:bottom w:w="0" w:type="dxa"/>
          </w:tblCellMar>
        </w:tblPrEx>
        <w:tc>
          <w:tcPr>
            <w:tcW w:w="0" w:type="auto"/>
          </w:tcPr>
          <w:p w14:paraId="303ED1A8" w14:textId="77777777" w:rsidR="00BC3151" w:rsidRDefault="00000000" w:rsidP="005C1533">
            <w:pPr>
              <w:spacing w:after="40"/>
              <w:ind w:firstLine="0"/>
            </w:pPr>
            <w:r>
              <w:rPr>
                <w:sz w:val="18"/>
                <w:szCs w:val="18"/>
              </w:rPr>
              <w:t>Models/trained/all_models/RandomForest_early_pipeline.joblib</w:t>
            </w:r>
          </w:p>
        </w:tc>
        <w:tc>
          <w:tcPr>
            <w:tcW w:w="0" w:type="auto"/>
          </w:tcPr>
          <w:p w14:paraId="303ED1A9" w14:textId="77777777" w:rsidR="00BC3151" w:rsidRPr="006A355F" w:rsidRDefault="00000000" w:rsidP="005C1533">
            <w:pPr>
              <w:spacing w:after="40"/>
              <w:ind w:firstLine="0"/>
              <w:rPr>
                <w:lang w:val="es-CO"/>
              </w:rPr>
            </w:pPr>
            <w:r w:rsidRPr="006A355F">
              <w:rPr>
                <w:sz w:val="18"/>
                <w:szCs w:val="18"/>
                <w:lang w:val="es-CO"/>
              </w:rPr>
              <w:t>Pipeline usado por la API actual.</w:t>
            </w:r>
          </w:p>
        </w:tc>
      </w:tr>
      <w:tr w:rsidR="00BC3151" w:rsidRPr="006A355F" w14:paraId="303ED1AD" w14:textId="77777777">
        <w:tblPrEx>
          <w:tblCellMar>
            <w:top w:w="0" w:type="dxa"/>
            <w:bottom w:w="0" w:type="dxa"/>
          </w:tblCellMar>
        </w:tblPrEx>
        <w:tc>
          <w:tcPr>
            <w:tcW w:w="0" w:type="auto"/>
          </w:tcPr>
          <w:p w14:paraId="303ED1AB" w14:textId="77777777" w:rsidR="00BC3151" w:rsidRDefault="00000000" w:rsidP="005C1533">
            <w:pPr>
              <w:spacing w:after="40"/>
              <w:ind w:firstLine="0"/>
            </w:pPr>
            <w:r>
              <w:rPr>
                <w:sz w:val="18"/>
                <w:szCs w:val="18"/>
              </w:rPr>
              <w:t>Docs/Project/Informe_Final_SECOP_Transparencia_Temprana.docx</w:t>
            </w:r>
          </w:p>
        </w:tc>
        <w:tc>
          <w:tcPr>
            <w:tcW w:w="0" w:type="auto"/>
          </w:tcPr>
          <w:p w14:paraId="303ED1AC" w14:textId="77777777" w:rsidR="00BC3151" w:rsidRPr="006A355F" w:rsidRDefault="00000000" w:rsidP="005C1533">
            <w:pPr>
              <w:spacing w:after="40"/>
              <w:ind w:firstLine="0"/>
              <w:rPr>
                <w:lang w:val="es-CO"/>
              </w:rPr>
            </w:pPr>
            <w:r w:rsidRPr="006A355F">
              <w:rPr>
                <w:sz w:val="18"/>
                <w:szCs w:val="18"/>
                <w:lang w:val="es-CO"/>
              </w:rPr>
              <w:t>Informe académico final en Word.</w:t>
            </w:r>
          </w:p>
        </w:tc>
      </w:tr>
    </w:tbl>
    <w:p w14:paraId="303ED1AE" w14:textId="77777777" w:rsidR="00BC3151" w:rsidRPr="006A355F" w:rsidRDefault="00BC3151">
      <w:pPr>
        <w:rPr>
          <w:lang w:val="es-CO"/>
        </w:rPr>
      </w:pPr>
    </w:p>
    <w:p w14:paraId="303ED1AF" w14:textId="77777777" w:rsidR="00BC3151" w:rsidRPr="006A355F" w:rsidRDefault="00000000">
      <w:pPr>
        <w:pStyle w:val="Ttulo2"/>
        <w:spacing w:after="120"/>
        <w:rPr>
          <w:lang w:val="es-CO"/>
        </w:rPr>
      </w:pPr>
      <w:r w:rsidRPr="006A355F">
        <w:rPr>
          <w:sz w:val="28"/>
          <w:lang w:val="es-CO"/>
        </w:rPr>
        <w:t>Anexo C. Ejecución sugerida</w:t>
      </w:r>
    </w:p>
    <w:p w14:paraId="303ED1B0" w14:textId="77777777" w:rsidR="00BC3151" w:rsidRPr="006A355F" w:rsidRDefault="00000000">
      <w:pPr>
        <w:rPr>
          <w:lang w:val="es-CO"/>
        </w:rPr>
      </w:pPr>
      <w:r w:rsidRPr="006A355F">
        <w:rPr>
          <w:lang w:val="es-CO"/>
        </w:rPr>
        <w:t>Para levantar la aplicación con Docker desde la raíz del proyecto:</w:t>
      </w:r>
    </w:p>
    <w:p w14:paraId="303ED1B1" w14:textId="77777777" w:rsidR="00BC3151" w:rsidRPr="006A355F" w:rsidRDefault="00000000">
      <w:pPr>
        <w:spacing w:after="80"/>
        <w:rPr>
          <w:lang w:val="es-CO"/>
        </w:rPr>
      </w:pPr>
      <w:r w:rsidRPr="006A355F">
        <w:rPr>
          <w:lang w:val="es-CO"/>
        </w:rPr>
        <w:t>docker compose up --build</w:t>
      </w:r>
    </w:p>
    <w:p w14:paraId="303ED1B2" w14:textId="77777777" w:rsidR="00BC3151" w:rsidRPr="006A355F" w:rsidRDefault="00000000">
      <w:pPr>
        <w:rPr>
          <w:lang w:val="es-CO"/>
        </w:rPr>
      </w:pPr>
      <w:r w:rsidRPr="006A355F">
        <w:rPr>
          <w:lang w:val="es-CO"/>
        </w:rPr>
        <w:t>Para consultar el estado del servicio:</w:t>
      </w:r>
    </w:p>
    <w:p w14:paraId="303ED1B3" w14:textId="77777777" w:rsidR="00BC3151" w:rsidRPr="006A355F" w:rsidRDefault="00000000">
      <w:pPr>
        <w:spacing w:after="80"/>
        <w:rPr>
          <w:lang w:val="es-CO"/>
        </w:rPr>
      </w:pPr>
      <w:r w:rsidRPr="006A355F">
        <w:rPr>
          <w:lang w:val="es-CO"/>
        </w:rPr>
        <w:t>curl http://127.0.0.1:8000/api/health</w:t>
      </w:r>
    </w:p>
    <w:p w14:paraId="303ED1B4" w14:textId="77777777" w:rsidR="00BC3151" w:rsidRDefault="00000000">
      <w:r w:rsidRPr="006A355F">
        <w:rPr>
          <w:lang w:val="es-CO"/>
        </w:rPr>
        <w:t xml:space="preserve">Para ejecutar localmente sin Docker, crear un entorno virtual, instalar requirements.txt y lanzar Uvicorn con Code.Operationalization.secop_fastapi.main:app. </w:t>
      </w:r>
      <w:r>
        <w:t>La documentación interactiva queda disponible en http://127.0.0.1:8000/docs.</w:t>
      </w:r>
    </w:p>
    <w:sectPr w:rsidR="00BC31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C3151"/>
    <w:rsid w:val="00082E55"/>
    <w:rsid w:val="000B3AAE"/>
    <w:rsid w:val="001274EF"/>
    <w:rsid w:val="002101FA"/>
    <w:rsid w:val="004761F9"/>
    <w:rsid w:val="004B4125"/>
    <w:rsid w:val="005339AE"/>
    <w:rsid w:val="005C1533"/>
    <w:rsid w:val="005D106E"/>
    <w:rsid w:val="005F519F"/>
    <w:rsid w:val="00635C2E"/>
    <w:rsid w:val="006978FC"/>
    <w:rsid w:val="00697D20"/>
    <w:rsid w:val="006A2778"/>
    <w:rsid w:val="006A355F"/>
    <w:rsid w:val="006B59AE"/>
    <w:rsid w:val="007571A9"/>
    <w:rsid w:val="00797954"/>
    <w:rsid w:val="007A3BD9"/>
    <w:rsid w:val="007D49E2"/>
    <w:rsid w:val="009274DD"/>
    <w:rsid w:val="00937A4A"/>
    <w:rsid w:val="0098212A"/>
    <w:rsid w:val="00994AA6"/>
    <w:rsid w:val="009A0BDB"/>
    <w:rsid w:val="00A73282"/>
    <w:rsid w:val="00AA4686"/>
    <w:rsid w:val="00AD352D"/>
    <w:rsid w:val="00B36C15"/>
    <w:rsid w:val="00BB68F6"/>
    <w:rsid w:val="00BC2619"/>
    <w:rsid w:val="00BC3151"/>
    <w:rsid w:val="00CC46D5"/>
    <w:rsid w:val="00D22466"/>
    <w:rsid w:val="00D44FB4"/>
    <w:rsid w:val="00D72A59"/>
    <w:rsid w:val="00D72ABF"/>
    <w:rsid w:val="00D95B81"/>
    <w:rsid w:val="00D960A4"/>
    <w:rsid w:val="00E71E1A"/>
    <w:rsid w:val="00EC0743"/>
    <w:rsid w:val="00F0297A"/>
    <w:rsid w:val="00F52265"/>
    <w:rsid w:val="00F53BD5"/>
    <w:rsid w:val="00FB22DA"/>
    <w:rsid w:val="00FD3073"/>
    <w:rsid w:val="00FD4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CFFC"/>
  <w15:docId w15:val="{9162148C-BEBF-4009-AA11-01B6A333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954"/>
    <w:pPr>
      <w:spacing w:after="120" w:line="480" w:lineRule="auto"/>
      <w:ind w:firstLine="720"/>
    </w:pPr>
    <w:rPr>
      <w:rFonts w:ascii="Times New Roman" w:hAnsi="Times New Roman" w:cs="Arial"/>
      <w:szCs w:val="22"/>
    </w:rPr>
  </w:style>
  <w:style w:type="paragraph" w:styleId="Ttulo1">
    <w:name w:val="heading 1"/>
    <w:basedOn w:val="Normal"/>
    <w:next w:val="Normal"/>
    <w:uiPriority w:val="9"/>
    <w:qFormat/>
    <w:rsid w:val="002101FA"/>
    <w:pPr>
      <w:spacing w:after="0"/>
      <w:ind w:firstLine="0"/>
      <w:jc w:val="center"/>
      <w:outlineLvl w:val="0"/>
    </w:pPr>
    <w:rPr>
      <w:b/>
      <w:szCs w:val="32"/>
    </w:rPr>
  </w:style>
  <w:style w:type="paragraph" w:styleId="Ttulo2">
    <w:name w:val="heading 2"/>
    <w:basedOn w:val="Normal"/>
    <w:next w:val="Normal"/>
    <w:uiPriority w:val="9"/>
    <w:unhideWhenUsed/>
    <w:qFormat/>
    <w:rsid w:val="002101FA"/>
    <w:pPr>
      <w:spacing w:after="0"/>
      <w:ind w:firstLine="0"/>
      <w:outlineLvl w:val="1"/>
    </w:pPr>
    <w:rPr>
      <w:b/>
      <w:szCs w:val="28"/>
    </w:rPr>
  </w:style>
  <w:style w:type="paragraph" w:styleId="Ttulo3">
    <w:name w:val="heading 3"/>
    <w:basedOn w:val="Normal"/>
    <w:next w:val="Normal"/>
    <w:uiPriority w:val="9"/>
    <w:semiHidden/>
    <w:unhideWhenUsed/>
    <w:qFormat/>
    <w:pPr>
      <w:spacing w:before="120" w:after="60"/>
      <w:outlineLvl w:val="2"/>
    </w:pPr>
    <w:rPr>
      <w:b/>
      <w:color w:val="404040"/>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after="240"/>
      <w:jc w:val="center"/>
    </w:pPr>
    <w:rPr>
      <w:b/>
      <w:sz w:val="36"/>
      <w:szCs w:val="36"/>
    </w:rPr>
  </w:style>
  <w:style w:type="paragraph" w:styleId="Subttulo">
    <w:name w:val="Subtitle"/>
    <w:basedOn w:val="Normal"/>
    <w:uiPriority w:val="11"/>
    <w:qFormat/>
    <w:pPr>
      <w:jc w:val="center"/>
    </w:pPr>
    <w:rPr>
      <w:i/>
      <w:szCs w:val="24"/>
    </w:rPr>
  </w:style>
  <w:style w:type="paragraph" w:styleId="Descripcin">
    <w:name w:val="caption"/>
    <w:basedOn w:val="Normal"/>
    <w:qFormat/>
    <w:rPr>
      <w:b/>
      <w:i/>
      <w:color w:val="404040"/>
      <w:sz w:val="20"/>
      <w:szCs w:val="20"/>
    </w:rPr>
  </w:style>
  <w:style w:type="character" w:styleId="Hipervnculo">
    <w:name w:val="Hyperlink"/>
    <w:basedOn w:val="Fuentedeprrafopredeter"/>
    <w:uiPriority w:val="99"/>
    <w:unhideWhenUsed/>
    <w:rsid w:val="001274EF"/>
    <w:rPr>
      <w:color w:val="467886" w:themeColor="hyperlink"/>
      <w:u w:val="single"/>
    </w:rPr>
  </w:style>
  <w:style w:type="character" w:styleId="Mencinsinresolver">
    <w:name w:val="Unresolved Mention"/>
    <w:basedOn w:val="Fuentedeprrafopredeter"/>
    <w:uiPriority w:val="99"/>
    <w:semiHidden/>
    <w:unhideWhenUsed/>
    <w:rsid w:val="001274EF"/>
    <w:rPr>
      <w:color w:val="605E5C"/>
      <w:shd w:val="clear" w:color="auto" w:fill="E1DFDD"/>
    </w:rPr>
  </w:style>
  <w:style w:type="character" w:styleId="Hipervnculovisitado">
    <w:name w:val="FollowedHyperlink"/>
    <w:basedOn w:val="Fuentedeprrafopredeter"/>
    <w:uiPriority w:val="99"/>
    <w:semiHidden/>
    <w:unhideWhenUsed/>
    <w:rsid w:val="001274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dgs.un.org/goals/goal16"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07/s10610-016-9312-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0/epjds/s13688-022-00325-x" TargetMode="External"/><Relationship Id="rId11" Type="http://schemas.openxmlformats.org/officeDocument/2006/relationships/hyperlink" Target="https://www.jmlr.org/papers/v12/pedregosa11a.html" TargetMode="External"/><Relationship Id="rId5" Type="http://schemas.openxmlformats.org/officeDocument/2006/relationships/hyperlink" Target="https://www.colombiacompra.gov.co/datos-abiertos" TargetMode="External"/><Relationship Id="rId10" Type="http://schemas.openxmlformats.org/officeDocument/2006/relationships/hyperlink" Target="https://standard.open-contracting.org/" TargetMode="External"/><Relationship Id="rId4" Type="http://schemas.openxmlformats.org/officeDocument/2006/relationships/hyperlink" Target="https://www.colombiacompra.gov.co/archivos/conjunto-datos-abier/procesos-de-contratacion" TargetMode="External"/><Relationship Id="rId9" Type="http://schemas.openxmlformats.org/officeDocument/2006/relationships/hyperlink" Target="https://www.oecd.org/en/publications/reforming-public-procurement_1de41738-en.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15</Pages>
  <Words>3506</Words>
  <Characters>19987</Characters>
  <Application>Microsoft Office Word</Application>
  <DocSecurity>0</DocSecurity>
  <Lines>166</Lines>
  <Paragraphs>46</Paragraphs>
  <ScaleCrop>false</ScaleCrop>
  <Company/>
  <LinksUpToDate>false</LinksUpToDate>
  <CharactersWithSpaces>23447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SECOP Transparencia Temprana</dc:title>
  <dc:subject>Big Data, SECOP II, transparencia, aprendizaje automático</dc:subject>
  <dc:creator>[Autores]</dc:creator>
  <cp:lastModifiedBy>Nestor Andres Tabares David</cp:lastModifiedBy>
  <cp:revision>46</cp:revision>
  <dcterms:created xsi:type="dcterms:W3CDTF">2026-05-04T00:00:00Z</dcterms:created>
  <dcterms:modified xsi:type="dcterms:W3CDTF">2026-05-04T05:12:00Z</dcterms:modified>
</cp:coreProperties>
</file>