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64626" w14:textId="252AA31E" w:rsidR="001423E7" w:rsidRPr="00B32395" w:rsidRDefault="00F3218C">
      <w:pPr>
        <w:rPr>
          <w:rtl/>
          <w:lang w:val="en-US"/>
        </w:rPr>
      </w:pPr>
      <w:r>
        <w:rPr>
          <w:noProof/>
        </w:rPr>
        <w:drawing>
          <wp:inline distT="0" distB="0" distL="0" distR="0" wp14:anchorId="28A46167" wp14:editId="2342E85E">
            <wp:extent cx="5731510" cy="1210310"/>
            <wp:effectExtent l="0" t="0" r="2540" b="8890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8C37" w14:textId="6CF82BAE" w:rsidR="00F3218C" w:rsidRDefault="00F3218C" w:rsidP="00F3218C">
      <w:pPr>
        <w:bidi/>
        <w:rPr>
          <w:rFonts w:eastAsiaTheme="minorEastAsia"/>
          <w:rtl/>
          <w:lang w:val="en-US"/>
        </w:rPr>
      </w:pPr>
      <w:r>
        <w:rPr>
          <w:rFonts w:hint="cs"/>
          <w:rtl/>
        </w:rPr>
        <w:t>נניח ונוכל להשתמש ב-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</w:t>
      </w:r>
      <w:proofErr w:type="spellStart"/>
      <w:r>
        <w:rPr>
          <w:rFonts w:eastAsiaTheme="minorEastAsia" w:hint="cs"/>
          <w:rtl/>
          <w:lang w:val="en-US"/>
        </w:rPr>
        <w:t>תהליכונים</w:t>
      </w:r>
      <w:proofErr w:type="spellEnd"/>
      <w:r w:rsidR="00AD5D1E">
        <w:rPr>
          <w:rFonts w:eastAsiaTheme="minorEastAsia" w:hint="cs"/>
          <w:rtl/>
          <w:lang w:val="en-US"/>
        </w:rPr>
        <w:t>(לפי מספר הליבות)</w:t>
      </w:r>
      <w:r>
        <w:rPr>
          <w:rFonts w:eastAsiaTheme="minorEastAsia" w:hint="cs"/>
          <w:rtl/>
          <w:lang w:val="en-US"/>
        </w:rPr>
        <w:t>, נחלק את הרשימה ל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 w:hint="cs"/>
          <w:rtl/>
          <w:lang w:val="en-US"/>
        </w:rPr>
        <w:t xml:space="preserve"> רשימות בערך באותו גודל.</w:t>
      </w:r>
    </w:p>
    <w:p w14:paraId="78FB826A" w14:textId="383AF255" w:rsidR="00F3218C" w:rsidRDefault="00F3218C" w:rsidP="00F3218C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ניצור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 w:hint="cs"/>
          <w:rtl/>
          <w:lang w:val="en-US"/>
        </w:rPr>
        <w:t xml:space="preserve"> תהליכונים ונמפה לכל תהליכון שיפעיל </w:t>
      </w:r>
      <w:r w:rsidR="00F17998">
        <w:rPr>
          <w:rFonts w:eastAsiaTheme="minorEastAsia"/>
          <w:lang w:val="en-US"/>
        </w:rPr>
        <w:t>merge sort</w:t>
      </w:r>
      <w:r>
        <w:rPr>
          <w:rFonts w:eastAsiaTheme="minorEastAsia" w:hint="cs"/>
          <w:rtl/>
          <w:lang w:val="en-US"/>
        </w:rPr>
        <w:t xml:space="preserve"> על תת רשימה כלשהי.</w:t>
      </w:r>
    </w:p>
    <w:p w14:paraId="77791F30" w14:textId="2D6FEE85" w:rsidR="00F3218C" w:rsidRDefault="00F3218C" w:rsidP="00F3218C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נחכה שכלל </w:t>
      </w:r>
      <w:proofErr w:type="spellStart"/>
      <w:r>
        <w:rPr>
          <w:rFonts w:eastAsiaTheme="minorEastAsia" w:hint="cs"/>
          <w:rtl/>
          <w:lang w:val="en-US"/>
        </w:rPr>
        <w:t>התהליכונים</w:t>
      </w:r>
      <w:proofErr w:type="spellEnd"/>
      <w:r>
        <w:rPr>
          <w:rFonts w:eastAsiaTheme="minorEastAsia" w:hint="cs"/>
          <w:rtl/>
          <w:lang w:val="en-US"/>
        </w:rPr>
        <w:t xml:space="preserve"> יסיימו</w:t>
      </w:r>
      <w:r w:rsidR="00B92DB7">
        <w:rPr>
          <w:rFonts w:eastAsiaTheme="minorEastAsia" w:hint="cs"/>
          <w:rtl/>
          <w:lang w:val="en-US"/>
        </w:rPr>
        <w:t>.</w:t>
      </w:r>
    </w:p>
    <w:p w14:paraId="29E1655B" w14:textId="5402E889" w:rsidR="00F17998" w:rsidRDefault="00B92DB7" w:rsidP="00F17998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לאחר שכלל </w:t>
      </w:r>
      <w:proofErr w:type="spellStart"/>
      <w:r>
        <w:rPr>
          <w:rFonts w:eastAsiaTheme="minorEastAsia" w:hint="cs"/>
          <w:rtl/>
          <w:lang w:val="en-US"/>
        </w:rPr>
        <w:t>התהליכונים</w:t>
      </w:r>
      <w:proofErr w:type="spellEnd"/>
      <w:r>
        <w:rPr>
          <w:rFonts w:eastAsiaTheme="minorEastAsia" w:hint="cs"/>
          <w:rtl/>
          <w:lang w:val="en-US"/>
        </w:rPr>
        <w:t xml:space="preserve"> יסיימו, נאחד כל שתי רשימות לרשימה אחת ונמיין אותה, נמשיך כך עד שברשימה המאוחדת יהיו כל האיברים </w:t>
      </w:r>
      <w:r w:rsidR="00F17998">
        <w:rPr>
          <w:rFonts w:eastAsiaTheme="minorEastAsia" w:hint="cs"/>
          <w:rtl/>
          <w:lang w:val="en-US"/>
        </w:rPr>
        <w:t>מהרשימה המקורית.</w:t>
      </w:r>
    </w:p>
    <w:p w14:paraId="0E9FB766" w14:textId="329ABD70" w:rsidR="00D42738" w:rsidRDefault="00D42738" w:rsidP="00D42738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הערה:</w:t>
      </w:r>
      <w:r>
        <w:rPr>
          <w:rFonts w:eastAsiaTheme="minorEastAsia" w:hint="cs"/>
          <w:rtl/>
          <w:lang w:val="en-US"/>
        </w:rPr>
        <w:t xml:space="preserve"> בחרתי לפתור את זה עם </w:t>
      </w:r>
      <w:r>
        <w:rPr>
          <w:rFonts w:eastAsiaTheme="minorEastAsia"/>
          <w:lang w:val="en-US"/>
        </w:rPr>
        <w:t>merge sort</w:t>
      </w:r>
      <w:r>
        <w:rPr>
          <w:rFonts w:eastAsiaTheme="minorEastAsia" w:hint="cs"/>
          <w:rtl/>
          <w:lang w:val="en-US"/>
        </w:rPr>
        <w:t xml:space="preserve"> כדי שאוכל להשתמש בפונקציה </w:t>
      </w:r>
      <w:r>
        <w:rPr>
          <w:rFonts w:eastAsiaTheme="minorEastAsia"/>
          <w:lang w:val="en-US"/>
        </w:rPr>
        <w:t>merge</w:t>
      </w:r>
      <w:r>
        <w:rPr>
          <w:rFonts w:eastAsiaTheme="minorEastAsia" w:hint="cs"/>
          <w:rtl/>
          <w:lang w:val="en-US"/>
        </w:rPr>
        <w:t xml:space="preserve"> כדי להמשיך ולמזג את תתי הרשימות, אך אפשר לבחור כל מיון אחר ולהתאים אותו לצורך.</w:t>
      </w:r>
    </w:p>
    <w:p w14:paraId="75624621" w14:textId="7555CAEF" w:rsidR="00917B79" w:rsidRDefault="00917B79" w:rsidP="00917B79">
      <w:pPr>
        <w:bidi/>
        <w:rPr>
          <w:rFonts w:eastAsiaTheme="minorEastAsia"/>
          <w:rtl/>
          <w:lang w:val="en-US"/>
        </w:rPr>
      </w:pPr>
    </w:p>
    <w:p w14:paraId="77573978" w14:textId="77777777" w:rsidR="007E7A45" w:rsidRPr="00D42738" w:rsidRDefault="007E7A45" w:rsidP="007E7A45">
      <w:pPr>
        <w:bidi/>
        <w:rPr>
          <w:rFonts w:eastAsiaTheme="minorEastAsia"/>
          <w:rtl/>
          <w:lang w:val="en-US"/>
        </w:rPr>
      </w:pPr>
    </w:p>
    <w:p w14:paraId="4D9E7BDF" w14:textId="605FCB42" w:rsidR="00D42738" w:rsidRPr="007E7A45" w:rsidRDefault="007E7A45" w:rsidP="00D42738">
      <w:pPr>
        <w:bidi/>
        <w:rPr>
          <w:rFonts w:eastAsiaTheme="minorEastAsia"/>
          <w:b/>
          <w:bCs/>
          <w:sz w:val="32"/>
          <w:szCs w:val="32"/>
          <w:rtl/>
          <w:lang w:val="en-US"/>
        </w:rPr>
      </w:pPr>
      <w:r>
        <w:rPr>
          <w:noProof/>
        </w:rPr>
        <w:drawing>
          <wp:inline distT="0" distB="0" distL="0" distR="0" wp14:anchorId="5605988A" wp14:editId="3F1E92DB">
            <wp:extent cx="5731510" cy="2912110"/>
            <wp:effectExtent l="0" t="0" r="2540" b="254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EC8A" w14:textId="7A4CA13C" w:rsidR="005005AF" w:rsidRDefault="005005AF" w:rsidP="005005AF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סעיף 4.1</w:t>
      </w:r>
    </w:p>
    <w:p w14:paraId="68D28496" w14:textId="54C2AB0D" w:rsidR="005005AF" w:rsidRDefault="005005AF" w:rsidP="005005AF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נוסיף למחלקה שדה של </w:t>
      </w:r>
      <w:r>
        <w:rPr>
          <w:rFonts w:eastAsiaTheme="minorEastAsia" w:hint="cs"/>
          <w:lang w:val="en-US"/>
        </w:rPr>
        <w:t>H</w:t>
      </w:r>
      <w:r>
        <w:rPr>
          <w:rFonts w:eastAsiaTheme="minorEastAsia"/>
          <w:lang w:val="en-US"/>
        </w:rPr>
        <w:t>ashMap&lt;String, Long&gt;</w:t>
      </w:r>
      <w:r>
        <w:rPr>
          <w:rFonts w:eastAsiaTheme="minorEastAsia" w:hint="cs"/>
          <w:rtl/>
          <w:lang w:val="en-US"/>
        </w:rPr>
        <w:t xml:space="preserve"> ובכל הפעלה של הפונקציה נבדוק אם הקלט </w:t>
      </w:r>
      <w:r>
        <w:rPr>
          <w:rFonts w:eastAsiaTheme="minorEastAsia"/>
          <w:lang w:val="en-US"/>
        </w:rPr>
        <w:t>s</w:t>
      </w:r>
      <w:r>
        <w:rPr>
          <w:rFonts w:eastAsiaTheme="minorEastAsia" w:hint="cs"/>
          <w:rtl/>
          <w:lang w:val="en-US"/>
        </w:rPr>
        <w:t xml:space="preserve"> הוא מפתח </w:t>
      </w:r>
      <w:proofErr w:type="spellStart"/>
      <w:r>
        <w:rPr>
          <w:rFonts w:eastAsiaTheme="minorEastAsia" w:hint="cs"/>
          <w:rtl/>
          <w:lang w:val="en-US"/>
        </w:rPr>
        <w:t>בהאשמאפ</w:t>
      </w:r>
      <w:proofErr w:type="spellEnd"/>
      <w:r>
        <w:rPr>
          <w:rFonts w:eastAsiaTheme="minorEastAsia" w:hint="cs"/>
          <w:rtl/>
          <w:lang w:val="en-US"/>
        </w:rPr>
        <w:t xml:space="preserve">, אם כן, נחזיר את הערך שלו, אחרת נבצע את החישוב ונשמור </w:t>
      </w:r>
      <w:proofErr w:type="spellStart"/>
      <w:r>
        <w:rPr>
          <w:rFonts w:eastAsiaTheme="minorEastAsia" w:hint="cs"/>
          <w:rtl/>
          <w:lang w:val="en-US"/>
        </w:rPr>
        <w:t>בהאשמאפ</w:t>
      </w:r>
      <w:proofErr w:type="spellEnd"/>
      <w:r>
        <w:rPr>
          <w:rFonts w:eastAsiaTheme="minorEastAsia" w:hint="cs"/>
          <w:rtl/>
          <w:lang w:val="en-US"/>
        </w:rPr>
        <w:t xml:space="preserve"> את </w:t>
      </w:r>
      <w:r>
        <w:rPr>
          <w:rFonts w:eastAsiaTheme="minorEastAsia"/>
          <w:lang w:val="en-US"/>
        </w:rPr>
        <w:t>s</w:t>
      </w:r>
      <w:r>
        <w:rPr>
          <w:rFonts w:eastAsiaTheme="minorEastAsia" w:hint="cs"/>
          <w:rtl/>
          <w:lang w:val="en-US"/>
        </w:rPr>
        <w:t xml:space="preserve"> כמפתח ואת התוצאה של החישוב כפלט.</w:t>
      </w:r>
    </w:p>
    <w:p w14:paraId="4B28F035" w14:textId="0D7726F2" w:rsidR="005005AF" w:rsidRDefault="005005AF" w:rsidP="005005AF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סעיף 4.2</w:t>
      </w:r>
    </w:p>
    <w:p w14:paraId="2F1DBD13" w14:textId="12352507" w:rsidR="005005AF" w:rsidRDefault="00825510" w:rsidP="00825510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Private static HashMap&lt;String, Long&gt; map = new HashMap&lt;</w:t>
      </w:r>
      <w:proofErr w:type="gramStart"/>
      <w:r>
        <w:rPr>
          <w:rFonts w:eastAsiaTheme="minorEastAsia"/>
          <w:lang w:val="en-US"/>
        </w:rPr>
        <w:t>&gt;(</w:t>
      </w:r>
      <w:proofErr w:type="gramEnd"/>
      <w:r>
        <w:rPr>
          <w:rFonts w:eastAsiaTheme="minorEastAsia"/>
          <w:lang w:val="en-US"/>
        </w:rPr>
        <w:t>);</w:t>
      </w:r>
    </w:p>
    <w:p w14:paraId="1BDA4840" w14:textId="63EDA20F" w:rsidR="00825510" w:rsidRDefault="00825510" w:rsidP="00825510">
      <w:p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בתחילת הפונקציה </w:t>
      </w:r>
      <w:r>
        <w:rPr>
          <w:rFonts w:eastAsiaTheme="minorEastAsia"/>
          <w:lang w:val="en-US"/>
        </w:rPr>
        <w:t>f</w:t>
      </w:r>
    </w:p>
    <w:p w14:paraId="2E6F025A" w14:textId="77777777" w:rsidR="00825510" w:rsidRDefault="00825510" w:rsidP="00825510">
      <w:pPr>
        <w:bidi/>
        <w:rPr>
          <w:rFonts w:eastAsiaTheme="minorEastAsia"/>
          <w:rtl/>
          <w:lang w:val="en-US"/>
        </w:rPr>
      </w:pPr>
    </w:p>
    <w:p w14:paraId="01F9B6FC" w14:textId="40283073" w:rsidR="00825510" w:rsidRDefault="00825510" w:rsidP="00825510">
      <w:pPr>
        <w:bidi/>
        <w:jc w:val="right"/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lastRenderedPageBreak/>
        <w:t>If(</w:t>
      </w:r>
      <w:proofErr w:type="spellStart"/>
      <w:proofErr w:type="gramEnd"/>
      <w:r>
        <w:rPr>
          <w:rFonts w:eastAsiaTheme="minorEastAsia"/>
          <w:lang w:val="en-US"/>
        </w:rPr>
        <w:t>MyMath.map.containsKey</w:t>
      </w:r>
      <w:proofErr w:type="spellEnd"/>
      <w:r>
        <w:rPr>
          <w:rFonts w:eastAsiaTheme="minorEastAsia"/>
          <w:lang w:val="en-US"/>
        </w:rPr>
        <w:t>(s){</w:t>
      </w:r>
    </w:p>
    <w:p w14:paraId="60495D1A" w14:textId="05F76D7B" w:rsidR="00825510" w:rsidRDefault="00825510" w:rsidP="00825510">
      <w:pPr>
        <w:ind w:left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Return </w:t>
      </w:r>
      <w:proofErr w:type="spellStart"/>
      <w:r>
        <w:rPr>
          <w:rFonts w:eastAsiaTheme="minorEastAsia"/>
          <w:lang w:val="en-US"/>
        </w:rPr>
        <w:t>MyMath.map.get</w:t>
      </w:r>
      <w:proofErr w:type="spellEnd"/>
      <w:r>
        <w:rPr>
          <w:rFonts w:eastAsiaTheme="minorEastAsia"/>
          <w:lang w:val="en-US"/>
        </w:rPr>
        <w:t>(s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002FB53F" w14:textId="2CC3DAF4" w:rsidR="00825510" w:rsidRDefault="00825510" w:rsidP="00825510">
      <w:pPr>
        <w:rPr>
          <w:rFonts w:eastAsiaTheme="minorEastAsia"/>
          <w:rtl/>
          <w:lang w:val="en-US"/>
        </w:rPr>
      </w:pPr>
      <w:r>
        <w:rPr>
          <w:rFonts w:eastAsiaTheme="minorEastAsia"/>
          <w:lang w:val="en-US"/>
        </w:rPr>
        <w:t>}</w:t>
      </w:r>
    </w:p>
    <w:p w14:paraId="70B38F11" w14:textId="1773B453" w:rsidR="00C8341E" w:rsidRDefault="00C8341E" w:rsidP="0082551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//rest of the function</w:t>
      </w:r>
    </w:p>
    <w:p w14:paraId="4B9239C5" w14:textId="6191F83F" w:rsidR="00825510" w:rsidRDefault="00825510" w:rsidP="00825510">
      <w:pPr>
        <w:jc w:val="right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בסוף הפונקציה</w:t>
      </w:r>
    </w:p>
    <w:p w14:paraId="37ED723D" w14:textId="4DF3C488" w:rsidR="00825510" w:rsidRDefault="00825510" w:rsidP="00825510">
      <w:pPr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MyMath.map.put</w:t>
      </w:r>
      <w:proofErr w:type="spellEnd"/>
      <w:r>
        <w:rPr>
          <w:rFonts w:eastAsiaTheme="minorEastAsia"/>
          <w:lang w:val="en-US"/>
        </w:rPr>
        <w:t>(</w:t>
      </w:r>
      <w:proofErr w:type="gramEnd"/>
      <w:r>
        <w:rPr>
          <w:rFonts w:eastAsiaTheme="minorEastAsia"/>
          <w:lang w:val="en-US"/>
        </w:rPr>
        <w:t>s, out);</w:t>
      </w:r>
    </w:p>
    <w:p w14:paraId="1BC763B5" w14:textId="51271C7B" w:rsidR="00825510" w:rsidRDefault="00825510" w:rsidP="0082551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return </w:t>
      </w:r>
      <w:proofErr w:type="gramStart"/>
      <w:r>
        <w:rPr>
          <w:rFonts w:eastAsiaTheme="minorEastAsia"/>
          <w:lang w:val="en-US"/>
        </w:rPr>
        <w:t>out;</w:t>
      </w:r>
      <w:proofErr w:type="gramEnd"/>
    </w:p>
    <w:p w14:paraId="647C8CA6" w14:textId="192CA0B6" w:rsidR="00825510" w:rsidRDefault="00825510" w:rsidP="00825510">
      <w:pPr>
        <w:jc w:val="right"/>
        <w:rPr>
          <w:rFonts w:eastAsiaTheme="minorEastAsia"/>
          <w:lang w:val="en-US"/>
        </w:rPr>
      </w:pPr>
    </w:p>
    <w:p w14:paraId="601E28E0" w14:textId="070C3530" w:rsidR="00825510" w:rsidRDefault="00825510" w:rsidP="00825510">
      <w:p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כאשר </w:t>
      </w:r>
      <w:r>
        <w:rPr>
          <w:rFonts w:eastAsiaTheme="minorEastAsia"/>
          <w:lang w:val="en-US"/>
        </w:rPr>
        <w:t>out</w:t>
      </w:r>
      <w:r>
        <w:rPr>
          <w:rFonts w:eastAsiaTheme="minorEastAsia" w:hint="cs"/>
          <w:rtl/>
          <w:lang w:val="en-US"/>
        </w:rPr>
        <w:t xml:space="preserve"> הוא התוצאה של החישוב.</w:t>
      </w:r>
    </w:p>
    <w:p w14:paraId="7A6123C6" w14:textId="7BA6675D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39D849C1" w14:textId="39924B67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3C638389" w14:textId="50BA05CC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0B7D3396" w14:textId="5D30B81D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31141A56" w14:textId="6B431B00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086FACF7" w14:textId="3F4B2AD1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41B65869" w14:textId="0B6A8EBD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11F28CEE" w14:textId="211536A4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45DE038D" w14:textId="713B071F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008D145F" w14:textId="3F532766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741B584F" w14:textId="5817B55A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209511D8" w14:textId="11DA3E46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7C93BCBF" w14:textId="4ABCE9DE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4C64B480" w14:textId="4E6D7DF2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598598E2" w14:textId="75470C7C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41B6F0F3" w14:textId="22467684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043D7070" w14:textId="440F1AEE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1288F6AD" w14:textId="2B6C1900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6D07D9C8" w14:textId="613AC41E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2682937C" w14:textId="7A60B4B0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6B00D06D" w14:textId="1948D59E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1A37D728" w14:textId="6B45DB51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71FB9EB2" w14:textId="5D03FEA2" w:rsidR="003E7757" w:rsidRDefault="003E7757" w:rsidP="003E7757">
      <w:pPr>
        <w:bidi/>
        <w:rPr>
          <w:rFonts w:eastAsiaTheme="minorEastAsia"/>
          <w:rtl/>
          <w:lang w:val="en-US"/>
        </w:rPr>
      </w:pPr>
    </w:p>
    <w:p w14:paraId="7D4C834F" w14:textId="6E6A18EB" w:rsidR="003E7757" w:rsidRDefault="003E7757" w:rsidP="003E7757">
      <w:pPr>
        <w:bidi/>
        <w:rPr>
          <w:rFonts w:eastAsiaTheme="minorEastAsia"/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3EC2DD15" wp14:editId="0DF0EABD">
            <wp:extent cx="5731510" cy="5638800"/>
            <wp:effectExtent l="0" t="0" r="2540" b="0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DB6A" w14:textId="37965222" w:rsidR="003E7757" w:rsidRDefault="003E7757" w:rsidP="003E7757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סעיף 1:</w:t>
      </w:r>
    </w:p>
    <w:p w14:paraId="1CD9B8E5" w14:textId="27233506" w:rsidR="003E7757" w:rsidRDefault="003E7757" w:rsidP="003E7757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הבעיה התכנונית נובעת בתיעוד בראש המחלקה ובאופן המימוש. במימוש נדרש שיהיה אך ורק משתנה אחד אך מאחר </w:t>
      </w:r>
      <w:proofErr w:type="spellStart"/>
      <w:r>
        <w:rPr>
          <w:rFonts w:eastAsiaTheme="minorEastAsia" w:hint="cs"/>
          <w:rtl/>
          <w:lang w:val="en-US"/>
        </w:rPr>
        <w:t>וה</w:t>
      </w:r>
      <w:proofErr w:type="spellEnd"/>
      <w:r>
        <w:rPr>
          <w:rFonts w:eastAsiaTheme="minorEastAsia"/>
          <w:lang w:val="en-US"/>
        </w:rPr>
        <w:t>constructor</w:t>
      </w:r>
      <w:r>
        <w:rPr>
          <w:rFonts w:eastAsiaTheme="minorEastAsia" w:hint="cs"/>
          <w:rtl/>
          <w:lang w:val="en-US"/>
        </w:rPr>
        <w:t xml:space="preserve"> הוא </w:t>
      </w:r>
      <w:r>
        <w:rPr>
          <w:rFonts w:eastAsiaTheme="minorEastAsia"/>
          <w:lang w:val="en-US"/>
        </w:rPr>
        <w:t>public</w:t>
      </w:r>
      <w:r>
        <w:rPr>
          <w:rFonts w:eastAsiaTheme="minorEastAsia" w:hint="cs"/>
          <w:rtl/>
          <w:lang w:val="en-US"/>
        </w:rPr>
        <w:t>, ניתן ליצור כמה אובייקטים כאלה שרוצים.</w:t>
      </w:r>
    </w:p>
    <w:p w14:paraId="67E6456B" w14:textId="3FFD57E4" w:rsidR="003E7757" w:rsidRDefault="003E7757" w:rsidP="003E7757">
      <w:pPr>
        <w:bidi/>
        <w:jc w:val="center"/>
        <w:rPr>
          <w:rFonts w:eastAsiaTheme="minorEastAsia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BF6AD7" wp14:editId="7521A968">
            <wp:simplePos x="0" y="0"/>
            <wp:positionH relativeFrom="margin">
              <wp:align>center</wp:align>
            </wp:positionH>
            <wp:positionV relativeFrom="paragraph">
              <wp:posOffset>4616</wp:posOffset>
            </wp:positionV>
            <wp:extent cx="3333750" cy="933450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5E1DA" w14:textId="276CE3FB" w:rsidR="003E7757" w:rsidRDefault="003E7757" w:rsidP="003E7757">
      <w:pPr>
        <w:bidi/>
        <w:jc w:val="center"/>
        <w:rPr>
          <w:rFonts w:eastAsiaTheme="minorEastAsia"/>
          <w:lang w:val="en-US"/>
        </w:rPr>
      </w:pPr>
    </w:p>
    <w:p w14:paraId="1772EEED" w14:textId="26372407" w:rsidR="003E7757" w:rsidRDefault="003E7757" w:rsidP="003E7757">
      <w:pPr>
        <w:bidi/>
        <w:jc w:val="center"/>
        <w:rPr>
          <w:rFonts w:eastAsiaTheme="minorEastAsia"/>
          <w:lang w:val="en-US"/>
        </w:rPr>
      </w:pPr>
    </w:p>
    <w:p w14:paraId="2C6DDB70" w14:textId="7D702E3D" w:rsidR="003E7757" w:rsidRDefault="003E7757" w:rsidP="003E7757">
      <w:pPr>
        <w:bidi/>
        <w:jc w:val="center"/>
        <w:rPr>
          <w:rFonts w:eastAsiaTheme="minorEastAsia"/>
          <w:lang w:val="en-US"/>
        </w:rPr>
      </w:pPr>
    </w:p>
    <w:p w14:paraId="53AAE347" w14:textId="5DDE0437" w:rsidR="003E7757" w:rsidRDefault="003E7757" w:rsidP="003E7757">
      <w:pPr>
        <w:bidi/>
        <w:jc w:val="center"/>
        <w:rPr>
          <w:rFonts w:eastAsiaTheme="minorEastAsia"/>
          <w:lang w:val="en-US"/>
        </w:rPr>
      </w:pPr>
    </w:p>
    <w:p w14:paraId="2954A1A0" w14:textId="2EC94354" w:rsidR="003E7757" w:rsidRDefault="003E7757" w:rsidP="003E7757">
      <w:pPr>
        <w:bidi/>
        <w:jc w:val="center"/>
        <w:rPr>
          <w:rFonts w:eastAsiaTheme="minorEastAsia"/>
          <w:lang w:val="en-US"/>
        </w:rPr>
      </w:pPr>
    </w:p>
    <w:p w14:paraId="7A28BCF0" w14:textId="07E531B6" w:rsidR="003E7757" w:rsidRDefault="003E7757" w:rsidP="003E7757">
      <w:pPr>
        <w:bidi/>
        <w:jc w:val="center"/>
        <w:rPr>
          <w:rFonts w:eastAsiaTheme="minorEastAsia"/>
          <w:lang w:val="en-US"/>
        </w:rPr>
      </w:pPr>
    </w:p>
    <w:p w14:paraId="7EB0C398" w14:textId="77777777" w:rsidR="003E7757" w:rsidRDefault="003E7757" w:rsidP="003E7757">
      <w:pPr>
        <w:bidi/>
        <w:jc w:val="center"/>
        <w:rPr>
          <w:rFonts w:eastAsiaTheme="minorEastAsia"/>
          <w:lang w:val="en-US"/>
        </w:rPr>
      </w:pPr>
    </w:p>
    <w:p w14:paraId="3B8DA8FA" w14:textId="12D520F5" w:rsidR="003E7757" w:rsidRDefault="003E7757" w:rsidP="003E7757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lastRenderedPageBreak/>
        <w:t>סעיף 2:</w:t>
      </w:r>
    </w:p>
    <w:p w14:paraId="155E04F0" w14:textId="381F8A95" w:rsidR="003E7757" w:rsidRDefault="003E7757" w:rsidP="003E7757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נתאים את המחלקה להיות מחלקת </w:t>
      </w:r>
      <w:proofErr w:type="spellStart"/>
      <w:r>
        <w:rPr>
          <w:rFonts w:eastAsiaTheme="minorEastAsia" w:hint="cs"/>
          <w:rtl/>
          <w:lang w:val="en-US"/>
        </w:rPr>
        <w:t>סינגלטון</w:t>
      </w:r>
      <w:proofErr w:type="spellEnd"/>
      <w:r>
        <w:rPr>
          <w:rFonts w:eastAsiaTheme="minorEastAsia" w:hint="cs"/>
          <w:rtl/>
          <w:lang w:val="en-US"/>
        </w:rPr>
        <w:t>.</w:t>
      </w:r>
    </w:p>
    <w:p w14:paraId="2D1444BB" w14:textId="20669383" w:rsidR="003E7757" w:rsidRDefault="0034518B" w:rsidP="003E7757">
      <w:pPr>
        <w:bidi/>
        <w:rPr>
          <w:rFonts w:eastAsiaTheme="minorEastAsia"/>
          <w:rtl/>
          <w:lang w:val="en-US"/>
        </w:rPr>
      </w:pPr>
      <w:r>
        <w:rPr>
          <w:noProof/>
        </w:rPr>
        <w:drawing>
          <wp:inline distT="0" distB="0" distL="0" distR="0" wp14:anchorId="1A35C7D5" wp14:editId="2D977432">
            <wp:extent cx="5731510" cy="5606415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0DCB" w14:textId="26CED5FA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67F39842" w14:textId="0724FDE9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312D96A2" w14:textId="3CF8872A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25662695" w14:textId="5AE2F12D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4F4B3D63" w14:textId="147EEA57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4ACAD8AA" w14:textId="77777777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1709F381" w14:textId="71A9CBDB" w:rsidR="00C94B6C" w:rsidRDefault="00C94B6C" w:rsidP="00C94B6C">
      <w:pPr>
        <w:bidi/>
        <w:rPr>
          <w:rFonts w:eastAsiaTheme="minorEastAsia"/>
          <w:rtl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7AA5DB8" wp14:editId="2B44D62B">
            <wp:simplePos x="0" y="0"/>
            <wp:positionH relativeFrom="margin">
              <wp:posOffset>603885</wp:posOffset>
            </wp:positionH>
            <wp:positionV relativeFrom="paragraph">
              <wp:posOffset>15304</wp:posOffset>
            </wp:positionV>
            <wp:extent cx="5248275" cy="5800725"/>
            <wp:effectExtent l="0" t="0" r="9525" b="9525"/>
            <wp:wrapSquare wrapText="bothSides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75659" w14:textId="3B873473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1E935CD1" w14:textId="0AD8E952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3E7B9D05" w14:textId="5C124062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433CD282" w14:textId="0F649614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20DE305E" w14:textId="06F25B59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1AA7069A" w14:textId="14B50E4D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00F256F9" w14:textId="6BFF4E5E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3C6E6A08" w14:textId="72E679EA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0EDFEB04" w14:textId="3F47A63C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3AC124F6" w14:textId="1EB3D10E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7367B7D6" w14:textId="6D047DF5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60610B86" w14:textId="060406B3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6381AD88" w14:textId="00EB3691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5A990B53" w14:textId="3C546744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0D0A612A" w14:textId="623E4A58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0AB6F3C1" w14:textId="27B1E82A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6F245DCF" w14:textId="612FC422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008448F6" w14:textId="6DEFBB77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20F7A39E" w14:textId="574CAC41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33791ADF" w14:textId="4808AE02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10086A21" w14:textId="2DDC40F1" w:rsidR="00C94B6C" w:rsidRDefault="00C94B6C" w:rsidP="00C94B6C">
      <w:pPr>
        <w:bidi/>
        <w:rPr>
          <w:rFonts w:eastAsiaTheme="minorEastAsia"/>
          <w:rtl/>
          <w:lang w:val="en-US"/>
        </w:rPr>
      </w:pPr>
    </w:p>
    <w:p w14:paraId="75B425EE" w14:textId="583E59A4" w:rsidR="00C94B6C" w:rsidRDefault="00C94B6C" w:rsidP="00C94B6C">
      <w:pPr>
        <w:pStyle w:val="a4"/>
        <w:numPr>
          <w:ilvl w:val="0"/>
          <w:numId w:val="1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מטרת הקוד היא לשמור בתוך סט של מחרוזות את כל המחרוזות המייצגות מספרים מ-0 עד מיליון.</w:t>
      </w:r>
      <w:r>
        <w:rPr>
          <w:rFonts w:eastAsiaTheme="minorEastAsia"/>
          <w:rtl/>
          <w:lang w:val="en-US"/>
        </w:rPr>
        <w:br/>
      </w:r>
      <w:r>
        <w:rPr>
          <w:rFonts w:eastAsiaTheme="minorEastAsia" w:hint="cs"/>
          <w:rtl/>
          <w:lang w:val="en-US"/>
        </w:rPr>
        <w:t xml:space="preserve">בסוף אמור להיות מודפס </w:t>
      </w:r>
      <w:r>
        <w:rPr>
          <w:rFonts w:eastAsiaTheme="minorEastAsia" w:hint="cs"/>
          <w:lang w:val="en-US"/>
        </w:rPr>
        <w:t>T</w:t>
      </w:r>
      <w:r>
        <w:rPr>
          <w:rFonts w:eastAsiaTheme="minorEastAsia"/>
          <w:lang w:val="en-US"/>
        </w:rPr>
        <w:t>hread map size=1000000</w:t>
      </w:r>
    </w:p>
    <w:p w14:paraId="6B01C5B6" w14:textId="73619232" w:rsidR="00C94B6C" w:rsidRDefault="00C94B6C" w:rsidP="00C94B6C">
      <w:pPr>
        <w:pStyle w:val="a4"/>
        <w:numPr>
          <w:ilvl w:val="0"/>
          <w:numId w:val="1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מה שבפועל יקרה הוא מאחר ושני התרדים משתמשים ב</w:t>
      </w:r>
      <w:r w:rsidR="00136076">
        <w:rPr>
          <w:rFonts w:eastAsiaTheme="minorEastAsia"/>
          <w:lang w:val="en-US"/>
        </w:rPr>
        <w:t>set</w:t>
      </w:r>
      <w:r>
        <w:rPr>
          <w:rFonts w:eastAsiaTheme="minorEastAsia" w:hint="cs"/>
          <w:rtl/>
          <w:lang w:val="en-US"/>
        </w:rPr>
        <w:t>,</w:t>
      </w:r>
      <w:r w:rsidR="00136076">
        <w:rPr>
          <w:rFonts w:eastAsiaTheme="minorEastAsia" w:hint="cs"/>
          <w:rtl/>
          <w:lang w:val="en-US"/>
        </w:rPr>
        <w:t xml:space="preserve"> ולכן</w:t>
      </w:r>
      <w:r>
        <w:rPr>
          <w:rFonts w:eastAsiaTheme="minorEastAsia" w:hint="cs"/>
          <w:rtl/>
          <w:lang w:val="en-US"/>
        </w:rPr>
        <w:t xml:space="preserve"> מה שיקרה זה שהם בכל פעם יפריעו אחד לשני</w:t>
      </w:r>
      <w:r w:rsidR="00136076">
        <w:rPr>
          <w:rFonts w:eastAsiaTheme="minorEastAsia"/>
          <w:lang w:val="en-US"/>
        </w:rPr>
        <w:t xml:space="preserve"> </w:t>
      </w:r>
      <w:r w:rsidR="00136076">
        <w:rPr>
          <w:rFonts w:eastAsiaTheme="minorEastAsia" w:hint="cs"/>
          <w:rtl/>
          <w:lang w:val="en-US"/>
        </w:rPr>
        <w:t xml:space="preserve">בפונקציה </w:t>
      </w:r>
      <w:r w:rsidR="00136076">
        <w:rPr>
          <w:rFonts w:eastAsiaTheme="minorEastAsia"/>
          <w:lang w:val="en-US"/>
        </w:rPr>
        <w:t>add</w:t>
      </w:r>
      <w:r>
        <w:rPr>
          <w:rFonts w:eastAsiaTheme="minorEastAsia" w:hint="cs"/>
          <w:rtl/>
          <w:lang w:val="en-US"/>
        </w:rPr>
        <w:t xml:space="preserve">, </w:t>
      </w:r>
      <w:proofErr w:type="spellStart"/>
      <w:r>
        <w:rPr>
          <w:rFonts w:eastAsiaTheme="minorEastAsia" w:hint="cs"/>
          <w:rtl/>
          <w:lang w:val="en-US"/>
        </w:rPr>
        <w:t>יווצר</w:t>
      </w:r>
      <w:proofErr w:type="spellEnd"/>
      <w:r>
        <w:rPr>
          <w:rFonts w:eastAsiaTheme="minorEastAsia" w:hint="cs"/>
          <w:rtl/>
          <w:lang w:val="en-US"/>
        </w:rPr>
        <w:t xml:space="preserve"> </w:t>
      </w:r>
      <w:r>
        <w:rPr>
          <w:rFonts w:eastAsiaTheme="minorEastAsia"/>
          <w:lang w:val="en-US"/>
        </w:rPr>
        <w:t>race condition</w:t>
      </w:r>
      <w:r>
        <w:rPr>
          <w:rFonts w:eastAsiaTheme="minorEastAsia" w:hint="cs"/>
          <w:rtl/>
          <w:lang w:val="en-US"/>
        </w:rPr>
        <w:t xml:space="preserve"> בין התרדים וכתוצאה מכך ככל הנראה לא יכנסו לסט כל המחרוזות וגודל הסט לא יהיה 1000000</w:t>
      </w:r>
    </w:p>
    <w:p w14:paraId="5FEF9CF2" w14:textId="26517855" w:rsidR="00C94B6C" w:rsidRDefault="005D03D7" w:rsidP="00C94B6C">
      <w:pPr>
        <w:pStyle w:val="a4"/>
        <w:numPr>
          <w:ilvl w:val="0"/>
          <w:numId w:val="1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יש צורך לבצע סנכרון בין התרדים בעזרת בלוק </w:t>
      </w:r>
      <w:r>
        <w:rPr>
          <w:rFonts w:eastAsiaTheme="minorEastAsia"/>
          <w:lang w:val="en-US"/>
        </w:rPr>
        <w:t>synchronized</w:t>
      </w:r>
      <w:r>
        <w:rPr>
          <w:rFonts w:eastAsiaTheme="minorEastAsia" w:hint="cs"/>
          <w:rtl/>
          <w:lang w:val="en-US"/>
        </w:rPr>
        <w:t xml:space="preserve"> על </w:t>
      </w:r>
      <w:r>
        <w:rPr>
          <w:rFonts w:eastAsiaTheme="minorEastAsia"/>
          <w:lang w:val="en-US"/>
        </w:rPr>
        <w:t>set</w:t>
      </w:r>
      <w:r w:rsidR="00EE0021">
        <w:rPr>
          <w:rFonts w:eastAsiaTheme="minorEastAsia" w:hint="cs"/>
          <w:rtl/>
          <w:lang w:val="en-US"/>
        </w:rPr>
        <w:t>.</w:t>
      </w:r>
      <w:r w:rsidR="00EE0021">
        <w:rPr>
          <w:rFonts w:eastAsiaTheme="minorEastAsia"/>
          <w:rtl/>
          <w:lang w:val="en-US"/>
        </w:rPr>
        <w:br/>
      </w:r>
      <w:r w:rsidR="00EE0021">
        <w:rPr>
          <w:rFonts w:eastAsiaTheme="minorEastAsia" w:hint="cs"/>
          <w:rtl/>
          <w:lang w:val="en-US"/>
        </w:rPr>
        <w:t xml:space="preserve">ניצור פונקציית עזר </w:t>
      </w:r>
      <w:proofErr w:type="spellStart"/>
      <w:r w:rsidR="00EE0021">
        <w:rPr>
          <w:rFonts w:eastAsiaTheme="minorEastAsia" w:hint="cs"/>
          <w:rtl/>
          <w:lang w:val="en-US"/>
        </w:rPr>
        <w:t>סנכרונית</w:t>
      </w:r>
      <w:proofErr w:type="spellEnd"/>
      <w:r w:rsidR="00EE0021">
        <w:rPr>
          <w:rFonts w:eastAsiaTheme="minorEastAsia" w:hint="cs"/>
          <w:rtl/>
          <w:lang w:val="en-US"/>
        </w:rPr>
        <w:t xml:space="preserve"> שמקבלת </w:t>
      </w:r>
      <w:r w:rsidR="00EE0021">
        <w:rPr>
          <w:rFonts w:eastAsiaTheme="minorEastAsia"/>
          <w:lang w:val="en-US"/>
        </w:rPr>
        <w:t>set</w:t>
      </w:r>
      <w:r w:rsidR="00EE0021">
        <w:rPr>
          <w:rFonts w:eastAsiaTheme="minorEastAsia" w:hint="cs"/>
          <w:rtl/>
          <w:lang w:val="en-US"/>
        </w:rPr>
        <w:t xml:space="preserve"> ומחרוזת ומכניסה את המחרוזת בסט, בכך נהפוך נוכל להשתמש ב</w:t>
      </w:r>
      <w:proofErr w:type="spellStart"/>
      <w:r w:rsidR="00EE0021">
        <w:rPr>
          <w:rFonts w:eastAsiaTheme="minorEastAsia"/>
          <w:lang w:val="en-US"/>
        </w:rPr>
        <w:t>set.add</w:t>
      </w:r>
      <w:proofErr w:type="spellEnd"/>
      <w:r w:rsidR="00EE0021">
        <w:rPr>
          <w:rFonts w:eastAsiaTheme="minorEastAsia" w:hint="cs"/>
          <w:rtl/>
          <w:lang w:val="en-US"/>
        </w:rPr>
        <w:t xml:space="preserve"> בצורה </w:t>
      </w:r>
      <w:proofErr w:type="spellStart"/>
      <w:r w:rsidR="00EE0021">
        <w:rPr>
          <w:rFonts w:eastAsiaTheme="minorEastAsia" w:hint="cs"/>
          <w:rtl/>
          <w:lang w:val="en-US"/>
        </w:rPr>
        <w:t>סנכרונית</w:t>
      </w:r>
      <w:proofErr w:type="spellEnd"/>
      <w:r w:rsidR="00EE0021">
        <w:rPr>
          <w:rFonts w:eastAsiaTheme="minorEastAsia" w:hint="cs"/>
          <w:rtl/>
          <w:lang w:val="en-US"/>
        </w:rPr>
        <w:t>.</w:t>
      </w:r>
    </w:p>
    <w:p w14:paraId="7C3D3141" w14:textId="13F399BC" w:rsidR="0034518B" w:rsidRPr="0034518B" w:rsidRDefault="0034518B" w:rsidP="0034518B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הערה כללית למישהו שינסה להריץ את הקוד:</w:t>
      </w:r>
      <w:r>
        <w:rPr>
          <w:rFonts w:eastAsiaTheme="minorEastAsia"/>
          <w:b/>
          <w:bCs/>
          <w:rtl/>
          <w:lang w:val="en-US"/>
        </w:rPr>
        <w:br/>
      </w:r>
      <w:r>
        <w:rPr>
          <w:rFonts w:eastAsiaTheme="minorEastAsia" w:hint="cs"/>
          <w:rtl/>
          <w:lang w:val="en-US"/>
        </w:rPr>
        <w:t xml:space="preserve">אם תשימו לב, הפלט אף פעם לא יהיה 1,000,000 ולכן אפשר להסיק שמשהו מונע ממנו להגיע לזה, מה שאומר שיש פה </w:t>
      </w:r>
      <w:r>
        <w:rPr>
          <w:rFonts w:eastAsiaTheme="minorEastAsia"/>
          <w:lang w:val="en-US"/>
        </w:rPr>
        <w:t>racing</w:t>
      </w:r>
      <w:r>
        <w:rPr>
          <w:rFonts w:eastAsiaTheme="minorEastAsia" w:hint="cs"/>
          <w:rtl/>
          <w:lang w:val="en-US"/>
        </w:rPr>
        <w:t xml:space="preserve"> על אחד המשאבים ויש חוסר סנכרון בקטע קוד.</w:t>
      </w:r>
    </w:p>
    <w:p w14:paraId="20054D6D" w14:textId="0677FF9B" w:rsidR="00182EB2" w:rsidRDefault="00182EB2" w:rsidP="00182EB2">
      <w:pPr>
        <w:bidi/>
        <w:rPr>
          <w:rFonts w:eastAsiaTheme="minorEastAsia"/>
          <w:rtl/>
          <w:lang w:val="en-US"/>
        </w:rPr>
      </w:pPr>
    </w:p>
    <w:p w14:paraId="64F6C747" w14:textId="58D140F1" w:rsidR="00182EB2" w:rsidRDefault="00182EB2" w:rsidP="00182EB2">
      <w:pPr>
        <w:bidi/>
        <w:rPr>
          <w:rFonts w:eastAsiaTheme="minorEastAsia"/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62B734AE" wp14:editId="296CE701">
            <wp:extent cx="5705475" cy="8143875"/>
            <wp:effectExtent l="0" t="0" r="9525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3870" w14:textId="15492601" w:rsidR="00182EB2" w:rsidRPr="00436376" w:rsidRDefault="00182EB2" w:rsidP="00182EB2">
      <w:pPr>
        <w:pStyle w:val="a4"/>
        <w:numPr>
          <w:ilvl w:val="0"/>
          <w:numId w:val="2"/>
        </w:numPr>
        <w:bidi/>
        <w:rPr>
          <w:rStyle w:val="a7"/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הבעיה העקרונית היא שבמידה ונרצה להוסיף סוג חדש של צורה נצטרך להוסיף </w:t>
      </w:r>
      <w:proofErr w:type="spellStart"/>
      <w:r>
        <w:rPr>
          <w:rFonts w:eastAsiaTheme="minorEastAsia" w:hint="cs"/>
          <w:rtl/>
          <w:lang w:val="en-US"/>
        </w:rPr>
        <w:t>התנייה</w:t>
      </w:r>
      <w:proofErr w:type="spellEnd"/>
      <w:r>
        <w:rPr>
          <w:rFonts w:eastAsiaTheme="minorEastAsia" w:hint="cs"/>
          <w:rtl/>
          <w:lang w:val="en-US"/>
        </w:rPr>
        <w:t xml:space="preserve"> נוספת על מנת לטפל בה כמו שצריך, מצב זה סותר את עקרון </w:t>
      </w:r>
      <w:r>
        <w:rPr>
          <w:rFonts w:eastAsiaTheme="minorEastAsia" w:hint="cs"/>
          <w:lang w:val="en-US"/>
        </w:rPr>
        <w:t>O</w:t>
      </w:r>
      <w:r>
        <w:rPr>
          <w:rStyle w:val="a7"/>
          <w:lang w:val="en-US"/>
        </w:rPr>
        <w:t>pen/Close</w:t>
      </w:r>
      <w:r>
        <w:rPr>
          <w:rStyle w:val="a7"/>
          <w:rFonts w:hint="cs"/>
          <w:rtl/>
          <w:lang w:val="en-US"/>
        </w:rPr>
        <w:t xml:space="preserve"> שמ-</w:t>
      </w:r>
      <w:r>
        <w:rPr>
          <w:rStyle w:val="a7"/>
          <w:rFonts w:hint="cs"/>
          <w:lang w:val="en-US"/>
        </w:rPr>
        <w:t>SOLID</w:t>
      </w:r>
      <w:r w:rsidR="00436376">
        <w:rPr>
          <w:rStyle w:val="a7"/>
          <w:rFonts w:hint="cs"/>
          <w:rtl/>
          <w:lang w:val="en-US"/>
        </w:rPr>
        <w:t>.</w:t>
      </w:r>
    </w:p>
    <w:p w14:paraId="3FDD068B" w14:textId="39205940" w:rsidR="00436376" w:rsidRDefault="001C468C" w:rsidP="00436376">
      <w:pPr>
        <w:pStyle w:val="a4"/>
        <w:numPr>
          <w:ilvl w:val="0"/>
          <w:numId w:val="2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08DFAA0" wp14:editId="50EE1D1A">
            <wp:simplePos x="0" y="0"/>
            <wp:positionH relativeFrom="margin">
              <wp:align>center</wp:align>
            </wp:positionH>
            <wp:positionV relativeFrom="paragraph">
              <wp:posOffset>810619</wp:posOffset>
            </wp:positionV>
            <wp:extent cx="1997075" cy="1470660"/>
            <wp:effectExtent l="38100" t="0" r="79375" b="0"/>
            <wp:wrapSquare wrapText="bothSides"/>
            <wp:docPr id="8" name="דיאגרמה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99C">
        <w:rPr>
          <w:noProof/>
        </w:rPr>
        <w:drawing>
          <wp:anchor distT="0" distB="0" distL="114300" distR="114300" simplePos="0" relativeHeight="251661312" behindDoc="0" locked="0" layoutInCell="1" allowOverlap="1" wp14:anchorId="1B196BA8" wp14:editId="4647CBC7">
            <wp:simplePos x="0" y="0"/>
            <wp:positionH relativeFrom="margin">
              <wp:posOffset>1792909</wp:posOffset>
            </wp:positionH>
            <wp:positionV relativeFrom="paragraph">
              <wp:posOffset>2173246</wp:posOffset>
            </wp:positionV>
            <wp:extent cx="3227539" cy="6118064"/>
            <wp:effectExtent l="0" t="0" r="0" b="0"/>
            <wp:wrapSquare wrapText="bothSides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539" cy="6118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376">
        <w:rPr>
          <w:rFonts w:eastAsiaTheme="minorEastAsia" w:hint="cs"/>
          <w:rtl/>
          <w:lang w:val="en-US"/>
        </w:rPr>
        <w:t xml:space="preserve">נשאיר במחלקה רק את המשתנה </w:t>
      </w:r>
      <w:r w:rsidR="00436376">
        <w:rPr>
          <w:rFonts w:eastAsiaTheme="minorEastAsia"/>
          <w:lang w:val="en-US"/>
        </w:rPr>
        <w:t>size</w:t>
      </w:r>
      <w:r w:rsidR="00436376">
        <w:rPr>
          <w:rFonts w:eastAsiaTheme="minorEastAsia" w:hint="cs"/>
          <w:rtl/>
          <w:lang w:val="en-US"/>
        </w:rPr>
        <w:t xml:space="preserve"> </w:t>
      </w:r>
      <w:r w:rsidR="004F454F">
        <w:rPr>
          <w:rFonts w:eastAsiaTheme="minorEastAsia" w:hint="cs"/>
          <w:rtl/>
          <w:lang w:val="en-US"/>
        </w:rPr>
        <w:t xml:space="preserve">ונהפוך את </w:t>
      </w:r>
      <w:r w:rsidR="004F454F">
        <w:rPr>
          <w:rFonts w:eastAsiaTheme="minorEastAsia"/>
          <w:lang w:val="en-US"/>
        </w:rPr>
        <w:t>print</w:t>
      </w:r>
      <w:r w:rsidR="004F454F">
        <w:rPr>
          <w:rFonts w:eastAsiaTheme="minorEastAsia" w:hint="cs"/>
          <w:rtl/>
          <w:lang w:val="en-US"/>
        </w:rPr>
        <w:t xml:space="preserve"> לפונקציה אבסטרקטית</w:t>
      </w:r>
      <w:r w:rsidR="00436376">
        <w:rPr>
          <w:rFonts w:eastAsiaTheme="minorEastAsia" w:hint="cs"/>
          <w:rtl/>
          <w:lang w:val="en-US"/>
        </w:rPr>
        <w:t>, ניצור 3 מחלקות חדשות שכולן יורשות מ</w:t>
      </w:r>
      <w:r w:rsidR="00436376">
        <w:rPr>
          <w:rFonts w:eastAsiaTheme="minorEastAsia"/>
          <w:lang w:val="en-US"/>
        </w:rPr>
        <w:t>Shape</w:t>
      </w:r>
      <w:r w:rsidR="00436376">
        <w:rPr>
          <w:rFonts w:eastAsiaTheme="minorEastAsia" w:hint="cs"/>
          <w:rtl/>
          <w:lang w:val="en-US"/>
        </w:rPr>
        <w:t xml:space="preserve"> כאשר כל אחת מהן תדרוס את </w:t>
      </w:r>
      <w:r w:rsidR="00436376">
        <w:rPr>
          <w:rFonts w:eastAsiaTheme="minorEastAsia"/>
          <w:lang w:val="en-US"/>
        </w:rPr>
        <w:t>print</w:t>
      </w:r>
      <w:r w:rsidR="004F454F">
        <w:rPr>
          <w:rFonts w:eastAsiaTheme="minorEastAsia" w:hint="cs"/>
          <w:rtl/>
          <w:lang w:val="en-US"/>
        </w:rPr>
        <w:t>.</w:t>
      </w:r>
      <w:r w:rsidR="004F454F">
        <w:rPr>
          <w:rFonts w:eastAsiaTheme="minorEastAsia"/>
          <w:rtl/>
          <w:lang w:val="en-US"/>
        </w:rPr>
        <w:br/>
      </w:r>
      <w:r w:rsidR="004F454F">
        <w:rPr>
          <w:rFonts w:eastAsiaTheme="minorEastAsia" w:hint="cs"/>
          <w:rtl/>
          <w:lang w:val="en-US"/>
        </w:rPr>
        <w:t xml:space="preserve">נהפוך את כל המחלקה </w:t>
      </w:r>
      <w:r w:rsidR="00A5561A">
        <w:rPr>
          <w:rFonts w:eastAsiaTheme="minorEastAsia"/>
          <w:lang w:val="en-US"/>
        </w:rPr>
        <w:t>Shape</w:t>
      </w:r>
      <w:r w:rsidR="00A5561A">
        <w:rPr>
          <w:rFonts w:eastAsiaTheme="minorEastAsia" w:hint="cs"/>
          <w:rtl/>
          <w:lang w:val="en-US"/>
        </w:rPr>
        <w:t xml:space="preserve"> </w:t>
      </w:r>
      <w:r w:rsidR="004F454F">
        <w:rPr>
          <w:rFonts w:eastAsiaTheme="minorEastAsia" w:hint="cs"/>
          <w:rtl/>
          <w:lang w:val="en-US"/>
        </w:rPr>
        <w:t>לאבסטרקטית</w:t>
      </w:r>
      <w:r w:rsidR="00033146">
        <w:rPr>
          <w:rFonts w:eastAsiaTheme="minorEastAsia"/>
          <w:lang w:val="en-US"/>
        </w:rPr>
        <w:t xml:space="preserve"> </w:t>
      </w:r>
      <w:r w:rsidR="00033146">
        <w:rPr>
          <w:rFonts w:eastAsiaTheme="minorEastAsia" w:hint="cs"/>
          <w:rtl/>
          <w:lang w:val="en-US"/>
        </w:rPr>
        <w:t xml:space="preserve"> ובכך נמנע ליצור צורה כללית(שאינה מהסוגים שהוגדרו, וגם נוכל  לדרוש שהמחלקות היורשות יממשו את </w:t>
      </w:r>
      <w:r w:rsidR="00033146">
        <w:rPr>
          <w:rFonts w:eastAsiaTheme="minorEastAsia"/>
          <w:lang w:val="en-US"/>
        </w:rPr>
        <w:t>print()</w:t>
      </w:r>
      <w:r w:rsidR="004F454F">
        <w:rPr>
          <w:rFonts w:eastAsiaTheme="minorEastAsia" w:hint="cs"/>
          <w:rtl/>
          <w:lang w:val="en-US"/>
        </w:rPr>
        <w:t>.</w:t>
      </w:r>
      <w:r w:rsidR="001E599C">
        <w:rPr>
          <w:rFonts w:eastAsiaTheme="minorEastAsia"/>
          <w:rtl/>
          <w:lang w:val="en-US"/>
        </w:rPr>
        <w:br/>
      </w:r>
      <w:r w:rsidR="001E599C">
        <w:rPr>
          <w:rFonts w:eastAsiaTheme="minorEastAsia"/>
          <w:rtl/>
          <w:lang w:val="en-US"/>
        </w:rPr>
        <w:br/>
      </w:r>
      <w:r w:rsidR="001E599C">
        <w:rPr>
          <w:rFonts w:eastAsiaTheme="minorEastAsia"/>
          <w:rtl/>
          <w:lang w:val="en-US"/>
        </w:rPr>
        <w:br/>
      </w:r>
      <w:r w:rsidR="001E599C">
        <w:rPr>
          <w:rFonts w:eastAsiaTheme="minorEastAsia"/>
          <w:rtl/>
          <w:lang w:val="en-US"/>
        </w:rPr>
        <w:br/>
      </w:r>
      <w:r w:rsidR="001E599C">
        <w:rPr>
          <w:rFonts w:eastAsiaTheme="minorEastAsia"/>
          <w:rtl/>
          <w:lang w:val="en-US"/>
        </w:rPr>
        <w:br/>
      </w:r>
      <w:r w:rsidR="001E599C">
        <w:rPr>
          <w:rFonts w:eastAsiaTheme="minorEastAsia"/>
          <w:rtl/>
          <w:lang w:val="en-US"/>
        </w:rPr>
        <w:br/>
      </w:r>
      <w:r w:rsidR="001E599C">
        <w:rPr>
          <w:rFonts w:eastAsiaTheme="minorEastAsia"/>
          <w:rtl/>
          <w:lang w:val="en-US"/>
        </w:rPr>
        <w:br/>
      </w:r>
      <w:r w:rsidR="001E599C">
        <w:rPr>
          <w:rFonts w:eastAsiaTheme="minorEastAsia"/>
          <w:rtl/>
          <w:lang w:val="en-US"/>
        </w:rPr>
        <w:br/>
      </w:r>
      <w:r w:rsidR="001E599C">
        <w:rPr>
          <w:rFonts w:eastAsiaTheme="minorEastAsia"/>
          <w:rtl/>
          <w:lang w:val="en-US"/>
        </w:rPr>
        <w:br/>
      </w:r>
      <w:r>
        <w:rPr>
          <w:rFonts w:eastAsiaTheme="minorEastAsia"/>
          <w:rtl/>
          <w:lang w:val="en-US"/>
        </w:rPr>
        <w:br/>
      </w:r>
      <w:r>
        <w:rPr>
          <w:rFonts w:eastAsiaTheme="minorEastAsia"/>
          <w:rtl/>
          <w:lang w:val="en-US"/>
        </w:rPr>
        <w:br/>
      </w:r>
      <w:r>
        <w:rPr>
          <w:rFonts w:eastAsiaTheme="minorEastAsia"/>
          <w:rtl/>
          <w:lang w:val="en-US"/>
        </w:rPr>
        <w:br/>
      </w:r>
      <w:r>
        <w:rPr>
          <w:rFonts w:eastAsiaTheme="minorEastAsia"/>
          <w:rtl/>
          <w:lang w:val="en-US"/>
        </w:rPr>
        <w:br/>
      </w:r>
      <w:r>
        <w:rPr>
          <w:rFonts w:eastAsiaTheme="minorEastAsia"/>
          <w:rtl/>
          <w:lang w:val="en-US"/>
        </w:rPr>
        <w:br/>
      </w:r>
      <w:r>
        <w:rPr>
          <w:rFonts w:eastAsiaTheme="minorEastAsia"/>
          <w:rtl/>
          <w:lang w:val="en-US"/>
        </w:rPr>
        <w:br/>
      </w:r>
      <w:r>
        <w:rPr>
          <w:rFonts w:eastAsiaTheme="minorEastAsia"/>
          <w:rtl/>
          <w:lang w:val="en-US"/>
        </w:rPr>
        <w:br/>
      </w:r>
      <w:r>
        <w:rPr>
          <w:rFonts w:eastAsiaTheme="minorEastAsia"/>
          <w:rtl/>
          <w:lang w:val="en-US"/>
        </w:rPr>
        <w:br/>
      </w:r>
      <w:r w:rsidR="001E599C">
        <w:rPr>
          <w:rFonts w:eastAsiaTheme="minorEastAsia"/>
          <w:rtl/>
          <w:lang w:val="en-US"/>
        </w:rPr>
        <w:br/>
      </w:r>
    </w:p>
    <w:p w14:paraId="79053116" w14:textId="6FA5A4EB" w:rsidR="00676060" w:rsidRDefault="00023A84" w:rsidP="00436376">
      <w:pPr>
        <w:pStyle w:val="a4"/>
        <w:numPr>
          <w:ilvl w:val="0"/>
          <w:numId w:val="2"/>
        </w:numPr>
        <w:bidi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 w:rsidR="00676060">
        <w:rPr>
          <w:noProof/>
        </w:rPr>
        <w:lastRenderedPageBreak/>
        <w:drawing>
          <wp:inline distT="0" distB="0" distL="0" distR="0" wp14:anchorId="0D563E0D" wp14:editId="6F3FCFAB">
            <wp:extent cx="5731510" cy="1826895"/>
            <wp:effectExtent l="0" t="0" r="2540" b="1905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en-US"/>
        </w:rPr>
        <w:br/>
      </w:r>
    </w:p>
    <w:p w14:paraId="23282A89" w14:textId="77777777" w:rsidR="00676060" w:rsidRDefault="00676060" w:rsidP="00676060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סעיף 3.1</w:t>
      </w:r>
    </w:p>
    <w:p w14:paraId="2C0D59D3" w14:textId="174B978F" w:rsidR="00600568" w:rsidRPr="005A0EB6" w:rsidRDefault="00466B2A" w:rsidP="00676060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נפריד את העבודה לשני תהליכים נפרדים:</w:t>
      </w:r>
      <w:r>
        <w:rPr>
          <w:rFonts w:eastAsiaTheme="minorEastAsia"/>
          <w:rtl/>
          <w:lang w:val="en-US"/>
        </w:rPr>
        <w:br/>
      </w:r>
      <w:r>
        <w:rPr>
          <w:rFonts w:eastAsiaTheme="minorEastAsia" w:hint="cs"/>
          <w:rtl/>
          <w:lang w:val="en-US"/>
        </w:rPr>
        <w:t>תהליך תצוגה: יציג בקצב קבוע(נניח 10 פעמים בשנייה) את המיקום המעודכן של הרובוטים, מיקום זה יחושב לפי המקום הקודם, הזמן והזמן שעבר מאז העדכון האחרון.</w:t>
      </w:r>
      <w:r>
        <w:rPr>
          <w:rFonts w:eastAsiaTheme="minorEastAsia"/>
          <w:rtl/>
          <w:lang w:val="en-US"/>
        </w:rPr>
        <w:br/>
      </w:r>
      <w:r>
        <w:rPr>
          <w:rFonts w:eastAsiaTheme="minorEastAsia" w:hint="cs"/>
          <w:rtl/>
          <w:lang w:val="en-US"/>
        </w:rPr>
        <w:t xml:space="preserve">תהליך לוגי: יתעסק </w:t>
      </w:r>
      <w:proofErr w:type="spellStart"/>
      <w:r>
        <w:rPr>
          <w:rFonts w:eastAsiaTheme="minorEastAsia" w:hint="cs"/>
          <w:rtl/>
          <w:lang w:val="en-US"/>
        </w:rPr>
        <w:t>בפאן</w:t>
      </w:r>
      <w:proofErr w:type="spellEnd"/>
      <w:r>
        <w:rPr>
          <w:rFonts w:eastAsiaTheme="minorEastAsia" w:hint="cs"/>
          <w:rtl/>
          <w:lang w:val="en-US"/>
        </w:rPr>
        <w:t xml:space="preserve"> הלוגי</w:t>
      </w:r>
      <w:r w:rsidR="00DA43D1">
        <w:rPr>
          <w:rFonts w:eastAsiaTheme="minorEastAsia" w:hint="cs"/>
          <w:rtl/>
          <w:lang w:val="en-US"/>
        </w:rPr>
        <w:t xml:space="preserve"> ויבצע מה שצריך לעשות ברמה הלוגית</w:t>
      </w:r>
      <w:r>
        <w:rPr>
          <w:rFonts w:eastAsiaTheme="minorEastAsia" w:hint="cs"/>
          <w:rtl/>
          <w:lang w:val="en-US"/>
        </w:rPr>
        <w:t>, לא רלוונטי לפרט עליו כי לא עשינו את המטלה</w:t>
      </w:r>
      <w:r w:rsidR="007120FF">
        <w:rPr>
          <w:rFonts w:eastAsiaTheme="minorEastAsia" w:hint="cs"/>
          <w:rtl/>
          <w:lang w:val="en-US"/>
        </w:rPr>
        <w:t>.</w:t>
      </w:r>
      <w:r w:rsidR="005A0EB6">
        <w:rPr>
          <w:rFonts w:eastAsiaTheme="minorEastAsia"/>
          <w:rtl/>
          <w:lang w:val="en-US"/>
        </w:rPr>
        <w:br/>
      </w:r>
      <w:r w:rsidR="005A0EB6">
        <w:rPr>
          <w:rFonts w:eastAsiaTheme="minorEastAsia" w:hint="cs"/>
          <w:b/>
          <w:bCs/>
          <w:rtl/>
          <w:lang w:val="en-US"/>
        </w:rPr>
        <w:t>תשובה רשמית:</w:t>
      </w:r>
      <w:r w:rsidR="005A0EB6">
        <w:rPr>
          <w:rFonts w:eastAsiaTheme="minorEastAsia"/>
          <w:b/>
          <w:bCs/>
          <w:rtl/>
          <w:lang w:val="en-US"/>
        </w:rPr>
        <w:br/>
      </w:r>
      <w:r w:rsidR="005A0EB6">
        <w:rPr>
          <w:noProof/>
        </w:rPr>
        <w:drawing>
          <wp:inline distT="0" distB="0" distL="0" distR="0" wp14:anchorId="2A9C87C4" wp14:editId="34C25635">
            <wp:extent cx="5731510" cy="2216785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B37B" w14:textId="77777777" w:rsidR="00600568" w:rsidRDefault="00600568" w:rsidP="00600568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סעיף 3.2</w:t>
      </w:r>
    </w:p>
    <w:p w14:paraId="0E0FA1B0" w14:textId="7531DDA6" w:rsidR="00600568" w:rsidRDefault="00600568" w:rsidP="00600568">
      <w:pPr>
        <w:bidi/>
        <w:rPr>
          <w:rFonts w:eastAsiaTheme="minorEastAsia"/>
          <w:rtl/>
          <w:lang w:val="en-US"/>
        </w:rPr>
      </w:pPr>
      <w:r>
        <w:rPr>
          <w:rFonts w:eastAsiaTheme="minorEastAsia"/>
          <w:u w:val="single"/>
          <w:lang w:val="en-US"/>
        </w:rPr>
        <w:t>Json</w:t>
      </w:r>
      <w:r>
        <w:rPr>
          <w:rFonts w:eastAsiaTheme="minorEastAsia"/>
          <w:b/>
          <w:bCs/>
          <w:u w:val="single"/>
          <w:lang w:val="en-US"/>
        </w:rPr>
        <w:br/>
      </w:r>
      <w:r>
        <w:rPr>
          <w:rFonts w:eastAsiaTheme="minorEastAsia" w:hint="cs"/>
          <w:rtl/>
          <w:lang w:val="en-US"/>
        </w:rPr>
        <w:t xml:space="preserve">קיצור של </w:t>
      </w:r>
      <w:r>
        <w:rPr>
          <w:rFonts w:eastAsiaTheme="minorEastAsia"/>
          <w:lang w:val="en-US"/>
        </w:rPr>
        <w:t>JavaScript Object Notation</w:t>
      </w:r>
      <w:r>
        <w:rPr>
          <w:rFonts w:eastAsiaTheme="minorEastAsia" w:hint="cs"/>
          <w:rtl/>
          <w:lang w:val="en-US"/>
        </w:rPr>
        <w:t xml:space="preserve">, המהווה ייצוג טקסטואלי של הערכים השמורים בו, ניתן לשמור כל אובייקט שנרצה בקובץ </w:t>
      </w:r>
      <w:r>
        <w:rPr>
          <w:rFonts w:eastAsiaTheme="minorEastAsia" w:hint="cs"/>
          <w:lang w:val="en-US"/>
        </w:rPr>
        <w:t>JSON</w:t>
      </w:r>
      <w:r>
        <w:rPr>
          <w:rFonts w:eastAsiaTheme="minorEastAsia" w:hint="cs"/>
          <w:rtl/>
          <w:lang w:val="en-US"/>
        </w:rPr>
        <w:t xml:space="preserve"> תוך התאמה לפורמט המתאים מבחינת הסוגים שניתן לשמור בו ופירוק אובייקט מורכב לאובייקטים המרכיבים אותו.</w:t>
      </w:r>
      <w:r w:rsidR="005A0EB6">
        <w:rPr>
          <w:rFonts w:eastAsiaTheme="minorEastAsia"/>
          <w:rtl/>
          <w:lang w:val="en-US"/>
        </w:rPr>
        <w:br/>
      </w:r>
      <w:r w:rsidR="005A0EB6">
        <w:rPr>
          <w:rFonts w:eastAsiaTheme="minorEastAsia" w:hint="cs"/>
          <w:rtl/>
          <w:lang w:val="en-US"/>
        </w:rPr>
        <w:t>ל-</w:t>
      </w:r>
      <w:r w:rsidR="005A0EB6">
        <w:rPr>
          <w:rFonts w:eastAsiaTheme="minorEastAsia" w:hint="cs"/>
          <w:lang w:val="en-US"/>
        </w:rPr>
        <w:t>JSON</w:t>
      </w:r>
      <w:r w:rsidR="005A0EB6">
        <w:rPr>
          <w:rFonts w:eastAsiaTheme="minorEastAsia" w:hint="cs"/>
          <w:rtl/>
          <w:lang w:val="en-US"/>
        </w:rPr>
        <w:t xml:space="preserve"> מבנה ברור המבוסס על סוגריים מאוזנים ומיפוי מפתחות לערכים.</w:t>
      </w:r>
      <w:r w:rsidR="005A0EB6">
        <w:rPr>
          <w:rFonts w:eastAsiaTheme="minorEastAsia"/>
          <w:rtl/>
          <w:lang w:val="en-US"/>
        </w:rPr>
        <w:br/>
      </w:r>
      <w:r w:rsidR="005A0EB6">
        <w:rPr>
          <w:rFonts w:eastAsiaTheme="minorEastAsia" w:hint="cs"/>
          <w:rtl/>
          <w:lang w:val="en-US"/>
        </w:rPr>
        <w:t>ב</w:t>
      </w:r>
      <w:r w:rsidR="005A0EB6">
        <w:rPr>
          <w:rFonts w:eastAsiaTheme="minorEastAsia" w:hint="cs"/>
          <w:lang w:val="en-US"/>
        </w:rPr>
        <w:t>JSON</w:t>
      </w:r>
      <w:r w:rsidR="005A0EB6">
        <w:rPr>
          <w:rFonts w:eastAsiaTheme="minorEastAsia" w:hint="cs"/>
          <w:rtl/>
          <w:lang w:val="en-US"/>
        </w:rPr>
        <w:t xml:space="preserve"> ניתן לשמור את סוגי המשתנים הבאים:</w:t>
      </w:r>
      <w:r w:rsidR="005A0EB6">
        <w:rPr>
          <w:rFonts w:eastAsiaTheme="minorEastAsia"/>
          <w:rtl/>
          <w:lang w:val="en-US"/>
        </w:rPr>
        <w:br/>
      </w:r>
      <w:r w:rsidR="005A0EB6">
        <w:rPr>
          <w:rFonts w:eastAsiaTheme="minorEastAsia" w:hint="cs"/>
          <w:rtl/>
          <w:lang w:val="en-US"/>
        </w:rPr>
        <w:t>מחרוזות, מספרים</w:t>
      </w:r>
      <w:r w:rsidR="005D352D">
        <w:rPr>
          <w:rFonts w:eastAsiaTheme="minorEastAsia" w:hint="cs"/>
          <w:rtl/>
          <w:lang w:val="en-US"/>
        </w:rPr>
        <w:t xml:space="preserve">, משתנים בוליאניים, מערכים, רשימות, אובייקטים פשוטים ומורכבים(אובייקטים מורכבים בנויים מאובייקטים פשוטים), </w:t>
      </w:r>
      <w:r w:rsidR="005D352D">
        <w:rPr>
          <w:rFonts w:eastAsiaTheme="minorEastAsia"/>
          <w:lang w:val="en-US"/>
        </w:rPr>
        <w:t>null</w:t>
      </w:r>
      <w:r w:rsidR="005D352D">
        <w:rPr>
          <w:rFonts w:eastAsiaTheme="minorEastAsia" w:hint="cs"/>
          <w:rtl/>
          <w:lang w:val="en-US"/>
        </w:rPr>
        <w:t>.</w:t>
      </w:r>
      <w:r>
        <w:rPr>
          <w:rFonts w:eastAsiaTheme="minorEastAsia"/>
          <w:rtl/>
          <w:lang w:val="en-US"/>
        </w:rPr>
        <w:br/>
      </w:r>
      <w:r>
        <w:rPr>
          <w:rFonts w:eastAsiaTheme="minorEastAsia" w:hint="cs"/>
          <w:b/>
          <w:bCs/>
          <w:rtl/>
          <w:lang w:val="en-US"/>
        </w:rPr>
        <w:t>יתרונות:</w:t>
      </w:r>
      <w:r>
        <w:rPr>
          <w:rFonts w:eastAsiaTheme="minorEastAsia"/>
          <w:b/>
          <w:bCs/>
          <w:rtl/>
          <w:lang w:val="en-US"/>
        </w:rPr>
        <w:br/>
      </w:r>
      <w:r>
        <w:rPr>
          <w:rFonts w:eastAsiaTheme="minorEastAsia" w:hint="cs"/>
          <w:rtl/>
          <w:lang w:val="en-US"/>
        </w:rPr>
        <w:t xml:space="preserve">קריא לעין אנושית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ניתן לקרוא ולהבין אותו בקלות</w:t>
      </w:r>
      <w:r>
        <w:rPr>
          <w:rFonts w:eastAsiaTheme="minorEastAsia"/>
          <w:rtl/>
          <w:lang w:val="en-US"/>
        </w:rPr>
        <w:br/>
      </w:r>
      <w:r>
        <w:rPr>
          <w:rFonts w:eastAsiaTheme="minorEastAsia" w:hint="cs"/>
          <w:rtl/>
          <w:lang w:val="en-US"/>
        </w:rPr>
        <w:t xml:space="preserve">תומך במספר שפות תכנות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ניתן להשתמש בו בהרבה שפות תכנות כך שאין תלות בשפה בה יוצרים את ה</w:t>
      </w:r>
      <w:r>
        <w:rPr>
          <w:rFonts w:eastAsiaTheme="minorEastAsia" w:hint="cs"/>
          <w:lang w:val="en-US"/>
        </w:rPr>
        <w:t>JSON</w:t>
      </w:r>
      <w:r>
        <w:rPr>
          <w:rFonts w:eastAsiaTheme="minorEastAsia" w:hint="cs"/>
          <w:rtl/>
          <w:lang w:val="en-US"/>
        </w:rPr>
        <w:t xml:space="preserve"> לבין השפה בה קוראים את ה</w:t>
      </w:r>
      <w:r>
        <w:rPr>
          <w:rFonts w:eastAsiaTheme="minorEastAsia" w:hint="cs"/>
          <w:lang w:val="en-US"/>
        </w:rPr>
        <w:t>JSON</w:t>
      </w:r>
      <w:r>
        <w:rPr>
          <w:rFonts w:eastAsiaTheme="minorEastAsia"/>
          <w:rtl/>
          <w:lang w:val="en-US"/>
        </w:rPr>
        <w:br/>
      </w:r>
    </w:p>
    <w:p w14:paraId="1511301B" w14:textId="4F6F2698" w:rsidR="00E36FA2" w:rsidRDefault="00E36FA2" w:rsidP="00E36FA2">
      <w:pPr>
        <w:bidi/>
        <w:rPr>
          <w:rFonts w:eastAsiaTheme="minorEastAsia"/>
          <w:rtl/>
          <w:lang w:val="en-US"/>
        </w:rPr>
      </w:pPr>
    </w:p>
    <w:p w14:paraId="76286431" w14:textId="77777777" w:rsidR="00E36FA2" w:rsidRDefault="00E36FA2" w:rsidP="00E36FA2">
      <w:pPr>
        <w:bidi/>
        <w:rPr>
          <w:rFonts w:eastAsiaTheme="minorEastAsia"/>
          <w:rtl/>
          <w:lang w:val="en-US"/>
        </w:rPr>
      </w:pPr>
    </w:p>
    <w:p w14:paraId="66B8BC85" w14:textId="77777777" w:rsidR="00600568" w:rsidRDefault="00600568" w:rsidP="00600568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חסרונות:</w:t>
      </w:r>
    </w:p>
    <w:p w14:paraId="557CE185" w14:textId="77777777" w:rsidR="00335BF9" w:rsidRDefault="00600568" w:rsidP="00600568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כבד מבחינת משקל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מאחר ו</w:t>
      </w:r>
      <w:r>
        <w:rPr>
          <w:rFonts w:eastAsiaTheme="minorEastAsia" w:hint="cs"/>
          <w:lang w:val="en-US"/>
        </w:rPr>
        <w:t>JSON</w:t>
      </w:r>
      <w:r>
        <w:rPr>
          <w:rFonts w:eastAsiaTheme="minorEastAsia" w:hint="cs"/>
          <w:rtl/>
          <w:lang w:val="en-US"/>
        </w:rPr>
        <w:t xml:space="preserve"> הוא ייצוג טקסטואלי של המידע השמור בו, המידע השמור בו מיוצג כמחרוזת, וסך כל המשקל של המחרוזת יהווה את משקל ה</w:t>
      </w:r>
      <w:r>
        <w:rPr>
          <w:rFonts w:eastAsiaTheme="minorEastAsia" w:hint="cs"/>
          <w:lang w:val="en-US"/>
        </w:rPr>
        <w:t>JSON</w:t>
      </w:r>
      <w:r>
        <w:rPr>
          <w:rFonts w:eastAsiaTheme="minorEastAsia" w:hint="cs"/>
          <w:rtl/>
          <w:lang w:val="en-US"/>
        </w:rPr>
        <w:t>, כך שככל שהמחרוזת יותר ארוכה, הקובץ יהיה יותר כבד.</w:t>
      </w:r>
    </w:p>
    <w:p w14:paraId="1AB71AAA" w14:textId="77777777" w:rsidR="008668A3" w:rsidRDefault="00335BF9" w:rsidP="00335BF9">
      <w:pPr>
        <w:bidi/>
        <w:rPr>
          <w:rFonts w:eastAsiaTheme="minorEastAsia"/>
          <w:rtl/>
          <w:lang w:val="en-US"/>
        </w:rPr>
      </w:pPr>
      <w:r>
        <w:rPr>
          <w:rFonts w:eastAsiaTheme="minorEastAsia"/>
          <w:u w:val="single"/>
          <w:lang w:val="en-US"/>
        </w:rPr>
        <w:t>Serializable</w:t>
      </w:r>
      <w:r>
        <w:rPr>
          <w:rFonts w:eastAsiaTheme="minorEastAsia"/>
          <w:u w:val="single"/>
          <w:lang w:val="en-US"/>
        </w:rPr>
        <w:br/>
      </w:r>
      <w:r>
        <w:rPr>
          <w:rFonts w:eastAsiaTheme="minorEastAsia" w:hint="cs"/>
          <w:rtl/>
          <w:lang w:val="en-US"/>
        </w:rPr>
        <w:t>ממשק ב</w:t>
      </w:r>
      <w:r>
        <w:rPr>
          <w:rFonts w:eastAsiaTheme="minorEastAsia"/>
          <w:lang w:val="en-US"/>
        </w:rPr>
        <w:t>java</w:t>
      </w:r>
      <w:r>
        <w:rPr>
          <w:rFonts w:eastAsiaTheme="minorEastAsia" w:hint="cs"/>
          <w:rtl/>
          <w:lang w:val="en-US"/>
        </w:rPr>
        <w:t xml:space="preserve"> המאפשר המרה של אובייקט לזרם ביטים בינארי אותו ניתן לשמור בקובץ ולקרוא ממנו.</w:t>
      </w:r>
    </w:p>
    <w:p w14:paraId="2BB45279" w14:textId="77777777" w:rsidR="008668A3" w:rsidRDefault="008668A3" w:rsidP="008668A3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יתרונות:</w:t>
      </w:r>
    </w:p>
    <w:p w14:paraId="72688DCC" w14:textId="77777777" w:rsidR="008668A3" w:rsidRDefault="008668A3" w:rsidP="008668A3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חסכוני במקום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דחיסת האובייקט לרצף בינארי חסכונית מאוד במקום.</w:t>
      </w:r>
    </w:p>
    <w:p w14:paraId="5DBB106A" w14:textId="77777777" w:rsidR="008668A3" w:rsidRDefault="008668A3" w:rsidP="008668A3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חסרונות:</w:t>
      </w:r>
    </w:p>
    <w:p w14:paraId="119CBC88" w14:textId="77777777" w:rsidR="008668A3" w:rsidRDefault="008668A3" w:rsidP="008668A3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לא קריא לעין אנושית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לא ניתן לצפות במידע השמור בקובץ הבינארי וגם אם כן, לא ניתן לקרוא ולהבין אותו עם עין אנושית.</w:t>
      </w:r>
    </w:p>
    <w:p w14:paraId="61F8E6CA" w14:textId="77777777" w:rsidR="00E36FA2" w:rsidRDefault="008668A3" w:rsidP="008668A3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rtl/>
          <w:lang w:val="en-US"/>
        </w:rPr>
        <w:t>תומך רק ב-</w:t>
      </w:r>
      <w:r>
        <w:rPr>
          <w:rFonts w:eastAsiaTheme="minorEastAsia"/>
          <w:lang w:val="en-US"/>
        </w:rPr>
        <w:t>java</w:t>
      </w:r>
      <w:r>
        <w:rPr>
          <w:rFonts w:eastAsiaTheme="minorEastAsia" w:hint="cs"/>
          <w:rtl/>
          <w:lang w:val="en-US"/>
        </w:rPr>
        <w:t xml:space="preserve">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ניתן לשימוש אך ורק ב-</w:t>
      </w:r>
      <w:r>
        <w:rPr>
          <w:rFonts w:eastAsiaTheme="minorEastAsia"/>
          <w:lang w:val="en-US"/>
        </w:rPr>
        <w:t>java</w:t>
      </w:r>
      <w:r>
        <w:rPr>
          <w:rFonts w:eastAsiaTheme="minorEastAsia" w:hint="cs"/>
          <w:rtl/>
          <w:lang w:val="en-US"/>
        </w:rPr>
        <w:t>, כלומר ניתן ליצור רק ב-</w:t>
      </w:r>
      <w:r>
        <w:rPr>
          <w:rFonts w:eastAsiaTheme="minorEastAsia"/>
          <w:lang w:val="en-US"/>
        </w:rPr>
        <w:t>java</w:t>
      </w:r>
      <w:r>
        <w:rPr>
          <w:rFonts w:eastAsiaTheme="minorEastAsia" w:hint="cs"/>
          <w:rtl/>
          <w:lang w:val="en-US"/>
        </w:rPr>
        <w:t xml:space="preserve"> ולקרוא רק ב-</w:t>
      </w:r>
      <w:r>
        <w:rPr>
          <w:rFonts w:eastAsiaTheme="minorEastAsia"/>
          <w:lang w:val="en-US"/>
        </w:rPr>
        <w:t>java</w:t>
      </w:r>
      <w:r>
        <w:rPr>
          <w:rFonts w:eastAsiaTheme="minorEastAsia" w:hint="cs"/>
          <w:rtl/>
          <w:lang w:val="en-US"/>
        </w:rPr>
        <w:t>, כך שעל מנת להשתמש חובה להשתמש בשפת תכנות מאוד ספציפית</w:t>
      </w:r>
      <w:r w:rsidR="0060360B">
        <w:rPr>
          <w:rFonts w:eastAsiaTheme="minorEastAsia" w:hint="cs"/>
          <w:rtl/>
          <w:lang w:val="en-US"/>
        </w:rPr>
        <w:t>.</w:t>
      </w:r>
      <w:r w:rsidR="00023A84" w:rsidRPr="00676060">
        <w:rPr>
          <w:rFonts w:eastAsiaTheme="minorEastAsia"/>
          <w:lang w:val="en-US"/>
        </w:rPr>
        <w:br/>
      </w:r>
      <w:r w:rsidR="00023A84" w:rsidRPr="00676060">
        <w:rPr>
          <w:rFonts w:eastAsiaTheme="minorEastAsia"/>
          <w:lang w:val="en-US"/>
        </w:rPr>
        <w:br/>
      </w:r>
      <w:r w:rsidR="00E36FA2">
        <w:rPr>
          <w:rFonts w:eastAsiaTheme="minorEastAsia" w:hint="cs"/>
          <w:b/>
          <w:bCs/>
          <w:rtl/>
          <w:lang w:val="en-US"/>
        </w:rPr>
        <w:t>תשובה פורמלית:</w:t>
      </w:r>
    </w:p>
    <w:p w14:paraId="33A78CAF" w14:textId="77777777" w:rsidR="00600586" w:rsidRDefault="00E36FA2" w:rsidP="00E36FA2">
      <w:pPr>
        <w:bidi/>
        <w:rPr>
          <w:rFonts w:eastAsiaTheme="minorEastAsia"/>
          <w:b/>
          <w:bCs/>
          <w:rtl/>
          <w:lang w:val="en-US"/>
        </w:rPr>
      </w:pPr>
      <w:r>
        <w:rPr>
          <w:noProof/>
        </w:rPr>
        <w:drawing>
          <wp:inline distT="0" distB="0" distL="0" distR="0" wp14:anchorId="45191F9F" wp14:editId="09563709">
            <wp:extent cx="5731510" cy="349504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A84" w:rsidRPr="00676060">
        <w:rPr>
          <w:rFonts w:eastAsiaTheme="minorEastAsia"/>
          <w:lang w:val="en-US"/>
        </w:rPr>
        <w:br/>
      </w:r>
      <w:r w:rsidR="00600586">
        <w:rPr>
          <w:rFonts w:eastAsiaTheme="minorEastAsia" w:hint="cs"/>
          <w:b/>
          <w:bCs/>
          <w:rtl/>
          <w:lang w:val="en-US"/>
        </w:rPr>
        <w:t>סעיף 3.3</w:t>
      </w:r>
    </w:p>
    <w:p w14:paraId="3EF80B70" w14:textId="311C3670" w:rsidR="00DE1BC5" w:rsidRDefault="00600586" w:rsidP="00DE1BC5">
      <w:pPr>
        <w:bidi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Conflict</w:t>
      </w:r>
      <w:r>
        <w:rPr>
          <w:rFonts w:eastAsiaTheme="minorEastAsia" w:hint="cs"/>
          <w:rtl/>
          <w:lang w:val="en-US"/>
        </w:rPr>
        <w:t xml:space="preserve"> הוא מצב בו רוצים לבצע </w:t>
      </w:r>
      <w:r>
        <w:rPr>
          <w:rFonts w:eastAsiaTheme="minorEastAsia"/>
          <w:lang w:val="en-US"/>
        </w:rPr>
        <w:t>merge</w:t>
      </w:r>
      <w:r>
        <w:rPr>
          <w:rFonts w:eastAsiaTheme="minorEastAsia" w:hint="cs"/>
          <w:rtl/>
          <w:lang w:val="en-US"/>
        </w:rPr>
        <w:t xml:space="preserve"> בין </w:t>
      </w:r>
      <w:r>
        <w:rPr>
          <w:rFonts w:eastAsiaTheme="minorEastAsia"/>
          <w:lang w:val="en-US"/>
        </w:rPr>
        <w:t>branch</w:t>
      </w:r>
      <w:r>
        <w:rPr>
          <w:rFonts w:eastAsiaTheme="minorEastAsia" w:hint="cs"/>
          <w:rtl/>
          <w:lang w:val="en-US"/>
        </w:rPr>
        <w:t xml:space="preserve"> כלשהו לבין ה</w:t>
      </w:r>
      <w:r>
        <w:rPr>
          <w:rFonts w:eastAsiaTheme="minorEastAsia"/>
          <w:lang w:val="en-US"/>
        </w:rPr>
        <w:t>main branch</w:t>
      </w:r>
      <w:r>
        <w:rPr>
          <w:rFonts w:eastAsiaTheme="minorEastAsia" w:hint="cs"/>
          <w:rtl/>
          <w:lang w:val="en-US"/>
        </w:rPr>
        <w:t xml:space="preserve"> ב</w:t>
      </w:r>
      <w:r>
        <w:rPr>
          <w:rFonts w:eastAsiaTheme="minorEastAsia"/>
          <w:lang w:val="en-US"/>
        </w:rPr>
        <w:t>repository</w:t>
      </w:r>
      <w:r>
        <w:rPr>
          <w:rFonts w:eastAsiaTheme="minorEastAsia" w:hint="cs"/>
          <w:rtl/>
          <w:lang w:val="en-US"/>
        </w:rPr>
        <w:t xml:space="preserve"> וקיימות סתירות בין הקוד ב-</w:t>
      </w:r>
      <w:r>
        <w:rPr>
          <w:rFonts w:eastAsiaTheme="minorEastAsia"/>
          <w:lang w:val="en-US"/>
        </w:rPr>
        <w:t>branch</w:t>
      </w:r>
      <w:r>
        <w:rPr>
          <w:rFonts w:eastAsiaTheme="minorEastAsia" w:hint="cs"/>
          <w:rtl/>
          <w:lang w:val="en-US"/>
        </w:rPr>
        <w:t xml:space="preserve"> לבין הקוד ב-</w:t>
      </w:r>
      <w:r>
        <w:rPr>
          <w:rFonts w:eastAsiaTheme="minorEastAsia"/>
          <w:lang w:val="en-US"/>
        </w:rPr>
        <w:t>main branch</w:t>
      </w:r>
      <w:r>
        <w:rPr>
          <w:rFonts w:eastAsiaTheme="minorEastAsia" w:hint="cs"/>
          <w:rtl/>
          <w:lang w:val="en-US"/>
        </w:rPr>
        <w:t>. במצב זה יש לבדוק מה הסתירות ולתקן אותן על מנת שיתאימו לשני ה-</w:t>
      </w:r>
      <w:r>
        <w:rPr>
          <w:rFonts w:eastAsiaTheme="minorEastAsia"/>
          <w:lang w:val="en-US"/>
        </w:rPr>
        <w:t>branch</w:t>
      </w:r>
      <w:r>
        <w:rPr>
          <w:rFonts w:eastAsiaTheme="minorEastAsia" w:hint="cs"/>
          <w:rtl/>
          <w:lang w:val="en-US"/>
        </w:rPr>
        <w:t xml:space="preserve">-ים ורק לאחר מכן יהיה ניתן לעשות </w:t>
      </w:r>
      <w:r>
        <w:rPr>
          <w:rFonts w:eastAsiaTheme="minorEastAsia"/>
          <w:lang w:val="en-US"/>
        </w:rPr>
        <w:t>merge</w:t>
      </w:r>
      <w:r w:rsidR="00DE1BC5">
        <w:rPr>
          <w:rFonts w:eastAsiaTheme="minorEastAsia" w:hint="cs"/>
          <w:rtl/>
          <w:lang w:val="en-US"/>
        </w:rPr>
        <w:t>.</w:t>
      </w:r>
    </w:p>
    <w:p w14:paraId="222F39F0" w14:textId="77777777" w:rsidR="00DE1BC5" w:rsidRDefault="00DE1BC5" w:rsidP="00DE1BC5">
      <w:pPr>
        <w:bidi/>
        <w:rPr>
          <w:rFonts w:eastAsiaTheme="minorEastAsia"/>
          <w:lang w:val="en-US"/>
        </w:rPr>
      </w:pPr>
    </w:p>
    <w:p w14:paraId="754C13F9" w14:textId="77777777" w:rsidR="00DE1BC5" w:rsidRDefault="00DE1BC5" w:rsidP="00DE1BC5">
      <w:pPr>
        <w:bidi/>
        <w:rPr>
          <w:rFonts w:eastAsiaTheme="minorEastAsia"/>
          <w:lang w:val="en-US"/>
        </w:rPr>
      </w:pPr>
    </w:p>
    <w:p w14:paraId="60CD85A5" w14:textId="77777777" w:rsidR="00DE1BC5" w:rsidRDefault="00DE1BC5" w:rsidP="00DE1BC5">
      <w:pPr>
        <w:bidi/>
        <w:rPr>
          <w:rFonts w:eastAsiaTheme="minorEastAsia"/>
          <w:lang w:val="en-US"/>
        </w:rPr>
      </w:pPr>
    </w:p>
    <w:p w14:paraId="568A320B" w14:textId="77777777" w:rsidR="00DE1BC5" w:rsidRDefault="00DE1BC5" w:rsidP="00DE1BC5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תשובה פורמלית:</w:t>
      </w:r>
    </w:p>
    <w:p w14:paraId="448C1638" w14:textId="77777777" w:rsidR="007E4C80" w:rsidRDefault="00DE1BC5" w:rsidP="00DE1BC5">
      <w:pPr>
        <w:bidi/>
        <w:rPr>
          <w:rFonts w:eastAsiaTheme="minorEastAsia"/>
          <w:rtl/>
          <w:lang w:val="en-US"/>
        </w:rPr>
      </w:pPr>
      <w:r>
        <w:rPr>
          <w:noProof/>
        </w:rPr>
        <w:drawing>
          <wp:inline distT="0" distB="0" distL="0" distR="0" wp14:anchorId="13C458AA" wp14:editId="3F13511A">
            <wp:extent cx="5731510" cy="3380740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A84" w:rsidRPr="00676060">
        <w:rPr>
          <w:rFonts w:eastAsiaTheme="minorEastAsia"/>
          <w:lang w:val="en-US"/>
        </w:rPr>
        <w:br/>
      </w:r>
      <w:r w:rsidR="00023A84" w:rsidRPr="00676060">
        <w:rPr>
          <w:rFonts w:eastAsiaTheme="minorEastAsia"/>
          <w:lang w:val="en-US"/>
        </w:rPr>
        <w:br/>
      </w:r>
      <w:r w:rsidR="00023A84" w:rsidRPr="00676060">
        <w:rPr>
          <w:rFonts w:eastAsiaTheme="minorEastAsia"/>
          <w:lang w:val="en-US"/>
        </w:rPr>
        <w:br/>
      </w:r>
      <w:r w:rsidR="007E4C80">
        <w:rPr>
          <w:noProof/>
        </w:rPr>
        <w:drawing>
          <wp:inline distT="0" distB="0" distL="0" distR="0" wp14:anchorId="0BBEA25B" wp14:editId="64F6B5C7">
            <wp:extent cx="5731510" cy="2743835"/>
            <wp:effectExtent l="0" t="0" r="2540" b="0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138F" w14:textId="77777777" w:rsidR="007E4C80" w:rsidRDefault="007E4C80" w:rsidP="007E4C80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סעיף 4.1</w:t>
      </w:r>
    </w:p>
    <w:p w14:paraId="4B9667C1" w14:textId="77777777" w:rsidR="007E4C80" w:rsidRDefault="007E4C80" w:rsidP="007E4C80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המערכת תכיל את המחלקות הבאות:</w:t>
      </w:r>
    </w:p>
    <w:p w14:paraId="7193A5BA" w14:textId="77777777" w:rsidR="007E4C80" w:rsidRDefault="007E4C80" w:rsidP="007E4C80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בניין:</w:t>
      </w:r>
      <w:r>
        <w:rPr>
          <w:rFonts w:eastAsiaTheme="minorEastAsia" w:hint="cs"/>
          <w:rtl/>
          <w:lang w:val="en-US"/>
        </w:rPr>
        <w:t xml:space="preserve"> יכיל אוסף של מעליות, מספר קומה מינימלית ומספר קומה מקסימלית</w:t>
      </w:r>
    </w:p>
    <w:p w14:paraId="47C2B039" w14:textId="03A665BB" w:rsidR="002C2DBD" w:rsidRDefault="007E4C80" w:rsidP="007E4C80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מעלית</w:t>
      </w:r>
      <w:r>
        <w:rPr>
          <w:rFonts w:eastAsiaTheme="minorEastAsia" w:hint="cs"/>
          <w:rtl/>
          <w:lang w:val="en-US"/>
        </w:rPr>
        <w:t xml:space="preserve">: תכיל קומה נוכחית, קומת יעד, זמן פתיחת דלתות, זמן סגירת דלתות, זמן מעבר מקומה לקומה(כמה קומות היא עוברת </w:t>
      </w:r>
      <w:proofErr w:type="spellStart"/>
      <w:r>
        <w:rPr>
          <w:rFonts w:eastAsiaTheme="minorEastAsia" w:hint="cs"/>
          <w:rtl/>
          <w:lang w:val="en-US"/>
        </w:rPr>
        <w:t>בשניה</w:t>
      </w:r>
      <w:proofErr w:type="spellEnd"/>
      <w:r>
        <w:rPr>
          <w:rFonts w:eastAsiaTheme="minorEastAsia" w:hint="cs"/>
          <w:rtl/>
          <w:lang w:val="en-US"/>
        </w:rPr>
        <w:t>)</w:t>
      </w:r>
      <w:r w:rsidR="00DB1BE5">
        <w:rPr>
          <w:rFonts w:eastAsiaTheme="minorEastAsia" w:hint="cs"/>
          <w:rtl/>
          <w:lang w:val="en-US"/>
        </w:rPr>
        <w:t xml:space="preserve"> ומבנה נתונים להחזקת הקריאות שהוקצו למעלית</w:t>
      </w:r>
    </w:p>
    <w:p w14:paraId="1780507E" w14:textId="219975CD" w:rsidR="00DB1BE5" w:rsidRDefault="002C2DBD" w:rsidP="00DB1BE5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lastRenderedPageBreak/>
        <w:t>קריאה למעלית:</w:t>
      </w:r>
      <w:r>
        <w:rPr>
          <w:rFonts w:eastAsiaTheme="minorEastAsia" w:hint="cs"/>
          <w:rtl/>
          <w:lang w:val="en-US"/>
        </w:rPr>
        <w:t xml:space="preserve"> תכיל את זמן הקריאה, זמן ההקצאה, זמן ההגעה לקומת המקור, זמן ההגעה לקומת היעד, זמן קומת המקור, קומת היעד וסטטוס הקריאה(טרם </w:t>
      </w:r>
      <w:proofErr w:type="spellStart"/>
      <w:r>
        <w:rPr>
          <w:rFonts w:eastAsiaTheme="minorEastAsia" w:hint="cs"/>
          <w:rtl/>
          <w:lang w:val="en-US"/>
        </w:rPr>
        <w:t>הוקצאה</w:t>
      </w:r>
      <w:proofErr w:type="spellEnd"/>
      <w:r>
        <w:rPr>
          <w:rFonts w:eastAsiaTheme="minorEastAsia" w:hint="cs"/>
          <w:rtl/>
          <w:lang w:val="en-US"/>
        </w:rPr>
        <w:t>, טרם הגיעה לקומת מקור, טרם הגיעה לקומת י</w:t>
      </w:r>
      <w:r w:rsidR="00DB1BE5">
        <w:rPr>
          <w:rFonts w:eastAsiaTheme="minorEastAsia" w:hint="cs"/>
          <w:rtl/>
          <w:lang w:val="en-US"/>
        </w:rPr>
        <w:t>עד, בוצעה בהצלחה)</w:t>
      </w:r>
    </w:p>
    <w:p w14:paraId="1748FC29" w14:textId="5C3441D0" w:rsidR="00DB1BE5" w:rsidRPr="00DB1BE5" w:rsidRDefault="00DB1BE5" w:rsidP="00DB1BE5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מבנה נתונים:</w:t>
      </w:r>
      <w:r>
        <w:rPr>
          <w:rFonts w:eastAsiaTheme="minorEastAsia" w:hint="cs"/>
          <w:rtl/>
          <w:lang w:val="en-US"/>
        </w:rPr>
        <w:t xml:space="preserve"> יאפשר להכניס את הקריאות החדשות באופן שיאפשר ליצור </w:t>
      </w:r>
      <w:proofErr w:type="spellStart"/>
      <w:r>
        <w:rPr>
          <w:rFonts w:eastAsiaTheme="minorEastAsia" w:hint="cs"/>
          <w:rtl/>
          <w:lang w:val="en-US"/>
        </w:rPr>
        <w:t>דיליי</w:t>
      </w:r>
      <w:proofErr w:type="spellEnd"/>
      <w:r>
        <w:rPr>
          <w:rFonts w:eastAsiaTheme="minorEastAsia" w:hint="cs"/>
          <w:rtl/>
          <w:lang w:val="en-US"/>
        </w:rPr>
        <w:t xml:space="preserve"> מינימלי לקריאות אחרות</w:t>
      </w:r>
    </w:p>
    <w:p w14:paraId="1CF5F02B" w14:textId="77777777" w:rsidR="00DB1BE5" w:rsidRDefault="00DB1BE5" w:rsidP="00DB1BE5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אלגוריתם שיבוץ:</w:t>
      </w:r>
      <w:r>
        <w:rPr>
          <w:rFonts w:eastAsiaTheme="minorEastAsia" w:hint="cs"/>
          <w:rtl/>
          <w:lang w:val="en-US"/>
        </w:rPr>
        <w:t xml:space="preserve"> מקבל קריאות למעלית בבניין מסוים ומשבץ אותן למעליות השונות בזמן אמת.</w:t>
      </w:r>
    </w:p>
    <w:p w14:paraId="6B5A43B4" w14:textId="77777777" w:rsidR="00806928" w:rsidRDefault="00DB1BE5" w:rsidP="00DB1BE5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סעיף 4.2</w:t>
      </w:r>
      <w:r>
        <w:rPr>
          <w:rFonts w:eastAsiaTheme="minorEastAsia" w:hint="cs"/>
          <w:rtl/>
          <w:lang w:val="en-US"/>
        </w:rPr>
        <w:t xml:space="preserve"> </w:t>
      </w:r>
    </w:p>
    <w:p w14:paraId="5A3DD787" w14:textId="43D1B528" w:rsidR="00806928" w:rsidRDefault="00806928" w:rsidP="00806928">
      <w:pPr>
        <w:pStyle w:val="a4"/>
        <w:numPr>
          <w:ilvl w:val="0"/>
          <w:numId w:val="3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קבל קריאה חדשה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</w:p>
    <w:p w14:paraId="5F1F91CD" w14:textId="3A1D4A5F" w:rsidR="00806928" w:rsidRDefault="00806928" w:rsidP="00806928">
      <w:pPr>
        <w:pStyle w:val="a4"/>
        <w:numPr>
          <w:ilvl w:val="0"/>
          <w:numId w:val="3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הגדר משתנה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המייצג את </w:t>
      </w:r>
      <w:proofErr w:type="spellStart"/>
      <w:r>
        <w:rPr>
          <w:rFonts w:eastAsiaTheme="minorEastAsia" w:hint="cs"/>
          <w:rtl/>
          <w:lang w:val="en-US"/>
        </w:rPr>
        <w:t>הדיליי</w:t>
      </w:r>
      <w:proofErr w:type="spellEnd"/>
      <w:r>
        <w:rPr>
          <w:rFonts w:eastAsiaTheme="minorEastAsia" w:hint="cs"/>
          <w:rtl/>
          <w:lang w:val="en-US"/>
        </w:rPr>
        <w:t xml:space="preserve"> המינימלי עבור קריאה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</w:p>
    <w:p w14:paraId="10BB0431" w14:textId="42052087" w:rsidR="00806928" w:rsidRDefault="00806928" w:rsidP="00806928">
      <w:pPr>
        <w:pStyle w:val="a4"/>
        <w:numPr>
          <w:ilvl w:val="0"/>
          <w:numId w:val="3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הגדר משתנה </w:t>
      </w:r>
      <m:oMath>
        <m:r>
          <w:rPr>
            <w:rFonts w:ascii="Cambria Math" w:eastAsiaTheme="minorEastAsia" w:hAnsi="Cambria Math"/>
            <w:lang w:val="en-US"/>
          </w:rPr>
          <m:t>e</m:t>
        </m:r>
      </m:oMath>
      <w:r>
        <w:rPr>
          <w:rFonts w:eastAsiaTheme="minorEastAsia" w:hint="cs"/>
          <w:rtl/>
          <w:lang w:val="en-US"/>
        </w:rPr>
        <w:t xml:space="preserve"> המייצג את אינדקס המעלית אליה נקצה את הקריאה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</w:p>
    <w:p w14:paraId="1E9D738A" w14:textId="77777777" w:rsidR="00806928" w:rsidRDefault="00806928" w:rsidP="00806928">
      <w:pPr>
        <w:pStyle w:val="a4"/>
        <w:numPr>
          <w:ilvl w:val="0"/>
          <w:numId w:val="3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עבור על כל המעליות הקיימות</w:t>
      </w:r>
    </w:p>
    <w:p w14:paraId="6FC09303" w14:textId="3C301F3B" w:rsidR="00806928" w:rsidRDefault="00806928" w:rsidP="00806928">
      <w:pPr>
        <w:pStyle w:val="a4"/>
        <w:numPr>
          <w:ilvl w:val="1"/>
          <w:numId w:val="3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חשב למעלית ה-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>
        <w:rPr>
          <w:rFonts w:eastAsiaTheme="minorEastAsia" w:hint="cs"/>
          <w:rtl/>
          <w:lang w:val="en-US"/>
        </w:rPr>
        <w:t xml:space="preserve"> כמה </w:t>
      </w:r>
      <w:proofErr w:type="spellStart"/>
      <w:r>
        <w:rPr>
          <w:rFonts w:eastAsiaTheme="minorEastAsia" w:hint="cs"/>
          <w:rtl/>
          <w:lang w:val="en-US"/>
        </w:rPr>
        <w:t>דיליי</w:t>
      </w:r>
      <w:proofErr w:type="spellEnd"/>
      <w:r>
        <w:rPr>
          <w:rFonts w:eastAsiaTheme="minorEastAsia" w:hint="cs"/>
          <w:rtl/>
          <w:lang w:val="en-US"/>
        </w:rPr>
        <w:t xml:space="preserve"> יגרם בעקבות הקצאת הקריאה למעלית הזאת ושמור את התוצאה במשתנה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</w:p>
    <w:p w14:paraId="76167A08" w14:textId="77777777" w:rsidR="00806928" w:rsidRDefault="00806928" w:rsidP="00806928">
      <w:pPr>
        <w:pStyle w:val="a4"/>
        <w:numPr>
          <w:ilvl w:val="1"/>
          <w:numId w:val="3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אם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&lt;d</m:t>
        </m:r>
      </m:oMath>
    </w:p>
    <w:p w14:paraId="5D72380A" w14:textId="77777777" w:rsidR="00806928" w:rsidRDefault="00806928" w:rsidP="00806928">
      <w:pPr>
        <w:pStyle w:val="a4"/>
        <w:numPr>
          <w:ilvl w:val="2"/>
          <w:numId w:val="3"/>
        </w:numPr>
        <w:bidi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d=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</w:p>
    <w:p w14:paraId="7D0073F0" w14:textId="77777777" w:rsidR="00806928" w:rsidRDefault="00806928" w:rsidP="00806928">
      <w:pPr>
        <w:pStyle w:val="a4"/>
        <w:numPr>
          <w:ilvl w:val="2"/>
          <w:numId w:val="3"/>
        </w:numPr>
        <w:bidi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e=i</m:t>
        </m:r>
      </m:oMath>
    </w:p>
    <w:p w14:paraId="68B9EE75" w14:textId="77777777" w:rsidR="00466CAC" w:rsidRDefault="00806928" w:rsidP="00806928">
      <w:pPr>
        <w:pStyle w:val="a4"/>
        <w:numPr>
          <w:ilvl w:val="0"/>
          <w:numId w:val="3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הקצה את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rPr>
          <w:rFonts w:eastAsiaTheme="minorEastAsia" w:hint="cs"/>
          <w:rtl/>
          <w:lang w:val="en-US"/>
        </w:rPr>
        <w:t xml:space="preserve"> למעלית ה-</w:t>
      </w:r>
      <m:oMath>
        <m:r>
          <w:rPr>
            <w:rFonts w:ascii="Cambria Math" w:eastAsiaTheme="minorEastAsia" w:hAnsi="Cambria Math"/>
            <w:lang w:val="en-US"/>
          </w:rPr>
          <m:t>e</m:t>
        </m:r>
      </m:oMath>
      <w:r w:rsidR="00023A84" w:rsidRPr="00806928">
        <w:rPr>
          <w:rFonts w:eastAsiaTheme="minorEastAsia"/>
          <w:lang w:val="en-US"/>
        </w:rPr>
        <w:br/>
      </w:r>
    </w:p>
    <w:p w14:paraId="4D2EBED2" w14:textId="77777777" w:rsidR="00466CAC" w:rsidRDefault="00466CAC" w:rsidP="00466CAC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סעיף 4.3</w:t>
      </w:r>
    </w:p>
    <w:p w14:paraId="30F8C0EE" w14:textId="799E2C78" w:rsidR="00B42B18" w:rsidRDefault="00466CAC" w:rsidP="00466CAC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תחילה נמיין את רשימת הקריאות לפי הזמן בו הקריאה צריכה </w:t>
      </w:r>
      <w:proofErr w:type="spellStart"/>
      <w:r>
        <w:rPr>
          <w:rFonts w:eastAsiaTheme="minorEastAsia" w:hint="cs"/>
          <w:rtl/>
          <w:lang w:val="en-US"/>
        </w:rPr>
        <w:t>להשלח</w:t>
      </w:r>
      <w:proofErr w:type="spellEnd"/>
      <w:r>
        <w:rPr>
          <w:rFonts w:eastAsiaTheme="minorEastAsia" w:hint="cs"/>
          <w:rtl/>
          <w:lang w:val="en-US"/>
        </w:rPr>
        <w:t>.</w:t>
      </w:r>
      <w:r>
        <w:rPr>
          <w:rFonts w:eastAsiaTheme="minorEastAsia"/>
          <w:rtl/>
          <w:lang w:val="en-US"/>
        </w:rPr>
        <w:br/>
      </w:r>
      <w:r w:rsidR="003B2BAF">
        <w:rPr>
          <w:rFonts w:eastAsiaTheme="minorEastAsia" w:hint="cs"/>
          <w:rtl/>
          <w:lang w:val="en-US"/>
        </w:rPr>
        <w:t xml:space="preserve">נגדיר את גודל הקפיצות שנעשה מבחינת הזמן, כלומר מתי בפועל תשלח כל קריאה על ידי סימון </w:t>
      </w:r>
      <m:oMath>
        <m:r>
          <w:rPr>
            <w:rFonts w:ascii="Cambria Math" w:eastAsiaTheme="minorEastAsia" w:hAnsi="Cambria Math"/>
            <w:lang w:val="en-US"/>
          </w:rPr>
          <m:t>dt=1</m:t>
        </m:r>
      </m:oMath>
      <w:r w:rsidR="003B2BAF">
        <w:rPr>
          <w:rFonts w:eastAsiaTheme="minorEastAsia" w:hint="cs"/>
          <w:rtl/>
          <w:lang w:val="en-US"/>
        </w:rPr>
        <w:t xml:space="preserve">, כלומר פעם בשנייה נריץ את זה. נגדיר את משתנה הזמן שלנו </w:t>
      </w:r>
      <m:oMath>
        <m:r>
          <w:rPr>
            <w:rFonts w:ascii="Cambria Math" w:eastAsiaTheme="minorEastAsia" w:hAnsi="Cambria Math"/>
            <w:lang w:val="en-US"/>
          </w:rPr>
          <m:t>t=1</m:t>
        </m:r>
      </m:oMath>
      <w:r w:rsidR="00B42B18">
        <w:rPr>
          <w:rFonts w:eastAsiaTheme="minorEastAsia" w:hint="cs"/>
          <w:rtl/>
          <w:lang w:val="en-US"/>
        </w:rPr>
        <w:t>.</w:t>
      </w:r>
    </w:p>
    <w:p w14:paraId="51D5EA57" w14:textId="77777777" w:rsidR="00B42B18" w:rsidRDefault="00B42B18" w:rsidP="00B42B18">
      <w:p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 xml:space="preserve">ניצור העתק בהעתקה עמוקה של רשימת הקריאות </w:t>
      </w:r>
      <w:proofErr w:type="spellStart"/>
      <w:r>
        <w:rPr>
          <w:rFonts w:eastAsiaTheme="minorEastAsia" w:hint="cs"/>
          <w:rtl/>
          <w:lang w:val="en-US"/>
        </w:rPr>
        <w:t>ונסמנו</w:t>
      </w:r>
      <w:proofErr w:type="spellEnd"/>
      <w:r>
        <w:rPr>
          <w:rFonts w:eastAsiaTheme="minorEastAsia" w:hint="cs"/>
          <w:rtl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callsCopy</m:t>
        </m:r>
      </m:oMath>
    </w:p>
    <w:p w14:paraId="74ED6CA2" w14:textId="77777777" w:rsidR="00A876D1" w:rsidRDefault="00B42B18" w:rsidP="00B42B18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נרוץ כל עוד </w:t>
      </w:r>
      <w:proofErr w:type="spellStart"/>
      <w:r>
        <w:rPr>
          <w:rFonts w:eastAsiaTheme="minorEastAsia"/>
          <w:lang w:val="en-US"/>
        </w:rPr>
        <w:t>callsCopy</w:t>
      </w:r>
      <w:proofErr w:type="spellEnd"/>
      <w:r>
        <w:rPr>
          <w:rFonts w:eastAsiaTheme="minorEastAsia" w:hint="cs"/>
          <w:rtl/>
          <w:lang w:val="en-US"/>
        </w:rPr>
        <w:t xml:space="preserve"> לא </w:t>
      </w:r>
      <w:r w:rsidR="00016FF4">
        <w:rPr>
          <w:rFonts w:eastAsiaTheme="minorEastAsia" w:hint="cs"/>
          <w:rtl/>
          <w:lang w:val="en-US"/>
        </w:rPr>
        <w:t>ריק</w:t>
      </w:r>
      <w:r w:rsidR="00A876D1">
        <w:rPr>
          <w:rFonts w:eastAsiaTheme="minorEastAsia" w:hint="cs"/>
          <w:rtl/>
          <w:lang w:val="en-US"/>
        </w:rPr>
        <w:t>.</w:t>
      </w:r>
    </w:p>
    <w:p w14:paraId="10BB43BB" w14:textId="77777777" w:rsidR="00A876D1" w:rsidRDefault="00A876D1" w:rsidP="00A876D1">
      <w:pPr>
        <w:bidi/>
        <w:ind w:left="72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נרוץ עד להודעה חדשה(</w:t>
      </w:r>
      <w:r>
        <w:rPr>
          <w:rFonts w:eastAsiaTheme="minorEastAsia"/>
          <w:lang w:val="en-US"/>
        </w:rPr>
        <w:t>while(true)</w:t>
      </w:r>
      <w:r>
        <w:rPr>
          <w:rFonts w:eastAsiaTheme="minorEastAsia" w:hint="cs"/>
          <w:rtl/>
          <w:lang w:val="en-US"/>
        </w:rPr>
        <w:t>)</w:t>
      </w:r>
    </w:p>
    <w:p w14:paraId="724A1BFD" w14:textId="77777777" w:rsidR="00A876D1" w:rsidRDefault="00A876D1" w:rsidP="00A876D1">
      <w:pPr>
        <w:bidi/>
        <w:ind w:left="144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אם זמן הקריאה הראשונה ב-</w:t>
      </w:r>
      <w:proofErr w:type="spellStart"/>
      <w:r>
        <w:rPr>
          <w:rFonts w:eastAsiaTheme="minorEastAsia"/>
          <w:lang w:val="en-US"/>
        </w:rPr>
        <w:t>callsCopy</w:t>
      </w:r>
      <w:proofErr w:type="spellEnd"/>
      <w:r>
        <w:rPr>
          <w:rFonts w:eastAsiaTheme="minorEastAsia" w:hint="cs"/>
          <w:rtl/>
          <w:lang w:val="en-US"/>
        </w:rPr>
        <w:t xml:space="preserve"> קטן מ-</w:t>
      </w:r>
      <w:r>
        <w:rPr>
          <w:rFonts w:eastAsiaTheme="minorEastAsia"/>
          <w:lang w:val="en-US"/>
        </w:rPr>
        <w:t>t</w:t>
      </w:r>
    </w:p>
    <w:p w14:paraId="1CB99BD4" w14:textId="77777777" w:rsidR="00A876D1" w:rsidRDefault="00A876D1" w:rsidP="00A876D1">
      <w:pPr>
        <w:bidi/>
        <w:ind w:left="216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שלח את הקריאה לאלגוריתם ומחק את הקריאה מ-</w:t>
      </w:r>
      <w:proofErr w:type="spellStart"/>
      <w:r>
        <w:rPr>
          <w:rFonts w:eastAsiaTheme="minorEastAsia"/>
          <w:lang w:val="en-US"/>
        </w:rPr>
        <w:t>callsCopy</w:t>
      </w:r>
      <w:proofErr w:type="spellEnd"/>
    </w:p>
    <w:p w14:paraId="4DABF1A8" w14:textId="4F8E2F4E" w:rsidR="00A876D1" w:rsidRDefault="00A876D1" w:rsidP="00A876D1">
      <w:pPr>
        <w:bidi/>
        <w:ind w:left="216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אחרת שבור את הלולאה</w:t>
      </w:r>
    </w:p>
    <w:p w14:paraId="513ABC2C" w14:textId="77777777" w:rsidR="00A876D1" w:rsidRDefault="00A876D1" w:rsidP="00A876D1">
      <w:pPr>
        <w:bidi/>
        <w:ind w:left="72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הוסף את קפיצת הזמן לזמן של הסימולציה</w:t>
      </w:r>
    </w:p>
    <w:p w14:paraId="10D909B9" w14:textId="77777777" w:rsidR="00A876D1" w:rsidRDefault="00A876D1" w:rsidP="00A876D1">
      <w:pPr>
        <w:bidi/>
        <w:rPr>
          <w:rFonts w:eastAsiaTheme="minorEastAsia"/>
          <w:b/>
          <w:bCs/>
          <w:rtl/>
          <w:lang w:val="en-US"/>
        </w:rPr>
      </w:pPr>
      <w:r>
        <w:rPr>
          <w:rFonts w:eastAsiaTheme="minorEastAsia" w:hint="cs"/>
          <w:b/>
          <w:bCs/>
          <w:rtl/>
          <w:lang w:val="en-US"/>
        </w:rPr>
        <w:t>תשובה פורמלית לכל השאלה:</w:t>
      </w:r>
    </w:p>
    <w:p w14:paraId="3243A60B" w14:textId="7FC36F4B" w:rsidR="00436376" w:rsidRPr="00466CAC" w:rsidRDefault="00A876D1" w:rsidP="00A876D1">
      <w:pPr>
        <w:bidi/>
        <w:rPr>
          <w:rFonts w:eastAsiaTheme="minorEastAsia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7918E6E" wp14:editId="774B6EEB">
            <wp:extent cx="5731510" cy="4547235"/>
            <wp:effectExtent l="0" t="0" r="2540" b="571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lastRenderedPageBreak/>
        <w:br/>
      </w:r>
      <w:r w:rsidR="00023A84" w:rsidRPr="00466CAC">
        <w:rPr>
          <w:rFonts w:eastAsiaTheme="minorEastAsia"/>
          <w:lang w:val="en-US"/>
        </w:rPr>
        <w:br/>
      </w:r>
      <w:r w:rsidR="00023A84" w:rsidRPr="00466CAC">
        <w:rPr>
          <w:rFonts w:eastAsiaTheme="minorEastAsia"/>
          <w:lang w:val="en-US"/>
        </w:rPr>
        <w:br/>
      </w:r>
    </w:p>
    <w:sectPr w:rsidR="00436376" w:rsidRPr="00466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21BE2"/>
    <w:multiLevelType w:val="hybridMultilevel"/>
    <w:tmpl w:val="1ADA84CC"/>
    <w:lvl w:ilvl="0" w:tplc="3072CB3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12F69"/>
    <w:multiLevelType w:val="hybridMultilevel"/>
    <w:tmpl w:val="B7F23DC0"/>
    <w:lvl w:ilvl="0" w:tplc="B2B6789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45005"/>
    <w:multiLevelType w:val="hybridMultilevel"/>
    <w:tmpl w:val="B45CD7BA"/>
    <w:lvl w:ilvl="0" w:tplc="47FA937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793459">
    <w:abstractNumId w:val="1"/>
  </w:num>
  <w:num w:numId="2" w16cid:durableId="1469931460">
    <w:abstractNumId w:val="2"/>
  </w:num>
  <w:num w:numId="3" w16cid:durableId="1448087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E10"/>
    <w:rsid w:val="00005296"/>
    <w:rsid w:val="00016FF4"/>
    <w:rsid w:val="00023A84"/>
    <w:rsid w:val="00033146"/>
    <w:rsid w:val="00136076"/>
    <w:rsid w:val="001423E7"/>
    <w:rsid w:val="00182EB2"/>
    <w:rsid w:val="001C468C"/>
    <w:rsid w:val="001E599C"/>
    <w:rsid w:val="00283DA7"/>
    <w:rsid w:val="002860F8"/>
    <w:rsid w:val="002C2DBD"/>
    <w:rsid w:val="00335BF9"/>
    <w:rsid w:val="0034518B"/>
    <w:rsid w:val="003B2BAF"/>
    <w:rsid w:val="003E7757"/>
    <w:rsid w:val="00436376"/>
    <w:rsid w:val="00466B2A"/>
    <w:rsid w:val="00466CAC"/>
    <w:rsid w:val="004C7E06"/>
    <w:rsid w:val="004F454F"/>
    <w:rsid w:val="005005AF"/>
    <w:rsid w:val="0052195F"/>
    <w:rsid w:val="005A0EB6"/>
    <w:rsid w:val="005D03D7"/>
    <w:rsid w:val="005D352D"/>
    <w:rsid w:val="005F7405"/>
    <w:rsid w:val="00600568"/>
    <w:rsid w:val="00600586"/>
    <w:rsid w:val="0060360B"/>
    <w:rsid w:val="00676060"/>
    <w:rsid w:val="007120FF"/>
    <w:rsid w:val="0072061C"/>
    <w:rsid w:val="00781C49"/>
    <w:rsid w:val="007D3E10"/>
    <w:rsid w:val="007E4C80"/>
    <w:rsid w:val="007E7A45"/>
    <w:rsid w:val="00806928"/>
    <w:rsid w:val="00825510"/>
    <w:rsid w:val="008668A3"/>
    <w:rsid w:val="00917B79"/>
    <w:rsid w:val="00A5561A"/>
    <w:rsid w:val="00A876D1"/>
    <w:rsid w:val="00AD5D1E"/>
    <w:rsid w:val="00AF12A8"/>
    <w:rsid w:val="00B32395"/>
    <w:rsid w:val="00B42B18"/>
    <w:rsid w:val="00B85706"/>
    <w:rsid w:val="00B92DB7"/>
    <w:rsid w:val="00C760F2"/>
    <w:rsid w:val="00C8341E"/>
    <w:rsid w:val="00C94B6C"/>
    <w:rsid w:val="00CC6DE5"/>
    <w:rsid w:val="00CE27C8"/>
    <w:rsid w:val="00D42738"/>
    <w:rsid w:val="00D563BB"/>
    <w:rsid w:val="00DA43D1"/>
    <w:rsid w:val="00DB1BE5"/>
    <w:rsid w:val="00DE1BC5"/>
    <w:rsid w:val="00E36FA2"/>
    <w:rsid w:val="00EE0021"/>
    <w:rsid w:val="00F17998"/>
    <w:rsid w:val="00F3218C"/>
    <w:rsid w:val="00FC081C"/>
    <w:rsid w:val="00FE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91166"/>
  <w15:chartTrackingRefBased/>
  <w15:docId w15:val="{56CB626F-099D-41FE-A7E6-D5D75FF4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218C"/>
    <w:rPr>
      <w:color w:val="808080"/>
    </w:rPr>
  </w:style>
  <w:style w:type="paragraph" w:styleId="a4">
    <w:name w:val="List Paragraph"/>
    <w:basedOn w:val="a"/>
    <w:uiPriority w:val="34"/>
    <w:qFormat/>
    <w:rsid w:val="00C94B6C"/>
    <w:pPr>
      <w:ind w:left="720"/>
      <w:contextualSpacing/>
    </w:pPr>
  </w:style>
  <w:style w:type="paragraph" w:styleId="a5">
    <w:name w:val="footer"/>
    <w:basedOn w:val="a"/>
    <w:link w:val="a6"/>
    <w:uiPriority w:val="99"/>
    <w:semiHidden/>
    <w:unhideWhenUsed/>
    <w:rsid w:val="00182E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semiHidden/>
    <w:rsid w:val="00182EB2"/>
  </w:style>
  <w:style w:type="character" w:styleId="a7">
    <w:name w:val="page number"/>
    <w:basedOn w:val="a0"/>
    <w:uiPriority w:val="99"/>
    <w:semiHidden/>
    <w:unhideWhenUsed/>
    <w:rsid w:val="00182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Data" Target="diagrams/data1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diagramDrawing" Target="diagrams/drawing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Layout" Target="diagrams/layout1.xml"/><Relationship Id="rId22" Type="http://schemas.openxmlformats.org/officeDocument/2006/relationships/image" Target="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F20DEE4-17D8-446E-A60F-711C83B322A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E01D4884-F27D-4164-B865-C18E38DD51B4}">
      <dgm:prSet phldrT="[טקסט]"/>
      <dgm:spPr/>
      <dgm:t>
        <a:bodyPr/>
        <a:lstStyle/>
        <a:p>
          <a:r>
            <a:rPr lang="en-US"/>
            <a:t>Shape</a:t>
          </a:r>
          <a:endParaRPr lang="LID4096"/>
        </a:p>
      </dgm:t>
    </dgm:pt>
    <dgm:pt modelId="{E6D73C9F-C7B4-4232-8E78-4F4AFBF9AA25}" type="parTrans" cxnId="{FAB88A37-85D4-411F-88ED-41D464405505}">
      <dgm:prSet/>
      <dgm:spPr/>
      <dgm:t>
        <a:bodyPr/>
        <a:lstStyle/>
        <a:p>
          <a:endParaRPr lang="LID4096"/>
        </a:p>
      </dgm:t>
    </dgm:pt>
    <dgm:pt modelId="{5D30FF09-DAB8-4FC4-A008-171C980FAE8F}" type="sibTrans" cxnId="{FAB88A37-85D4-411F-88ED-41D464405505}">
      <dgm:prSet/>
      <dgm:spPr/>
      <dgm:t>
        <a:bodyPr/>
        <a:lstStyle/>
        <a:p>
          <a:endParaRPr lang="LID4096"/>
        </a:p>
      </dgm:t>
    </dgm:pt>
    <dgm:pt modelId="{B985B7B3-B129-4AC2-A043-95E3A6B0B24A}">
      <dgm:prSet phldrT="[טקסט]"/>
      <dgm:spPr/>
      <dgm:t>
        <a:bodyPr/>
        <a:lstStyle/>
        <a:p>
          <a:r>
            <a:rPr lang="en-US"/>
            <a:t>Triangle</a:t>
          </a:r>
          <a:endParaRPr lang="LID4096"/>
        </a:p>
      </dgm:t>
    </dgm:pt>
    <dgm:pt modelId="{2DDA4BBF-7475-4588-BC2F-CF4AEFC1C13E}" type="parTrans" cxnId="{1807ED8F-7477-422F-83B7-FED0CB5F20D4}">
      <dgm:prSet/>
      <dgm:spPr/>
      <dgm:t>
        <a:bodyPr/>
        <a:lstStyle/>
        <a:p>
          <a:endParaRPr lang="LID4096"/>
        </a:p>
      </dgm:t>
    </dgm:pt>
    <dgm:pt modelId="{36CBA079-5D6C-466F-9015-155C23DCA09C}" type="sibTrans" cxnId="{1807ED8F-7477-422F-83B7-FED0CB5F20D4}">
      <dgm:prSet/>
      <dgm:spPr/>
      <dgm:t>
        <a:bodyPr/>
        <a:lstStyle/>
        <a:p>
          <a:endParaRPr lang="LID4096"/>
        </a:p>
      </dgm:t>
    </dgm:pt>
    <dgm:pt modelId="{C22E4EB6-7B8C-424C-BCEE-9E1459BD45DD}">
      <dgm:prSet phldrT="[טקסט]"/>
      <dgm:spPr/>
      <dgm:t>
        <a:bodyPr/>
        <a:lstStyle/>
        <a:p>
          <a:r>
            <a:rPr lang="en-US"/>
            <a:t>Square</a:t>
          </a:r>
          <a:endParaRPr lang="LID4096"/>
        </a:p>
      </dgm:t>
    </dgm:pt>
    <dgm:pt modelId="{4954121B-26EA-49C2-936F-D1CC43F8D61E}" type="sibTrans" cxnId="{497635FB-F896-4232-AE0E-7A5275DDA5FA}">
      <dgm:prSet/>
      <dgm:spPr/>
      <dgm:t>
        <a:bodyPr/>
        <a:lstStyle/>
        <a:p>
          <a:endParaRPr lang="LID4096"/>
        </a:p>
      </dgm:t>
    </dgm:pt>
    <dgm:pt modelId="{9056B084-2514-4CA7-85C8-91D4A1CAE22F}" type="parTrans" cxnId="{497635FB-F896-4232-AE0E-7A5275DDA5FA}">
      <dgm:prSet/>
      <dgm:spPr/>
      <dgm:t>
        <a:bodyPr/>
        <a:lstStyle/>
        <a:p>
          <a:endParaRPr lang="LID4096"/>
        </a:p>
      </dgm:t>
    </dgm:pt>
    <dgm:pt modelId="{D5458AD8-8A7B-4EF7-8348-B8BBC34E5459}">
      <dgm:prSet phldrT="[טקסט]"/>
      <dgm:spPr/>
      <dgm:t>
        <a:bodyPr/>
        <a:lstStyle/>
        <a:p>
          <a:r>
            <a:rPr lang="en-US"/>
            <a:t>Line</a:t>
          </a:r>
          <a:endParaRPr lang="LID4096"/>
        </a:p>
      </dgm:t>
    </dgm:pt>
    <dgm:pt modelId="{684DCE37-DF97-4FB0-81FA-7783D70835E0}" type="sibTrans" cxnId="{DC388218-23D5-49DC-8AC3-550B958946BC}">
      <dgm:prSet/>
      <dgm:spPr/>
      <dgm:t>
        <a:bodyPr/>
        <a:lstStyle/>
        <a:p>
          <a:endParaRPr lang="LID4096"/>
        </a:p>
      </dgm:t>
    </dgm:pt>
    <dgm:pt modelId="{4FCE633F-8C49-412E-AC0D-6A3A0C8B8B7C}" type="parTrans" cxnId="{DC388218-23D5-49DC-8AC3-550B958946BC}">
      <dgm:prSet/>
      <dgm:spPr/>
      <dgm:t>
        <a:bodyPr/>
        <a:lstStyle/>
        <a:p>
          <a:endParaRPr lang="LID4096"/>
        </a:p>
      </dgm:t>
    </dgm:pt>
    <dgm:pt modelId="{62EE79FD-9FCD-4CB4-BCEF-D7ECED02EDA6}" type="pres">
      <dgm:prSet presAssocID="{9F20DEE4-17D8-446E-A60F-711C83B322A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347D738-F933-4A78-A93C-B231632D2BA2}" type="pres">
      <dgm:prSet presAssocID="{E01D4884-F27D-4164-B865-C18E38DD51B4}" presName="hierRoot1" presStyleCnt="0">
        <dgm:presLayoutVars>
          <dgm:hierBranch val="init"/>
        </dgm:presLayoutVars>
      </dgm:prSet>
      <dgm:spPr/>
    </dgm:pt>
    <dgm:pt modelId="{25B898EF-26A1-4AE6-A930-185DF69709A1}" type="pres">
      <dgm:prSet presAssocID="{E01D4884-F27D-4164-B865-C18E38DD51B4}" presName="rootComposite1" presStyleCnt="0"/>
      <dgm:spPr/>
    </dgm:pt>
    <dgm:pt modelId="{C71FBFF4-E823-4FE0-B9EF-023A9F6DBB21}" type="pres">
      <dgm:prSet presAssocID="{E01D4884-F27D-4164-B865-C18E38DD51B4}" presName="rootText1" presStyleLbl="node0" presStyleIdx="0" presStyleCnt="1">
        <dgm:presLayoutVars>
          <dgm:chPref val="3"/>
        </dgm:presLayoutVars>
      </dgm:prSet>
      <dgm:spPr/>
    </dgm:pt>
    <dgm:pt modelId="{0C8BCF41-4D41-4A78-B7FA-605097313E8D}" type="pres">
      <dgm:prSet presAssocID="{E01D4884-F27D-4164-B865-C18E38DD51B4}" presName="rootConnector1" presStyleLbl="node1" presStyleIdx="0" presStyleCnt="0"/>
      <dgm:spPr/>
    </dgm:pt>
    <dgm:pt modelId="{EBEDC47C-F613-4DD9-A525-5B31299B79DE}" type="pres">
      <dgm:prSet presAssocID="{E01D4884-F27D-4164-B865-C18E38DD51B4}" presName="hierChild2" presStyleCnt="0"/>
      <dgm:spPr/>
    </dgm:pt>
    <dgm:pt modelId="{B687EA3E-1787-483E-9572-9A684840D10A}" type="pres">
      <dgm:prSet presAssocID="{9056B084-2514-4CA7-85C8-91D4A1CAE22F}" presName="Name37" presStyleLbl="parChTrans1D2" presStyleIdx="0" presStyleCnt="3"/>
      <dgm:spPr/>
    </dgm:pt>
    <dgm:pt modelId="{51B682C7-ABD4-4D13-8343-BBA321467926}" type="pres">
      <dgm:prSet presAssocID="{C22E4EB6-7B8C-424C-BCEE-9E1459BD45DD}" presName="hierRoot2" presStyleCnt="0">
        <dgm:presLayoutVars>
          <dgm:hierBranch val="init"/>
        </dgm:presLayoutVars>
      </dgm:prSet>
      <dgm:spPr/>
    </dgm:pt>
    <dgm:pt modelId="{8EC15B6E-EB8B-4C27-9B14-2D8D005B3A4D}" type="pres">
      <dgm:prSet presAssocID="{C22E4EB6-7B8C-424C-BCEE-9E1459BD45DD}" presName="rootComposite" presStyleCnt="0"/>
      <dgm:spPr/>
    </dgm:pt>
    <dgm:pt modelId="{94075F6B-CA8A-47F3-9261-3275B30AD91D}" type="pres">
      <dgm:prSet presAssocID="{C22E4EB6-7B8C-424C-BCEE-9E1459BD45DD}" presName="rootText" presStyleLbl="node2" presStyleIdx="0" presStyleCnt="3">
        <dgm:presLayoutVars>
          <dgm:chPref val="3"/>
        </dgm:presLayoutVars>
      </dgm:prSet>
      <dgm:spPr/>
    </dgm:pt>
    <dgm:pt modelId="{91CF69D5-989E-470D-AD44-2E24167667EA}" type="pres">
      <dgm:prSet presAssocID="{C22E4EB6-7B8C-424C-BCEE-9E1459BD45DD}" presName="rootConnector" presStyleLbl="node2" presStyleIdx="0" presStyleCnt="3"/>
      <dgm:spPr/>
    </dgm:pt>
    <dgm:pt modelId="{A3AAF753-D7DE-4636-AF04-24916CB06635}" type="pres">
      <dgm:prSet presAssocID="{C22E4EB6-7B8C-424C-BCEE-9E1459BD45DD}" presName="hierChild4" presStyleCnt="0"/>
      <dgm:spPr/>
    </dgm:pt>
    <dgm:pt modelId="{F03EE486-37B9-4320-9F98-F190F632B1E4}" type="pres">
      <dgm:prSet presAssocID="{C22E4EB6-7B8C-424C-BCEE-9E1459BD45DD}" presName="hierChild5" presStyleCnt="0"/>
      <dgm:spPr/>
    </dgm:pt>
    <dgm:pt modelId="{1EEA600B-2694-465E-ACBB-87A382311D04}" type="pres">
      <dgm:prSet presAssocID="{4FCE633F-8C49-412E-AC0D-6A3A0C8B8B7C}" presName="Name37" presStyleLbl="parChTrans1D2" presStyleIdx="1" presStyleCnt="3"/>
      <dgm:spPr/>
    </dgm:pt>
    <dgm:pt modelId="{BC4FF668-13BA-4CC0-80B6-CB43F91BE95D}" type="pres">
      <dgm:prSet presAssocID="{D5458AD8-8A7B-4EF7-8348-B8BBC34E5459}" presName="hierRoot2" presStyleCnt="0">
        <dgm:presLayoutVars>
          <dgm:hierBranch val="init"/>
        </dgm:presLayoutVars>
      </dgm:prSet>
      <dgm:spPr/>
    </dgm:pt>
    <dgm:pt modelId="{4C39EEFF-11C3-4471-BD03-914453A6DB0E}" type="pres">
      <dgm:prSet presAssocID="{D5458AD8-8A7B-4EF7-8348-B8BBC34E5459}" presName="rootComposite" presStyleCnt="0"/>
      <dgm:spPr/>
    </dgm:pt>
    <dgm:pt modelId="{93C0D184-0F49-480B-BF41-7563666083B6}" type="pres">
      <dgm:prSet presAssocID="{D5458AD8-8A7B-4EF7-8348-B8BBC34E5459}" presName="rootText" presStyleLbl="node2" presStyleIdx="1" presStyleCnt="3">
        <dgm:presLayoutVars>
          <dgm:chPref val="3"/>
        </dgm:presLayoutVars>
      </dgm:prSet>
      <dgm:spPr/>
    </dgm:pt>
    <dgm:pt modelId="{3A98B86F-5D58-4466-A4F7-41CB0AF940E9}" type="pres">
      <dgm:prSet presAssocID="{D5458AD8-8A7B-4EF7-8348-B8BBC34E5459}" presName="rootConnector" presStyleLbl="node2" presStyleIdx="1" presStyleCnt="3"/>
      <dgm:spPr/>
    </dgm:pt>
    <dgm:pt modelId="{8FE8DEF5-CB3D-4625-B4B7-2D3E4096202E}" type="pres">
      <dgm:prSet presAssocID="{D5458AD8-8A7B-4EF7-8348-B8BBC34E5459}" presName="hierChild4" presStyleCnt="0"/>
      <dgm:spPr/>
    </dgm:pt>
    <dgm:pt modelId="{90EDD2A8-C79F-4036-B20B-072CE592E83D}" type="pres">
      <dgm:prSet presAssocID="{D5458AD8-8A7B-4EF7-8348-B8BBC34E5459}" presName="hierChild5" presStyleCnt="0"/>
      <dgm:spPr/>
    </dgm:pt>
    <dgm:pt modelId="{05EE42B2-13A8-4D7A-9424-DB9F098020AF}" type="pres">
      <dgm:prSet presAssocID="{2DDA4BBF-7475-4588-BC2F-CF4AEFC1C13E}" presName="Name37" presStyleLbl="parChTrans1D2" presStyleIdx="2" presStyleCnt="3"/>
      <dgm:spPr/>
    </dgm:pt>
    <dgm:pt modelId="{DE3B6D41-DE89-47F7-B6F4-4C85F9B1CC85}" type="pres">
      <dgm:prSet presAssocID="{B985B7B3-B129-4AC2-A043-95E3A6B0B24A}" presName="hierRoot2" presStyleCnt="0">
        <dgm:presLayoutVars>
          <dgm:hierBranch val="init"/>
        </dgm:presLayoutVars>
      </dgm:prSet>
      <dgm:spPr/>
    </dgm:pt>
    <dgm:pt modelId="{514EA472-1BC1-445D-87C0-A218553AFBE4}" type="pres">
      <dgm:prSet presAssocID="{B985B7B3-B129-4AC2-A043-95E3A6B0B24A}" presName="rootComposite" presStyleCnt="0"/>
      <dgm:spPr/>
    </dgm:pt>
    <dgm:pt modelId="{74E56E2C-5685-4E3D-94E1-322201066987}" type="pres">
      <dgm:prSet presAssocID="{B985B7B3-B129-4AC2-A043-95E3A6B0B24A}" presName="rootText" presStyleLbl="node2" presStyleIdx="2" presStyleCnt="3">
        <dgm:presLayoutVars>
          <dgm:chPref val="3"/>
        </dgm:presLayoutVars>
      </dgm:prSet>
      <dgm:spPr/>
    </dgm:pt>
    <dgm:pt modelId="{727026AA-574D-45FE-9C17-18AEEDFE070C}" type="pres">
      <dgm:prSet presAssocID="{B985B7B3-B129-4AC2-A043-95E3A6B0B24A}" presName="rootConnector" presStyleLbl="node2" presStyleIdx="2" presStyleCnt="3"/>
      <dgm:spPr/>
    </dgm:pt>
    <dgm:pt modelId="{9439011C-6E6D-46B5-B1EE-C28529A8E2D1}" type="pres">
      <dgm:prSet presAssocID="{B985B7B3-B129-4AC2-A043-95E3A6B0B24A}" presName="hierChild4" presStyleCnt="0"/>
      <dgm:spPr/>
    </dgm:pt>
    <dgm:pt modelId="{A90E5A40-D7ED-48B7-8237-AADDCEFFC7C5}" type="pres">
      <dgm:prSet presAssocID="{B985B7B3-B129-4AC2-A043-95E3A6B0B24A}" presName="hierChild5" presStyleCnt="0"/>
      <dgm:spPr/>
    </dgm:pt>
    <dgm:pt modelId="{D38CB3CC-B4FE-43A7-80F4-555EA1F386E9}" type="pres">
      <dgm:prSet presAssocID="{E01D4884-F27D-4164-B865-C18E38DD51B4}" presName="hierChild3" presStyleCnt="0"/>
      <dgm:spPr/>
    </dgm:pt>
  </dgm:ptLst>
  <dgm:cxnLst>
    <dgm:cxn modelId="{B5ACAA15-B8C3-44B5-9818-7F9BEE58947A}" type="presOf" srcId="{B985B7B3-B129-4AC2-A043-95E3A6B0B24A}" destId="{727026AA-574D-45FE-9C17-18AEEDFE070C}" srcOrd="1" destOrd="0" presId="urn:microsoft.com/office/officeart/2005/8/layout/orgChart1"/>
    <dgm:cxn modelId="{DC388218-23D5-49DC-8AC3-550B958946BC}" srcId="{E01D4884-F27D-4164-B865-C18E38DD51B4}" destId="{D5458AD8-8A7B-4EF7-8348-B8BBC34E5459}" srcOrd="1" destOrd="0" parTransId="{4FCE633F-8C49-412E-AC0D-6A3A0C8B8B7C}" sibTransId="{684DCE37-DF97-4FB0-81FA-7783D70835E0}"/>
    <dgm:cxn modelId="{FAB88A37-85D4-411F-88ED-41D464405505}" srcId="{9F20DEE4-17D8-446E-A60F-711C83B322A1}" destId="{E01D4884-F27D-4164-B865-C18E38DD51B4}" srcOrd="0" destOrd="0" parTransId="{E6D73C9F-C7B4-4232-8E78-4F4AFBF9AA25}" sibTransId="{5D30FF09-DAB8-4FC4-A008-171C980FAE8F}"/>
    <dgm:cxn modelId="{14784A68-EAC3-4E03-8411-A7A7FB358469}" type="presOf" srcId="{D5458AD8-8A7B-4EF7-8348-B8BBC34E5459}" destId="{93C0D184-0F49-480B-BF41-7563666083B6}" srcOrd="0" destOrd="0" presId="urn:microsoft.com/office/officeart/2005/8/layout/orgChart1"/>
    <dgm:cxn modelId="{C5B26676-6D98-4BA5-AA9C-9FF9BDCD1BD9}" type="presOf" srcId="{E01D4884-F27D-4164-B865-C18E38DD51B4}" destId="{C71FBFF4-E823-4FE0-B9EF-023A9F6DBB21}" srcOrd="0" destOrd="0" presId="urn:microsoft.com/office/officeart/2005/8/layout/orgChart1"/>
    <dgm:cxn modelId="{23AF287C-9C68-492C-921B-2667D96D94F7}" type="presOf" srcId="{C22E4EB6-7B8C-424C-BCEE-9E1459BD45DD}" destId="{91CF69D5-989E-470D-AD44-2E24167667EA}" srcOrd="1" destOrd="0" presId="urn:microsoft.com/office/officeart/2005/8/layout/orgChart1"/>
    <dgm:cxn modelId="{1807ED8F-7477-422F-83B7-FED0CB5F20D4}" srcId="{E01D4884-F27D-4164-B865-C18E38DD51B4}" destId="{B985B7B3-B129-4AC2-A043-95E3A6B0B24A}" srcOrd="2" destOrd="0" parTransId="{2DDA4BBF-7475-4588-BC2F-CF4AEFC1C13E}" sibTransId="{36CBA079-5D6C-466F-9015-155C23DCA09C}"/>
    <dgm:cxn modelId="{8AF0D492-8BDC-4D77-A79A-AC12E193610C}" type="presOf" srcId="{9F20DEE4-17D8-446E-A60F-711C83B322A1}" destId="{62EE79FD-9FCD-4CB4-BCEF-D7ECED02EDA6}" srcOrd="0" destOrd="0" presId="urn:microsoft.com/office/officeart/2005/8/layout/orgChart1"/>
    <dgm:cxn modelId="{9293029D-7A35-4D80-AB71-455F41C539B7}" type="presOf" srcId="{E01D4884-F27D-4164-B865-C18E38DD51B4}" destId="{0C8BCF41-4D41-4A78-B7FA-605097313E8D}" srcOrd="1" destOrd="0" presId="urn:microsoft.com/office/officeart/2005/8/layout/orgChart1"/>
    <dgm:cxn modelId="{F8D1A0B6-0B94-4359-8852-8ACF76961724}" type="presOf" srcId="{D5458AD8-8A7B-4EF7-8348-B8BBC34E5459}" destId="{3A98B86F-5D58-4466-A4F7-41CB0AF940E9}" srcOrd="1" destOrd="0" presId="urn:microsoft.com/office/officeart/2005/8/layout/orgChart1"/>
    <dgm:cxn modelId="{963FD1CE-DE41-4BE6-BB2B-00A4B56FB448}" type="presOf" srcId="{9056B084-2514-4CA7-85C8-91D4A1CAE22F}" destId="{B687EA3E-1787-483E-9572-9A684840D10A}" srcOrd="0" destOrd="0" presId="urn:microsoft.com/office/officeart/2005/8/layout/orgChart1"/>
    <dgm:cxn modelId="{F81552D5-3341-4CAF-8FAF-31EDA64A0D8B}" type="presOf" srcId="{C22E4EB6-7B8C-424C-BCEE-9E1459BD45DD}" destId="{94075F6B-CA8A-47F3-9261-3275B30AD91D}" srcOrd="0" destOrd="0" presId="urn:microsoft.com/office/officeart/2005/8/layout/orgChart1"/>
    <dgm:cxn modelId="{B5640CD8-D41A-42FD-9A0B-95E0C9754AAD}" type="presOf" srcId="{2DDA4BBF-7475-4588-BC2F-CF4AEFC1C13E}" destId="{05EE42B2-13A8-4D7A-9424-DB9F098020AF}" srcOrd="0" destOrd="0" presId="urn:microsoft.com/office/officeart/2005/8/layout/orgChart1"/>
    <dgm:cxn modelId="{020116E6-7244-4114-8B1F-C558DDA25982}" type="presOf" srcId="{4FCE633F-8C49-412E-AC0D-6A3A0C8B8B7C}" destId="{1EEA600B-2694-465E-ACBB-87A382311D04}" srcOrd="0" destOrd="0" presId="urn:microsoft.com/office/officeart/2005/8/layout/orgChart1"/>
    <dgm:cxn modelId="{2E0BEFEA-6907-4A7A-882D-30EAFB0C7B64}" type="presOf" srcId="{B985B7B3-B129-4AC2-A043-95E3A6B0B24A}" destId="{74E56E2C-5685-4E3D-94E1-322201066987}" srcOrd="0" destOrd="0" presId="urn:microsoft.com/office/officeart/2005/8/layout/orgChart1"/>
    <dgm:cxn modelId="{497635FB-F896-4232-AE0E-7A5275DDA5FA}" srcId="{E01D4884-F27D-4164-B865-C18E38DD51B4}" destId="{C22E4EB6-7B8C-424C-BCEE-9E1459BD45DD}" srcOrd="0" destOrd="0" parTransId="{9056B084-2514-4CA7-85C8-91D4A1CAE22F}" sibTransId="{4954121B-26EA-49C2-936F-D1CC43F8D61E}"/>
    <dgm:cxn modelId="{F74FEBA9-CA47-4D81-8476-345BDFF82107}" type="presParOf" srcId="{62EE79FD-9FCD-4CB4-BCEF-D7ECED02EDA6}" destId="{0347D738-F933-4A78-A93C-B231632D2BA2}" srcOrd="0" destOrd="0" presId="urn:microsoft.com/office/officeart/2005/8/layout/orgChart1"/>
    <dgm:cxn modelId="{678828A4-AE3D-4277-A3F7-CEABA1C9211E}" type="presParOf" srcId="{0347D738-F933-4A78-A93C-B231632D2BA2}" destId="{25B898EF-26A1-4AE6-A930-185DF69709A1}" srcOrd="0" destOrd="0" presId="urn:microsoft.com/office/officeart/2005/8/layout/orgChart1"/>
    <dgm:cxn modelId="{2844D744-6C5A-4856-A099-482BF211C521}" type="presParOf" srcId="{25B898EF-26A1-4AE6-A930-185DF69709A1}" destId="{C71FBFF4-E823-4FE0-B9EF-023A9F6DBB21}" srcOrd="0" destOrd="0" presId="urn:microsoft.com/office/officeart/2005/8/layout/orgChart1"/>
    <dgm:cxn modelId="{EF293308-2F01-4C5D-8DC6-ADA4FFFFDB36}" type="presParOf" srcId="{25B898EF-26A1-4AE6-A930-185DF69709A1}" destId="{0C8BCF41-4D41-4A78-B7FA-605097313E8D}" srcOrd="1" destOrd="0" presId="urn:microsoft.com/office/officeart/2005/8/layout/orgChart1"/>
    <dgm:cxn modelId="{4A585EEE-BB4B-44AE-A892-5021F12B3AF2}" type="presParOf" srcId="{0347D738-F933-4A78-A93C-B231632D2BA2}" destId="{EBEDC47C-F613-4DD9-A525-5B31299B79DE}" srcOrd="1" destOrd="0" presId="urn:microsoft.com/office/officeart/2005/8/layout/orgChart1"/>
    <dgm:cxn modelId="{7AF559C2-DD12-4D5E-AD86-E6F2910421B5}" type="presParOf" srcId="{EBEDC47C-F613-4DD9-A525-5B31299B79DE}" destId="{B687EA3E-1787-483E-9572-9A684840D10A}" srcOrd="0" destOrd="0" presId="urn:microsoft.com/office/officeart/2005/8/layout/orgChart1"/>
    <dgm:cxn modelId="{59DFC3EB-55EE-405B-8C51-D8757216AEF8}" type="presParOf" srcId="{EBEDC47C-F613-4DD9-A525-5B31299B79DE}" destId="{51B682C7-ABD4-4D13-8343-BBA321467926}" srcOrd="1" destOrd="0" presId="urn:microsoft.com/office/officeart/2005/8/layout/orgChart1"/>
    <dgm:cxn modelId="{6F9362F4-53C7-408D-98D3-0F585585FC38}" type="presParOf" srcId="{51B682C7-ABD4-4D13-8343-BBA321467926}" destId="{8EC15B6E-EB8B-4C27-9B14-2D8D005B3A4D}" srcOrd="0" destOrd="0" presId="urn:microsoft.com/office/officeart/2005/8/layout/orgChart1"/>
    <dgm:cxn modelId="{400D920F-FC93-40C3-86F4-B5983E9B85D5}" type="presParOf" srcId="{8EC15B6E-EB8B-4C27-9B14-2D8D005B3A4D}" destId="{94075F6B-CA8A-47F3-9261-3275B30AD91D}" srcOrd="0" destOrd="0" presId="urn:microsoft.com/office/officeart/2005/8/layout/orgChart1"/>
    <dgm:cxn modelId="{6F7D91E6-96A0-4310-93B1-085B8E45AFE2}" type="presParOf" srcId="{8EC15B6E-EB8B-4C27-9B14-2D8D005B3A4D}" destId="{91CF69D5-989E-470D-AD44-2E24167667EA}" srcOrd="1" destOrd="0" presId="urn:microsoft.com/office/officeart/2005/8/layout/orgChart1"/>
    <dgm:cxn modelId="{CDAC47E8-800E-48FD-8AA0-095A0F06D4B2}" type="presParOf" srcId="{51B682C7-ABD4-4D13-8343-BBA321467926}" destId="{A3AAF753-D7DE-4636-AF04-24916CB06635}" srcOrd="1" destOrd="0" presId="urn:microsoft.com/office/officeart/2005/8/layout/orgChart1"/>
    <dgm:cxn modelId="{FDA47BC7-F70E-40A5-81CB-3E8A6A0B5CDE}" type="presParOf" srcId="{51B682C7-ABD4-4D13-8343-BBA321467926}" destId="{F03EE486-37B9-4320-9F98-F190F632B1E4}" srcOrd="2" destOrd="0" presId="urn:microsoft.com/office/officeart/2005/8/layout/orgChart1"/>
    <dgm:cxn modelId="{AF0DD692-E42F-41F1-83FC-38D56FD1CA25}" type="presParOf" srcId="{EBEDC47C-F613-4DD9-A525-5B31299B79DE}" destId="{1EEA600B-2694-465E-ACBB-87A382311D04}" srcOrd="2" destOrd="0" presId="urn:microsoft.com/office/officeart/2005/8/layout/orgChart1"/>
    <dgm:cxn modelId="{6BF5564F-4371-4038-8A02-626C019F38B0}" type="presParOf" srcId="{EBEDC47C-F613-4DD9-A525-5B31299B79DE}" destId="{BC4FF668-13BA-4CC0-80B6-CB43F91BE95D}" srcOrd="3" destOrd="0" presId="urn:microsoft.com/office/officeart/2005/8/layout/orgChart1"/>
    <dgm:cxn modelId="{FAD26393-14DC-442F-8E66-EE183010E6B6}" type="presParOf" srcId="{BC4FF668-13BA-4CC0-80B6-CB43F91BE95D}" destId="{4C39EEFF-11C3-4471-BD03-914453A6DB0E}" srcOrd="0" destOrd="0" presId="urn:microsoft.com/office/officeart/2005/8/layout/orgChart1"/>
    <dgm:cxn modelId="{46FAB1AC-4FB2-4E1E-9513-4A53E36312CD}" type="presParOf" srcId="{4C39EEFF-11C3-4471-BD03-914453A6DB0E}" destId="{93C0D184-0F49-480B-BF41-7563666083B6}" srcOrd="0" destOrd="0" presId="urn:microsoft.com/office/officeart/2005/8/layout/orgChart1"/>
    <dgm:cxn modelId="{C69AD2AB-72A4-499F-B9DC-1BE38A790A7A}" type="presParOf" srcId="{4C39EEFF-11C3-4471-BD03-914453A6DB0E}" destId="{3A98B86F-5D58-4466-A4F7-41CB0AF940E9}" srcOrd="1" destOrd="0" presId="urn:microsoft.com/office/officeart/2005/8/layout/orgChart1"/>
    <dgm:cxn modelId="{98015814-D10B-4BA2-81FF-C031A5C47093}" type="presParOf" srcId="{BC4FF668-13BA-4CC0-80B6-CB43F91BE95D}" destId="{8FE8DEF5-CB3D-4625-B4B7-2D3E4096202E}" srcOrd="1" destOrd="0" presId="urn:microsoft.com/office/officeart/2005/8/layout/orgChart1"/>
    <dgm:cxn modelId="{CEACB5CE-F90F-44C5-8136-70A871490F7E}" type="presParOf" srcId="{BC4FF668-13BA-4CC0-80B6-CB43F91BE95D}" destId="{90EDD2A8-C79F-4036-B20B-072CE592E83D}" srcOrd="2" destOrd="0" presId="urn:microsoft.com/office/officeart/2005/8/layout/orgChart1"/>
    <dgm:cxn modelId="{364843E9-2982-4518-A41F-E07A659F1223}" type="presParOf" srcId="{EBEDC47C-F613-4DD9-A525-5B31299B79DE}" destId="{05EE42B2-13A8-4D7A-9424-DB9F098020AF}" srcOrd="4" destOrd="0" presId="urn:microsoft.com/office/officeart/2005/8/layout/orgChart1"/>
    <dgm:cxn modelId="{9DFA5EF0-5B15-44C1-BA5A-8C82B18DE745}" type="presParOf" srcId="{EBEDC47C-F613-4DD9-A525-5B31299B79DE}" destId="{DE3B6D41-DE89-47F7-B6F4-4C85F9B1CC85}" srcOrd="5" destOrd="0" presId="urn:microsoft.com/office/officeart/2005/8/layout/orgChart1"/>
    <dgm:cxn modelId="{70E7BDD7-7BCD-4C71-9CA6-697A21A36222}" type="presParOf" srcId="{DE3B6D41-DE89-47F7-B6F4-4C85F9B1CC85}" destId="{514EA472-1BC1-445D-87C0-A218553AFBE4}" srcOrd="0" destOrd="0" presId="urn:microsoft.com/office/officeart/2005/8/layout/orgChart1"/>
    <dgm:cxn modelId="{DF2D488A-F25C-451C-AC23-5246456697DA}" type="presParOf" srcId="{514EA472-1BC1-445D-87C0-A218553AFBE4}" destId="{74E56E2C-5685-4E3D-94E1-322201066987}" srcOrd="0" destOrd="0" presId="urn:microsoft.com/office/officeart/2005/8/layout/orgChart1"/>
    <dgm:cxn modelId="{B13AB423-4DC2-4D4A-86E7-8DE868E059B1}" type="presParOf" srcId="{514EA472-1BC1-445D-87C0-A218553AFBE4}" destId="{727026AA-574D-45FE-9C17-18AEEDFE070C}" srcOrd="1" destOrd="0" presId="urn:microsoft.com/office/officeart/2005/8/layout/orgChart1"/>
    <dgm:cxn modelId="{F70679BF-1C7B-4FE7-92F4-FB94F68DAD3E}" type="presParOf" srcId="{DE3B6D41-DE89-47F7-B6F4-4C85F9B1CC85}" destId="{9439011C-6E6D-46B5-B1EE-C28529A8E2D1}" srcOrd="1" destOrd="0" presId="urn:microsoft.com/office/officeart/2005/8/layout/orgChart1"/>
    <dgm:cxn modelId="{6B103695-E0CB-45C0-8871-1126B08B1C61}" type="presParOf" srcId="{DE3B6D41-DE89-47F7-B6F4-4C85F9B1CC85}" destId="{A90E5A40-D7ED-48B7-8237-AADDCEFFC7C5}" srcOrd="2" destOrd="0" presId="urn:microsoft.com/office/officeart/2005/8/layout/orgChart1"/>
    <dgm:cxn modelId="{733CD889-87F5-4D6A-90D6-508BAE9EBB0B}" type="presParOf" srcId="{0347D738-F933-4A78-A93C-B231632D2BA2}" destId="{D38CB3CC-B4FE-43A7-80F4-555EA1F386E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EE42B2-13A8-4D7A-9424-DB9F098020AF}">
      <dsp:nvSpPr>
        <dsp:cNvPr id="0" name=""/>
        <dsp:cNvSpPr/>
      </dsp:nvSpPr>
      <dsp:spPr>
        <a:xfrm>
          <a:off x="998537" y="674024"/>
          <a:ext cx="706472" cy="1226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1305"/>
              </a:lnTo>
              <a:lnTo>
                <a:pt x="706472" y="61305"/>
              </a:lnTo>
              <a:lnTo>
                <a:pt x="706472" y="1226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EA600B-2694-465E-ACBB-87A382311D04}">
      <dsp:nvSpPr>
        <dsp:cNvPr id="0" name=""/>
        <dsp:cNvSpPr/>
      </dsp:nvSpPr>
      <dsp:spPr>
        <a:xfrm>
          <a:off x="952817" y="674024"/>
          <a:ext cx="91440" cy="1226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26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87EA3E-1787-483E-9572-9A684840D10A}">
      <dsp:nvSpPr>
        <dsp:cNvPr id="0" name=""/>
        <dsp:cNvSpPr/>
      </dsp:nvSpPr>
      <dsp:spPr>
        <a:xfrm>
          <a:off x="292064" y="674024"/>
          <a:ext cx="706472" cy="122610"/>
        </a:xfrm>
        <a:custGeom>
          <a:avLst/>
          <a:gdLst/>
          <a:ahLst/>
          <a:cxnLst/>
          <a:rect l="0" t="0" r="0" b="0"/>
          <a:pathLst>
            <a:path>
              <a:moveTo>
                <a:pt x="706472" y="0"/>
              </a:moveTo>
              <a:lnTo>
                <a:pt x="706472" y="61305"/>
              </a:lnTo>
              <a:lnTo>
                <a:pt x="0" y="61305"/>
              </a:lnTo>
              <a:lnTo>
                <a:pt x="0" y="1226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1FBFF4-E823-4FE0-B9EF-023A9F6DBB21}">
      <dsp:nvSpPr>
        <dsp:cNvPr id="0" name=""/>
        <dsp:cNvSpPr/>
      </dsp:nvSpPr>
      <dsp:spPr>
        <a:xfrm>
          <a:off x="706606" y="382093"/>
          <a:ext cx="583861" cy="2919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Shape</a:t>
          </a:r>
          <a:endParaRPr lang="LID4096" sz="1300" kern="1200"/>
        </a:p>
      </dsp:txBody>
      <dsp:txXfrm>
        <a:off x="706606" y="382093"/>
        <a:ext cx="583861" cy="291930"/>
      </dsp:txXfrm>
    </dsp:sp>
    <dsp:sp modelId="{94075F6B-CA8A-47F3-9261-3275B30AD91D}">
      <dsp:nvSpPr>
        <dsp:cNvPr id="0" name=""/>
        <dsp:cNvSpPr/>
      </dsp:nvSpPr>
      <dsp:spPr>
        <a:xfrm>
          <a:off x="134" y="796635"/>
          <a:ext cx="583861" cy="2919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Square</a:t>
          </a:r>
          <a:endParaRPr lang="LID4096" sz="1300" kern="1200"/>
        </a:p>
      </dsp:txBody>
      <dsp:txXfrm>
        <a:off x="134" y="796635"/>
        <a:ext cx="583861" cy="291930"/>
      </dsp:txXfrm>
    </dsp:sp>
    <dsp:sp modelId="{93C0D184-0F49-480B-BF41-7563666083B6}">
      <dsp:nvSpPr>
        <dsp:cNvPr id="0" name=""/>
        <dsp:cNvSpPr/>
      </dsp:nvSpPr>
      <dsp:spPr>
        <a:xfrm>
          <a:off x="706606" y="796635"/>
          <a:ext cx="583861" cy="2919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Line</a:t>
          </a:r>
          <a:endParaRPr lang="LID4096" sz="1300" kern="1200"/>
        </a:p>
      </dsp:txBody>
      <dsp:txXfrm>
        <a:off x="706606" y="796635"/>
        <a:ext cx="583861" cy="291930"/>
      </dsp:txXfrm>
    </dsp:sp>
    <dsp:sp modelId="{74E56E2C-5685-4E3D-94E1-322201066987}">
      <dsp:nvSpPr>
        <dsp:cNvPr id="0" name=""/>
        <dsp:cNvSpPr/>
      </dsp:nvSpPr>
      <dsp:spPr>
        <a:xfrm>
          <a:off x="1413079" y="796635"/>
          <a:ext cx="583861" cy="2919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Triangle</a:t>
          </a:r>
          <a:endParaRPr lang="LID4096" sz="1300" kern="1200"/>
        </a:p>
      </dsp:txBody>
      <dsp:txXfrm>
        <a:off x="1413079" y="796635"/>
        <a:ext cx="583861" cy="291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FA889-92CD-477C-A4C6-2CF1EA624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ofritavor55@gmail.com</dc:creator>
  <cp:keywords/>
  <dc:description/>
  <cp:lastModifiedBy>Netanel Levine</cp:lastModifiedBy>
  <cp:revision>90</cp:revision>
  <dcterms:created xsi:type="dcterms:W3CDTF">2023-01-15T15:16:00Z</dcterms:created>
  <dcterms:modified xsi:type="dcterms:W3CDTF">2023-01-16T17:42:00Z</dcterms:modified>
</cp:coreProperties>
</file>