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一安装配置"/>
      <w:r>
        <w:t>一、安装配置</w:t>
      </w:r>
      <w:bookmarkEnd w:id="0"/>
    </w:p>
    <w:p>
      <w:pPr>
        <w:pStyle w:val="4"/>
      </w:pPr>
      <w:bookmarkStart w:id="1" w:name="一服务器端"/>
      <w:r>
        <w:t>（一）服务器端</w:t>
      </w:r>
      <w:bookmarkEnd w:id="1"/>
    </w:p>
    <w:p>
      <w:pPr>
        <w:pStyle w:val="5"/>
      </w:pPr>
      <w:bookmarkStart w:id="2" w:name="系统环境"/>
      <w:r>
        <w:t>1. 系统环境</w:t>
      </w:r>
      <w:bookmarkEnd w:id="2"/>
    </w:p>
    <w:p>
      <w:pPr>
        <w:pStyle w:val="24"/>
        <w:numPr>
          <w:ilvl w:val="0"/>
          <w:numId w:val="1"/>
        </w:numPr>
      </w:pPr>
      <w:r>
        <w:t>硬件：飞腾D2000</w:t>
      </w:r>
    </w:p>
    <w:p>
      <w:pPr>
        <w:pStyle w:val="24"/>
        <w:numPr>
          <w:ilvl w:val="0"/>
          <w:numId w:val="1"/>
        </w:numPr>
      </w:pPr>
      <w:r>
        <w:t>操作系统：银河麒麟桌面版V10 SP1</w:t>
      </w:r>
    </w:p>
    <w:p>
      <w:pPr>
        <w:pStyle w:val="24"/>
        <w:numPr>
          <w:ilvl w:val="0"/>
          <w:numId w:val="1"/>
        </w:numPr>
      </w:pPr>
      <w:r>
        <w:t>docker：20.10.7</w:t>
      </w:r>
    </w:p>
    <w:p>
      <w:pPr>
        <w:pStyle w:val="24"/>
        <w:numPr>
          <w:ilvl w:val="0"/>
          <w:numId w:val="1"/>
        </w:numPr>
      </w:pPr>
      <w:r>
        <w:t>IP地址：192.168.213.104</w:t>
      </w:r>
    </w:p>
    <w:p>
      <w:pPr>
        <w:pStyle w:val="5"/>
      </w:pPr>
      <w:bookmarkStart w:id="3" w:name="软件安装"/>
      <w:r>
        <w:t>2. 软件安装</w:t>
      </w:r>
      <w:bookmarkEnd w:id="3"/>
    </w:p>
    <w:p>
      <w:pPr>
        <w:pStyle w:val="36"/>
      </w:pPr>
      <w:r>
        <w:rPr>
          <w:rStyle w:val="68"/>
        </w:rPr>
        <w:t xml:space="preserve">$ </w:t>
      </w:r>
      <w:r>
        <w:rPr>
          <w:rStyle w:val="55"/>
        </w:rPr>
        <w:t>sudo</w:t>
      </w:r>
      <w:r>
        <w:rPr>
          <w:rStyle w:val="68"/>
        </w:rPr>
        <w:t xml:space="preserve"> docker pull matrixdotorg/synapse:latest</w:t>
      </w:r>
      <w:r>
        <w:br w:type="textWrapping"/>
      </w:r>
      <w:r>
        <w:rPr>
          <w:rStyle w:val="68"/>
        </w:rPr>
        <w:t xml:space="preserve">$ </w:t>
      </w:r>
      <w:r>
        <w:rPr>
          <w:rStyle w:val="55"/>
        </w:rPr>
        <w:t>sudo</w:t>
      </w:r>
      <w:r>
        <w:rPr>
          <w:rStyle w:val="68"/>
        </w:rPr>
        <w:t xml:space="preserve"> docker pull vectorim/element-web:latest</w:t>
      </w:r>
    </w:p>
    <w:p>
      <w:pPr>
        <w:pStyle w:val="5"/>
      </w:pPr>
      <w:bookmarkStart w:id="4" w:name="软件设置"/>
      <w:r>
        <w:t>3. 软件设置</w:t>
      </w:r>
      <w:bookmarkEnd w:id="4"/>
    </w:p>
    <w:p>
      <w:pPr>
        <w:pStyle w:val="23"/>
      </w:pPr>
      <w:r>
        <w:t>1）创建配置文件</w:t>
      </w:r>
    </w:p>
    <w:p>
      <w:pPr>
        <w:pStyle w:val="36"/>
      </w:pPr>
      <w:r>
        <w:rPr>
          <w:rStyle w:val="68"/>
        </w:rPr>
        <w:t xml:space="preserve">$ </w:t>
      </w:r>
      <w:r>
        <w:rPr>
          <w:rStyle w:val="55"/>
        </w:rPr>
        <w:t>sudo</w:t>
      </w:r>
      <w:r>
        <w:rPr>
          <w:rStyle w:val="68"/>
        </w:rPr>
        <w:t xml:space="preserve"> docker run -it --rm </w:t>
      </w:r>
      <w:r>
        <w:rPr>
          <w:rStyle w:val="38"/>
        </w:rPr>
        <w:t>\</w:t>
      </w:r>
      <w:r>
        <w:br w:type="textWrapping"/>
      </w:r>
      <w:r>
        <w:rPr>
          <w:rStyle w:val="68"/>
        </w:rPr>
        <w:t xml:space="preserve">    </w:t>
      </w:r>
      <w:r>
        <w:rPr>
          <w:rStyle w:val="60"/>
        </w:rPr>
        <w:t>--mount</w:t>
      </w:r>
      <w:r>
        <w:rPr>
          <w:rStyle w:val="68"/>
        </w:rPr>
        <w:t xml:space="preserve"> type=volume,src=synapse-data,dst=/data </w:t>
      </w:r>
      <w:r>
        <w:rPr>
          <w:rStyle w:val="38"/>
        </w:rPr>
        <w:t>\</w:t>
      </w:r>
      <w:r>
        <w:br w:type="textWrapping"/>
      </w:r>
      <w:r>
        <w:rPr>
          <w:rStyle w:val="68"/>
        </w:rPr>
        <w:t xml:space="preserve">    </w:t>
      </w:r>
      <w:r>
        <w:rPr>
          <w:rStyle w:val="60"/>
        </w:rPr>
        <w:t>-e</w:t>
      </w:r>
      <w:r>
        <w:rPr>
          <w:rStyle w:val="68"/>
        </w:rPr>
        <w:t xml:space="preserve"> SYNAPSE_SERVER_NAME=im-server </w:t>
      </w:r>
      <w:r>
        <w:rPr>
          <w:rStyle w:val="38"/>
        </w:rPr>
        <w:t>\</w:t>
      </w:r>
      <w:r>
        <w:br w:type="textWrapping"/>
      </w:r>
      <w:r>
        <w:rPr>
          <w:rStyle w:val="68"/>
        </w:rPr>
        <w:t xml:space="preserve">    </w:t>
      </w:r>
      <w:r>
        <w:rPr>
          <w:rStyle w:val="60"/>
        </w:rPr>
        <w:t>-e</w:t>
      </w:r>
      <w:r>
        <w:rPr>
          <w:rStyle w:val="68"/>
        </w:rPr>
        <w:t xml:space="preserve"> SYNAPSE_REPORT_STATS=yes </w:t>
      </w:r>
      <w:r>
        <w:rPr>
          <w:rStyle w:val="38"/>
        </w:rPr>
        <w:t>\</w:t>
      </w:r>
      <w:r>
        <w:br w:type="textWrapping"/>
      </w:r>
      <w:r>
        <w:rPr>
          <w:rStyle w:val="68"/>
        </w:rPr>
        <w:t xml:space="preserve">    </w:t>
      </w:r>
      <w:r>
        <w:rPr>
          <w:rStyle w:val="60"/>
        </w:rPr>
        <w:t>matrixdotorg</w:t>
      </w:r>
      <w:r>
        <w:rPr>
          <w:rStyle w:val="68"/>
        </w:rPr>
        <w:t>/synapse:</w:t>
      </w:r>
      <w:r>
        <w:rPr>
          <w:rStyle w:val="60"/>
        </w:rPr>
        <w:t>latest</w:t>
      </w:r>
      <w:r>
        <w:rPr>
          <w:rStyle w:val="68"/>
        </w:rPr>
        <w:t xml:space="preserve"> generate</w:t>
      </w:r>
    </w:p>
    <w:p>
      <w:pPr>
        <w:pStyle w:val="23"/>
      </w:pPr>
      <w:r>
        <w:t>该命令会在/var/lib/docker/volumes/synapse-data/_data中生成名称为homeserver.yaml的配置文件</w:t>
      </w:r>
    </w:p>
    <w:p>
      <w:pPr>
        <w:pStyle w:val="36"/>
      </w:pPr>
      <w:r>
        <w:rPr>
          <w:rStyle w:val="50"/>
        </w:rPr>
        <w:t># 编辑该文件，加入如下内容</w:t>
      </w:r>
      <w:r>
        <w:br w:type="textWrapping"/>
      </w:r>
      <w:r>
        <w:rPr>
          <w:rStyle w:val="59"/>
        </w:rPr>
        <w:t>echo</w:t>
      </w:r>
      <w:r>
        <w:rPr>
          <w:rStyle w:val="68"/>
        </w:rPr>
        <w:t xml:space="preserve"> </w:t>
      </w:r>
      <w:r>
        <w:rPr>
          <w:rStyle w:val="46"/>
        </w:rPr>
        <w:t>"enable_registration: True"</w:t>
      </w:r>
      <w:r>
        <w:rPr>
          <w:rStyle w:val="68"/>
        </w:rPr>
        <w:t xml:space="preserve"> </w:t>
      </w:r>
      <w:r>
        <w:rPr>
          <w:rFonts w:hint="eastAsia" w:ascii="AR PL UKai CN" w:hAnsi="AR PL UKai CN" w:eastAsia="AR PL UKai CN" w:cs="AR PL UKai CN"/>
          <w:lang w:val="en-US" w:eastAsia="zh-CN"/>
        </w:rPr>
        <w:t>&gt;&gt;</w:t>
      </w:r>
      <w:r>
        <w:rPr>
          <w:rStyle w:val="68"/>
        </w:rPr>
        <w:t xml:space="preserve"> /var/lib/docker/volumes/synapse-data/_data/homeserver.yaml</w:t>
      </w:r>
      <w:r>
        <w:br w:type="textWrapping"/>
      </w:r>
      <w:r>
        <w:rPr>
          <w:rStyle w:val="59"/>
        </w:rPr>
        <w:t>echo</w:t>
      </w:r>
      <w:r>
        <w:rPr>
          <w:rStyle w:val="68"/>
        </w:rPr>
        <w:t xml:space="preserve"> </w:t>
      </w:r>
      <w:r>
        <w:rPr>
          <w:rStyle w:val="46"/>
        </w:rPr>
        <w:t>"enable_registration_without_verification: True"</w:t>
      </w:r>
      <w:r>
        <w:rPr>
          <w:rStyle w:val="68"/>
        </w:rPr>
        <w:t xml:space="preserve"> </w:t>
      </w:r>
      <w:bookmarkStart w:id="16" w:name="_GoBack"/>
      <w:bookmarkEnd w:id="16"/>
      <w:r>
        <w:rPr>
          <w:rFonts w:hint="eastAsia" w:ascii="AR PL UKai CN" w:hAnsi="AR PL UKai CN" w:eastAsia="AR PL UKai CN" w:cs="AR PL UKai CN"/>
          <w:lang w:val="en-US" w:eastAsia="zh-CN"/>
        </w:rPr>
        <w:t>&gt;&gt;</w:t>
      </w:r>
      <w:r>
        <w:rPr>
          <w:rStyle w:val="68"/>
        </w:rPr>
        <w:t xml:space="preserve"> /var/lib/docker/volumes/synapse-data/_data/homeserver.yaml</w:t>
      </w:r>
    </w:p>
    <w:p>
      <w:pPr>
        <w:pStyle w:val="23"/>
      </w:pPr>
      <w:r>
        <w:t>2）运行服务</w:t>
      </w:r>
    </w:p>
    <w:p>
      <w:pPr>
        <w:pStyle w:val="36"/>
      </w:pPr>
      <w:r>
        <w:rPr>
          <w:rStyle w:val="68"/>
        </w:rPr>
        <w:t xml:space="preserve">$ </w:t>
      </w:r>
      <w:r>
        <w:rPr>
          <w:rStyle w:val="55"/>
        </w:rPr>
        <w:t>sudo</w:t>
      </w:r>
      <w:r>
        <w:rPr>
          <w:rStyle w:val="68"/>
        </w:rPr>
        <w:t xml:space="preserve"> docker run -d --name synapse </w:t>
      </w:r>
      <w:r>
        <w:rPr>
          <w:rStyle w:val="38"/>
        </w:rPr>
        <w:t>\</w:t>
      </w:r>
      <w:r>
        <w:br w:type="textWrapping"/>
      </w:r>
      <w:r>
        <w:rPr>
          <w:rStyle w:val="68"/>
        </w:rPr>
        <w:t xml:space="preserve">    </w:t>
      </w:r>
      <w:r>
        <w:rPr>
          <w:rStyle w:val="60"/>
        </w:rPr>
        <w:t>--mount</w:t>
      </w:r>
      <w:r>
        <w:rPr>
          <w:rStyle w:val="68"/>
        </w:rPr>
        <w:t xml:space="preserve"> type=volume,src=synapse-data,dst=/data </w:t>
      </w:r>
      <w:r>
        <w:rPr>
          <w:rStyle w:val="38"/>
        </w:rPr>
        <w:t>\</w:t>
      </w:r>
      <w:r>
        <w:br w:type="textWrapping"/>
      </w:r>
      <w:r>
        <w:rPr>
          <w:rStyle w:val="68"/>
        </w:rPr>
        <w:t xml:space="preserve">    </w:t>
      </w:r>
      <w:r>
        <w:rPr>
          <w:rStyle w:val="60"/>
        </w:rPr>
        <w:t>-p</w:t>
      </w:r>
      <w:r>
        <w:rPr>
          <w:rStyle w:val="68"/>
        </w:rPr>
        <w:t xml:space="preserve"> 8008:8008 </w:t>
      </w:r>
      <w:r>
        <w:rPr>
          <w:rStyle w:val="38"/>
        </w:rPr>
        <w:t>\</w:t>
      </w:r>
      <w:r>
        <w:br w:type="textWrapping"/>
      </w:r>
      <w:r>
        <w:rPr>
          <w:rStyle w:val="68"/>
        </w:rPr>
        <w:t xml:space="preserve">    </w:t>
      </w:r>
      <w:r>
        <w:rPr>
          <w:rStyle w:val="60"/>
        </w:rPr>
        <w:t>matrixdotorg</w:t>
      </w:r>
      <w:r>
        <w:rPr>
          <w:rStyle w:val="68"/>
        </w:rPr>
        <w:t>/synapse:</w:t>
      </w:r>
      <w:r>
        <w:rPr>
          <w:rStyle w:val="60"/>
        </w:rPr>
        <w:t>latest</w:t>
      </w:r>
      <w:r>
        <w:br w:type="textWrapping"/>
      </w:r>
      <w:r>
        <w:rPr>
          <w:rStyle w:val="68"/>
        </w:rPr>
        <w:t xml:space="preserve">$ </w:t>
      </w:r>
      <w:r>
        <w:rPr>
          <w:rStyle w:val="55"/>
        </w:rPr>
        <w:t>sudo</w:t>
      </w:r>
      <w:r>
        <w:rPr>
          <w:rStyle w:val="68"/>
        </w:rPr>
        <w:t xml:space="preserve"> docker run -d --name element -p 80:80 vectorim/element-web:latest</w:t>
      </w:r>
    </w:p>
    <w:p>
      <w:pPr>
        <w:pStyle w:val="4"/>
      </w:pPr>
      <w:bookmarkStart w:id="5" w:name="二客户端"/>
      <w:r>
        <w:t>（二）客户端</w:t>
      </w:r>
      <w:bookmarkEnd w:id="5"/>
    </w:p>
    <w:p>
      <w:pPr>
        <w:pStyle w:val="5"/>
      </w:pPr>
      <w:bookmarkStart w:id="6" w:name="系统环境-1"/>
      <w:r>
        <w:t>系统环境</w:t>
      </w:r>
      <w:bookmarkEnd w:id="6"/>
    </w:p>
    <w:p>
      <w:pPr>
        <w:pStyle w:val="24"/>
        <w:numPr>
          <w:ilvl w:val="0"/>
          <w:numId w:val="1"/>
        </w:numPr>
      </w:pPr>
      <w:r>
        <w:t>硬件：Inter X64</w:t>
      </w:r>
    </w:p>
    <w:p>
      <w:pPr>
        <w:pStyle w:val="24"/>
        <w:numPr>
          <w:ilvl w:val="0"/>
          <w:numId w:val="1"/>
        </w:numPr>
      </w:pPr>
      <w:r>
        <w:t>操作系统：Ubuntu 22.04</w:t>
      </w:r>
    </w:p>
    <w:p>
      <w:pPr>
        <w:pStyle w:val="24"/>
        <w:numPr>
          <w:ilvl w:val="0"/>
          <w:numId w:val="1"/>
        </w:numPr>
      </w:pPr>
      <w:r>
        <w:t>浏览器：Google Chrome</w:t>
      </w:r>
    </w:p>
    <w:p>
      <w:pPr>
        <w:pStyle w:val="2"/>
      </w:pPr>
      <w:bookmarkStart w:id="7" w:name="二运行使用"/>
      <w:r>
        <w:t>二、运行使用</w:t>
      </w:r>
      <w:bookmarkEnd w:id="7"/>
    </w:p>
    <w:p>
      <w:pPr>
        <w:pStyle w:val="4"/>
      </w:pPr>
      <w:bookmarkStart w:id="8" w:name="管理员注册"/>
      <w:r>
        <w:t>1. 管理员注册</w:t>
      </w:r>
      <w:bookmarkEnd w:id="8"/>
    </w:p>
    <w:p>
      <w:pPr>
        <w:pStyle w:val="23"/>
      </w:pPr>
      <w:r>
        <w:t>打开浏览器，输入服务器地址：</w:t>
      </w:r>
      <w:r>
        <w:rPr>
          <w:rStyle w:val="35"/>
        </w:rPr>
        <w:t>http://192.168.213.104/</w:t>
      </w:r>
      <w:r>
        <w:t xml:space="preserve">，页面中会提示浏览器不兼容，点击“Continue anyway”即可。 </w:t>
      </w:r>
      <w:r>
        <w:drawing>
          <wp:inline distT="0" distB="0" distL="114300" distR="114300">
            <wp:extent cx="5334000" cy="337693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7719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将界面文字改为“简体中文”，点击“创建账户”按钮。 </w:t>
      </w:r>
      <w:r>
        <w:drawing>
          <wp:inline distT="0" distB="0" distL="114300" distR="114300">
            <wp:extent cx="5334000" cy="337693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7719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点击“编辑”按钮，将托管服务器地址改为</w:t>
      </w:r>
      <w:r>
        <w:rPr>
          <w:rStyle w:val="35"/>
        </w:rPr>
        <w:t>http://192.168.213.104:8008</w:t>
      </w:r>
      <w:r>
        <w:t xml:space="preserve">，点击“继续”按钮。 </w:t>
      </w:r>
      <w:r>
        <w:drawing>
          <wp:inline distT="0" distB="0" distL="114300" distR="114300">
            <wp:extent cx="5334000" cy="529844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987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输入管理员的用户名和密码，点击“注册”按钮，管理员用户名可自定义，通常设置为admin。 </w:t>
      </w:r>
      <w:r>
        <w:drawing>
          <wp:inline distT="0" distB="0" distL="114300" distR="114300">
            <wp:extent cx="5334000" cy="337502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7514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" w:name="创建层次化的组织结构"/>
      <w:r>
        <w:t>2. 创建层次化的组织结构</w:t>
      </w:r>
      <w:bookmarkEnd w:id="9"/>
    </w:p>
    <w:p>
      <w:pPr>
        <w:pStyle w:val="23"/>
      </w:pPr>
      <w:r>
        <w:t>element中用“空间”指代某一层次的组织，空间可以多层嵌套。在本示例中，我们将创建如下的组织架构：</w:t>
      </w:r>
    </w:p>
    <w:p>
      <w:pPr>
        <w:pStyle w:val="36"/>
      </w:pPr>
      <w:r>
        <w:rPr>
          <w:rStyle w:val="35"/>
        </w:rPr>
        <w:t>阿里集团</w:t>
      </w:r>
      <w:r>
        <w:br w:type="textWrapping"/>
      </w:r>
      <w:r>
        <w:rPr>
          <w:rStyle w:val="35"/>
        </w:rPr>
        <w:t xml:space="preserve">  - 阿里云智能业务集团</w:t>
      </w:r>
      <w:r>
        <w:br w:type="textWrapping"/>
      </w:r>
      <w:r>
        <w:rPr>
          <w:rStyle w:val="35"/>
        </w:rPr>
        <w:t xml:space="preserve">    - 技术研发中心</w:t>
      </w:r>
      <w:r>
        <w:br w:type="textWrapping"/>
      </w:r>
      <w:r>
        <w:rPr>
          <w:rStyle w:val="35"/>
        </w:rPr>
        <w:t xml:space="preserve">        - 计算平台事业部</w:t>
      </w:r>
      <w:r>
        <w:br w:type="textWrapping"/>
      </w:r>
      <w:r>
        <w:rPr>
          <w:rStyle w:val="35"/>
        </w:rPr>
        <w:t xml:space="preserve">            - 虚拟化如容器团队</w:t>
      </w:r>
      <w:r>
        <w:br w:type="textWrapping"/>
      </w:r>
      <w:r>
        <w:rPr>
          <w:rStyle w:val="35"/>
        </w:rPr>
        <w:t xml:space="preserve">        - 人工智能事业部</w:t>
      </w:r>
      <w:r>
        <w:br w:type="textWrapping"/>
      </w:r>
      <w:r>
        <w:rPr>
          <w:rStyle w:val="35"/>
        </w:rPr>
        <w:t xml:space="preserve">            - 基础技术研发团队</w:t>
      </w:r>
    </w:p>
    <w:p>
      <w:pPr>
        <w:pStyle w:val="23"/>
      </w:pPr>
      <w:r>
        <w:t xml:space="preserve">在主页面最左侧的工具栏中点击“+”号，选择“创建空间”，点击“公共”按钮。 </w:t>
      </w:r>
      <w:r>
        <w:drawing>
          <wp:inline distT="0" distB="0" distL="114300" distR="114300">
            <wp:extent cx="5334000" cy="389890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989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输入“名称”和“地址”，点击“创建”按钮，地址必须全局唯一，通常设置为名称对应的英文。 </w:t>
      </w:r>
      <w:r>
        <w:drawing>
          <wp:inline distT="0" distB="0" distL="114300" distR="114300">
            <wp:extent cx="5334000" cy="5427345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42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在当前层级的空间中点击“添加空间”按钮，创建下一层级的空间。 </w:t>
      </w:r>
      <w:r>
        <w:drawing>
          <wp:inline distT="0" distB="0" distL="114300" distR="114300">
            <wp:extent cx="5334000" cy="133413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347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输入下一层级的“名称”和“地址”，点击“创建”按钮。 </w:t>
      </w:r>
      <w:r>
        <w:drawing>
          <wp:inline distT="0" distB="0" distL="114300" distR="114300">
            <wp:extent cx="5334000" cy="627951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27993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所有层级的空间创建完成，如下图所示。 </w:t>
      </w:r>
      <w:r>
        <w:drawing>
          <wp:inline distT="0" distB="0" distL="114300" distR="114300">
            <wp:extent cx="5334000" cy="418401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8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" w:name="创建公共频道"/>
      <w:r>
        <w:t>3. 创建公共频道</w:t>
      </w:r>
      <w:bookmarkEnd w:id="10"/>
    </w:p>
    <w:p>
      <w:pPr>
        <w:pStyle w:val="23"/>
      </w:pPr>
      <w:r>
        <w:t xml:space="preserve">element中用“房间”指代收发消息的频道，首先在最顶层的空间中点击“新建房间”按钮，创建公共频道。 </w:t>
      </w:r>
      <w:r>
        <w:drawing>
          <wp:inline distT="0" distB="0" distL="114300" distR="114300">
            <wp:extent cx="5334000" cy="1730375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304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输入“名称”和“房间地址”，点击“创建房间”按钮。 </w:t>
      </w:r>
      <w:r>
        <w:drawing>
          <wp:inline distT="0" distB="0" distL="114300" distR="114300">
            <wp:extent cx="5334000" cy="501777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1804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在每一个最原子的空间中（本示例为虚拟化与容器团队、基础技术研发团队），点击“添加现有的房间”按钮。 </w:t>
      </w:r>
      <w:r>
        <w:drawing>
          <wp:inline distT="0" distB="0" distL="114300" distR="114300">
            <wp:extent cx="5334000" cy="118999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9034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选择“通知通告”公共房间，点击“添加”按钮，这样管理员在“通知通告”发送消息，所有用户都能收到。 </w:t>
      </w:r>
      <w:r>
        <w:drawing>
          <wp:inline distT="0" distB="0" distL="114300" distR="114300">
            <wp:extent cx="5334000" cy="804164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04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" w:name="创建普通用户"/>
      <w:r>
        <w:t>4. 创建普通用户</w:t>
      </w:r>
      <w:bookmarkEnd w:id="11"/>
    </w:p>
    <w:p>
      <w:pPr>
        <w:pStyle w:val="23"/>
      </w:pPr>
      <w:r>
        <w:t>与管理员注册的步骤类似，创建普通用户，本示例中创建了yun和fei两个用户。</w:t>
      </w:r>
    </w:p>
    <w:p>
      <w:pPr>
        <w:pStyle w:val="4"/>
      </w:pPr>
      <w:bookmarkStart w:id="12" w:name="将用户加入组织"/>
      <w:r>
        <w:t>5. 将用户加入组织</w:t>
      </w:r>
      <w:bookmarkEnd w:id="12"/>
    </w:p>
    <w:p>
      <w:pPr>
        <w:pStyle w:val="23"/>
      </w:pPr>
      <w:r>
        <w:t xml:space="preserve">在最顶层的空间中点击“邀请”按钮。 </w:t>
      </w:r>
      <w:r>
        <w:drawing>
          <wp:inline distT="0" distB="0" distL="114300" distR="114300">
            <wp:extent cx="5334000" cy="1363345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6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点击“邀请人们”按钮。 </w:t>
      </w:r>
      <w:r>
        <w:drawing>
          <wp:inline distT="0" distB="0" distL="114300" distR="114300">
            <wp:extent cx="5334000" cy="376936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6974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输入要邀请的用户名，点击“邀请”按钮。 </w:t>
      </w:r>
      <w:r>
        <w:drawing>
          <wp:inline distT="0" distB="0" distL="114300" distR="114300">
            <wp:extent cx="5334000" cy="458470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851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打开一个新的浏览器无痕窗口，以yun用户身份登录，接收邀请。</w:t>
      </w:r>
    </w:p>
    <w:p>
      <w:pPr>
        <w:pStyle w:val="4"/>
      </w:pPr>
      <w:bookmarkStart w:id="13" w:name="将用户加入指定层级"/>
      <w:r>
        <w:t>6. 将用户加入指定层级</w:t>
      </w:r>
      <w:bookmarkEnd w:id="13"/>
    </w:p>
    <w:p>
      <w:pPr>
        <w:pStyle w:val="23"/>
      </w:pPr>
      <w:r>
        <w:t xml:space="preserve">在yun用户的主页面中，在“通知通告”公共房间上点击“加入”按钮，该用户会递归地加入到该房间所在的所有上层空间，而不会加入“人工智能事业部”这个平行的层级。 </w:t>
      </w:r>
      <w:r>
        <w:drawing>
          <wp:inline distT="0" distB="0" distL="114300" distR="114300">
            <wp:extent cx="5334000" cy="1575435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758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" w:name="全体通告"/>
      <w:r>
        <w:t>7. 全体通告</w:t>
      </w:r>
      <w:bookmarkEnd w:id="14"/>
    </w:p>
    <w:p>
      <w:pPr>
        <w:pStyle w:val="23"/>
      </w:pPr>
      <w:r>
        <w:t xml:space="preserve">在“通知通告”公共房间中，点击最下方工具栏中“附件”按钮，选择要发送的文件。 </w:t>
      </w:r>
      <w:r>
        <w:drawing>
          <wp:inline distT="0" distB="0" distL="114300" distR="114300">
            <wp:extent cx="5334000" cy="624840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2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其它用户可收到该文件并下载。 </w:t>
      </w:r>
      <w:r>
        <w:drawing>
          <wp:inline distT="0" distB="0" distL="114300" distR="114300">
            <wp:extent cx="5334000" cy="928370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2851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" w:name="群聊"/>
      <w:r>
        <w:t>8. 群聊</w:t>
      </w:r>
      <w:bookmarkEnd w:id="15"/>
    </w:p>
    <w:p>
      <w:pPr>
        <w:pStyle w:val="23"/>
      </w:pPr>
      <w:r>
        <w:t xml:space="preserve">在左侧的组织层级中，选择想要创建群聊的空间，点击“…”按钮，在弹出的菜单中选择“+ 房间”菜单，新创建的房间只有本层及下层的用户可见，可以进行局部范围的群聊和文件发送。 </w:t>
      </w:r>
      <w:r>
        <w:drawing>
          <wp:inline distT="0" distB="0" distL="114300" distR="114300">
            <wp:extent cx="5334000" cy="6902450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0282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Cambria">
    <w:altName w:val="FreeSerif"/>
    <w:panose1 w:val="02040503050406030204"/>
    <w:charset w:val="86"/>
    <w:family w:val="auto"/>
    <w:pitch w:val="default"/>
    <w:sig w:usb0="00000000" w:usb1="00000000" w:usb2="00000000" w:usb3="00000000" w:csb0="0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03" w:csb0="600101FF" w:csb1="FFFF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E71B0160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9">
    <w:name w:val="Definition Term"/>
    <w:basedOn w:val="1"/>
    <w:next w:val="30"/>
    <w:qFormat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qFormat/>
    <w:uiPriority w:val="0"/>
  </w:style>
  <w:style w:type="paragraph" w:customStyle="1" w:styleId="31">
    <w:name w:val="Table Caption"/>
    <w:basedOn w:val="12"/>
    <w:qFormat/>
    <w:uiPriority w:val="0"/>
    <w:pPr>
      <w:keepNext/>
    </w:pPr>
  </w:style>
  <w:style w:type="paragraph" w:customStyle="1" w:styleId="32">
    <w:name w:val="Image Caption"/>
    <w:basedOn w:val="12"/>
    <w:qFormat/>
    <w:uiPriority w:val="0"/>
  </w:style>
  <w:style w:type="paragraph" w:customStyle="1" w:styleId="33">
    <w:name w:val="Figure"/>
    <w:basedOn w:val="1"/>
    <w:qFormat/>
    <w:uiPriority w:val="0"/>
  </w:style>
  <w:style w:type="paragraph" w:customStyle="1" w:styleId="34">
    <w:name w:val="Captioned Figure"/>
    <w:basedOn w:val="33"/>
    <w:qFormat/>
    <w:uiPriority w:val="0"/>
    <w:pPr>
      <w:keepNext/>
    </w:pPr>
  </w:style>
  <w:style w:type="character" w:customStyle="1" w:styleId="35">
    <w:name w:val="Verbatim Char"/>
    <w:basedOn w:val="21"/>
    <w:link w:val="36"/>
    <w:qFormat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shd w:val="clear" w:fill="F8F8F8"/>
      <w:wordWrap w:val="0"/>
    </w:pPr>
  </w:style>
  <w:style w:type="paragraph" w:customStyle="1" w:styleId="37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8">
    <w:name w:val="KeywordTok"/>
    <w:basedOn w:val="35"/>
    <w:qFormat/>
    <w:uiPriority w:val="0"/>
    <w:rPr>
      <w:b/>
      <w:color w:val="204A87"/>
      <w:shd w:val="clear" w:fill="F8F8F8"/>
    </w:rPr>
  </w:style>
  <w:style w:type="character" w:customStyle="1" w:styleId="39">
    <w:name w:val="DataTypeTok"/>
    <w:basedOn w:val="35"/>
    <w:qFormat/>
    <w:uiPriority w:val="0"/>
    <w:rPr>
      <w:color w:val="204A87"/>
      <w:shd w:val="clear" w:fill="F8F8F8"/>
    </w:rPr>
  </w:style>
  <w:style w:type="character" w:customStyle="1" w:styleId="40">
    <w:name w:val="DecValTok"/>
    <w:basedOn w:val="35"/>
    <w:qFormat/>
    <w:uiPriority w:val="0"/>
    <w:rPr>
      <w:color w:val="0000CF"/>
      <w:shd w:val="clear" w:fill="F8F8F8"/>
    </w:rPr>
  </w:style>
  <w:style w:type="character" w:customStyle="1" w:styleId="41">
    <w:name w:val="BaseNTok"/>
    <w:basedOn w:val="35"/>
    <w:qFormat/>
    <w:uiPriority w:val="0"/>
    <w:rPr>
      <w:color w:val="0000CF"/>
      <w:shd w:val="clear" w:fill="F8F8F8"/>
    </w:rPr>
  </w:style>
  <w:style w:type="character" w:customStyle="1" w:styleId="42">
    <w:name w:val="FloatTok"/>
    <w:basedOn w:val="35"/>
    <w:qFormat/>
    <w:uiPriority w:val="0"/>
    <w:rPr>
      <w:color w:val="0000CF"/>
      <w:shd w:val="clear" w:fill="F8F8F8"/>
    </w:rPr>
  </w:style>
  <w:style w:type="character" w:customStyle="1" w:styleId="43">
    <w:name w:val="ConstantTok"/>
    <w:basedOn w:val="35"/>
    <w:qFormat/>
    <w:uiPriority w:val="0"/>
    <w:rPr>
      <w:color w:val="000000"/>
      <w:shd w:val="clear" w:fill="F8F8F8"/>
    </w:rPr>
  </w:style>
  <w:style w:type="character" w:customStyle="1" w:styleId="44">
    <w:name w:val="CharTok"/>
    <w:basedOn w:val="35"/>
    <w:qFormat/>
    <w:uiPriority w:val="0"/>
    <w:rPr>
      <w:color w:val="4E9A06"/>
      <w:shd w:val="clear" w:fill="F8F8F8"/>
    </w:rPr>
  </w:style>
  <w:style w:type="character" w:customStyle="1" w:styleId="45">
    <w:name w:val="SpecialCharTok"/>
    <w:basedOn w:val="35"/>
    <w:qFormat/>
    <w:uiPriority w:val="0"/>
    <w:rPr>
      <w:color w:val="000000"/>
      <w:shd w:val="clear" w:fill="F8F8F8"/>
    </w:rPr>
  </w:style>
  <w:style w:type="character" w:customStyle="1" w:styleId="46">
    <w:name w:val="StringTok"/>
    <w:basedOn w:val="35"/>
    <w:qFormat/>
    <w:uiPriority w:val="0"/>
    <w:rPr>
      <w:color w:val="4E9A06"/>
      <w:shd w:val="clear" w:fill="F8F8F8"/>
    </w:rPr>
  </w:style>
  <w:style w:type="character" w:customStyle="1" w:styleId="47">
    <w:name w:val="VerbatimStringTok"/>
    <w:basedOn w:val="35"/>
    <w:qFormat/>
    <w:uiPriority w:val="0"/>
    <w:rPr>
      <w:color w:val="4E9A06"/>
      <w:shd w:val="clear" w:fill="F8F8F8"/>
    </w:rPr>
  </w:style>
  <w:style w:type="character" w:customStyle="1" w:styleId="48">
    <w:name w:val="SpecialStringTok"/>
    <w:basedOn w:val="35"/>
    <w:qFormat/>
    <w:uiPriority w:val="0"/>
    <w:rPr>
      <w:color w:val="4E9A06"/>
      <w:shd w:val="clear" w:fill="F8F8F8"/>
    </w:rPr>
  </w:style>
  <w:style w:type="character" w:customStyle="1" w:styleId="49">
    <w:name w:val="ImportTok"/>
    <w:basedOn w:val="35"/>
    <w:qFormat/>
    <w:uiPriority w:val="0"/>
    <w:rPr>
      <w:shd w:val="clear" w:fill="F8F8F8"/>
    </w:rPr>
  </w:style>
  <w:style w:type="character" w:customStyle="1" w:styleId="50">
    <w:name w:val="CommentTok"/>
    <w:basedOn w:val="35"/>
    <w:qFormat/>
    <w:uiPriority w:val="0"/>
    <w:rPr>
      <w:i/>
      <w:color w:val="8F5902"/>
      <w:shd w:val="clear" w:fill="F8F8F8"/>
    </w:rPr>
  </w:style>
  <w:style w:type="character" w:customStyle="1" w:styleId="51">
    <w:name w:val="DocumentationTok"/>
    <w:basedOn w:val="35"/>
    <w:qFormat/>
    <w:uiPriority w:val="0"/>
    <w:rPr>
      <w:b/>
      <w:i/>
      <w:color w:val="8F5902"/>
      <w:shd w:val="clear" w:fill="F8F8F8"/>
    </w:rPr>
  </w:style>
  <w:style w:type="character" w:customStyle="1" w:styleId="52">
    <w:name w:val="AnnotationTok"/>
    <w:basedOn w:val="35"/>
    <w:qFormat/>
    <w:uiPriority w:val="0"/>
    <w:rPr>
      <w:b/>
      <w:i/>
      <w:color w:val="8F5902"/>
      <w:shd w:val="clear" w:fill="F8F8F8"/>
    </w:rPr>
  </w:style>
  <w:style w:type="character" w:customStyle="1" w:styleId="53">
    <w:name w:val="CommentVarTok"/>
    <w:basedOn w:val="35"/>
    <w:qFormat/>
    <w:uiPriority w:val="0"/>
    <w:rPr>
      <w:b/>
      <w:i/>
      <w:color w:val="8F5902"/>
      <w:shd w:val="clear" w:fill="F8F8F8"/>
    </w:rPr>
  </w:style>
  <w:style w:type="character" w:customStyle="1" w:styleId="54">
    <w:name w:val="OtherTok"/>
    <w:basedOn w:val="35"/>
    <w:qFormat/>
    <w:uiPriority w:val="0"/>
    <w:rPr>
      <w:color w:val="8F5902"/>
      <w:shd w:val="clear" w:fill="F8F8F8"/>
    </w:rPr>
  </w:style>
  <w:style w:type="character" w:customStyle="1" w:styleId="55">
    <w:name w:val="FunctionTok"/>
    <w:basedOn w:val="35"/>
    <w:qFormat/>
    <w:uiPriority w:val="0"/>
    <w:rPr>
      <w:color w:val="000000"/>
      <w:shd w:val="clear" w:fill="F8F8F8"/>
    </w:rPr>
  </w:style>
  <w:style w:type="character" w:customStyle="1" w:styleId="56">
    <w:name w:val="VariableTok"/>
    <w:basedOn w:val="35"/>
    <w:qFormat/>
    <w:uiPriority w:val="0"/>
    <w:rPr>
      <w:color w:val="000000"/>
      <w:shd w:val="clear" w:fill="F8F8F8"/>
    </w:rPr>
  </w:style>
  <w:style w:type="character" w:customStyle="1" w:styleId="57">
    <w:name w:val="ControlFlowTok"/>
    <w:basedOn w:val="35"/>
    <w:qFormat/>
    <w:uiPriority w:val="0"/>
    <w:rPr>
      <w:b/>
      <w:color w:val="204A87"/>
      <w:shd w:val="clear" w:fill="F8F8F8"/>
    </w:rPr>
  </w:style>
  <w:style w:type="character" w:customStyle="1" w:styleId="58">
    <w:name w:val="OperatorTok"/>
    <w:basedOn w:val="35"/>
    <w:qFormat/>
    <w:uiPriority w:val="0"/>
    <w:rPr>
      <w:b/>
      <w:color w:val="CE5C00"/>
      <w:shd w:val="clear" w:fill="F8F8F8"/>
    </w:rPr>
  </w:style>
  <w:style w:type="character" w:customStyle="1" w:styleId="59">
    <w:name w:val="BuiltInTok"/>
    <w:basedOn w:val="35"/>
    <w:qFormat/>
    <w:uiPriority w:val="0"/>
    <w:rPr>
      <w:shd w:val="clear" w:fill="F8F8F8"/>
    </w:rPr>
  </w:style>
  <w:style w:type="character" w:customStyle="1" w:styleId="60">
    <w:name w:val="ExtensionTok"/>
    <w:basedOn w:val="35"/>
    <w:qFormat/>
    <w:uiPriority w:val="0"/>
    <w:rPr>
      <w:shd w:val="clear" w:fill="F8F8F8"/>
    </w:rPr>
  </w:style>
  <w:style w:type="character" w:customStyle="1" w:styleId="61">
    <w:name w:val="PreprocessorTok"/>
    <w:basedOn w:val="35"/>
    <w:qFormat/>
    <w:uiPriority w:val="0"/>
    <w:rPr>
      <w:i/>
      <w:color w:val="8F5902"/>
      <w:shd w:val="clear" w:fill="F8F8F8"/>
    </w:rPr>
  </w:style>
  <w:style w:type="character" w:customStyle="1" w:styleId="62">
    <w:name w:val="AttributeTok"/>
    <w:basedOn w:val="35"/>
    <w:qFormat/>
    <w:uiPriority w:val="0"/>
    <w:rPr>
      <w:color w:val="C4A000"/>
      <w:shd w:val="clear" w:fill="F8F8F8"/>
    </w:rPr>
  </w:style>
  <w:style w:type="character" w:customStyle="1" w:styleId="63">
    <w:name w:val="RegionMarkerTok"/>
    <w:basedOn w:val="35"/>
    <w:qFormat/>
    <w:uiPriority w:val="0"/>
    <w:rPr>
      <w:shd w:val="clear" w:fill="F8F8F8"/>
    </w:rPr>
  </w:style>
  <w:style w:type="character" w:customStyle="1" w:styleId="64">
    <w:name w:val="InformationTok"/>
    <w:basedOn w:val="35"/>
    <w:qFormat/>
    <w:uiPriority w:val="0"/>
    <w:rPr>
      <w:b/>
      <w:i/>
      <w:color w:val="8F5902"/>
      <w:shd w:val="clear" w:fill="F8F8F8"/>
    </w:rPr>
  </w:style>
  <w:style w:type="character" w:customStyle="1" w:styleId="65">
    <w:name w:val="WarningTok"/>
    <w:basedOn w:val="35"/>
    <w:qFormat/>
    <w:uiPriority w:val="0"/>
    <w:rPr>
      <w:b/>
      <w:i/>
      <w:color w:val="8F5902"/>
      <w:shd w:val="clear" w:fill="F8F8F8"/>
    </w:rPr>
  </w:style>
  <w:style w:type="character" w:customStyle="1" w:styleId="66">
    <w:name w:val="AlertTok"/>
    <w:basedOn w:val="35"/>
    <w:qFormat/>
    <w:uiPriority w:val="0"/>
    <w:rPr>
      <w:color w:val="EF2929"/>
      <w:shd w:val="clear" w:fill="F8F8F8"/>
    </w:rPr>
  </w:style>
  <w:style w:type="character" w:customStyle="1" w:styleId="67">
    <w:name w:val="ErrorTok"/>
    <w:basedOn w:val="35"/>
    <w:qFormat/>
    <w:uiPriority w:val="0"/>
    <w:rPr>
      <w:b/>
      <w:color w:val="A40000"/>
      <w:shd w:val="clear" w:fill="F8F8F8"/>
    </w:rPr>
  </w:style>
  <w:style w:type="character" w:customStyle="1" w:styleId="68">
    <w:name w:val="NormalTok"/>
    <w:basedOn w:val="35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0</TotalTime>
  <ScaleCrop>false</ScaleCrop>
  <LinksUpToDate>false</LinksUpToDate>
  <CharactersWithSpaces>583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2024-10-21T11:30:00Z</dcterms:created>
  <dc:creator>public</dc:creator>
  <cp:lastModifiedBy>public</cp:lastModifiedBy>
  <dcterms:modified xsi:type="dcterms:W3CDTF">2024-10-21T11:31:17Z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