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lang w:val="es-MX"/>
        </w:rPr>
        <w:t>Hoja E: Teledetección y validación, cómo se miden las cosas y cómo se prueba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Reto AgroCebada FIRA 2026, preparación de agronomía. Preparado el 20 de septiembre de 2026.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Marcas usadas en todo el documento: [V] verificado (texto completo leído y citado; en páginas oficiales, la página o el extracto con cita textual), [V-parcial] visto solo en un extracto, en un resumen de búsqueda o en un documento de otro país, [PV] por verificar, [CP] cálculo o razonamiento propio (las cifras [CP] salen de scripts/40_chequeos_1B.R y de resultados/1B_chequeos.csv). Esta hoja continúa los bloques A a D y corresponde al Prompt 1B. No fija hipótesis nuevas; las que dependen de ella ya están registradas (HA1 a HA3, HB7 y HD3).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1. Qué mide cada índice y dónde falla (bloque a)</w:t>
      </w:r>
    </w:p>
    <w:tbl>
      <w:tblPr>
        <w:tblW w:type="dxa" w:w="9360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2900"/>
        <w:gridCol w:w="2300"/>
        <w:gridCol w:w="3260"/>
      </w:tblGrid>
      <w:tr>
        <w:trPr>
          <w:cantSplit/>
          <w:tblHeader/>
        </w:trPr>
        <w:tc>
          <w:tcPr>
            <w:tcW w:type="dxa" w:w="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Índice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Fórmula</w:t>
            </w:r>
          </w:p>
        </w:tc>
        <w:tc>
          <w:tcPr>
            <w:tcW w:type="dxa" w:w="2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Qué mide</w:t>
            </w:r>
          </w:p>
        </w:tc>
        <w:tc>
          <w:tcPr>
            <w:tcW w:type="dxa" w:w="3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Dónde falla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NDVI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(NIR − R) / (NIR + R) [V] (U.S. Geological Survey [USGS], s. f.-a)</w:t>
            </w:r>
          </w:p>
        </w:tc>
        <w:tc>
          <w:tcPr>
            <w:tcW w:type="dxa" w:w="2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Verdor y vigor de la vegetación</w:t>
            </w:r>
          </w:p>
        </w:tc>
        <w:tc>
          <w:tcPr>
            <w:tcW w:type="dxa" w:w="3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Se satura con dosel denso (LAI mayor a 3) [V-parcial] (Tian et al., 2025); con poca cobertura lo afecta el brillo del suelo [V-parcial] (Baret y Guyot, 1991)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EVI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2.5 × (NIR − R) / (NIR + 6R − 7.5B + 1) [V] (USGS, s. f.-b)</w:t>
            </w:r>
          </w:p>
        </w:tc>
        <w:tc>
          <w:tcPr>
            <w:tcW w:type="dxa" w:w="2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Vigor con corrección parcial de suelo y atmósfera; se satura menos [V-parcial] (Huete et al., 2011)</w:t>
            </w:r>
          </w:p>
        </w:tc>
        <w:tc>
          <w:tcPr>
            <w:tcW w:type="dxa" w:w="3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Necesita la banda azul (B)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SAVI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(NIR − R) / (NIR + R + L) × (1 + L), con L = 0.5 [V] (USGS, s. f.-c)</w:t>
            </w:r>
          </w:p>
        </w:tc>
        <w:tc>
          <w:tcPr>
            <w:tcW w:type="dxa" w:w="2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Vigor con menor influencia del suelo cuando la cobertura es baja</w:t>
            </w:r>
          </w:p>
        </w:tc>
        <w:tc>
          <w:tcPr>
            <w:tcW w:type="dxa" w:w="3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 es fijo y no se adapta a cada parcela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MSAVI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(2 NIR + 1 − √((2 NIR + 1)² − 8 (NIR − R))) / 2 [V] (USGS, s. f.-d)</w:t>
            </w:r>
          </w:p>
        </w:tc>
        <w:tc>
          <w:tcPr>
            <w:tcW w:type="dxa" w:w="2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Como SAVI, pero el ajuste de suelo se calcula solo</w:t>
            </w:r>
          </w:p>
        </w:tc>
        <w:tc>
          <w:tcPr>
            <w:tcW w:type="dxa" w:w="3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En nuestros datos solo está en PRO [V] ("Diccionario de índices satelitales", 2026)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LAI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m² de hoja verde por m² de terreno [V] (National Aeronautics and Space Administration [NASA], s. f.)</w:t>
            </w:r>
          </w:p>
        </w:tc>
        <w:tc>
          <w:tcPr>
            <w:tcW w:type="dxa" w:w="23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Cantidad de hojas del dosel</w:t>
            </w:r>
          </w:p>
        </w:tc>
        <w:tc>
          <w:tcPr>
            <w:tcW w:type="dxa" w:w="32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No se mide desde el satélite, se estima con un modelo o una fórmula sobre bandas o sobre otro índice [V-parcial] (Baret y Guyot, 1991; Allen et al., 2007)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Por qué el NDVI se satura. Con dosel denso, el rojo ya casi no cambia al sumar hojas y el cociente se aplana; además la propia fórmula comprime los valores altos [V-parcial] (Tian et al., 2025). Los autores ubican el problema con un LAI mayor a 3, y Huete et al. (2011) explican que el NDVI depende de la banda roja, que penetra poco en el dosel, mientras que el EVI se apoya más en el infrarrojo cercano y por eso se satura menos [V-parcial]. En nuestros datos esto pesa poco: solo 0.97% de las lecturas de PRO y 0.04% de las del Básico (Sentinel-2) tienen NDVI mayor a 0.8, y la mediana del NDVI es 0.175 en el Básico y 0.275 en PRO [CP]. El problema principal es el contrario, suelo desnudo y rastrojo, y por eso conviene SAVI o MSAVI antes que preocuparse por la saturación.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Qué es el LAI y por qué sale negativo. El LAI es la superficie de hoja verde de un solo lado por unidad de superficie de terreno [V] (NASA, s. f.), así que nunca debería ser negativo. Pero el satélite no lo mide, lo calcula el proveedor. En el Básico el LAI es casi una copia reescalada de SAVI: la correlación de rangos entre ambos es 0.9999 y el LAI cruza cero justo donde SAVI vale 0.1 [CP]. Como 42.4% de las lecturas de Sentinel-2 tienen SAVI menor a 0.1 (suelo desnudo o rastrojo), 42.2% salen con LAI negativo, es decir 18,916 de 44,877 lecturas con mínimo de −0.192 [V] (Equipo Reto AgroCebada, 2026c). Una fórmula publicada de la forma LAI = −ln((0.69 − SAVI) / 0.59) / 0.91 [V-parcial] (Allen et al., 2007) reproduce esos valores: la mediana de la diferencia es 0.001, 92.5% de las lecturas quedan a menos de 0.02 y en el SAVI del mínimo da −0.1926 [CP]. No afirmamos que sea la fórmula del proveedor, porque el diccionario pide no asumir otra fórmula [PV] ("Diccionario de índices satelitales", 2026), pero explica el signo: un LAI negativo no es área foliar negativa, es la extrapolación de la fórmula con suelo casi desnudo.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En PRO el LAI es casi una función del NDVI (correlación de rangos 0.98 [CP]), su media es 1.22 y solo 1 de 35,747 lecturas es negativa [V] (Equipo Reto AgroCebada, 2026c). Consecuencias para el modelo [CP]: el LAI del Básico no aporta información propia frente a SAVI, así que no conviene meter ambos; si se usa, va recortado a 0 con una bandera de LAI negativo, como se propuso en la Fase 1; y el LAI de PRO y el del Básico nunca se mezclan (media 1.22 contra 0.131, unas 9 veces) [V] (Equipo Reto AgroCebada, 2026b).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2. Validación agrupada, fuga de información y por qué un modelo simple (bloque b)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Fuga de información. Hay fuga cuando el modelo, al ajustarse, ve algo que en la vida real no vería. Aparece de dos formas. La primera es por vecinos: las parcelas de una misma celda climática comparten exactamente el mismo clima, y si una queda en la validación y su vecina en el ajuste, el modelo puede acertar recordando la celda y no entendiendo la parcela. En Chignahuapan, 68 de las 138 parcelas de entrenamiento (49%) están en solo dos celdas de 34 [V] (Equipo Reto AgroCebada, 2026a). Con la validación V1, 92.2% de las parcelas de validación tiene un vecino de su misma celda en el ajuste (rango 82.9 a 100), contra 0% en V2 [V] (Equipo Reto AgroCebada, 2026c). La segunda forma es elegir variables con todos los datos y validar después: la selección también aprende del rendimiento y el error sale demasiado optimista [V-parcial] (Ambroise y McLachlan, 2002); por eso la regla 3 exige repetir la selección dentro de cada partición.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Qué validación creer. Roberts et al. (2017) recomiendan validar por bloques cuando hay dependencia, porque la validación al azar subestima el error [V-parcial]; Wadoux et al. (2021) responden que la validación debe reproducir cómo se usará el modelo y que los métodos espaciales no tienen fundamento teórico para medir la exactitud de un mapa [V-parcial]. Ambas posturas caben en nuestro diseño. Como 96.6% de las 59 parcelas ocultas tiene un vecino de su celda en las 138 [V] (Equipo Reto AgroCebada, 2026c), V1 imita la situación real (92.2% contra 96.6%) y es la estimación principal, mientras que V2 es la prueba de esfuerzo (0% de vecinos). El error esperado en las 59 debe quedar entre las dos, más cerca de V1 [CP].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Por qué n = 138 pide un modelo simple.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Hay pocos datos independientes: son 138 parcelas pero solo 23 celdas climáticas distintas [CP], así que para las variables de clima la información real se parece más a 23 puntos que a 138.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La vara de medir es ruidosa: con unas 41 parcelas de validación, el RMSE de B2 en V1 va de 0.386 a 0.626 entre las 100 divisiones (percentiles 5 y 95) [V] (Equipo Reto AgroCebada, 2026c). Varoquaux (2017) muestra que con unas 100 muestras el error de la validación cruzada ronda ±10% y que el error estándar entre pliegues lo subestima [V-parcial]. Por eso se comparan los modelos sobre los mismos pliegues (diferencia contra B2 en cada repetición) y se exige que la mejora se repita entre semillas.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Ya hay una base fuerte: B2, con solo cinco promedios de grupo, logra un R² de 0.641 en V1 [V] (Equipo Reto AgroCebada, 2026c). Cada variable nueva debe mejorar eso con una vara ruidosa, así que conviene pocas variables y modelos con pocos parámetros (lineal regularizado, árboles poco profundos) y no cientos de candidatas.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El caso Chignahuapan. En todos los grupos el error de B2 se parece a la desviación interna del grupo, porque B2 es el promedio del grupo; eso no es una señal especial de Chignahuapan. Lo que la distingue es el peso: concentra 68.2% de la variación que queda dentro de los grupos (23.9 de 35.0 en suma de cuadrados) [CP], y su desviación interna es 0.584 t/ha frente a un error de B2 de 0.55 [V] (Equipo Reto AgroCebada, 2026c). Ahí es donde las variables tienen que trabajar.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3. Qué aportan y qué no aportan las fuentes (bloque c)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Una parcela mediana mide 5.46 ha (mínimo 0.35, máximo 64.3) [CP], lo que da unos 546 píxeles a 10 m, 136 a 20 m, 61 a 30 m y unos 6,000 a 3 m.</w:t>
      </w:r>
    </w:p>
    <w:tbl>
      <w:tblPr>
        <w:tblW w:type="dxa" w:w="9360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50"/>
        <w:gridCol w:w="2900"/>
        <w:gridCol w:w="2650"/>
        <w:gridCol w:w="2660"/>
      </w:tblGrid>
      <w:tr>
        <w:trPr>
          <w:cantSplit/>
          <w:tblHeader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Fuente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Resolución y frecuencia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Qué aporta en nuestros datos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Qué no aporta o cuidado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Básico, Sentinel-2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10 m (B2, B3, B4, B8), 20 m (B5, B6, B7, B8a, B11, B12) y 60 m (B1, B9, B10); cada 5 días [V] (SentiWiki, s. f.). Los índices con onda corta (B11, B12) van a 20 m; cuáles son en el Básico [PV]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2022 a 2025, 22 índices (16 sin evaluar) y la desviación dentro de la parcela [V] ("Diccionario de índices satelitales", 2026)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24.0% de las filas sin valor por nubes, sobre todo de junio a octubre [V] (Equipo Reto AgroCebada, 2026b); su LAI duplica a SAVI [CP]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Básico, Landsat 8 y 9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30 m en el óptico y 100 m en la térmica; cada 8 días entre los dos satélites [V] (USGS, s. f.-e). La térmica llega remuestreada a 30 m [V-parcial]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Solo VI6T [V] ("Diccionario de índices satelitales", 2026), una señal espectral y térmica distinta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36.1% de las filas Landsat sin VI6T [V] (Equipo Reto AgroCebada, 2026b); píxel grueso, 61 en una parcela mediana y unos 17 en las chicas (percentil 10) [CP]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PRO, Planet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3 m, casi diaria, 8 bandas en SuperDove [V] (Planet Labs PBC, s. f.). Tamaño nativo del píxel y ruido de la banda infrarroja [PV]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Solo 2025, el ciclo evaluado, con 243 lecturas por parcela (mediana) y detalle del ciclo (HA1, HA2, HB7) [V] (Equipo Reto AgroCebada, 2026b)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Sin historia previa, no permite una base multianual; 25.2% de huecos por nubes; NDVI 45.6% mayor y LAI unas 9 veces el del Básico, por eso no se mezclan [V]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CHIRPS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0.05° (unos 5 km) [V] (Funk et al., 2015); mensual en nuestro archivo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Lluvia de 2022 a 2025 en toda la zona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Una celda cubre unas 3,000 ha, más de 500 parcelas medianas [CP]; sesgos documentados en México [V-parcial] (ver Bloque D)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CHIRTS-ERA5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0.05° (unos 5 km), diaria desde 1983; los campos mensuales de CHIRTS se reparten en días con la variación de ERA5 [V] (Climate Hazards Center [CHC], 2025)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Tmin y Tmax mensuales, promedio de las diarias [V] ("Descripción general del conjunto de datos", 2026)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La variación día a día viene de ERA5, más gruesa (del orden de 25 a 30 km) [V-parcial], así que 5 km es resolución nominal; no ve heladas locales (Bloque B)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DEM del CEM</w:t>
            </w:r>
          </w:p>
        </w:tc>
        <w:tc>
          <w:tcPr>
            <w:tcW w:type="dxa" w:w="29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El documento del reto cita CEM 4.0 con 15 m [V] ("Descripción general del conjunto de datos", 2026), y los rasters entregados son de 120 m [V] (Equipo Reto AgroCebada, 2026b)</w:t>
            </w:r>
          </w:p>
        </w:tc>
        <w:tc>
          <w:tcPr>
            <w:tcW w:type="dxa" w:w="26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Elevación y pendiente</w:t>
            </w:r>
          </w:p>
        </w:tc>
        <w:tc>
          <w:tcPr>
            <w:tcW w:type="dxa" w:w="266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5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17 de 197 parcelas (8.6%) miden menos que una celda de 120 m (1.44 ha) [CP]; pregunta abierta a los organizadores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Ninguna fuente trae fecha de siembra, variedad, dosis de nitrógeno, fungicida ni si fue temporal o riego (Bloque C). El satélite ve el efecto del manejo en la vegetación, no el manejo. Por eso Chignahuapan, con 4 celdas climáticas, depende de lo que el satélite y el terreno puedan decir (HD3). Además, la comparación de SAVI (0.317, Básico) contra EVI (0.200, PRO) con el rendimiento es global y no controla por región [V] (Equipo Reto AgroCebada, 2026b); no sabemos si PRO o el Básico aportan sobre B2 hasta probarlo en la Semana 2.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4. Preguntas de repaso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Bloque a, índices y LAI: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1. ¿Por qué el NDVI casi no cambia cuando el dosel ya es muy denso y a partir de qué LAI se vuelve un problema?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2. ¿Qué diferencia práctica hay entre NDVI, SAVI y MSAVI cuando la parcela tiene mucho suelo desnudo?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3. Define LAI con sus unidades y explica por qué un LAI de −0.19 no significa hojas negativas.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4. En el Básico, ¿por qué LAI y SAVI casi no aportan información distinta y qué haces al armar las variables?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5. Con nuestros datos, ¿preocupa más la saturación del NDVI o el suelo desnudo? Da una cifra.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Bloque b, validación: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1. ¿Qué es la fuga de información? Da un ejemplo con vecinos de la misma celda y otro con selección de variables.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2. ¿Qué significa que en V1 el 92.2% de la validación tenga vecino en el ajuste y en V2 el 0%? ¿Cuál se parece más a las 59 ocultas y por qué?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3. Resume en una frase el desacuerdo entre Roberts et al. (2017) y Wadoux et al. (2021) y cómo lo resuelve nuestro diseño.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4. Con 138 parcelas y 23 celdas, ¿por qué conviene un modelo simple? Usa el rango de 0.386 a 0.626.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5. ¿Por qué el error de B2 en Chignahuapan es casi igual a su desviación y por qué eso no basta como argumento ante el jurado? ¿Qué dato sí sirve?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Bloque c, Básico y PRO: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1. Una parcela mediana tiene unos 546 píxeles a 10 m y 136 a 20 m: ¿qué implica para un índice con onda corta?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2. ¿Por qué no se mezclan el LAI de PRO y el del Básico? Da dos cifras.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3. ¿Qué aporta PRO que el Básico no, y qué aporta el Básico que PRO no?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4. Si CHIRTS-ERA5 tiene celdas de 5 km, ¿por qué su resolución real puede ser peor?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5. Menciona tres datos de manejo que ninguna fuente satelital trae y explica cómo eso limita el modelo.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5. Preguntas para los organizadores que salen de esta hoja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¿El LAI del Básico se calcula con una ecuación basada en SAVI, como la de Allen et al. (2007)? ¿Cuál es la fórmula exacta de cada índice?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¿Qué producto de Planet se usó (nombre, nivel de corrección y remuestreo)?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¿Los rasters oficiales son el CEM de 15 m o los de 120 m que recibimos?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¿Combinar Básico y PRO en un mismo modelo se considera fusión?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6. Lo que no debemos afirmar todavía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la ecuación de Allen et al. (2007) sea la del proveedor: coincide con los datos, pero no está confirmada [PV].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la saturación del NDVI sea un problema en nuestras parcelas: solo aparece en menos de 1% de las lecturas, con promedios por parcela y fecha [CP].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PRO sea peor que el Básico: la comparación es global, no controla por región y usa periodos distintos [CP].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el rango de 5 a 95% entre divisiones sea un intervalo de confianza para las 59 ocultas [V] (Equipo Reto AgroCebada, 2026a).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Fuentes (estado)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Referencias en APA 7: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Allen, R. G., Tasumi, M. y Trezza, R. (2007). Satellite-based energy balance for mapping evapotranspiration with internalized calibration (METRIC): Model. Journal of Irrigation and Drainage Engineering, 133(4), 380–394. https://doi.org/10.1061/(ASCE)0733-9437(2007)133:4(380)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Ambroise, C. y McLachlan, G. J. (2002). Selection bias in gene extraction on the basis of microarray gene-expression data. Proceedings of the National Academy of Sciences, 99(10), 6562–6566. https://doi.org/10.1073/pnas.102102699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Baret, F. y Guyot, G. (1991). Potentials and limits of vegetation indices for LAI and APAR assessment. Remote Sensing of Environment, 35(2–3), 161–173. https://www.sciencedirect.com/science/article/abs/pii/003442579190009U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Climate Hazards Center. (2025). CHIRTS-ERA5 data repository. University of California, Santa Barbara. https://doi.org/10.15780/G2F08J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Descripción general del conjunto de datos. (2026). [Documento del conjunto de datos]. Reto AgroCebada FIRA 2026.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Diccionario de índices satelitales. (2026). [Documento del conjunto de datos]. Reto AgroCebada FIRA 2026.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Equipo Reto AgroCebada. (2026a). Plan de la Fase 1: Limpieza, validación interna y líneas base [Documento interno]. Reto AgroCebada FIRA 2026.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Equipo Reto AgroCebada. (2026b). Reportes del EDA: resumen_general.md y reportes 02 a 04 y 08 [Documentos internos]. Reto AgroCebada FIRA 2026.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Equipo Reto AgroCebada. (2026c). Resultados de la Fase 1: resumen_esquemas.csv, lineas_base_resumen.csv y lai_negativo_conteo.csv [Archivos internos]. Reto AgroCebada FIRA 2026.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Funk, C., Peterson, P., Landsfeld, M., Pedreros, D., Verdin, J., Shukla, S., Husak, G., Rowland, J., Harrison, L., Hoell, A. y Michaelsen, J. (2015). The climate hazards infrared precipitation with stations: A new environmental record for monitoring extremes. Scientific Data, 2, Artículo 150066. https://doi.org/10.1038/sdata.2015.66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Huete, A., Didan, K., van Leeuwen, W., Miura, T. y Glenn, E. (2011). MODIS vegetation indices. En B. Ramachandran, C. O. Justice y M. J. Abrams (Eds.), Land remote sensing and global environmental change (pp. 579–602). Springer. https://doi.org/10.1007/978-1-4419-6749-7_26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National Aeronautics and Space Administration. (s. f.). Leaf area index. Earthdata. https://www.earthdata.nasa.gov/topics/biosphere/leaf-area-index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Planet Labs PBC. (s. f.). PlanetScope. Planet Documentation. https://docs.planet.com/data/imagery/planetscope/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Roberts, D. R., et al. (2017). Cross-validation strategies for data with temporal, spatial, hierarchical, or phylogenetic structure. Ecography, 40, 913–929. https://www.wsl.ch/lud/biodiversity_events/papers/Roberts_et_al-2017-Ecography.pdf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SentiWiki. (s. f.). S2 mission. Copernicus. https://sentiwiki.copernicus.eu/web/s2-mission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Tian, Z., Fan, J., Yu, T., de Leon, N., Kaeppler, S. M. y Zhang, Z. (2025). Mitigating NDVI saturation in imagery of dense and healthy vegetation. ISPRS Journal of Photogrammetry and Remote Sensing, 227, 234–250. https://www.sciencedirect.com/science/article/abs/pii/S0924271625002394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U.S. Geological Survey. (s. f.-a). Landsat normalized difference vegetation index. https://www.usgs.gov/landsat-missions/landsat-normalized-difference-vegetation-index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U.S. Geological Survey. (s. f.-b). Landsat enhanced vegetation index. https://www.usgs.gov/landsat-missions/landsat-enhanced-vegetation-index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U.S. Geological Survey. (s. f.-c). Landsat soil adjusted vegetation index. https://www.usgs.gov/landsat-missions/landsat-soil-adjusted-vegetation-index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U.S. Geological Survey. (s. f.-d). Landsat modified soil adjusted vegetation index. https://www.usgs.gov/landsat-missions/landsat-modified-soil-adjusted-vegetation-index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U.S. Geological Survey. (s. f.-e). Landsat 8. https://www.usgs.gov/landsat-missions/landsat-8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Varoquaux, G. (2017). Cross-validation failure: Small sample sizes lead to large error bars [Preprint]. arXiv. https://arxiv.org/abs/1706.07581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Wadoux, A. M. J.-C., Heuvelink, G. B. M., de Bruin, S. y Brus, D. J. (2021). Spatial cross-validation is not the right way to evaluate map accuracy. Ecological Modelling, 457, Artículo 109692. https://research.wur.nl/en/publications/spatial-cross-validation-is-not-the-right-way-to-evaluate-map-acc/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Estado de lectura. Páginas oficiales leídas con cita textual: NASA (LAI), USGS (NDVI, EVI, SAVI, MSAVI y Landsat 8), SentiWiki, Planet, Climate Hazards Center, resumen de Funk et al. (2015) y los dos documentos del reto. Solo extracto o resumen: Tian et al., Huete et al. (capítulo), Baret y Guyot, Roberts et al. (autores completos sin verificar), Wadoux et al., Ambroise y McLachlan y Varoquaux. La ecuación de Allen et al. (2007) se vio reproducida en un artículo secundario (ecuación 8) y el texto original no se leyó. No accesibles y no citadas: Fang et al. (2019) y Riley et al. (2019), con error 403, y la página de Huete et al. (2002) en ADS, bloqueada. Buscado sin éxito: la fórmula del LAI del proveedor, el ruido de la banda infrarroja de Planet, el tamaño nativo del píxel de Planet y el remuestreo de la banda térmica de Landsat en la página de USGS consultada.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instrText xml:space="preserve">PAGE</w:instrText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t>1</w:t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E: Teledetección y validación</dc:title>
  <dc:subject/>
  <dc:creator>Equipo Reto AgroCebada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