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E0E4B" w14:textId="77777777" w:rsidR="00BF6DEE" w:rsidRDefault="00BC1733">
      <w:pPr>
        <w:spacing w:line="520" w:lineRule="exact"/>
        <w:jc w:val="center"/>
        <w:rPr>
          <w:b/>
          <w:bCs/>
          <w:sz w:val="44"/>
          <w:szCs w:val="44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</w:rPr>
        <w:t>关于中铁</w:t>
      </w:r>
      <w:r>
        <w:rPr>
          <w:rFonts w:hint="eastAsia"/>
          <w:b/>
          <w:bCs/>
          <w:sz w:val="44"/>
          <w:szCs w:val="44"/>
        </w:rPr>
        <w:t>建</w:t>
      </w:r>
      <w:r>
        <w:rPr>
          <w:rFonts w:hint="eastAsia"/>
          <w:b/>
          <w:bCs/>
          <w:sz w:val="44"/>
          <w:szCs w:val="44"/>
        </w:rPr>
        <w:t>国际城三期</w:t>
      </w:r>
      <w:proofErr w:type="gramStart"/>
      <w:r>
        <w:rPr>
          <w:rFonts w:hint="eastAsia"/>
          <w:b/>
          <w:bCs/>
          <w:sz w:val="44"/>
          <w:szCs w:val="44"/>
        </w:rPr>
        <w:t>诗景凤苑小区</w:t>
      </w:r>
      <w:proofErr w:type="gramEnd"/>
      <w:r>
        <w:rPr>
          <w:rFonts w:hint="eastAsia"/>
          <w:b/>
          <w:bCs/>
          <w:sz w:val="44"/>
          <w:szCs w:val="44"/>
        </w:rPr>
        <w:t>配建建立养老院事宜的申诉</w:t>
      </w:r>
    </w:p>
    <w:p w14:paraId="2EE706E0" w14:textId="77777777" w:rsidR="00BF6DEE" w:rsidRDefault="00BF6DEE">
      <w:pPr>
        <w:spacing w:line="520" w:lineRule="exact"/>
        <w:rPr>
          <w:b/>
          <w:bCs/>
          <w:sz w:val="44"/>
          <w:szCs w:val="44"/>
        </w:rPr>
      </w:pPr>
    </w:p>
    <w:p w14:paraId="6FFF789E" w14:textId="77777777" w:rsidR="00BF6DEE" w:rsidRDefault="00BC1733">
      <w:pPr>
        <w:spacing w:line="520" w:lineRule="exac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尊敬的天津市</w:t>
      </w:r>
      <w:r>
        <w:rPr>
          <w:rFonts w:hint="eastAsia"/>
          <w:b/>
          <w:bCs/>
          <w:sz w:val="30"/>
          <w:szCs w:val="30"/>
        </w:rPr>
        <w:t>XXXX</w:t>
      </w:r>
      <w:r>
        <w:rPr>
          <w:rFonts w:hint="eastAsia"/>
          <w:b/>
          <w:bCs/>
          <w:sz w:val="30"/>
          <w:szCs w:val="30"/>
        </w:rPr>
        <w:t>部门领导：</w:t>
      </w:r>
    </w:p>
    <w:p w14:paraId="36C33CE9" w14:textId="77777777" w:rsidR="00BF6DEE" w:rsidRDefault="00BC1733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您好！</w:t>
      </w:r>
    </w:p>
    <w:p w14:paraId="7B0485B1" w14:textId="77777777" w:rsidR="00BF6DEE" w:rsidRDefault="00BC1733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我们是中铁建国际城三期</w:t>
      </w:r>
      <w:proofErr w:type="gramStart"/>
      <w:r>
        <w:rPr>
          <w:rFonts w:hint="eastAsia"/>
          <w:sz w:val="28"/>
          <w:szCs w:val="28"/>
        </w:rPr>
        <w:t>诗景凤苑的</w:t>
      </w:r>
      <w:proofErr w:type="gramEnd"/>
      <w:r>
        <w:rPr>
          <w:rFonts w:hint="eastAsia"/>
          <w:sz w:val="28"/>
          <w:szCs w:val="28"/>
        </w:rPr>
        <w:t>业主，自</w:t>
      </w: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年搬进小区至今，诸多问题存在（在此不一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赘述）。但至今最大问题是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号楼配建在建养老院一事。</w:t>
      </w:r>
    </w:p>
    <w:p w14:paraId="7789C957" w14:textId="77777777" w:rsidR="00BF6DEE" w:rsidRDefault="00BC1733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日，有业主发现</w:t>
      </w:r>
      <w:proofErr w:type="gramStart"/>
      <w:r>
        <w:rPr>
          <w:rFonts w:hint="eastAsia"/>
          <w:sz w:val="28"/>
          <w:szCs w:val="28"/>
        </w:rPr>
        <w:t>诗景凤苑小区</w:t>
      </w:r>
      <w:proofErr w:type="gramEnd"/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号楼配建处在建对社会开放的养老院，已施工数月，但所有业主在此之前都不知情。</w:t>
      </w:r>
    </w:p>
    <w:p w14:paraId="7BFDFA20" w14:textId="77777777" w:rsidR="00BF6DEE" w:rsidRDefault="00BC1733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日，部分业主到施工场地，河北区民政局相关领导到场，表示停工。</w:t>
      </w:r>
    </w:p>
    <w:p w14:paraId="597190A4" w14:textId="77777777" w:rsidR="00BF6DEE" w:rsidRDefault="00BC1733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日，小区内业主发现施工场地还有工人在施工。小区内部分业主自发组织到物业楼下商讨此事，附近警察也赶来，但开发商中铁建国际城（天津）和物业中铁建（天津）</w:t>
      </w:r>
      <w:proofErr w:type="gramStart"/>
      <w:r>
        <w:rPr>
          <w:rFonts w:hint="eastAsia"/>
          <w:sz w:val="28"/>
          <w:szCs w:val="28"/>
        </w:rPr>
        <w:t>至今未一人</w:t>
      </w:r>
      <w:proofErr w:type="gramEnd"/>
      <w:r>
        <w:rPr>
          <w:rFonts w:hint="eastAsia"/>
          <w:sz w:val="28"/>
          <w:szCs w:val="28"/>
        </w:rPr>
        <w:t>出面协调或者解决此事。</w:t>
      </w:r>
    </w:p>
    <w:p w14:paraId="74C6B685" w14:textId="77777777" w:rsidR="00BF6DEE" w:rsidRDefault="00BC1733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请问：</w:t>
      </w:r>
      <w:proofErr w:type="gramStart"/>
      <w:r>
        <w:rPr>
          <w:rFonts w:hint="eastAsia"/>
          <w:sz w:val="28"/>
          <w:szCs w:val="28"/>
        </w:rPr>
        <w:t>身为央企</w:t>
      </w:r>
      <w:proofErr w:type="gramEnd"/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强的开发商中铁建和物业公司负责人为何隐瞒业主改建配件二、三，开发商和物业公司对此担当作为了吗？</w:t>
      </w:r>
    </w:p>
    <w:p w14:paraId="06550F72" w14:textId="77777777" w:rsidR="00BF6DEE" w:rsidRDefault="00BC1733">
      <w:pPr>
        <w:spacing w:line="520" w:lineRule="exact"/>
        <w:ind w:firstLineChars="200" w:firstLine="560"/>
      </w:pPr>
      <w:r>
        <w:rPr>
          <w:rFonts w:hint="eastAsia"/>
          <w:sz w:val="28"/>
          <w:szCs w:val="28"/>
        </w:rPr>
        <w:t>中铁国际城三期</w:t>
      </w:r>
      <w:proofErr w:type="gramStart"/>
      <w:r>
        <w:rPr>
          <w:rFonts w:hint="eastAsia"/>
          <w:sz w:val="28"/>
          <w:szCs w:val="28"/>
        </w:rPr>
        <w:t>诗景凤苑小区</w:t>
      </w:r>
      <w:proofErr w:type="gramEnd"/>
      <w:r>
        <w:rPr>
          <w:rFonts w:hint="eastAsia"/>
          <w:sz w:val="28"/>
          <w:szCs w:val="28"/>
        </w:rPr>
        <w:t>业主对于将小区配建二（</w:t>
      </w:r>
      <w:r>
        <w:rPr>
          <w:rFonts w:hint="eastAsia"/>
          <w:sz w:val="28"/>
          <w:szCs w:val="28"/>
        </w:rPr>
        <w:t>1628.58</w:t>
      </w:r>
      <w:r>
        <w:rPr>
          <w:rFonts w:hint="eastAsia"/>
          <w:sz w:val="28"/>
          <w:szCs w:val="28"/>
        </w:rPr>
        <w:t>平方米）、配建三（</w:t>
      </w:r>
      <w:r>
        <w:rPr>
          <w:rFonts w:hint="eastAsia"/>
          <w:sz w:val="28"/>
          <w:szCs w:val="28"/>
        </w:rPr>
        <w:t>339.81</w:t>
      </w:r>
      <w:r>
        <w:rPr>
          <w:rFonts w:hint="eastAsia"/>
          <w:sz w:val="28"/>
          <w:szCs w:val="28"/>
        </w:rPr>
        <w:t>平方米）建立养老院一事进行集体商讨，一致认为开发商中铁建国际城（天津）、中铁建（天津）物业、天津市河北区民政局等相关</w:t>
      </w:r>
      <w:r>
        <w:rPr>
          <w:rFonts w:hint="eastAsia"/>
          <w:sz w:val="28"/>
          <w:szCs w:val="28"/>
        </w:rPr>
        <w:t>部门在小区配建建立养老院存在侵权行为，因此决定进行此次维权和申诉。</w:t>
      </w:r>
    </w:p>
    <w:p w14:paraId="083E3719" w14:textId="77777777" w:rsidR="00BF6DEE" w:rsidRDefault="00BC1733">
      <w:pPr>
        <w:pStyle w:val="a3"/>
        <w:spacing w:line="520" w:lineRule="exact"/>
        <w:ind w:left="480" w:firstLineChars="0" w:firstLine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一、</w:t>
      </w:r>
      <w:r>
        <w:rPr>
          <w:rFonts w:asciiTheme="minorEastAsia" w:hAnsiTheme="minorEastAsia" w:hint="eastAsia"/>
          <w:b/>
          <w:bCs/>
          <w:sz w:val="28"/>
          <w:szCs w:val="28"/>
        </w:rPr>
        <w:t>申诉内容</w:t>
      </w:r>
    </w:p>
    <w:p w14:paraId="55D473C7" w14:textId="77777777" w:rsidR="00BF6DEE" w:rsidRDefault="00BC1733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取消将配建建立养老院的决定，承诺小区配建仅为小区业主服务，小区配建今后不得批准影响业主安定生存环境的项目。</w:t>
      </w:r>
    </w:p>
    <w:p w14:paraId="526A6DE3" w14:textId="77777777" w:rsidR="00BF6DEE" w:rsidRDefault="00BC1733">
      <w:pPr>
        <w:spacing w:line="520" w:lineRule="exact"/>
        <w:ind w:firstLine="42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lastRenderedPageBreak/>
        <w:t>二、申诉理由</w:t>
      </w:r>
    </w:p>
    <w:p w14:paraId="58067A13" w14:textId="77777777" w:rsidR="00BF6DEE" w:rsidRDefault="00BC1733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一）当初开发商售房时，并未将配建移交及后期规划做出明确说明，签订合同时开发商并没有将此不利因素进行提示提醒，仅宣称配建只为小区业主服务，即使建立托老所幼儿园及社区服务中心仅仅为小区业主服务，同时，从开发商签订合同示意图来看，</w:t>
      </w:r>
      <w:proofErr w:type="gramStart"/>
      <w:r>
        <w:rPr>
          <w:rFonts w:hint="eastAsia"/>
          <w:sz w:val="28"/>
          <w:szCs w:val="28"/>
        </w:rPr>
        <w:t>配建二仅为</w:t>
      </w:r>
      <w:proofErr w:type="gramEnd"/>
      <w:r>
        <w:rPr>
          <w:rFonts w:hint="eastAsia"/>
          <w:sz w:val="28"/>
          <w:szCs w:val="28"/>
        </w:rPr>
        <w:t>三、四号楼中间部分，并未将三、四号楼的一、二层明确标注为配建二，开发商此</w:t>
      </w:r>
      <w:r>
        <w:rPr>
          <w:rFonts w:hint="eastAsia"/>
          <w:sz w:val="28"/>
          <w:szCs w:val="28"/>
        </w:rPr>
        <w:t>举涉嫌欺诈销售。</w:t>
      </w:r>
    </w:p>
    <w:p w14:paraId="0B86183A" w14:textId="77777777" w:rsidR="00BF6DEE" w:rsidRDefault="00BC1733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（二）小区配建拿</w:t>
      </w:r>
      <w:proofErr w:type="gramStart"/>
      <w:r>
        <w:rPr>
          <w:rFonts w:hint="eastAsia"/>
          <w:sz w:val="28"/>
          <w:szCs w:val="28"/>
        </w:rPr>
        <w:t>地成本</w:t>
      </w:r>
      <w:proofErr w:type="gramEnd"/>
      <w:r>
        <w:rPr>
          <w:rFonts w:hint="eastAsia"/>
          <w:sz w:val="28"/>
          <w:szCs w:val="28"/>
        </w:rPr>
        <w:t>及建筑成本均分摊在可售面积中，其纳税时上述支出均作为税前成本扣除，并非开发商用自己利润去拿地建造小区各个配建，因此小区内部配建应为小区全体业主拥有，开发商是通过何种方式将配建移交、移交前后配建产权权属归谁，开发商均未明确说明。</w:t>
      </w:r>
      <w:r>
        <w:rPr>
          <w:rFonts w:hint="eastAsia"/>
          <w:sz w:val="28"/>
          <w:szCs w:val="28"/>
        </w:rPr>
        <w:t xml:space="preserve"> </w:t>
      </w:r>
    </w:p>
    <w:p w14:paraId="325C1D12" w14:textId="77777777" w:rsidR="00BF6DEE" w:rsidRDefault="00BC1733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三）开发商将该配建移交政府，其定性为公益性项目，而据物业提供合同，天津市河北区民政局委托华润置地（天津）有限公司进行装修改造及后续经营，合同明确乙方自主管理、自主经营、自负盈亏，其明显不符合公益性属性。同时，我们业主前往天津市民政局查询证实</w:t>
      </w:r>
      <w:r>
        <w:rPr>
          <w:rFonts w:hint="eastAsia"/>
          <w:sz w:val="28"/>
          <w:szCs w:val="28"/>
        </w:rPr>
        <w:t>，天津共有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家公办养老机构，但并不包括此项目，河北区民政局涉嫌违法违规将公益性配建出租给企业，擅自改变配建用途，并未征得业主同意。</w:t>
      </w:r>
    </w:p>
    <w:p w14:paraId="12D417A1" w14:textId="77777777" w:rsidR="00BF6DEE" w:rsidRDefault="00BC1733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（四）相关材料显示此次配建招标公示期为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-12</w:t>
      </w:r>
      <w:r>
        <w:rPr>
          <w:rFonts w:hint="eastAsia"/>
          <w:sz w:val="28"/>
          <w:szCs w:val="28"/>
        </w:rPr>
        <w:t>日，但物业登记信息开工日期为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日。试问：未过公示期就开工建设，怎能如此着急动工？</w:t>
      </w:r>
    </w:p>
    <w:p w14:paraId="6D9B3807" w14:textId="77777777" w:rsidR="00BF6DEE" w:rsidRDefault="00BC1733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（五）该项目施工期间粉尘飞扬、噪声不断、施工垃圾堆满小区，但是施工项目内容，施工起止日期，施工单位资质，对墙面的拆改是否</w:t>
      </w:r>
      <w:proofErr w:type="gramStart"/>
      <w:r>
        <w:rPr>
          <w:rFonts w:hint="eastAsia"/>
          <w:sz w:val="28"/>
          <w:szCs w:val="28"/>
        </w:rPr>
        <w:t>影响大楼</w:t>
      </w:r>
      <w:proofErr w:type="gramEnd"/>
      <w:r>
        <w:rPr>
          <w:rFonts w:hint="eastAsia"/>
          <w:sz w:val="28"/>
          <w:szCs w:val="28"/>
        </w:rPr>
        <w:t>主体结构，对管道电路的改装是否影响小区居民正常生活使用，施工</w:t>
      </w:r>
      <w:proofErr w:type="gramStart"/>
      <w:r>
        <w:rPr>
          <w:rFonts w:hint="eastAsia"/>
          <w:sz w:val="28"/>
          <w:szCs w:val="28"/>
        </w:rPr>
        <w:t>方手续</w:t>
      </w:r>
      <w:proofErr w:type="gramEnd"/>
      <w:r>
        <w:rPr>
          <w:rFonts w:hint="eastAsia"/>
          <w:sz w:val="28"/>
          <w:szCs w:val="28"/>
        </w:rPr>
        <w:t>是否齐全，环保要求是否达标，如此大面积的施工</w:t>
      </w:r>
      <w:r>
        <w:rPr>
          <w:rFonts w:hint="eastAsia"/>
          <w:sz w:val="28"/>
          <w:szCs w:val="28"/>
        </w:rPr>
        <w:lastRenderedPageBreak/>
        <w:t>其消</w:t>
      </w:r>
      <w:r>
        <w:rPr>
          <w:rFonts w:hint="eastAsia"/>
          <w:sz w:val="28"/>
          <w:szCs w:val="28"/>
        </w:rPr>
        <w:t>防标准是否达标，</w:t>
      </w:r>
      <w:proofErr w:type="gramStart"/>
      <w:r>
        <w:rPr>
          <w:rFonts w:hint="eastAsia"/>
          <w:sz w:val="28"/>
          <w:szCs w:val="28"/>
        </w:rPr>
        <w:t>自施工</w:t>
      </w:r>
      <w:proofErr w:type="gramEnd"/>
      <w:r>
        <w:rPr>
          <w:rFonts w:hint="eastAsia"/>
          <w:sz w:val="28"/>
          <w:szCs w:val="28"/>
        </w:rPr>
        <w:t>至今施工单位并未公示及出面答复。</w:t>
      </w:r>
    </w:p>
    <w:p w14:paraId="76C15BC0" w14:textId="77777777" w:rsidR="00BF6DEE" w:rsidRDefault="00BC1733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六）该养老机构位于小区内部，将来入住老人日常活动挤占小区公共资源，其生老病死带来的突发救济、丧葬礼仪势必影响小区正常生活，且日常探望人员出入小区，给小区安全带来隐患，恶化小区环境，侵害小区业主权益。</w:t>
      </w:r>
    </w:p>
    <w:p w14:paraId="72E9D4A6" w14:textId="77777777" w:rsidR="00BF6DEE" w:rsidRDefault="00BC1733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（七）楼房改造过程中，已严重损害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号楼和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号楼的内部主体结构，例如，已拆除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号楼和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号楼部分房屋的房梁和承重墙，造成极大安全隐患。要求拆改者恢复原承重常态，恢复后要求请相关部门做安全鉴定。</w:t>
      </w:r>
    </w:p>
    <w:p w14:paraId="0F8FE6E8" w14:textId="77777777" w:rsidR="00BF6DEE" w:rsidRDefault="00BC1733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（八）由于配建设施并</w:t>
      </w:r>
      <w:proofErr w:type="gramStart"/>
      <w:r>
        <w:rPr>
          <w:rFonts w:hint="eastAsia"/>
          <w:sz w:val="28"/>
          <w:szCs w:val="28"/>
        </w:rPr>
        <w:t>未服务</w:t>
      </w:r>
      <w:proofErr w:type="gramEnd"/>
      <w:r>
        <w:rPr>
          <w:rFonts w:hint="eastAsia"/>
          <w:sz w:val="28"/>
          <w:szCs w:val="28"/>
        </w:rPr>
        <w:t>业主，且挪为它用，以此盈利，以牺牲业主利益为代价，严重影响小区整体品质，业主的房屋价值受到严重贬值。</w:t>
      </w:r>
    </w:p>
    <w:p w14:paraId="1E9A1CD6" w14:textId="77777777" w:rsidR="00BF6DEE" w:rsidRDefault="00BC1733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建立公共养老机构乃民心工程，老有所养老有所</w:t>
      </w:r>
      <w:proofErr w:type="gramStart"/>
      <w:r>
        <w:rPr>
          <w:rFonts w:hint="eastAsia"/>
          <w:sz w:val="28"/>
          <w:szCs w:val="28"/>
        </w:rPr>
        <w:t>医</w:t>
      </w:r>
      <w:proofErr w:type="gramEnd"/>
      <w:r>
        <w:rPr>
          <w:rFonts w:hint="eastAsia"/>
          <w:sz w:val="28"/>
          <w:szCs w:val="28"/>
        </w:rPr>
        <w:t>是全民之愿，然民心工程不得以损害他人之心得来，怎能不实地调查项目位置，实际听取业主心声，直接拍脑门决定？小区内部配建应为小区业主服务，大部分家庭都是集齐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个钱包身背一生贷款购买住房，实属不易！</w:t>
      </w:r>
      <w:proofErr w:type="gramStart"/>
      <w:r>
        <w:rPr>
          <w:rFonts w:hint="eastAsia"/>
          <w:sz w:val="28"/>
          <w:szCs w:val="28"/>
        </w:rPr>
        <w:t>望相关</w:t>
      </w:r>
      <w:proofErr w:type="gramEnd"/>
      <w:r>
        <w:rPr>
          <w:rFonts w:hint="eastAsia"/>
          <w:sz w:val="28"/>
          <w:szCs w:val="28"/>
        </w:rPr>
        <w:t>领导切莫听之任之，此类项目的建立对小区业主很不公平，因此对此进行维权。</w:t>
      </w:r>
    </w:p>
    <w:p w14:paraId="19510D52" w14:textId="77777777" w:rsidR="00BF6DEE" w:rsidRDefault="00BC1733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请相关单位对此进行明察，还我们全体业主一个公道！</w:t>
      </w:r>
    </w:p>
    <w:p w14:paraId="5578B284" w14:textId="77777777" w:rsidR="00BF6DEE" w:rsidRDefault="00BF6DEE">
      <w:pPr>
        <w:spacing w:line="520" w:lineRule="exact"/>
        <w:ind w:firstLineChars="200" w:firstLine="562"/>
        <w:rPr>
          <w:rFonts w:ascii="仿宋" w:eastAsia="仿宋" w:hAnsi="仿宋" w:cs="仿宋"/>
          <w:b/>
          <w:bCs/>
          <w:sz w:val="28"/>
          <w:szCs w:val="28"/>
        </w:rPr>
      </w:pPr>
    </w:p>
    <w:p w14:paraId="126566D8" w14:textId="77777777" w:rsidR="00BF6DEE" w:rsidRDefault="00BC1733">
      <w:pPr>
        <w:spacing w:line="520" w:lineRule="exact"/>
        <w:ind w:firstLineChars="200" w:firstLine="56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附：业主签名</w:t>
      </w:r>
    </w:p>
    <w:p w14:paraId="57272DBB" w14:textId="77777777" w:rsidR="00BF6DEE" w:rsidRDefault="00BF6DEE">
      <w:pPr>
        <w:spacing w:line="520" w:lineRule="exact"/>
        <w:jc w:val="right"/>
        <w:rPr>
          <w:rFonts w:ascii="宋体" w:eastAsia="宋体" w:hAnsi="宋体" w:cs="宋体"/>
          <w:sz w:val="28"/>
          <w:szCs w:val="28"/>
        </w:rPr>
      </w:pPr>
    </w:p>
    <w:p w14:paraId="151240CB" w14:textId="77777777" w:rsidR="00BF6DEE" w:rsidRDefault="00BF6DEE">
      <w:pPr>
        <w:spacing w:line="520" w:lineRule="exact"/>
        <w:jc w:val="right"/>
        <w:rPr>
          <w:rFonts w:ascii="宋体" w:eastAsia="宋体" w:hAnsi="宋体" w:cs="宋体"/>
          <w:sz w:val="28"/>
          <w:szCs w:val="28"/>
        </w:rPr>
      </w:pPr>
    </w:p>
    <w:p w14:paraId="784C67C3" w14:textId="77777777" w:rsidR="00BF6DEE" w:rsidRDefault="00BC1733">
      <w:pPr>
        <w:spacing w:line="520" w:lineRule="exact"/>
        <w:jc w:val="righ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2019</w:t>
      </w:r>
      <w:r>
        <w:rPr>
          <w:rFonts w:ascii="宋体" w:eastAsia="宋体" w:hAnsi="宋体" w:cs="宋体" w:hint="eastAsia"/>
          <w:sz w:val="28"/>
          <w:szCs w:val="28"/>
        </w:rPr>
        <w:t>年</w:t>
      </w:r>
      <w:r>
        <w:rPr>
          <w:rFonts w:ascii="宋体" w:eastAsia="宋体" w:hAnsi="宋体" w:cs="宋体" w:hint="eastAsia"/>
          <w:sz w:val="28"/>
          <w:szCs w:val="28"/>
        </w:rPr>
        <w:t>9</w:t>
      </w:r>
      <w:r>
        <w:rPr>
          <w:rFonts w:ascii="宋体" w:eastAsia="宋体" w:hAnsi="宋体" w:cs="宋体" w:hint="eastAsia"/>
          <w:sz w:val="28"/>
          <w:szCs w:val="28"/>
        </w:rPr>
        <w:t>月</w:t>
      </w:r>
      <w:r>
        <w:rPr>
          <w:rFonts w:ascii="宋体" w:eastAsia="宋体" w:hAnsi="宋体" w:cs="宋体" w:hint="eastAsia"/>
          <w:sz w:val="28"/>
          <w:szCs w:val="28"/>
        </w:rPr>
        <w:t>7</w:t>
      </w:r>
      <w:r>
        <w:rPr>
          <w:rFonts w:ascii="宋体" w:eastAsia="宋体" w:hAnsi="宋体" w:cs="宋体" w:hint="eastAsia"/>
          <w:sz w:val="28"/>
          <w:szCs w:val="28"/>
        </w:rPr>
        <w:t>日</w:t>
      </w:r>
    </w:p>
    <w:sectPr w:rsidR="00BF6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EE"/>
    <w:rsid w:val="00BC1733"/>
    <w:rsid w:val="00BF6DEE"/>
    <w:rsid w:val="024B06EE"/>
    <w:rsid w:val="060B4130"/>
    <w:rsid w:val="066B01F2"/>
    <w:rsid w:val="06EC547F"/>
    <w:rsid w:val="125F39A4"/>
    <w:rsid w:val="13B11891"/>
    <w:rsid w:val="15625011"/>
    <w:rsid w:val="17414277"/>
    <w:rsid w:val="194726BF"/>
    <w:rsid w:val="198D7B03"/>
    <w:rsid w:val="1CC0710E"/>
    <w:rsid w:val="1F7249E6"/>
    <w:rsid w:val="229720AC"/>
    <w:rsid w:val="25D11546"/>
    <w:rsid w:val="265416B4"/>
    <w:rsid w:val="28AB4CE2"/>
    <w:rsid w:val="29BA5231"/>
    <w:rsid w:val="29D13A7C"/>
    <w:rsid w:val="2BC35B90"/>
    <w:rsid w:val="2C931599"/>
    <w:rsid w:val="2EBC30F1"/>
    <w:rsid w:val="2F887BCE"/>
    <w:rsid w:val="371B2C7D"/>
    <w:rsid w:val="3A535CE4"/>
    <w:rsid w:val="3D9249A4"/>
    <w:rsid w:val="3EC10EE0"/>
    <w:rsid w:val="3F632FC3"/>
    <w:rsid w:val="40EE4685"/>
    <w:rsid w:val="4414313D"/>
    <w:rsid w:val="46A261BC"/>
    <w:rsid w:val="4A6F4F1C"/>
    <w:rsid w:val="57854090"/>
    <w:rsid w:val="589C5387"/>
    <w:rsid w:val="591446F6"/>
    <w:rsid w:val="5AB36C09"/>
    <w:rsid w:val="5DA251F4"/>
    <w:rsid w:val="5EBF51E9"/>
    <w:rsid w:val="61CF2745"/>
    <w:rsid w:val="61D6370D"/>
    <w:rsid w:val="65E41E24"/>
    <w:rsid w:val="667F16A8"/>
    <w:rsid w:val="66992227"/>
    <w:rsid w:val="6A22149E"/>
    <w:rsid w:val="6A223B08"/>
    <w:rsid w:val="6A397059"/>
    <w:rsid w:val="6B050917"/>
    <w:rsid w:val="6B3C7E93"/>
    <w:rsid w:val="6CDE4FB4"/>
    <w:rsid w:val="6D230ACA"/>
    <w:rsid w:val="6F0B740A"/>
    <w:rsid w:val="72355368"/>
    <w:rsid w:val="73C37877"/>
    <w:rsid w:val="75D84404"/>
    <w:rsid w:val="789F4999"/>
    <w:rsid w:val="7942557E"/>
    <w:rsid w:val="7AC53A0D"/>
    <w:rsid w:val="7C1B3D5D"/>
    <w:rsid w:val="7F7C3186"/>
    <w:rsid w:val="7F8E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A8D29"/>
  <w15:docId w15:val="{98567F72-A5DC-4496-91BF-4C9A222E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peng Nether</cp:lastModifiedBy>
  <cp:revision>2</cp:revision>
  <dcterms:created xsi:type="dcterms:W3CDTF">2019-09-11T06:43:00Z</dcterms:created>
  <dcterms:modified xsi:type="dcterms:W3CDTF">2019-09-11T06:43:00Z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