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E3" w:rsidRDefault="00C2588A" w:rsidP="00C2588A">
      <w:r>
        <w:t>R. Balasubramonian, D. H. A</w:t>
      </w:r>
      <w:r>
        <w:t xml:space="preserve">lbonesi, A. Buyuktosunoglu, and </w:t>
      </w:r>
      <w:r>
        <w:t>S. Dwarkadas. Memory hierarchy reconfigura</w:t>
      </w:r>
      <w:r>
        <w:t xml:space="preserve">tion for energy and performance </w:t>
      </w:r>
      <w:r>
        <w:t>in general-purpose processor archi</w:t>
      </w:r>
      <w:r>
        <w:t xml:space="preserve">tectures. In 33rd International </w:t>
      </w:r>
      <w:r>
        <w:t>Symposium on Microarchitecture, pages 245–257, 2000.</w:t>
      </w:r>
    </w:p>
    <w:p w:rsidR="00C2588A" w:rsidRDefault="00F70A7F" w:rsidP="00F70A7F">
      <w:r>
        <w:t>[26] T. Sherwood, S. Sair, and B. Calder. Ph</w:t>
      </w:r>
      <w:r>
        <w:t xml:space="preserve">ase tracking and prediction. In </w:t>
      </w:r>
      <w:r>
        <w:t>30th Annual International Symposium</w:t>
      </w:r>
      <w:r>
        <w:t xml:space="preserve"> on Computer Architecture, June </w:t>
      </w:r>
      <w:r>
        <w:t>2003.</w:t>
      </w:r>
    </w:p>
    <w:p w:rsidR="00F70A7F" w:rsidRDefault="00F70A7F" w:rsidP="00F70A7F">
      <w:r>
        <w:t>[6] A. Dhodapkar and J. E. Smith. Dynam</w:t>
      </w:r>
      <w:r>
        <w:t xml:space="preserve">ic microarchitecture adaptation </w:t>
      </w:r>
      <w:r>
        <w:t>via co-designed virtual machines. In Int</w:t>
      </w:r>
      <w:r>
        <w:t xml:space="preserve">ernational Solid State Circuits </w:t>
      </w:r>
      <w:r>
        <w:t>Conference, February 2002.</w:t>
      </w:r>
    </w:p>
    <w:p w:rsidR="00F70A7F" w:rsidRDefault="00F70A7F" w:rsidP="00F70A7F">
      <w:r>
        <w:t>[7] A. Dhodapkar and J. E. Smith. Managi</w:t>
      </w:r>
      <w:r w:rsidR="00AF2354">
        <w:t xml:space="preserve">ng multi-configuration hardware </w:t>
      </w:r>
      <w:r>
        <w:t>via dynamic working set analysis. In 29th Annual International Symposium</w:t>
      </w:r>
      <w:r w:rsidR="00AF2354">
        <w:t xml:space="preserve"> </w:t>
      </w:r>
      <w:r>
        <w:t>on Computer Architecture, May 2002.</w:t>
      </w:r>
    </w:p>
    <w:p w:rsidR="00AF2354" w:rsidRDefault="001441B7" w:rsidP="00F70A7F">
      <w:bookmarkStart w:id="0" w:name="_GoBack"/>
      <w:bookmarkEnd w:id="0"/>
      <w:r w:rsidRPr="001441B7">
        <w:t>Selecting Software Phase Markers with Code Structure Analysis</w:t>
      </w:r>
    </w:p>
    <w:sectPr w:rsidR="00AF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3C"/>
    <w:rsid w:val="00035A3C"/>
    <w:rsid w:val="001441B7"/>
    <w:rsid w:val="00AF2354"/>
    <w:rsid w:val="00BE46E3"/>
    <w:rsid w:val="00C2588A"/>
    <w:rsid w:val="00F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B4A4B-8287-40B3-9126-B54097F7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Nethi</dc:creator>
  <cp:keywords/>
  <dc:description/>
  <cp:lastModifiedBy>Murali Nethi</cp:lastModifiedBy>
  <cp:revision>4</cp:revision>
  <dcterms:created xsi:type="dcterms:W3CDTF">2014-03-09T03:37:00Z</dcterms:created>
  <dcterms:modified xsi:type="dcterms:W3CDTF">2014-03-09T03:55:00Z</dcterms:modified>
</cp:coreProperties>
</file>