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F079A" w14:textId="533597B9" w:rsidR="00F92A17" w:rsidRDefault="00E775BD" w:rsidP="00F92A17">
      <w:r>
        <w:t xml:space="preserve">7. </w:t>
      </w:r>
      <w:r w:rsidR="00F92A17" w:rsidRPr="00F92A17">
        <w:t>There are 1783 boxes because, after filtering the YOLO model's predictions (e.g., using confidence thresholding), 1783 bounding boxes remain. The maximum number of boxes could be 1805 (19x19 grid cells × 5 boxes per cell), and the minimum could be 0 if all boxes were filtered out.</w:t>
      </w:r>
    </w:p>
    <w:p w14:paraId="0F461BDA" w14:textId="77777777" w:rsidR="00E775BD" w:rsidRDefault="00E775BD" w:rsidP="00F92A17"/>
    <w:p w14:paraId="1AFD57C1" w14:textId="5D77FAD7" w:rsidR="00E775BD" w:rsidRDefault="00E775BD" w:rsidP="00F92A17">
      <w:r>
        <w:t xml:space="preserve">8. </w:t>
      </w:r>
      <w:r w:rsidRPr="00E775BD">
        <w:rPr>
          <w:b/>
          <w:bCs/>
        </w:rPr>
        <w:t>Advantages:</w:t>
      </w:r>
    </w:p>
    <w:p w14:paraId="2C7057D3" w14:textId="4CDE6F39" w:rsidR="00E775BD" w:rsidRDefault="00E775BD" w:rsidP="00E775BD">
      <w:pPr>
        <w:pStyle w:val="ListParagraph"/>
        <w:numPr>
          <w:ilvl w:val="0"/>
          <w:numId w:val="3"/>
        </w:numPr>
      </w:pPr>
      <w:r w:rsidRPr="00E775BD">
        <w:rPr>
          <w:b/>
          <w:bCs/>
        </w:rPr>
        <w:t>Efficiency</w:t>
      </w:r>
      <w:r w:rsidRPr="00E775BD">
        <w:t>: Anchor boxes allow the model to predict bounding boxes more efficiently by simplifying the prediction task.</w:t>
      </w:r>
    </w:p>
    <w:p w14:paraId="2D5AD886" w14:textId="376DD58D" w:rsidR="00E775BD" w:rsidRDefault="00E775BD" w:rsidP="00E775BD">
      <w:pPr>
        <w:pStyle w:val="ListParagraph"/>
        <w:numPr>
          <w:ilvl w:val="0"/>
          <w:numId w:val="3"/>
        </w:numPr>
      </w:pPr>
      <w:r w:rsidRPr="00E775BD">
        <w:rPr>
          <w:b/>
          <w:bCs/>
        </w:rPr>
        <w:t>Handling Multiple Object Sizes</w:t>
      </w:r>
      <w:r w:rsidRPr="00E775BD">
        <w:t>: They enable the model to detect objects of various sizes and aspect ratios, improving accuracy.</w:t>
      </w:r>
    </w:p>
    <w:p w14:paraId="38F98AF7" w14:textId="6779135E" w:rsidR="00E775BD" w:rsidRDefault="00E775BD" w:rsidP="00E775BD">
      <w:pPr>
        <w:pStyle w:val="ListParagraph"/>
        <w:numPr>
          <w:ilvl w:val="0"/>
          <w:numId w:val="3"/>
        </w:numPr>
      </w:pPr>
      <w:r w:rsidRPr="00E775BD">
        <w:rPr>
          <w:b/>
          <w:bCs/>
        </w:rPr>
        <w:t>Better Localization</w:t>
      </w:r>
      <w:r w:rsidRPr="00E775BD">
        <w:t>: Anchor boxes provide a reference for bounding box predictions, enhancing localization accuracy.</w:t>
      </w:r>
    </w:p>
    <w:p w14:paraId="17FA05ED" w14:textId="3109F5B7" w:rsidR="00E775BD" w:rsidRDefault="00E775BD" w:rsidP="00E775BD">
      <w:r w:rsidRPr="00E775BD">
        <w:rPr>
          <w:b/>
          <w:bCs/>
        </w:rPr>
        <w:t>Method:</w:t>
      </w:r>
      <w:r>
        <w:rPr>
          <w:b/>
          <w:bCs/>
        </w:rPr>
        <w:t xml:space="preserve"> </w:t>
      </w:r>
      <w:r w:rsidRPr="00E775BD">
        <w:t>using the k-means clustering algorithm on the training dataset's bounding box dimensions</w:t>
      </w:r>
      <w:r>
        <w:t>.</w:t>
      </w:r>
    </w:p>
    <w:p w14:paraId="16CB7DBE" w14:textId="77777777" w:rsidR="00E775BD" w:rsidRDefault="00E775BD" w:rsidP="00E775BD"/>
    <w:p w14:paraId="7B884BB3" w14:textId="5678D288" w:rsidR="00E775BD" w:rsidRDefault="00E775BD" w:rsidP="00E775BD">
      <w:r>
        <w:rPr>
          <w:noProof/>
        </w:rPr>
        <w:drawing>
          <wp:inline distT="0" distB="0" distL="0" distR="0" wp14:anchorId="628B4B67" wp14:editId="676CDD75">
            <wp:extent cx="5048250" cy="3000375"/>
            <wp:effectExtent l="0" t="0" r="0" b="9525"/>
            <wp:docPr id="183565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561C9" w14:textId="18ECF025" w:rsidR="00E775BD" w:rsidRDefault="00E775BD" w:rsidP="00E775BD">
      <w:r w:rsidRPr="00E775BD">
        <w:lastRenderedPageBreak/>
        <w:drawing>
          <wp:inline distT="0" distB="0" distL="0" distR="0" wp14:anchorId="54C58000" wp14:editId="7EDACDAA">
            <wp:extent cx="4724400" cy="2667570"/>
            <wp:effectExtent l="0" t="0" r="0" b="0"/>
            <wp:docPr id="23107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77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6423" cy="266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CE27" w14:textId="77777777" w:rsidR="00E775BD" w:rsidRDefault="00E775BD" w:rsidP="00E775BD"/>
    <w:p w14:paraId="037C21D2" w14:textId="77777777" w:rsidR="00E775BD" w:rsidRPr="00E775BD" w:rsidRDefault="00E775BD" w:rsidP="00E775BD"/>
    <w:p w14:paraId="578C6992" w14:textId="77777777" w:rsidR="00F92A17" w:rsidRPr="00F92A17" w:rsidRDefault="00F92A17" w:rsidP="00F92A17"/>
    <w:p w14:paraId="739310A1" w14:textId="77777777" w:rsidR="00306372" w:rsidRDefault="00306372"/>
    <w:sectPr w:rsidR="00306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C02"/>
    <w:multiLevelType w:val="multilevel"/>
    <w:tmpl w:val="0409001D"/>
    <w:styleLink w:val="formal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7013E5"/>
    <w:multiLevelType w:val="multilevel"/>
    <w:tmpl w:val="0409001D"/>
    <w:styleLink w:val="Style-4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648281D"/>
    <w:multiLevelType w:val="hybridMultilevel"/>
    <w:tmpl w:val="2382A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369966">
    <w:abstractNumId w:val="0"/>
  </w:num>
  <w:num w:numId="2" w16cid:durableId="1357580207">
    <w:abstractNumId w:val="1"/>
  </w:num>
  <w:num w:numId="3" w16cid:durableId="1989625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17"/>
    <w:rsid w:val="00306372"/>
    <w:rsid w:val="003F2FD7"/>
    <w:rsid w:val="004465B3"/>
    <w:rsid w:val="005614F3"/>
    <w:rsid w:val="00565AF6"/>
    <w:rsid w:val="006416DB"/>
    <w:rsid w:val="00A357BD"/>
    <w:rsid w:val="00E775BD"/>
    <w:rsid w:val="00F9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CEFB"/>
  <w15:chartTrackingRefBased/>
  <w15:docId w15:val="{877B64FC-2848-41DD-874A-91D9462B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6DB"/>
    <w:pPr>
      <w:keepNext/>
      <w:keepLines/>
      <w:spacing w:before="360" w:after="80" w:line="480" w:lineRule="auto"/>
      <w:outlineLvl w:val="0"/>
    </w:pPr>
    <w:rPr>
      <w:rFonts w:ascii="Times New Roman" w:eastAsiaTheme="majorEastAsia" w:hAnsi="Times New Roman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A1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A1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formal">
    <w:name w:val="formal"/>
    <w:basedOn w:val="NoList"/>
    <w:uiPriority w:val="99"/>
    <w:rsid w:val="003F2FD7"/>
    <w:pPr>
      <w:numPr>
        <w:numId w:val="1"/>
      </w:numPr>
    </w:pPr>
  </w:style>
  <w:style w:type="numbering" w:customStyle="1" w:styleId="Style-4">
    <w:name w:val="Style-4"/>
    <w:basedOn w:val="NoList"/>
    <w:uiPriority w:val="99"/>
    <w:rsid w:val="00565AF6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416DB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A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A1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A1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A1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A1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A1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A1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A1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6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4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5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5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7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3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8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Harshana W.A.J. it21162350</dc:creator>
  <cp:keywords/>
  <dc:description/>
  <cp:lastModifiedBy>Harshana W.A.J. it21162350</cp:lastModifiedBy>
  <cp:revision>2</cp:revision>
  <dcterms:created xsi:type="dcterms:W3CDTF">2024-08-24T14:37:00Z</dcterms:created>
  <dcterms:modified xsi:type="dcterms:W3CDTF">2024-08-24T14:48:00Z</dcterms:modified>
</cp:coreProperties>
</file>