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8E07" w14:textId="77777777" w:rsidR="00CF0B50" w:rsidRPr="00CF0B50" w:rsidRDefault="00CF0B50" w:rsidP="00CF0B50">
      <w:r>
        <w:rPr>
          <w:lang w:val="en-US"/>
        </w:rPr>
        <w:t xml:space="preserve">IMPROVEMENTS IN THE SOURCING PLATFORM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CF0B50">
        <w:t>1️</w:t>
      </w:r>
      <w:r w:rsidRPr="00CF0B50">
        <w:rPr>
          <w:rFonts w:ascii="Segoe UI Symbol" w:hAnsi="Segoe UI Symbol" w:cs="Segoe UI Symbol"/>
        </w:rPr>
        <w:t>⃣</w:t>
      </w:r>
      <w:r w:rsidRPr="00CF0B50">
        <w:t xml:space="preserve"> HOME PAGE: Live Data &amp; Automated Pipeline for Fibre &amp; Currency</w:t>
      </w:r>
    </w:p>
    <w:p w14:paraId="0A1D5832" w14:textId="77777777" w:rsidR="00CF0B50" w:rsidRPr="00CF0B50" w:rsidRDefault="00CF0B50" w:rsidP="00CF0B50">
      <w:r w:rsidRPr="00CF0B50">
        <w:rPr>
          <w:b/>
          <w:bCs/>
        </w:rPr>
        <w:t>Mentor's Point</w:t>
      </w:r>
      <w:r w:rsidRPr="00CF0B50">
        <w:t>: Connect Fibre &amp; Exchange Rate sections to automated daily web/API sources (with IT department help) and explicitly display data sources and refresh timestamps.</w:t>
      </w:r>
    </w:p>
    <w:p w14:paraId="22CD2BBD" w14:textId="77777777" w:rsidR="00CF0B50" w:rsidRPr="00CF0B50" w:rsidRDefault="00CF0B50" w:rsidP="00CF0B50">
      <w:r w:rsidRPr="00CF0B50">
        <w:rPr>
          <w:b/>
          <w:bCs/>
        </w:rPr>
        <w:t>My Analysis</w:t>
      </w:r>
      <w:r w:rsidRPr="00CF0B50">
        <w:t>:</w:t>
      </w:r>
    </w:p>
    <w:p w14:paraId="3413C6A1" w14:textId="77777777" w:rsidR="00CF0B50" w:rsidRPr="00CF0B50" w:rsidRDefault="00CF0B50" w:rsidP="00CF0B50">
      <w:r w:rsidRPr="00CF0B50">
        <w:rPr>
          <w:b/>
          <w:bCs/>
        </w:rPr>
        <w:t>Why it's crucial</w:t>
      </w:r>
      <w:r w:rsidRPr="00CF0B50">
        <w:t xml:space="preserve">: Cotton prices (MCX, NYMEX, </w:t>
      </w:r>
      <w:proofErr w:type="spellStart"/>
      <w:r w:rsidRPr="00CF0B50">
        <w:t>Cotlook</w:t>
      </w:r>
      <w:proofErr w:type="spellEnd"/>
      <w:r w:rsidRPr="00CF0B50">
        <w:t xml:space="preserve"> A) and exchange rates (USD/INR) fluctuate daily. Sourcing teams need today's rates, not static CSV data.</w:t>
      </w:r>
    </w:p>
    <w:p w14:paraId="75B7E793" w14:textId="77777777" w:rsidR="00CF0B50" w:rsidRPr="00CF0B50" w:rsidRDefault="00CF0B50" w:rsidP="00CF0B50">
      <w:r w:rsidRPr="00CF0B50">
        <w:rPr>
          <w:b/>
          <w:bCs/>
        </w:rPr>
        <w:t>How we can upgrade it</w:t>
      </w:r>
      <w:r w:rsidRPr="00CF0B50">
        <w:t>:</w:t>
      </w:r>
    </w:p>
    <w:p w14:paraId="2B3BF17B" w14:textId="77777777" w:rsidR="00CF0B50" w:rsidRPr="00CF0B50" w:rsidRDefault="00CF0B50" w:rsidP="00CF0B50">
      <w:r w:rsidRPr="00CF0B50">
        <w:t>Create a unified </w:t>
      </w:r>
      <w:r w:rsidRPr="00CF0B50">
        <w:rPr>
          <w:b/>
          <w:bCs/>
        </w:rPr>
        <w:t>Data Pipeline Architecture</w:t>
      </w:r>
      <w:r w:rsidRPr="00CF0B50">
        <w:t> (live_data_service.py) that can pull from live APIs/scrapers when available, with a clean offline fallback cache.</w:t>
      </w:r>
    </w:p>
    <w:p w14:paraId="35ABD7EC" w14:textId="77777777" w:rsidR="00CF0B50" w:rsidRPr="00CF0B50" w:rsidRDefault="00CF0B50" w:rsidP="00CF0B50">
      <w:r w:rsidRPr="00CF0B50">
        <w:t>Add a prominent </w:t>
      </w:r>
      <w:r w:rsidRPr="00CF0B50">
        <w:rPr>
          <w:b/>
          <w:bCs/>
        </w:rPr>
        <w:t>Data Provenance &amp; Source Badge</w:t>
      </w:r>
      <w:r w:rsidRPr="00CF0B50">
        <w:t> on the UI (e.g., </w:t>
      </w:r>
      <w:r w:rsidRPr="00CF0B50">
        <w:rPr>
          <w:rFonts w:ascii="Segoe UI Emoji" w:hAnsi="Segoe UI Emoji" w:cs="Segoe UI Emoji"/>
        </w:rPr>
        <w:t>📡</w:t>
      </w:r>
      <w:r w:rsidRPr="00CF0B50">
        <w:t xml:space="preserve"> Live Feed | Source: MCX / </w:t>
      </w:r>
      <w:proofErr w:type="spellStart"/>
      <w:r w:rsidRPr="00CF0B50">
        <w:t>Cotlook</w:t>
      </w:r>
      <w:proofErr w:type="spellEnd"/>
      <w:r w:rsidRPr="00CF0B50">
        <w:t xml:space="preserve"> / ECB | Last Updated: Today, 09:30 AM).</w:t>
      </w:r>
    </w:p>
    <w:p w14:paraId="4C40EE72" w14:textId="77777777" w:rsidR="00AC24D2" w:rsidRPr="00AC24D2" w:rsidRDefault="00AC24D2" w:rsidP="00AC24D2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AC24D2">
        <w:t>2️</w:t>
      </w:r>
      <w:r w:rsidRPr="00AC24D2">
        <w:rPr>
          <w:rFonts w:ascii="Segoe UI Symbol" w:hAnsi="Segoe UI Symbol" w:cs="Segoe UI Symbol"/>
        </w:rPr>
        <w:t>⃣</w:t>
      </w:r>
      <w:r w:rsidRPr="00AC24D2">
        <w:t xml:space="preserve"> VENDOR 360: Fabric Spec Granularity &amp; Resolving the Price Variance Anomaly</w:t>
      </w:r>
    </w:p>
    <w:p w14:paraId="72087882" w14:textId="77777777" w:rsidR="00AC24D2" w:rsidRPr="00AC24D2" w:rsidRDefault="00AC24D2" w:rsidP="00AC24D2">
      <w:pPr>
        <w:numPr>
          <w:ilvl w:val="0"/>
          <w:numId w:val="2"/>
        </w:numPr>
      </w:pPr>
      <w:r w:rsidRPr="00AC24D2">
        <w:rPr>
          <w:b/>
          <w:bCs/>
        </w:rPr>
        <w:t>Mentor's Point A (Specs over Fabric Code)</w:t>
      </w:r>
      <w:r w:rsidRPr="00AC24D2">
        <w:t>: Buyers care about </w:t>
      </w:r>
      <w:r w:rsidRPr="00AC24D2">
        <w:rPr>
          <w:b/>
          <w:bCs/>
        </w:rPr>
        <w:t>Specs (Composition, Count, Weave, Finish, Dye Type, GSM)</w:t>
      </w:r>
      <w:r w:rsidRPr="00AC24D2">
        <w:t> and the seasonal NLC for those exact specs, not just a fabric code.</w:t>
      </w:r>
    </w:p>
    <w:p w14:paraId="4A03FF0C" w14:textId="77777777" w:rsidR="00AC24D2" w:rsidRPr="00AC24D2" w:rsidRDefault="00AC24D2" w:rsidP="00AC24D2">
      <w:pPr>
        <w:numPr>
          <w:ilvl w:val="0"/>
          <w:numId w:val="2"/>
        </w:numPr>
      </w:pPr>
      <w:r w:rsidRPr="00AC24D2">
        <w:rPr>
          <w:b/>
          <w:bCs/>
        </w:rPr>
        <w:t>Mentor's Point B (Graph Anomaly - Why is there a huge gap between ₹195.00 and ₹446.60?)</w:t>
      </w:r>
      <w:r w:rsidRPr="00AC24D2">
        <w:t>:</w:t>
      </w:r>
    </w:p>
    <w:p w14:paraId="165C57E3" w14:textId="77777777" w:rsidR="00AC24D2" w:rsidRPr="00AC24D2" w:rsidRDefault="00AC24D2" w:rsidP="00AC24D2">
      <w:pPr>
        <w:numPr>
          <w:ilvl w:val="1"/>
          <w:numId w:val="2"/>
        </w:numPr>
      </w:pPr>
      <w:r w:rsidRPr="00AC24D2">
        <w:rPr>
          <w:b/>
          <w:bCs/>
        </w:rPr>
        <w:t>Root Cause in Code</w:t>
      </w:r>
      <w:r w:rsidRPr="00AC24D2">
        <w:t xml:space="preserve">: Look at Section 4 in your screenshot: NLC Negotiation Trend for </w:t>
      </w:r>
      <w:proofErr w:type="spellStart"/>
      <w:r w:rsidRPr="00AC24D2">
        <w:t>Banswara</w:t>
      </w:r>
      <w:proofErr w:type="spellEnd"/>
      <w:r w:rsidRPr="00AC24D2">
        <w:t xml:space="preserve"> Syntex Ltd (PVL 62/33/5 | 2/38,2/38).</w:t>
      </w:r>
    </w:p>
    <w:p w14:paraId="6FA461D9" w14:textId="77777777" w:rsidR="00AC24D2" w:rsidRPr="00AC24D2" w:rsidRDefault="00AC24D2" w:rsidP="00AC24D2">
      <w:pPr>
        <w:numPr>
          <w:ilvl w:val="1"/>
          <w:numId w:val="2"/>
        </w:numPr>
      </w:pPr>
      <w:r w:rsidRPr="00AC24D2">
        <w:t>Right now, the graph filters only by </w:t>
      </w:r>
      <w:r w:rsidRPr="00AC24D2">
        <w:rPr>
          <w:b/>
          <w:bCs/>
        </w:rPr>
        <w:t>Composition</w:t>
      </w:r>
      <w:r w:rsidRPr="00AC24D2">
        <w:t> (PVL 62/33/5) and </w:t>
      </w:r>
      <w:r w:rsidRPr="00AC24D2">
        <w:rPr>
          <w:b/>
          <w:bCs/>
        </w:rPr>
        <w:t>Count</w:t>
      </w:r>
      <w:r w:rsidRPr="00AC24D2">
        <w:t> (2/38, 2/38).</w:t>
      </w:r>
    </w:p>
    <w:p w14:paraId="104ABF7D" w14:textId="77777777" w:rsidR="00AC24D2" w:rsidRPr="00AC24D2" w:rsidRDefault="00AC24D2" w:rsidP="00AC24D2">
      <w:pPr>
        <w:numPr>
          <w:ilvl w:val="1"/>
          <w:numId w:val="2"/>
        </w:numPr>
      </w:pPr>
      <w:r w:rsidRPr="00AC24D2">
        <w:t>However, within PVL 62/33/5 | 2/38, 2/38, the dataset contains items with </w:t>
      </w:r>
      <w:r w:rsidRPr="00AC24D2">
        <w:rPr>
          <w:b/>
          <w:bCs/>
        </w:rPr>
        <w:t>completely different finishes and dye types</w:t>
      </w:r>
      <w:r w:rsidRPr="00AC24D2">
        <w:t> (e.g., a basic greige/grey fabric at </w:t>
      </w:r>
      <w:r w:rsidRPr="00AC24D2">
        <w:rPr>
          <w:b/>
          <w:bCs/>
        </w:rPr>
        <w:t>₹195</w:t>
      </w:r>
      <w:r w:rsidRPr="00AC24D2">
        <w:t>, versus a premium Liquid Ammonia Finished / Yarn-Dyed fabric at </w:t>
      </w:r>
      <w:r w:rsidRPr="00AC24D2">
        <w:rPr>
          <w:b/>
          <w:bCs/>
        </w:rPr>
        <w:t>₹446.60</w:t>
      </w:r>
      <w:r w:rsidRPr="00AC24D2">
        <w:t>!).</w:t>
      </w:r>
    </w:p>
    <w:p w14:paraId="1EA0E96A" w14:textId="77777777" w:rsidR="00AC24D2" w:rsidRPr="00AC24D2" w:rsidRDefault="00AC24D2" w:rsidP="00AC24D2">
      <w:pPr>
        <w:numPr>
          <w:ilvl w:val="1"/>
          <w:numId w:val="2"/>
        </w:numPr>
      </w:pPr>
      <w:r w:rsidRPr="00AC24D2">
        <w:t>Because the graph lumped all finishes/weaves together under the same composition/count, it created a misleading price spread (₹195 to ₹446).</w:t>
      </w:r>
    </w:p>
    <w:p w14:paraId="1E275A88" w14:textId="77777777" w:rsidR="00AC24D2" w:rsidRPr="00AC24D2" w:rsidRDefault="00AC24D2" w:rsidP="00AC24D2">
      <w:pPr>
        <w:numPr>
          <w:ilvl w:val="0"/>
          <w:numId w:val="2"/>
        </w:numPr>
      </w:pPr>
      <w:r w:rsidRPr="00AC24D2">
        <w:rPr>
          <w:b/>
          <w:bCs/>
        </w:rPr>
        <w:t>How we can fix this</w:t>
      </w:r>
      <w:r w:rsidRPr="00AC24D2">
        <w:t>:</w:t>
      </w:r>
    </w:p>
    <w:p w14:paraId="66C8D0C5" w14:textId="77777777" w:rsidR="00AC24D2" w:rsidRPr="00AC24D2" w:rsidRDefault="00AC24D2" w:rsidP="00AC24D2">
      <w:pPr>
        <w:numPr>
          <w:ilvl w:val="1"/>
          <w:numId w:val="3"/>
        </w:numPr>
      </w:pPr>
      <w:r w:rsidRPr="00AC24D2">
        <w:rPr>
          <w:b/>
          <w:bCs/>
        </w:rPr>
        <w:t>Add Secondary Spec Filters to the Trend Chart</w:t>
      </w:r>
      <w:r w:rsidRPr="00AC24D2">
        <w:t>: Allow users to filter not just by Composition &amp; Count, but also by </w:t>
      </w:r>
      <w:r w:rsidRPr="00AC24D2">
        <w:rPr>
          <w:b/>
          <w:bCs/>
        </w:rPr>
        <w:t>Weave</w:t>
      </w:r>
      <w:r w:rsidRPr="00AC24D2">
        <w:t> (Twill, Satin, Plain) and </w:t>
      </w:r>
      <w:r w:rsidRPr="00AC24D2">
        <w:rPr>
          <w:b/>
          <w:bCs/>
        </w:rPr>
        <w:t>Finish/Dye Type</w:t>
      </w:r>
      <w:r w:rsidRPr="00AC24D2">
        <w:t xml:space="preserve"> (Piece Dyed, Yarn Dyed, </w:t>
      </w:r>
      <w:r w:rsidRPr="00AC24D2">
        <w:lastRenderedPageBreak/>
        <w:t>Mercerized). This will ensure an </w:t>
      </w:r>
      <w:r w:rsidRPr="00AC24D2">
        <w:rPr>
          <w:b/>
          <w:bCs/>
        </w:rPr>
        <w:t>apples-to-apples price comparison</w:t>
      </w:r>
      <w:r w:rsidRPr="00AC24D2">
        <w:t>, bringing the min/max into a realistic range!</w:t>
      </w:r>
    </w:p>
    <w:p w14:paraId="40FE0CB4" w14:textId="77777777" w:rsidR="00AC24D2" w:rsidRPr="00AC24D2" w:rsidRDefault="00AC24D2" w:rsidP="00AC24D2">
      <w:pPr>
        <w:numPr>
          <w:ilvl w:val="1"/>
          <w:numId w:val="3"/>
        </w:numPr>
      </w:pPr>
      <w:r w:rsidRPr="00AC24D2">
        <w:rPr>
          <w:b/>
          <w:bCs/>
        </w:rPr>
        <w:t>Technical Specification Summary Card</w:t>
      </w:r>
      <w:r w:rsidRPr="00AC24D2">
        <w:t>: Display a dedicated </w:t>
      </w:r>
      <w:r w:rsidRPr="00AC24D2">
        <w:rPr>
          <w:b/>
          <w:bCs/>
        </w:rPr>
        <w:t>"Selected Fabric Technical Spec Matrix"</w:t>
      </w:r>
      <w:r w:rsidRPr="00AC24D2">
        <w:t> card showing Composition, Count, Weave, Finish, Construction Density, and Weight (GSM) alongside the NLC values.</w:t>
      </w:r>
    </w:p>
    <w:p w14:paraId="6D3A27E2" w14:textId="77777777" w:rsidR="00AC24D2" w:rsidRPr="00AC24D2" w:rsidRDefault="00AC24D2" w:rsidP="00AC24D2">
      <w:r w:rsidRPr="00AC24D2">
        <w:pict w14:anchorId="749EFDC7">
          <v:rect id="_x0000_i1049" style="width:499.05pt;height:.75pt" o:hrpct="0" o:hralign="center" o:hrstd="t" o:hr="t" fillcolor="#a0a0a0" stroked="f"/>
        </w:pict>
      </w:r>
    </w:p>
    <w:p w14:paraId="6B1908C7" w14:textId="77777777" w:rsidR="00AC24D2" w:rsidRPr="00AC24D2" w:rsidRDefault="00AC24D2" w:rsidP="00AC24D2">
      <w:r w:rsidRPr="00AC24D2">
        <w:t>3️</w:t>
      </w:r>
      <w:r w:rsidRPr="00AC24D2">
        <w:rPr>
          <w:rFonts w:ascii="Segoe UI Symbol" w:hAnsi="Segoe UI Symbol" w:cs="Segoe UI Symbol"/>
        </w:rPr>
        <w:t>⃣</w:t>
      </w:r>
      <w:r w:rsidRPr="00AC24D2">
        <w:t xml:space="preserve"> FIBRE MARKET INTELLIGENCE: Historical Multi-Year Trends &amp; Simpler Wording</w:t>
      </w:r>
    </w:p>
    <w:p w14:paraId="3A72A7EA" w14:textId="77777777" w:rsidR="00AC24D2" w:rsidRPr="00AC24D2" w:rsidRDefault="00AC24D2" w:rsidP="00AC24D2">
      <w:pPr>
        <w:numPr>
          <w:ilvl w:val="0"/>
          <w:numId w:val="4"/>
        </w:numPr>
      </w:pPr>
      <w:r w:rsidRPr="00AC24D2">
        <w:rPr>
          <w:b/>
          <w:bCs/>
        </w:rPr>
        <w:t>Mentor's Point</w:t>
      </w:r>
      <w:r w:rsidRPr="00AC24D2">
        <w:t>: Bring live data, add a multi-year historical trend view (e.g., 3-Year / 5-Year price history across 2021–2026), and simplify KPI wording.</w:t>
      </w:r>
    </w:p>
    <w:p w14:paraId="5BA08BF4" w14:textId="77777777" w:rsidR="00AC24D2" w:rsidRPr="00AC24D2" w:rsidRDefault="00AC24D2" w:rsidP="00AC24D2">
      <w:pPr>
        <w:numPr>
          <w:ilvl w:val="0"/>
          <w:numId w:val="4"/>
        </w:numPr>
      </w:pPr>
      <w:r w:rsidRPr="00AC24D2">
        <w:rPr>
          <w:b/>
          <w:bCs/>
        </w:rPr>
        <w:t>My Analysis</w:t>
      </w:r>
      <w:r w:rsidRPr="00AC24D2">
        <w:t>:</w:t>
      </w:r>
    </w:p>
    <w:p w14:paraId="39260893" w14:textId="77777777" w:rsidR="00AC24D2" w:rsidRPr="00AC24D2" w:rsidRDefault="00AC24D2" w:rsidP="00AC24D2">
      <w:pPr>
        <w:numPr>
          <w:ilvl w:val="1"/>
          <w:numId w:val="4"/>
        </w:numPr>
      </w:pPr>
      <w:r w:rsidRPr="00AC24D2">
        <w:rPr>
          <w:b/>
          <w:bCs/>
        </w:rPr>
        <w:t>Multi-Year Trend View</w:t>
      </w:r>
      <w:r w:rsidRPr="00AC24D2">
        <w:t>: Currently, the line chart only displays month-by-month prices for a single selected year. Adding a </w:t>
      </w:r>
      <w:r w:rsidRPr="00AC24D2">
        <w:rPr>
          <w:b/>
          <w:bCs/>
        </w:rPr>
        <w:t>Multi-Year Historical Trend toggle</w:t>
      </w:r>
      <w:r w:rsidRPr="00AC24D2">
        <w:t> (e.g., View: 1-Year | 3-Year | 5-Year) will allow procurement heads to spot long-term commodity cycles (e.g., post-COVID cotton surges vs current price drops).</w:t>
      </w:r>
    </w:p>
    <w:p w14:paraId="0323CFB0" w14:textId="77777777" w:rsidR="00AC24D2" w:rsidRPr="00AC24D2" w:rsidRDefault="00AC24D2" w:rsidP="00AC24D2">
      <w:pPr>
        <w:numPr>
          <w:ilvl w:val="1"/>
          <w:numId w:val="4"/>
        </w:numPr>
      </w:pPr>
      <w:r w:rsidRPr="00AC24D2">
        <w:rPr>
          <w:b/>
          <w:bCs/>
        </w:rPr>
        <w:t>Simpler KPI Wording</w:t>
      </w:r>
      <w:r w:rsidRPr="00AC24D2">
        <w:t>: Replace technical statistical terms with business-friendly titles (see point 4).</w:t>
      </w:r>
    </w:p>
    <w:p w14:paraId="0FE35614" w14:textId="77777777" w:rsidR="00AC24D2" w:rsidRPr="00AC24D2" w:rsidRDefault="00AC24D2" w:rsidP="00AC24D2">
      <w:r w:rsidRPr="00AC24D2">
        <w:pict w14:anchorId="127AC085">
          <v:rect id="_x0000_i1050" style="width:499.05pt;height:.75pt" o:hrpct="0" o:hralign="center" o:hrstd="t" o:hr="t" fillcolor="#a0a0a0" stroked="f"/>
        </w:pict>
      </w:r>
    </w:p>
    <w:p w14:paraId="1F69E728" w14:textId="77777777" w:rsidR="00AC24D2" w:rsidRPr="00AC24D2" w:rsidRDefault="00AC24D2" w:rsidP="00AC24D2">
      <w:r w:rsidRPr="00AC24D2">
        <w:t>4️</w:t>
      </w:r>
      <w:r w:rsidRPr="00AC24D2">
        <w:rPr>
          <w:rFonts w:ascii="Segoe UI Symbol" w:hAnsi="Segoe UI Symbol" w:cs="Segoe UI Symbol"/>
        </w:rPr>
        <w:t>⃣</w:t>
      </w:r>
      <w:r w:rsidRPr="00AC24D2">
        <w:t xml:space="preserve"> DECISION ENGINE: Business-Friendly KPI Naming Across All Pages</w:t>
      </w:r>
    </w:p>
    <w:p w14:paraId="3CD5A241" w14:textId="77777777" w:rsidR="00AC24D2" w:rsidRPr="00AC24D2" w:rsidRDefault="00AC24D2" w:rsidP="00AC24D2">
      <w:pPr>
        <w:numPr>
          <w:ilvl w:val="0"/>
          <w:numId w:val="5"/>
        </w:numPr>
      </w:pPr>
      <w:r w:rsidRPr="00AC24D2">
        <w:rPr>
          <w:b/>
          <w:bCs/>
        </w:rPr>
        <w:t>Mentor's Point</w:t>
      </w:r>
      <w:r w:rsidRPr="00AC24D2">
        <w:t>: The mathematical decision logic is perfect, but the KPI titles/labels are slightly confusing for a business user.</w:t>
      </w:r>
    </w:p>
    <w:p w14:paraId="6ABE5E58" w14:textId="77777777" w:rsidR="00AC24D2" w:rsidRPr="00AC24D2" w:rsidRDefault="00AC24D2" w:rsidP="00AC24D2">
      <w:pPr>
        <w:numPr>
          <w:ilvl w:val="0"/>
          <w:numId w:val="5"/>
        </w:numPr>
      </w:pPr>
      <w:r w:rsidRPr="00AC24D2">
        <w:rPr>
          <w:b/>
          <w:bCs/>
        </w:rPr>
        <w:t>My Analysis &amp; Proposed Name Changes</w:t>
      </w:r>
      <w:r w:rsidRPr="00AC24D2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176"/>
        <w:gridCol w:w="2804"/>
        <w:gridCol w:w="2718"/>
      </w:tblGrid>
      <w:tr w:rsidR="00AC24D2" w:rsidRPr="00AC24D2" w14:paraId="7DF788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641CB" w14:textId="77777777" w:rsidR="00AC24D2" w:rsidRPr="00AC24D2" w:rsidRDefault="00AC24D2" w:rsidP="00AC24D2">
            <w:r w:rsidRPr="00AC24D2">
              <w:t>Page /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6CAD5" w14:textId="77777777" w:rsidR="00AC24D2" w:rsidRPr="00AC24D2" w:rsidRDefault="00AC24D2" w:rsidP="00AC24D2">
            <w:r w:rsidRPr="00AC24D2">
              <w:t>Current Technical KPI 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02F29" w14:textId="77777777" w:rsidR="00AC24D2" w:rsidRPr="00AC24D2" w:rsidRDefault="00AC24D2" w:rsidP="00AC24D2">
            <w:r w:rsidRPr="00AC24D2">
              <w:rPr>
                <w:b/>
                <w:bCs/>
              </w:rPr>
              <w:t>Proposed Business-Friendly 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BE134F" w14:textId="77777777" w:rsidR="00AC24D2" w:rsidRPr="00AC24D2" w:rsidRDefault="00AC24D2" w:rsidP="00AC24D2">
            <w:r w:rsidRPr="00AC24D2">
              <w:t>Proposed Value Formatting</w:t>
            </w:r>
          </w:p>
        </w:tc>
      </w:tr>
      <w:tr w:rsidR="00AC24D2" w:rsidRPr="00AC24D2" w14:paraId="2DC3E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2F531" w14:textId="77777777" w:rsidR="00AC24D2" w:rsidRPr="00AC24D2" w:rsidRDefault="00AC24D2" w:rsidP="00AC24D2">
            <w:r w:rsidRPr="00AC24D2">
              <w:rPr>
                <w:b/>
                <w:bCs/>
              </w:rPr>
              <w:t>Vendor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508AD" w14:textId="77777777" w:rsidR="00AC24D2" w:rsidRPr="00AC24D2" w:rsidRDefault="00AC24D2" w:rsidP="00AC24D2">
            <w:r w:rsidRPr="00AC24D2">
              <w:t>Historical Cost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D7AB" w14:textId="77777777" w:rsidR="00AC24D2" w:rsidRPr="00AC24D2" w:rsidRDefault="00AC24D2" w:rsidP="00AC24D2">
            <w:r w:rsidRPr="00AC24D2">
              <w:rPr>
                <w:b/>
                <w:bCs/>
              </w:rPr>
              <w:t>Cost Competitiveness vs Market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10C0DE" w14:textId="77777777" w:rsidR="00AC24D2" w:rsidRPr="00AC24D2" w:rsidRDefault="00AC24D2" w:rsidP="00AC24D2">
            <w:r w:rsidRPr="00AC24D2">
              <w:rPr>
                <w:rFonts w:ascii="Segoe UI Emoji" w:hAnsi="Segoe UI Emoji" w:cs="Segoe UI Emoji"/>
              </w:rPr>
              <w:t>🟢</w:t>
            </w:r>
            <w:r w:rsidRPr="00AC24D2">
              <w:t xml:space="preserve"> 38.1% Cheaper than Benchmark</w:t>
            </w:r>
          </w:p>
        </w:tc>
      </w:tr>
      <w:tr w:rsidR="00AC24D2" w:rsidRPr="00AC24D2" w14:paraId="682D9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E63D2" w14:textId="77777777" w:rsidR="00AC24D2" w:rsidRPr="00AC24D2" w:rsidRDefault="00AC24D2" w:rsidP="00AC24D2">
            <w:r w:rsidRPr="00AC24D2">
              <w:rPr>
                <w:b/>
                <w:bCs/>
              </w:rPr>
              <w:t>Vendor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8551E" w14:textId="77777777" w:rsidR="00AC24D2" w:rsidRPr="00AC24D2" w:rsidRDefault="00AC24D2" w:rsidP="00AC24D2">
            <w:r w:rsidRPr="00AC24D2">
              <w:t>NLC Price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633F9" w14:textId="77777777" w:rsidR="00AC24D2" w:rsidRPr="00AC24D2" w:rsidRDefault="00AC24D2" w:rsidP="00AC24D2">
            <w:r w:rsidRPr="00AC24D2">
              <w:rPr>
                <w:b/>
                <w:bCs/>
              </w:rPr>
              <w:t>Historical Price Volatility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4834B" w14:textId="77777777" w:rsidR="00AC24D2" w:rsidRPr="00AC24D2" w:rsidRDefault="00AC24D2" w:rsidP="00AC24D2">
            <w:r w:rsidRPr="00AC24D2">
              <w:rPr>
                <w:rFonts w:ascii="Segoe UI Emoji" w:hAnsi="Segoe UI Emoji" w:cs="Segoe UI Emoji"/>
              </w:rPr>
              <w:t>🔴</w:t>
            </w:r>
            <w:r w:rsidRPr="00AC24D2">
              <w:t xml:space="preserve"> High Fluctuation (42.8% Variance)</w:t>
            </w:r>
          </w:p>
        </w:tc>
      </w:tr>
      <w:tr w:rsidR="00AC24D2" w:rsidRPr="00AC24D2" w14:paraId="07EF8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AFBAF" w14:textId="77777777" w:rsidR="00AC24D2" w:rsidRPr="00AC24D2" w:rsidRDefault="00AC24D2" w:rsidP="00AC24D2">
            <w:r w:rsidRPr="00AC24D2">
              <w:rPr>
                <w:b/>
                <w:bCs/>
              </w:rPr>
              <w:t>Vendor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62DE1" w14:textId="77777777" w:rsidR="00AC24D2" w:rsidRPr="00AC24D2" w:rsidRDefault="00AC24D2" w:rsidP="00AC24D2">
            <w:r w:rsidRPr="00AC24D2">
              <w:t>Portfolio Versatility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B119D" w14:textId="77777777" w:rsidR="00AC24D2" w:rsidRPr="00AC24D2" w:rsidRDefault="00AC24D2" w:rsidP="00AC24D2">
            <w:r w:rsidRPr="00AC24D2">
              <w:rPr>
                <w:b/>
                <w:bCs/>
              </w:rPr>
              <w:t>Product Range Breadth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CF9E10" w14:textId="77777777" w:rsidR="00AC24D2" w:rsidRPr="00AC24D2" w:rsidRDefault="00AC24D2" w:rsidP="00AC24D2">
            <w:r w:rsidRPr="00AC24D2">
              <w:rPr>
                <w:rFonts w:ascii="Segoe UI Emoji" w:hAnsi="Segoe UI Emoji" w:cs="Segoe UI Emoji"/>
              </w:rPr>
              <w:t>🟡</w:t>
            </w:r>
            <w:r w:rsidRPr="00AC24D2">
              <w:t xml:space="preserve"> Specialized (2 Product Lines)</w:t>
            </w:r>
          </w:p>
        </w:tc>
      </w:tr>
      <w:tr w:rsidR="00AC24D2" w:rsidRPr="00AC24D2" w14:paraId="4AA64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58A02" w14:textId="77777777" w:rsidR="00AC24D2" w:rsidRPr="00AC24D2" w:rsidRDefault="00AC24D2" w:rsidP="00AC24D2">
            <w:r w:rsidRPr="00AC24D2">
              <w:rPr>
                <w:b/>
                <w:bCs/>
              </w:rPr>
              <w:t>Vendor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C16A9" w14:textId="77777777" w:rsidR="00AC24D2" w:rsidRPr="00AC24D2" w:rsidRDefault="00AC24D2" w:rsidP="00AC24D2">
            <w:r w:rsidRPr="00AC24D2">
              <w:t>Vendor Sourcing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E4A7B" w14:textId="77777777" w:rsidR="00AC24D2" w:rsidRPr="00AC24D2" w:rsidRDefault="00AC24D2" w:rsidP="00AC24D2">
            <w:r w:rsidRPr="00AC24D2">
              <w:rPr>
                <w:b/>
                <w:bCs/>
              </w:rPr>
              <w:t>Vendor Strategic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DC188A" w14:textId="77777777" w:rsidR="00AC24D2" w:rsidRPr="00AC24D2" w:rsidRDefault="00AC24D2" w:rsidP="00AC24D2">
            <w:r w:rsidRPr="00AC24D2">
              <w:rPr>
                <w:rFonts w:ascii="Segoe UI Emoji" w:hAnsi="Segoe UI Emoji" w:cs="Segoe UI Emoji"/>
              </w:rPr>
              <w:t>🔹</w:t>
            </w:r>
            <w:r w:rsidRPr="00AC24D2">
              <w:t xml:space="preserve"> Secondary Commercial Supplier</w:t>
            </w:r>
          </w:p>
        </w:tc>
      </w:tr>
      <w:tr w:rsidR="00AC24D2" w:rsidRPr="00AC24D2" w14:paraId="440CC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D9853" w14:textId="77777777" w:rsidR="00AC24D2" w:rsidRPr="00AC24D2" w:rsidRDefault="00AC24D2" w:rsidP="00AC24D2">
            <w:r w:rsidRPr="00AC24D2">
              <w:rPr>
                <w:b/>
                <w:bCs/>
              </w:rPr>
              <w:t>Tech + Comm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98F8D" w14:textId="77777777" w:rsidR="00AC24D2" w:rsidRPr="00AC24D2" w:rsidRDefault="00AC24D2" w:rsidP="00AC24D2">
            <w:r w:rsidRPr="00AC24D2">
              <w:t>Order Commitment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50789" w14:textId="77777777" w:rsidR="00AC24D2" w:rsidRPr="00AC24D2" w:rsidRDefault="00AC24D2" w:rsidP="00AC24D2">
            <w:r w:rsidRPr="00AC24D2">
              <w:rPr>
                <w:b/>
                <w:bCs/>
              </w:rPr>
              <w:t>Minimum Order Quantity (MOQ)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9F0196" w14:textId="77777777" w:rsidR="00AC24D2" w:rsidRPr="00AC24D2" w:rsidRDefault="00AC24D2" w:rsidP="00AC24D2">
            <w:r w:rsidRPr="00AC24D2">
              <w:rPr>
                <w:rFonts w:ascii="Segoe UI Emoji" w:hAnsi="Segoe UI Emoji" w:cs="Segoe UI Emoji"/>
              </w:rPr>
              <w:t>🟡</w:t>
            </w:r>
            <w:r w:rsidRPr="00AC24D2">
              <w:t xml:space="preserve"> Medium Volume Risk (2,000m MOQ)</w:t>
            </w:r>
          </w:p>
        </w:tc>
      </w:tr>
      <w:tr w:rsidR="00AC24D2" w:rsidRPr="00AC24D2" w14:paraId="68550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350BF" w14:textId="77777777" w:rsidR="00AC24D2" w:rsidRPr="00AC24D2" w:rsidRDefault="00AC24D2" w:rsidP="00AC24D2">
            <w:r w:rsidRPr="00AC24D2">
              <w:rPr>
                <w:b/>
                <w:bCs/>
              </w:rPr>
              <w:lastRenderedPageBreak/>
              <w:t>Tech + Comm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D736C" w14:textId="77777777" w:rsidR="00AC24D2" w:rsidRPr="00AC24D2" w:rsidRDefault="00AC24D2" w:rsidP="00AC24D2">
            <w:r w:rsidRPr="00AC24D2">
              <w:t>Execution Lead Time Agility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1CD5F" w14:textId="77777777" w:rsidR="00AC24D2" w:rsidRPr="00AC24D2" w:rsidRDefault="00AC24D2" w:rsidP="00AC24D2">
            <w:r w:rsidRPr="00AC24D2">
              <w:rPr>
                <w:b/>
                <w:bCs/>
              </w:rPr>
              <w:t>Production Lead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0BF3B" w14:textId="77777777" w:rsidR="00AC24D2" w:rsidRPr="00AC24D2" w:rsidRDefault="00AC24D2" w:rsidP="00AC24D2">
            <w:r w:rsidRPr="00AC24D2">
              <w:rPr>
                <w:rFonts w:ascii="Segoe UI Emoji" w:hAnsi="Segoe UI Emoji" w:cs="Segoe UI Emoji"/>
              </w:rPr>
              <w:t>🟡</w:t>
            </w:r>
            <w:r w:rsidRPr="00AC24D2">
              <w:t xml:space="preserve"> Standard Turnaround (65 Days)</w:t>
            </w:r>
          </w:p>
        </w:tc>
      </w:tr>
      <w:tr w:rsidR="00AC24D2" w:rsidRPr="00AC24D2" w14:paraId="1FD45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289C6A" w14:textId="77777777" w:rsidR="00AC24D2" w:rsidRPr="00AC24D2" w:rsidRDefault="00AC24D2" w:rsidP="00AC24D2">
            <w:r w:rsidRPr="00AC24D2">
              <w:rPr>
                <w:b/>
                <w:bCs/>
              </w:rPr>
              <w:t>Tech + Comm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055DB6" w14:textId="77777777" w:rsidR="00AC24D2" w:rsidRPr="00AC24D2" w:rsidRDefault="00AC24D2" w:rsidP="00AC24D2">
            <w:r w:rsidRPr="00AC24D2">
              <w:t>Commercial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E8C25E" w14:textId="77777777" w:rsidR="00AC24D2" w:rsidRPr="00AC24D2" w:rsidRDefault="00AC24D2" w:rsidP="00AC24D2">
            <w:r w:rsidRPr="00AC24D2">
              <w:rPr>
                <w:b/>
                <w:bCs/>
              </w:rPr>
              <w:t>SS27 Sourcing 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757347" w14:textId="77777777" w:rsidR="00AC24D2" w:rsidRPr="00AC24D2" w:rsidRDefault="00AC24D2" w:rsidP="00AC24D2">
            <w:r w:rsidRPr="00AC24D2">
              <w:rPr>
                <w:rFonts w:ascii="Segoe UI Emoji" w:hAnsi="Segoe UI Emoji" w:cs="Segoe UI Emoji"/>
              </w:rPr>
              <w:t>⚠️</w:t>
            </w:r>
            <w:r w:rsidRPr="00AC24D2">
              <w:t xml:space="preserve"> Price Negotiation Required</w:t>
            </w:r>
          </w:p>
        </w:tc>
      </w:tr>
    </w:tbl>
    <w:p w14:paraId="2F22D7F6" w14:textId="77777777" w:rsidR="00AC24D2" w:rsidRPr="00AC24D2" w:rsidRDefault="00AC24D2" w:rsidP="00AC24D2">
      <w:r w:rsidRPr="00AC24D2">
        <w:pict w14:anchorId="0A38604C">
          <v:rect id="_x0000_i1051" style="width:499.05pt;height:.75pt" o:hrpct="0" o:hralign="center" o:hrstd="t" o:hr="t" fillcolor="#a0a0a0" stroked="f"/>
        </w:pict>
      </w:r>
    </w:p>
    <w:p w14:paraId="66C3CEAF" w14:textId="77777777" w:rsidR="00AC24D2" w:rsidRPr="00AC24D2" w:rsidRDefault="00AC24D2" w:rsidP="00AC24D2">
      <w:r w:rsidRPr="00AC24D2">
        <w:t>5️</w:t>
      </w:r>
      <w:r w:rsidRPr="00AC24D2">
        <w:rPr>
          <w:rFonts w:ascii="Segoe UI Symbol" w:hAnsi="Segoe UI Symbol" w:cs="Segoe UI Symbol"/>
        </w:rPr>
        <w:t>⃣</w:t>
      </w:r>
      <w:r w:rsidRPr="00AC24D2">
        <w:t xml:space="preserve"> PAGE GUIDANCE: Purpose Banners on Every Page</w:t>
      </w:r>
    </w:p>
    <w:p w14:paraId="00DCF302" w14:textId="77777777" w:rsidR="00AC24D2" w:rsidRPr="00AC24D2" w:rsidRDefault="00AC24D2" w:rsidP="00AC24D2">
      <w:pPr>
        <w:numPr>
          <w:ilvl w:val="0"/>
          <w:numId w:val="6"/>
        </w:numPr>
      </w:pPr>
      <w:r w:rsidRPr="00AC24D2">
        <w:rPr>
          <w:b/>
          <w:bCs/>
        </w:rPr>
        <w:t>Mentor's Point</w:t>
      </w:r>
      <w:r w:rsidRPr="00AC24D2">
        <w:t>: Add a clear header banner at the top of every page explaining </w:t>
      </w:r>
      <w:r w:rsidRPr="00AC24D2">
        <w:rPr>
          <w:b/>
          <w:bCs/>
        </w:rPr>
        <w:t>what this page does</w:t>
      </w:r>
      <w:r w:rsidRPr="00AC24D2">
        <w:t>, </w:t>
      </w:r>
      <w:r w:rsidRPr="00AC24D2">
        <w:rPr>
          <w:b/>
          <w:bCs/>
        </w:rPr>
        <w:t>what key insights you will get</w:t>
      </w:r>
      <w:r w:rsidRPr="00AC24D2">
        <w:t>, and </w:t>
      </w:r>
      <w:r w:rsidRPr="00AC24D2">
        <w:rPr>
          <w:b/>
          <w:bCs/>
        </w:rPr>
        <w:t>how to navigate it</w:t>
      </w:r>
      <w:r w:rsidRPr="00AC24D2">
        <w:t>.</w:t>
      </w:r>
    </w:p>
    <w:p w14:paraId="376348A0" w14:textId="77777777" w:rsidR="00AC24D2" w:rsidRPr="00AC24D2" w:rsidRDefault="00AC24D2" w:rsidP="00AC24D2">
      <w:pPr>
        <w:numPr>
          <w:ilvl w:val="0"/>
          <w:numId w:val="6"/>
        </w:numPr>
      </w:pPr>
      <w:r w:rsidRPr="00AC24D2">
        <w:rPr>
          <w:b/>
          <w:bCs/>
        </w:rPr>
        <w:t>My Analysis</w:t>
      </w:r>
      <w:r w:rsidRPr="00AC24D2">
        <w:t>:</w:t>
      </w:r>
    </w:p>
    <w:p w14:paraId="76E6051A" w14:textId="77777777" w:rsidR="00AC24D2" w:rsidRPr="00AC24D2" w:rsidRDefault="00AC24D2" w:rsidP="00AC24D2">
      <w:pPr>
        <w:numPr>
          <w:ilvl w:val="1"/>
          <w:numId w:val="6"/>
        </w:numPr>
      </w:pPr>
      <w:r w:rsidRPr="00AC24D2">
        <w:t>This is an essential UX enhancement. For instance, at the top of </w:t>
      </w:r>
      <w:r w:rsidRPr="00AC24D2">
        <w:rPr>
          <w:b/>
          <w:bCs/>
        </w:rPr>
        <w:t>Vendor 360</w:t>
      </w:r>
      <w:r w:rsidRPr="00AC24D2">
        <w:t>, we can render a sleek context banner:</w:t>
      </w:r>
    </w:p>
    <w:p w14:paraId="715EC016" w14:textId="77777777" w:rsidR="00AC24D2" w:rsidRPr="00AC24D2" w:rsidRDefault="00AC24D2" w:rsidP="00AC24D2">
      <w:r w:rsidRPr="00AC24D2">
        <w:rPr>
          <w:rFonts w:ascii="Segoe UI Emoji" w:hAnsi="Segoe UI Emoji" w:cs="Segoe UI Emoji"/>
        </w:rPr>
        <w:t>💡</w:t>
      </w:r>
      <w:r w:rsidRPr="00AC24D2">
        <w:t> </w:t>
      </w:r>
      <w:r w:rsidRPr="00AC24D2">
        <w:rPr>
          <w:b/>
          <w:bCs/>
        </w:rPr>
        <w:t>Page Purpose:</w:t>
      </w:r>
      <w:r w:rsidRPr="00AC24D2">
        <w:t> </w:t>
      </w:r>
      <w:r w:rsidRPr="00AC24D2">
        <w:rPr>
          <w:i/>
          <w:iCs/>
        </w:rPr>
        <w:t xml:space="preserve">Provides a 360-degree commercial &amp; technical profile of a selected supplier. Use this page to </w:t>
      </w:r>
      <w:proofErr w:type="spellStart"/>
      <w:r w:rsidRPr="00AC24D2">
        <w:rPr>
          <w:i/>
          <w:iCs/>
        </w:rPr>
        <w:t>analyze</w:t>
      </w:r>
      <w:proofErr w:type="spellEnd"/>
      <w:r w:rsidRPr="00AC24D2">
        <w:rPr>
          <w:i/>
          <w:iCs/>
        </w:rPr>
        <w:t xml:space="preserve"> historical price trends for specific fabric specs, assess vendor price stability, and get AI-assisted negotiation advice before contract renewal.</w:t>
      </w:r>
    </w:p>
    <w:p w14:paraId="5AFBFFC1" w14:textId="77777777" w:rsidR="00AC24D2" w:rsidRPr="00AC24D2" w:rsidRDefault="00AC24D2" w:rsidP="00AC24D2">
      <w:r w:rsidRPr="00AC24D2">
        <w:pict w14:anchorId="2FD2FD01">
          <v:rect id="_x0000_i1052" style="width:499.05pt;height:.75pt" o:hrpct="0" o:hralign="center" o:hrstd="t" o:hr="t" fillcolor="#a0a0a0" stroked="f"/>
        </w:pict>
      </w:r>
    </w:p>
    <w:p w14:paraId="108F8162" w14:textId="77777777" w:rsidR="00AC24D2" w:rsidRPr="00AC24D2" w:rsidRDefault="00AC24D2" w:rsidP="00AC24D2">
      <w:r w:rsidRPr="00AC24D2">
        <w:rPr>
          <w:rFonts w:ascii="Segoe UI Emoji" w:hAnsi="Segoe UI Emoji" w:cs="Segoe UI Emoji"/>
        </w:rPr>
        <w:t>🚀</w:t>
      </w:r>
      <w:r w:rsidRPr="00AC24D2">
        <w:t xml:space="preserve"> Proposed Action Plan / Roadmap</w:t>
      </w:r>
    </w:p>
    <w:p w14:paraId="6C634026" w14:textId="77777777" w:rsidR="00AC24D2" w:rsidRPr="00AC24D2" w:rsidRDefault="00AC24D2" w:rsidP="00AC24D2">
      <w:r w:rsidRPr="00AC24D2">
        <w:t>Here is how we can structure the proposed enhancements for your platform:</w:t>
      </w:r>
    </w:p>
    <w:p w14:paraId="36A0F0CF" w14:textId="77777777" w:rsidR="00AC24D2" w:rsidRPr="00AC24D2" w:rsidRDefault="00AC24D2" w:rsidP="00AC24D2">
      <w:pPr>
        <w:numPr>
          <w:ilvl w:val="0"/>
          <w:numId w:val="7"/>
        </w:numPr>
      </w:pPr>
      <w:r w:rsidRPr="00AC24D2">
        <w:rPr>
          <w:b/>
          <w:bCs/>
        </w:rPr>
        <w:t>Phase 1: UX &amp; Clarity Upgrades (Immediate)</w:t>
      </w:r>
    </w:p>
    <w:p w14:paraId="57430A8B" w14:textId="77777777" w:rsidR="00AC24D2" w:rsidRPr="00AC24D2" w:rsidRDefault="00AC24D2" w:rsidP="00AC24D2">
      <w:pPr>
        <w:numPr>
          <w:ilvl w:val="1"/>
          <w:numId w:val="7"/>
        </w:numPr>
      </w:pPr>
      <w:r w:rsidRPr="00AC24D2">
        <w:t>Add </w:t>
      </w:r>
      <w:r w:rsidRPr="00AC24D2">
        <w:rPr>
          <w:b/>
          <w:bCs/>
        </w:rPr>
        <w:t>Page Purpose Banners</w:t>
      </w:r>
      <w:r w:rsidRPr="00AC24D2">
        <w:t> to all 5 core pages.</w:t>
      </w:r>
    </w:p>
    <w:p w14:paraId="41F84C10" w14:textId="77777777" w:rsidR="00AC24D2" w:rsidRPr="00AC24D2" w:rsidRDefault="00AC24D2" w:rsidP="00AC24D2">
      <w:pPr>
        <w:numPr>
          <w:ilvl w:val="1"/>
          <w:numId w:val="7"/>
        </w:numPr>
      </w:pPr>
      <w:r w:rsidRPr="00AC24D2">
        <w:t>Rename all Decision Engine KPI cards to </w:t>
      </w:r>
      <w:r w:rsidRPr="00AC24D2">
        <w:rPr>
          <w:b/>
          <w:bCs/>
        </w:rPr>
        <w:t>Business-Friendly Terminology</w:t>
      </w:r>
      <w:r w:rsidRPr="00AC24D2">
        <w:t>.</w:t>
      </w:r>
    </w:p>
    <w:p w14:paraId="6D8AEC48" w14:textId="77777777" w:rsidR="00AC24D2" w:rsidRPr="00AC24D2" w:rsidRDefault="00AC24D2" w:rsidP="00AC24D2">
      <w:pPr>
        <w:numPr>
          <w:ilvl w:val="0"/>
          <w:numId w:val="7"/>
        </w:numPr>
      </w:pPr>
      <w:r w:rsidRPr="00AC24D2">
        <w:rPr>
          <w:b/>
          <w:bCs/>
        </w:rPr>
        <w:t>Phase 2: Technical Spec Precision &amp; NLC Graph Enhancement (Vendor 360)</w:t>
      </w:r>
    </w:p>
    <w:p w14:paraId="05978AA2" w14:textId="77777777" w:rsidR="00AC24D2" w:rsidRPr="00AC24D2" w:rsidRDefault="00AC24D2" w:rsidP="00AC24D2">
      <w:pPr>
        <w:numPr>
          <w:ilvl w:val="1"/>
          <w:numId w:val="7"/>
        </w:numPr>
      </w:pPr>
      <w:r w:rsidRPr="00AC24D2">
        <w:t>Add </w:t>
      </w:r>
      <w:r w:rsidRPr="00AC24D2">
        <w:rPr>
          <w:b/>
          <w:bCs/>
        </w:rPr>
        <w:t>Weave &amp; Finish/Dye Type filters</w:t>
      </w:r>
      <w:r w:rsidRPr="00AC24D2">
        <w:t> to the NLC Trend Chart to resolve the ₹195 vs ₹446 price variance anomaly.</w:t>
      </w:r>
    </w:p>
    <w:p w14:paraId="21AE21B9" w14:textId="77777777" w:rsidR="00AC24D2" w:rsidRPr="00AC24D2" w:rsidRDefault="00AC24D2" w:rsidP="00AC24D2">
      <w:pPr>
        <w:numPr>
          <w:ilvl w:val="1"/>
          <w:numId w:val="7"/>
        </w:numPr>
      </w:pPr>
      <w:r w:rsidRPr="00AC24D2">
        <w:t>Add a </w:t>
      </w:r>
      <w:r w:rsidRPr="00AC24D2">
        <w:rPr>
          <w:b/>
          <w:bCs/>
        </w:rPr>
        <w:t>Technical Spec Summary Table</w:t>
      </w:r>
      <w:r w:rsidRPr="00AC24D2">
        <w:t> to view full fabric construction parameters alongside NLC.</w:t>
      </w:r>
    </w:p>
    <w:p w14:paraId="30508AE1" w14:textId="77777777" w:rsidR="00AC24D2" w:rsidRPr="00AC24D2" w:rsidRDefault="00AC24D2" w:rsidP="00AC24D2">
      <w:pPr>
        <w:numPr>
          <w:ilvl w:val="0"/>
          <w:numId w:val="7"/>
        </w:numPr>
      </w:pPr>
      <w:r w:rsidRPr="00AC24D2">
        <w:rPr>
          <w:b/>
          <w:bCs/>
        </w:rPr>
        <w:t>Phase 3: Fibre Page Multi-Year Trends</w:t>
      </w:r>
    </w:p>
    <w:p w14:paraId="1CEC96F5" w14:textId="77777777" w:rsidR="00AC24D2" w:rsidRPr="00AC24D2" w:rsidRDefault="00AC24D2" w:rsidP="00AC24D2">
      <w:pPr>
        <w:numPr>
          <w:ilvl w:val="1"/>
          <w:numId w:val="7"/>
        </w:numPr>
      </w:pPr>
      <w:r w:rsidRPr="00AC24D2">
        <w:t>Add a </w:t>
      </w:r>
      <w:r w:rsidRPr="00AC24D2">
        <w:rPr>
          <w:b/>
          <w:bCs/>
        </w:rPr>
        <w:t>Multi-Year Historical Trend toggle</w:t>
      </w:r>
      <w:r w:rsidRPr="00AC24D2">
        <w:t> (2021–2026) to the Fibre Market page.</w:t>
      </w:r>
    </w:p>
    <w:p w14:paraId="3B67F7D7" w14:textId="77777777" w:rsidR="00AC24D2" w:rsidRPr="00AC24D2" w:rsidRDefault="00AC24D2" w:rsidP="00AC24D2">
      <w:pPr>
        <w:numPr>
          <w:ilvl w:val="0"/>
          <w:numId w:val="7"/>
        </w:numPr>
      </w:pPr>
      <w:r w:rsidRPr="00AC24D2">
        <w:rPr>
          <w:b/>
          <w:bCs/>
        </w:rPr>
        <w:t>Phase 4: Live Data &amp; Data Source Provenance (Home &amp; Fibre Pages)</w:t>
      </w:r>
    </w:p>
    <w:p w14:paraId="1E9BCDD9" w14:textId="77777777" w:rsidR="00AC24D2" w:rsidRPr="00AC24D2" w:rsidRDefault="00AC24D2" w:rsidP="00AC24D2">
      <w:pPr>
        <w:numPr>
          <w:ilvl w:val="1"/>
          <w:numId w:val="7"/>
        </w:numPr>
      </w:pPr>
      <w:r w:rsidRPr="00AC24D2">
        <w:t>Prepare a modular architecture for live API/scraping integration with data source &amp; timestamp badges.</w:t>
      </w:r>
    </w:p>
    <w:p w14:paraId="29888CA6" w14:textId="5A34B008" w:rsidR="00A91AF1" w:rsidRPr="00CF0B50" w:rsidRDefault="00A91AF1">
      <w:pPr>
        <w:rPr>
          <w:lang w:val="en-US"/>
        </w:rPr>
      </w:pPr>
    </w:p>
    <w:sectPr w:rsidR="00A91AF1" w:rsidRPr="00CF0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56B9"/>
    <w:multiLevelType w:val="multilevel"/>
    <w:tmpl w:val="91A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D451A"/>
    <w:multiLevelType w:val="multilevel"/>
    <w:tmpl w:val="812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4A7874"/>
    <w:multiLevelType w:val="multilevel"/>
    <w:tmpl w:val="945A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F071F"/>
    <w:multiLevelType w:val="multilevel"/>
    <w:tmpl w:val="E738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B97CFA"/>
    <w:multiLevelType w:val="multilevel"/>
    <w:tmpl w:val="B23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8D1A5D"/>
    <w:multiLevelType w:val="multilevel"/>
    <w:tmpl w:val="2B3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8996659">
    <w:abstractNumId w:val="4"/>
  </w:num>
  <w:num w:numId="2" w16cid:durableId="293095679">
    <w:abstractNumId w:val="5"/>
  </w:num>
  <w:num w:numId="3" w16cid:durableId="179393725">
    <w:abstractNumId w:val="5"/>
    <w:lvlOverride w:ilvl="1">
      <w:lvl w:ilvl="1">
        <w:numFmt w:val="decimal"/>
        <w:lvlText w:val="%2."/>
        <w:lvlJc w:val="left"/>
      </w:lvl>
    </w:lvlOverride>
  </w:num>
  <w:num w:numId="4" w16cid:durableId="1210998834">
    <w:abstractNumId w:val="0"/>
  </w:num>
  <w:num w:numId="5" w16cid:durableId="917984116">
    <w:abstractNumId w:val="1"/>
  </w:num>
  <w:num w:numId="6" w16cid:durableId="932514196">
    <w:abstractNumId w:val="2"/>
  </w:num>
  <w:num w:numId="7" w16cid:durableId="1816295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50"/>
    <w:rsid w:val="004842AF"/>
    <w:rsid w:val="0089525B"/>
    <w:rsid w:val="00A91AF1"/>
    <w:rsid w:val="00AC24D2"/>
    <w:rsid w:val="00B96BE4"/>
    <w:rsid w:val="00C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02A7"/>
  <w15:chartTrackingRefBased/>
  <w15:docId w15:val="{03D3D610-E037-4787-90BE-0193AAD3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SUNIL NETKE</dc:creator>
  <cp:keywords/>
  <dc:description/>
  <cp:lastModifiedBy>PRATAP SUNIL NETKE</cp:lastModifiedBy>
  <cp:revision>1</cp:revision>
  <dcterms:created xsi:type="dcterms:W3CDTF">2026-08-10T08:52:00Z</dcterms:created>
  <dcterms:modified xsi:type="dcterms:W3CDTF">2026-08-10T09:20:00Z</dcterms:modified>
</cp:coreProperties>
</file>