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00" w:beforeAutospacing="0" w:after="180" w:afterAutospacing="0" w:line="204" w:lineRule="auto"/>
        <w:ind w:left="0" w:firstLine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系统架构图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drawing>
          <wp:inline distT="0" distB="0" distL="114300" distR="114300">
            <wp:extent cx="6322695" cy="8892540"/>
            <wp:effectExtent l="0" t="0" r="190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88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400" w:beforeAutospacing="0" w:after="180" w:afterAutospacing="0" w:line="204" w:lineRule="auto"/>
        <w:ind w:left="0" w:firstLine="0"/>
        <w:jc w:val="left"/>
        <w:rPr>
          <w:sz w:val="40"/>
          <w:szCs w:val="40"/>
        </w:rPr>
      </w:pPr>
      <w:r>
        <w:rPr>
          <w:b/>
          <w:sz w:val="40"/>
          <w:szCs w:val="40"/>
        </w:rPr>
        <w:t>组织架构图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drawing>
          <wp:inline distT="0" distB="0" distL="114300" distR="114300">
            <wp:extent cx="5603875" cy="4486910"/>
            <wp:effectExtent l="0" t="0" r="1587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180" w:afterAutospacing="0" w:line="204" w:lineRule="auto"/>
        <w:ind w:left="0" w:firstLine="0"/>
        <w:jc w:val="left"/>
        <w:rPr>
          <w:sz w:val="32"/>
          <w:szCs w:val="32"/>
        </w:rPr>
      </w:pPr>
      <w:r>
        <w:rPr>
          <w:b/>
          <w:sz w:val="32"/>
          <w:szCs w:val="32"/>
        </w:rPr>
        <w:t>团队编制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2023年技术团队编制暂定 10 人，采用阶梯招聘方式，每个季度根据工作进度，逐步增加人手。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180" w:afterAutospacing="0" w:line="204" w:lineRule="auto"/>
        <w:ind w:left="0" w:firstLine="0"/>
        <w:jc w:val="left"/>
        <w:rPr>
          <w:sz w:val="32"/>
          <w:szCs w:val="32"/>
        </w:rPr>
      </w:pPr>
      <w:r>
        <w:rPr>
          <w:b/>
          <w:sz w:val="32"/>
          <w:szCs w:val="32"/>
        </w:rPr>
        <w:t>第一季度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熟悉现有团队，对团队进行一次摸底，一对一访谈，了解目前员工状态，正在进行的工作，未来计划和进展。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向团队传达公司未来的战略规划，未来公司对产品的期望，人员和组织架构调整，工作方向，工作计划。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我们需要什么样的产品，产品定位，方向，在上中定位，怎么做，需要多少人，公司会投入多少钱，什么时候做，做到什么程度，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180" w:afterAutospacing="0" w:line="204" w:lineRule="auto"/>
        <w:ind w:left="0" w:firstLine="0"/>
        <w:jc w:val="left"/>
        <w:rPr>
          <w:sz w:val="32"/>
          <w:szCs w:val="32"/>
        </w:rPr>
      </w:pPr>
      <w:r>
        <w:rPr>
          <w:b/>
          <w:sz w:val="32"/>
          <w:szCs w:val="32"/>
        </w:rPr>
        <w:t>第二季度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人员招聘，团队建设，组织架构设置。岗位描述（产品经理，前端开发，后端开发），岗位职责，胜任力模型，以及OKR绩效指标设定。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项目立项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项目启动会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需求收集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产品设计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项目迭代排期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首先招聘一位产品经理，做项目的前期工作，即需求分析和调研，收集产品需求，分析业务流程，输出产品原型图，最后评审。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UI设计师进场，根据产品原型，设计产品界面，以及交互设计，设计评审和定稿之后，进入开发阶段。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同时招聘前端和后端软件工程师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180" w:afterAutospacing="0" w:line="204" w:lineRule="auto"/>
        <w:ind w:left="0" w:firstLine="0"/>
        <w:jc w:val="left"/>
        <w:rPr>
          <w:sz w:val="32"/>
          <w:szCs w:val="32"/>
        </w:rPr>
      </w:pPr>
      <w:r>
        <w:rPr>
          <w:b/>
          <w:sz w:val="32"/>
          <w:szCs w:val="32"/>
        </w:rPr>
        <w:t>第三季度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根据产品原型，分解项目，任务分配给前端和后端软件工程师，前后端软件工程师根据产品原型和UI设计开发任务。</w:t>
      </w:r>
    </w:p>
    <w:tbl>
      <w:tblPr>
        <w:tblW w:w="10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8"/>
        <w:gridCol w:w="2319"/>
        <w:gridCol w:w="3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岗位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人数</w:t>
            </w:r>
          </w:p>
        </w:tc>
        <w:tc>
          <w:tcPr>
            <w:tcW w:w="3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薪资范围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产品经理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</w:t>
            </w:r>
          </w:p>
        </w:tc>
        <w:tc>
          <w:tcPr>
            <w:tcW w:w="3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2万～2.5万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UI 设计师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</w:t>
            </w:r>
          </w:p>
        </w:tc>
        <w:tc>
          <w:tcPr>
            <w:tcW w:w="3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1.8万～2万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前端工程师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2</w:t>
            </w:r>
          </w:p>
        </w:tc>
        <w:tc>
          <w:tcPr>
            <w:tcW w:w="3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1.8万～2.5万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后端工程师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2</w:t>
            </w:r>
          </w:p>
        </w:tc>
        <w:tc>
          <w:tcPr>
            <w:tcW w:w="3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2万～2.8万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开发任务：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用户管理（注册/登陆/用户资料管理/上传资料管理/用户角色管理）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项目管理模块（立项、审批、结项）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合同管理模块开发（创建合同，修改，评审，合同模版）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180" w:afterAutospacing="0" w:line="204" w:lineRule="auto"/>
        <w:ind w:left="0" w:firstLine="0"/>
        <w:jc w:val="left"/>
        <w:rPr>
          <w:sz w:val="32"/>
          <w:szCs w:val="32"/>
        </w:rPr>
      </w:pPr>
      <w:r>
        <w:rPr>
          <w:b/>
          <w:sz w:val="32"/>
          <w:szCs w:val="32"/>
        </w:rPr>
        <w:t>第四季度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根据第三季度工作的进展，各岗位的工作负载情况，调整团队人员配比</w:t>
      </w:r>
    </w:p>
    <w:tbl>
      <w:tblPr>
        <w:tblW w:w="10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9"/>
        <w:gridCol w:w="3320"/>
        <w:gridCol w:w="4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/>
                <w:sz w:val="24"/>
                <w:szCs w:val="24"/>
              </w:rPr>
            </w:pPr>
            <w:r>
              <w:t>岗位</w:t>
            </w:r>
          </w:p>
        </w:tc>
        <w:tc>
          <w:tcPr>
            <w:tcW w:w="3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/>
                <w:sz w:val="24"/>
                <w:szCs w:val="24"/>
              </w:rPr>
            </w:pPr>
            <w:r>
              <w:t>人数</w:t>
            </w:r>
          </w:p>
        </w:tc>
        <w:tc>
          <w:tcPr>
            <w:tcW w:w="4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/>
                <w:sz w:val="24"/>
                <w:szCs w:val="24"/>
              </w:rPr>
            </w:pPr>
            <w:r>
              <w:t>薪资范围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产品经理</w:t>
            </w:r>
          </w:p>
        </w:tc>
        <w:tc>
          <w:tcPr>
            <w:tcW w:w="3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</w:t>
            </w:r>
          </w:p>
        </w:tc>
        <w:tc>
          <w:tcPr>
            <w:tcW w:w="4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UI设计师</w:t>
            </w:r>
          </w:p>
        </w:tc>
        <w:tc>
          <w:tcPr>
            <w:tcW w:w="3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</w:t>
            </w:r>
          </w:p>
        </w:tc>
        <w:tc>
          <w:tcPr>
            <w:tcW w:w="4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前端工程师</w:t>
            </w:r>
          </w:p>
        </w:tc>
        <w:tc>
          <w:tcPr>
            <w:tcW w:w="3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4</w:t>
            </w:r>
          </w:p>
        </w:tc>
        <w:tc>
          <w:tcPr>
            <w:tcW w:w="4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后端工程师</w:t>
            </w:r>
          </w:p>
        </w:tc>
        <w:tc>
          <w:tcPr>
            <w:tcW w:w="3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3</w:t>
            </w:r>
          </w:p>
        </w:tc>
        <w:tc>
          <w:tcPr>
            <w:tcW w:w="4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测试工程师</w:t>
            </w:r>
          </w:p>
        </w:tc>
        <w:tc>
          <w:tcPr>
            <w:tcW w:w="3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</w:t>
            </w:r>
          </w:p>
        </w:tc>
        <w:tc>
          <w:tcPr>
            <w:tcW w:w="4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1.5万~2万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运维工程师</w:t>
            </w:r>
          </w:p>
        </w:tc>
        <w:tc>
          <w:tcPr>
            <w:tcW w:w="3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t>0</w:t>
            </w:r>
          </w:p>
        </w:tc>
        <w:tc>
          <w:tcPr>
            <w:tcW w:w="4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开发任务：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费用模块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集成现有采购系统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仓储模块</w:t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180" w:afterAutospacing="0" w:line="204" w:lineRule="auto"/>
        <w:ind w:left="0" w:firstLine="0"/>
        <w:jc w:val="left"/>
        <w:rPr>
          <w:sz w:val="32"/>
          <w:szCs w:val="32"/>
        </w:rPr>
      </w:pPr>
      <w:r>
        <w:rPr>
          <w:b/>
          <w:sz w:val="32"/>
          <w:szCs w:val="32"/>
        </w:rPr>
        <w:t>2024 年第一季度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财务模块，包括料工费核算，发票管理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2A8585"/>
    <w:multiLevelType w:val="multilevel"/>
    <w:tmpl w:val="E72A85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C4178"/>
    <w:rsid w:val="4DE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2023-02-17T02:15:00Z</dcterms:created>
  <dc:creator>Administrator</dc:creator>
  <cp:lastModifiedBy>Administrator</cp:lastModifiedBy>
  <dcterms:modified xsi:type="dcterms:W3CDTF">2023-02-17T02:27:59Z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