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Times New Roman" w:cs="Times New Roman" w:eastAsia="Times New Roman" w:hAnsi="Times New Roman"/>
          <w:b/>
          <w:bCs/>
          <w:sz w:val="32"/>
          <w:szCs w:val="32"/>
        </w:rPr>
        <w:t xml:space="preserve">THIRD-PARTY LANDING ZONE (3PLZ)</w:t>
      </w:r>
    </w:p>
    <w:p>
      <w:pPr>
        <w:spacing w:after="120" w:before="0"/>
        <w:jc w:val="center"/>
      </w:pPr>
      <w:r>
        <w:rPr>
          <w:rFonts w:ascii="Times New Roman" w:cs="Times New Roman" w:eastAsia="Times New Roman" w:hAnsi="Times New Roman"/>
          <w:b w:val="false"/>
          <w:bCs w:val="false"/>
          <w:sz w:val="26"/>
          <w:szCs w:val="26"/>
        </w:rPr>
        <w:t xml:space="preserve">POC Test Use Cases, Resourcing &amp; IPSec Transport Layer Tests</w:t>
      </w:r>
    </w:p>
    <w:p>
      <w:pPr>
        <w:spacing w:after="120" w:before="0"/>
        <w:jc w:val="center"/>
      </w:pPr>
      <w:r>
        <w:rPr>
          <w:rFonts w:ascii="Times New Roman" w:cs="Times New Roman" w:eastAsia="Times New Roman" w:hAnsi="Times New Roman"/>
          <w:b w:val="false"/>
          <w:bCs w:val="false"/>
          <w:sz w:val="22"/>
          <w:szCs w:val="22"/>
        </w:rPr>
        <w:t xml:space="preserve">Combined Reference  ·  Capability Requirements v1.0  +  IPSec Transport Layer v1.2</w:t>
      </w:r>
    </w:p>
    <w:p>
      <w:pPr>
        <w:spacing w:after="60" w:before="0"/>
        <w:jc w:val="center"/>
      </w:pPr>
      <w:r>
        <w:rPr>
          <w:rFonts w:ascii="Times New Roman" w:cs="Times New Roman" w:eastAsia="Times New Roman" w:hAnsi="Times New Roman"/>
          <w:b w:val="false"/>
          <w:bCs w:val="false"/>
          <w:sz w:val="22"/>
          <w:szCs w:val="22"/>
        </w:rPr>
        <w:t xml:space="preserve">Michael J. Martin</w:t>
      </w:r>
    </w:p>
    <w:p>
      <w:pPr>
        <w:spacing w:after="60" w:before="0"/>
        <w:jc w:val="center"/>
      </w:pPr>
      <w:r>
        <w:rPr>
          <w:rFonts w:ascii="Times New Roman" w:cs="Times New Roman" w:eastAsia="Times New Roman" w:hAnsi="Times New Roman"/>
          <w:b w:val="false"/>
          <w:bCs w:val="false"/>
          <w:sz w:val="22"/>
          <w:szCs w:val="22"/>
        </w:rPr>
        <w:t xml:space="preserve">Lead Director, Information Security — CVS Health</w:t>
      </w:r>
    </w:p>
    <w:p>
      <w:pPr>
        <w:spacing w:after="60" w:before="0"/>
        <w:jc w:val="center"/>
      </w:pPr>
      <w:r>
        <w:rPr>
          <w:rFonts w:ascii="Times New Roman" w:cs="Times New Roman" w:eastAsia="Times New Roman" w:hAnsi="Times New Roman"/>
          <w:b w:val="false"/>
          <w:bCs w:val="false"/>
          <w:sz w:val="20"/>
          <w:szCs w:val="20"/>
        </w:rPr>
        <w:t xml:space="preserve">Combined Edition  ·  May 2026</w:t>
      </w:r>
    </w:p>
    <w:p>
      <w:pPr>
        <w:spacing w:after="180" w:before="0"/>
        <w:jc w:val="center"/>
      </w:pPr>
      <w:r>
        <w:rPr>
          <w:rFonts w:ascii="Times New Roman" w:cs="Times New Roman" w:eastAsia="Times New Roman" w:hAnsi="Times New Roman"/>
          <w:b w:val="false"/>
          <w:bCs w:val="false"/>
          <w:sz w:val="20"/>
          <w:szCs w:val="20"/>
        </w:rPr>
        <w:t xml:space="preserve">CVS Health Internal — Engineering and Leadership Distribution</w:t>
      </w:r>
    </w:p>
    <w:p>
      <w:pPr>
        <w:spacing w:after="120" w:before="0"/>
        <w:jc w:val="center"/>
      </w:pPr>
      <w:r>
        <w:rPr>
          <w:rFonts w:ascii="Times New Roman" w:cs="Times New Roman" w:eastAsia="Times New Roman" w:hAnsi="Times New Roman"/>
          <w:b/>
          <w:bCs/>
          <w:sz w:val="22"/>
          <w:szCs w:val="22"/>
        </w:rPr>
        <w:t xml:space="preserve">Abstract</w:t>
      </w:r>
    </w:p>
    <w:p>
      <w:pPr>
        <w:spacing w:after="120" w:before="0" w:line="276" w:lineRule="exact"/>
        <w:ind w:left="360" w:right="360"/>
        <w:jc w:val="both"/>
      </w:pPr>
      <w:r>
        <w:rPr>
          <w:rFonts w:ascii="Times New Roman" w:cs="Times New Roman" w:eastAsia="Times New Roman" w:hAnsi="Times New Roman"/>
          <w:sz w:val="20"/>
          <w:szCs w:val="20"/>
        </w:rPr>
        <w:t xml:space="preserve">This document combines the 3PLZ POC Test Use Cases &amp; Resourcing Plan v1.0 and the IPSec Transport Layer additions from v1.2 into a single reference. Part 1 (Sections 1–6) covers the seven capability requirement test cases (CR-01 through CR-07), resourcing, schedule, open items, and vendor risk notes. Part 2 (Sections 7–10) adds the 22 IPSec transport layer tests covering VTI route-based tunnels, crypto-map policy-based tunnels, IKEv2 transform compliance, and tunnel lifecycle. Total test catalog: 137 entries. Fourteen figure placeholders are reserved throughout — paste the corresponding portrait PNG file at each labeled position.</w:t>
      </w:r>
    </w:p>
    <w:p>
      <w:pPr>
        <w:spacing w:after="80" w:before="120"/>
        <w:jc w:val="center"/>
      </w:pPr>
      <w:r>
        <w:rPr>
          <w:rFonts w:ascii="Times New Roman" w:cs="Times New Roman" w:eastAsia="Times New Roman" w:hAnsi="Times New Roman"/>
          <w:sz w:val="20"/>
          <w:szCs w:val="20"/>
        </w:rPr>
        <w:t xml:space="preserve">Table 1. Document Version History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0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Version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Date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Change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May 2026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Initial release — CR-01 through CR-07 test use cases, resourcing, schedule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May 2026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Added 22 IPSec transport layer tests (VTI, crypto-map, transform compliance, lifecycle)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Combined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May 2026</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Merged v1.0 + v1.2 into single reference with figure placeholders</w:t>
            </w:r>
          </w:p>
        </w:tc>
      </w:tr>
    </w:tbl>
    <w:p>
      <w:pPr>
        <w:spacing w:after="0" w:before="0"/>
      </w:pPr>
      <w:r>
        <w:br w:type="page"/>
      </w:r>
    </w:p>
    <w:p>
      <w:pPr>
        <w:spacing w:after="60" w:before="0"/>
        <w:jc w:val="center"/>
      </w:pPr>
      <w:r>
        <w:rPr>
          <w:rFonts w:ascii="Times New Roman" w:cs="Times New Roman" w:eastAsia="Times New Roman" w:hAnsi="Times New Roman"/>
          <w:b/>
          <w:bCs/>
          <w:sz w:val="20"/>
          <w:szCs w:val="20"/>
        </w:rPr>
        <w:t xml:space="preserve">PART 1</w:t>
      </w:r>
    </w:p>
    <w:p>
      <w:pPr>
        <w:spacing w:after="60" w:before="0"/>
        <w:jc w:val="center"/>
      </w:pPr>
      <w:r>
        <w:rPr>
          <w:rFonts w:ascii="Times New Roman" w:cs="Times New Roman" w:eastAsia="Times New Roman" w:hAnsi="Times New Roman"/>
          <w:b/>
          <w:bCs/>
          <w:sz w:val="26"/>
          <w:szCs w:val="26"/>
        </w:rPr>
        <w:t xml:space="preserve">Capability Requirement Test Cases</w:t>
      </w:r>
    </w:p>
    <w:p>
      <w:pPr>
        <w:spacing w:after="120" w:before="0"/>
        <w:jc w:val="center"/>
      </w:pPr>
      <w:r>
        <w:rPr>
          <w:rFonts w:ascii="Times New Roman" w:cs="Times New Roman" w:eastAsia="Times New Roman" w:hAnsi="Times New Roman"/>
          <w:b w:val="false"/>
          <w:bCs w:val="false"/>
          <w:sz w:val="20"/>
          <w:szCs w:val="20"/>
        </w:rPr>
        <w:t xml:space="preserve">CR-01 through CR-07  ·  Resourcing  ·  Schedule  ·  Vendor Risk Notes</w:t>
      </w:r>
    </w:p>
    <w:p>
      <w:pPr>
        <w:spacing w:after="80" w:before="0"/>
      </w:pPr>
      <w:r>
        <w:t xml:space="preserve"/>
      </w:r>
    </w:p>
    <w:p>
      <w:pPr>
        <w:spacing w:after="160" w:before="0"/>
      </w:pPr>
      <w:r>
        <w:t xml:space="preserve"/>
      </w:r>
    </w:p>
    <w:p>
      <w:pPr>
        <w:pStyle w:val="Heading1"/>
        <w:spacing w:after="160" w:before="360" w:line="276" w:lineRule="exact"/>
        <w:jc w:val="left"/>
      </w:pPr>
      <w:r>
        <w:rPr>
          <w:rFonts w:ascii="Times New Roman" w:cs="Times New Roman" w:eastAsia="Times New Roman" w:hAnsi="Times New Roman"/>
          <w:b/>
          <w:bCs/>
          <w:sz w:val="26"/>
          <w:szCs w:val="26"/>
        </w:rPr>
        <w:t xml:space="preserve">1. PURPOSE &amp; SCOPE</w:t>
      </w:r>
    </w:p>
    <w:p>
      <w:pPr>
        <w:spacing w:after="120" w:before="0" w:line="276" w:lineRule="exact"/>
        <w:jc w:val="both"/>
      </w:pPr>
      <w:r>
        <w:rPr>
          <w:rFonts w:ascii="Times New Roman" w:cs="Times New Roman" w:eastAsia="Times New Roman" w:hAnsi="Times New Roman"/>
          <w:sz w:val="22"/>
          <w:szCs w:val="22"/>
        </w:rPr>
        <w:t xml:space="preserve">This document defines the test use cases and resourcing requirements for the 3PLZ proof-of-concept evaluation of F5 Distributed Cloud and Cloudflare as candidate platforms for the Third-Party Landing Zone.</w:t>
      </w:r>
    </w:p>
    <w:p>
      <w:pPr>
        <w:spacing w:after="120" w:before="0" w:line="276" w:lineRule="exact"/>
        <w:jc w:val="both"/>
      </w:pPr>
      <w:r>
        <w:rPr>
          <w:rFonts w:ascii="Times New Roman" w:cs="Times New Roman" w:eastAsia="Times New Roman" w:hAnsi="Times New Roman"/>
          <w:sz w:val="22"/>
          <w:szCs w:val="22"/>
        </w:rPr>
        <w:t xml:space="preserve">The 3PLZ program requires that third-party connectivity be structured as per-tenant, lifecycle-managed, mediated exposure domains — not as bilateral VPN tunnels. The POC demonstrates whether each vendor platform can satisfy that structural requirement across seven capability requirements and the engineering workflow set.</w:t>
      </w:r>
    </w:p>
    <w:p>
      <w:pPr>
        <w:pStyle w:val="Heading2"/>
        <w:spacing w:after="120" w:before="280" w:line="276" w:lineRule="exact"/>
        <w:jc w:val="left"/>
      </w:pPr>
      <w:r>
        <w:rPr>
          <w:rFonts w:ascii="Times New Roman" w:cs="Times New Roman" w:eastAsia="Times New Roman" w:hAnsi="Times New Roman"/>
          <w:b/>
          <w:bCs/>
          <w:sz w:val="22"/>
          <w:szCs w:val="22"/>
        </w:rPr>
        <w:t xml:space="preserve">1.1  Capability Requirements Covered</w:t>
      </w:r>
    </w:p>
    <w:p>
      <w:pPr>
        <w:spacing w:after="80" w:before="120"/>
        <w:jc w:val="center"/>
      </w:pPr>
      <w:r>
        <w:rPr>
          <w:rFonts w:ascii="Times New Roman" w:cs="Times New Roman" w:eastAsia="Times New Roman" w:hAnsi="Times New Roman"/>
          <w:sz w:val="20"/>
          <w:szCs w:val="20"/>
        </w:rPr>
        <w:t xml:space="preserve">Table 2. Companion Document Set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000"/>
        <w:gridCol w:w="49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Companion Document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Version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Architecture Spec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v1.1 — Inspection Plane Formalized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POC Deliverables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Rev 4 — CR-07 Added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POC Deliverables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Rev 4 — CR-07 Added</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Specification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v1.2 — 102-test catalog</w:t>
            </w:r>
          </w:p>
        </w:tc>
      </w:tr>
    </w:tbl>
    <w:p>
      <w:pPr>
        <w:spacing w:after="80" w:before="0"/>
      </w:pPr>
      <w:r>
        <w:t xml:space="preserve"/>
      </w:r>
    </w:p>
    <w:p>
      <w:pPr>
        <w:spacing w:after="80" w:before="120"/>
        <w:jc w:val="center"/>
      </w:pPr>
      <w:r>
        <w:rPr>
          <w:rFonts w:ascii="Times New Roman" w:cs="Times New Roman" w:eastAsia="Times New Roman" w:hAnsi="Times New Roman"/>
          <w:sz w:val="20"/>
          <w:szCs w:val="20"/>
        </w:rPr>
        <w:t xml:space="preserve">Table 3. Capability Requirement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900"/>
        <w:gridCol w:w="30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 #</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Weight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Key Risk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mTLS Termination with CA Isolation (bidirectional)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Highest — structural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Managed Access with Credential Vaulting (bidirectional)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session termination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DNS Rewriting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 — isolation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Lifecycle — Provisioning and Offboarding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residual state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Multi-Tenant Isolation at Scale (5 tenants)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composition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Governed Access (Enterprise-to-Partner)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outbound coverage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Third-Party Inline Inspection Plane (Palo Alto NGFW ref impl)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Cloudflare structural gap</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EW-01–06</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Engineering Workflows — API readiness for self-service portal</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8%</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 — Sept 30 dependency</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1.2  Test Execution Framework</w:t>
      </w:r>
    </w:p>
    <w:p>
      <w:pPr>
        <w:spacing w:after="120" w:before="0" w:line="276" w:lineRule="exact"/>
        <w:jc w:val="both"/>
      </w:pPr>
      <w:r>
        <w:rPr>
          <w:rFonts w:ascii="Times New Roman" w:cs="Times New Roman" w:eastAsia="Times New Roman" w:hAnsi="Times New Roman"/>
          <w:sz w:val="22"/>
          <w:szCs w:val="22"/>
        </w:rPr>
        <w:t xml:space="preserve">Tests are organized in four sequenced layers enforced as pass gates, plus a separate inspection-plane subset:</w:t>
      </w:r>
    </w:p>
    <w:p>
      <w:pPr>
        <w:spacing w:after="80" w:before="120"/>
        <w:jc w:val="center"/>
      </w:pPr>
      <w:r>
        <w:rPr>
          <w:rFonts w:ascii="Times New Roman" w:cs="Times New Roman" w:eastAsia="Times New Roman" w:hAnsi="Times New Roman"/>
          <w:sz w:val="20"/>
          <w:szCs w:val="20"/>
        </w:rPr>
        <w:t xml:space="preserve">Table 4. Test Layer Structure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100"/>
        <w:gridCol w:w="31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Approx. Count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Pass Gate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Single-tenant capability — each CR on Tenant t01 only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16 tests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Required before Layer 2 and 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 plumbing contract (tests I-01 through I-12)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12 tests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After Layer 1; before Layer 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Multi-tenant isolation — 5 concurrent tenants, 6 vectors × 20 pairs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~120 exec.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Required before Layer 3</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Adversarial / negative — CR-01 attack battery, passthrough probes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 tests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Required before Layer 4</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4</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Lifecycle and residual state — EW-01 + EW-03 round-trip (×3 per tenant)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 tests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Final gate for POC pass</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2. CAPABILITY REQUIREMENT TEST CASES</w:t>
      </w:r>
    </w:p>
    <w:p>
      <w:pPr>
        <w:spacing w:after="120" w:before="0" w:line="276" w:lineRule="exact"/>
        <w:jc w:val="both"/>
      </w:pPr>
      <w:r>
        <w:rPr>
          <w:rFonts w:ascii="Times New Roman" w:cs="Times New Roman" w:eastAsia="Times New Roman" w:hAnsi="Times New Roman"/>
          <w:sz w:val="22"/>
          <w:szCs w:val="22"/>
        </w:rPr>
        <w:t xml:space="preserve">The following use cases map directly to Capability Requirements (CR-01 through CR-07) and correspond to individual test entries in the Harness Specification v1.2.</w:t>
      </w:r>
    </w:p>
    <w:p>
      <w:pPr>
        <w:spacing w:after="120" w:before="0" w:line="276" w:lineRule="exact"/>
        <w:jc w:val="both"/>
      </w:pPr>
      <w:r>
        <w:rPr>
          <w:rFonts w:ascii="Times New Roman" w:cs="Times New Roman" w:eastAsia="Times New Roman" w:hAnsi="Times New Roman"/>
          <w:sz w:val="20"/>
          <w:szCs w:val="20"/>
        </w:rPr>
        <w:t xml:space="preserve">NOTE: Harness test IDs shown in the EW/Reference column are the definitive execution references in the Harness Specification. This document defines acceptance logic; the Harness Spec defines execution mechanics.</w:t>
      </w:r>
    </w:p>
    <w:p>
      <w:pPr>
        <w:spacing w:after="80" w:before="0"/>
      </w:pPr>
      <w:r>
        <w:t xml:space="preserve"/>
      </w:r>
    </w:p>
    <w:p>
      <w:pPr>
        <w:spacing w:after="16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2.1  CR-01 — Per-Tenant mTLS CA Isolation</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TC-CR01-001 — Valid inbound mTLS connection succeeds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Positive Path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client presents a certificate issued by Tenant t01's intermediate CA. Connection must succeed and backend must receive plain HTTP from proxy.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t01 provisioned (ACTIVE); t01 intermediate CA initialized; partner cert profile 'valid' issued.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Client: https --tenant t01 --cert-profile valid --target https://app1.t01.internal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200 OK; backend receives plain HTTP; audit event cert_accepted_in_t01 logged.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(client + backend), audit log, TLS keylog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Low</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(1)</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TC-CR01-002 — Certificate from Tenant A rejected at Tenant B listener</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Wrong-Tenant CA Rejection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presents a valid certificate issued by Tenant t01's CA to the Tenant t02 proxy listener. Must be rejected at trust-validation layer — not at policy or routing.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Tenants t01 and t02 provisioned; cross-tenant certificate profile generated.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Client: https --tenant t01 --cert-profile valid --target https://app1.t02.internal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TLS alert: bad_certificate; audit event cert_rejected_wrong_tenant logged.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(TLS alert visible),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CA isolation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(2), Harness §9.4 cross-CA spoof</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TC-CR01-003 — Expired partner certificate is rejected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Expired Certificate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presents a certificate with NotAfter in the past to the t01 proxy listener.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Expired certificate profile generated for t01.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Client: https --tenant t01 --cert-profile expired --target https://app1.t01.internal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TLS alert: certificate_expired; audit log event with reason code.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§9.4 expired cert acceptance</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TC-CR01-004 — Revoked certificate is rejected within CRL refresh window</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Certificate Revocation (CRL)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Revoke an active Tenant t01 partner certificate, wait for the CRL refresh period, and attempt a new connection.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Active certificate for t01; CRL distribution point operational; CRL TTL ≤ 5 minutes.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Revoke cert at CA → wait CRL TTL → https --tenant t01 --cert-profile revoked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Connection rejected after CRL refresh; audit log event.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CRL export (showing revoked serial), pcap of rejected handshake,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revocation enforcement</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§9.4 CRL effectiveness</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TC-CR01-005 — OCSP responder revocation is honored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OCSP Enforcement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Revoke certificate via OCSP responder; confirm new connections fail after OCSP TTL.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OCSP responder running; OCSP TTL ≤ 5 minutes.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Revoke at CA + OCSP responder → attempt connection before and after TTL expiry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Connection allowed before TTL (cached response); rejected after TTL passes.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OCSP response captures, pcaps,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§5.4.2 OCSP tests</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TC-CR01-006 — Certificate with SAN overlapping another tenant is rejected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Wildcard/SAN Abuse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 – Adversarial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Issue a Tenant A certificate with a SAN pattern matching a Tenant B hostname. Present at the Tenant B listener. Must be rejected at trust validation, not at SNI routing.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Wrong-SAN certificate profile generated.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Client: https --tenant t01 --cert-profile wrong-san-overlap-t02 --target https://app1.t02.internal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Rejected at trust validation. TLS alert: bad_certificate (not SNI-mismatch).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(alert stage),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adversarial isolation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§9.4 wildcard/SAN abuse</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TC-CR01-007 — Chain manipulation via shared root is rejected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Shared Root Pivot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 – Adversarial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If vendor chains all tenant intermediates under one platform root CA, craft a certificate that passes chain validation but should fail tenant-scope validation.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Malformed certificate profile generated.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Client: https --cert-profile malformed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Rejected; fail-closed in all malformed-cert cases.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§9.4 shared root pivot</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TC-CR01-008 — CVS-initiated outbound mTLS: valid CVS cert accepted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Outbound CVS Client 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From the CVS-side, initiate an outbound HTTPS connection. Confirm the platform presents the CVS client certificate to the third-party endpoint.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t01 outbound governed access provisioned; CVS client cert issued.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Client: egress --tenant t01 --cvs-cert-profile valid --target https://partner-sim.t01.external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Connection succeeds; third-party endpoint receives CVS client certificate.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(TLS handshake), audit log showing mTLS enforcement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outbound enforcement</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(3)</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TC-CR01-009 — CVS-initiated outbound without valid cert is rejected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mTLS — Outbound CVS Client Cert (Negative)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Attempt CVS-side outbound connection with no certificate. Must be rejected before reaching the third-party endpoint.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Same preconditions as TC-CR01-008.</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Client: egress --tenant t01 --cvs-cert-profile no-cert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Connection rejected; audit log event; no backend traffic.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(4)</w:t>
            </w:r>
          </w:p>
        </w:tc>
      </w:tr>
    </w:tbl>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2.2  CR-02 — SSH Managed Access with Credential Vaulting</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TC-CR02-001 — Partner SSH inbound with valid TOTP succeeds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SSH Inbound — TOTP Authentication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user presents email identity + valid TOTP to the inbound SSH proxy. Platform authenticates, retrieves vault-resident credential, and establishes backend SSH session. Partner never sees internal credential.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t01 SSH proxy provisioned; partner user enrolled; TOTP secret in vault.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poc-client ssh --tenant t01 --user partner-a --totp-secret-ref vault://t01/valid-totp --target t01-ssh-host-1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session established; backend SSH daemon sees internal service account; partner session shows platform-side source IP only.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transcript, audit log (direction=inbound, email, ACL outcome, vault read event)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(5)</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TC-CR02-002 — Partner SSH with invalid TOTP is rejected before backend connection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SSH Inbound — TOTP Rejection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presents incorrect TOTP. Platform must reject at authentication stage before any backend connection attempt.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TOTP wrong-secret profile in vault.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poc-client ssh --totp-secret-ref vault://t01/wrong-totp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authentication failure; no backend connection; audit log event.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client error, audit log, pcap (no backend traffic)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authentication enforcement</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(6)</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TC-CR02-003 — User authorized for Service A denied at Service B</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SSH Inbound — ACL Enforcement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user is in the ACL for SSH Host #1 but not SSH Host #2. Confirm per-host enforcement.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User access matrix loaded; per-service ACL files configured for both hosts.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Attempt SSH to Host #1 (expect success); attempt SSH to Host #2 (expect denial).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Host #1: session opened. Host #2: rejected with ACL denial; both outcomes logged.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Audit log entries for both attempts; pcap (no backend traffic to Host #2)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CR-02 §2.2</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TC-CR02-004 — Internal CVS credentials are not exposed to partner</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SSH Inbound — Credential Concealment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Verify that the partner SSH session has no mechanism to retrieve or observe the internal CVS service account credential injected by the proxy.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Active inbound SSH session on Tenant t01.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From partner SSH session: attempt env, printenv, credential sniffing commands.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Backend SSH daemon sees internal service account; partner session has no visibility into that credential.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Session transcript, backend SSH auth log, vault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credential isolation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CR-02.3</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TC-CR02-005 — CVS-initiated outbound SSH session through governed platform</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SSH Outbound — CVS-Initiated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CVS-side service authenticates to the outbound SSH proxy and connects to a declared third-party SSH endpoint. Platform injects vault-resident credential.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SSH proxy listener active; third-party SSH simulator running; vault credential loaded.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poc-client ssh --tenant t01 --user cvs-service --target outbound-ssh-sim.t01.external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session established; third-party host sees only injected service account identity.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transcript, third-party host auth log, vault read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(7)</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TC-CR02-006 — Confirm SSH is terminated and inspected — not TCP passthrough</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SSH — TCP Passthrough Prohibition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 – Adversarial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Verify SSH traffic is fully terminated at the platform. Backend SSH daemon must see the platform's internal source IP, not the partner's external 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Both inbound and outbound SSH proxies configured.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Capture at backend. Verify SSH handshake shows platform source IP and platform-generated host key.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Backend SSH daemon sees platform-internal source IP only; no passthrough evidence in pcap.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(backend-side), SSH banner analysis,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passthrough prohibition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(8)</w:t>
            </w:r>
          </w:p>
        </w:tc>
      </w:tr>
    </w:tbl>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2.3  CR-03 — Per-Tenant DNS Rewriting</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TC-CR03-001 — Internal DNS name resolves to SNAT inbound VIP, not real IP</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DNS — A-Record Rewrite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Partner-side DNS query for an internal application FQDN must return the tenant SNAT inbound VIP, not the real internal enterprise 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t01 DNS listener active; A-record rewrite configured.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poc-client dns --tenant t01 --query app1.internal.cvs.invalid --resolver t01-vip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Returned A record = SNAT inbound VIP; real internal IP never appears in any DNS response.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dig output (captured), DNS query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 (9)(10)</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TC-CR03-002 — Tenant A DNS context cannot resolve Tenant B internal names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DNS — Cross-Tenant Non-Disclosure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 – Multi-Tenant Isolation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 DNS query issued within Tenant A's context for a name declared only in Tenant B's catalog must not return Tenant B's VIP.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Five tenants active; distinct DNS zones per tenant.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Query Tenant B internal name from Tenant A resolver context.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NXDOMAIN or empty response; no Tenant B internal IP in response.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dig output, DNS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DNS isolation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CR-03.1, Cross-tenant matrix DNS vector</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TC-CR03-003 — Each tenant has a structurally dedicated DNS listener (VIP)</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DNS — Dedicated Listener Per Tenant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Enumerate DNS listener configuration via vendor API and confirm each tenant has an independent listener VIP.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Five tenants provisioned.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export of DNS listener objects; confirm 5 distinct listener VIPs.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Five independent VIPs; no shared listener.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state snapshot (tenant-config.json)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CR-03.4</w:t>
            </w:r>
          </w:p>
        </w:tc>
      </w:tr>
    </w:tbl>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2.4  CR-04 — Tenant Lifecycle</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TC-CR04-001 — Full tenant provisioning from schema with zero manual steps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Lifecycle — Automated Provisioning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 –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Submit a complete Tenant Onboarding Schema and verify that all platform objects are provisioned automatically without operator intervention beyond the API call.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onboarding schema completed per workbook; platform API access confirmed.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Submit schema → observe automated provisioning → run EW-01 step 8 acceptance suite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16 acceptance test cases pass; tenant state = ACTIVE; all objects present in API export.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state snapshot (pre/post), acceptance test manifest.json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lifecycle foundation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CR-04.2</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TC-CR04-002 — Tenant offboarding leaves zero residual state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Lifecycle — Deterministic Offboarding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 –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Offboard a test tenant (t01) per EW-03. After offboarding, verify zero residual state across all platform constructs.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t01 in ACTIVE state with all capabilities provisioned.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Execute EW-03 offboarding workflow → residual state scan → connectivity verification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objects removed; formerly-reachable endpoints unreachable; no audit events attributable to t01 after offboard.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state snapshot (post-offboard), pcap (handshake failure), vault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residual state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EW-03; also verifies EW-06 Step 7</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TC-CR04-003 — Re-provisioning offboarded tenant ID produces identical clean state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Lifecycle — Re-provisioning Determinism</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 –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Re-provision a previously offboarded tenant ID (t01) and confirm the new state is clean — no object inheritance from the prior instantiation.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TC-CR04-002 passed; t01 offboarded.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Re-submit t01 schema → acceptance suite → verify no old serial numbers or DNS records persist.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Fresh CA chain; new SNAT allocation; all acceptance tests pass.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state snapshot, CA index export, acceptance manifest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CR-04.2</w:t>
            </w:r>
          </w:p>
        </w:tc>
      </w:tr>
    </w:tbl>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2.5  CR-05 — Multi-Tenant Isolation at Scale</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TC-CR05-001 — Five tenants simultaneously active with no cross-tenant interference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Multi-Tenant — Simultaneous Operation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 – Multi-Tenant Isolation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five tenants active concurrently. Run inbound mTLS and outbound SSH sessions across all tenants simultaneously. Confirm no cross-contamination.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five tenants provisioned and accepted.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Concurrent sessions: 10 simultaneous HTTPS requests per tenant × 5 tenants + 5 concurrent SSH sessions per tenant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Zero session drops attributable to platform resource contention; audit logs show correct tenant attribution.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Performance baseline manifest (metric, F5 result, CF result, delta, pass/fail per tenant)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CR-05.4</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TC-CR05-002 — Cross-tenant isolation matrix: all 20 ordered pairs across 6 vectors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Multi-Tenant — Full Isolation Matrix (6 vectors × 20 pairs)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 – Multi-Tenant Isolation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Execute the 6-vector × 20-pair cross-tenant isolation matrix (120 test executions). Vectors: mTLS CA cross-tenant, SSH credential cross-tenant, DNS cross-disclosure, routing cross-tenant, audit cross-contamination, lifecycle cross-interference.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Five tenants active; all capabilities provisioned.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Layer 2 matrix execution per §9.3.</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100% pass rate; any single failure fails CR-05.</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{run-id}/{vector-id}/{tenant-pair}/ artifact sets; 6 × 20 result matrix</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multi-tenant composition proof</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 cross-tenant matrix</w:t>
            </w:r>
          </w:p>
        </w:tc>
      </w:tr>
    </w:tbl>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2.6  CR-06 — Outbound Governed Access</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TC-CR06-001 — CVS-initiated HTTPS to declared destination succeeds; undeclared is blocked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Outbound — Allow-List Enforcement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Positive path: CVS-side client connects to a declared third-party simulator. Negative path: attempt connection to an undeclared destination; must be blocked.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governed access policy provisioned for t01; two simulators running (declared and undeclared).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Declared: poc-client egress --target declared → Undeclared: poc-client egress --target undeclared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Declared: 200 OK; TLS inspection active. Undeclared: blocked at platform; deny event logged.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(TLS termination at platform evident), audit log both outcomes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EW-01 §8 tests (11)(12)</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TC-CR06-002 — Outbound DNS resolution traverses the tenant CoreDNS context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Outbound — DNS via Per-Tenant CoreDNS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 Single-Tenant Capability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Confirm that name-initiated outbound connections use the same per-tenant DNS resolver context as inbound queries.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CoreDNS forwarding configured for outbound.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Capture DNS queries from CVS-side egress client; confirm source and resolver match tenant context.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DNS query forwarded through tenant resolver context.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DNS query log, pcap (DNS source IP = tenant resolver VIP)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CR-06.2, EW-01 §8 test (13)</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TC-CR06-003 — Passthrough configuration is rejected or flagged as policy violation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Outbound — TLS Inspection Mandatory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 – Adversarial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Attempt to configure or induce TLS passthrough on the outbound path via API or by crafting a request that would bypass inspection.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policy active for t01.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Attempt to modify TLS policy to passthrough via API; alternatively craft a ClientHello that would trigger SNI-based passthrough.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rejects passthrough configuration, or platform flags the session and blocks it.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response,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inspection integrity</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CR-06.3</w:t>
            </w:r>
          </w:p>
        </w:tc>
      </w:tr>
    </w:tbl>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2.7  CR-07 — Third-Party Inline Inspection Plane</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TC-CR07-001 — Inbound mTLS session decrypted and steered to per-tenant inspection vsys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Traffic Steering (Inbound)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An inbound mTLS request to Tenant t01 is decrypted at the vendor edge and steered to the t01 vsys on the inspection appliance. Appliance receives plaintext payload, not encrypted tunnel.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 enabled for t01; inspection appliance t01 vsys provisioned per EW-06.</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I-01.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Appliance receives plaintext payload; inspection event in t01 vsys log; vendor-edge audit shows steering action.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at inspection appliance ingress/egress, t01 vsys logs, vendor-edge audit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I-01, EW-06 §3</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TC-CR07-002 — Outbound governed egress decrypted and steered to per-tenant inspection vsys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Traffic Steering (Outbound)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governed egress from Tenant t01 to a declared simulator is decrypted and steered to the t01 vsys.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Same as TC-CR07-001.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I-02.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Appliance records inspection event with correct directionality (egress); vendor-edge audit shows outbound steering.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Appliance vsys log (egress verdict), vendor-edge audit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I-02</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TC-CR07-003 — Tenant A traffic does not appear in Tenant B vsys logs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Per-Tenant Container Scope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Confirm strict per-tenant scoping on the inspection device. Cross-tenant observation at the inspection layer is a CR-01 and CR-07 dual failure.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Tenants t01 and t02 both with inspection enabled; independent vsys configured.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I-03. Run traffic on t01; confirm t02 vsys logs show zero t01 events.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Zero t01 events in t02 vsys; zero t02 events in t01 vsys.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Both vsys logs, adverse admin access test result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inspection isolation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I-03, CR-07.2</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TC-CR07-004 — Excluded destination passes through without decryption or inspection event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Decrypt-Exclusion List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destination on the Tenant t01 decrypt-exclusion list passes through without decryption or appliance steering event.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Decrypt-exclusion list loaded for t01; excluded simulator running.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I-04: egress to excluded destination.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Vendor-edge audit: exclusion-match action recorded. Appliance vsys: no inspection event for this flow.</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(pre/post decrypt paths), vendor-edge audit, appliance vsys log (absent entry)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compliance carve-outs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I-04, CR-07.4</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TC-CR07-005 — Inspection-plane outage triggers fail-closed behavior when configured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Failure Semantics (Fail-Closed)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Administratively shut down the inspection appliance. Tenant t01 is configured fail-closed. Tenant t02 is active and must be unaffected.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t01 fail-closed; t02 active.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I-06: take inspection appliance offline; send new t01 session request.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T01: session denied; audit event with fail_closed reason code. T02: unaffected.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(denied connection), audit log (fail_closed event), t02 audit log (no disruption)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failure semantics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I-06, CR-07.5</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TC-CR07-006 — SSH session transcripts visible to inspection appliance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SSH Session Inspection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Inbound partner SSH session through the platform. Shell commands and an SFTP file transfer must appear in the inspection appliance's t01 vsys session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inspection enabled for t01; inspection appliance SSH session logging active.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I-08: ssh commands + sftp transfer + port-forward attempt.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Shell transcripts and file metadata in appliance logs under t01 vsys; port-forward blocked.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Appliance t01 vsys session log, SSH transcript, pcap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I-08, CR-07.6</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TC-CR07-007 — Vendor-edge and appliance audit records join at ≥99% on correlation ID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Telemetry Correlation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For 100 randomly selected sessions from I-01 through I-08, join vendor-edge audit records to appliance vsys records on the per-session correlation_id field.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I-01 through I-08 completed.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I-09: automated join on correlation_id field.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Match rate ≥ 99%; mismatches itemized and counted as CR-07.7 failures.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Correlation join report (JSON), SIEM query output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I-09, CR-07.7</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TC-CR07-008 — TLS private keys are absent from the inspection device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Key Custody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Configuration export from the inspection device confirms the absence of TLS session private keys.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appliance deployed; CR-07 steering active.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Export appliance configuration; search for private key material. Attempt standalone TLS termination from appliance interface.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 private key material in appliance config. Standalone termination fails.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Appliance config export (text search), pcap of failed standalone termination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key custody</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CR-07.3, Harness §P.4</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TC-CR07-009 — Inspection container decommissioned with zero residual state on tenant deletion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 — Lifecycle Offboarding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Offboard Tenant t03 per EW-03 + EW-06 Step 7. Confirm inspection container is removed and no t03 vsys objects remain.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t03 active with inspection enabled.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test I-11: EW-03 + EW-06 Step 7 execution.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Zero residual objects referencing t03 on inspection device; log forwarding terminated.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device API export (post-offboard), EW-03 residual scan output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EW / Harness Ref</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I-11, EW-06 §7</w:t>
            </w:r>
          </w:p>
        </w:tc>
      </w:tr>
    </w:tbl>
    <w:p>
      <w:pPr>
        <w:spacing w:after="80" w:before="0"/>
      </w:pPr>
      <w:r>
        <w:t xml:space="preserve"/>
      </w:r>
    </w:p>
    <w:p>
      <w:pPr>
        <w:pStyle w:val="Heading1"/>
        <w:spacing w:after="160" w:before="360" w:line="276" w:lineRule="exact"/>
        <w:jc w:val="left"/>
      </w:pPr>
      <w:r>
        <w:rPr>
          <w:rFonts w:ascii="Times New Roman" w:cs="Times New Roman" w:eastAsia="Times New Roman" w:hAnsi="Times New Roman"/>
          <w:b/>
          <w:bCs/>
          <w:sz w:val="26"/>
          <w:szCs w:val="26"/>
        </w:rPr>
        <w:t xml:space="preserve">3. RESOURCING REQUIREMENTS</w:t>
      </w:r>
    </w:p>
    <w:p>
      <w:pPr>
        <w:pStyle w:val="Heading2"/>
        <w:spacing w:after="120" w:before="280" w:line="276" w:lineRule="exact"/>
        <w:jc w:val="left"/>
      </w:pPr>
      <w:r>
        <w:rPr>
          <w:rFonts w:ascii="Times New Roman" w:cs="Times New Roman" w:eastAsia="Times New Roman" w:hAnsi="Times New Roman"/>
          <w:b/>
          <w:bCs/>
          <w:sz w:val="22"/>
          <w:szCs w:val="22"/>
        </w:rPr>
        <w:t xml:space="preserve">3.1  Role Definitions and Staffing</w:t>
      </w:r>
    </w:p>
    <w:p>
      <w:pPr>
        <w:spacing w:after="80" w:before="120"/>
        <w:jc w:val="center"/>
      </w:pPr>
      <w:r>
        <w:rPr>
          <w:rFonts w:ascii="Times New Roman" w:cs="Times New Roman" w:eastAsia="Times New Roman" w:hAnsi="Times New Roman"/>
          <w:sz w:val="20"/>
          <w:szCs w:val="20"/>
        </w:rPr>
        <w:t xml:space="preserve">Table 5. Role Definitions, FTE Estimates, and Staffing Sources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700"/>
        <w:gridCol w:w="16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Responsibilities</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FTE / Hours</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Staffing Source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NSE Lead (Program Owner)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Architecture decisions; vendor SE engagement; POC acceptance sign-off; scoring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~0.4 FTE (~60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 J. Martin, Lead Director, NSE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Engineer #1 (Harness Owner)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provisioning and self-acceptance; test suite execution; evidence bundle management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 FTE (~150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Network Security Engineering — TBD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Engineer #2 (Test 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Partner-side environment operation; PKI/vault management; backend SSH/TLS target ops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~0.6 FTE (~90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NSE or CVS Security Architecture — TBD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Systems Integrator Lead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 edge deployments (F5 CE cluster; Cloudflare connector/MWIM); per-tenant provisioning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 FTE (~300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Designated SI — to be contracted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 Engineer #2 (Platform Config)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Per-tenant namespace/account provisioning; SSL profile configuration; audit log forwarding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~1.5 FTE (~225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 team</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Vendor SE (Primary + Backup)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 cluster deployment; F5 XC namespace strategy; GLR audit log export; TLS keylog confirmation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Named SEs for POC window</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Distributed Cloud SE team</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Vendor SE (Primary + Backup)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Magic WAN / cloudflared deployment; per-tenant CA isolation approach; CR-07 realization naming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Named SEs for POC window</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SE team</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Appliance Admin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Palo Alto VM-Series provisioning (3 vsys for t01/t02/t03); DLP and Threat Prevention profiles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~0.25 FTE (~40 hrs)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 or CVS Security Ops</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3.2  Infrastructure Requirements</w:t>
      </w:r>
    </w:p>
    <w:p>
      <w:pPr>
        <w:spacing w:after="120" w:before="0" w:line="276" w:lineRule="exact"/>
        <w:jc w:val="both"/>
      </w:pPr>
      <w:r>
        <w:rPr>
          <w:rFonts w:ascii="Times New Roman" w:cs="Times New Roman" w:eastAsia="Times New Roman" w:hAnsi="Times New Roman"/>
          <w:sz w:val="20"/>
          <w:szCs w:val="20"/>
        </w:rPr>
        <w:t xml:space="preserve">IMPORTANT: Vendor edge zones (F5 CE cluster; Cloudflare cloudflared connectors) are typically run at vendor cost during POC. Confirm with each vendor SE before finalizing cost estimates.</w:t>
      </w:r>
    </w:p>
    <w:p>
      <w:pPr>
        <w:spacing w:after="80" w:before="120"/>
        <w:jc w:val="center"/>
      </w:pPr>
      <w:r>
        <w:rPr>
          <w:rFonts w:ascii="Times New Roman" w:cs="Times New Roman" w:eastAsia="Times New Roman" w:hAnsi="Times New Roman"/>
          <w:sz w:val="20"/>
          <w:szCs w:val="20"/>
        </w:rPr>
        <w:t xml:space="preserve">Table 6. Cloud Infrastructure Components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3200"/>
        <w:gridCol w:w="4100"/>
        <w:gridCol w:w="16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Component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Specification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Est. Monthly Cost (USD)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Backend application VMs (7×)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7 × t3.small (FastAPI, nginx, OpenSSH, CoreDNS, SPARQL simulator, OCSP, CRL server)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~$70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 peer VMs (5 platforms)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CSR 1000v / CloudEOS / PAN VM-Series / strongSwan / FortiGate — Marketplace AMIs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~$400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Test client + evidence VMs (6×)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6 × t3.medium: harness orchestrator, partner clients, CVS-side egress clients, pcap storage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~$60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Palo Alto VM-Series NGFW (CR-07)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VM-Series instance, 3 vsys (t01/t02/t03); PAYG or BYOL; Marketplace AMI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~$200–400 (PAYG) or BYOL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Transit fabric, NAT, data transfer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AWS TGW + NAT gateways × 4 zones + test data transfer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~$150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Object storage (evidence, audit logs)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S3 with COMPLIANCE Object Lock; Standard 90d → Standard-IA 91–730d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total (incl. PAYG inspection)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~$900–2,000/month</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3.3  Effort Estimates by Program Phase</w:t>
      </w:r>
    </w:p>
    <w:p>
      <w:pPr>
        <w:spacing w:after="80" w:before="120"/>
        <w:jc w:val="center"/>
      </w:pPr>
      <w:r>
        <w:rPr>
          <w:rFonts w:ascii="Times New Roman" w:cs="Times New Roman" w:eastAsia="Times New Roman" w:hAnsi="Times New Roman"/>
          <w:sz w:val="20"/>
          <w:szCs w:val="20"/>
        </w:rPr>
        <w:t xml:space="preserve">Table 7. Effort by Phase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000"/>
        <w:gridCol w:w="19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Phase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Activities</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Duration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Primary Owner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Provisioning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 account; Terraform; PKI; vault; backend stack; IPSec peers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5–10 working days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Eng #1 + SI</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 Onboarding — F5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CE cluster deploy; per-tenant namespaces; SSL profiles; audit log forwarding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3–5 working days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 + F5 SE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 Onboarding — Cloudflare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Magic WAN + cloudflared; per-tenant CA isolation; CR-07 realization deployment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3–5 working days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 + CF SE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Appliance Setup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Palo Alto VM-Series deploy; 3 vsys; DLP + Threat Prevention profiles; EW-06 run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2–3 working days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 or CVS SecOps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Evaluation Suite (Layers 1–4 + Inspection)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Pre-flight; Layer 1 (~30 min); Inspection Plane (~15 min); Layers 2–4 (~2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 hrs per full run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Eng #1 + SI</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Evaluation Suite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Identical to F5 suite; run sequentially after F5 completes Layer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 hrs per full run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Eng #1 + SI</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Fix Cycles (per defect)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 deploys fix; meta-test + pre-flight; targeted re-run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~1–2 hrs per targeted re-run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 + vendor SE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Evidence Review and Scoring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architecture team reviews evidence bundles; applies scoring matrix</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3–5 working days (post-POC)</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NSE Lead</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3.4  Total Estimated Effort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5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Phase Involvement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Hours</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FTE (10-wk POC)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NSE Lead (M. J. Martin)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Oversight, acceptance, scoring, vendor SE decisions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~60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~0.4 FTE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Engineer #1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build + all evaluation runs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~150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 FTE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 Engineer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Partner-side env, PKI, backend health, defect tracking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~90 hrs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~0.6 FTE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Systems Integrator (Lead + Eng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Full POC infrastructure and vendor integration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~525 hrs combined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 + 1.5 FTE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 Cloudflare Vendor SEs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Named SEs for POC window</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Vendor-funded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Appliance Admin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Palo Alto VM-Series provisioning and support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~40 hrs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~0.25 FTE</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4. EXECUTION SCHEDULE</w:t>
      </w:r>
    </w:p>
    <w:p>
      <w:pPr>
        <w:spacing w:after="120" w:before="0" w:line="276" w:lineRule="exact"/>
        <w:jc w:val="both"/>
      </w:pPr>
      <w:r>
        <w:rPr>
          <w:rFonts w:ascii="Times New Roman" w:cs="Times New Roman" w:eastAsia="Times New Roman" w:hAnsi="Times New Roman"/>
          <w:sz w:val="22"/>
          <w:szCs w:val="22"/>
        </w:rPr>
        <w:t xml:space="preserve">Aligned to the POC milestone schedule in the POC Deliverables documents.</w:t>
      </w:r>
    </w:p>
    <w:p>
      <w:pPr>
        <w:pStyle w:val="Heading1"/>
        <w:spacing w:after="160" w:before="360" w:line="276" w:lineRule="exact"/>
        <w:jc w:val="left"/>
      </w:pPr>
      <w:r>
        <w:rPr>
          <w:rFonts w:ascii="Times New Roman" w:cs="Times New Roman" w:eastAsia="Times New Roman" w:hAnsi="Times New Roman"/>
          <w:b/>
          <w:bCs/>
          <w:sz w:val="26"/>
          <w:szCs w:val="26"/>
        </w:rPr>
        <w:t xml:space="preserve">5. OPEN ITEMS &amp; PRE-POC DECISION REQUIREMENTS</w:t>
      </w:r>
    </w:p>
    <w:p>
      <w:pPr>
        <w:spacing w:after="120" w:before="0" w:line="276" w:lineRule="exact"/>
        <w:jc w:val="both"/>
      </w:pPr>
      <w:r>
        <w:rPr>
          <w:rFonts w:ascii="Times New Roman" w:cs="Times New Roman" w:eastAsia="Times New Roman" w:hAnsi="Times New Roman"/>
          <w:sz w:val="20"/>
          <w:szCs w:val="20"/>
        </w:rPr>
        <w:t xml:space="preserve">ACTION REQUIRED: The following items must be resolved before the May 25 kickoff workshop.</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Vendor SE confirmation #5: F5 — TLS keylog export mechanism for offline pcap decryption.</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Vendor SE confirmation #1: F5 and Cloudflare — named primary and backup SEs for the full POC window.</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Cloudflare integrator: CR-07 realization selection (GENEVE / Workers / customer Magic WAN on-ramp) — must be named at May 25 kickoff.</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Cloudflare vendor SE: per-tenant CA isolation implementation approach commitment (options a–d) — must be committed at kickoff.</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SI selection: contracted systems integrator named and confirmed before May 8 harness provisioning start.</w:t>
      </w:r>
    </w:p>
    <w:p>
      <w:pPr>
        <w:pStyle w:val="Heading1"/>
        <w:spacing w:after="160" w:before="360" w:line="276" w:lineRule="exact"/>
        <w:jc w:val="left"/>
      </w:pPr>
      <w:r>
        <w:rPr>
          <w:rFonts w:ascii="Times New Roman" w:cs="Times New Roman" w:eastAsia="Times New Roman" w:hAnsi="Times New Roman"/>
          <w:b/>
          <w:bCs/>
          <w:sz w:val="26"/>
          <w:szCs w:val="26"/>
        </w:rPr>
        <w:t xml:space="preserve">6. VENDOR-SPECIFIC STRUCTURAL RISK NOTES</w:t>
      </w:r>
    </w:p>
    <w:p>
      <w:pPr>
        <w:pStyle w:val="Heading2"/>
        <w:spacing w:after="120" w:before="280" w:line="276" w:lineRule="exact"/>
        <w:jc w:val="left"/>
      </w:pPr>
      <w:r>
        <w:rPr>
          <w:rFonts w:ascii="Times New Roman" w:cs="Times New Roman" w:eastAsia="Times New Roman" w:hAnsi="Times New Roman"/>
          <w:b/>
          <w:bCs/>
          <w:sz w:val="22"/>
          <w:szCs w:val="22"/>
        </w:rPr>
        <w:t xml:space="preserve">6.1  F5 Distributed Cloud — Risk Profile</w:t>
      </w:r>
    </w:p>
    <w:p>
      <w:pPr>
        <w:spacing w:after="120" w:before="0" w:line="276" w:lineRule="exact"/>
        <w:jc w:val="both"/>
      </w:pPr>
      <w:r>
        <w:rPr>
          <w:rFonts w:ascii="Times New Roman" w:cs="Times New Roman" w:eastAsia="Times New Roman" w:hAnsi="Times New Roman"/>
          <w:b/>
          <w:bCs/>
          <w:sz w:val="22"/>
          <w:szCs w:val="22"/>
        </w:rPr>
        <w:t xml:space="preserve">RISK LEVEL: LOW–MEDIUM. </w:t>
      </w:r>
      <w:r>
        <w:rPr>
          <w:rFonts w:ascii="Times New Roman" w:cs="Times New Roman" w:eastAsia="Times New Roman" w:hAnsi="Times New Roman"/>
          <w:b w:val="false"/>
          <w:bCs w:val="false"/>
          <w:sz w:val="22"/>
          <w:szCs w:val="22"/>
        </w:rPr>
        <w:t xml:space="preserve">F5 XC service-policy chains and PBR-into-VRF are first-class platform primitives. Per-tenant SSL profiles, per-namespace mTLS CA, and per-tenant DNS listener VIPs are documented XC features. Residual risks: TLS keylog export confirmation; OCSP enforcement behavior.</w:t>
      </w:r>
    </w:p>
    <w:p>
      <w:pPr>
        <w:pStyle w:val="Heading2"/>
        <w:spacing w:after="120" w:before="280" w:line="276" w:lineRule="exact"/>
        <w:jc w:val="left"/>
      </w:pPr>
      <w:r>
        <w:rPr>
          <w:rFonts w:ascii="Times New Roman" w:cs="Times New Roman" w:eastAsia="Times New Roman" w:hAnsi="Times New Roman"/>
          <w:b/>
          <w:bCs/>
          <w:sz w:val="22"/>
          <w:szCs w:val="22"/>
        </w:rPr>
        <w:t xml:space="preserve">6.2  Cloudflare — Risk Profile</w:t>
      </w:r>
    </w:p>
    <w:p>
      <w:pPr>
        <w:spacing w:after="120" w:before="0" w:line="276" w:lineRule="exact"/>
        <w:jc w:val="both"/>
      </w:pPr>
      <w:r>
        <w:rPr>
          <w:rFonts w:ascii="Times New Roman" w:cs="Times New Roman" w:eastAsia="Times New Roman" w:hAnsi="Times New Roman"/>
          <w:b/>
          <w:bCs/>
          <w:sz w:val="22"/>
          <w:szCs w:val="22"/>
        </w:rPr>
        <w:t xml:space="preserve">RISK LEVEL: HIGH. </w:t>
      </w:r>
      <w:r>
        <w:rPr>
          <w:rFonts w:ascii="Times New Roman" w:cs="Times New Roman" w:eastAsia="Times New Roman" w:hAnsi="Times New Roman"/>
          <w:b w:val="false"/>
          <w:bCs w:val="false"/>
          <w:sz w:val="22"/>
          <w:szCs w:val="22"/>
        </w:rPr>
        <w:t xml:space="preserve">Two capabilities carry structural risk: CR-01 (per-tenant CA isolation — Cloudflare's native mTLS model is single-account; isolation approach a–d must be committed at kickoff) and CR-07 (no first-class post-decryption steering primitive; integrator must name one of three candidate realizations at May 25 kickoff).</w:t>
      </w:r>
    </w:p>
    <w:p>
      <w:pPr>
        <w:spacing w:after="0" w:before="0"/>
      </w:pPr>
      <w:r>
        <w:br w:type="page"/>
      </w:r>
    </w:p>
    <w:p>
      <w:pPr>
        <w:spacing w:after="60" w:before="0"/>
        <w:jc w:val="center"/>
      </w:pPr>
      <w:r>
        <w:rPr>
          <w:rFonts w:ascii="Times New Roman" w:cs="Times New Roman" w:eastAsia="Times New Roman" w:hAnsi="Times New Roman"/>
          <w:b/>
          <w:bCs/>
          <w:sz w:val="20"/>
          <w:szCs w:val="20"/>
        </w:rPr>
        <w:t xml:space="preserve">PART 2</w:t>
      </w:r>
    </w:p>
    <w:p>
      <w:pPr>
        <w:spacing w:after="60" w:before="0"/>
        <w:jc w:val="center"/>
      </w:pPr>
      <w:r>
        <w:rPr>
          <w:rFonts w:ascii="Times New Roman" w:cs="Times New Roman" w:eastAsia="Times New Roman" w:hAnsi="Times New Roman"/>
          <w:b/>
          <w:bCs/>
          <w:sz w:val="26"/>
          <w:szCs w:val="26"/>
        </w:rPr>
        <w:t xml:space="preserve">IPSec Transport Layer Tests</w:t>
      </w:r>
    </w:p>
    <w:p>
      <w:pPr>
        <w:spacing w:after="120" w:before="0"/>
        <w:jc w:val="center"/>
      </w:pPr>
      <w:r>
        <w:rPr>
          <w:rFonts w:ascii="Times New Roman" w:cs="Times New Roman" w:eastAsia="Times New Roman" w:hAnsi="Times New Roman"/>
          <w:b w:val="false"/>
          <w:bCs w:val="false"/>
          <w:sz w:val="20"/>
          <w:szCs w:val="20"/>
        </w:rPr>
        <w:t xml:space="preserve">Version 1.2 Additions  ·  VTI  ·  Crypto-Map  ·  Transform Compliance  ·  Lifecycle</w:t>
      </w:r>
    </w:p>
    <w:p>
      <w:pPr>
        <w:pStyle w:val="Heading1"/>
        <w:spacing w:after="160" w:before="360" w:line="276" w:lineRule="exact"/>
        <w:jc w:val="left"/>
      </w:pPr>
      <w:r>
        <w:rPr>
          <w:rFonts w:ascii="Times New Roman" w:cs="Times New Roman" w:eastAsia="Times New Roman" w:hAnsi="Times New Roman"/>
          <w:b/>
          <w:bCs/>
          <w:sz w:val="26"/>
          <w:szCs w:val="26"/>
        </w:rPr>
        <w:t xml:space="preserve">7. IPSEC TRANSPORT LAYER — VERSION 1.2 ADDITIONS</w:t>
      </w:r>
    </w:p>
    <w:p>
      <w:pPr>
        <w:spacing w:after="120" w:before="0" w:line="276" w:lineRule="exact"/>
        <w:jc w:val="both"/>
      </w:pPr>
      <w:r>
        <w:rPr>
          <w:rFonts w:ascii="Times New Roman" w:cs="Times New Roman" w:eastAsia="Times New Roman" w:hAnsi="Times New Roman"/>
          <w:sz w:val="22"/>
          <w:szCs w:val="22"/>
        </w:rPr>
        <w:t xml:space="preserve">Version 1.2 adds 22 structured test cases for the IPSec transport layer. These tests underpin every CR in the harness — if the transport tunnel does not establish correctly with the required cryptographic profile, no CR test result is operationally meaningful. The IPSec transport layer tests therefore serve as a mandatory pre-flight gate that must pass before any Layer 1 test begins.</w:t>
      </w:r>
    </w:p>
    <w:p>
      <w:pPr>
        <w:spacing w:after="80" w:before="0"/>
      </w:pPr>
      <w:r>
        <w:t xml:space="preserve"/>
      </w:r>
    </w:p>
    <w:p>
      <w:pPr>
        <w:spacing w:after="16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7.1  IPSec Architecture Context in the 3PLZ Harness</w:t>
      </w:r>
    </w:p>
    <w:p>
      <w:pPr>
        <w:spacing w:after="120" w:before="0" w:line="276" w:lineRule="exact"/>
        <w:jc w:val="both"/>
      </w:pPr>
      <w:r>
        <w:rPr>
          <w:rFonts w:ascii="Times New Roman" w:cs="Times New Roman" w:eastAsia="Times New Roman" w:hAnsi="Times New Roman"/>
          <w:sz w:val="22"/>
          <w:szCs w:val="22"/>
        </w:rPr>
        <w:t xml:space="preserve">The 3PLZ platform terminates IKEv2 VTI tunnels from partner environments. In the harness, the vendor edge platform (F5 CE cluster or Cloudflare Magic WAN) must accept inbound IKEv2 from all four harness peer platforms: Cisco IOS (CSR 1000v / Cat 8000v), Palo Alto VM-Series (PAN-OS), Arista CloudEOS Router, and strongSwan (Linux IKEv2 reference implementation). Each peer is tested in both certificate-auth and permanent-PSK modes.</w:t>
      </w:r>
    </w:p>
    <w:p>
      <w:pPr>
        <w:spacing w:after="80" w:before="120"/>
        <w:jc w:val="center"/>
      </w:pPr>
      <w:r>
        <w:rPr>
          <w:rFonts w:ascii="Times New Roman" w:cs="Times New Roman" w:eastAsia="Times New Roman" w:hAnsi="Times New Roman"/>
          <w:sz w:val="20"/>
          <w:szCs w:val="20"/>
        </w:rPr>
        <w:t xml:space="preserve">Table 8. IPSec Test Group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900"/>
        <w:gridCol w:w="26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Group</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Coverage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Count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New in v1.2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 route-based IPSec (Cisco IOS, PAN-OS, Arista, strongSwan) — cert + PSK</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9 cases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TC-IPSec-VTI-001 through -009</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IPSec-CM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Native crypto-map / policy-based IPSec (strongSwan + Cisco IOS) — cert + PSK</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 cases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TC-IPSec-CM-001 through -004</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IPSec-XFORM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transform compliance (Phase 1+2), weak algorithm rejection, Group 14 exception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 cases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TC-IPSec-XFORM-001 through -003</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IPSec-LIFE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 lifecycle: spin-up, teardown, DPD, SA rekey, cert revocation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5 cases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TC-IPSec-LIFE-001 through -005</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Total added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IPSec transport layer tests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22 cases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catalog: 115 (v1.1) + 22 = 137 entries</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8. IPSEC TRANSPORT LAYER TEST CASES</w:t>
      </w:r>
    </w:p>
    <w:p>
      <w:pPr>
        <w:pStyle w:val="Heading2"/>
        <w:spacing w:after="120" w:before="280" w:line="276" w:lineRule="exact"/>
        <w:jc w:val="left"/>
      </w:pPr>
      <w:r>
        <w:rPr>
          <w:rFonts w:ascii="Times New Roman" w:cs="Times New Roman" w:eastAsia="Times New Roman" w:hAnsi="Times New Roman"/>
          <w:b/>
          <w:bCs/>
          <w:sz w:val="22"/>
          <w:szCs w:val="22"/>
        </w:rPr>
        <w:t xml:space="preserve">8.1  IPSec VTI Tests — Route-Based Tunnels</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TC-IPSec-VTI-001 — Cisco IOS VTI: IKEv2 certificate-auth tunnel</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Cisco IOS (CSR 1000v / Cat 8000v) — VTI, IKEv2, Certificate 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that a VTI IPSec tunnel can be established between the harness Cisco IOS peer and the vendor edge using IKEv2 with certificate-based peer authentication. Confirm IKE SA, IPSec SA, VTI interface state, routing, prefix filter, and anti-replay.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PKI: IPSec peer certificate issued for CSR 1000v peer. IKEv2 profile: AES-256-GCM, SHA-384, DH Group 19. Declared partner prefix: 192.0.2.0/24.</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Bring up IKEv2 on CSR peer: confirm IKE SA (show crypto ikev2 sa). (2) Confirm IPSec SA (show crypto ipsec sa). (3) Confirm Tunnel1 interface UP. (4) Confirm route installed. (5) Verify prefix filter: send traffic from undeclared prefix; confirm drop at vendor edge.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AES-256-GCM + SHA-384 + Group 19. IPSec SA: ESP AES-256-GCM + PFS Group 19. Tunnel1 UP. Route installed. Undeclared prefix dropped.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crypto ikev2 sa, show crypto ipsec sa, show interfaces Tunnel1, vendor API route table export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transport foundation for all CR tests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IPSec peer matrix; NIST SP 800-77r1</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Cisco IOS — IKEv2 VTI Certificate Auth (AES-256-GCM, Group 19)</w:t>
      </w:r>
    </w:p>
    <w:p>
      <w:pPr>
        <w:shd w:fill="F5F5F5" w:color="auto" w:val="clear"/>
        <w:spacing w:after="0" w:before="0" w:line="200" w:lineRule="exact"/>
        <w:ind w:left="360"/>
      </w:pPr>
      <w:r>
        <w:rPr>
          <w:rFonts w:ascii="Consolas" w:cs="Consolas" w:eastAsia="Consolas" w:hAnsi="Consolas"/>
          <w:sz w:val="17"/>
          <w:szCs w:val="17"/>
        </w:rPr>
        <w:t xml:space="preserve">crypto ikev2 proposal POC-IKE-PROP</w:t>
      </w:r>
    </w:p>
    <w:p>
      <w:pPr>
        <w:shd w:fill="F5F5F5" w:color="auto" w:val="clear"/>
        <w:spacing w:after="0" w:before="0" w:line="200" w:lineRule="exact"/>
        <w:ind w:left="360"/>
      </w:pPr>
      <w:r>
        <w:rPr>
          <w:rFonts w:ascii="Consolas" w:cs="Consolas" w:eastAsia="Consolas" w:hAnsi="Consolas"/>
          <w:sz w:val="17"/>
          <w:szCs w:val="17"/>
        </w:rPr>
        <w:t xml:space="preserve">  encryption aes-cbc-256</w:t>
      </w:r>
    </w:p>
    <w:p>
      <w:pPr>
        <w:shd w:fill="F5F5F5" w:color="auto" w:val="clear"/>
        <w:spacing w:after="0" w:before="0" w:line="200" w:lineRule="exact"/>
        <w:ind w:left="360"/>
      </w:pPr>
      <w:r>
        <w:rPr>
          <w:rFonts w:ascii="Consolas" w:cs="Consolas" w:eastAsia="Consolas" w:hAnsi="Consolas"/>
          <w:sz w:val="17"/>
          <w:szCs w:val="17"/>
        </w:rPr>
        <w:t xml:space="preserve">  integrity sha384</w:t>
      </w:r>
    </w:p>
    <w:p>
      <w:pPr>
        <w:shd w:fill="F5F5F5" w:color="auto" w:val="clear"/>
        <w:spacing w:after="0" w:before="0" w:line="200" w:lineRule="exact"/>
        <w:ind w:left="360"/>
      </w:pPr>
      <w:r>
        <w:rPr>
          <w:rFonts w:ascii="Consolas" w:cs="Consolas" w:eastAsia="Consolas" w:hAnsi="Consolas"/>
          <w:sz w:val="17"/>
          <w:szCs w:val="17"/>
        </w:rPr>
        <w:t xml:space="preserve">  group 19</w:t>
      </w:r>
    </w:p>
    <w:p>
      <w:pPr>
        <w:shd w:fill="F5F5F5" w:color="auto" w:val="clear"/>
        <w:spacing w:after="0" w:before="0" w:line="200" w:lineRule="exact"/>
        <w:ind w:left="360"/>
      </w:pPr>
      <w:r>
        <w:rPr>
          <w:rFonts w:ascii="Consolas" w:cs="Consolas" w:eastAsia="Consolas" w:hAnsi="Consolas"/>
          <w:sz w:val="17"/>
          <w:szCs w:val="17"/>
        </w:rPr>
        <w:t xml:space="preserve">crypto ikev2 profile POC-IKE-PROF</w:t>
      </w:r>
    </w:p>
    <w:p>
      <w:pPr>
        <w:shd w:fill="F5F5F5" w:color="auto" w:val="clear"/>
        <w:spacing w:after="0" w:before="0" w:line="200" w:lineRule="exact"/>
        <w:ind w:left="360"/>
      </w:pPr>
      <w:r>
        <w:rPr>
          <w:rFonts w:ascii="Consolas" w:cs="Consolas" w:eastAsia="Consolas" w:hAnsi="Consolas"/>
          <w:sz w:val="17"/>
          <w:szCs w:val="17"/>
        </w:rPr>
        <w:t xml:space="preserve">  match identity remote address &lt;vendor-edge-ip&gt;</w:t>
      </w:r>
    </w:p>
    <w:p>
      <w:pPr>
        <w:shd w:fill="F5F5F5" w:color="auto" w:val="clear"/>
        <w:spacing w:after="0" w:before="0" w:line="200" w:lineRule="exact"/>
        <w:ind w:left="360"/>
      </w:pPr>
      <w:r>
        <w:rPr>
          <w:rFonts w:ascii="Consolas" w:cs="Consolas" w:eastAsia="Consolas" w:hAnsi="Consolas"/>
          <w:sz w:val="17"/>
          <w:szCs w:val="17"/>
        </w:rPr>
        <w:t xml:space="preserve">  authentication local rsa-sig</w:t>
      </w:r>
    </w:p>
    <w:p>
      <w:pPr>
        <w:shd w:fill="F5F5F5" w:color="auto" w:val="clear"/>
        <w:spacing w:after="0" w:before="0" w:line="200" w:lineRule="exact"/>
        <w:ind w:left="360"/>
      </w:pPr>
      <w:r>
        <w:rPr>
          <w:rFonts w:ascii="Consolas" w:cs="Consolas" w:eastAsia="Consolas" w:hAnsi="Consolas"/>
          <w:sz w:val="17"/>
          <w:szCs w:val="17"/>
        </w:rPr>
        <w:t xml:space="preserve">  authentication remote rsa-sig</w:t>
      </w:r>
    </w:p>
    <w:p>
      <w:pPr>
        <w:shd w:fill="F5F5F5" w:color="auto" w:val="clear"/>
        <w:spacing w:after="0" w:before="0" w:line="200" w:lineRule="exact"/>
        <w:ind w:left="360"/>
      </w:pPr>
      <w:r>
        <w:rPr>
          <w:rFonts w:ascii="Consolas" w:cs="Consolas" w:eastAsia="Consolas" w:hAnsi="Consolas"/>
          <w:sz w:val="17"/>
          <w:szCs w:val="17"/>
        </w:rPr>
        <w:t xml:space="preserve">  pki trustpoint POC-PEER-CA</w:t>
      </w:r>
    </w:p>
    <w:p>
      <w:pPr>
        <w:shd w:fill="F5F5F5" w:color="auto" w:val="clear"/>
        <w:spacing w:after="0" w:before="0" w:line="200" w:lineRule="exact"/>
        <w:ind w:left="360"/>
      </w:pPr>
      <w:r>
        <w:rPr>
          <w:rFonts w:ascii="Consolas" w:cs="Consolas" w:eastAsia="Consolas" w:hAnsi="Consolas"/>
          <w:sz w:val="17"/>
          <w:szCs w:val="17"/>
        </w:rPr>
        <w:t xml:space="preserve">interface Tunnel1</w:t>
      </w:r>
    </w:p>
    <w:p>
      <w:pPr>
        <w:shd w:fill="F5F5F5" w:color="auto" w:val="clear"/>
        <w:spacing w:after="0" w:before="0" w:line="200" w:lineRule="exact"/>
        <w:ind w:left="360"/>
      </w:pPr>
      <w:r>
        <w:rPr>
          <w:rFonts w:ascii="Consolas" w:cs="Consolas" w:eastAsia="Consolas" w:hAnsi="Consolas"/>
          <w:sz w:val="17"/>
          <w:szCs w:val="17"/>
        </w:rPr>
        <w:t xml:space="preserve">  tunnel mode ipsec ipv4</w:t>
      </w:r>
    </w:p>
    <w:p>
      <w:pPr>
        <w:shd w:fill="F5F5F5" w:color="auto" w:val="clear"/>
        <w:spacing w:after="0" w:before="0" w:line="200" w:lineRule="exact"/>
        <w:ind w:left="360"/>
      </w:pPr>
      <w:r>
        <w:rPr>
          <w:rFonts w:ascii="Consolas" w:cs="Consolas" w:eastAsia="Consolas" w:hAnsi="Consolas"/>
          <w:sz w:val="17"/>
          <w:szCs w:val="17"/>
        </w:rPr>
        <w:t xml:space="preserve">  tunnel protection ipsec profile POC-IPSEC-PROF</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TC-IPSec-VTI-002 — Cisco IOS VTI: IKEv2 permanent PSK  ★ NEW v1.2</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Cisco IOS — VTI, IKEv2, Permanent 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the same Cisco IOS VTI topology using a pre-shared key. PSK must be sourced from vault, not hardcoded. Peer identity must be scoped to the vendor edge public IP — wildcard PSK entries are prohibited.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 generated (min 32 random bytes, base64-encoded) stored at vault://ipsec-psk/t01/csr-peer. No wildcard PSK entry.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Bring up IKEv2 PSK tunnel on CSR peer. (2) Confirm IKE SA and IPSec SA. (3) Attempt tunnel with wrong PSK; confirm AUTHENTICATION_FAILED. (4) Confirm vault audit log shows one PSK read.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 establishes with correct PSK; peer identity-scoped; wrong-PSK fails with AUTHENTICATION_FAILED.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crypto ikev2 sa, show crypto ipsec sa, vendor API config export (PSK scoped to peer IP), vault audit log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PSK management and scoping</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Harness §5.5 vault material</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Cisco IOS — IKEv2 VTI with Permanent PSK</w:t>
      </w:r>
    </w:p>
    <w:p>
      <w:pPr>
        <w:shd w:fill="F5F5F5" w:color="auto" w:val="clear"/>
        <w:spacing w:after="0" w:before="0" w:line="200" w:lineRule="exact"/>
        <w:ind w:left="360"/>
      </w:pPr>
      <w:r>
        <w:rPr>
          <w:rFonts w:ascii="Consolas" w:cs="Consolas" w:eastAsia="Consolas" w:hAnsi="Consolas"/>
          <w:sz w:val="17"/>
          <w:szCs w:val="17"/>
        </w:rPr>
        <w:t xml:space="preserve">crypto ikev2 keyring POC-PSK-KEYRING</w:t>
      </w:r>
    </w:p>
    <w:p>
      <w:pPr>
        <w:shd w:fill="F5F5F5" w:color="auto" w:val="clear"/>
        <w:spacing w:after="0" w:before="0" w:line="200" w:lineRule="exact"/>
        <w:ind w:left="360"/>
      </w:pPr>
      <w:r>
        <w:rPr>
          <w:rFonts w:ascii="Consolas" w:cs="Consolas" w:eastAsia="Consolas" w:hAnsi="Consolas"/>
          <w:sz w:val="17"/>
          <w:szCs w:val="17"/>
        </w:rPr>
        <w:t xml:space="preserve">  peer VENDOR-EDGE</w:t>
      </w:r>
    </w:p>
    <w:p>
      <w:pPr>
        <w:shd w:fill="F5F5F5" w:color="auto" w:val="clear"/>
        <w:spacing w:after="0" w:before="0" w:line="200" w:lineRule="exact"/>
        <w:ind w:left="360"/>
      </w:pPr>
      <w:r>
        <w:rPr>
          <w:rFonts w:ascii="Consolas" w:cs="Consolas" w:eastAsia="Consolas" w:hAnsi="Consolas"/>
          <w:sz w:val="17"/>
          <w:szCs w:val="17"/>
        </w:rPr>
        <w:t xml:space="preserve">    address &lt;vendor-edge-public-ip&gt;</w:t>
      </w:r>
    </w:p>
    <w:p>
      <w:pPr>
        <w:shd w:fill="F5F5F5" w:color="auto" w:val="clear"/>
        <w:spacing w:after="0" w:before="0" w:line="200" w:lineRule="exact"/>
        <w:ind w:left="360"/>
      </w:pPr>
      <w:r>
        <w:rPr>
          <w:rFonts w:ascii="Consolas" w:cs="Consolas" w:eastAsia="Consolas" w:hAnsi="Consolas"/>
          <w:sz w:val="17"/>
          <w:szCs w:val="17"/>
        </w:rPr>
        <w:t xml:space="preserve">    pre-shared-key &lt;vault-retrieved-psk&gt;</w:t>
      </w:r>
    </w:p>
    <w:p>
      <w:pPr>
        <w:shd w:fill="F5F5F5" w:color="auto" w:val="clear"/>
        <w:spacing w:after="0" w:before="0" w:line="200" w:lineRule="exact"/>
        <w:ind w:left="360"/>
      </w:pPr>
      <w:r>
        <w:rPr>
          <w:rFonts w:ascii="Consolas" w:cs="Consolas" w:eastAsia="Consolas" w:hAnsi="Consolas"/>
          <w:sz w:val="17"/>
          <w:szCs w:val="17"/>
        </w:rPr>
        <w:t xml:space="preserve">! (VTI interface config same as TC-IPSec-VTI-001)</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TC-IPSec-VTI-003 — Cisco IOS VTI: DH Group 14 fallback (documented exception)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Cisco IOS (CSR 1000v) — VTI, IKEv2, DH Group 14 Compatibility Fallback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Some Cisco CSR 1000v Marketplace AMI versions do not support DH Group 19. This test validates the Group 14 fallback as a documented compatibility exception. Pre-flight must emit a CIPHER_FALLBACK_GROUP14_CSR_PEER warning.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CSR Marketplace AMI version confirmed to not support Group 19. Pre-flight cipher assertion configured to WARN (not FAIL) for this peer.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Pre-flight: confirm warning CIPHER_FALLBACK_GROUP14_CSR_PEER emitted. (2) Bring up IKEv2 with Group 14. (3) Confirm IKE SA with Group 14. (4) Confirm harness does not block on the warning.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negotiated with Group 14 (CSR peer); pre-flight warning in evidence bundle; harness proceeds.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crypto ikev2 sa (Group 14 negotiated), pre-flight manifest (CIPHER_FALLBACK_GROUP14_CSR_PEER warning)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 — compatibility exception tracking</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(DH group 14 fallback note)</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TC-IPSec-VTI-004 — PAN-OS VTI: IKEv2 certificate-auth</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Palo Alto VM-Series (PAN-OS) — VTI, IKEv2, Certificate 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IKEv2 VTI tunnel establishment on PAN-OS VM-Series using certificate-based peer authentication. IKE Gateway and IPSec Tunnel objects provisioned.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PAN-OS VM-Series Marketplace AMI running. IKE Gateway: version IKEv2, Certificate auth, AES-256-GCM + SHA-384 + DH 19.</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show vpn ike-sa → confirm IKE SA status=active. (2) show vpn ipsec-sa → confirm ESP AES-256-GCM + PFS Group 19. (3) show interface tunnel.1 → UP.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AES-256-GCM + SHA-384 + Group 19. IPSec SA: ESP AES-256-GCM + PFS Group 19. tunnel.1 UP.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vpn ike-sa detail, show vpn ipsec-sa, show interface tunnel.1, vendor API route table export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PAN-OS peer</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PAN-OS — IKE Gateway + IPSec Tunnel (Certificate Auth)</w:t>
      </w:r>
    </w:p>
    <w:p>
      <w:pPr>
        <w:shd w:fill="F5F5F5" w:color="auto" w:val="clear"/>
        <w:spacing w:after="0" w:before="0" w:line="200" w:lineRule="exact"/>
        <w:ind w:left="360"/>
      </w:pPr>
      <w:r>
        <w:rPr>
          <w:rFonts w:ascii="Consolas" w:cs="Consolas" w:eastAsia="Consolas" w:hAnsi="Consolas"/>
          <w:sz w:val="17"/>
          <w:szCs w:val="17"/>
        </w:rPr>
        <w:t xml:space="preserve">set network ike gateway POC-GW version ikev2</w:t>
      </w:r>
    </w:p>
    <w:p>
      <w:pPr>
        <w:shd w:fill="F5F5F5" w:color="auto" w:val="clear"/>
        <w:spacing w:after="0" w:before="0" w:line="200" w:lineRule="exact"/>
        <w:ind w:left="360"/>
      </w:pPr>
      <w:r>
        <w:rPr>
          <w:rFonts w:ascii="Consolas" w:cs="Consolas" w:eastAsia="Consolas" w:hAnsi="Consolas"/>
          <w:sz w:val="17"/>
          <w:szCs w:val="17"/>
        </w:rPr>
        <w:t xml:space="preserve">set network ike crypto-profiles ike-crypto-profiles POC-IKE-CRYPTO</w:t>
      </w:r>
    </w:p>
    <w:p>
      <w:pPr>
        <w:shd w:fill="F5F5F5" w:color="auto" w:val="clear"/>
        <w:spacing w:after="0" w:before="0" w:line="200" w:lineRule="exact"/>
        <w:ind w:left="360"/>
      </w:pPr>
      <w:r>
        <w:rPr>
          <w:rFonts w:ascii="Consolas" w:cs="Consolas" w:eastAsia="Consolas" w:hAnsi="Consolas"/>
          <w:sz w:val="17"/>
          <w:szCs w:val="17"/>
        </w:rPr>
        <w:t xml:space="preserve">  encryption [aes-256-gcm]</w:t>
      </w:r>
    </w:p>
    <w:p>
      <w:pPr>
        <w:shd w:fill="F5F5F5" w:color="auto" w:val="clear"/>
        <w:spacing w:after="0" w:before="0" w:line="200" w:lineRule="exact"/>
        <w:ind w:left="360"/>
      </w:pPr>
      <w:r>
        <w:rPr>
          <w:rFonts w:ascii="Consolas" w:cs="Consolas" w:eastAsia="Consolas" w:hAnsi="Consolas"/>
          <w:sz w:val="17"/>
          <w:szCs w:val="17"/>
        </w:rPr>
        <w:t xml:space="preserve">  hash [sha384]</w:t>
      </w:r>
    </w:p>
    <w:p>
      <w:pPr>
        <w:shd w:fill="F5F5F5" w:color="auto" w:val="clear"/>
        <w:spacing w:after="0" w:before="0" w:line="200" w:lineRule="exact"/>
        <w:ind w:left="360"/>
      </w:pPr>
      <w:r>
        <w:rPr>
          <w:rFonts w:ascii="Consolas" w:cs="Consolas" w:eastAsia="Consolas" w:hAnsi="Consolas"/>
          <w:sz w:val="17"/>
          <w:szCs w:val="17"/>
        </w:rPr>
        <w:t xml:space="preserve">  dh-group [group19]</w:t>
      </w:r>
    </w:p>
    <w:p>
      <w:pPr>
        <w:shd w:fill="F5F5F5" w:color="auto" w:val="clear"/>
        <w:spacing w:after="0" w:before="0" w:line="200" w:lineRule="exact"/>
        <w:ind w:left="360"/>
      </w:pPr>
      <w:r>
        <w:rPr>
          <w:rFonts w:ascii="Consolas" w:cs="Consolas" w:eastAsia="Consolas" w:hAnsi="Consolas"/>
          <w:sz w:val="17"/>
          <w:szCs w:val="17"/>
        </w:rPr>
        <w:t xml:space="preserve">set network ike crypto-profiles ipsec-crypto-profiles POC-IPSEC-CRYPTO</w:t>
      </w:r>
    </w:p>
    <w:p>
      <w:pPr>
        <w:shd w:fill="F5F5F5" w:color="auto" w:val="clear"/>
        <w:spacing w:after="0" w:before="0" w:line="200" w:lineRule="exact"/>
        <w:ind w:left="360"/>
      </w:pPr>
      <w:r>
        <w:rPr>
          <w:rFonts w:ascii="Consolas" w:cs="Consolas" w:eastAsia="Consolas" w:hAnsi="Consolas"/>
          <w:sz w:val="17"/>
          <w:szCs w:val="17"/>
        </w:rPr>
        <w:t xml:space="preserve">  esp encryption [aes-256-gcm]</w:t>
      </w:r>
    </w:p>
    <w:p>
      <w:pPr>
        <w:shd w:fill="F5F5F5" w:color="auto" w:val="clear"/>
        <w:spacing w:after="0" w:before="0" w:line="200" w:lineRule="exact"/>
        <w:ind w:left="360"/>
      </w:pPr>
      <w:r>
        <w:rPr>
          <w:rFonts w:ascii="Consolas" w:cs="Consolas" w:eastAsia="Consolas" w:hAnsi="Consolas"/>
          <w:sz w:val="17"/>
          <w:szCs w:val="17"/>
        </w:rPr>
        <w:t xml:space="preserve">  dh-group group19</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TC-IPSec-VTI-005 — PAN-OS VTI: IKEv2 permanent PSK  ★ NEW v1.2</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PAN-OS — VTI, IKEv2, Permanent 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PAN-OS IKEv2 VTI tunnel using permanent PSK. peer-id type=ipaddr (not any). Wildcard peer absent.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 from vault://ipsec-psk/t01/pan-peer. IKE Gateway peer-id type: ipaddr.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show vpn ike-sa → IKE SA active with PSK auth. (2) Confirm peer-id type=ipaddr. (3) Wrong-PSK attempt fails.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established with PSK; peer-id type=ipaddr; wrong-PSK attempt fails; vault audit record.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vpn ike-sa, IKE Gateway config export (peer-id type confirmed), pcap (AUTHENTICATION_FAILED), vault audit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§5.5 vault</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TC-IPSec-VTI-006 — Arista CloudEOS VTI: IKEv2 certificate-auth</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Arista CloudEOS — VTI, IKEv2, Certificate 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IKEv2 VTI tunnel on Arista CloudEOS Router using certificate auth. Pre-flight must confirm CloudEOS Router variant (not vanilla vEOS).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Arista CloudEOS Router Marketplace AMI confirmed. IPSec feature license confirmed.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Pre-flight: confirm CloudEOS variant (show version). (2) show ipsec connection detail → IKE SA ESTABLISHED. (3) show interface Tunnel1 → UP.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CloudEOS Router variant confirmed; IKE SA with AES-256-GCM + SHA-384 + Group 19; Tunnel1 UP.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version, show ipsec connection detail, show interface Tunnel1, show ip route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Arista image variant is a known pitfall (vEOS vs CloudEOS)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(CloudEOS AMI note)</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TC-IPSec-VTI-007 — Arista CloudEOS VTI: IKEv2 permanent PSK  ★ NEW v1.2</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Arista CloudEOS — VTI, IKEv2, Permanent 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Arista CloudEOS IKEv2 VTI with permanent PSK. Peer-specific scoping, wrong-PSK rejection, vault audit.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 from vault://ipsec-psk/t01/arista-peer. CloudEOS Router variant confirmed.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show ipsec connection → IKE SA with PSK auth. (2) Peer identity scoped to IP. (3) Wrong-PSK fails.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 UP with PSK; peer-specific scoping; wrong-PSK rejected; vault audit record.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ipsec connection, config export, pcap (AUTHENTICATION_FAILED), vault audit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§5.5</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TC-IPSec-VTI-008 — strongSwan VTI: IKEv2 certificate-auth (reference implementation)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strongSwan (Linux IKEv2) — VTI / Route-Based, Certificate 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serves as the harness reference IKEv2 implementation. Validates baseline path: IKEv2 with certificate auth, vti_interface mode, AES-256-GCM, SHA-384, Group 19.</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Ubuntu 22.04 with strongSwan 5.9.x. swanctl.conf with vti_interface = vti0.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swanctl --load-all &amp;&amp; swanctl --initiate --child POC-CHILD. (2) swanctl --list-sas → IKE_SA ESTABLISHED. (3) CHILD_SA INSTALLED. (4) ip link show vti0 → UP.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IKE_SA ESTABLISHED with aes256gcm16 + prfsha384 + ecp256. CHILD_SA INSTALLED. vti0 UP. Traffic flows.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swanctl --list-sas, ip xfrm state + policy, ip link show vti0, tcpdump on vti0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 — reference implementation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strongSwan peer</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/etc/swanctl/swanctl.conf — strongSwan VTI route-based, Certificate Auth</w:t>
      </w:r>
    </w:p>
    <w:p>
      <w:pPr>
        <w:shd w:fill="F5F5F5" w:color="auto" w:val="clear"/>
        <w:spacing w:after="0" w:before="0" w:line="200" w:lineRule="exact"/>
        <w:ind w:left="360"/>
      </w:pPr>
      <w:r>
        <w:rPr>
          <w:rFonts w:ascii="Consolas" w:cs="Consolas" w:eastAsia="Consolas" w:hAnsi="Consolas"/>
          <w:sz w:val="17"/>
          <w:szCs w:val="17"/>
        </w:rPr>
        <w:t xml:space="preserve">connections {</w:t>
      </w:r>
    </w:p>
    <w:p>
      <w:pPr>
        <w:shd w:fill="F5F5F5" w:color="auto" w:val="clear"/>
        <w:spacing w:after="0" w:before="0" w:line="200" w:lineRule="exact"/>
        <w:ind w:left="360"/>
      </w:pPr>
      <w:r>
        <w:rPr>
          <w:rFonts w:ascii="Consolas" w:cs="Consolas" w:eastAsia="Consolas" w:hAnsi="Consolas"/>
          <w:sz w:val="17"/>
          <w:szCs w:val="17"/>
        </w:rPr>
        <w:t xml:space="preserve">  POC-VTI-CERT {</w:t>
      </w:r>
    </w:p>
    <w:p>
      <w:pPr>
        <w:shd w:fill="F5F5F5" w:color="auto" w:val="clear"/>
        <w:spacing w:after="0" w:before="0" w:line="200" w:lineRule="exact"/>
        <w:ind w:left="360"/>
      </w:pPr>
      <w:r>
        <w:rPr>
          <w:rFonts w:ascii="Consolas" w:cs="Consolas" w:eastAsia="Consolas" w:hAnsi="Consolas"/>
          <w:sz w:val="17"/>
          <w:szCs w:val="17"/>
        </w:rPr>
        <w:t xml:space="preserve">    proposals = aes256gcm128-prfsha384-ecp256!</w:t>
      </w:r>
    </w:p>
    <w:p>
      <w:pPr>
        <w:shd w:fill="F5F5F5" w:color="auto" w:val="clear"/>
        <w:spacing w:after="0" w:before="0" w:line="200" w:lineRule="exact"/>
        <w:ind w:left="360"/>
      </w:pPr>
      <w:r>
        <w:rPr>
          <w:rFonts w:ascii="Consolas" w:cs="Consolas" w:eastAsia="Consolas" w:hAnsi="Consolas"/>
          <w:sz w:val="17"/>
          <w:szCs w:val="17"/>
        </w:rPr>
        <w:t xml:space="preserve">    children { POC-CHILD {</w:t>
      </w:r>
    </w:p>
    <w:p>
      <w:pPr>
        <w:shd w:fill="F5F5F5" w:color="auto" w:val="clear"/>
        <w:spacing w:after="0" w:before="0" w:line="200" w:lineRule="exact"/>
        <w:ind w:left="360"/>
      </w:pPr>
      <w:r>
        <w:rPr>
          <w:rFonts w:ascii="Consolas" w:cs="Consolas" w:eastAsia="Consolas" w:hAnsi="Consolas"/>
          <w:sz w:val="17"/>
          <w:szCs w:val="17"/>
        </w:rPr>
        <w:t xml:space="preserve">      esp_proposals = aes256gcm128-ecp256!</w:t>
      </w:r>
    </w:p>
    <w:p>
      <w:pPr>
        <w:shd w:fill="F5F5F5" w:color="auto" w:val="clear"/>
        <w:spacing w:after="0" w:before="0" w:line="200" w:lineRule="exact"/>
        <w:ind w:left="360"/>
      </w:pPr>
      <w:r>
        <w:rPr>
          <w:rFonts w:ascii="Consolas" w:cs="Consolas" w:eastAsia="Consolas" w:hAnsi="Consolas"/>
          <w:sz w:val="17"/>
          <w:szCs w:val="17"/>
        </w:rPr>
        <w:t xml:space="preserve">      dpd_action = restart</w:t>
      </w:r>
    </w:p>
    <w:p>
      <w:pPr>
        <w:shd w:fill="F5F5F5" w:color="auto" w:val="clear"/>
        <w:spacing w:after="0" w:before="0" w:line="200" w:lineRule="exact"/>
        <w:ind w:left="360"/>
      </w:pPr>
      <w:r>
        <w:rPr>
          <w:rFonts w:ascii="Consolas" w:cs="Consolas" w:eastAsia="Consolas" w:hAnsi="Consolas"/>
          <w:sz w:val="17"/>
          <w:szCs w:val="17"/>
        </w:rPr>
        <w:t xml:space="preserve">      if_id_in = 1; if_id_out = 1</w:t>
      </w:r>
    </w:p>
    <w:p>
      <w:pPr>
        <w:shd w:fill="F5F5F5" w:color="auto" w:val="clear"/>
        <w:spacing w:after="0" w:before="0" w:line="200" w:lineRule="exact"/>
        <w:ind w:left="360"/>
      </w:pPr>
      <w:r>
        <w:rPr>
          <w:rFonts w:ascii="Consolas" w:cs="Consolas" w:eastAsia="Consolas" w:hAnsi="Consolas"/>
          <w:sz w:val="17"/>
          <w:szCs w:val="17"/>
        </w:rPr>
        <w:t xml:space="preserve">    }}</w:t>
      </w:r>
    </w:p>
    <w:p>
      <w:pPr>
        <w:shd w:fill="F5F5F5" w:color="auto" w:val="clear"/>
        <w:spacing w:after="0" w:before="0" w:line="200" w:lineRule="exact"/>
        <w:ind w:left="360"/>
      </w:pPr>
      <w:r>
        <w:rPr>
          <w:rFonts w:ascii="Consolas" w:cs="Consolas" w:eastAsia="Consolas" w:hAnsi="Consolas"/>
          <w:sz w:val="17"/>
          <w:szCs w:val="17"/>
        </w:rPr>
        <w:t xml:space="preserve">  }</w:t>
      </w:r>
    </w:p>
    <w:p>
      <w:pPr>
        <w:shd w:fill="F5F5F5" w:color="auto" w:val="clear"/>
        <w:spacing w:after="0" w:before="0" w:line="200" w:lineRule="exact"/>
        <w:ind w:left="360"/>
      </w:pPr>
      <w:r>
        <w:rPr>
          <w:rFonts w:ascii="Consolas" w:cs="Consolas" w:eastAsia="Consolas" w:hAnsi="Consolas"/>
          <w:sz w:val="17"/>
          <w:szCs w:val="17"/>
        </w:rPr>
        <w:t xml:space="preserve">}</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TC-IPSec-VTI-009 — strongSwan VTI: IKEv2 permanent PSK  ★ NEW v1.2</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strongSwan — VTI, Permanent 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VTI / Route-Based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strongSwan VTI mode with permanent PSK. PSK in /etc/swanctl/conf.d/secrets.conf as site-specific IKE entry (not %any). Wildcard PSK entries prohibited.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 from vault://ipsec-psk/t01/swanctl-peer. secrets.conf: site-specific IKE entry with peer IP. No %any entry.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swanctl --initiate --child POC-PSK-CHILD. (2) swanctl --list-sas → ESTABLISHED with PSK auth. (3) Wrong-PSK fails.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 UP with PSK; no wildcard PSK; wrong-PSK rejected; vault audit record.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swanctl --list-sas, secrets.conf export (no %any), pcap (AUTHENTICATION_FAILED), vault audit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PSK scoping discipline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§5.5 vault</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/etc/swanctl/conf.d/secrets.conf — site-specific PSK only</w:t>
      </w:r>
    </w:p>
    <w:p>
      <w:pPr>
        <w:shd w:fill="F5F5F5" w:color="auto" w:val="clear"/>
        <w:spacing w:after="0" w:before="0" w:line="200" w:lineRule="exact"/>
        <w:ind w:left="360"/>
      </w:pPr>
      <w:r>
        <w:rPr>
          <w:rFonts w:ascii="Consolas" w:cs="Consolas" w:eastAsia="Consolas" w:hAnsi="Consolas"/>
          <w:sz w:val="17"/>
          <w:szCs w:val="17"/>
        </w:rPr>
        <w:t xml:space="preserve">secrets {</w:t>
      </w:r>
    </w:p>
    <w:p>
      <w:pPr>
        <w:shd w:fill="F5F5F5" w:color="auto" w:val="clear"/>
        <w:spacing w:after="0" w:before="0" w:line="200" w:lineRule="exact"/>
        <w:ind w:left="360"/>
      </w:pPr>
      <w:r>
        <w:rPr>
          <w:rFonts w:ascii="Consolas" w:cs="Consolas" w:eastAsia="Consolas" w:hAnsi="Consolas"/>
          <w:sz w:val="17"/>
          <w:szCs w:val="17"/>
        </w:rPr>
        <w:t xml:space="preserve">  ike-poc-psk {</w:t>
      </w:r>
    </w:p>
    <w:p>
      <w:pPr>
        <w:shd w:fill="F5F5F5" w:color="auto" w:val="clear"/>
        <w:spacing w:after="0" w:before="0" w:line="200" w:lineRule="exact"/>
        <w:ind w:left="360"/>
      </w:pPr>
      <w:r>
        <w:rPr>
          <w:rFonts w:ascii="Consolas" w:cs="Consolas" w:eastAsia="Consolas" w:hAnsi="Consolas"/>
          <w:sz w:val="17"/>
          <w:szCs w:val="17"/>
        </w:rPr>
        <w:t xml:space="preserve">    id = &lt;vendor-edge-ip&gt;   # Site-specific — NOT %any</w:t>
      </w:r>
    </w:p>
    <w:p>
      <w:pPr>
        <w:shd w:fill="F5F5F5" w:color="auto" w:val="clear"/>
        <w:spacing w:after="0" w:before="0" w:line="200" w:lineRule="exact"/>
        <w:ind w:left="360"/>
      </w:pPr>
      <w:r>
        <w:rPr>
          <w:rFonts w:ascii="Consolas" w:cs="Consolas" w:eastAsia="Consolas" w:hAnsi="Consolas"/>
          <w:sz w:val="17"/>
          <w:szCs w:val="17"/>
        </w:rPr>
        <w:t xml:space="preserve">    secret = &lt;vault-retrieved-psk&gt;</w:t>
      </w:r>
    </w:p>
    <w:p>
      <w:pPr>
        <w:shd w:fill="F5F5F5" w:color="auto" w:val="clear"/>
        <w:spacing w:after="0" w:before="0" w:line="200" w:lineRule="exact"/>
        <w:ind w:left="360"/>
      </w:pPr>
      <w:r>
        <w:rPr>
          <w:rFonts w:ascii="Consolas" w:cs="Consolas" w:eastAsia="Consolas" w:hAnsi="Consolas"/>
          <w:sz w:val="17"/>
          <w:szCs w:val="17"/>
        </w:rPr>
        <w:t xml:space="preserve">  }</w:t>
      </w:r>
    </w:p>
    <w:p>
      <w:pPr>
        <w:shd w:fill="F5F5F5" w:color="auto" w:val="clear"/>
        <w:spacing w:after="0" w:before="0" w:line="200" w:lineRule="exact"/>
        <w:ind w:left="360"/>
      </w:pPr>
      <w:r>
        <w:rPr>
          <w:rFonts w:ascii="Consolas" w:cs="Consolas" w:eastAsia="Consolas" w:hAnsi="Consolas"/>
          <w:sz w:val="17"/>
          <w:szCs w:val="17"/>
        </w:rPr>
        <w:t xml:space="preserve">}</w:t>
      </w:r>
    </w:p>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8.2  Crypto-Map / Policy-Based IPSec Tests</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TC-IPSec-CM-001 — strongSwan policy-based IPSec: IKEv2 cert-auth</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strongSwan — Policy-Based (Kernel XFRM, No VTI), IKEv2, Certificate 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Policy-Based / Crypto-Map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Policy-based IPSec on strongSwan uses kernel XFRM security policies without a VTI interface. Traffic is matched by selector (local_ts/remote_ts) and encrypted inline.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configured WITHOUT vti_interface in swanctl.conf. XFRM policies created for traffic selectors.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swanctl --initiate --child POC-POLICY-CHILD. (2) ip xfrm state → CHILD_SA present. (3) ip xfrm policy → inbound and outbound policies. (4) ip link → no vti0 interface.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XFRM SAs and policies installed; no vti0 interface; traffic within selector delivered correctly.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 xfrm state + policy, ip link (no vti0), pcap (ESP for in-selector traffic)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policy-based legacy partner interop</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strongSwan; NIST SP 800-77r1</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TC-IPSec-CM-002 — strongSwan policy-based IPSec: IKEv2 permanent PSK  ★ NEW v1.2</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strongSwan — Policy-Based, IKEv2, Permanent 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Policy-Based / Crypto-Map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strongSwan policy-based IPSec with permanent PSK. Same validation logic as TC-IPSec-CM-001 but with 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 from vault; no vti_interface in swanctl.conf.</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Initiate PSK policy-based connection. (2) XFRM SAs and policies confirmed. (3) Wrong-PSK fails.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Same as TC-IPSec-CM-001 but with PSK auth; XFRM policy-based confirmed; selector enforcement confirmed.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 xfrm state + policy, pcap, vault audit log, wrong-PSK rejection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§5.5</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TC-IPSec-CM-003 — Cisco IOS native crypto-map: IKEv2 cert-auth</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Cisco IOS — Native Crypto-Map, IKEv2, Certificate 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Policy-Based / Crypto-Map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Cisco IOS native crypto-map (policy-based) IPSec using IKEv2 certificate auth. Crypto map applied to GigabitEthernet1. ACL defines traffic selectors.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CSR/Cat8000v with crypto map configured on GigabitEthernet1. ACL defines policy-based selectors.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Trigger interesting traffic matching ACL. (2) show crypto ikev2 sa. (3) show crypto ipsec sa → encaps/decaps counters. (4) Verify non-ACL traffic transits cleartext.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and IPSec SA established under crypto-map (not VTI). Only ACL-matched traffic encrypted.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crypto ikev2 sa, show crypto ipsec sa (encaps/decaps counters)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crypto-map legacy interop</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Cisco IOS — Native Crypto-Map (policy-based, no VTI)</w:t>
      </w:r>
    </w:p>
    <w:p>
      <w:pPr>
        <w:shd w:fill="F5F5F5" w:color="auto" w:val="clear"/>
        <w:spacing w:after="0" w:before="0" w:line="200" w:lineRule="exact"/>
        <w:ind w:left="360"/>
      </w:pPr>
      <w:r>
        <w:rPr>
          <w:rFonts w:ascii="Consolas" w:cs="Consolas" w:eastAsia="Consolas" w:hAnsi="Consolas"/>
          <w:sz w:val="17"/>
          <w:szCs w:val="17"/>
        </w:rPr>
        <w:t xml:space="preserve">ip access-list extended ACL-POC-ENCRYPT</w:t>
      </w:r>
    </w:p>
    <w:p>
      <w:pPr>
        <w:shd w:fill="F5F5F5" w:color="auto" w:val="clear"/>
        <w:spacing w:after="0" w:before="0" w:line="200" w:lineRule="exact"/>
        <w:ind w:left="360"/>
      </w:pPr>
      <w:r>
        <w:rPr>
          <w:rFonts w:ascii="Consolas" w:cs="Consolas" w:eastAsia="Consolas" w:hAnsi="Consolas"/>
          <w:sz w:val="17"/>
          <w:szCs w:val="17"/>
        </w:rPr>
        <w:t xml:space="preserve">  permit ip 192.0.2.0 0.0.0.255 10.0.0.0 0.255.255.255</w:t>
      </w:r>
    </w:p>
    <w:p>
      <w:pPr>
        <w:shd w:fill="F5F5F5" w:color="auto" w:val="clear"/>
        <w:spacing w:after="0" w:before="0" w:line="200" w:lineRule="exact"/>
        <w:ind w:left="360"/>
      </w:pPr>
      <w:r>
        <w:rPr>
          <w:rFonts w:ascii="Consolas" w:cs="Consolas" w:eastAsia="Consolas" w:hAnsi="Consolas"/>
          <w:sz w:val="17"/>
          <w:szCs w:val="17"/>
        </w:rPr>
        <w:t xml:space="preserve">crypto map POC-CMAP 10 ipsec-isakmp</w:t>
      </w:r>
    </w:p>
    <w:p>
      <w:pPr>
        <w:shd w:fill="F5F5F5" w:color="auto" w:val="clear"/>
        <w:spacing w:after="0" w:before="0" w:line="200" w:lineRule="exact"/>
        <w:ind w:left="360"/>
      </w:pPr>
      <w:r>
        <w:rPr>
          <w:rFonts w:ascii="Consolas" w:cs="Consolas" w:eastAsia="Consolas" w:hAnsi="Consolas"/>
          <w:sz w:val="17"/>
          <w:szCs w:val="17"/>
        </w:rPr>
        <w:t xml:space="preserve">  set peer &lt;vendor-edge-ip&gt;</w:t>
      </w:r>
    </w:p>
    <w:p>
      <w:pPr>
        <w:shd w:fill="F5F5F5" w:color="auto" w:val="clear"/>
        <w:spacing w:after="0" w:before="0" w:line="200" w:lineRule="exact"/>
        <w:ind w:left="360"/>
      </w:pPr>
      <w:r>
        <w:rPr>
          <w:rFonts w:ascii="Consolas" w:cs="Consolas" w:eastAsia="Consolas" w:hAnsi="Consolas"/>
          <w:sz w:val="17"/>
          <w:szCs w:val="17"/>
        </w:rPr>
        <w:t xml:space="preserve">  set transform-set POC-XFORM</w:t>
      </w:r>
    </w:p>
    <w:p>
      <w:pPr>
        <w:shd w:fill="F5F5F5" w:color="auto" w:val="clear"/>
        <w:spacing w:after="0" w:before="0" w:line="200" w:lineRule="exact"/>
        <w:ind w:left="360"/>
      </w:pPr>
      <w:r>
        <w:rPr>
          <w:rFonts w:ascii="Consolas" w:cs="Consolas" w:eastAsia="Consolas" w:hAnsi="Consolas"/>
          <w:sz w:val="17"/>
          <w:szCs w:val="17"/>
        </w:rPr>
        <w:t xml:space="preserve">  set pfs group19</w:t>
      </w:r>
    </w:p>
    <w:p>
      <w:pPr>
        <w:shd w:fill="F5F5F5" w:color="auto" w:val="clear"/>
        <w:spacing w:after="0" w:before="0" w:line="200" w:lineRule="exact"/>
        <w:ind w:left="360"/>
      </w:pPr>
      <w:r>
        <w:rPr>
          <w:rFonts w:ascii="Consolas" w:cs="Consolas" w:eastAsia="Consolas" w:hAnsi="Consolas"/>
          <w:sz w:val="17"/>
          <w:szCs w:val="17"/>
        </w:rPr>
        <w:t xml:space="preserve">  match address ACL-POC-ENCRYPT</w:t>
      </w:r>
    </w:p>
    <w:p>
      <w:pPr>
        <w:shd w:fill="F5F5F5" w:color="auto" w:val="clear"/>
        <w:spacing w:after="0" w:before="0" w:line="200" w:lineRule="exact"/>
        <w:ind w:left="360"/>
      </w:pPr>
      <w:r>
        <w:rPr>
          <w:rFonts w:ascii="Consolas" w:cs="Consolas" w:eastAsia="Consolas" w:hAnsi="Consolas"/>
          <w:sz w:val="17"/>
          <w:szCs w:val="17"/>
        </w:rPr>
        <w:t xml:space="preserve">interface GigabitEthernet1</w:t>
      </w:r>
    </w:p>
    <w:p>
      <w:pPr>
        <w:shd w:fill="F5F5F5" w:color="auto" w:val="clear"/>
        <w:spacing w:after="0" w:before="0" w:line="200" w:lineRule="exact"/>
        <w:ind w:left="360"/>
      </w:pPr>
      <w:r>
        <w:rPr>
          <w:rFonts w:ascii="Consolas" w:cs="Consolas" w:eastAsia="Consolas" w:hAnsi="Consolas"/>
          <w:sz w:val="17"/>
          <w:szCs w:val="17"/>
        </w:rPr>
        <w:t xml:space="preserve">  crypto map POC-CMAP</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TC-IPSec-CM-004 — Cisco IOS crypto-map: IKEv2 permanent PSK  ★ NEW v1.2</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Cisco IOS — Native Crypto-Map, IKEv2, Permanent 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Policy-Based / Crypto-Map IPSec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Cisco IOS native crypto-map with IKEv2 permanent PSK. Same crypto-map configuration as TC-IPSec-CM-003 but PSK keyring substituted for certificate 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 from vault://ipsec-psk/t01/csr-cm-peer. Crypto map on GigabitEthernet1.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Trigger interesting traffic. (2) show crypto ikev2 sa → PSK auth confirmed. (3) Wrong-PSK fails.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 UP with PSK; keyring entry peer-scoped; ACL selector enforced; wrong-PSK rejected.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crypto ikev2 sa, show crypto ipsec sa, keyring config export, pcap (AUTHENTICATION_FAILED)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§5.5</w:t>
            </w:r>
          </w:p>
        </w:tc>
      </w:tr>
    </w:tbl>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8.3  IKEv2 Transform Policy Compliance Tests</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TC-IPSec-XFORM-001 — IKEv2 Phase 1 transform compliance: all platforms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IKEv2 Phase 1 (IKE SA) Transform Compliance — All Platforms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Transform Policy Compliance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that the IKEv2 Phase 1 transform negotiated between each of the four VTI peers and the vendor edge meets the required baseline: AES-256-GCM or AES-256-CBC, SHA-384, DH Group 19.</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four VTI tunnels established. Wireshark decryption configured.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For each peer: (1) Capture IKEv2 SA_INIT and IKE_AUTH exchanges. (2) Verify selected proposal from SA payload. (3) Confirm SHA-384 PRF and DH Group 19.</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Compliance matrix: Cisco IOS = AES-256-CBC + SHA-384 + Group 19 (Group 14 flagged). PAN-OS = AES-256-GCM + SHA-384 + Group 19. Arista = AES-256-GCM + SHA-384 + Group 19. strongSwan = AES-256-GCM + SHA-384 + ECP-256.</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Wireshark IKEv2 SA_INIT decode (SA payload with selected proposal for all 4 peers), compliance matrix table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crypto compliance is the transport security foundation</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NIST SP 800-77r1; CNSA 1.0</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Expected Phase 1 transform compliance matrix:</w:t>
      </w:r>
    </w:p>
    <w:p>
      <w:pPr>
        <w:shd w:fill="F5F5F5" w:color="auto" w:val="clear"/>
        <w:spacing w:after="0" w:before="0" w:line="200" w:lineRule="exact"/>
        <w:ind w:left="360"/>
      </w:pPr>
      <w:r>
        <w:rPr>
          <w:rFonts w:ascii="Consolas" w:cs="Consolas" w:eastAsia="Consolas" w:hAnsi="Consolas"/>
          <w:sz w:val="17"/>
          <w:szCs w:val="17"/>
        </w:rPr>
        <w:t xml:space="preserve"># Platform       | Encryption      | Integrity/PRF | DH Group</w:t>
      </w:r>
    </w:p>
    <w:p>
      <w:pPr>
        <w:shd w:fill="F5F5F5" w:color="auto" w:val="clear"/>
        <w:spacing w:after="0" w:before="0" w:line="200" w:lineRule="exact"/>
        <w:ind w:left="360"/>
      </w:pPr>
      <w:r>
        <w:rPr>
          <w:rFonts w:ascii="Consolas" w:cs="Consolas" w:eastAsia="Consolas" w:hAnsi="Consolas"/>
          <w:sz w:val="17"/>
          <w:szCs w:val="17"/>
        </w:rPr>
        <w:t xml:space="preserve"># Cisco IOS      | AES-256-CBC     | SHA-384       | 19 or 14* (*Group 14 = documented fallback)</w:t>
      </w:r>
    </w:p>
    <w:p>
      <w:pPr>
        <w:shd w:fill="F5F5F5" w:color="auto" w:val="clear"/>
        <w:spacing w:after="0" w:before="0" w:line="200" w:lineRule="exact"/>
        <w:ind w:left="360"/>
      </w:pPr>
      <w:r>
        <w:rPr>
          <w:rFonts w:ascii="Consolas" w:cs="Consolas" w:eastAsia="Consolas" w:hAnsi="Consolas"/>
          <w:sz w:val="17"/>
          <w:szCs w:val="17"/>
        </w:rPr>
        <w:t xml:space="preserve"># PAN-OS         | AES-256-GCM     | SHA-384       | 19</w:t>
      </w:r>
    </w:p>
    <w:p>
      <w:pPr>
        <w:shd w:fill="F5F5F5" w:color="auto" w:val="clear"/>
        <w:spacing w:after="0" w:before="0" w:line="200" w:lineRule="exact"/>
        <w:ind w:left="360"/>
      </w:pPr>
      <w:r>
        <w:rPr>
          <w:rFonts w:ascii="Consolas" w:cs="Consolas" w:eastAsia="Consolas" w:hAnsi="Consolas"/>
          <w:sz w:val="17"/>
          <w:szCs w:val="17"/>
        </w:rPr>
        <w:t xml:space="preserve"># Arista CloudEOS| AES-256-GCM     | SHA-384       | 19</w:t>
      </w:r>
    </w:p>
    <w:p>
      <w:pPr>
        <w:shd w:fill="F5F5F5" w:color="auto" w:val="clear"/>
        <w:spacing w:after="0" w:before="0" w:line="200" w:lineRule="exact"/>
        <w:ind w:left="360"/>
      </w:pPr>
      <w:r>
        <w:rPr>
          <w:rFonts w:ascii="Consolas" w:cs="Consolas" w:eastAsia="Consolas" w:hAnsi="Consolas"/>
          <w:sz w:val="17"/>
          <w:szCs w:val="17"/>
        </w:rPr>
        <w:t xml:space="preserve"># strongSwan     | AES-256-GCM-128 | SHA-384       | ECP-256 (= ECDH Group 19)</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TC-IPSec-XFORM-002 — IKEv2 Phase 2 transform compliance: PFS enforcement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IKEv2 Phase 2 (IPSec SA) Transform Compliance — PFS Enforcement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Transform Policy Compliance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that the IKEv2 Phase 2 (Child SA / IPSec SA) transform meets the baseline: ESP AES-256-GCM (AEAD), PFS Group 19. NULL encryption and no-PFS proposals must be rejected.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four VTI + crypto-map tunnels active.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For each peer: (1) Record active IPSec SA transform from CLI. (2) Confirm AES-256-GCM + PFS Group 19. (3) Attempt NULL encryption or no-PFS proposal via strongSwan negative test.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IPSec SAs: AES-256-GCM + PFS Group 19. NO_PROPOSAL_CHOSEN for NULL or no-PFS proposals.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CLI IPSec SA dumps (all peers), pcap of SA rekey, vendor edge reject notification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data-plane encryption and PFS are non-negotiable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NIST SP 800-77r1 §3.3; CNSA 1.0</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TC-IPSec-XFORM-003 — Vendor edge rejects IKEv2 proposals with weak ciphers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Weak Algorithm Rejection — DES, 3DES, MD5, DH Group 1/2/5</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Transform Policy Compliance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The vendor edge must not negotiate any of the following prohibited algorithms: DES, 3DES, MD5, DH Group 1, DH Group 2, DH Group 5. Each must produce NO_PROPOSAL_CHOSEN.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configured with modified proposals for negative tests.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For each weak algorithm: (1) Configure strongSwan with that algorithm as sole proposal. (2) Initiate IKEv2. (3) Confirm NO_PROPOSAL_CHOSEN.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NO_PROPOSAL_CHOSEN for each weak algorithm (DES, 3DES, MD5, Group 1, Group 2, Group 5). Six negative results required.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Wireshark decode of NO_PROPOSAL_CHOSEN notify for each weak algorithm (6 pcaps)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cipher hygiene enforcement</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NIST SP 800-131Ar2; CNSA 1.0</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strongSwan negative test proposals (run each separately):</w:t>
      </w:r>
    </w:p>
    <w:p>
      <w:pPr>
        <w:shd w:fill="F5F5F5" w:color="auto" w:val="clear"/>
        <w:spacing w:after="0" w:before="0" w:line="200" w:lineRule="exact"/>
        <w:ind w:left="360"/>
      </w:pPr>
      <w:r>
        <w:rPr>
          <w:rFonts w:ascii="Consolas" w:cs="Consolas" w:eastAsia="Consolas" w:hAnsi="Consolas"/>
          <w:sz w:val="17"/>
          <w:szCs w:val="17"/>
        </w:rPr>
        <w:t xml:space="preserve"># Test 1 — DES:   proposals = des-sha1-modp768!</w:t>
      </w:r>
    </w:p>
    <w:p>
      <w:pPr>
        <w:shd w:fill="F5F5F5" w:color="auto" w:val="clear"/>
        <w:spacing w:after="0" w:before="0" w:line="200" w:lineRule="exact"/>
        <w:ind w:left="360"/>
      </w:pPr>
      <w:r>
        <w:rPr>
          <w:rFonts w:ascii="Consolas" w:cs="Consolas" w:eastAsia="Consolas" w:hAnsi="Consolas"/>
          <w:sz w:val="17"/>
          <w:szCs w:val="17"/>
        </w:rPr>
        <w:t xml:space="preserve"># Test 2 — 3DES:  proposals = 3des-sha1-modp1024!</w:t>
      </w:r>
    </w:p>
    <w:p>
      <w:pPr>
        <w:shd w:fill="F5F5F5" w:color="auto" w:val="clear"/>
        <w:spacing w:after="0" w:before="0" w:line="200" w:lineRule="exact"/>
        <w:ind w:left="360"/>
      </w:pPr>
      <w:r>
        <w:rPr>
          <w:rFonts w:ascii="Consolas" w:cs="Consolas" w:eastAsia="Consolas" w:hAnsi="Consolas"/>
          <w:sz w:val="17"/>
          <w:szCs w:val="17"/>
        </w:rPr>
        <w:t xml:space="preserve"># Test 3 — MD5:   proposals = aes256-md5-modp1024!</w:t>
      </w:r>
    </w:p>
    <w:p>
      <w:pPr>
        <w:shd w:fill="F5F5F5" w:color="auto" w:val="clear"/>
        <w:spacing w:after="0" w:before="0" w:line="200" w:lineRule="exact"/>
        <w:ind w:left="360"/>
      </w:pPr>
      <w:r>
        <w:rPr>
          <w:rFonts w:ascii="Consolas" w:cs="Consolas" w:eastAsia="Consolas" w:hAnsi="Consolas"/>
          <w:sz w:val="17"/>
          <w:szCs w:val="17"/>
        </w:rPr>
        <w:t xml:space="preserve"># Test 4 — Grp 1: proposals = aes256gcm128-prfsha384-modp768!</w:t>
      </w:r>
    </w:p>
    <w:p>
      <w:pPr>
        <w:shd w:fill="F5F5F5" w:color="auto" w:val="clear"/>
        <w:spacing w:after="0" w:before="0" w:line="200" w:lineRule="exact"/>
        <w:ind w:left="360"/>
      </w:pPr>
      <w:r>
        <w:rPr>
          <w:rFonts w:ascii="Consolas" w:cs="Consolas" w:eastAsia="Consolas" w:hAnsi="Consolas"/>
          <w:sz w:val="17"/>
          <w:szCs w:val="17"/>
        </w:rPr>
        <w:t xml:space="preserve"># Test 5 — Grp 2: proposals = aes256gcm128-prfsha384-modp1024!</w:t>
      </w:r>
    </w:p>
    <w:p>
      <w:pPr>
        <w:shd w:fill="F5F5F5" w:color="auto" w:val="clear"/>
        <w:spacing w:after="0" w:before="0" w:line="200" w:lineRule="exact"/>
        <w:ind w:left="360"/>
      </w:pPr>
      <w:r>
        <w:rPr>
          <w:rFonts w:ascii="Consolas" w:cs="Consolas" w:eastAsia="Consolas" w:hAnsi="Consolas"/>
          <w:sz w:val="17"/>
          <w:szCs w:val="17"/>
        </w:rPr>
        <w:t xml:space="preserve"># Test 6 — Grp 5: proposals = aes256gcm128-prfsha384-modp1536!</w:t>
      </w:r>
    </w:p>
    <w:p>
      <w:pPr>
        <w:spacing w:after="80" w:before="0"/>
      </w:pPr>
      <w:r>
        <w:t xml:space="preserve"/>
      </w:r>
    </w:p>
    <w:p>
      <w:pPr>
        <w:pStyle w:val="Heading2"/>
        <w:spacing w:after="120" w:before="280" w:line="276" w:lineRule="exact"/>
        <w:jc w:val="left"/>
      </w:pPr>
      <w:r>
        <w:rPr>
          <w:rFonts w:ascii="Times New Roman" w:cs="Times New Roman" w:eastAsia="Times New Roman" w:hAnsi="Times New Roman"/>
          <w:b/>
          <w:bCs/>
          <w:sz w:val="22"/>
          <w:szCs w:val="22"/>
        </w:rPr>
        <w:t xml:space="preserve">8.4  IPSec Tunnel Lifecycle Tests</w:t>
      </w:r>
    </w:p>
    <w:p>
      <w:pPr>
        <w:spacing w:after="80" w:before="0"/>
      </w:pPr>
      <w:r>
        <w:t xml:space="preserve"/>
      </w:r>
    </w:p>
    <w:p>
      <w:pPr>
        <w:spacing w:after="16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TC-IPSec-LIFE-001 — VTI spin-up: routing state and prefix filter</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VTI Spin-Up: Route State Installation and Prefix Filter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Tunnel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the full VTI spin-up sequence: IKEv2 exchange completes; IPSec SA installed; VTI interface UP; declared prefix route installed; undeclared prefix absent.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four VTI peers provisioned. Declared prefix: 192.0.2.0/24. Undeclared prefix: 203.0.113.0/24.</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Bring up VTI tunnel on strongSwan peer. (2) Confirm vti0 UP. (3) Confirm vendor edge routing table: 192.0.2.0/24 present, 203.0.113.0/24 absent. (4) Send traffic from undeclared prefix; confirm drop.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UP; declared prefix route installed; undeclared prefix absent; undeclared traffic dropped.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 link + ip route, vendor API route table export, pcap (undeclared traffic dropped)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transport correctness gate for all CR tests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§9.7 pre-flight</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TC-IPSec-LIFE-002 — VTI teardown: complete routing state removal</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VTI Teardown: Complete Routing State Removal, No Residual XFRM State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Tunnel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When the VTI tunnel is taken down, all routing state and XFRM SAs must be removed. No residual state may persist.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tunnel active on strongSwan peer with declared prefix route installed.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Active state: confirm vti0 UP, route present, XFRM SAs present. (2) Tear down tunnel. (3) Confirm vti0 DOWN, ip xfrm state empty, ip xfrm policy empty, route withdrawn.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vti0 DOWN; ip xfrm state empty; ip xfrm policy empty; route withdrawn from vendor edge routing table.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 xfrm state (empty), ip xfrm policy (empty), ip route show (route absent), vendor API export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lifecycle/residual state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TC-CR04-002 (lifecycle parallel)</w:t>
            </w:r>
          </w:p>
        </w:tc>
      </w:tr>
    </w:tbl>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TC-IPSec-LIFE-003 — DPD failure detection and tunnel re-establishment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DPD (Dead Peer Detection) — Failure Detection and Tunnel Re-Establishment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Tunnel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DPD behavior. DPD enabled (interval 30s, timeout 120s). When the remote peer is unreachable, the IKE SA must be cleared at DPD timeout and re-established when peer recovers.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VTI tunnel active. DPD configured: dpd_delay=30s, dpd_timeout=120s, dpd_action=restart.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Confirm DPD exchanges in pcap at 30s interval. (2) Block IKE traffic to simulate failure. (3) Wait DPD timeout. (4) Confirm IKE SA cleared. (5) Restore connectivity. (6) Confirm new IKE_SA_INIT; tunnel re-established.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DPD exchanges visible at 30s; IKE SA cleared at DPD timeout; new IKE_SA_INIT on peer recovery; tunnel re-established without operator intervention.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(DPD INFORMATIONAL exchanges, then new IKE_SA_INIT), swanctl --list-sas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operational resilience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(DPD 30s/120s)</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swanctl.conf DPD settings:</w:t>
      </w:r>
    </w:p>
    <w:p>
      <w:pPr>
        <w:shd w:fill="F5F5F5" w:color="auto" w:val="clear"/>
        <w:spacing w:after="0" w:before="0" w:line="200" w:lineRule="exact"/>
        <w:ind w:left="360"/>
      </w:pPr>
      <w:r>
        <w:rPr>
          <w:rFonts w:ascii="Consolas" w:cs="Consolas" w:eastAsia="Consolas" w:hAnsi="Consolas"/>
          <w:sz w:val="17"/>
          <w:szCs w:val="17"/>
        </w:rPr>
        <w:t xml:space="preserve">      dpd_action = restart</w:t>
      </w:r>
    </w:p>
    <w:p>
      <w:pPr>
        <w:shd w:fill="F5F5F5" w:color="auto" w:val="clear"/>
        <w:spacing w:after="0" w:before="0" w:line="200" w:lineRule="exact"/>
        <w:ind w:left="360"/>
      </w:pPr>
      <w:r>
        <w:rPr>
          <w:rFonts w:ascii="Consolas" w:cs="Consolas" w:eastAsia="Consolas" w:hAnsi="Consolas"/>
          <w:sz w:val="17"/>
          <w:szCs w:val="17"/>
        </w:rPr>
        <w:t xml:space="preserve">      dpd_delay = 30s</w:t>
      </w:r>
    </w:p>
    <w:p>
      <w:pPr>
        <w:shd w:fill="F5F5F5" w:color="auto" w:val="clear"/>
        <w:spacing w:after="0" w:before="0" w:line="200" w:lineRule="exact"/>
        <w:ind w:left="360"/>
      </w:pPr>
      <w:r>
        <w:rPr>
          <w:rFonts w:ascii="Consolas" w:cs="Consolas" w:eastAsia="Consolas" w:hAnsi="Consolas"/>
          <w:sz w:val="17"/>
          <w:szCs w:val="17"/>
        </w:rPr>
        <w:t xml:space="preserve">      dpd_timeout = 120s</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TC-IPSec-LIFE-004 — SA lifetime expiry triggers IKEv2 rekey without traffic disruption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IKE SA and IPSec SA Lifetime Rekey — No Traffic Disruption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Tunnel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Validate IKEv2 SA rekey behavior on lifetime expiry — both IKE SA (phase 1) and IPSec SA (phase 2) — with no traffic disruption. Shortened SA lifetimes used for this test only.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VTI tunnel active. Shortened lifetimes: IKE SA lifetime = 5 minutes, IPSec SA lifetime = 2 minutes.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Continuous ping to CVS-side backend. (2) Wait IPSec SA lifetime (2 min); observe CREATE_CHILD_SA in pcap. (3) Verify no ping drops. (4) Wait IKE SA lifetime (5 min); observe IKE_SA_INIT rekey.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CREATE_CHILD_SA for IPSec SA rekey; full IKE_SA_INIT for IKE SA rekey; no ping drops; new SPI in ESP headers.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pcap (CREATE_CHILD_SA with KE payload, IKE_SA_INIT rekey), swanctl --list-sas, ping log (no drops)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 — operational continuity during rekey</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(IKE SA 8h, IPSec SA 1h for production; shortened for this test)</w:t>
            </w:r>
          </w:p>
        </w:tc>
      </w:tr>
    </w:tbl>
    <w:p>
      <w:pPr>
        <w:spacing w:after="40" w:before="80"/>
      </w:pPr>
      <w:r>
        <w:rPr>
          <w:rFonts w:ascii="Times New Roman" w:cs="Times New Roman" w:eastAsia="Times New Roman" w:hAnsi="Times New Roman"/>
          <w:b/>
          <w:bCs/>
          <w:sz w:val="19"/>
          <w:szCs w:val="19"/>
        </w:rPr>
        <w:t xml:space="preserve">Platform Configuration Reference (excerpt):</w:t>
      </w:r>
    </w:p>
    <w:p>
      <w:pPr>
        <w:shd w:fill="F5F5F5" w:color="auto" w:val="clear"/>
        <w:spacing w:after="0" w:before="0" w:line="200" w:lineRule="exact"/>
        <w:ind w:left="360"/>
      </w:pPr>
      <w:r>
        <w:rPr>
          <w:rFonts w:ascii="Consolas" w:cs="Consolas" w:eastAsia="Consolas" w:hAnsi="Consolas"/>
          <w:sz w:val="17"/>
          <w:szCs w:val="17"/>
        </w:rPr>
        <w:t xml:space="preserve"># Shortened lifetimes for rekey test:</w:t>
      </w:r>
    </w:p>
    <w:p>
      <w:pPr>
        <w:shd w:fill="F5F5F5" w:color="auto" w:val="clear"/>
        <w:spacing w:after="0" w:before="0" w:line="200" w:lineRule="exact"/>
        <w:ind w:left="360"/>
      </w:pPr>
      <w:r>
        <w:rPr>
          <w:rFonts w:ascii="Consolas" w:cs="Consolas" w:eastAsia="Consolas" w:hAnsi="Consolas"/>
          <w:sz w:val="17"/>
          <w:szCs w:val="17"/>
        </w:rPr>
        <w:t xml:space="preserve">connections { POC-REKEY-TEST {</w:t>
      </w:r>
    </w:p>
    <w:p>
      <w:pPr>
        <w:shd w:fill="F5F5F5" w:color="auto" w:val="clear"/>
        <w:spacing w:after="0" w:before="0" w:line="200" w:lineRule="exact"/>
        <w:ind w:left="360"/>
      </w:pPr>
      <w:r>
        <w:rPr>
          <w:rFonts w:ascii="Consolas" w:cs="Consolas" w:eastAsia="Consolas" w:hAnsi="Consolas"/>
          <w:sz w:val="17"/>
          <w:szCs w:val="17"/>
        </w:rPr>
        <w:t xml:space="preserve">  rekey_time = 5m</w:t>
      </w:r>
    </w:p>
    <w:p>
      <w:pPr>
        <w:shd w:fill="F5F5F5" w:color="auto" w:val="clear"/>
        <w:spacing w:after="0" w:before="0" w:line="200" w:lineRule="exact"/>
        <w:ind w:left="360"/>
      </w:pPr>
      <w:r>
        <w:rPr>
          <w:rFonts w:ascii="Consolas" w:cs="Consolas" w:eastAsia="Consolas" w:hAnsi="Consolas"/>
          <w:sz w:val="17"/>
          <w:szCs w:val="17"/>
        </w:rPr>
        <w:t xml:space="preserve">  children { POC-REKEY-CHILD { rekey_time = 2m } }</w:t>
      </w:r>
    </w:p>
    <w:p>
      <w:pPr>
        <w:shd w:fill="F5F5F5" w:color="auto" w:val="clear"/>
        <w:spacing w:after="0" w:before="0" w:line="200" w:lineRule="exact"/>
        <w:ind w:left="360"/>
      </w:pPr>
      <w:r>
        <w:rPr>
          <w:rFonts w:ascii="Consolas" w:cs="Consolas" w:eastAsia="Consolas" w:hAnsi="Consolas"/>
          <w:sz w:val="17"/>
          <w:szCs w:val="17"/>
        </w:rPr>
        <w:t xml:space="preserve">}}</w:t>
      </w:r>
    </w:p>
    <w:p>
      <w:pPr>
        <w:spacing w:after="80" w:before="0"/>
      </w:pPr>
      <w:r>
        <w:t xml:space="preserve"/>
      </w:r>
    </w:p>
    <w:p>
      <w:pPr>
        <w:spacing w:after="80" w:before="200" w:line="276" w:lineRule="exact"/>
        <w:jc w:val="left"/>
      </w:pPr>
      <w:r>
        <w:rPr>
          <w:rFonts w:ascii="Times New Roman" w:cs="Times New Roman" w:eastAsia="Times New Roman" w:hAnsi="Times New Roman"/>
          <w:b/>
          <w:bCs/>
          <w:i/>
          <w:iCs/>
          <w:sz w:val="22"/>
          <w:szCs w:val="22"/>
        </w:rPr>
        <w:t xml:space="preserve">TC-IPSec-LIFE-005 — IKEv2 peer cert revoked: session terminated, re-establishment blocked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6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Area</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Certificate Revocation Terminates IKEv2 Session; Re-establishment Blocked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 / Type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Layer — Tunnel Lifecycle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Description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When the harness peer certificate is revoked, the vendor edge must reject re-establishment attempts. When a new certificate is issued, re-establishment succeeds.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Preconditions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VTI tunnel active using peer certificate. Harness PKI: CRL distribution point and OCSP responder active.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Execution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Active VTI tunnel confirmed. (2) Revoke peer certificate; update CRL; notify OCSP responder. (3) Wait CRL TTL. (4) Attempt IKE re-establishment. (5) Issue new peer certificate. (6) Re-attempt IKE.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Expected Outcome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After CRL refresh: revoked cert rejected by vendor edge (AUTHENTICATION_FAILED). After new cert: tunnel re-established.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Evidence Required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CRL export (revoked serial), AUTHENTICATION_FAILED IKEv2 notify (pcap), new cert IKE_AUTH success (pcap)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 — PKI lifecycle control for tunnel security</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 / Config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TC-CR01-004 (parallel); Harness §5.4.2 OCSP + CRL</w:t>
            </w:r>
          </w:p>
        </w:tc>
      </w:tr>
    </w:tbl>
    <w:p>
      <w:pPr>
        <w:spacing w:after="80" w:before="0"/>
      </w:pPr>
      <w:r>
        <w:t xml:space="preserve"/>
      </w:r>
    </w:p>
    <w:p>
      <w:pPr>
        <w:pStyle w:val="Heading1"/>
        <w:spacing w:after="160" w:before="360" w:line="276" w:lineRule="exact"/>
        <w:jc w:val="left"/>
      </w:pPr>
      <w:r>
        <w:rPr>
          <w:rFonts w:ascii="Times New Roman" w:cs="Times New Roman" w:eastAsia="Times New Roman" w:hAnsi="Times New Roman"/>
          <w:b/>
          <w:bCs/>
          <w:sz w:val="26"/>
          <w:szCs w:val="26"/>
        </w:rPr>
        <w:t xml:space="preserve">9. RESOURCING ADDITIONS FOR IPSEC TEST COVERAGE</w:t>
      </w:r>
    </w:p>
    <w:p>
      <w:pPr>
        <w:pStyle w:val="Heading2"/>
        <w:spacing w:after="120" w:before="280" w:line="276" w:lineRule="exact"/>
        <w:jc w:val="left"/>
      </w:pPr>
      <w:r>
        <w:rPr>
          <w:rFonts w:ascii="Times New Roman" w:cs="Times New Roman" w:eastAsia="Times New Roman" w:hAnsi="Times New Roman"/>
          <w:b/>
          <w:bCs/>
          <w:sz w:val="22"/>
          <w:szCs w:val="22"/>
        </w:rPr>
        <w:t xml:space="preserve">9.1  Vendor SE Confirmation Items for IPSec Testing</w:t>
      </w:r>
    </w:p>
    <w:p>
      <w:pPr>
        <w:spacing w:after="80" w:before="120"/>
        <w:jc w:val="center"/>
      </w:pPr>
      <w:r>
        <w:rPr>
          <w:rFonts w:ascii="Times New Roman" w:cs="Times New Roman" w:eastAsia="Times New Roman" w:hAnsi="Times New Roman"/>
          <w:sz w:val="20"/>
          <w:szCs w:val="20"/>
        </w:rPr>
        <w:t xml:space="preserve">Table 9. IPSec-Specific Vendor SE Confirmation Items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15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Item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Vendor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XC CE: confirm the CE cluster terminates IKEv2 inbound from partner peers using certificate-based authentication and supports AES-256-GCM + SHA-384 + DH Group 19.</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only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V9</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XC CE: confirm CE cluster supports both VTI / route-based IPSec and policy-based IPSec for partner peer compatibility.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F5 only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Magic WAN: confirm Magic WAN IKEv2 gateway supports certificate-based authentication (not PSK-only) and per-peer certificate revocation checking.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only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Magic WAN: confirm AES-256-GCM + SHA-384 + DH Group 19 in both Phase 1 and Phase 2; confirm NO_PROPOSAL_CHOSEN for DES/3DES/MD5/Group-1/2/5.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Cloudflare only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Both vendors: confirm DPD enabled with 30s interval and 120s timeout on the vendor edge side.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Both vendors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V13</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Both vendors: confirm CRL/OCSP checked by the vendor edge on IKEv2 peer certificate re-establishment attempts.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Both vendors</w:t>
            </w:r>
          </w:p>
        </w:tc>
      </w:tr>
    </w:tbl>
    <w:p>
      <w:pPr>
        <w:spacing w:after="80" w:before="120"/>
        <w:jc w:val="center"/>
      </w:pPr>
      <w:r>
        <w:rPr>
          <w:rFonts w:ascii="Times New Roman" w:cs="Times New Roman" w:eastAsia="Times New Roman" w:hAnsi="Times New Roman"/>
          <w:sz w:val="20"/>
          <w:szCs w:val="20"/>
        </w:rPr>
        <w:t xml:space="preserve">Table 10. Additional Resourcing for IPSec Tests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gridCol w:w="22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Item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Detail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Effort / Cost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Network engineer for IPSec peer provisioning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Must be comfortable with Cisco IOS IKEv2 profiles + crypto maps, PAN-OS IKE Gateway objects, Arista CloudEOS ike-policy, strongSwan swanctl.conf</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~40 hrs additional (SI or CVS)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Wireshark / tshark IKEv2 decode capability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 transform compliance tests require offline pcap decryption and SA payload decode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Included in harness engineer scope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OCSP responder per IPSec peer CA</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TC-IPSec-LIFE-005 requires CRL + OCSP for the IPSec peer PKI — separate from tenant mTLS CA</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~$5/month additional (t3.nano)</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Shortened SA lifetime test environment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TC-IPSec-LIFE-004 requires a separate swanctl connection config with 5m/2m SA lifetimes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Negligible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Arista CloudEOS Router AMI verification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Pre-flight must confirm CloudEOS Router variant, not vanilla vEOS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 hrs SI effort</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10. SCHEDULE — IPSEC TESTS WITHIN EXISTING MILESTONES</w:t>
      </w:r>
    </w:p>
    <w:p>
      <w:pPr>
        <w:spacing w:after="80" w:before="120"/>
        <w:jc w:val="center"/>
      </w:pPr>
      <w:r>
        <w:rPr>
          <w:rFonts w:ascii="Times New Roman" w:cs="Times New Roman" w:eastAsia="Times New Roman" w:hAnsi="Times New Roman"/>
          <w:sz w:val="20"/>
          <w:szCs w:val="20"/>
        </w:rPr>
        <w:t xml:space="preserve">Table 11. IPSec Test Schedule Integration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Milestone / Phase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IPSec Coverage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Gate Condition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provisioning (May 8–22)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Ansible peer roles for all 5 IPSec platforms. Pre-flight cipher assertions added.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 peer role passes Ansible --check before harness is declared READY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 onboarding (May 25–Jun 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TC-IPSec-VTI-001 through -009 and TC-IPSec-CM-001 through -004 executed.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4 VTI tunnels UP per vendor; Group 19 confirmed; weak algorithm rejection confirmed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M2 (Jun 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TC-IPSec-XFORM-001 and -002 (Phase 1+2 compliance matrix) completed and in evidence bundle.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Compliance matrix in evidence bundle; no deviation without documented exception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M3 (Jun 13)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TC-IPSec-LIFE-001 through -003 (spin-up, teardown, DPD) completed.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lifecycle clean; DPD recovery confirmed.</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M4 (Jul 11)</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TC-IPSec-LIFE-004 and -005 (SA rekey, cert revocation) completed.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 rekey non-disruptive; cert revocation blocks re-establishment.</w:t>
            </w:r>
          </w:p>
        </w:tc>
      </w:tr>
    </w:tbl>
    <w:p>
      <w:pPr>
        <w:spacing w:after="0" w:before="0"/>
      </w:pPr>
      <w:r>
        <w:br w:type="page"/>
      </w:r>
    </w:p>
    <w:p>
      <w:pPr>
        <w:pStyle w:val="Heading1"/>
        <w:spacing w:after="160" w:before="360" w:line="276" w:lineRule="exact"/>
        <w:jc w:val="left"/>
      </w:pPr>
      <w:r>
        <w:rPr>
          <w:rFonts w:ascii="Times New Roman" w:cs="Times New Roman" w:eastAsia="Times New Roman" w:hAnsi="Times New Roman"/>
          <w:b/>
          <w:bCs/>
          <w:sz w:val="26"/>
          <w:szCs w:val="26"/>
        </w:rPr>
        <w:t xml:space="preserve">APPENDIX A — COMPLETE TEST CASE QUICK REFERENCE</w:t>
      </w:r>
    </w:p>
    <w:p>
      <w:pPr>
        <w:spacing w:after="120" w:before="0" w:line="276" w:lineRule="exact"/>
        <w:jc w:val="both"/>
      </w:pPr>
      <w:r>
        <w:rPr>
          <w:rFonts w:ascii="Times New Roman" w:cs="Times New Roman" w:eastAsia="Times New Roman" w:hAnsi="Times New Roman"/>
          <w:sz w:val="22"/>
          <w:szCs w:val="22"/>
        </w:rPr>
        <w:t xml:space="preserve">All 37 capability requirement test cases (v1.0) and 22 IPSec transport layer test cases (v1.2) — 59 entries total.</w:t>
      </w:r>
    </w:p>
    <w:p>
      <w:pPr>
        <w:spacing w:after="80" w:before="120"/>
        <w:jc w:val="center"/>
      </w:pPr>
      <w:r>
        <w:rPr>
          <w:rFonts w:ascii="Times New Roman" w:cs="Times New Roman" w:eastAsia="Times New Roman" w:hAnsi="Times New Roman"/>
          <w:sz w:val="20"/>
          <w:szCs w:val="20"/>
        </w:rPr>
        <w:t xml:space="preserve">Table A-1. Capability Requirement Test Cases (v1.0)</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900"/>
        <w:gridCol w:w="3800"/>
        <w:gridCol w:w="19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TC ID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Layer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Title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Risk Level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Valid inbound mTLS connection succeeds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Low</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Certificate from Tenant A rejected at Tenant B listener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Expired partner certificate is rejected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Revoked certificate is rejected within CRL refresh window</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OCSP responder revocation is honored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Certificate with SAN overlapping another tenant is rejected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Chain manipulation via shared root is rejected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CVS-initiated outbound mTLS: valid CVS cert accepted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TC-CR01-009</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CVS-initiated outbound without valid cert is rejected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TC-CR02-001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SSH inbound with valid TOTP succeeds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TC-CR02-002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 SSH with invalid TOTP is rejected before backend connection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TC-CR02-003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User authorized for Service A denied at Service B</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TC-CR02-004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Internal CVS credentials are not exposed to partner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TC-CR02-005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CVS-initiated outbound SSH session through governed platform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TC-CR02-006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Confirm SSH is terminated and inspected — not TCP passthrough</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TC-CR03-001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Internal DNS name resolves to SNAT inbound VIP, not real IP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TC-CR03-002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A DNS context cannot resolve Tenant B internal names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TC-CR03-003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Each tenant has a structurally dedicated DNS listener (VIP)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TC-CR04-001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Full tenant provisioning from schema with zero manual steps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TC-CR04-002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offboarding leaves zero residual state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TC-CR04-003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Re-provisioning offboarded tenant ID produces identical clean state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TC-CR05-001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Five tenants simultaneously active with no cross-tenant interference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TC-CR05-002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Cross-tenant isolation matrix: all 20 ordered pairs across 6 vectors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TC-CR06-001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CVS-initiated HTTPS to declared destination succeeds; undeclared is blocked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TC-CR06-002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DNS resolution traverses the tenant CoreDNS context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Medium</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TC-CR06-003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Passthrough configuration is rejected or flagged as policy violation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Inbound mTLS session decrypted and steered to per-tenant inspection vsys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Outbound governed egress decrypted and steered to per-tenant inspection vsys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Tenant A traffic does not appear in Tenant B vsys logs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Excluded destination passes through without decryption or inspection event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Inspection-plane outage triggers fail-closed behavior when configured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session transcripts visible to inspection appliance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Vendor-edge and appliance audit records join at ≥99% on correlation ID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TLS private keys are absent from the inspection device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Critical</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TC-CR07-009</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I-Plane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container decommissioned with zero residual state on tenant deletion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High</w:t>
            </w:r>
          </w:p>
        </w:tc>
      </w:tr>
    </w:tbl>
    <w:p>
      <w:pPr>
        <w:spacing w:after="120" w:before="0"/>
      </w:pPr>
      <w:r>
        <w:t xml:space="preserve"/>
      </w:r>
    </w:p>
    <w:p>
      <w:pPr>
        <w:spacing w:after="80" w:before="120"/>
        <w:jc w:val="center"/>
      </w:pPr>
      <w:r>
        <w:rPr>
          <w:rFonts w:ascii="Times New Roman" w:cs="Times New Roman" w:eastAsia="Times New Roman" w:hAnsi="Times New Roman"/>
          <w:sz w:val="20"/>
          <w:szCs w:val="20"/>
        </w:rPr>
        <w:t xml:space="preserve">Table A-2. IPSec Transport Layer Test Cases (v1.2)</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3500"/>
        <w:gridCol w:w="6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Test ID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Group</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Platform / Scope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Title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Auth</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 VTI: IKEv2 certificate-auth tunnel spins up; routing and prefix filter validated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 VTI: IKEv2 permanent PSK; PSK from vault; wildcard PSK rejected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 (CSR)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 VTI: DH Group 14 fallback (compatibility mode) — documented exception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PAN-OS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PAN-OS VTI (tunnel.1): IKEv2 certificate-auth; IKE Gateway + IPSec Tunnel objects provisioned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PAN-OS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PAN-OS VTI: IKEv2 permanent PSK; peer identity locked to IP; wildcard peer absent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Arista CloudEOS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Arista CloudEOS VTI: IKEv2 certificate-auth; Tunnel1 UP; route installed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Arista CloudEOS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Arista CloudEOS VTI: IKEv2 permanent PSK; peer identity scoped; wrong-PSK fails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TC-IPSec-VTI-008</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VTI: IKEv2 certificate-auth; reference implementation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TC-IPSec-VTI-009</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VTI: IKEv2 permanent PSK; site-specific PSK; wildcard PSK rejected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TC-IPSec-CM-001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IPSec-CM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policy-based IPSec: XFRM policies without VTI; IKEv2 cert-auth</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TC-IPSec-CM-002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IPSec-CM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strongSwan policy-based IPSec: IKEv2 permanent PSK; traffic selector enforcement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TC-IPSec-CM-003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IPSec-CM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 native crypto-map: policy-based IPSec with IKEv2 cert-auth; ACL selector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TC-IPSec-CM-004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IPSec-CM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Cisco IOS crypto-map: IKEv2 permanent PSK; ACL selector; per-peer PSK scoped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TC-IPSec-XFORM-001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IPSec-XFORM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Phase 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Phase 1 transform compliance: AES-256-GCM, SHA-384, DH Group 19 across all 4 platforms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TC-IPSec-XFORM-002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IPSec-XFORM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Phase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Phase 2 transform compliance: AES-256-GCM ESP + PFS Group 19; no NULL; no-PFS rejected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TC-IPSec-XFORM-003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IPSec-XFORM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Weak Algorithm Rejection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Vendor edge rejects DES, 3DES, MD5, DH Group 1/2/5; NO_PROPOSAL_CHOSEN for each</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IPSec-LIFE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Spin-Up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spin-up: tunnel interface UP; routing state installed; prefix filter enforced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IPSec-LIFE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Teardown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teardown: tunnel interface DOWN; all routing state removed; no residual XFRM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IPSec-LIFE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DPD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DPD failure detection: peer declared dead after DPD timeout; tunnel re-established on peer recovery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IPSec-LIFE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 Rekey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 lifetime expiry triggers IKEv2 rekey with new key material; data traffic uninterrupted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TC-IPSec-LIFE-005</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IPSec-LIFE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 Revocation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peer cert revoked: re-establishment blocked; new cert issued → tunnel re-established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w:t>
            </w:r>
          </w:p>
        </w:tc>
      </w:tr>
    </w:tbl>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color w:val="888888"/>
        <w:sz w:val="16"/>
        <w:szCs w:val="16"/>
      </w:rPr>
      <w:t xml:space="preserve">3PLZ POC Test Use Cases — Combined Reference</w:t>
    </w:r>
    <w:ptab w:alignment="right" w:relativeTo="margin" w:leader="none"/>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2026-05-13T05:05:28.118Z</dcterms:created>
  <dcterms:modified xsi:type="dcterms:W3CDTF">2026-05-13T05:05:28.133Z</dcterms:modified>
</cp:coreProperties>
</file>

<file path=docProps/custom.xml><?xml version="1.0" encoding="utf-8"?>
<Properties xmlns="http://schemas.openxmlformats.org/officeDocument/2006/custom-properties" xmlns:vt="http://schemas.openxmlformats.org/officeDocument/2006/docPropsVTypes"/>
</file>