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DE4FAC" w14:textId="77777777" w:rsidR="00772DB2" w:rsidRDefault="00000000">
      <w:pPr>
        <w:jc w:val="center"/>
      </w:pPr>
      <w:r>
        <w:rPr>
          <w:b/>
          <w:color w:val="000000"/>
          <w:sz w:val="32"/>
        </w:rPr>
        <w:t>Advisory and Recommendation Document</w:t>
      </w:r>
    </w:p>
    <w:p w14:paraId="4EA34696" w14:textId="77777777" w:rsidR="00772DB2" w:rsidRDefault="00000000">
      <w:pPr>
        <w:jc w:val="center"/>
      </w:pPr>
      <w:r>
        <w:rPr>
          <w:color w:val="000000"/>
          <w:sz w:val="26"/>
        </w:rPr>
        <w:t>Translating Web Proxy Enforcement to Palo Alto Next-Generation Firewall Controls</w:t>
      </w:r>
    </w:p>
    <w:p w14:paraId="68D7BECF" w14:textId="28F5F075" w:rsidR="00772DB2" w:rsidRDefault="00E518FC">
      <w:pPr>
        <w:jc w:val="center"/>
      </w:pPr>
      <w:r>
        <w:rPr>
          <w:i/>
          <w:color w:val="000000"/>
        </w:rPr>
        <w:t>Michael J Martin, Network Security Engineering, CVS Health</w:t>
      </w:r>
    </w:p>
    <w:tbl>
      <w:tblPr>
        <w:tblStyle w:val="TableGrid"/>
        <w:tblW w:w="8928" w:type="dxa"/>
        <w:jc w:val="center"/>
        <w:tblLook w:val="04A0" w:firstRow="1" w:lastRow="0" w:firstColumn="1" w:lastColumn="0" w:noHBand="0" w:noVBand="1"/>
      </w:tblPr>
      <w:tblGrid>
        <w:gridCol w:w="8928"/>
      </w:tblGrid>
      <w:tr w:rsidR="00772DB2" w14:paraId="593271C0" w14:textId="77777777">
        <w:trPr>
          <w:cantSplit/>
          <w:jc w:val="center"/>
        </w:trPr>
        <w:tc>
          <w:tcPr>
            <w:tcW w:w="10224" w:type="dxa"/>
            <w:tcBorders>
              <w:top w:val="single" w:sz="12" w:space="0" w:color="000000"/>
              <w:left w:val="nil"/>
              <w:bottom w:val="single" w:sz="6" w:space="0" w:color="000000"/>
              <w:right w:val="nil"/>
            </w:tcBorders>
            <w:shd w:val="clear" w:color="auto" w:fill="FFFFFF"/>
            <w:tcMar>
              <w:top w:w="40" w:type="dxa"/>
              <w:left w:w="80" w:type="dxa"/>
              <w:bottom w:w="40" w:type="dxa"/>
              <w:right w:w="80" w:type="dxa"/>
            </w:tcMar>
          </w:tcPr>
          <w:p w14:paraId="37BFEEA1" w14:textId="77777777" w:rsidR="00772DB2" w:rsidRDefault="00000000">
            <w:pPr>
              <w:spacing w:after="0"/>
              <w:jc w:val="left"/>
            </w:pPr>
            <w:r>
              <w:rPr>
                <w:b/>
                <w:color w:val="000000"/>
                <w:sz w:val="19"/>
              </w:rPr>
              <w:t>Advisory Position</w:t>
            </w:r>
          </w:p>
        </w:tc>
      </w:tr>
      <w:tr w:rsidR="00772DB2" w14:paraId="3D429EC0" w14:textId="77777777">
        <w:trPr>
          <w:cantSplit/>
          <w:jc w:val="center"/>
        </w:trPr>
        <w:tc>
          <w:tcPr>
            <w:tcW w:w="10224" w:type="dxa"/>
            <w:tcBorders>
              <w:top w:val="nil"/>
              <w:left w:val="nil"/>
              <w:bottom w:val="single" w:sz="12" w:space="0" w:color="000000"/>
              <w:right w:val="nil"/>
            </w:tcBorders>
            <w:shd w:val="clear" w:color="auto" w:fill="FFFFFF"/>
            <w:tcMar>
              <w:top w:w="40" w:type="dxa"/>
              <w:left w:w="80" w:type="dxa"/>
              <w:bottom w:w="40" w:type="dxa"/>
              <w:right w:w="80" w:type="dxa"/>
            </w:tcMar>
          </w:tcPr>
          <w:p w14:paraId="7F42B5BA" w14:textId="77777777" w:rsidR="00772DB2" w:rsidRDefault="00000000">
            <w:pPr>
              <w:spacing w:after="0"/>
              <w:jc w:val="left"/>
            </w:pPr>
            <w:r>
              <w:rPr>
                <w:color w:val="000000"/>
                <w:sz w:val="19"/>
              </w:rPr>
              <w:t>A Palo Alto NGFW can provide many proxy-equivalent traffic inspection and blocking outcomes, but it should not be treated as a like-for-like forward proxy replacement. The recommended model is functional equivalence: translate proxy controls into NGFW security-policy, URL-filtering, selective-decryption, threat-prevention, file-blocking, WildFire, DNS Security, and DLP controls, while explicitly documenting where proxy semantics cannot be reproduced at scale.</w:t>
            </w:r>
          </w:p>
        </w:tc>
      </w:tr>
    </w:tbl>
    <w:p w14:paraId="3FD10118" w14:textId="77777777" w:rsidR="00772DB2" w:rsidRDefault="00772DB2">
      <w:pPr>
        <w:spacing w:line="276" w:lineRule="exact"/>
      </w:pPr>
    </w:p>
    <w:p w14:paraId="5023CB49" w14:textId="77777777" w:rsidR="00772DB2" w:rsidRDefault="00000000">
      <w:pPr>
        <w:pStyle w:val="Heading1"/>
        <w:pageBreakBefore/>
        <w:spacing w:before="360" w:after="160"/>
        <w:jc w:val="left"/>
      </w:pPr>
      <w:r>
        <w:rPr>
          <w:rFonts w:ascii="Times New Roman" w:eastAsia="Times New Roman" w:hAnsi="Times New Roman"/>
        </w:rPr>
        <w:lastRenderedPageBreak/>
        <w:t>1. EXECUTIVE SUMMARY</w:t>
      </w:r>
    </w:p>
    <w:p w14:paraId="083A99FF" w14:textId="77777777" w:rsidR="00772DB2" w:rsidRDefault="00000000">
      <w:pPr>
        <w:spacing w:line="276" w:lineRule="exact"/>
      </w:pPr>
      <w:r>
        <w:rPr>
          <w:color w:val="000000"/>
        </w:rPr>
        <w:t>The business currently relies on a web proxy model for broad traffic inspection, content controls, DLP-oriented enforcement, and web blocking. The operating environment described is materially larger and more complex than a traditional user-proxy estate: approximately 56K subnets, 10K locations, a small number of centralized internet inspection points, significant server and machine-to-machine traffic, IoT/OT/IT-IoT traffic that may not tolerate decryption, and roughly 25K distinct SFTP/SSH relationships.</w:t>
      </w:r>
    </w:p>
    <w:p w14:paraId="4B328362" w14:textId="77777777" w:rsidR="00772DB2" w:rsidRDefault="00000000">
      <w:pPr>
        <w:spacing w:line="276" w:lineRule="exact"/>
      </w:pPr>
      <w:r>
        <w:rPr>
          <w:color w:val="000000"/>
        </w:rPr>
        <w:t>The core recommendation is to translate proxy enforcement into a Palo Alto NGFW policy stack by use case, not by attempting to reproduce every proxy behavior globally. Human web browsing, server egress, IoT/OT egress, and machine-to-machine transfer traffic should receive different enforcement treatments. Where content visibility is available and valuable, the firewall should apply selective decryption and security profiles. Where visibility is impractical or unsafe, the firewall should enforce destination, protocol, reputation, DNS, and behavior-based guardrails.</w:t>
      </w:r>
    </w:p>
    <w:p w14:paraId="6BE725D5" w14:textId="77777777" w:rsidR="00772DB2" w:rsidRDefault="00000000">
      <w:pPr>
        <w:pStyle w:val="ListBullet"/>
        <w:spacing w:after="60" w:line="276" w:lineRule="exact"/>
        <w:ind w:left="720"/>
      </w:pPr>
      <w:r>
        <w:rPr>
          <w:color w:val="000000"/>
        </w:rPr>
        <w:t>Do not attempt universal SSL/TLS decryption as the foundation of the design. It is expensive, brittle, and unsuitable for much IoT/OT, pinned-application, server API, and high-volume machine-to-machine traffic.</w:t>
      </w:r>
    </w:p>
    <w:p w14:paraId="1DA3576A" w14:textId="77777777" w:rsidR="00772DB2" w:rsidRDefault="00000000">
      <w:pPr>
        <w:pStyle w:val="ListBullet"/>
        <w:spacing w:after="60" w:line="276" w:lineRule="exact"/>
        <w:ind w:left="720"/>
      </w:pPr>
      <w:r>
        <w:rPr>
          <w:color w:val="000000"/>
        </w:rPr>
        <w:t>Do not attempt browser compliance by detecting browser type at the firewall. Browser identity is not a dependable network signal, and servers/IoT should be governed by allowed function and egress behavior rather than browser identity.</w:t>
      </w:r>
    </w:p>
    <w:p w14:paraId="1E5D3AE0" w14:textId="77777777" w:rsidR="00772DB2" w:rsidRDefault="00000000">
      <w:pPr>
        <w:pStyle w:val="ListBullet"/>
        <w:spacing w:after="60" w:line="276" w:lineRule="exact"/>
        <w:ind w:left="720"/>
      </w:pPr>
      <w:r>
        <w:rPr>
          <w:color w:val="000000"/>
        </w:rPr>
        <w:t>Do use the NGFW as a security-control stack: Security Policy, App-ID, Advanced URL Filtering, selective Decryption, Threat Prevention, File Blocking, WildFire Analysis, DNS Security, Enterprise DLP where scoped, External Dynamic Lists, and logging.</w:t>
      </w:r>
    </w:p>
    <w:p w14:paraId="79A87425" w14:textId="77777777" w:rsidR="00772DB2" w:rsidRDefault="00000000">
      <w:pPr>
        <w:pStyle w:val="ListBullet"/>
        <w:spacing w:after="60" w:line="276" w:lineRule="exact"/>
        <w:ind w:left="720"/>
      </w:pPr>
      <w:r>
        <w:rPr>
          <w:color w:val="000000"/>
        </w:rPr>
        <w:t>Do implement broad safety catches beneath allow policy: direct DNS, direct SMTP, internet SMB/RDP/WinRM/LDAP/Kerberos, QUIC where it impairs control, dynamic DNS, newly registered domains, anonymizers, direct-IP HTTPS for non-user sources, and new/unusual SSH/SFTP relationships.</w:t>
      </w:r>
    </w:p>
    <w:p w14:paraId="4E7CA84D" w14:textId="77777777" w:rsidR="00772DB2" w:rsidRDefault="00000000">
      <w:pPr>
        <w:pStyle w:val="ListBullet"/>
        <w:spacing w:after="60" w:line="276" w:lineRule="exact"/>
        <w:ind w:left="720"/>
      </w:pPr>
      <w:r>
        <w:rPr>
          <w:color w:val="000000"/>
        </w:rPr>
        <w:t>Do preserve business continuity by using phased enforcement: monitor, classify, apply high-confidence blocks, then progressively tighten new risky egress and exception workflows.</w:t>
      </w:r>
    </w:p>
    <w:p w14:paraId="1F516B5D" w14:textId="77777777" w:rsidR="00772DB2" w:rsidRDefault="00000000">
      <w:pPr>
        <w:pStyle w:val="Heading1"/>
        <w:spacing w:before="360" w:after="160"/>
        <w:jc w:val="left"/>
      </w:pPr>
      <w:r>
        <w:rPr>
          <w:rFonts w:ascii="Times New Roman" w:eastAsia="Times New Roman" w:hAnsi="Times New Roman"/>
        </w:rPr>
        <w:t>2. PROBLEM FRAMING</w:t>
      </w:r>
    </w:p>
    <w:p w14:paraId="11909D03" w14:textId="77777777" w:rsidR="00772DB2" w:rsidRDefault="00000000">
      <w:pPr>
        <w:spacing w:line="276" w:lineRule="exact"/>
      </w:pPr>
      <w:r>
        <w:rPr>
          <w:color w:val="000000"/>
        </w:rPr>
        <w:t>Historically, enterprises used a web proxy to concentrate outbound web traffic, apply user-aware policy, decrypt selected or broad HTTPS sessions, inspect content, enforce DLP, block categories, scan files, and log detailed web transactions. That model becomes difficult to sustain when traffic is no longer predominantly human browser traffic and when large-scale distributed environments hairpin through a small number of inspection points.</w:t>
      </w:r>
    </w:p>
    <w:p w14:paraId="73E447D7" w14:textId="77777777" w:rsidR="00772DB2" w:rsidRDefault="00000000">
      <w:pPr>
        <w:pStyle w:val="Heading2"/>
        <w:spacing w:before="280" w:after="120"/>
        <w:jc w:val="left"/>
      </w:pPr>
      <w:r>
        <w:rPr>
          <w:rFonts w:ascii="Times New Roman" w:eastAsia="Times New Roman" w:hAnsi="Times New Roman"/>
        </w:rPr>
        <w:t>2.1 Design Constraints Identified</w:t>
      </w:r>
    </w:p>
    <w:p w14:paraId="17A4F573" w14:textId="77777777" w:rsidR="00772DB2" w:rsidRDefault="00000000">
      <w:pPr>
        <w:pStyle w:val="ListBullet"/>
        <w:spacing w:after="60" w:line="276" w:lineRule="exact"/>
        <w:ind w:left="720"/>
      </w:pPr>
      <w:r>
        <w:rPr>
          <w:color w:val="000000"/>
        </w:rPr>
        <w:t>Large distributed footprint: tens of thousands of subnets across thousands of locations.</w:t>
      </w:r>
    </w:p>
    <w:p w14:paraId="2E68F773" w14:textId="77777777" w:rsidR="00772DB2" w:rsidRDefault="00000000">
      <w:pPr>
        <w:pStyle w:val="ListBullet"/>
        <w:spacing w:after="60" w:line="276" w:lineRule="exact"/>
        <w:ind w:left="720"/>
      </w:pPr>
      <w:r>
        <w:rPr>
          <w:color w:val="000000"/>
        </w:rPr>
        <w:t>Limited centralized inspection capacity: only a small number of internet inspection points.</w:t>
      </w:r>
    </w:p>
    <w:p w14:paraId="0BE9B2E0" w14:textId="77777777" w:rsidR="00772DB2" w:rsidRDefault="00000000">
      <w:pPr>
        <w:pStyle w:val="ListBullet"/>
        <w:spacing w:after="60" w:line="276" w:lineRule="exact"/>
        <w:ind w:left="720"/>
      </w:pPr>
      <w:r>
        <w:rPr>
          <w:color w:val="000000"/>
        </w:rPr>
        <w:t>Major non-browser traffic population: servers, machine-to-machine jobs, SSH/SFTP transfers, IoT, OT, IT-IoT, appliances, update traffic, telemetry, and vendor-managed systems.</w:t>
      </w:r>
    </w:p>
    <w:p w14:paraId="1F7FE26A" w14:textId="77777777" w:rsidR="00772DB2" w:rsidRDefault="00000000">
      <w:pPr>
        <w:pStyle w:val="ListBullet"/>
        <w:spacing w:after="60" w:line="276" w:lineRule="exact"/>
        <w:ind w:left="720"/>
      </w:pPr>
      <w:r>
        <w:rPr>
          <w:color w:val="000000"/>
        </w:rPr>
        <w:t>Decryption limitations: certificate pinning, fragile embedded clients, regulatory/privacy exceptions, resource cost, supportability, and operational breakage.</w:t>
      </w:r>
    </w:p>
    <w:p w14:paraId="081DC857" w14:textId="77777777" w:rsidR="00772DB2" w:rsidRDefault="00000000">
      <w:pPr>
        <w:pStyle w:val="ListBullet"/>
        <w:spacing w:after="60" w:line="276" w:lineRule="exact"/>
        <w:ind w:left="720"/>
      </w:pPr>
      <w:r>
        <w:rPr>
          <w:color w:val="000000"/>
        </w:rPr>
        <w:lastRenderedPageBreak/>
        <w:t>Incomplete prerequisites: no assumption of perfect workload segmentation, consistent tagging, mature intent-policy catalog, or layered enforcement everywhere.</w:t>
      </w:r>
    </w:p>
    <w:p w14:paraId="799B5E2F" w14:textId="77777777" w:rsidR="00772DB2" w:rsidRDefault="00000000">
      <w:pPr>
        <w:pStyle w:val="ListBullet"/>
        <w:spacing w:after="60" w:line="276" w:lineRule="exact"/>
        <w:ind w:left="720"/>
      </w:pPr>
      <w:r>
        <w:rPr>
          <w:color w:val="000000"/>
        </w:rPr>
        <w:t>Operational scale challenge: explicit firewall permits for every dependency are burdensome and may not be maintainable without automation and staged discovery.</w:t>
      </w:r>
    </w:p>
    <w:p w14:paraId="58793433" w14:textId="77777777" w:rsidR="00772DB2" w:rsidRDefault="00000000">
      <w:pPr>
        <w:pStyle w:val="Heading2"/>
        <w:spacing w:before="280" w:after="120"/>
        <w:jc w:val="left"/>
      </w:pPr>
      <w:r>
        <w:rPr>
          <w:rFonts w:ascii="Times New Roman" w:eastAsia="Times New Roman" w:hAnsi="Times New Roman"/>
        </w:rPr>
        <w:t>2.2 Control Objective</w:t>
      </w:r>
    </w:p>
    <w:p w14:paraId="3CD45D92" w14:textId="77777777" w:rsidR="00772DB2" w:rsidRDefault="00000000">
      <w:pPr>
        <w:spacing w:line="276" w:lineRule="exact"/>
      </w:pPr>
      <w:r>
        <w:rPr>
          <w:color w:val="000000"/>
        </w:rPr>
        <w:t>The appropriate control objective is not to replicate proxy mechanics. The objective is to reproduce the security outcomes that the proxy provided, using NGFW-native enforcement where practical and using guardrails where full content inspection is not realistic.</w:t>
      </w:r>
    </w:p>
    <w:tbl>
      <w:tblPr>
        <w:tblStyle w:val="TableGrid"/>
        <w:tblW w:w="8928" w:type="dxa"/>
        <w:jc w:val="center"/>
        <w:tblLook w:val="04A0" w:firstRow="1" w:lastRow="0" w:firstColumn="1" w:lastColumn="0" w:noHBand="0" w:noVBand="1"/>
      </w:tblPr>
      <w:tblGrid>
        <w:gridCol w:w="3095"/>
        <w:gridCol w:w="5833"/>
      </w:tblGrid>
      <w:tr w:rsidR="00772DB2" w14:paraId="1B928A76" w14:textId="77777777">
        <w:trPr>
          <w:cantSplit/>
          <w:jc w:val="center"/>
        </w:trPr>
        <w:tc>
          <w:tcPr>
            <w:tcW w:w="3600" w:type="dxa"/>
            <w:tcBorders>
              <w:top w:val="single" w:sz="12" w:space="0" w:color="000000"/>
              <w:left w:val="nil"/>
              <w:bottom w:val="single" w:sz="6" w:space="0" w:color="000000"/>
              <w:right w:val="nil"/>
            </w:tcBorders>
            <w:shd w:val="clear" w:color="auto" w:fill="FFFFFF"/>
            <w:tcMar>
              <w:top w:w="40" w:type="dxa"/>
              <w:left w:w="80" w:type="dxa"/>
              <w:bottom w:w="40" w:type="dxa"/>
              <w:right w:w="80" w:type="dxa"/>
            </w:tcMar>
          </w:tcPr>
          <w:p w14:paraId="3A168A19" w14:textId="77777777" w:rsidR="00772DB2" w:rsidRDefault="00000000">
            <w:pPr>
              <w:spacing w:after="0"/>
              <w:jc w:val="left"/>
            </w:pPr>
            <w:r>
              <w:rPr>
                <w:b/>
                <w:color w:val="000000"/>
                <w:sz w:val="19"/>
              </w:rPr>
              <w:t>Proxy-era objective</w:t>
            </w:r>
          </w:p>
        </w:tc>
        <w:tc>
          <w:tcPr>
            <w:tcW w:w="6912" w:type="dxa"/>
            <w:tcBorders>
              <w:top w:val="single" w:sz="12" w:space="0" w:color="000000"/>
              <w:left w:val="nil"/>
              <w:bottom w:val="single" w:sz="6" w:space="0" w:color="000000"/>
              <w:right w:val="nil"/>
            </w:tcBorders>
            <w:shd w:val="clear" w:color="auto" w:fill="FFFFFF"/>
            <w:tcMar>
              <w:top w:w="40" w:type="dxa"/>
              <w:left w:w="80" w:type="dxa"/>
              <w:bottom w:w="40" w:type="dxa"/>
              <w:right w:w="80" w:type="dxa"/>
            </w:tcMar>
          </w:tcPr>
          <w:p w14:paraId="0DBCB5AE" w14:textId="77777777" w:rsidR="00772DB2" w:rsidRDefault="00000000">
            <w:pPr>
              <w:spacing w:after="0"/>
              <w:jc w:val="left"/>
            </w:pPr>
            <w:r>
              <w:rPr>
                <w:b/>
                <w:color w:val="000000"/>
                <w:sz w:val="19"/>
              </w:rPr>
              <w:t>Recommended NGFW-era objective</w:t>
            </w:r>
          </w:p>
        </w:tc>
      </w:tr>
      <w:tr w:rsidR="00772DB2" w14:paraId="6A22F98A" w14:textId="77777777">
        <w:trPr>
          <w:cantSplit/>
          <w:jc w:val="center"/>
        </w:trPr>
        <w:tc>
          <w:tcPr>
            <w:tcW w:w="3600" w:type="dxa"/>
            <w:tcBorders>
              <w:top w:val="nil"/>
              <w:left w:val="nil"/>
              <w:bottom w:val="nil"/>
              <w:right w:val="nil"/>
            </w:tcBorders>
            <w:shd w:val="clear" w:color="auto" w:fill="FFFFFF"/>
            <w:tcMar>
              <w:top w:w="40" w:type="dxa"/>
              <w:left w:w="80" w:type="dxa"/>
              <w:bottom w:w="40" w:type="dxa"/>
              <w:right w:w="80" w:type="dxa"/>
            </w:tcMar>
          </w:tcPr>
          <w:p w14:paraId="5FD697D3" w14:textId="77777777" w:rsidR="00772DB2" w:rsidRDefault="00000000">
            <w:pPr>
              <w:spacing w:after="0"/>
              <w:jc w:val="left"/>
            </w:pPr>
            <w:r>
              <w:rPr>
                <w:color w:val="000000"/>
                <w:sz w:val="19"/>
              </w:rPr>
              <w:t>Inspect all web traffic</w:t>
            </w:r>
          </w:p>
        </w:tc>
        <w:tc>
          <w:tcPr>
            <w:tcW w:w="6912" w:type="dxa"/>
            <w:tcBorders>
              <w:top w:val="nil"/>
              <w:left w:val="nil"/>
              <w:bottom w:val="nil"/>
              <w:right w:val="nil"/>
            </w:tcBorders>
            <w:shd w:val="clear" w:color="auto" w:fill="FFFFFF"/>
            <w:tcMar>
              <w:top w:w="40" w:type="dxa"/>
              <w:left w:w="80" w:type="dxa"/>
              <w:bottom w:w="40" w:type="dxa"/>
              <w:right w:w="80" w:type="dxa"/>
            </w:tcMar>
          </w:tcPr>
          <w:p w14:paraId="468B5404" w14:textId="77777777" w:rsidR="00772DB2" w:rsidRDefault="00000000">
            <w:pPr>
              <w:spacing w:after="0"/>
              <w:jc w:val="left"/>
            </w:pPr>
            <w:r>
              <w:rPr>
                <w:color w:val="000000"/>
                <w:sz w:val="19"/>
              </w:rPr>
              <w:t>Inspect traffic where the firewall can see useful content and where decryption is safe and justified.</w:t>
            </w:r>
          </w:p>
        </w:tc>
      </w:tr>
      <w:tr w:rsidR="00772DB2" w14:paraId="73D10E25" w14:textId="77777777">
        <w:trPr>
          <w:cantSplit/>
          <w:jc w:val="center"/>
        </w:trPr>
        <w:tc>
          <w:tcPr>
            <w:tcW w:w="3600" w:type="dxa"/>
            <w:tcBorders>
              <w:top w:val="nil"/>
              <w:left w:val="nil"/>
              <w:bottom w:val="nil"/>
              <w:right w:val="nil"/>
            </w:tcBorders>
            <w:shd w:val="clear" w:color="auto" w:fill="FFFFFF"/>
            <w:tcMar>
              <w:top w:w="40" w:type="dxa"/>
              <w:left w:w="80" w:type="dxa"/>
              <w:bottom w:w="40" w:type="dxa"/>
              <w:right w:w="80" w:type="dxa"/>
            </w:tcMar>
          </w:tcPr>
          <w:p w14:paraId="5ACC0609" w14:textId="77777777" w:rsidR="00772DB2" w:rsidRDefault="00000000">
            <w:pPr>
              <w:spacing w:after="0"/>
              <w:jc w:val="left"/>
            </w:pPr>
            <w:r>
              <w:rPr>
                <w:color w:val="000000"/>
                <w:sz w:val="19"/>
              </w:rPr>
              <w:t>Apply web category policy</w:t>
            </w:r>
          </w:p>
        </w:tc>
        <w:tc>
          <w:tcPr>
            <w:tcW w:w="6912" w:type="dxa"/>
            <w:tcBorders>
              <w:top w:val="nil"/>
              <w:left w:val="nil"/>
              <w:bottom w:val="nil"/>
              <w:right w:val="nil"/>
            </w:tcBorders>
            <w:shd w:val="clear" w:color="auto" w:fill="FFFFFF"/>
            <w:tcMar>
              <w:top w:w="40" w:type="dxa"/>
              <w:left w:w="80" w:type="dxa"/>
              <w:bottom w:w="40" w:type="dxa"/>
              <w:right w:w="80" w:type="dxa"/>
            </w:tcMar>
          </w:tcPr>
          <w:p w14:paraId="60107E7B" w14:textId="77777777" w:rsidR="00772DB2" w:rsidRDefault="00000000">
            <w:pPr>
              <w:spacing w:after="0"/>
              <w:jc w:val="left"/>
            </w:pPr>
            <w:r>
              <w:rPr>
                <w:color w:val="000000"/>
                <w:sz w:val="19"/>
              </w:rPr>
              <w:t>Use Advanced URL Filtering profiles by source class and use URL category as a match condition where appropriate.</w:t>
            </w:r>
          </w:p>
        </w:tc>
      </w:tr>
      <w:tr w:rsidR="00772DB2" w14:paraId="1C928314" w14:textId="77777777">
        <w:trPr>
          <w:cantSplit/>
          <w:jc w:val="center"/>
        </w:trPr>
        <w:tc>
          <w:tcPr>
            <w:tcW w:w="3600" w:type="dxa"/>
            <w:tcBorders>
              <w:top w:val="nil"/>
              <w:left w:val="nil"/>
              <w:bottom w:val="nil"/>
              <w:right w:val="nil"/>
            </w:tcBorders>
            <w:shd w:val="clear" w:color="auto" w:fill="FFFFFF"/>
            <w:tcMar>
              <w:top w:w="40" w:type="dxa"/>
              <w:left w:w="80" w:type="dxa"/>
              <w:bottom w:w="40" w:type="dxa"/>
              <w:right w:w="80" w:type="dxa"/>
            </w:tcMar>
          </w:tcPr>
          <w:p w14:paraId="36189D00" w14:textId="77777777" w:rsidR="00772DB2" w:rsidRDefault="00000000">
            <w:pPr>
              <w:spacing w:after="0"/>
              <w:jc w:val="left"/>
            </w:pPr>
            <w:r>
              <w:rPr>
                <w:color w:val="000000"/>
                <w:sz w:val="19"/>
              </w:rPr>
              <w:t>Block malicious downloads</w:t>
            </w:r>
          </w:p>
        </w:tc>
        <w:tc>
          <w:tcPr>
            <w:tcW w:w="6912" w:type="dxa"/>
            <w:tcBorders>
              <w:top w:val="nil"/>
              <w:left w:val="nil"/>
              <w:bottom w:val="nil"/>
              <w:right w:val="nil"/>
            </w:tcBorders>
            <w:shd w:val="clear" w:color="auto" w:fill="FFFFFF"/>
            <w:tcMar>
              <w:top w:w="40" w:type="dxa"/>
              <w:left w:w="80" w:type="dxa"/>
              <w:bottom w:w="40" w:type="dxa"/>
              <w:right w:w="80" w:type="dxa"/>
            </w:tcMar>
          </w:tcPr>
          <w:p w14:paraId="694BD0B4" w14:textId="77777777" w:rsidR="00772DB2" w:rsidRDefault="00000000">
            <w:pPr>
              <w:spacing w:after="0"/>
              <w:jc w:val="left"/>
            </w:pPr>
            <w:r>
              <w:rPr>
                <w:color w:val="000000"/>
                <w:sz w:val="19"/>
              </w:rPr>
              <w:t>Use File Blocking, Antivirus, WildFire Analysis, and Threat Prevention on allowed web/security rules.</w:t>
            </w:r>
          </w:p>
        </w:tc>
      </w:tr>
      <w:tr w:rsidR="00772DB2" w14:paraId="49E169EE" w14:textId="77777777">
        <w:trPr>
          <w:cantSplit/>
          <w:jc w:val="center"/>
        </w:trPr>
        <w:tc>
          <w:tcPr>
            <w:tcW w:w="3600" w:type="dxa"/>
            <w:tcBorders>
              <w:top w:val="nil"/>
              <w:left w:val="nil"/>
              <w:bottom w:val="nil"/>
              <w:right w:val="nil"/>
            </w:tcBorders>
            <w:shd w:val="clear" w:color="auto" w:fill="FFFFFF"/>
            <w:tcMar>
              <w:top w:w="40" w:type="dxa"/>
              <w:left w:w="80" w:type="dxa"/>
              <w:bottom w:w="40" w:type="dxa"/>
              <w:right w:w="80" w:type="dxa"/>
            </w:tcMar>
          </w:tcPr>
          <w:p w14:paraId="3BBB4924" w14:textId="77777777" w:rsidR="00772DB2" w:rsidRDefault="00000000">
            <w:pPr>
              <w:spacing w:after="0"/>
              <w:jc w:val="left"/>
            </w:pPr>
            <w:r>
              <w:rPr>
                <w:color w:val="000000"/>
                <w:sz w:val="19"/>
              </w:rPr>
              <w:t>DLP everything through the proxy</w:t>
            </w:r>
          </w:p>
        </w:tc>
        <w:tc>
          <w:tcPr>
            <w:tcW w:w="6912" w:type="dxa"/>
            <w:tcBorders>
              <w:top w:val="nil"/>
              <w:left w:val="nil"/>
              <w:bottom w:val="nil"/>
              <w:right w:val="nil"/>
            </w:tcBorders>
            <w:shd w:val="clear" w:color="auto" w:fill="FFFFFF"/>
            <w:tcMar>
              <w:top w:w="40" w:type="dxa"/>
              <w:left w:w="80" w:type="dxa"/>
              <w:bottom w:w="40" w:type="dxa"/>
              <w:right w:w="80" w:type="dxa"/>
            </w:tcMar>
          </w:tcPr>
          <w:p w14:paraId="1AF1D0BC" w14:textId="77777777" w:rsidR="00772DB2" w:rsidRDefault="00000000">
            <w:pPr>
              <w:spacing w:after="0"/>
              <w:jc w:val="left"/>
            </w:pPr>
            <w:r>
              <w:rPr>
                <w:color w:val="000000"/>
                <w:sz w:val="19"/>
              </w:rPr>
              <w:t>Apply Enterprise DLP to scoped decrypted user upload paths and high-risk web applications, not to every encrypted or machine-to-machine flow.</w:t>
            </w:r>
          </w:p>
        </w:tc>
      </w:tr>
      <w:tr w:rsidR="00772DB2" w14:paraId="4DD8AAA7" w14:textId="77777777">
        <w:trPr>
          <w:cantSplit/>
          <w:jc w:val="center"/>
        </w:trPr>
        <w:tc>
          <w:tcPr>
            <w:tcW w:w="3600" w:type="dxa"/>
            <w:tcBorders>
              <w:top w:val="nil"/>
              <w:left w:val="nil"/>
              <w:bottom w:val="nil"/>
              <w:right w:val="nil"/>
            </w:tcBorders>
            <w:shd w:val="clear" w:color="auto" w:fill="FFFFFF"/>
            <w:tcMar>
              <w:top w:w="40" w:type="dxa"/>
              <w:left w:w="80" w:type="dxa"/>
              <w:bottom w:w="40" w:type="dxa"/>
              <w:right w:w="80" w:type="dxa"/>
            </w:tcMar>
          </w:tcPr>
          <w:p w14:paraId="67A99AB0" w14:textId="77777777" w:rsidR="00772DB2" w:rsidRDefault="00000000">
            <w:pPr>
              <w:spacing w:after="0"/>
              <w:jc w:val="left"/>
            </w:pPr>
            <w:r>
              <w:rPr>
                <w:color w:val="000000"/>
                <w:sz w:val="19"/>
              </w:rPr>
              <w:t>Proxy all clients</w:t>
            </w:r>
          </w:p>
        </w:tc>
        <w:tc>
          <w:tcPr>
            <w:tcW w:w="6912" w:type="dxa"/>
            <w:tcBorders>
              <w:top w:val="nil"/>
              <w:left w:val="nil"/>
              <w:bottom w:val="nil"/>
              <w:right w:val="nil"/>
            </w:tcBorders>
            <w:shd w:val="clear" w:color="auto" w:fill="FFFFFF"/>
            <w:tcMar>
              <w:top w:w="40" w:type="dxa"/>
              <w:left w:w="80" w:type="dxa"/>
              <w:bottom w:w="40" w:type="dxa"/>
              <w:right w:w="80" w:type="dxa"/>
            </w:tcMar>
          </w:tcPr>
          <w:p w14:paraId="70A039DC" w14:textId="77777777" w:rsidR="00772DB2" w:rsidRDefault="00000000">
            <w:pPr>
              <w:spacing w:after="0"/>
              <w:jc w:val="left"/>
            </w:pPr>
            <w:r>
              <w:rPr>
                <w:color w:val="000000"/>
                <w:sz w:val="19"/>
              </w:rPr>
              <w:t>Separate enforcement by use case: users, servers, IoT/OT, unknown egress, and machine-to-machine transfer.</w:t>
            </w:r>
          </w:p>
        </w:tc>
      </w:tr>
      <w:tr w:rsidR="00772DB2" w14:paraId="43C01A51" w14:textId="77777777">
        <w:trPr>
          <w:cantSplit/>
          <w:jc w:val="center"/>
        </w:trPr>
        <w:tc>
          <w:tcPr>
            <w:tcW w:w="3600" w:type="dxa"/>
            <w:tcBorders>
              <w:top w:val="nil"/>
              <w:left w:val="nil"/>
              <w:bottom w:val="single" w:sz="12" w:space="0" w:color="000000"/>
              <w:right w:val="nil"/>
            </w:tcBorders>
            <w:shd w:val="clear" w:color="auto" w:fill="FFFFFF"/>
            <w:tcMar>
              <w:top w:w="40" w:type="dxa"/>
              <w:left w:w="80" w:type="dxa"/>
              <w:bottom w:w="40" w:type="dxa"/>
              <w:right w:w="80" w:type="dxa"/>
            </w:tcMar>
          </w:tcPr>
          <w:p w14:paraId="0C179AB8" w14:textId="77777777" w:rsidR="00772DB2" w:rsidRDefault="00000000">
            <w:pPr>
              <w:spacing w:after="0"/>
              <w:jc w:val="left"/>
            </w:pPr>
            <w:r>
              <w:rPr>
                <w:color w:val="000000"/>
                <w:sz w:val="19"/>
              </w:rPr>
              <w:t>Rely on proxy as chokepoint</w:t>
            </w:r>
          </w:p>
        </w:tc>
        <w:tc>
          <w:tcPr>
            <w:tcW w:w="6912" w:type="dxa"/>
            <w:tcBorders>
              <w:top w:val="nil"/>
              <w:left w:val="nil"/>
              <w:bottom w:val="single" w:sz="12" w:space="0" w:color="000000"/>
              <w:right w:val="nil"/>
            </w:tcBorders>
            <w:shd w:val="clear" w:color="auto" w:fill="FFFFFF"/>
            <w:tcMar>
              <w:top w:w="40" w:type="dxa"/>
              <w:left w:w="80" w:type="dxa"/>
              <w:bottom w:w="40" w:type="dxa"/>
              <w:right w:w="80" w:type="dxa"/>
            </w:tcMar>
          </w:tcPr>
          <w:p w14:paraId="0097345A" w14:textId="77777777" w:rsidR="00772DB2" w:rsidRDefault="00000000">
            <w:pPr>
              <w:spacing w:after="0"/>
              <w:jc w:val="left"/>
            </w:pPr>
            <w:r>
              <w:rPr>
                <w:color w:val="000000"/>
                <w:sz w:val="19"/>
              </w:rPr>
              <w:t>Use NGFW controls plus DNS, reputation, protocol, and anomaly guardrails across inspection points.</w:t>
            </w:r>
          </w:p>
        </w:tc>
      </w:tr>
    </w:tbl>
    <w:p w14:paraId="3BBE630E" w14:textId="77777777" w:rsidR="00772DB2" w:rsidRDefault="00772DB2">
      <w:pPr>
        <w:spacing w:line="276" w:lineRule="exact"/>
      </w:pPr>
    </w:p>
    <w:p w14:paraId="11EAD5EC" w14:textId="77777777" w:rsidR="00772DB2" w:rsidRDefault="00000000">
      <w:pPr>
        <w:pStyle w:val="Heading1"/>
        <w:spacing w:before="360" w:after="160"/>
        <w:jc w:val="left"/>
      </w:pPr>
      <w:r>
        <w:rPr>
          <w:rFonts w:ascii="Times New Roman" w:eastAsia="Times New Roman" w:hAnsi="Times New Roman"/>
        </w:rPr>
        <w:t>3. TRANSLATION OF PROXY ENFORCEMENT TO PALO ALTO NGFW CONTROLS</w:t>
      </w:r>
    </w:p>
    <w:p w14:paraId="791D7D4C" w14:textId="77777777" w:rsidR="00772DB2" w:rsidRDefault="00000000">
      <w:pPr>
        <w:spacing w:line="276" w:lineRule="exact"/>
      </w:pPr>
      <w:r>
        <w:rPr>
          <w:color w:val="000000"/>
        </w:rPr>
        <w:t>The table below translates common web-proxy functions into Palo Alto NGFW control equivalents. References are listed in Section 13.</w:t>
      </w:r>
    </w:p>
    <w:tbl>
      <w:tblPr>
        <w:tblStyle w:val="TableGrid"/>
        <w:tblW w:w="8928" w:type="dxa"/>
        <w:jc w:val="center"/>
        <w:tblLook w:val="04A0" w:firstRow="1" w:lastRow="0" w:firstColumn="1" w:lastColumn="0" w:noHBand="0" w:noVBand="1"/>
      </w:tblPr>
      <w:tblGrid>
        <w:gridCol w:w="2052"/>
        <w:gridCol w:w="3556"/>
        <w:gridCol w:w="3320"/>
      </w:tblGrid>
      <w:tr w:rsidR="00772DB2" w14:paraId="7D9E7D0B" w14:textId="77777777">
        <w:trPr>
          <w:cantSplit/>
          <w:jc w:val="center"/>
        </w:trPr>
        <w:tc>
          <w:tcPr>
            <w:tcW w:w="2448" w:type="dxa"/>
            <w:tcBorders>
              <w:top w:val="single" w:sz="12" w:space="0" w:color="000000"/>
              <w:left w:val="nil"/>
              <w:bottom w:val="single" w:sz="6" w:space="0" w:color="000000"/>
              <w:right w:val="nil"/>
            </w:tcBorders>
            <w:shd w:val="clear" w:color="auto" w:fill="FFFFFF"/>
            <w:tcMar>
              <w:top w:w="40" w:type="dxa"/>
              <w:left w:w="80" w:type="dxa"/>
              <w:bottom w:w="40" w:type="dxa"/>
              <w:right w:w="80" w:type="dxa"/>
            </w:tcMar>
          </w:tcPr>
          <w:p w14:paraId="7B5CC025" w14:textId="77777777" w:rsidR="00772DB2" w:rsidRDefault="00000000">
            <w:pPr>
              <w:spacing w:after="0"/>
              <w:jc w:val="left"/>
            </w:pPr>
            <w:r>
              <w:rPr>
                <w:b/>
                <w:color w:val="000000"/>
                <w:sz w:val="19"/>
              </w:rPr>
              <w:t>Proxy control</w:t>
            </w:r>
          </w:p>
        </w:tc>
        <w:tc>
          <w:tcPr>
            <w:tcW w:w="4320" w:type="dxa"/>
            <w:tcBorders>
              <w:top w:val="single" w:sz="12" w:space="0" w:color="000000"/>
              <w:left w:val="nil"/>
              <w:bottom w:val="single" w:sz="6" w:space="0" w:color="000000"/>
              <w:right w:val="nil"/>
            </w:tcBorders>
            <w:shd w:val="clear" w:color="auto" w:fill="FFFFFF"/>
            <w:tcMar>
              <w:top w:w="40" w:type="dxa"/>
              <w:left w:w="80" w:type="dxa"/>
              <w:bottom w:w="40" w:type="dxa"/>
              <w:right w:w="80" w:type="dxa"/>
            </w:tcMar>
          </w:tcPr>
          <w:p w14:paraId="30444F3E" w14:textId="77777777" w:rsidR="00772DB2" w:rsidRDefault="00000000">
            <w:pPr>
              <w:spacing w:after="0"/>
              <w:jc w:val="left"/>
            </w:pPr>
            <w:r>
              <w:rPr>
                <w:b/>
                <w:color w:val="000000"/>
                <w:sz w:val="19"/>
              </w:rPr>
              <w:t>Palo Alto NGFW equivalent</w:t>
            </w:r>
          </w:p>
        </w:tc>
        <w:tc>
          <w:tcPr>
            <w:tcW w:w="4320" w:type="dxa"/>
            <w:tcBorders>
              <w:top w:val="single" w:sz="12" w:space="0" w:color="000000"/>
              <w:left w:val="nil"/>
              <w:bottom w:val="single" w:sz="6" w:space="0" w:color="000000"/>
              <w:right w:val="nil"/>
            </w:tcBorders>
            <w:shd w:val="clear" w:color="auto" w:fill="FFFFFF"/>
            <w:tcMar>
              <w:top w:w="40" w:type="dxa"/>
              <w:left w:w="80" w:type="dxa"/>
              <w:bottom w:w="40" w:type="dxa"/>
              <w:right w:w="80" w:type="dxa"/>
            </w:tcMar>
          </w:tcPr>
          <w:p w14:paraId="47A0C47B" w14:textId="77777777" w:rsidR="00772DB2" w:rsidRDefault="00000000">
            <w:pPr>
              <w:spacing w:after="0"/>
              <w:jc w:val="left"/>
            </w:pPr>
            <w:r>
              <w:rPr>
                <w:b/>
                <w:color w:val="000000"/>
                <w:sz w:val="19"/>
              </w:rPr>
              <w:t>Notes / limitations</w:t>
            </w:r>
          </w:p>
        </w:tc>
      </w:tr>
      <w:tr w:rsidR="00772DB2" w14:paraId="733E2F92" w14:textId="77777777">
        <w:trPr>
          <w:cantSplit/>
          <w:jc w:val="center"/>
        </w:trPr>
        <w:tc>
          <w:tcPr>
            <w:tcW w:w="2448" w:type="dxa"/>
            <w:tcBorders>
              <w:top w:val="nil"/>
              <w:left w:val="nil"/>
              <w:bottom w:val="nil"/>
              <w:right w:val="nil"/>
            </w:tcBorders>
            <w:shd w:val="clear" w:color="auto" w:fill="FFFFFF"/>
            <w:tcMar>
              <w:top w:w="40" w:type="dxa"/>
              <w:left w:w="80" w:type="dxa"/>
              <w:bottom w:w="40" w:type="dxa"/>
              <w:right w:w="80" w:type="dxa"/>
            </w:tcMar>
          </w:tcPr>
          <w:p w14:paraId="44301172" w14:textId="77777777" w:rsidR="00772DB2" w:rsidRDefault="00000000">
            <w:pPr>
              <w:spacing w:after="0"/>
              <w:jc w:val="left"/>
            </w:pPr>
            <w:r>
              <w:rPr>
                <w:color w:val="000000"/>
                <w:sz w:val="19"/>
              </w:rPr>
              <w:t>URL/category filtering</w:t>
            </w:r>
          </w:p>
        </w:tc>
        <w:tc>
          <w:tcPr>
            <w:tcW w:w="4320" w:type="dxa"/>
            <w:tcBorders>
              <w:top w:val="nil"/>
              <w:left w:val="nil"/>
              <w:bottom w:val="nil"/>
              <w:right w:val="nil"/>
            </w:tcBorders>
            <w:shd w:val="clear" w:color="auto" w:fill="FFFFFF"/>
            <w:tcMar>
              <w:top w:w="40" w:type="dxa"/>
              <w:left w:w="80" w:type="dxa"/>
              <w:bottom w:w="40" w:type="dxa"/>
              <w:right w:w="80" w:type="dxa"/>
            </w:tcMar>
          </w:tcPr>
          <w:p w14:paraId="031A2566" w14:textId="77777777" w:rsidR="00772DB2" w:rsidRDefault="00000000">
            <w:pPr>
              <w:spacing w:after="0"/>
              <w:jc w:val="left"/>
            </w:pPr>
            <w:r>
              <w:rPr>
                <w:color w:val="000000"/>
                <w:sz w:val="19"/>
              </w:rPr>
              <w:t>Advanced URL Filtering / URL Filtering profiles applied to Security policy rules [R3, R4, R9].</w:t>
            </w:r>
          </w:p>
        </w:tc>
        <w:tc>
          <w:tcPr>
            <w:tcW w:w="4320" w:type="dxa"/>
            <w:tcBorders>
              <w:top w:val="nil"/>
              <w:left w:val="nil"/>
              <w:bottom w:val="nil"/>
              <w:right w:val="nil"/>
            </w:tcBorders>
            <w:shd w:val="clear" w:color="auto" w:fill="FFFFFF"/>
            <w:tcMar>
              <w:top w:w="40" w:type="dxa"/>
              <w:left w:w="80" w:type="dxa"/>
              <w:bottom w:w="40" w:type="dxa"/>
              <w:right w:w="80" w:type="dxa"/>
            </w:tcMar>
          </w:tcPr>
          <w:p w14:paraId="1D196B83" w14:textId="77777777" w:rsidR="00772DB2" w:rsidRDefault="00000000">
            <w:pPr>
              <w:spacing w:after="0"/>
              <w:jc w:val="left"/>
            </w:pPr>
            <w:r>
              <w:rPr>
                <w:color w:val="000000"/>
                <w:sz w:val="19"/>
              </w:rPr>
              <w:t>Effective for HTTP/HTTPS categorization and web-access control. Granularity depends on visibility, categorization, and decryption for full URL path inspection.</w:t>
            </w:r>
          </w:p>
        </w:tc>
      </w:tr>
      <w:tr w:rsidR="00772DB2" w14:paraId="34C7C594" w14:textId="77777777">
        <w:trPr>
          <w:cantSplit/>
          <w:jc w:val="center"/>
        </w:trPr>
        <w:tc>
          <w:tcPr>
            <w:tcW w:w="2448" w:type="dxa"/>
            <w:tcBorders>
              <w:top w:val="nil"/>
              <w:left w:val="nil"/>
              <w:bottom w:val="nil"/>
              <w:right w:val="nil"/>
            </w:tcBorders>
            <w:shd w:val="clear" w:color="auto" w:fill="FFFFFF"/>
            <w:tcMar>
              <w:top w:w="40" w:type="dxa"/>
              <w:left w:w="80" w:type="dxa"/>
              <w:bottom w:w="40" w:type="dxa"/>
              <w:right w:w="80" w:type="dxa"/>
            </w:tcMar>
          </w:tcPr>
          <w:p w14:paraId="33B3E09C" w14:textId="77777777" w:rsidR="00772DB2" w:rsidRDefault="00000000">
            <w:pPr>
              <w:spacing w:after="0"/>
              <w:jc w:val="left"/>
            </w:pPr>
            <w:r>
              <w:rPr>
                <w:color w:val="000000"/>
                <w:sz w:val="19"/>
              </w:rPr>
              <w:t>Malicious site blocking</w:t>
            </w:r>
          </w:p>
        </w:tc>
        <w:tc>
          <w:tcPr>
            <w:tcW w:w="4320" w:type="dxa"/>
            <w:tcBorders>
              <w:top w:val="nil"/>
              <w:left w:val="nil"/>
              <w:bottom w:val="nil"/>
              <w:right w:val="nil"/>
            </w:tcBorders>
            <w:shd w:val="clear" w:color="auto" w:fill="FFFFFF"/>
            <w:tcMar>
              <w:top w:w="40" w:type="dxa"/>
              <w:left w:w="80" w:type="dxa"/>
              <w:bottom w:w="40" w:type="dxa"/>
              <w:right w:w="80" w:type="dxa"/>
            </w:tcMar>
          </w:tcPr>
          <w:p w14:paraId="16BCA228" w14:textId="77777777" w:rsidR="00772DB2" w:rsidRDefault="00000000">
            <w:pPr>
              <w:spacing w:after="0"/>
              <w:jc w:val="left"/>
            </w:pPr>
            <w:r>
              <w:rPr>
                <w:color w:val="000000"/>
                <w:sz w:val="19"/>
              </w:rPr>
              <w:t>Advanced URL Filtering, DNS Security, Anti-Spyware/DNS signatures, threat intelligence EDLs [R4, R8].</w:t>
            </w:r>
          </w:p>
        </w:tc>
        <w:tc>
          <w:tcPr>
            <w:tcW w:w="4320" w:type="dxa"/>
            <w:tcBorders>
              <w:top w:val="nil"/>
              <w:left w:val="nil"/>
              <w:bottom w:val="nil"/>
              <w:right w:val="nil"/>
            </w:tcBorders>
            <w:shd w:val="clear" w:color="auto" w:fill="FFFFFF"/>
            <w:tcMar>
              <w:top w:w="40" w:type="dxa"/>
              <w:left w:w="80" w:type="dxa"/>
              <w:bottom w:w="40" w:type="dxa"/>
              <w:right w:w="80" w:type="dxa"/>
            </w:tcMar>
          </w:tcPr>
          <w:p w14:paraId="5DA59812" w14:textId="77777777" w:rsidR="00772DB2" w:rsidRDefault="00000000">
            <w:pPr>
              <w:spacing w:after="0"/>
              <w:jc w:val="left"/>
            </w:pPr>
            <w:r>
              <w:rPr>
                <w:color w:val="000000"/>
                <w:sz w:val="19"/>
              </w:rPr>
              <w:t>Can operate without full TLS decryption when based on domain, DNS, SNI, reputation, or category.</w:t>
            </w:r>
          </w:p>
        </w:tc>
      </w:tr>
      <w:tr w:rsidR="00772DB2" w14:paraId="561EFEAA" w14:textId="77777777">
        <w:trPr>
          <w:cantSplit/>
          <w:jc w:val="center"/>
        </w:trPr>
        <w:tc>
          <w:tcPr>
            <w:tcW w:w="2448" w:type="dxa"/>
            <w:tcBorders>
              <w:top w:val="nil"/>
              <w:left w:val="nil"/>
              <w:bottom w:val="nil"/>
              <w:right w:val="nil"/>
            </w:tcBorders>
            <w:shd w:val="clear" w:color="auto" w:fill="FFFFFF"/>
            <w:tcMar>
              <w:top w:w="40" w:type="dxa"/>
              <w:left w:w="80" w:type="dxa"/>
              <w:bottom w:w="40" w:type="dxa"/>
              <w:right w:w="80" w:type="dxa"/>
            </w:tcMar>
          </w:tcPr>
          <w:p w14:paraId="6EF38CD7" w14:textId="77777777" w:rsidR="00772DB2" w:rsidRDefault="00000000">
            <w:pPr>
              <w:spacing w:after="0"/>
              <w:jc w:val="left"/>
            </w:pPr>
            <w:r>
              <w:rPr>
                <w:color w:val="000000"/>
                <w:sz w:val="19"/>
              </w:rPr>
              <w:t>Content inspection</w:t>
            </w:r>
          </w:p>
        </w:tc>
        <w:tc>
          <w:tcPr>
            <w:tcW w:w="4320" w:type="dxa"/>
            <w:tcBorders>
              <w:top w:val="nil"/>
              <w:left w:val="nil"/>
              <w:bottom w:val="nil"/>
              <w:right w:val="nil"/>
            </w:tcBorders>
            <w:shd w:val="clear" w:color="auto" w:fill="FFFFFF"/>
            <w:tcMar>
              <w:top w:w="40" w:type="dxa"/>
              <w:left w:w="80" w:type="dxa"/>
              <w:bottom w:w="40" w:type="dxa"/>
              <w:right w:w="80" w:type="dxa"/>
            </w:tcMar>
          </w:tcPr>
          <w:p w14:paraId="106EF84A" w14:textId="77777777" w:rsidR="00772DB2" w:rsidRDefault="00000000">
            <w:pPr>
              <w:spacing w:after="0"/>
              <w:jc w:val="left"/>
            </w:pPr>
            <w:r>
              <w:rPr>
                <w:color w:val="000000"/>
                <w:sz w:val="19"/>
              </w:rPr>
              <w:t>Decryption policy plus Security Profiles: Antivirus, Anti-Spyware, Vulnerability Protection, URL Filtering, File Blocking, Data Filtering/DLP [R2, R5].</w:t>
            </w:r>
          </w:p>
        </w:tc>
        <w:tc>
          <w:tcPr>
            <w:tcW w:w="4320" w:type="dxa"/>
            <w:tcBorders>
              <w:top w:val="nil"/>
              <w:left w:val="nil"/>
              <w:bottom w:val="nil"/>
              <w:right w:val="nil"/>
            </w:tcBorders>
            <w:shd w:val="clear" w:color="auto" w:fill="FFFFFF"/>
            <w:tcMar>
              <w:top w:w="40" w:type="dxa"/>
              <w:left w:w="80" w:type="dxa"/>
              <w:bottom w:w="40" w:type="dxa"/>
              <w:right w:w="80" w:type="dxa"/>
            </w:tcMar>
          </w:tcPr>
          <w:p w14:paraId="0C37DCD1" w14:textId="77777777" w:rsidR="00772DB2" w:rsidRDefault="00000000">
            <w:pPr>
              <w:spacing w:after="0"/>
              <w:jc w:val="left"/>
            </w:pPr>
            <w:r>
              <w:rPr>
                <w:color w:val="000000"/>
                <w:sz w:val="19"/>
              </w:rPr>
              <w:t>Content inspection requires traffic visibility. Encrypted payload inspection requires decryption or alternative telemetry.</w:t>
            </w:r>
          </w:p>
        </w:tc>
      </w:tr>
      <w:tr w:rsidR="00772DB2" w14:paraId="00527CD8" w14:textId="77777777">
        <w:trPr>
          <w:cantSplit/>
          <w:jc w:val="center"/>
        </w:trPr>
        <w:tc>
          <w:tcPr>
            <w:tcW w:w="2448" w:type="dxa"/>
            <w:tcBorders>
              <w:top w:val="nil"/>
              <w:left w:val="nil"/>
              <w:bottom w:val="nil"/>
              <w:right w:val="nil"/>
            </w:tcBorders>
            <w:shd w:val="clear" w:color="auto" w:fill="FFFFFF"/>
            <w:tcMar>
              <w:top w:w="40" w:type="dxa"/>
              <w:left w:w="80" w:type="dxa"/>
              <w:bottom w:w="40" w:type="dxa"/>
              <w:right w:w="80" w:type="dxa"/>
            </w:tcMar>
          </w:tcPr>
          <w:p w14:paraId="7E1C9732" w14:textId="77777777" w:rsidR="00772DB2" w:rsidRDefault="00000000">
            <w:pPr>
              <w:spacing w:after="0"/>
              <w:jc w:val="left"/>
            </w:pPr>
            <w:r>
              <w:rPr>
                <w:color w:val="000000"/>
                <w:sz w:val="19"/>
              </w:rPr>
              <w:t>SSL inspection</w:t>
            </w:r>
          </w:p>
        </w:tc>
        <w:tc>
          <w:tcPr>
            <w:tcW w:w="4320" w:type="dxa"/>
            <w:tcBorders>
              <w:top w:val="nil"/>
              <w:left w:val="nil"/>
              <w:bottom w:val="nil"/>
              <w:right w:val="nil"/>
            </w:tcBorders>
            <w:shd w:val="clear" w:color="auto" w:fill="FFFFFF"/>
            <w:tcMar>
              <w:top w:w="40" w:type="dxa"/>
              <w:left w:w="80" w:type="dxa"/>
              <w:bottom w:w="40" w:type="dxa"/>
              <w:right w:w="80" w:type="dxa"/>
            </w:tcMar>
          </w:tcPr>
          <w:p w14:paraId="29E15865" w14:textId="77777777" w:rsidR="00772DB2" w:rsidRDefault="00000000">
            <w:pPr>
              <w:spacing w:after="0"/>
              <w:jc w:val="left"/>
            </w:pPr>
            <w:r>
              <w:rPr>
                <w:color w:val="000000"/>
                <w:sz w:val="19"/>
              </w:rPr>
              <w:t>SSL Forward Proxy / SSH Proxy / Decryption policy rules [R5, R6].</w:t>
            </w:r>
          </w:p>
        </w:tc>
        <w:tc>
          <w:tcPr>
            <w:tcW w:w="4320" w:type="dxa"/>
            <w:tcBorders>
              <w:top w:val="nil"/>
              <w:left w:val="nil"/>
              <w:bottom w:val="nil"/>
              <w:right w:val="nil"/>
            </w:tcBorders>
            <w:shd w:val="clear" w:color="auto" w:fill="FFFFFF"/>
            <w:tcMar>
              <w:top w:w="40" w:type="dxa"/>
              <w:left w:w="80" w:type="dxa"/>
              <w:bottom w:w="40" w:type="dxa"/>
              <w:right w:w="80" w:type="dxa"/>
            </w:tcMar>
          </w:tcPr>
          <w:p w14:paraId="4508DEA7" w14:textId="77777777" w:rsidR="00772DB2" w:rsidRDefault="00000000">
            <w:pPr>
              <w:spacing w:after="0"/>
              <w:jc w:val="left"/>
            </w:pPr>
            <w:r>
              <w:rPr>
                <w:color w:val="000000"/>
                <w:sz w:val="19"/>
              </w:rPr>
              <w:t>Must be selective. Palo Alto guidance explicitly recognizes performance, compliance, and technical reasons to avoid indiscriminate decryption [R6].</w:t>
            </w:r>
          </w:p>
        </w:tc>
      </w:tr>
      <w:tr w:rsidR="00772DB2" w14:paraId="042DCD67" w14:textId="77777777">
        <w:trPr>
          <w:cantSplit/>
          <w:jc w:val="center"/>
        </w:trPr>
        <w:tc>
          <w:tcPr>
            <w:tcW w:w="2448" w:type="dxa"/>
            <w:tcBorders>
              <w:top w:val="nil"/>
              <w:left w:val="nil"/>
              <w:bottom w:val="nil"/>
              <w:right w:val="nil"/>
            </w:tcBorders>
            <w:shd w:val="clear" w:color="auto" w:fill="FFFFFF"/>
            <w:tcMar>
              <w:top w:w="40" w:type="dxa"/>
              <w:left w:w="80" w:type="dxa"/>
              <w:bottom w:w="40" w:type="dxa"/>
              <w:right w:w="80" w:type="dxa"/>
            </w:tcMar>
          </w:tcPr>
          <w:p w14:paraId="778C2B94" w14:textId="77777777" w:rsidR="00772DB2" w:rsidRDefault="00000000">
            <w:pPr>
              <w:spacing w:after="0"/>
              <w:jc w:val="left"/>
            </w:pPr>
            <w:r>
              <w:rPr>
                <w:color w:val="000000"/>
                <w:sz w:val="19"/>
              </w:rPr>
              <w:lastRenderedPageBreak/>
              <w:t>DLP</w:t>
            </w:r>
          </w:p>
        </w:tc>
        <w:tc>
          <w:tcPr>
            <w:tcW w:w="4320" w:type="dxa"/>
            <w:tcBorders>
              <w:top w:val="nil"/>
              <w:left w:val="nil"/>
              <w:bottom w:val="nil"/>
              <w:right w:val="nil"/>
            </w:tcBorders>
            <w:shd w:val="clear" w:color="auto" w:fill="FFFFFF"/>
            <w:tcMar>
              <w:top w:w="40" w:type="dxa"/>
              <w:left w:w="80" w:type="dxa"/>
              <w:bottom w:w="40" w:type="dxa"/>
              <w:right w:w="80" w:type="dxa"/>
            </w:tcMar>
          </w:tcPr>
          <w:p w14:paraId="5770C70D" w14:textId="77777777" w:rsidR="00772DB2" w:rsidRDefault="00000000">
            <w:pPr>
              <w:spacing w:after="0"/>
              <w:jc w:val="left"/>
            </w:pPr>
            <w:r>
              <w:rPr>
                <w:color w:val="000000"/>
                <w:sz w:val="19"/>
              </w:rPr>
              <w:t>Enterprise DLP data patterns and filtering profiles used in Security policy [R10].</w:t>
            </w:r>
          </w:p>
        </w:tc>
        <w:tc>
          <w:tcPr>
            <w:tcW w:w="4320" w:type="dxa"/>
            <w:tcBorders>
              <w:top w:val="nil"/>
              <w:left w:val="nil"/>
              <w:bottom w:val="nil"/>
              <w:right w:val="nil"/>
            </w:tcBorders>
            <w:shd w:val="clear" w:color="auto" w:fill="FFFFFF"/>
            <w:tcMar>
              <w:top w:w="40" w:type="dxa"/>
              <w:left w:w="80" w:type="dxa"/>
              <w:bottom w:w="40" w:type="dxa"/>
              <w:right w:w="80" w:type="dxa"/>
            </w:tcMar>
          </w:tcPr>
          <w:p w14:paraId="1C91105F" w14:textId="77777777" w:rsidR="00772DB2" w:rsidRDefault="00000000">
            <w:pPr>
              <w:spacing w:after="0"/>
              <w:jc w:val="left"/>
            </w:pPr>
            <w:r>
              <w:rPr>
                <w:color w:val="000000"/>
                <w:sz w:val="19"/>
              </w:rPr>
              <w:t>Use for scoped decrypted web uploads, AI apps, webmail, file sharing, and sensitive user/admin paths. Not a universal answer for IoT/OT or encrypted M2M.</w:t>
            </w:r>
          </w:p>
        </w:tc>
      </w:tr>
      <w:tr w:rsidR="00772DB2" w14:paraId="4A836E4C" w14:textId="77777777">
        <w:trPr>
          <w:cantSplit/>
          <w:jc w:val="center"/>
        </w:trPr>
        <w:tc>
          <w:tcPr>
            <w:tcW w:w="2448" w:type="dxa"/>
            <w:tcBorders>
              <w:top w:val="nil"/>
              <w:left w:val="nil"/>
              <w:bottom w:val="nil"/>
              <w:right w:val="nil"/>
            </w:tcBorders>
            <w:shd w:val="clear" w:color="auto" w:fill="FFFFFF"/>
            <w:tcMar>
              <w:top w:w="40" w:type="dxa"/>
              <w:left w:w="80" w:type="dxa"/>
              <w:bottom w:w="40" w:type="dxa"/>
              <w:right w:w="80" w:type="dxa"/>
            </w:tcMar>
          </w:tcPr>
          <w:p w14:paraId="6C2DA76E" w14:textId="77777777" w:rsidR="00772DB2" w:rsidRDefault="00000000">
            <w:pPr>
              <w:spacing w:after="0"/>
              <w:jc w:val="left"/>
            </w:pPr>
            <w:r>
              <w:rPr>
                <w:color w:val="000000"/>
                <w:sz w:val="19"/>
              </w:rPr>
              <w:t>File-type blocking</w:t>
            </w:r>
          </w:p>
        </w:tc>
        <w:tc>
          <w:tcPr>
            <w:tcW w:w="4320" w:type="dxa"/>
            <w:tcBorders>
              <w:top w:val="nil"/>
              <w:left w:val="nil"/>
              <w:bottom w:val="nil"/>
              <w:right w:val="nil"/>
            </w:tcBorders>
            <w:shd w:val="clear" w:color="auto" w:fill="FFFFFF"/>
            <w:tcMar>
              <w:top w:w="40" w:type="dxa"/>
              <w:left w:w="80" w:type="dxa"/>
              <w:bottom w:w="40" w:type="dxa"/>
              <w:right w:w="80" w:type="dxa"/>
            </w:tcMar>
          </w:tcPr>
          <w:p w14:paraId="2E7D1DF3" w14:textId="77777777" w:rsidR="00772DB2" w:rsidRDefault="00000000">
            <w:pPr>
              <w:spacing w:after="0"/>
              <w:jc w:val="left"/>
            </w:pPr>
            <w:r>
              <w:rPr>
                <w:color w:val="000000"/>
                <w:sz w:val="19"/>
              </w:rPr>
              <w:t>File Blocking profile, stricter profiles for general web browsing, WildFire forwarding for unknown files [R7, R11].</w:t>
            </w:r>
          </w:p>
        </w:tc>
        <w:tc>
          <w:tcPr>
            <w:tcW w:w="4320" w:type="dxa"/>
            <w:tcBorders>
              <w:top w:val="nil"/>
              <w:left w:val="nil"/>
              <w:bottom w:val="nil"/>
              <w:right w:val="nil"/>
            </w:tcBorders>
            <w:shd w:val="clear" w:color="auto" w:fill="FFFFFF"/>
            <w:tcMar>
              <w:top w:w="40" w:type="dxa"/>
              <w:left w:w="80" w:type="dxa"/>
              <w:bottom w:w="40" w:type="dxa"/>
              <w:right w:w="80" w:type="dxa"/>
            </w:tcMar>
          </w:tcPr>
          <w:p w14:paraId="10F2B7D7" w14:textId="77777777" w:rsidR="00772DB2" w:rsidRDefault="00000000">
            <w:pPr>
              <w:spacing w:after="0"/>
              <w:jc w:val="left"/>
            </w:pPr>
            <w:r>
              <w:rPr>
                <w:color w:val="000000"/>
                <w:sz w:val="19"/>
              </w:rPr>
              <w:t>HTTPS file blocking requires decryption. Continue actions are web-browsing specific and are not suitable for non-interactive server flows [R7].</w:t>
            </w:r>
          </w:p>
        </w:tc>
      </w:tr>
      <w:tr w:rsidR="00772DB2" w14:paraId="13B7A85A" w14:textId="77777777">
        <w:trPr>
          <w:cantSplit/>
          <w:jc w:val="center"/>
        </w:trPr>
        <w:tc>
          <w:tcPr>
            <w:tcW w:w="2448" w:type="dxa"/>
            <w:tcBorders>
              <w:top w:val="nil"/>
              <w:left w:val="nil"/>
              <w:bottom w:val="nil"/>
              <w:right w:val="nil"/>
            </w:tcBorders>
            <w:shd w:val="clear" w:color="auto" w:fill="FFFFFF"/>
            <w:tcMar>
              <w:top w:w="40" w:type="dxa"/>
              <w:left w:w="80" w:type="dxa"/>
              <w:bottom w:w="40" w:type="dxa"/>
              <w:right w:w="80" w:type="dxa"/>
            </w:tcMar>
          </w:tcPr>
          <w:p w14:paraId="2F2B467B" w14:textId="77777777" w:rsidR="00772DB2" w:rsidRDefault="00000000">
            <w:pPr>
              <w:spacing w:after="0"/>
              <w:jc w:val="left"/>
            </w:pPr>
            <w:r>
              <w:rPr>
                <w:color w:val="000000"/>
                <w:sz w:val="19"/>
              </w:rPr>
              <w:t>Sandboxing</w:t>
            </w:r>
          </w:p>
        </w:tc>
        <w:tc>
          <w:tcPr>
            <w:tcW w:w="4320" w:type="dxa"/>
            <w:tcBorders>
              <w:top w:val="nil"/>
              <w:left w:val="nil"/>
              <w:bottom w:val="nil"/>
              <w:right w:val="nil"/>
            </w:tcBorders>
            <w:shd w:val="clear" w:color="auto" w:fill="FFFFFF"/>
            <w:tcMar>
              <w:top w:w="40" w:type="dxa"/>
              <w:left w:w="80" w:type="dxa"/>
              <w:bottom w:w="40" w:type="dxa"/>
              <w:right w:w="80" w:type="dxa"/>
            </w:tcMar>
          </w:tcPr>
          <w:p w14:paraId="2A3BB39A" w14:textId="77777777" w:rsidR="00772DB2" w:rsidRDefault="00000000">
            <w:pPr>
              <w:spacing w:after="0"/>
              <w:jc w:val="left"/>
            </w:pPr>
            <w:r>
              <w:rPr>
                <w:color w:val="000000"/>
                <w:sz w:val="19"/>
              </w:rPr>
              <w:t>WildFire Analysis profile, public/private cloud forwarding by application, file type, and direction [R11, R12].</w:t>
            </w:r>
          </w:p>
        </w:tc>
        <w:tc>
          <w:tcPr>
            <w:tcW w:w="4320" w:type="dxa"/>
            <w:tcBorders>
              <w:top w:val="nil"/>
              <w:left w:val="nil"/>
              <w:bottom w:val="nil"/>
              <w:right w:val="nil"/>
            </w:tcBorders>
            <w:shd w:val="clear" w:color="auto" w:fill="FFFFFF"/>
            <w:tcMar>
              <w:top w:w="40" w:type="dxa"/>
              <w:left w:w="80" w:type="dxa"/>
              <w:bottom w:w="40" w:type="dxa"/>
              <w:right w:w="80" w:type="dxa"/>
            </w:tcMar>
          </w:tcPr>
          <w:p w14:paraId="4F65E965" w14:textId="77777777" w:rsidR="00772DB2" w:rsidRDefault="00000000">
            <w:pPr>
              <w:spacing w:after="0"/>
              <w:jc w:val="left"/>
            </w:pPr>
            <w:r>
              <w:rPr>
                <w:color w:val="000000"/>
                <w:sz w:val="19"/>
              </w:rPr>
              <w:t>Effective for supported file types and visible file transfers. Consider privacy and routing constraints.</w:t>
            </w:r>
          </w:p>
        </w:tc>
      </w:tr>
      <w:tr w:rsidR="00772DB2" w14:paraId="2B69754F" w14:textId="77777777">
        <w:trPr>
          <w:cantSplit/>
          <w:jc w:val="center"/>
        </w:trPr>
        <w:tc>
          <w:tcPr>
            <w:tcW w:w="2448" w:type="dxa"/>
            <w:tcBorders>
              <w:top w:val="nil"/>
              <w:left w:val="nil"/>
              <w:bottom w:val="nil"/>
              <w:right w:val="nil"/>
            </w:tcBorders>
            <w:shd w:val="clear" w:color="auto" w:fill="FFFFFF"/>
            <w:tcMar>
              <w:top w:w="40" w:type="dxa"/>
              <w:left w:w="80" w:type="dxa"/>
              <w:bottom w:w="40" w:type="dxa"/>
              <w:right w:w="80" w:type="dxa"/>
            </w:tcMar>
          </w:tcPr>
          <w:p w14:paraId="07C24450" w14:textId="77777777" w:rsidR="00772DB2" w:rsidRDefault="00000000">
            <w:pPr>
              <w:spacing w:after="0"/>
              <w:jc w:val="left"/>
            </w:pPr>
            <w:r>
              <w:rPr>
                <w:color w:val="000000"/>
                <w:sz w:val="19"/>
              </w:rPr>
              <w:t>User/group policy</w:t>
            </w:r>
          </w:p>
        </w:tc>
        <w:tc>
          <w:tcPr>
            <w:tcW w:w="4320" w:type="dxa"/>
            <w:tcBorders>
              <w:top w:val="nil"/>
              <w:left w:val="nil"/>
              <w:bottom w:val="nil"/>
              <w:right w:val="nil"/>
            </w:tcBorders>
            <w:shd w:val="clear" w:color="auto" w:fill="FFFFFF"/>
            <w:tcMar>
              <w:top w:w="40" w:type="dxa"/>
              <w:left w:w="80" w:type="dxa"/>
              <w:bottom w:w="40" w:type="dxa"/>
              <w:right w:w="80" w:type="dxa"/>
            </w:tcMar>
          </w:tcPr>
          <w:p w14:paraId="42C36CB5" w14:textId="77777777" w:rsidR="00772DB2" w:rsidRDefault="00000000">
            <w:pPr>
              <w:spacing w:after="0"/>
              <w:jc w:val="left"/>
            </w:pPr>
            <w:r>
              <w:rPr>
                <w:color w:val="000000"/>
                <w:sz w:val="19"/>
              </w:rPr>
              <w:t>User-ID, GlobalProtect, captive portal, identity mapping, source zones, address groups.</w:t>
            </w:r>
          </w:p>
        </w:tc>
        <w:tc>
          <w:tcPr>
            <w:tcW w:w="4320" w:type="dxa"/>
            <w:tcBorders>
              <w:top w:val="nil"/>
              <w:left w:val="nil"/>
              <w:bottom w:val="nil"/>
              <w:right w:val="nil"/>
            </w:tcBorders>
            <w:shd w:val="clear" w:color="auto" w:fill="FFFFFF"/>
            <w:tcMar>
              <w:top w:w="40" w:type="dxa"/>
              <w:left w:w="80" w:type="dxa"/>
              <w:bottom w:w="40" w:type="dxa"/>
              <w:right w:w="80" w:type="dxa"/>
            </w:tcMar>
          </w:tcPr>
          <w:p w14:paraId="5E2E25B5" w14:textId="77777777" w:rsidR="00772DB2" w:rsidRDefault="00000000">
            <w:pPr>
              <w:spacing w:after="0"/>
              <w:jc w:val="left"/>
            </w:pPr>
            <w:r>
              <w:rPr>
                <w:color w:val="000000"/>
                <w:sz w:val="19"/>
              </w:rPr>
              <w:t>User identity is stronger for managed user networks than for servers/IoT.</w:t>
            </w:r>
          </w:p>
        </w:tc>
      </w:tr>
      <w:tr w:rsidR="00772DB2" w14:paraId="0E1FCA90" w14:textId="77777777">
        <w:trPr>
          <w:cantSplit/>
          <w:jc w:val="center"/>
        </w:trPr>
        <w:tc>
          <w:tcPr>
            <w:tcW w:w="2448" w:type="dxa"/>
            <w:tcBorders>
              <w:top w:val="nil"/>
              <w:left w:val="nil"/>
              <w:bottom w:val="nil"/>
              <w:right w:val="nil"/>
            </w:tcBorders>
            <w:shd w:val="clear" w:color="auto" w:fill="FFFFFF"/>
            <w:tcMar>
              <w:top w:w="40" w:type="dxa"/>
              <w:left w:w="80" w:type="dxa"/>
              <w:bottom w:w="40" w:type="dxa"/>
              <w:right w:w="80" w:type="dxa"/>
            </w:tcMar>
          </w:tcPr>
          <w:p w14:paraId="07C62867" w14:textId="77777777" w:rsidR="00772DB2" w:rsidRDefault="00000000">
            <w:pPr>
              <w:spacing w:after="0"/>
              <w:jc w:val="left"/>
            </w:pPr>
            <w:r>
              <w:rPr>
                <w:color w:val="000000"/>
                <w:sz w:val="19"/>
              </w:rPr>
              <w:t>Proxy bypass controls</w:t>
            </w:r>
          </w:p>
        </w:tc>
        <w:tc>
          <w:tcPr>
            <w:tcW w:w="4320" w:type="dxa"/>
            <w:tcBorders>
              <w:top w:val="nil"/>
              <w:left w:val="nil"/>
              <w:bottom w:val="nil"/>
              <w:right w:val="nil"/>
            </w:tcBorders>
            <w:shd w:val="clear" w:color="auto" w:fill="FFFFFF"/>
            <w:tcMar>
              <w:top w:w="40" w:type="dxa"/>
              <w:left w:w="80" w:type="dxa"/>
              <w:bottom w:w="40" w:type="dxa"/>
              <w:right w:w="80" w:type="dxa"/>
            </w:tcMar>
          </w:tcPr>
          <w:p w14:paraId="58089C95" w14:textId="77777777" w:rsidR="00772DB2" w:rsidRDefault="00000000">
            <w:pPr>
              <w:spacing w:after="0"/>
              <w:jc w:val="left"/>
            </w:pPr>
            <w:r>
              <w:rPr>
                <w:color w:val="000000"/>
                <w:sz w:val="19"/>
              </w:rPr>
              <w:t>Block direct DNS, DoH/DoT except approved, QUIC restrictions, App-ID for proxy avoidance/anonymizers, URL categories, EDLs.</w:t>
            </w:r>
          </w:p>
        </w:tc>
        <w:tc>
          <w:tcPr>
            <w:tcW w:w="4320" w:type="dxa"/>
            <w:tcBorders>
              <w:top w:val="nil"/>
              <w:left w:val="nil"/>
              <w:bottom w:val="nil"/>
              <w:right w:val="nil"/>
            </w:tcBorders>
            <w:shd w:val="clear" w:color="auto" w:fill="FFFFFF"/>
            <w:tcMar>
              <w:top w:w="40" w:type="dxa"/>
              <w:left w:w="80" w:type="dxa"/>
              <w:bottom w:w="40" w:type="dxa"/>
              <w:right w:w="80" w:type="dxa"/>
            </w:tcMar>
          </w:tcPr>
          <w:p w14:paraId="5D6BDD90" w14:textId="77777777" w:rsidR="00772DB2" w:rsidRDefault="00000000">
            <w:pPr>
              <w:spacing w:after="0"/>
              <w:jc w:val="left"/>
            </w:pPr>
            <w:r>
              <w:rPr>
                <w:color w:val="000000"/>
                <w:sz w:val="19"/>
              </w:rPr>
              <w:t>These are safety catches that prevent clients from bypassing NGFW visibility and policy.</w:t>
            </w:r>
          </w:p>
        </w:tc>
      </w:tr>
      <w:tr w:rsidR="00772DB2" w14:paraId="40036B1C" w14:textId="77777777">
        <w:trPr>
          <w:cantSplit/>
          <w:jc w:val="center"/>
        </w:trPr>
        <w:tc>
          <w:tcPr>
            <w:tcW w:w="2448" w:type="dxa"/>
            <w:tcBorders>
              <w:top w:val="nil"/>
              <w:left w:val="nil"/>
              <w:bottom w:val="single" w:sz="12" w:space="0" w:color="000000"/>
              <w:right w:val="nil"/>
            </w:tcBorders>
            <w:shd w:val="clear" w:color="auto" w:fill="FFFFFF"/>
            <w:tcMar>
              <w:top w:w="40" w:type="dxa"/>
              <w:left w:w="80" w:type="dxa"/>
              <w:bottom w:w="40" w:type="dxa"/>
              <w:right w:w="80" w:type="dxa"/>
            </w:tcMar>
          </w:tcPr>
          <w:p w14:paraId="74AAA357" w14:textId="77777777" w:rsidR="00772DB2" w:rsidRDefault="00000000">
            <w:pPr>
              <w:spacing w:after="0"/>
              <w:jc w:val="left"/>
            </w:pPr>
            <w:r>
              <w:rPr>
                <w:color w:val="000000"/>
                <w:sz w:val="19"/>
              </w:rPr>
              <w:t>Detailed proxy transaction logging</w:t>
            </w:r>
          </w:p>
        </w:tc>
        <w:tc>
          <w:tcPr>
            <w:tcW w:w="4320" w:type="dxa"/>
            <w:tcBorders>
              <w:top w:val="nil"/>
              <w:left w:val="nil"/>
              <w:bottom w:val="single" w:sz="12" w:space="0" w:color="000000"/>
              <w:right w:val="nil"/>
            </w:tcBorders>
            <w:shd w:val="clear" w:color="auto" w:fill="FFFFFF"/>
            <w:tcMar>
              <w:top w:w="40" w:type="dxa"/>
              <w:left w:w="80" w:type="dxa"/>
              <w:bottom w:w="40" w:type="dxa"/>
              <w:right w:w="80" w:type="dxa"/>
            </w:tcMar>
          </w:tcPr>
          <w:p w14:paraId="5149472D" w14:textId="77777777" w:rsidR="00772DB2" w:rsidRDefault="00000000">
            <w:pPr>
              <w:spacing w:after="0"/>
              <w:jc w:val="left"/>
            </w:pPr>
            <w:r>
              <w:rPr>
                <w:color w:val="000000"/>
                <w:sz w:val="19"/>
              </w:rPr>
              <w:t>Traffic logs, URL logs, Threat logs, Decryption logs, WildFire submissions, DNS Security logs.</w:t>
            </w:r>
          </w:p>
        </w:tc>
        <w:tc>
          <w:tcPr>
            <w:tcW w:w="4320" w:type="dxa"/>
            <w:tcBorders>
              <w:top w:val="nil"/>
              <w:left w:val="nil"/>
              <w:bottom w:val="single" w:sz="12" w:space="0" w:color="000000"/>
              <w:right w:val="nil"/>
            </w:tcBorders>
            <w:shd w:val="clear" w:color="auto" w:fill="FFFFFF"/>
            <w:tcMar>
              <w:top w:w="40" w:type="dxa"/>
              <w:left w:w="80" w:type="dxa"/>
              <w:bottom w:w="40" w:type="dxa"/>
              <w:right w:w="80" w:type="dxa"/>
            </w:tcMar>
          </w:tcPr>
          <w:p w14:paraId="033C6BE2" w14:textId="77777777" w:rsidR="00772DB2" w:rsidRDefault="00000000">
            <w:pPr>
              <w:spacing w:after="0"/>
              <w:jc w:val="left"/>
            </w:pPr>
            <w:r>
              <w:rPr>
                <w:color w:val="000000"/>
                <w:sz w:val="19"/>
              </w:rPr>
              <w:t>NGFW logging may not match all explicit-proxy per-request details unless decrypted and categorized.</w:t>
            </w:r>
          </w:p>
        </w:tc>
      </w:tr>
    </w:tbl>
    <w:p w14:paraId="5E30D8E1" w14:textId="77777777" w:rsidR="00772DB2" w:rsidRDefault="00772DB2">
      <w:pPr>
        <w:spacing w:line="276" w:lineRule="exact"/>
      </w:pPr>
    </w:p>
    <w:p w14:paraId="12FD1A11" w14:textId="77777777" w:rsidR="00772DB2" w:rsidRDefault="00000000">
      <w:pPr>
        <w:pStyle w:val="Heading1"/>
        <w:spacing w:before="360" w:after="160"/>
        <w:jc w:val="left"/>
      </w:pPr>
      <w:r>
        <w:rPr>
          <w:rFonts w:ascii="Times New Roman" w:eastAsia="Times New Roman" w:hAnsi="Times New Roman"/>
        </w:rPr>
        <w:t>4. USE CASES AND RECOMMENDED ENFORCEMENT</w:t>
      </w:r>
    </w:p>
    <w:p w14:paraId="12DDA7FD" w14:textId="77777777" w:rsidR="00772DB2" w:rsidRDefault="00000000">
      <w:pPr>
        <w:pStyle w:val="Heading2"/>
        <w:spacing w:before="280" w:after="120"/>
        <w:jc w:val="left"/>
      </w:pPr>
      <w:r>
        <w:rPr>
          <w:rFonts w:ascii="Times New Roman" w:eastAsia="Times New Roman" w:hAnsi="Times New Roman"/>
        </w:rPr>
        <w:t>4.1 Human Web Browsing</w:t>
      </w:r>
    </w:p>
    <w:p w14:paraId="5C825605" w14:textId="77777777" w:rsidR="00772DB2" w:rsidRDefault="00000000">
      <w:pPr>
        <w:spacing w:line="276" w:lineRule="exact"/>
      </w:pPr>
      <w:r>
        <w:rPr>
          <w:color w:val="000000"/>
        </w:rPr>
        <w:t>Use case: employee and administrator endpoints accessing the public internet, SaaS, webmail, file sharing, developer sites, AI applications, and other browser-oriented services.</w:t>
      </w:r>
    </w:p>
    <w:tbl>
      <w:tblPr>
        <w:tblStyle w:val="TableGrid"/>
        <w:tblW w:w="8928" w:type="dxa"/>
        <w:jc w:val="center"/>
        <w:tblLook w:val="04A0" w:firstRow="1" w:lastRow="0" w:firstColumn="1" w:lastColumn="0" w:noHBand="0" w:noVBand="1"/>
      </w:tblPr>
      <w:tblGrid>
        <w:gridCol w:w="4443"/>
        <w:gridCol w:w="4485"/>
      </w:tblGrid>
      <w:tr w:rsidR="00772DB2" w14:paraId="13200271" w14:textId="77777777">
        <w:trPr>
          <w:cantSplit/>
          <w:jc w:val="center"/>
        </w:trPr>
        <w:tc>
          <w:tcPr>
            <w:tcW w:w="5112" w:type="dxa"/>
            <w:tcBorders>
              <w:top w:val="single" w:sz="12" w:space="0" w:color="000000"/>
              <w:left w:val="nil"/>
              <w:bottom w:val="single" w:sz="6" w:space="0" w:color="000000"/>
              <w:right w:val="nil"/>
            </w:tcBorders>
            <w:shd w:val="clear" w:color="auto" w:fill="FFFFFF"/>
            <w:tcMar>
              <w:top w:w="40" w:type="dxa"/>
              <w:left w:w="80" w:type="dxa"/>
              <w:bottom w:w="40" w:type="dxa"/>
              <w:right w:w="80" w:type="dxa"/>
            </w:tcMar>
          </w:tcPr>
          <w:p w14:paraId="0F2AF81A" w14:textId="77777777" w:rsidR="00772DB2" w:rsidRDefault="00000000">
            <w:pPr>
              <w:spacing w:after="0"/>
              <w:jc w:val="left"/>
            </w:pPr>
            <w:r>
              <w:rPr>
                <w:b/>
                <w:color w:val="000000"/>
                <w:sz w:val="19"/>
              </w:rPr>
              <w:t>Challenge</w:t>
            </w:r>
          </w:p>
        </w:tc>
        <w:tc>
          <w:tcPr>
            <w:tcW w:w="5112" w:type="dxa"/>
            <w:tcBorders>
              <w:top w:val="single" w:sz="12" w:space="0" w:color="000000"/>
              <w:left w:val="nil"/>
              <w:bottom w:val="single" w:sz="6" w:space="0" w:color="000000"/>
              <w:right w:val="nil"/>
            </w:tcBorders>
            <w:shd w:val="clear" w:color="auto" w:fill="FFFFFF"/>
            <w:tcMar>
              <w:top w:w="40" w:type="dxa"/>
              <w:left w:w="80" w:type="dxa"/>
              <w:bottom w:w="40" w:type="dxa"/>
              <w:right w:w="80" w:type="dxa"/>
            </w:tcMar>
          </w:tcPr>
          <w:p w14:paraId="7E7CC1B4" w14:textId="77777777" w:rsidR="00772DB2" w:rsidRDefault="00000000">
            <w:pPr>
              <w:spacing w:after="0"/>
              <w:jc w:val="left"/>
            </w:pPr>
            <w:r>
              <w:rPr>
                <w:b/>
                <w:color w:val="000000"/>
                <w:sz w:val="19"/>
              </w:rPr>
              <w:t>Recommendation</w:t>
            </w:r>
          </w:p>
        </w:tc>
      </w:tr>
      <w:tr w:rsidR="00772DB2" w14:paraId="6C18F9CE" w14:textId="77777777">
        <w:trPr>
          <w:cantSplit/>
          <w:jc w:val="center"/>
        </w:trPr>
        <w:tc>
          <w:tcPr>
            <w:tcW w:w="5112" w:type="dxa"/>
            <w:tcBorders>
              <w:top w:val="nil"/>
              <w:left w:val="nil"/>
              <w:bottom w:val="nil"/>
              <w:right w:val="nil"/>
            </w:tcBorders>
            <w:shd w:val="clear" w:color="auto" w:fill="FFFFFF"/>
            <w:tcMar>
              <w:top w:w="40" w:type="dxa"/>
              <w:left w:w="80" w:type="dxa"/>
              <w:bottom w:w="40" w:type="dxa"/>
              <w:right w:w="80" w:type="dxa"/>
            </w:tcMar>
          </w:tcPr>
          <w:p w14:paraId="4E0A59D4" w14:textId="77777777" w:rsidR="00772DB2" w:rsidRDefault="00000000">
            <w:pPr>
              <w:spacing w:after="0"/>
              <w:jc w:val="left"/>
            </w:pPr>
            <w:r>
              <w:rPr>
                <w:color w:val="000000"/>
                <w:sz w:val="19"/>
              </w:rPr>
              <w:t>High policy expectation: URL control, malware prevention, file blocking, DLP, credential protection.</w:t>
            </w:r>
          </w:p>
        </w:tc>
        <w:tc>
          <w:tcPr>
            <w:tcW w:w="5112" w:type="dxa"/>
            <w:tcBorders>
              <w:top w:val="nil"/>
              <w:left w:val="nil"/>
              <w:bottom w:val="nil"/>
              <w:right w:val="nil"/>
            </w:tcBorders>
            <w:shd w:val="clear" w:color="auto" w:fill="FFFFFF"/>
            <w:tcMar>
              <w:top w:w="40" w:type="dxa"/>
              <w:left w:w="80" w:type="dxa"/>
              <w:bottom w:w="40" w:type="dxa"/>
              <w:right w:w="80" w:type="dxa"/>
            </w:tcMar>
          </w:tcPr>
          <w:p w14:paraId="7E24FD5E" w14:textId="77777777" w:rsidR="00772DB2" w:rsidRDefault="00000000">
            <w:pPr>
              <w:spacing w:after="0"/>
              <w:jc w:val="left"/>
            </w:pPr>
            <w:r>
              <w:rPr>
                <w:color w:val="000000"/>
                <w:sz w:val="19"/>
              </w:rPr>
              <w:t>Apply the richest NGFW stack here: URL Filtering, selective decryption, Threat Prevention, File Blocking, WildFire, DNS Security, and scoped DLP.</w:t>
            </w:r>
          </w:p>
        </w:tc>
      </w:tr>
      <w:tr w:rsidR="00772DB2" w14:paraId="2390A31E" w14:textId="77777777">
        <w:trPr>
          <w:cantSplit/>
          <w:jc w:val="center"/>
        </w:trPr>
        <w:tc>
          <w:tcPr>
            <w:tcW w:w="5112" w:type="dxa"/>
            <w:tcBorders>
              <w:top w:val="nil"/>
              <w:left w:val="nil"/>
              <w:bottom w:val="nil"/>
              <w:right w:val="nil"/>
            </w:tcBorders>
            <w:shd w:val="clear" w:color="auto" w:fill="FFFFFF"/>
            <w:tcMar>
              <w:top w:w="40" w:type="dxa"/>
              <w:left w:w="80" w:type="dxa"/>
              <w:bottom w:w="40" w:type="dxa"/>
              <w:right w:w="80" w:type="dxa"/>
            </w:tcMar>
          </w:tcPr>
          <w:p w14:paraId="15343B04" w14:textId="77777777" w:rsidR="00772DB2" w:rsidRDefault="00000000">
            <w:pPr>
              <w:spacing w:after="0"/>
              <w:jc w:val="left"/>
            </w:pPr>
            <w:r>
              <w:rPr>
                <w:color w:val="000000"/>
                <w:sz w:val="19"/>
              </w:rPr>
              <w:t>Full decryption can be expensive or create privacy/support issues.</w:t>
            </w:r>
          </w:p>
        </w:tc>
        <w:tc>
          <w:tcPr>
            <w:tcW w:w="5112" w:type="dxa"/>
            <w:tcBorders>
              <w:top w:val="nil"/>
              <w:left w:val="nil"/>
              <w:bottom w:val="nil"/>
              <w:right w:val="nil"/>
            </w:tcBorders>
            <w:shd w:val="clear" w:color="auto" w:fill="FFFFFF"/>
            <w:tcMar>
              <w:top w:w="40" w:type="dxa"/>
              <w:left w:w="80" w:type="dxa"/>
              <w:bottom w:w="40" w:type="dxa"/>
              <w:right w:w="80" w:type="dxa"/>
            </w:tcMar>
          </w:tcPr>
          <w:p w14:paraId="0FC8C094" w14:textId="77777777" w:rsidR="00772DB2" w:rsidRDefault="00000000">
            <w:pPr>
              <w:spacing w:after="0"/>
              <w:jc w:val="left"/>
            </w:pPr>
            <w:r>
              <w:rPr>
                <w:color w:val="000000"/>
                <w:sz w:val="19"/>
              </w:rPr>
              <w:t>Use risk-based decryption by URL category, user group, zone, and source class; create no-decrypt rules for legal/privacy, pinned apps, and fragile business applications.</w:t>
            </w:r>
          </w:p>
        </w:tc>
      </w:tr>
      <w:tr w:rsidR="00772DB2" w14:paraId="2686A708" w14:textId="77777777">
        <w:trPr>
          <w:cantSplit/>
          <w:jc w:val="center"/>
        </w:trPr>
        <w:tc>
          <w:tcPr>
            <w:tcW w:w="5112" w:type="dxa"/>
            <w:tcBorders>
              <w:top w:val="nil"/>
              <w:left w:val="nil"/>
              <w:bottom w:val="nil"/>
              <w:right w:val="nil"/>
            </w:tcBorders>
            <w:shd w:val="clear" w:color="auto" w:fill="FFFFFF"/>
            <w:tcMar>
              <w:top w:w="40" w:type="dxa"/>
              <w:left w:w="80" w:type="dxa"/>
              <w:bottom w:w="40" w:type="dxa"/>
              <w:right w:w="80" w:type="dxa"/>
            </w:tcMar>
          </w:tcPr>
          <w:p w14:paraId="7ECE75F5" w14:textId="77777777" w:rsidR="00772DB2" w:rsidRDefault="00000000">
            <w:pPr>
              <w:spacing w:after="0"/>
              <w:jc w:val="left"/>
            </w:pPr>
            <w:r>
              <w:rPr>
                <w:color w:val="000000"/>
                <w:sz w:val="19"/>
              </w:rPr>
              <w:t>User experience matters: coaching pages, continue actions, helpdesk workflows.</w:t>
            </w:r>
          </w:p>
        </w:tc>
        <w:tc>
          <w:tcPr>
            <w:tcW w:w="5112" w:type="dxa"/>
            <w:tcBorders>
              <w:top w:val="nil"/>
              <w:left w:val="nil"/>
              <w:bottom w:val="nil"/>
              <w:right w:val="nil"/>
            </w:tcBorders>
            <w:shd w:val="clear" w:color="auto" w:fill="FFFFFF"/>
            <w:tcMar>
              <w:top w:w="40" w:type="dxa"/>
              <w:left w:w="80" w:type="dxa"/>
              <w:bottom w:w="40" w:type="dxa"/>
              <w:right w:w="80" w:type="dxa"/>
            </w:tcMar>
          </w:tcPr>
          <w:p w14:paraId="519043D2" w14:textId="77777777" w:rsidR="00772DB2" w:rsidRDefault="00000000">
            <w:pPr>
              <w:spacing w:after="0"/>
              <w:jc w:val="left"/>
            </w:pPr>
            <w:r>
              <w:rPr>
                <w:color w:val="000000"/>
                <w:sz w:val="19"/>
              </w:rPr>
              <w:t>Use response pages where feasible. Recognize that NGFW is not a full explicit proxy and will not perfectly reproduce all proxy user-coaching semantics.</w:t>
            </w:r>
          </w:p>
        </w:tc>
      </w:tr>
      <w:tr w:rsidR="00772DB2" w14:paraId="60CA8B91" w14:textId="77777777">
        <w:trPr>
          <w:cantSplit/>
          <w:jc w:val="center"/>
        </w:trPr>
        <w:tc>
          <w:tcPr>
            <w:tcW w:w="5112" w:type="dxa"/>
            <w:tcBorders>
              <w:top w:val="nil"/>
              <w:left w:val="nil"/>
              <w:bottom w:val="single" w:sz="12" w:space="0" w:color="000000"/>
              <w:right w:val="nil"/>
            </w:tcBorders>
            <w:shd w:val="clear" w:color="auto" w:fill="FFFFFF"/>
            <w:tcMar>
              <w:top w:w="40" w:type="dxa"/>
              <w:left w:w="80" w:type="dxa"/>
              <w:bottom w:w="40" w:type="dxa"/>
              <w:right w:w="80" w:type="dxa"/>
            </w:tcMar>
          </w:tcPr>
          <w:p w14:paraId="16C2AC49" w14:textId="77777777" w:rsidR="00772DB2" w:rsidRDefault="00000000">
            <w:pPr>
              <w:spacing w:after="0"/>
              <w:jc w:val="left"/>
            </w:pPr>
            <w:r>
              <w:rPr>
                <w:color w:val="000000"/>
                <w:sz w:val="19"/>
              </w:rPr>
              <w:t>QUIC/HTTP3 can reduce visibility.</w:t>
            </w:r>
          </w:p>
        </w:tc>
        <w:tc>
          <w:tcPr>
            <w:tcW w:w="5112" w:type="dxa"/>
            <w:tcBorders>
              <w:top w:val="nil"/>
              <w:left w:val="nil"/>
              <w:bottom w:val="single" w:sz="12" w:space="0" w:color="000000"/>
              <w:right w:val="nil"/>
            </w:tcBorders>
            <w:shd w:val="clear" w:color="auto" w:fill="FFFFFF"/>
            <w:tcMar>
              <w:top w:w="40" w:type="dxa"/>
              <w:left w:w="80" w:type="dxa"/>
              <w:bottom w:w="40" w:type="dxa"/>
              <w:right w:w="80" w:type="dxa"/>
            </w:tcMar>
          </w:tcPr>
          <w:p w14:paraId="45581FD8" w14:textId="77777777" w:rsidR="00772DB2" w:rsidRDefault="00000000">
            <w:pPr>
              <w:spacing w:after="0"/>
              <w:jc w:val="left"/>
            </w:pPr>
            <w:r>
              <w:rPr>
                <w:color w:val="000000"/>
                <w:sz w:val="19"/>
              </w:rPr>
              <w:t>Block QUIC or force fallback to TLS/TCP for networks where inspection and URL visibility are required.</w:t>
            </w:r>
          </w:p>
        </w:tc>
      </w:tr>
    </w:tbl>
    <w:p w14:paraId="55591B4E" w14:textId="77777777" w:rsidR="00772DB2" w:rsidRDefault="00772DB2">
      <w:pPr>
        <w:spacing w:line="276" w:lineRule="exact"/>
      </w:pPr>
    </w:p>
    <w:p w14:paraId="5679732D" w14:textId="77777777" w:rsidR="00772DB2" w:rsidRDefault="00000000">
      <w:pPr>
        <w:spacing w:line="276" w:lineRule="exact"/>
      </w:pPr>
      <w:r>
        <w:rPr>
          <w:b/>
          <w:color w:val="000000"/>
        </w:rPr>
        <w:t>Recommended controls for human web:</w:t>
      </w:r>
    </w:p>
    <w:p w14:paraId="0C445826" w14:textId="77777777" w:rsidR="00772DB2" w:rsidRDefault="00000000">
      <w:pPr>
        <w:pStyle w:val="ListBullet"/>
        <w:spacing w:after="60" w:line="276" w:lineRule="exact"/>
        <w:ind w:left="720"/>
      </w:pPr>
      <w:r>
        <w:rPr>
          <w:color w:val="000000"/>
        </w:rPr>
        <w:t>Security rule allows web-browsing, ssl, and sanctioned App-IDs with application-default service where practical.</w:t>
      </w:r>
    </w:p>
    <w:p w14:paraId="34F65244" w14:textId="77777777" w:rsidR="00772DB2" w:rsidRDefault="00000000">
      <w:pPr>
        <w:pStyle w:val="ListBullet"/>
        <w:spacing w:after="60" w:line="276" w:lineRule="exact"/>
        <w:ind w:left="720"/>
      </w:pPr>
      <w:r>
        <w:rPr>
          <w:color w:val="000000"/>
        </w:rPr>
        <w:t>Security Profile Group includes URL Filtering, Antivirus, Anti-Spyware, Vulnerability Protection, File Blocking, WildFire Analysis, and DNS Security.</w:t>
      </w:r>
    </w:p>
    <w:p w14:paraId="68BED7D6" w14:textId="77777777" w:rsidR="00772DB2" w:rsidRDefault="00000000">
      <w:pPr>
        <w:pStyle w:val="ListBullet"/>
        <w:spacing w:after="60" w:line="276" w:lineRule="exact"/>
        <w:ind w:left="720"/>
      </w:pPr>
      <w:r>
        <w:rPr>
          <w:color w:val="000000"/>
        </w:rPr>
        <w:lastRenderedPageBreak/>
        <w:t>Decryption policy targets high-risk categories, personal storage, webmail, newly registered domains, unknown/uncategorized sites, file-sharing, AI/upload sites, and privileged admin traffic.</w:t>
      </w:r>
    </w:p>
    <w:p w14:paraId="7C6B2479" w14:textId="77777777" w:rsidR="00772DB2" w:rsidRDefault="00000000">
      <w:pPr>
        <w:pStyle w:val="ListBullet"/>
        <w:spacing w:after="60" w:line="276" w:lineRule="exact"/>
        <w:ind w:left="720"/>
      </w:pPr>
      <w:r>
        <w:rPr>
          <w:color w:val="000000"/>
        </w:rPr>
        <w:t>Enterprise DLP applies to decrypted upload paths and high-risk SaaS/web destinations.</w:t>
      </w:r>
    </w:p>
    <w:p w14:paraId="35634033" w14:textId="77777777" w:rsidR="00772DB2" w:rsidRDefault="00000000">
      <w:pPr>
        <w:pStyle w:val="ListBullet"/>
        <w:spacing w:after="60" w:line="276" w:lineRule="exact"/>
        <w:ind w:left="720"/>
      </w:pPr>
      <w:r>
        <w:rPr>
          <w:color w:val="000000"/>
        </w:rPr>
        <w:t>Hard blocks for malware, phishing, C2, anonymizers, proxy avoidance, dynamic DNS, and policy-prohibited categories.</w:t>
      </w:r>
    </w:p>
    <w:p w14:paraId="3BA2C350" w14:textId="77777777" w:rsidR="00772DB2" w:rsidRDefault="00000000">
      <w:pPr>
        <w:pStyle w:val="Heading2"/>
        <w:spacing w:before="280" w:after="120"/>
        <w:jc w:val="left"/>
      </w:pPr>
      <w:r>
        <w:rPr>
          <w:rFonts w:ascii="Times New Roman" w:eastAsia="Times New Roman" w:hAnsi="Times New Roman"/>
        </w:rPr>
        <w:t>4.2 Server and Application Egress</w:t>
      </w:r>
    </w:p>
    <w:p w14:paraId="6E2BA548" w14:textId="77777777" w:rsidR="00772DB2" w:rsidRDefault="00000000">
      <w:pPr>
        <w:spacing w:line="276" w:lineRule="exact"/>
      </w:pPr>
      <w:r>
        <w:rPr>
          <w:color w:val="000000"/>
        </w:rPr>
        <w:t>Use case: servers and application platforms initiating outbound connections for updates, package repositories, license checks, APIs, telemetry, backups, monitoring, EDR/AV services, and vendor services.</w:t>
      </w:r>
    </w:p>
    <w:tbl>
      <w:tblPr>
        <w:tblStyle w:val="TableGrid"/>
        <w:tblW w:w="8928" w:type="dxa"/>
        <w:jc w:val="center"/>
        <w:tblLook w:val="04A0" w:firstRow="1" w:lastRow="0" w:firstColumn="1" w:lastColumn="0" w:noHBand="0" w:noVBand="1"/>
      </w:tblPr>
      <w:tblGrid>
        <w:gridCol w:w="4431"/>
        <w:gridCol w:w="4497"/>
      </w:tblGrid>
      <w:tr w:rsidR="00772DB2" w14:paraId="4B03F1AA" w14:textId="77777777">
        <w:trPr>
          <w:cantSplit/>
          <w:jc w:val="center"/>
        </w:trPr>
        <w:tc>
          <w:tcPr>
            <w:tcW w:w="5112" w:type="dxa"/>
            <w:tcBorders>
              <w:top w:val="single" w:sz="12" w:space="0" w:color="000000"/>
              <w:left w:val="nil"/>
              <w:bottom w:val="single" w:sz="6" w:space="0" w:color="000000"/>
              <w:right w:val="nil"/>
            </w:tcBorders>
            <w:shd w:val="clear" w:color="auto" w:fill="FFFFFF"/>
            <w:tcMar>
              <w:top w:w="40" w:type="dxa"/>
              <w:left w:w="80" w:type="dxa"/>
              <w:bottom w:w="40" w:type="dxa"/>
              <w:right w:w="80" w:type="dxa"/>
            </w:tcMar>
          </w:tcPr>
          <w:p w14:paraId="1B70B777" w14:textId="77777777" w:rsidR="00772DB2" w:rsidRDefault="00000000">
            <w:pPr>
              <w:spacing w:after="0"/>
              <w:jc w:val="left"/>
            </w:pPr>
            <w:r>
              <w:rPr>
                <w:b/>
                <w:color w:val="000000"/>
                <w:sz w:val="19"/>
              </w:rPr>
              <w:t>Challenge</w:t>
            </w:r>
          </w:p>
        </w:tc>
        <w:tc>
          <w:tcPr>
            <w:tcW w:w="5112" w:type="dxa"/>
            <w:tcBorders>
              <w:top w:val="single" w:sz="12" w:space="0" w:color="000000"/>
              <w:left w:val="nil"/>
              <w:bottom w:val="single" w:sz="6" w:space="0" w:color="000000"/>
              <w:right w:val="nil"/>
            </w:tcBorders>
            <w:shd w:val="clear" w:color="auto" w:fill="FFFFFF"/>
            <w:tcMar>
              <w:top w:w="40" w:type="dxa"/>
              <w:left w:w="80" w:type="dxa"/>
              <w:bottom w:w="40" w:type="dxa"/>
              <w:right w:w="80" w:type="dxa"/>
            </w:tcMar>
          </w:tcPr>
          <w:p w14:paraId="4E3B10E5" w14:textId="77777777" w:rsidR="00772DB2" w:rsidRDefault="00000000">
            <w:pPr>
              <w:spacing w:after="0"/>
              <w:jc w:val="left"/>
            </w:pPr>
            <w:r>
              <w:rPr>
                <w:b/>
                <w:color w:val="000000"/>
                <w:sz w:val="19"/>
              </w:rPr>
              <w:t>Recommendation</w:t>
            </w:r>
          </w:p>
        </w:tc>
      </w:tr>
      <w:tr w:rsidR="00772DB2" w14:paraId="14B4396A" w14:textId="77777777">
        <w:trPr>
          <w:cantSplit/>
          <w:jc w:val="center"/>
        </w:trPr>
        <w:tc>
          <w:tcPr>
            <w:tcW w:w="5112" w:type="dxa"/>
            <w:tcBorders>
              <w:top w:val="nil"/>
              <w:left w:val="nil"/>
              <w:bottom w:val="nil"/>
              <w:right w:val="nil"/>
            </w:tcBorders>
            <w:shd w:val="clear" w:color="auto" w:fill="FFFFFF"/>
            <w:tcMar>
              <w:top w:w="40" w:type="dxa"/>
              <w:left w:w="80" w:type="dxa"/>
              <w:bottom w:w="40" w:type="dxa"/>
              <w:right w:w="80" w:type="dxa"/>
            </w:tcMar>
          </w:tcPr>
          <w:p w14:paraId="715AE3BE" w14:textId="77777777" w:rsidR="00772DB2" w:rsidRDefault="00000000">
            <w:pPr>
              <w:spacing w:after="0"/>
              <w:jc w:val="left"/>
            </w:pPr>
            <w:r>
              <w:rPr>
                <w:color w:val="000000"/>
                <w:sz w:val="19"/>
              </w:rPr>
              <w:t>Servers should not generally browse, but they do need outbound dependencies.</w:t>
            </w:r>
          </w:p>
        </w:tc>
        <w:tc>
          <w:tcPr>
            <w:tcW w:w="5112" w:type="dxa"/>
            <w:tcBorders>
              <w:top w:val="nil"/>
              <w:left w:val="nil"/>
              <w:bottom w:val="nil"/>
              <w:right w:val="nil"/>
            </w:tcBorders>
            <w:shd w:val="clear" w:color="auto" w:fill="FFFFFF"/>
            <w:tcMar>
              <w:top w:w="40" w:type="dxa"/>
              <w:left w:w="80" w:type="dxa"/>
              <w:bottom w:w="40" w:type="dxa"/>
              <w:right w:w="80" w:type="dxa"/>
            </w:tcMar>
          </w:tcPr>
          <w:p w14:paraId="46DFD9D2" w14:textId="77777777" w:rsidR="00772DB2" w:rsidRDefault="00000000">
            <w:pPr>
              <w:spacing w:after="0"/>
              <w:jc w:val="left"/>
            </w:pPr>
            <w:r>
              <w:rPr>
                <w:color w:val="000000"/>
                <w:sz w:val="19"/>
              </w:rPr>
              <w:t>Frame policy around permitted server functions rather than browser detection. Allow documented update/vendor/API paths and block or alert on arbitrary web destinations.</w:t>
            </w:r>
          </w:p>
        </w:tc>
      </w:tr>
      <w:tr w:rsidR="00772DB2" w14:paraId="6D3338B8" w14:textId="77777777">
        <w:trPr>
          <w:cantSplit/>
          <w:jc w:val="center"/>
        </w:trPr>
        <w:tc>
          <w:tcPr>
            <w:tcW w:w="5112" w:type="dxa"/>
            <w:tcBorders>
              <w:top w:val="nil"/>
              <w:left w:val="nil"/>
              <w:bottom w:val="nil"/>
              <w:right w:val="nil"/>
            </w:tcBorders>
            <w:shd w:val="clear" w:color="auto" w:fill="FFFFFF"/>
            <w:tcMar>
              <w:top w:w="40" w:type="dxa"/>
              <w:left w:w="80" w:type="dxa"/>
              <w:bottom w:w="40" w:type="dxa"/>
              <w:right w:w="80" w:type="dxa"/>
            </w:tcMar>
          </w:tcPr>
          <w:p w14:paraId="610B4F1A" w14:textId="77777777" w:rsidR="00772DB2" w:rsidRDefault="00000000">
            <w:pPr>
              <w:spacing w:after="0"/>
              <w:jc w:val="left"/>
            </w:pPr>
            <w:r>
              <w:rPr>
                <w:color w:val="000000"/>
                <w:sz w:val="19"/>
              </w:rPr>
              <w:t>Many legitimate server flows appear as generic ssl or web-browsing.</w:t>
            </w:r>
          </w:p>
        </w:tc>
        <w:tc>
          <w:tcPr>
            <w:tcW w:w="5112" w:type="dxa"/>
            <w:tcBorders>
              <w:top w:val="nil"/>
              <w:left w:val="nil"/>
              <w:bottom w:val="nil"/>
              <w:right w:val="nil"/>
            </w:tcBorders>
            <w:shd w:val="clear" w:color="auto" w:fill="FFFFFF"/>
            <w:tcMar>
              <w:top w:w="40" w:type="dxa"/>
              <w:left w:w="80" w:type="dxa"/>
              <w:bottom w:w="40" w:type="dxa"/>
              <w:right w:w="80" w:type="dxa"/>
            </w:tcMar>
          </w:tcPr>
          <w:p w14:paraId="09E6901C" w14:textId="77777777" w:rsidR="00772DB2" w:rsidRDefault="00000000">
            <w:pPr>
              <w:spacing w:after="0"/>
              <w:jc w:val="left"/>
            </w:pPr>
            <w:r>
              <w:rPr>
                <w:color w:val="000000"/>
                <w:sz w:val="19"/>
              </w:rPr>
              <w:t>Use destination control: FQDN objects, EDLs, URL categories, ASNs where available, source NAT pools, and observed-flow baselines.</w:t>
            </w:r>
          </w:p>
        </w:tc>
      </w:tr>
      <w:tr w:rsidR="00772DB2" w14:paraId="0124B008" w14:textId="77777777">
        <w:trPr>
          <w:cantSplit/>
          <w:jc w:val="center"/>
        </w:trPr>
        <w:tc>
          <w:tcPr>
            <w:tcW w:w="5112" w:type="dxa"/>
            <w:tcBorders>
              <w:top w:val="nil"/>
              <w:left w:val="nil"/>
              <w:bottom w:val="nil"/>
              <w:right w:val="nil"/>
            </w:tcBorders>
            <w:shd w:val="clear" w:color="auto" w:fill="FFFFFF"/>
            <w:tcMar>
              <w:top w:w="40" w:type="dxa"/>
              <w:left w:w="80" w:type="dxa"/>
              <w:bottom w:w="40" w:type="dxa"/>
              <w:right w:w="80" w:type="dxa"/>
            </w:tcMar>
          </w:tcPr>
          <w:p w14:paraId="6113CDAC" w14:textId="77777777" w:rsidR="00772DB2" w:rsidRDefault="00000000">
            <w:pPr>
              <w:spacing w:after="0"/>
              <w:jc w:val="left"/>
            </w:pPr>
            <w:r>
              <w:rPr>
                <w:color w:val="000000"/>
                <w:sz w:val="19"/>
              </w:rPr>
              <w:t>Full decryption can break APIs or add unnecessary resource cost.</w:t>
            </w:r>
          </w:p>
        </w:tc>
        <w:tc>
          <w:tcPr>
            <w:tcW w:w="5112" w:type="dxa"/>
            <w:tcBorders>
              <w:top w:val="nil"/>
              <w:left w:val="nil"/>
              <w:bottom w:val="nil"/>
              <w:right w:val="nil"/>
            </w:tcBorders>
            <w:shd w:val="clear" w:color="auto" w:fill="FFFFFF"/>
            <w:tcMar>
              <w:top w:w="40" w:type="dxa"/>
              <w:left w:w="80" w:type="dxa"/>
              <w:bottom w:w="40" w:type="dxa"/>
              <w:right w:w="80" w:type="dxa"/>
            </w:tcMar>
          </w:tcPr>
          <w:p w14:paraId="4FC62FCD" w14:textId="77777777" w:rsidR="00772DB2" w:rsidRDefault="00000000">
            <w:pPr>
              <w:spacing w:after="0"/>
              <w:jc w:val="left"/>
            </w:pPr>
            <w:r>
              <w:rPr>
                <w:color w:val="000000"/>
                <w:sz w:val="19"/>
              </w:rPr>
              <w:t>Avoid blanket decryption. Decrypt only selected high-risk server web paths where business impact is acceptable.</w:t>
            </w:r>
          </w:p>
        </w:tc>
      </w:tr>
      <w:tr w:rsidR="00772DB2" w14:paraId="559BCEB2" w14:textId="77777777">
        <w:trPr>
          <w:cantSplit/>
          <w:jc w:val="center"/>
        </w:trPr>
        <w:tc>
          <w:tcPr>
            <w:tcW w:w="5112" w:type="dxa"/>
            <w:tcBorders>
              <w:top w:val="nil"/>
              <w:left w:val="nil"/>
              <w:bottom w:val="single" w:sz="12" w:space="0" w:color="000000"/>
              <w:right w:val="nil"/>
            </w:tcBorders>
            <w:shd w:val="clear" w:color="auto" w:fill="FFFFFF"/>
            <w:tcMar>
              <w:top w:w="40" w:type="dxa"/>
              <w:left w:w="80" w:type="dxa"/>
              <w:bottom w:w="40" w:type="dxa"/>
              <w:right w:w="80" w:type="dxa"/>
            </w:tcMar>
          </w:tcPr>
          <w:p w14:paraId="7781CD3D" w14:textId="77777777" w:rsidR="00772DB2" w:rsidRDefault="00000000">
            <w:pPr>
              <w:spacing w:after="0"/>
              <w:jc w:val="left"/>
            </w:pPr>
            <w:r>
              <w:rPr>
                <w:color w:val="000000"/>
                <w:sz w:val="19"/>
              </w:rPr>
              <w:t>Explicit permits for every flow are burdensome.</w:t>
            </w:r>
          </w:p>
        </w:tc>
        <w:tc>
          <w:tcPr>
            <w:tcW w:w="5112" w:type="dxa"/>
            <w:tcBorders>
              <w:top w:val="nil"/>
              <w:left w:val="nil"/>
              <w:bottom w:val="single" w:sz="12" w:space="0" w:color="000000"/>
              <w:right w:val="nil"/>
            </w:tcBorders>
            <w:shd w:val="clear" w:color="auto" w:fill="FFFFFF"/>
            <w:tcMar>
              <w:top w:w="40" w:type="dxa"/>
              <w:left w:w="80" w:type="dxa"/>
              <w:bottom w:w="40" w:type="dxa"/>
              <w:right w:w="80" w:type="dxa"/>
            </w:tcMar>
          </w:tcPr>
          <w:p w14:paraId="49AB8F0D" w14:textId="77777777" w:rsidR="00772DB2" w:rsidRDefault="00000000">
            <w:pPr>
              <w:spacing w:after="0"/>
              <w:jc w:val="left"/>
            </w:pPr>
            <w:r>
              <w:rPr>
                <w:color w:val="000000"/>
                <w:sz w:val="19"/>
              </w:rPr>
              <w:t>Grandfather known recurring flows, gate new risky flows, and require broker/proxy/MFT paths for new file transfer or high-risk egress.</w:t>
            </w:r>
          </w:p>
        </w:tc>
      </w:tr>
    </w:tbl>
    <w:p w14:paraId="55556EDC" w14:textId="77777777" w:rsidR="00772DB2" w:rsidRDefault="00772DB2">
      <w:pPr>
        <w:spacing w:line="276" w:lineRule="exact"/>
      </w:pPr>
    </w:p>
    <w:p w14:paraId="498AD2DA" w14:textId="77777777" w:rsidR="00772DB2" w:rsidRDefault="00000000">
      <w:pPr>
        <w:pStyle w:val="ListBullet"/>
        <w:spacing w:after="60" w:line="276" w:lineRule="exact"/>
        <w:ind w:left="720"/>
      </w:pPr>
      <w:r>
        <w:rPr>
          <w:color w:val="000000"/>
        </w:rPr>
        <w:t>Create source-class profiles such as Server-Restricted-Web and Server-Approved-Egress.</w:t>
      </w:r>
    </w:p>
    <w:p w14:paraId="6DC7C25E" w14:textId="77777777" w:rsidR="00772DB2" w:rsidRDefault="00000000">
      <w:pPr>
        <w:pStyle w:val="ListBullet"/>
        <w:spacing w:after="60" w:line="276" w:lineRule="exact"/>
        <w:ind w:left="720"/>
      </w:pPr>
      <w:r>
        <w:rPr>
          <w:color w:val="000000"/>
        </w:rPr>
        <w:t>Allow known update, repository, security-agent, backup, monitoring, and vendor destinations.</w:t>
      </w:r>
    </w:p>
    <w:p w14:paraId="237893CD" w14:textId="77777777" w:rsidR="00772DB2" w:rsidRDefault="00000000">
      <w:pPr>
        <w:pStyle w:val="ListBullet"/>
        <w:spacing w:after="60" w:line="276" w:lineRule="exact"/>
        <w:ind w:left="720"/>
      </w:pPr>
      <w:r>
        <w:rPr>
          <w:color w:val="000000"/>
        </w:rPr>
        <w:t>Block direct DNS except approved resolvers and direct SMTP except mail relays.</w:t>
      </w:r>
    </w:p>
    <w:p w14:paraId="63CAD87E" w14:textId="77777777" w:rsidR="00772DB2" w:rsidRDefault="00000000">
      <w:pPr>
        <w:pStyle w:val="ListBullet"/>
        <w:spacing w:after="60" w:line="276" w:lineRule="exact"/>
        <w:ind w:left="720"/>
      </w:pPr>
      <w:r>
        <w:rPr>
          <w:color w:val="000000"/>
        </w:rPr>
        <w:t>Block internet SMB/RDP/WinRM/LDAP/Kerberos.</w:t>
      </w:r>
    </w:p>
    <w:p w14:paraId="77E03C60" w14:textId="77777777" w:rsidR="00772DB2" w:rsidRDefault="00000000">
      <w:pPr>
        <w:pStyle w:val="ListBullet"/>
        <w:spacing w:after="60" w:line="276" w:lineRule="exact"/>
        <w:ind w:left="720"/>
      </w:pPr>
      <w:r>
        <w:rPr>
          <w:color w:val="000000"/>
        </w:rPr>
        <w:t>Block or alert on direct-IP HTTPS, dynamic DNS, newly registered domains, anonymizers, and unknown URL categories for server NAT pools.</w:t>
      </w:r>
    </w:p>
    <w:p w14:paraId="70793093" w14:textId="77777777" w:rsidR="00772DB2" w:rsidRDefault="00000000">
      <w:pPr>
        <w:pStyle w:val="ListBullet"/>
        <w:spacing w:after="60" w:line="276" w:lineRule="exact"/>
        <w:ind w:left="720"/>
      </w:pPr>
      <w:r>
        <w:rPr>
          <w:color w:val="000000"/>
        </w:rPr>
        <w:t>Log and review server-originated web attempts as potential policy violations or dependency-discovery events.</w:t>
      </w:r>
    </w:p>
    <w:p w14:paraId="7449616C" w14:textId="77777777" w:rsidR="00772DB2" w:rsidRDefault="00000000">
      <w:pPr>
        <w:pStyle w:val="Heading2"/>
        <w:spacing w:before="280" w:after="120"/>
        <w:jc w:val="left"/>
      </w:pPr>
      <w:r>
        <w:rPr>
          <w:rFonts w:ascii="Times New Roman" w:eastAsia="Times New Roman" w:hAnsi="Times New Roman"/>
        </w:rPr>
        <w:t>4.3 IoT, OT, and IT-IoT Egress</w:t>
      </w:r>
    </w:p>
    <w:p w14:paraId="3E2B6D56" w14:textId="77777777" w:rsidR="00772DB2" w:rsidRDefault="00000000">
      <w:pPr>
        <w:spacing w:line="276" w:lineRule="exact"/>
      </w:pPr>
      <w:r>
        <w:rPr>
          <w:color w:val="000000"/>
        </w:rPr>
        <w:t>Use case: cameras, printers, badge readers, sensors, industrial controllers, medical or building-management systems, vendor appliances, and embedded systems that communicate with controllers, cloud services, update endpoints, or management platforms.</w:t>
      </w:r>
    </w:p>
    <w:tbl>
      <w:tblPr>
        <w:tblStyle w:val="TableGrid"/>
        <w:tblW w:w="8928" w:type="dxa"/>
        <w:jc w:val="center"/>
        <w:tblLook w:val="04A0" w:firstRow="1" w:lastRow="0" w:firstColumn="1" w:lastColumn="0" w:noHBand="0" w:noVBand="1"/>
      </w:tblPr>
      <w:tblGrid>
        <w:gridCol w:w="4337"/>
        <w:gridCol w:w="4591"/>
      </w:tblGrid>
      <w:tr w:rsidR="00772DB2" w14:paraId="2FE8061D" w14:textId="77777777">
        <w:trPr>
          <w:cantSplit/>
          <w:jc w:val="center"/>
        </w:trPr>
        <w:tc>
          <w:tcPr>
            <w:tcW w:w="5112" w:type="dxa"/>
            <w:tcBorders>
              <w:top w:val="single" w:sz="12" w:space="0" w:color="000000"/>
              <w:left w:val="nil"/>
              <w:bottom w:val="single" w:sz="6" w:space="0" w:color="000000"/>
              <w:right w:val="nil"/>
            </w:tcBorders>
            <w:shd w:val="clear" w:color="auto" w:fill="FFFFFF"/>
            <w:tcMar>
              <w:top w:w="40" w:type="dxa"/>
              <w:left w:w="80" w:type="dxa"/>
              <w:bottom w:w="40" w:type="dxa"/>
              <w:right w:w="80" w:type="dxa"/>
            </w:tcMar>
          </w:tcPr>
          <w:p w14:paraId="230E54E2" w14:textId="77777777" w:rsidR="00772DB2" w:rsidRDefault="00000000">
            <w:pPr>
              <w:spacing w:after="0"/>
              <w:jc w:val="left"/>
            </w:pPr>
            <w:r>
              <w:rPr>
                <w:b/>
                <w:color w:val="000000"/>
                <w:sz w:val="19"/>
              </w:rPr>
              <w:t>Challenge</w:t>
            </w:r>
          </w:p>
        </w:tc>
        <w:tc>
          <w:tcPr>
            <w:tcW w:w="5112" w:type="dxa"/>
            <w:tcBorders>
              <w:top w:val="single" w:sz="12" w:space="0" w:color="000000"/>
              <w:left w:val="nil"/>
              <w:bottom w:val="single" w:sz="6" w:space="0" w:color="000000"/>
              <w:right w:val="nil"/>
            </w:tcBorders>
            <w:shd w:val="clear" w:color="auto" w:fill="FFFFFF"/>
            <w:tcMar>
              <w:top w:w="40" w:type="dxa"/>
              <w:left w:w="80" w:type="dxa"/>
              <w:bottom w:w="40" w:type="dxa"/>
              <w:right w:w="80" w:type="dxa"/>
            </w:tcMar>
          </w:tcPr>
          <w:p w14:paraId="77DB375E" w14:textId="77777777" w:rsidR="00772DB2" w:rsidRDefault="00000000">
            <w:pPr>
              <w:spacing w:after="0"/>
              <w:jc w:val="left"/>
            </w:pPr>
            <w:r>
              <w:rPr>
                <w:b/>
                <w:color w:val="000000"/>
                <w:sz w:val="19"/>
              </w:rPr>
              <w:t>Recommendation</w:t>
            </w:r>
          </w:p>
        </w:tc>
      </w:tr>
      <w:tr w:rsidR="00772DB2" w14:paraId="18014DD6" w14:textId="77777777">
        <w:trPr>
          <w:cantSplit/>
          <w:jc w:val="center"/>
        </w:trPr>
        <w:tc>
          <w:tcPr>
            <w:tcW w:w="5112" w:type="dxa"/>
            <w:tcBorders>
              <w:top w:val="nil"/>
              <w:left w:val="nil"/>
              <w:bottom w:val="nil"/>
              <w:right w:val="nil"/>
            </w:tcBorders>
            <w:shd w:val="clear" w:color="auto" w:fill="FFFFFF"/>
            <w:tcMar>
              <w:top w:w="40" w:type="dxa"/>
              <w:left w:w="80" w:type="dxa"/>
              <w:bottom w:w="40" w:type="dxa"/>
              <w:right w:w="80" w:type="dxa"/>
            </w:tcMar>
          </w:tcPr>
          <w:p w14:paraId="733F4ED7" w14:textId="77777777" w:rsidR="00772DB2" w:rsidRDefault="00000000">
            <w:pPr>
              <w:spacing w:after="0"/>
              <w:jc w:val="left"/>
            </w:pPr>
            <w:r>
              <w:rPr>
                <w:color w:val="000000"/>
                <w:sz w:val="19"/>
              </w:rPr>
              <w:t>Decryption and explicit proxying are often not viable.</w:t>
            </w:r>
          </w:p>
        </w:tc>
        <w:tc>
          <w:tcPr>
            <w:tcW w:w="5112" w:type="dxa"/>
            <w:tcBorders>
              <w:top w:val="nil"/>
              <w:left w:val="nil"/>
              <w:bottom w:val="nil"/>
              <w:right w:val="nil"/>
            </w:tcBorders>
            <w:shd w:val="clear" w:color="auto" w:fill="FFFFFF"/>
            <w:tcMar>
              <w:top w:w="40" w:type="dxa"/>
              <w:left w:w="80" w:type="dxa"/>
              <w:bottom w:w="40" w:type="dxa"/>
              <w:right w:w="80" w:type="dxa"/>
            </w:tcMar>
          </w:tcPr>
          <w:p w14:paraId="5EC072CF" w14:textId="77777777" w:rsidR="00772DB2" w:rsidRDefault="00000000">
            <w:pPr>
              <w:spacing w:after="0"/>
              <w:jc w:val="left"/>
            </w:pPr>
            <w:r>
              <w:rPr>
                <w:color w:val="000000"/>
                <w:sz w:val="19"/>
              </w:rPr>
              <w:t>Use device-class or source-class egress restrictions, DNS controls, reputation controls, and known vendor/controller destination allowlists.</w:t>
            </w:r>
          </w:p>
        </w:tc>
      </w:tr>
      <w:tr w:rsidR="00772DB2" w14:paraId="4D9585C6" w14:textId="77777777">
        <w:trPr>
          <w:cantSplit/>
          <w:jc w:val="center"/>
        </w:trPr>
        <w:tc>
          <w:tcPr>
            <w:tcW w:w="5112" w:type="dxa"/>
            <w:tcBorders>
              <w:top w:val="nil"/>
              <w:left w:val="nil"/>
              <w:bottom w:val="nil"/>
              <w:right w:val="nil"/>
            </w:tcBorders>
            <w:shd w:val="clear" w:color="auto" w:fill="FFFFFF"/>
            <w:tcMar>
              <w:top w:w="40" w:type="dxa"/>
              <w:left w:w="80" w:type="dxa"/>
              <w:bottom w:w="40" w:type="dxa"/>
              <w:right w:w="80" w:type="dxa"/>
            </w:tcMar>
          </w:tcPr>
          <w:p w14:paraId="0513CE08" w14:textId="77777777" w:rsidR="00772DB2" w:rsidRDefault="00000000">
            <w:pPr>
              <w:spacing w:after="0"/>
              <w:jc w:val="left"/>
            </w:pPr>
            <w:r>
              <w:rPr>
                <w:color w:val="000000"/>
                <w:sz w:val="19"/>
              </w:rPr>
              <w:t>Source classification may be incomplete.</w:t>
            </w:r>
          </w:p>
        </w:tc>
        <w:tc>
          <w:tcPr>
            <w:tcW w:w="5112" w:type="dxa"/>
            <w:tcBorders>
              <w:top w:val="nil"/>
              <w:left w:val="nil"/>
              <w:bottom w:val="nil"/>
              <w:right w:val="nil"/>
            </w:tcBorders>
            <w:shd w:val="clear" w:color="auto" w:fill="FFFFFF"/>
            <w:tcMar>
              <w:top w:w="40" w:type="dxa"/>
              <w:left w:w="80" w:type="dxa"/>
              <w:bottom w:w="40" w:type="dxa"/>
              <w:right w:w="80" w:type="dxa"/>
            </w:tcMar>
          </w:tcPr>
          <w:p w14:paraId="63D3C0BA" w14:textId="77777777" w:rsidR="00772DB2" w:rsidRDefault="00000000">
            <w:pPr>
              <w:spacing w:after="0"/>
              <w:jc w:val="left"/>
            </w:pPr>
            <w:r>
              <w:rPr>
                <w:color w:val="000000"/>
                <w:sz w:val="19"/>
              </w:rPr>
              <w:t>Begin with coarse location/NAT/interface/routing context and refine with traffic baselining and asset discovery.</w:t>
            </w:r>
          </w:p>
        </w:tc>
      </w:tr>
      <w:tr w:rsidR="00772DB2" w14:paraId="3EAD5442" w14:textId="77777777">
        <w:trPr>
          <w:cantSplit/>
          <w:jc w:val="center"/>
        </w:trPr>
        <w:tc>
          <w:tcPr>
            <w:tcW w:w="5112" w:type="dxa"/>
            <w:tcBorders>
              <w:top w:val="nil"/>
              <w:left w:val="nil"/>
              <w:bottom w:val="nil"/>
              <w:right w:val="nil"/>
            </w:tcBorders>
            <w:shd w:val="clear" w:color="auto" w:fill="FFFFFF"/>
            <w:tcMar>
              <w:top w:w="40" w:type="dxa"/>
              <w:left w:w="80" w:type="dxa"/>
              <w:bottom w:w="40" w:type="dxa"/>
              <w:right w:w="80" w:type="dxa"/>
            </w:tcMar>
          </w:tcPr>
          <w:p w14:paraId="7C39CD79" w14:textId="77777777" w:rsidR="00772DB2" w:rsidRDefault="00000000">
            <w:pPr>
              <w:spacing w:after="0"/>
              <w:jc w:val="left"/>
            </w:pPr>
            <w:r>
              <w:rPr>
                <w:color w:val="000000"/>
                <w:sz w:val="19"/>
              </w:rPr>
              <w:lastRenderedPageBreak/>
              <w:t>Devices may use pinned certificates, fragile clients, or undocumented vendor clouds.</w:t>
            </w:r>
          </w:p>
        </w:tc>
        <w:tc>
          <w:tcPr>
            <w:tcW w:w="5112" w:type="dxa"/>
            <w:tcBorders>
              <w:top w:val="nil"/>
              <w:left w:val="nil"/>
              <w:bottom w:val="nil"/>
              <w:right w:val="nil"/>
            </w:tcBorders>
            <w:shd w:val="clear" w:color="auto" w:fill="FFFFFF"/>
            <w:tcMar>
              <w:top w:w="40" w:type="dxa"/>
              <w:left w:w="80" w:type="dxa"/>
              <w:bottom w:w="40" w:type="dxa"/>
              <w:right w:w="80" w:type="dxa"/>
            </w:tcMar>
          </w:tcPr>
          <w:p w14:paraId="508CA546" w14:textId="77777777" w:rsidR="00772DB2" w:rsidRDefault="00000000">
            <w:pPr>
              <w:spacing w:after="0"/>
              <w:jc w:val="left"/>
            </w:pPr>
            <w:r>
              <w:rPr>
                <w:color w:val="000000"/>
                <w:sz w:val="19"/>
              </w:rPr>
              <w:t>Use no-decrypt defaults for IoT/OT; inspect metadata, DNS, SNI, destination reputation, and behavioral changes.</w:t>
            </w:r>
          </w:p>
        </w:tc>
      </w:tr>
      <w:tr w:rsidR="00772DB2" w14:paraId="4C96AD64" w14:textId="77777777">
        <w:trPr>
          <w:cantSplit/>
          <w:jc w:val="center"/>
        </w:trPr>
        <w:tc>
          <w:tcPr>
            <w:tcW w:w="5112" w:type="dxa"/>
            <w:tcBorders>
              <w:top w:val="nil"/>
              <w:left w:val="nil"/>
              <w:bottom w:val="single" w:sz="12" w:space="0" w:color="000000"/>
              <w:right w:val="nil"/>
            </w:tcBorders>
            <w:shd w:val="clear" w:color="auto" w:fill="FFFFFF"/>
            <w:tcMar>
              <w:top w:w="40" w:type="dxa"/>
              <w:left w:w="80" w:type="dxa"/>
              <w:bottom w:w="40" w:type="dxa"/>
              <w:right w:w="80" w:type="dxa"/>
            </w:tcMar>
          </w:tcPr>
          <w:p w14:paraId="1A863C0C" w14:textId="77777777" w:rsidR="00772DB2" w:rsidRDefault="00000000">
            <w:pPr>
              <w:spacing w:after="0"/>
              <w:jc w:val="left"/>
            </w:pPr>
            <w:r>
              <w:rPr>
                <w:color w:val="000000"/>
                <w:sz w:val="19"/>
              </w:rPr>
              <w:t>Internet access should be minimal.</w:t>
            </w:r>
          </w:p>
        </w:tc>
        <w:tc>
          <w:tcPr>
            <w:tcW w:w="5112" w:type="dxa"/>
            <w:tcBorders>
              <w:top w:val="nil"/>
              <w:left w:val="nil"/>
              <w:bottom w:val="single" w:sz="12" w:space="0" w:color="000000"/>
              <w:right w:val="nil"/>
            </w:tcBorders>
            <w:shd w:val="clear" w:color="auto" w:fill="FFFFFF"/>
            <w:tcMar>
              <w:top w:w="40" w:type="dxa"/>
              <w:left w:w="80" w:type="dxa"/>
              <w:bottom w:w="40" w:type="dxa"/>
              <w:right w:w="80" w:type="dxa"/>
            </w:tcMar>
          </w:tcPr>
          <w:p w14:paraId="2ABA6A8F" w14:textId="77777777" w:rsidR="00772DB2" w:rsidRDefault="00000000">
            <w:pPr>
              <w:spacing w:after="0"/>
              <w:jc w:val="left"/>
            </w:pPr>
            <w:r>
              <w:rPr>
                <w:color w:val="000000"/>
                <w:sz w:val="19"/>
              </w:rPr>
              <w:t>Deny broad internet by default where feasible; allow only controller, update, vendor cloud, DNS, and NTP paths required for the device class.</w:t>
            </w:r>
          </w:p>
        </w:tc>
      </w:tr>
    </w:tbl>
    <w:p w14:paraId="4B86AD12" w14:textId="77777777" w:rsidR="00772DB2" w:rsidRDefault="00772DB2">
      <w:pPr>
        <w:spacing w:line="276" w:lineRule="exact"/>
      </w:pPr>
    </w:p>
    <w:p w14:paraId="08AA59EB" w14:textId="77777777" w:rsidR="00772DB2" w:rsidRDefault="00000000">
      <w:pPr>
        <w:pStyle w:val="ListBullet"/>
        <w:spacing w:after="60" w:line="276" w:lineRule="exact"/>
        <w:ind w:left="720"/>
      </w:pPr>
      <w:r>
        <w:rPr>
          <w:color w:val="000000"/>
        </w:rPr>
        <w:t>Create IoT/OT-specific URL Filtering profiles that block webmail, personal storage, anonymizers, dynamic DNS, newly registered domains, malware, phishing, and unknown categories.</w:t>
      </w:r>
    </w:p>
    <w:p w14:paraId="0A483FB3" w14:textId="77777777" w:rsidR="00772DB2" w:rsidRDefault="00000000">
      <w:pPr>
        <w:pStyle w:val="ListBullet"/>
        <w:spacing w:after="60" w:line="276" w:lineRule="exact"/>
        <w:ind w:left="720"/>
      </w:pPr>
      <w:r>
        <w:rPr>
          <w:color w:val="000000"/>
        </w:rPr>
        <w:t>Force DNS to approved resolvers and inspect DNS with DNS Security profiles.</w:t>
      </w:r>
    </w:p>
    <w:p w14:paraId="10C079C4" w14:textId="77777777" w:rsidR="00772DB2" w:rsidRDefault="00000000">
      <w:pPr>
        <w:pStyle w:val="ListBullet"/>
        <w:spacing w:after="60" w:line="276" w:lineRule="exact"/>
        <w:ind w:left="720"/>
      </w:pPr>
      <w:r>
        <w:rPr>
          <w:color w:val="000000"/>
        </w:rPr>
        <w:t>Block QUIC and unknown encrypted tunnels unless explicitly required.</w:t>
      </w:r>
    </w:p>
    <w:p w14:paraId="430C0F79" w14:textId="77777777" w:rsidR="00772DB2" w:rsidRDefault="00000000">
      <w:pPr>
        <w:pStyle w:val="ListBullet"/>
        <w:spacing w:after="60" w:line="276" w:lineRule="exact"/>
        <w:ind w:left="720"/>
      </w:pPr>
      <w:r>
        <w:rPr>
          <w:color w:val="000000"/>
        </w:rPr>
        <w:t>Use log-based discovery to identify actual vendor endpoints before enforcing broad denies.</w:t>
      </w:r>
    </w:p>
    <w:p w14:paraId="40BA626F" w14:textId="77777777" w:rsidR="00772DB2" w:rsidRDefault="00000000">
      <w:pPr>
        <w:pStyle w:val="ListBullet"/>
        <w:spacing w:after="60" w:line="276" w:lineRule="exact"/>
        <w:ind w:left="720"/>
      </w:pPr>
      <w:r>
        <w:rPr>
          <w:color w:val="000000"/>
        </w:rPr>
        <w:t>Prefer allow-by-device-class or allow-by-vendor-function over decryption-based control.</w:t>
      </w:r>
    </w:p>
    <w:p w14:paraId="495F0F1F" w14:textId="77777777" w:rsidR="00772DB2" w:rsidRDefault="00000000">
      <w:pPr>
        <w:pStyle w:val="Heading2"/>
        <w:spacing w:before="280" w:after="120"/>
        <w:jc w:val="left"/>
      </w:pPr>
      <w:r>
        <w:rPr>
          <w:rFonts w:ascii="Times New Roman" w:eastAsia="Times New Roman" w:hAnsi="Times New Roman"/>
        </w:rPr>
        <w:t>4.4 Machine-to-Machine SSH/SFTP</w:t>
      </w:r>
    </w:p>
    <w:p w14:paraId="5ED3E716" w14:textId="77777777" w:rsidR="00772DB2" w:rsidRDefault="00000000">
      <w:pPr>
        <w:spacing w:line="276" w:lineRule="exact"/>
      </w:pPr>
      <w:r>
        <w:rPr>
          <w:color w:val="000000"/>
        </w:rPr>
        <w:t>Use case: large population of machine-to-machine SSH/SFTP transfers, including batch jobs, partner/vendor feeds, backups, file exchange, application integrations, and administrative patterns.</w:t>
      </w:r>
    </w:p>
    <w:tbl>
      <w:tblPr>
        <w:tblStyle w:val="TableGrid"/>
        <w:tblW w:w="8928" w:type="dxa"/>
        <w:jc w:val="center"/>
        <w:tblLook w:val="04A0" w:firstRow="1" w:lastRow="0" w:firstColumn="1" w:lastColumn="0" w:noHBand="0" w:noVBand="1"/>
      </w:tblPr>
      <w:tblGrid>
        <w:gridCol w:w="4458"/>
        <w:gridCol w:w="4470"/>
      </w:tblGrid>
      <w:tr w:rsidR="00772DB2" w14:paraId="2411384E" w14:textId="77777777">
        <w:trPr>
          <w:cantSplit/>
          <w:jc w:val="center"/>
        </w:trPr>
        <w:tc>
          <w:tcPr>
            <w:tcW w:w="5112" w:type="dxa"/>
            <w:tcBorders>
              <w:top w:val="single" w:sz="12" w:space="0" w:color="000000"/>
              <w:left w:val="nil"/>
              <w:bottom w:val="single" w:sz="6" w:space="0" w:color="000000"/>
              <w:right w:val="nil"/>
            </w:tcBorders>
            <w:shd w:val="clear" w:color="auto" w:fill="FFFFFF"/>
            <w:tcMar>
              <w:top w:w="40" w:type="dxa"/>
              <w:left w:w="80" w:type="dxa"/>
              <w:bottom w:w="40" w:type="dxa"/>
              <w:right w:w="80" w:type="dxa"/>
            </w:tcMar>
          </w:tcPr>
          <w:p w14:paraId="02551422" w14:textId="77777777" w:rsidR="00772DB2" w:rsidRDefault="00000000">
            <w:pPr>
              <w:spacing w:after="0"/>
              <w:jc w:val="left"/>
            </w:pPr>
            <w:r>
              <w:rPr>
                <w:b/>
                <w:color w:val="000000"/>
                <w:sz w:val="19"/>
              </w:rPr>
              <w:t>Challenge</w:t>
            </w:r>
          </w:p>
        </w:tc>
        <w:tc>
          <w:tcPr>
            <w:tcW w:w="5112" w:type="dxa"/>
            <w:tcBorders>
              <w:top w:val="single" w:sz="12" w:space="0" w:color="000000"/>
              <w:left w:val="nil"/>
              <w:bottom w:val="single" w:sz="6" w:space="0" w:color="000000"/>
              <w:right w:val="nil"/>
            </w:tcBorders>
            <w:shd w:val="clear" w:color="auto" w:fill="FFFFFF"/>
            <w:tcMar>
              <w:top w:w="40" w:type="dxa"/>
              <w:left w:w="80" w:type="dxa"/>
              <w:bottom w:w="40" w:type="dxa"/>
              <w:right w:w="80" w:type="dxa"/>
            </w:tcMar>
          </w:tcPr>
          <w:p w14:paraId="14F2075D" w14:textId="77777777" w:rsidR="00772DB2" w:rsidRDefault="00000000">
            <w:pPr>
              <w:spacing w:after="0"/>
              <w:jc w:val="left"/>
            </w:pPr>
            <w:r>
              <w:rPr>
                <w:b/>
                <w:color w:val="000000"/>
                <w:sz w:val="19"/>
              </w:rPr>
              <w:t>Recommendation</w:t>
            </w:r>
          </w:p>
        </w:tc>
      </w:tr>
      <w:tr w:rsidR="00772DB2" w14:paraId="34437284" w14:textId="77777777">
        <w:trPr>
          <w:cantSplit/>
          <w:jc w:val="center"/>
        </w:trPr>
        <w:tc>
          <w:tcPr>
            <w:tcW w:w="5112" w:type="dxa"/>
            <w:tcBorders>
              <w:top w:val="nil"/>
              <w:left w:val="nil"/>
              <w:bottom w:val="nil"/>
              <w:right w:val="nil"/>
            </w:tcBorders>
            <w:shd w:val="clear" w:color="auto" w:fill="FFFFFF"/>
            <w:tcMar>
              <w:top w:w="40" w:type="dxa"/>
              <w:left w:w="80" w:type="dxa"/>
              <w:bottom w:w="40" w:type="dxa"/>
              <w:right w:w="80" w:type="dxa"/>
            </w:tcMar>
          </w:tcPr>
          <w:p w14:paraId="43A9D7AF" w14:textId="77777777" w:rsidR="00772DB2" w:rsidRDefault="00000000">
            <w:pPr>
              <w:spacing w:after="0"/>
              <w:jc w:val="left"/>
            </w:pPr>
            <w:r>
              <w:rPr>
                <w:color w:val="000000"/>
                <w:sz w:val="19"/>
              </w:rPr>
              <w:t>Approximately 25K distinct SSH/SFTP relationships create rule and ownership sprawl.</w:t>
            </w:r>
          </w:p>
        </w:tc>
        <w:tc>
          <w:tcPr>
            <w:tcW w:w="5112" w:type="dxa"/>
            <w:tcBorders>
              <w:top w:val="nil"/>
              <w:left w:val="nil"/>
              <w:bottom w:val="nil"/>
              <w:right w:val="nil"/>
            </w:tcBorders>
            <w:shd w:val="clear" w:color="auto" w:fill="FFFFFF"/>
            <w:tcMar>
              <w:top w:w="40" w:type="dxa"/>
              <w:left w:w="80" w:type="dxa"/>
              <w:bottom w:w="40" w:type="dxa"/>
              <w:right w:w="80" w:type="dxa"/>
            </w:tcMar>
          </w:tcPr>
          <w:p w14:paraId="65C43C20" w14:textId="77777777" w:rsidR="00772DB2" w:rsidRDefault="00000000">
            <w:pPr>
              <w:spacing w:after="0"/>
              <w:jc w:val="left"/>
            </w:pPr>
            <w:r>
              <w:rPr>
                <w:color w:val="000000"/>
                <w:sz w:val="19"/>
              </w:rPr>
              <w:t>Do not attempt immediate perfect explicit permit cleanup. Build a flow registry from observed traffic, grandfather stable known flows, and gate new SSH/SFTP relationships.</w:t>
            </w:r>
          </w:p>
        </w:tc>
      </w:tr>
      <w:tr w:rsidR="00772DB2" w14:paraId="5364CDC3" w14:textId="77777777">
        <w:trPr>
          <w:cantSplit/>
          <w:jc w:val="center"/>
        </w:trPr>
        <w:tc>
          <w:tcPr>
            <w:tcW w:w="5112" w:type="dxa"/>
            <w:tcBorders>
              <w:top w:val="nil"/>
              <w:left w:val="nil"/>
              <w:bottom w:val="nil"/>
              <w:right w:val="nil"/>
            </w:tcBorders>
            <w:shd w:val="clear" w:color="auto" w:fill="FFFFFF"/>
            <w:tcMar>
              <w:top w:w="40" w:type="dxa"/>
              <w:left w:w="80" w:type="dxa"/>
              <w:bottom w:w="40" w:type="dxa"/>
              <w:right w:w="80" w:type="dxa"/>
            </w:tcMar>
          </w:tcPr>
          <w:p w14:paraId="1A8CF218" w14:textId="77777777" w:rsidR="00772DB2" w:rsidRDefault="00000000">
            <w:pPr>
              <w:spacing w:after="0"/>
              <w:jc w:val="left"/>
            </w:pPr>
            <w:r>
              <w:rPr>
                <w:color w:val="000000"/>
                <w:sz w:val="19"/>
              </w:rPr>
              <w:t>Payload inspection is generally unavailable without SSH proxy/decryption, which may not be operationally acceptable.</w:t>
            </w:r>
          </w:p>
        </w:tc>
        <w:tc>
          <w:tcPr>
            <w:tcW w:w="5112" w:type="dxa"/>
            <w:tcBorders>
              <w:top w:val="nil"/>
              <w:left w:val="nil"/>
              <w:bottom w:val="nil"/>
              <w:right w:val="nil"/>
            </w:tcBorders>
            <w:shd w:val="clear" w:color="auto" w:fill="FFFFFF"/>
            <w:tcMar>
              <w:top w:w="40" w:type="dxa"/>
              <w:left w:w="80" w:type="dxa"/>
              <w:bottom w:w="40" w:type="dxa"/>
              <w:right w:w="80" w:type="dxa"/>
            </w:tcMar>
          </w:tcPr>
          <w:p w14:paraId="2C3048C7" w14:textId="77777777" w:rsidR="00772DB2" w:rsidRDefault="00000000">
            <w:pPr>
              <w:spacing w:after="0"/>
              <w:jc w:val="left"/>
            </w:pPr>
            <w:r>
              <w:rPr>
                <w:color w:val="000000"/>
                <w:sz w:val="19"/>
              </w:rPr>
              <w:t>Use metadata controls: source/destination relationship, first seen, volume, schedule, destination reputation, geography/ASN, and deviations from baseline.</w:t>
            </w:r>
          </w:p>
        </w:tc>
      </w:tr>
      <w:tr w:rsidR="00772DB2" w14:paraId="148F4F08" w14:textId="77777777">
        <w:trPr>
          <w:cantSplit/>
          <w:jc w:val="center"/>
        </w:trPr>
        <w:tc>
          <w:tcPr>
            <w:tcW w:w="5112" w:type="dxa"/>
            <w:tcBorders>
              <w:top w:val="nil"/>
              <w:left w:val="nil"/>
              <w:bottom w:val="nil"/>
              <w:right w:val="nil"/>
            </w:tcBorders>
            <w:shd w:val="clear" w:color="auto" w:fill="FFFFFF"/>
            <w:tcMar>
              <w:top w:w="40" w:type="dxa"/>
              <w:left w:w="80" w:type="dxa"/>
              <w:bottom w:w="40" w:type="dxa"/>
              <w:right w:w="80" w:type="dxa"/>
            </w:tcMar>
          </w:tcPr>
          <w:p w14:paraId="5D369904" w14:textId="77777777" w:rsidR="00772DB2" w:rsidRDefault="00000000">
            <w:pPr>
              <w:spacing w:after="0"/>
              <w:jc w:val="left"/>
            </w:pPr>
            <w:r>
              <w:rPr>
                <w:color w:val="000000"/>
                <w:sz w:val="19"/>
              </w:rPr>
              <w:t>New uncontrolled SFTP growth increases risk.</w:t>
            </w:r>
          </w:p>
        </w:tc>
        <w:tc>
          <w:tcPr>
            <w:tcW w:w="5112" w:type="dxa"/>
            <w:tcBorders>
              <w:top w:val="nil"/>
              <w:left w:val="nil"/>
              <w:bottom w:val="nil"/>
              <w:right w:val="nil"/>
            </w:tcBorders>
            <w:shd w:val="clear" w:color="auto" w:fill="FFFFFF"/>
            <w:tcMar>
              <w:top w:w="40" w:type="dxa"/>
              <w:left w:w="80" w:type="dxa"/>
              <w:bottom w:w="40" w:type="dxa"/>
              <w:right w:w="80" w:type="dxa"/>
            </w:tcMar>
          </w:tcPr>
          <w:p w14:paraId="12990CDE" w14:textId="77777777" w:rsidR="00772DB2" w:rsidRDefault="00000000">
            <w:pPr>
              <w:spacing w:after="0"/>
              <w:jc w:val="left"/>
            </w:pPr>
            <w:r>
              <w:rPr>
                <w:color w:val="000000"/>
                <w:sz w:val="19"/>
              </w:rPr>
              <w:t>Require new SFTP/SSH relationships to use managed file transfer, broker paths, approved destinations, or a documented exception process.</w:t>
            </w:r>
          </w:p>
        </w:tc>
      </w:tr>
      <w:tr w:rsidR="00772DB2" w14:paraId="2CCD9270" w14:textId="77777777">
        <w:trPr>
          <w:cantSplit/>
          <w:jc w:val="center"/>
        </w:trPr>
        <w:tc>
          <w:tcPr>
            <w:tcW w:w="5112" w:type="dxa"/>
            <w:tcBorders>
              <w:top w:val="nil"/>
              <w:left w:val="nil"/>
              <w:bottom w:val="single" w:sz="12" w:space="0" w:color="000000"/>
              <w:right w:val="nil"/>
            </w:tcBorders>
            <w:shd w:val="clear" w:color="auto" w:fill="FFFFFF"/>
            <w:tcMar>
              <w:top w:w="40" w:type="dxa"/>
              <w:left w:w="80" w:type="dxa"/>
              <w:bottom w:w="40" w:type="dxa"/>
              <w:right w:w="80" w:type="dxa"/>
            </w:tcMar>
          </w:tcPr>
          <w:p w14:paraId="58D7AA17" w14:textId="77777777" w:rsidR="00772DB2" w:rsidRDefault="00000000">
            <w:pPr>
              <w:spacing w:after="0"/>
              <w:jc w:val="left"/>
            </w:pPr>
            <w:r>
              <w:rPr>
                <w:color w:val="000000"/>
                <w:sz w:val="19"/>
              </w:rPr>
              <w:t>Compromise can abuse allowed flows.</w:t>
            </w:r>
          </w:p>
        </w:tc>
        <w:tc>
          <w:tcPr>
            <w:tcW w:w="5112" w:type="dxa"/>
            <w:tcBorders>
              <w:top w:val="nil"/>
              <w:left w:val="nil"/>
              <w:bottom w:val="single" w:sz="12" w:space="0" w:color="000000"/>
              <w:right w:val="nil"/>
            </w:tcBorders>
            <w:shd w:val="clear" w:color="auto" w:fill="FFFFFF"/>
            <w:tcMar>
              <w:top w:w="40" w:type="dxa"/>
              <w:left w:w="80" w:type="dxa"/>
              <w:bottom w:w="40" w:type="dxa"/>
              <w:right w:w="80" w:type="dxa"/>
            </w:tcMar>
          </w:tcPr>
          <w:p w14:paraId="64A5196F" w14:textId="77777777" w:rsidR="00772DB2" w:rsidRDefault="00000000">
            <w:pPr>
              <w:spacing w:after="0"/>
              <w:jc w:val="left"/>
            </w:pPr>
            <w:r>
              <w:rPr>
                <w:color w:val="000000"/>
                <w:sz w:val="19"/>
              </w:rPr>
              <w:t>Alert on unusual volume, new sources, new destinations, new time windows, and transfer patterns outside historical baselines.</w:t>
            </w:r>
          </w:p>
        </w:tc>
      </w:tr>
    </w:tbl>
    <w:p w14:paraId="6577A7BB" w14:textId="77777777" w:rsidR="00772DB2" w:rsidRDefault="00772DB2">
      <w:pPr>
        <w:spacing w:line="276" w:lineRule="exact"/>
      </w:pPr>
    </w:p>
    <w:p w14:paraId="3A6A90FE" w14:textId="77777777" w:rsidR="00772DB2" w:rsidRDefault="00000000">
      <w:pPr>
        <w:pStyle w:val="ListBullet"/>
        <w:spacing w:after="60" w:line="276" w:lineRule="exact"/>
        <w:ind w:left="720"/>
      </w:pPr>
      <w:r>
        <w:rPr>
          <w:color w:val="000000"/>
        </w:rPr>
        <w:t>Classify existing flows as known/tolerated, unknown, high-risk, or candidate for migration.</w:t>
      </w:r>
    </w:p>
    <w:p w14:paraId="254934DF" w14:textId="77777777" w:rsidR="00772DB2" w:rsidRDefault="00000000">
      <w:pPr>
        <w:pStyle w:val="ListBullet"/>
        <w:spacing w:after="60" w:line="276" w:lineRule="exact"/>
        <w:ind w:left="720"/>
      </w:pPr>
      <w:r>
        <w:rPr>
          <w:color w:val="000000"/>
        </w:rPr>
        <w:t>Apply immediate scoped blocks for SSH/SFTP to internet from inappropriate source pools, high-risk geographies, or known bad destinations.</w:t>
      </w:r>
    </w:p>
    <w:p w14:paraId="047E0544" w14:textId="77777777" w:rsidR="00772DB2" w:rsidRDefault="00000000">
      <w:pPr>
        <w:pStyle w:val="ListBullet"/>
        <w:spacing w:after="60" w:line="276" w:lineRule="exact"/>
        <w:ind w:left="720"/>
      </w:pPr>
      <w:r>
        <w:rPr>
          <w:color w:val="000000"/>
        </w:rPr>
        <w:t>Alert on new source-destination-port relationships for TCP/22 and SFTP-like traffic.</w:t>
      </w:r>
    </w:p>
    <w:p w14:paraId="719CA24B" w14:textId="77777777" w:rsidR="00772DB2" w:rsidRDefault="00000000">
      <w:pPr>
        <w:pStyle w:val="ListBullet"/>
        <w:spacing w:after="60" w:line="276" w:lineRule="exact"/>
        <w:ind w:left="720"/>
      </w:pPr>
      <w:r>
        <w:rPr>
          <w:color w:val="000000"/>
        </w:rPr>
        <w:t>Migrate high-value or sensitive transfers first to MFT, brokers, or regional hubs, rather than trying to remodel all 25K relationships at once.</w:t>
      </w:r>
    </w:p>
    <w:p w14:paraId="210B17FA" w14:textId="77777777" w:rsidR="00772DB2" w:rsidRDefault="00000000">
      <w:pPr>
        <w:pStyle w:val="ListBullet"/>
        <w:spacing w:after="60" w:line="276" w:lineRule="exact"/>
        <w:ind w:left="720"/>
      </w:pPr>
      <w:r>
        <w:rPr>
          <w:color w:val="000000"/>
        </w:rPr>
        <w:t>Attach ownership, purpose, expected schedule, and expiry/review metadata to exceptions over time.</w:t>
      </w:r>
    </w:p>
    <w:p w14:paraId="41A387B2" w14:textId="77777777" w:rsidR="00772DB2" w:rsidRDefault="00000000">
      <w:pPr>
        <w:pStyle w:val="Heading2"/>
        <w:spacing w:before="280" w:after="120"/>
        <w:jc w:val="left"/>
      </w:pPr>
      <w:r>
        <w:rPr>
          <w:rFonts w:ascii="Times New Roman" w:eastAsia="Times New Roman" w:hAnsi="Times New Roman"/>
        </w:rPr>
        <w:t>4.5 Unknown or Unclassified Egress</w:t>
      </w:r>
    </w:p>
    <w:p w14:paraId="39998225" w14:textId="77777777" w:rsidR="00772DB2" w:rsidRDefault="00000000">
      <w:pPr>
        <w:spacing w:line="276" w:lineRule="exact"/>
      </w:pPr>
      <w:r>
        <w:rPr>
          <w:color w:val="000000"/>
        </w:rPr>
        <w:t>Use case: source populations or destinations that cannot yet be confidently classified as human, server, IoT/OT, application, or partner traffic.</w:t>
      </w:r>
    </w:p>
    <w:tbl>
      <w:tblPr>
        <w:tblStyle w:val="TableGrid"/>
        <w:tblW w:w="8928" w:type="dxa"/>
        <w:jc w:val="center"/>
        <w:tblLook w:val="04A0" w:firstRow="1" w:lastRow="0" w:firstColumn="1" w:lastColumn="0" w:noHBand="0" w:noVBand="1"/>
      </w:tblPr>
      <w:tblGrid>
        <w:gridCol w:w="4427"/>
        <w:gridCol w:w="4501"/>
      </w:tblGrid>
      <w:tr w:rsidR="00772DB2" w14:paraId="4510A18D" w14:textId="77777777">
        <w:trPr>
          <w:cantSplit/>
          <w:jc w:val="center"/>
        </w:trPr>
        <w:tc>
          <w:tcPr>
            <w:tcW w:w="5112" w:type="dxa"/>
            <w:tcBorders>
              <w:top w:val="single" w:sz="12" w:space="0" w:color="000000"/>
              <w:left w:val="nil"/>
              <w:bottom w:val="single" w:sz="6" w:space="0" w:color="000000"/>
              <w:right w:val="nil"/>
            </w:tcBorders>
            <w:shd w:val="clear" w:color="auto" w:fill="FFFFFF"/>
            <w:tcMar>
              <w:top w:w="40" w:type="dxa"/>
              <w:left w:w="80" w:type="dxa"/>
              <w:bottom w:w="40" w:type="dxa"/>
              <w:right w:w="80" w:type="dxa"/>
            </w:tcMar>
          </w:tcPr>
          <w:p w14:paraId="51228E0C" w14:textId="77777777" w:rsidR="00772DB2" w:rsidRDefault="00000000">
            <w:pPr>
              <w:spacing w:after="0"/>
              <w:jc w:val="left"/>
            </w:pPr>
            <w:r>
              <w:rPr>
                <w:b/>
                <w:color w:val="000000"/>
                <w:sz w:val="19"/>
              </w:rPr>
              <w:lastRenderedPageBreak/>
              <w:t>Challenge</w:t>
            </w:r>
          </w:p>
        </w:tc>
        <w:tc>
          <w:tcPr>
            <w:tcW w:w="5112" w:type="dxa"/>
            <w:tcBorders>
              <w:top w:val="single" w:sz="12" w:space="0" w:color="000000"/>
              <w:left w:val="nil"/>
              <w:bottom w:val="single" w:sz="6" w:space="0" w:color="000000"/>
              <w:right w:val="nil"/>
            </w:tcBorders>
            <w:shd w:val="clear" w:color="auto" w:fill="FFFFFF"/>
            <w:tcMar>
              <w:top w:w="40" w:type="dxa"/>
              <w:left w:w="80" w:type="dxa"/>
              <w:bottom w:w="40" w:type="dxa"/>
              <w:right w:w="80" w:type="dxa"/>
            </w:tcMar>
          </w:tcPr>
          <w:p w14:paraId="35B03C93" w14:textId="77777777" w:rsidR="00772DB2" w:rsidRDefault="00000000">
            <w:pPr>
              <w:spacing w:after="0"/>
              <w:jc w:val="left"/>
            </w:pPr>
            <w:r>
              <w:rPr>
                <w:b/>
                <w:color w:val="000000"/>
                <w:sz w:val="19"/>
              </w:rPr>
              <w:t>Recommendation</w:t>
            </w:r>
          </w:p>
        </w:tc>
      </w:tr>
      <w:tr w:rsidR="00772DB2" w14:paraId="66722E2D" w14:textId="77777777">
        <w:trPr>
          <w:cantSplit/>
          <w:jc w:val="center"/>
        </w:trPr>
        <w:tc>
          <w:tcPr>
            <w:tcW w:w="5112" w:type="dxa"/>
            <w:tcBorders>
              <w:top w:val="nil"/>
              <w:left w:val="nil"/>
              <w:bottom w:val="nil"/>
              <w:right w:val="nil"/>
            </w:tcBorders>
            <w:shd w:val="clear" w:color="auto" w:fill="FFFFFF"/>
            <w:tcMar>
              <w:top w:w="40" w:type="dxa"/>
              <w:left w:w="80" w:type="dxa"/>
              <w:bottom w:w="40" w:type="dxa"/>
              <w:right w:w="80" w:type="dxa"/>
            </w:tcMar>
          </w:tcPr>
          <w:p w14:paraId="2A12895F" w14:textId="77777777" w:rsidR="00772DB2" w:rsidRDefault="00000000">
            <w:pPr>
              <w:spacing w:after="0"/>
              <w:jc w:val="left"/>
            </w:pPr>
            <w:r>
              <w:rPr>
                <w:color w:val="000000"/>
                <w:sz w:val="19"/>
              </w:rPr>
              <w:t>Unknown traffic cannot be safely granted broad internet access.</w:t>
            </w:r>
          </w:p>
        </w:tc>
        <w:tc>
          <w:tcPr>
            <w:tcW w:w="5112" w:type="dxa"/>
            <w:tcBorders>
              <w:top w:val="nil"/>
              <w:left w:val="nil"/>
              <w:bottom w:val="nil"/>
              <w:right w:val="nil"/>
            </w:tcBorders>
            <w:shd w:val="clear" w:color="auto" w:fill="FFFFFF"/>
            <w:tcMar>
              <w:top w:w="40" w:type="dxa"/>
              <w:left w:w="80" w:type="dxa"/>
              <w:bottom w:w="40" w:type="dxa"/>
              <w:right w:w="80" w:type="dxa"/>
            </w:tcMar>
          </w:tcPr>
          <w:p w14:paraId="242CD19D" w14:textId="77777777" w:rsidR="00772DB2" w:rsidRDefault="00000000">
            <w:pPr>
              <w:spacing w:after="0"/>
              <w:jc w:val="left"/>
            </w:pPr>
            <w:r>
              <w:rPr>
                <w:color w:val="000000"/>
                <w:sz w:val="19"/>
              </w:rPr>
              <w:t>Place unknown egress in a containment lane: DNS/NTP/internal services only where possible; high-risk categories and protocols blocked; all else logged for classification.</w:t>
            </w:r>
          </w:p>
        </w:tc>
      </w:tr>
      <w:tr w:rsidR="00772DB2" w14:paraId="5FC73B34" w14:textId="77777777">
        <w:trPr>
          <w:cantSplit/>
          <w:jc w:val="center"/>
        </w:trPr>
        <w:tc>
          <w:tcPr>
            <w:tcW w:w="5112" w:type="dxa"/>
            <w:tcBorders>
              <w:top w:val="nil"/>
              <w:left w:val="nil"/>
              <w:bottom w:val="nil"/>
              <w:right w:val="nil"/>
            </w:tcBorders>
            <w:shd w:val="clear" w:color="auto" w:fill="FFFFFF"/>
            <w:tcMar>
              <w:top w:w="40" w:type="dxa"/>
              <w:left w:w="80" w:type="dxa"/>
              <w:bottom w:w="40" w:type="dxa"/>
              <w:right w:w="80" w:type="dxa"/>
            </w:tcMar>
          </w:tcPr>
          <w:p w14:paraId="456272C0" w14:textId="77777777" w:rsidR="00772DB2" w:rsidRDefault="00000000">
            <w:pPr>
              <w:spacing w:after="0"/>
              <w:jc w:val="left"/>
            </w:pPr>
            <w:r>
              <w:rPr>
                <w:color w:val="000000"/>
                <w:sz w:val="19"/>
              </w:rPr>
              <w:t>Blocking everything may create outages.</w:t>
            </w:r>
          </w:p>
        </w:tc>
        <w:tc>
          <w:tcPr>
            <w:tcW w:w="5112" w:type="dxa"/>
            <w:tcBorders>
              <w:top w:val="nil"/>
              <w:left w:val="nil"/>
              <w:bottom w:val="nil"/>
              <w:right w:val="nil"/>
            </w:tcBorders>
            <w:shd w:val="clear" w:color="auto" w:fill="FFFFFF"/>
            <w:tcMar>
              <w:top w:w="40" w:type="dxa"/>
              <w:left w:w="80" w:type="dxa"/>
              <w:bottom w:w="40" w:type="dxa"/>
              <w:right w:w="80" w:type="dxa"/>
            </w:tcMar>
          </w:tcPr>
          <w:p w14:paraId="6CD919FF" w14:textId="77777777" w:rsidR="00772DB2" w:rsidRDefault="00000000">
            <w:pPr>
              <w:spacing w:after="0"/>
              <w:jc w:val="left"/>
            </w:pPr>
            <w:r>
              <w:rPr>
                <w:color w:val="000000"/>
                <w:sz w:val="19"/>
              </w:rPr>
              <w:t>Use staged enforcement: monitor, alert, block high-confidence badness, then tighten over time.</w:t>
            </w:r>
          </w:p>
        </w:tc>
      </w:tr>
      <w:tr w:rsidR="00772DB2" w14:paraId="109F8BAE" w14:textId="77777777">
        <w:trPr>
          <w:cantSplit/>
          <w:jc w:val="center"/>
        </w:trPr>
        <w:tc>
          <w:tcPr>
            <w:tcW w:w="5112" w:type="dxa"/>
            <w:tcBorders>
              <w:top w:val="nil"/>
              <w:left w:val="nil"/>
              <w:bottom w:val="single" w:sz="12" w:space="0" w:color="000000"/>
              <w:right w:val="nil"/>
            </w:tcBorders>
            <w:shd w:val="clear" w:color="auto" w:fill="FFFFFF"/>
            <w:tcMar>
              <w:top w:w="40" w:type="dxa"/>
              <w:left w:w="80" w:type="dxa"/>
              <w:bottom w:w="40" w:type="dxa"/>
              <w:right w:w="80" w:type="dxa"/>
            </w:tcMar>
          </w:tcPr>
          <w:p w14:paraId="7937258F" w14:textId="77777777" w:rsidR="00772DB2" w:rsidRDefault="00000000">
            <w:pPr>
              <w:spacing w:after="0"/>
              <w:jc w:val="left"/>
            </w:pPr>
            <w:r>
              <w:rPr>
                <w:color w:val="000000"/>
                <w:sz w:val="19"/>
              </w:rPr>
              <w:t>Security needs a catch for bad behavior before classification is perfect.</w:t>
            </w:r>
          </w:p>
        </w:tc>
        <w:tc>
          <w:tcPr>
            <w:tcW w:w="5112" w:type="dxa"/>
            <w:tcBorders>
              <w:top w:val="nil"/>
              <w:left w:val="nil"/>
              <w:bottom w:val="single" w:sz="12" w:space="0" w:color="000000"/>
              <w:right w:val="nil"/>
            </w:tcBorders>
            <w:shd w:val="clear" w:color="auto" w:fill="FFFFFF"/>
            <w:tcMar>
              <w:top w:w="40" w:type="dxa"/>
              <w:left w:w="80" w:type="dxa"/>
              <w:bottom w:w="40" w:type="dxa"/>
              <w:right w:w="80" w:type="dxa"/>
            </w:tcMar>
          </w:tcPr>
          <w:p w14:paraId="53A8DFD3" w14:textId="77777777" w:rsidR="00772DB2" w:rsidRDefault="00000000">
            <w:pPr>
              <w:spacing w:after="0"/>
              <w:jc w:val="left"/>
            </w:pPr>
            <w:r>
              <w:rPr>
                <w:color w:val="000000"/>
                <w:sz w:val="19"/>
              </w:rPr>
              <w:t>Use global negative controls and risk-based URL/DNS/EDL controls that do not depend on detailed workload identity.</w:t>
            </w:r>
          </w:p>
        </w:tc>
      </w:tr>
    </w:tbl>
    <w:p w14:paraId="53BE4683" w14:textId="77777777" w:rsidR="00772DB2" w:rsidRDefault="00772DB2">
      <w:pPr>
        <w:spacing w:line="276" w:lineRule="exact"/>
      </w:pPr>
    </w:p>
    <w:p w14:paraId="45A3E130" w14:textId="77777777" w:rsidR="00772DB2" w:rsidRDefault="00000000">
      <w:pPr>
        <w:pStyle w:val="Heading1"/>
        <w:spacing w:before="360" w:after="160"/>
        <w:jc w:val="left"/>
      </w:pPr>
      <w:r>
        <w:rPr>
          <w:rFonts w:ascii="Times New Roman" w:eastAsia="Times New Roman" w:hAnsi="Times New Roman"/>
        </w:rPr>
        <w:t>5. RECOMMENDED PALO ALTO NGFW POLICY ARCHITECTURE</w:t>
      </w:r>
    </w:p>
    <w:p w14:paraId="3B02C0DC" w14:textId="77777777" w:rsidR="00772DB2" w:rsidRDefault="00000000">
      <w:pPr>
        <w:spacing w:line="276" w:lineRule="exact"/>
      </w:pPr>
      <w:r>
        <w:rPr>
          <w:color w:val="000000"/>
        </w:rPr>
        <w:t>The recommended architecture is a rule stack that separates intentional traffic, proxy-equivalent inspection, safety catches, and final containment. The exact object names below are illustrative.</w:t>
      </w:r>
    </w:p>
    <w:tbl>
      <w:tblPr>
        <w:tblStyle w:val="TableGrid"/>
        <w:tblW w:w="8928" w:type="dxa"/>
        <w:jc w:val="center"/>
        <w:tblLook w:val="04A0" w:firstRow="1" w:lastRow="0" w:firstColumn="1" w:lastColumn="0" w:noHBand="0" w:noVBand="1"/>
      </w:tblPr>
      <w:tblGrid>
        <w:gridCol w:w="699"/>
        <w:gridCol w:w="1771"/>
        <w:gridCol w:w="2718"/>
        <w:gridCol w:w="3740"/>
      </w:tblGrid>
      <w:tr w:rsidR="00772DB2" w14:paraId="0E4676C8" w14:textId="77777777">
        <w:trPr>
          <w:cantSplit/>
          <w:jc w:val="center"/>
        </w:trPr>
        <w:tc>
          <w:tcPr>
            <w:tcW w:w="720" w:type="dxa"/>
            <w:tcBorders>
              <w:top w:val="single" w:sz="12" w:space="0" w:color="000000"/>
              <w:left w:val="nil"/>
              <w:bottom w:val="single" w:sz="6" w:space="0" w:color="000000"/>
              <w:right w:val="nil"/>
            </w:tcBorders>
            <w:shd w:val="clear" w:color="auto" w:fill="FFFFFF"/>
            <w:tcMar>
              <w:top w:w="40" w:type="dxa"/>
              <w:left w:w="80" w:type="dxa"/>
              <w:bottom w:w="40" w:type="dxa"/>
              <w:right w:w="80" w:type="dxa"/>
            </w:tcMar>
          </w:tcPr>
          <w:p w14:paraId="73AD8A44" w14:textId="77777777" w:rsidR="00772DB2" w:rsidRDefault="00000000">
            <w:pPr>
              <w:spacing w:after="0"/>
              <w:jc w:val="left"/>
            </w:pPr>
            <w:r>
              <w:rPr>
                <w:b/>
                <w:color w:val="000000"/>
                <w:sz w:val="19"/>
              </w:rPr>
              <w:t>Order</w:t>
            </w:r>
          </w:p>
        </w:tc>
        <w:tc>
          <w:tcPr>
            <w:tcW w:w="2160" w:type="dxa"/>
            <w:tcBorders>
              <w:top w:val="single" w:sz="12" w:space="0" w:color="000000"/>
              <w:left w:val="nil"/>
              <w:bottom w:val="single" w:sz="6" w:space="0" w:color="000000"/>
              <w:right w:val="nil"/>
            </w:tcBorders>
            <w:shd w:val="clear" w:color="auto" w:fill="FFFFFF"/>
            <w:tcMar>
              <w:top w:w="40" w:type="dxa"/>
              <w:left w:w="80" w:type="dxa"/>
              <w:bottom w:w="40" w:type="dxa"/>
              <w:right w:w="80" w:type="dxa"/>
            </w:tcMar>
          </w:tcPr>
          <w:p w14:paraId="639E4471" w14:textId="77777777" w:rsidR="00772DB2" w:rsidRDefault="00000000">
            <w:pPr>
              <w:spacing w:after="0"/>
              <w:jc w:val="left"/>
            </w:pPr>
            <w:r>
              <w:rPr>
                <w:b/>
                <w:color w:val="000000"/>
                <w:sz w:val="19"/>
              </w:rPr>
              <w:t>Policy layer</w:t>
            </w:r>
          </w:p>
        </w:tc>
        <w:tc>
          <w:tcPr>
            <w:tcW w:w="3168" w:type="dxa"/>
            <w:tcBorders>
              <w:top w:val="single" w:sz="12" w:space="0" w:color="000000"/>
              <w:left w:val="nil"/>
              <w:bottom w:val="single" w:sz="6" w:space="0" w:color="000000"/>
              <w:right w:val="nil"/>
            </w:tcBorders>
            <w:shd w:val="clear" w:color="auto" w:fill="FFFFFF"/>
            <w:tcMar>
              <w:top w:w="40" w:type="dxa"/>
              <w:left w:w="80" w:type="dxa"/>
              <w:bottom w:w="40" w:type="dxa"/>
              <w:right w:w="80" w:type="dxa"/>
            </w:tcMar>
          </w:tcPr>
          <w:p w14:paraId="49B49910" w14:textId="77777777" w:rsidR="00772DB2" w:rsidRDefault="00000000">
            <w:pPr>
              <w:spacing w:after="0"/>
              <w:jc w:val="left"/>
            </w:pPr>
            <w:r>
              <w:rPr>
                <w:b/>
                <w:color w:val="000000"/>
                <w:sz w:val="19"/>
              </w:rPr>
              <w:t>Purpose</w:t>
            </w:r>
          </w:p>
        </w:tc>
        <w:tc>
          <w:tcPr>
            <w:tcW w:w="4608" w:type="dxa"/>
            <w:tcBorders>
              <w:top w:val="single" w:sz="12" w:space="0" w:color="000000"/>
              <w:left w:val="nil"/>
              <w:bottom w:val="single" w:sz="6" w:space="0" w:color="000000"/>
              <w:right w:val="nil"/>
            </w:tcBorders>
            <w:shd w:val="clear" w:color="auto" w:fill="FFFFFF"/>
            <w:tcMar>
              <w:top w:w="40" w:type="dxa"/>
              <w:left w:w="80" w:type="dxa"/>
              <w:bottom w:w="40" w:type="dxa"/>
              <w:right w:w="80" w:type="dxa"/>
            </w:tcMar>
          </w:tcPr>
          <w:p w14:paraId="3060D7E0" w14:textId="77777777" w:rsidR="00772DB2" w:rsidRDefault="00000000">
            <w:pPr>
              <w:spacing w:after="0"/>
              <w:jc w:val="left"/>
            </w:pPr>
            <w:r>
              <w:rPr>
                <w:b/>
                <w:color w:val="000000"/>
                <w:sz w:val="19"/>
              </w:rPr>
              <w:t>Example controls</w:t>
            </w:r>
          </w:p>
        </w:tc>
      </w:tr>
      <w:tr w:rsidR="00772DB2" w14:paraId="4D4EC332" w14:textId="77777777">
        <w:trPr>
          <w:cantSplit/>
          <w:jc w:val="center"/>
        </w:trPr>
        <w:tc>
          <w:tcPr>
            <w:tcW w:w="720" w:type="dxa"/>
            <w:tcBorders>
              <w:top w:val="nil"/>
              <w:left w:val="nil"/>
              <w:bottom w:val="nil"/>
              <w:right w:val="nil"/>
            </w:tcBorders>
            <w:shd w:val="clear" w:color="auto" w:fill="FFFFFF"/>
            <w:tcMar>
              <w:top w:w="40" w:type="dxa"/>
              <w:left w:w="80" w:type="dxa"/>
              <w:bottom w:w="40" w:type="dxa"/>
              <w:right w:w="80" w:type="dxa"/>
            </w:tcMar>
          </w:tcPr>
          <w:p w14:paraId="4047984B" w14:textId="77777777" w:rsidR="00772DB2" w:rsidRDefault="00000000">
            <w:pPr>
              <w:spacing w:after="0"/>
              <w:jc w:val="left"/>
            </w:pPr>
            <w:r>
              <w:rPr>
                <w:color w:val="000000"/>
                <w:sz w:val="19"/>
              </w:rPr>
              <w:t>1</w:t>
            </w:r>
          </w:p>
        </w:tc>
        <w:tc>
          <w:tcPr>
            <w:tcW w:w="2160" w:type="dxa"/>
            <w:tcBorders>
              <w:top w:val="nil"/>
              <w:left w:val="nil"/>
              <w:bottom w:val="nil"/>
              <w:right w:val="nil"/>
            </w:tcBorders>
            <w:shd w:val="clear" w:color="auto" w:fill="FFFFFF"/>
            <w:tcMar>
              <w:top w:w="40" w:type="dxa"/>
              <w:left w:w="80" w:type="dxa"/>
              <w:bottom w:w="40" w:type="dxa"/>
              <w:right w:w="80" w:type="dxa"/>
            </w:tcMar>
          </w:tcPr>
          <w:p w14:paraId="15AA5395" w14:textId="77777777" w:rsidR="00772DB2" w:rsidRDefault="00000000">
            <w:pPr>
              <w:spacing w:after="0"/>
              <w:jc w:val="left"/>
            </w:pPr>
            <w:r>
              <w:rPr>
                <w:color w:val="000000"/>
                <w:sz w:val="19"/>
              </w:rPr>
              <w:t>Emergency / global threat blocks</w:t>
            </w:r>
          </w:p>
        </w:tc>
        <w:tc>
          <w:tcPr>
            <w:tcW w:w="3168" w:type="dxa"/>
            <w:tcBorders>
              <w:top w:val="nil"/>
              <w:left w:val="nil"/>
              <w:bottom w:val="nil"/>
              <w:right w:val="nil"/>
            </w:tcBorders>
            <w:shd w:val="clear" w:color="auto" w:fill="FFFFFF"/>
            <w:tcMar>
              <w:top w:w="40" w:type="dxa"/>
              <w:left w:w="80" w:type="dxa"/>
              <w:bottom w:w="40" w:type="dxa"/>
              <w:right w:w="80" w:type="dxa"/>
            </w:tcMar>
          </w:tcPr>
          <w:p w14:paraId="425548E8" w14:textId="77777777" w:rsidR="00772DB2" w:rsidRDefault="00000000">
            <w:pPr>
              <w:spacing w:after="0"/>
              <w:jc w:val="left"/>
            </w:pPr>
            <w:r>
              <w:rPr>
                <w:color w:val="000000"/>
                <w:sz w:val="19"/>
              </w:rPr>
              <w:t>Immediate blocks for high-confidence malicious or legally prohibited destinations.</w:t>
            </w:r>
          </w:p>
        </w:tc>
        <w:tc>
          <w:tcPr>
            <w:tcW w:w="4608" w:type="dxa"/>
            <w:tcBorders>
              <w:top w:val="nil"/>
              <w:left w:val="nil"/>
              <w:bottom w:val="nil"/>
              <w:right w:val="nil"/>
            </w:tcBorders>
            <w:shd w:val="clear" w:color="auto" w:fill="FFFFFF"/>
            <w:tcMar>
              <w:top w:w="40" w:type="dxa"/>
              <w:left w:w="80" w:type="dxa"/>
              <w:bottom w:w="40" w:type="dxa"/>
              <w:right w:w="80" w:type="dxa"/>
            </w:tcMar>
          </w:tcPr>
          <w:p w14:paraId="5CDAB496" w14:textId="77777777" w:rsidR="00772DB2" w:rsidRDefault="00000000">
            <w:pPr>
              <w:spacing w:after="0"/>
              <w:jc w:val="left"/>
            </w:pPr>
            <w:r>
              <w:rPr>
                <w:color w:val="000000"/>
                <w:sz w:val="19"/>
              </w:rPr>
              <w:t>Threat EDLs, C2, phishing, malware, sanctions/legal blocks.</w:t>
            </w:r>
          </w:p>
        </w:tc>
      </w:tr>
      <w:tr w:rsidR="00772DB2" w14:paraId="1F4CED22" w14:textId="77777777">
        <w:trPr>
          <w:cantSplit/>
          <w:jc w:val="center"/>
        </w:trPr>
        <w:tc>
          <w:tcPr>
            <w:tcW w:w="720" w:type="dxa"/>
            <w:tcBorders>
              <w:top w:val="nil"/>
              <w:left w:val="nil"/>
              <w:bottom w:val="nil"/>
              <w:right w:val="nil"/>
            </w:tcBorders>
            <w:shd w:val="clear" w:color="auto" w:fill="FFFFFF"/>
            <w:tcMar>
              <w:top w:w="40" w:type="dxa"/>
              <w:left w:w="80" w:type="dxa"/>
              <w:bottom w:w="40" w:type="dxa"/>
              <w:right w:w="80" w:type="dxa"/>
            </w:tcMar>
          </w:tcPr>
          <w:p w14:paraId="61A333CC" w14:textId="77777777" w:rsidR="00772DB2" w:rsidRDefault="00000000">
            <w:pPr>
              <w:spacing w:after="0"/>
              <w:jc w:val="left"/>
            </w:pPr>
            <w:r>
              <w:rPr>
                <w:color w:val="000000"/>
                <w:sz w:val="19"/>
              </w:rPr>
              <w:t>2</w:t>
            </w:r>
          </w:p>
        </w:tc>
        <w:tc>
          <w:tcPr>
            <w:tcW w:w="2160" w:type="dxa"/>
            <w:tcBorders>
              <w:top w:val="nil"/>
              <w:left w:val="nil"/>
              <w:bottom w:val="nil"/>
              <w:right w:val="nil"/>
            </w:tcBorders>
            <w:shd w:val="clear" w:color="auto" w:fill="FFFFFF"/>
            <w:tcMar>
              <w:top w:w="40" w:type="dxa"/>
              <w:left w:w="80" w:type="dxa"/>
              <w:bottom w:w="40" w:type="dxa"/>
              <w:right w:w="80" w:type="dxa"/>
            </w:tcMar>
          </w:tcPr>
          <w:p w14:paraId="4D0702C2" w14:textId="77777777" w:rsidR="00772DB2" w:rsidRDefault="00000000">
            <w:pPr>
              <w:spacing w:after="0"/>
              <w:jc w:val="left"/>
            </w:pPr>
            <w:r>
              <w:rPr>
                <w:color w:val="000000"/>
                <w:sz w:val="19"/>
              </w:rPr>
              <w:t>Core infrastructure egress</w:t>
            </w:r>
          </w:p>
        </w:tc>
        <w:tc>
          <w:tcPr>
            <w:tcW w:w="3168" w:type="dxa"/>
            <w:tcBorders>
              <w:top w:val="nil"/>
              <w:left w:val="nil"/>
              <w:bottom w:val="nil"/>
              <w:right w:val="nil"/>
            </w:tcBorders>
            <w:shd w:val="clear" w:color="auto" w:fill="FFFFFF"/>
            <w:tcMar>
              <w:top w:w="40" w:type="dxa"/>
              <w:left w:w="80" w:type="dxa"/>
              <w:bottom w:w="40" w:type="dxa"/>
              <w:right w:w="80" w:type="dxa"/>
            </w:tcMar>
          </w:tcPr>
          <w:p w14:paraId="2101AAAA" w14:textId="77777777" w:rsidR="00772DB2" w:rsidRDefault="00000000">
            <w:pPr>
              <w:spacing w:after="0"/>
              <w:jc w:val="left"/>
            </w:pPr>
            <w:r>
              <w:rPr>
                <w:color w:val="000000"/>
                <w:sz w:val="19"/>
              </w:rPr>
              <w:t>Allow network services required for operation.</w:t>
            </w:r>
          </w:p>
        </w:tc>
        <w:tc>
          <w:tcPr>
            <w:tcW w:w="4608" w:type="dxa"/>
            <w:tcBorders>
              <w:top w:val="nil"/>
              <w:left w:val="nil"/>
              <w:bottom w:val="nil"/>
              <w:right w:val="nil"/>
            </w:tcBorders>
            <w:shd w:val="clear" w:color="auto" w:fill="FFFFFF"/>
            <w:tcMar>
              <w:top w:w="40" w:type="dxa"/>
              <w:left w:w="80" w:type="dxa"/>
              <w:bottom w:w="40" w:type="dxa"/>
              <w:right w:w="80" w:type="dxa"/>
            </w:tcMar>
          </w:tcPr>
          <w:p w14:paraId="57FCFB98" w14:textId="77777777" w:rsidR="00772DB2" w:rsidRDefault="00000000">
            <w:pPr>
              <w:spacing w:after="0"/>
              <w:jc w:val="left"/>
            </w:pPr>
            <w:r>
              <w:rPr>
                <w:color w:val="000000"/>
                <w:sz w:val="19"/>
              </w:rPr>
              <w:t>DNS to approved resolvers, NTP, management, update services, EDR/AV clouds.</w:t>
            </w:r>
          </w:p>
        </w:tc>
      </w:tr>
      <w:tr w:rsidR="00772DB2" w14:paraId="3472FE97" w14:textId="77777777">
        <w:trPr>
          <w:cantSplit/>
          <w:jc w:val="center"/>
        </w:trPr>
        <w:tc>
          <w:tcPr>
            <w:tcW w:w="720" w:type="dxa"/>
            <w:tcBorders>
              <w:top w:val="nil"/>
              <w:left w:val="nil"/>
              <w:bottom w:val="nil"/>
              <w:right w:val="nil"/>
            </w:tcBorders>
            <w:shd w:val="clear" w:color="auto" w:fill="FFFFFF"/>
            <w:tcMar>
              <w:top w:w="40" w:type="dxa"/>
              <w:left w:w="80" w:type="dxa"/>
              <w:bottom w:w="40" w:type="dxa"/>
              <w:right w:w="80" w:type="dxa"/>
            </w:tcMar>
          </w:tcPr>
          <w:p w14:paraId="6531EEF1" w14:textId="77777777" w:rsidR="00772DB2" w:rsidRDefault="00000000">
            <w:pPr>
              <w:spacing w:after="0"/>
              <w:jc w:val="left"/>
            </w:pPr>
            <w:r>
              <w:rPr>
                <w:color w:val="000000"/>
                <w:sz w:val="19"/>
              </w:rPr>
              <w:t>3</w:t>
            </w:r>
          </w:p>
        </w:tc>
        <w:tc>
          <w:tcPr>
            <w:tcW w:w="2160" w:type="dxa"/>
            <w:tcBorders>
              <w:top w:val="nil"/>
              <w:left w:val="nil"/>
              <w:bottom w:val="nil"/>
              <w:right w:val="nil"/>
            </w:tcBorders>
            <w:shd w:val="clear" w:color="auto" w:fill="FFFFFF"/>
            <w:tcMar>
              <w:top w:w="40" w:type="dxa"/>
              <w:left w:w="80" w:type="dxa"/>
              <w:bottom w:w="40" w:type="dxa"/>
              <w:right w:w="80" w:type="dxa"/>
            </w:tcMar>
          </w:tcPr>
          <w:p w14:paraId="47A8793A" w14:textId="77777777" w:rsidR="00772DB2" w:rsidRDefault="00000000">
            <w:pPr>
              <w:spacing w:after="0"/>
              <w:jc w:val="left"/>
            </w:pPr>
            <w:r>
              <w:rPr>
                <w:color w:val="000000"/>
                <w:sz w:val="19"/>
              </w:rPr>
              <w:t>Decryption exclusions</w:t>
            </w:r>
          </w:p>
        </w:tc>
        <w:tc>
          <w:tcPr>
            <w:tcW w:w="3168" w:type="dxa"/>
            <w:tcBorders>
              <w:top w:val="nil"/>
              <w:left w:val="nil"/>
              <w:bottom w:val="nil"/>
              <w:right w:val="nil"/>
            </w:tcBorders>
            <w:shd w:val="clear" w:color="auto" w:fill="FFFFFF"/>
            <w:tcMar>
              <w:top w:w="40" w:type="dxa"/>
              <w:left w:w="80" w:type="dxa"/>
              <w:bottom w:w="40" w:type="dxa"/>
              <w:right w:w="80" w:type="dxa"/>
            </w:tcMar>
          </w:tcPr>
          <w:p w14:paraId="253F9292" w14:textId="77777777" w:rsidR="00772DB2" w:rsidRDefault="00000000">
            <w:pPr>
              <w:spacing w:after="0"/>
              <w:jc w:val="left"/>
            </w:pPr>
            <w:r>
              <w:rPr>
                <w:color w:val="000000"/>
                <w:sz w:val="19"/>
              </w:rPr>
              <w:t>Prevent breakage and respect privacy/regulatory constraints.</w:t>
            </w:r>
          </w:p>
        </w:tc>
        <w:tc>
          <w:tcPr>
            <w:tcW w:w="4608" w:type="dxa"/>
            <w:tcBorders>
              <w:top w:val="nil"/>
              <w:left w:val="nil"/>
              <w:bottom w:val="nil"/>
              <w:right w:val="nil"/>
            </w:tcBorders>
            <w:shd w:val="clear" w:color="auto" w:fill="FFFFFF"/>
            <w:tcMar>
              <w:top w:w="40" w:type="dxa"/>
              <w:left w:w="80" w:type="dxa"/>
              <w:bottom w:w="40" w:type="dxa"/>
              <w:right w:w="80" w:type="dxa"/>
            </w:tcMar>
          </w:tcPr>
          <w:p w14:paraId="12E69F1E" w14:textId="77777777" w:rsidR="00772DB2" w:rsidRDefault="00000000">
            <w:pPr>
              <w:spacing w:after="0"/>
              <w:jc w:val="left"/>
            </w:pPr>
            <w:r>
              <w:rPr>
                <w:color w:val="000000"/>
                <w:sz w:val="19"/>
              </w:rPr>
              <w:t>Pinned applications, IoT/OT, medical/privacy categories, fragile vendor applications.</w:t>
            </w:r>
          </w:p>
        </w:tc>
      </w:tr>
      <w:tr w:rsidR="00772DB2" w14:paraId="485DC486" w14:textId="77777777">
        <w:trPr>
          <w:cantSplit/>
          <w:jc w:val="center"/>
        </w:trPr>
        <w:tc>
          <w:tcPr>
            <w:tcW w:w="720" w:type="dxa"/>
            <w:tcBorders>
              <w:top w:val="nil"/>
              <w:left w:val="nil"/>
              <w:bottom w:val="nil"/>
              <w:right w:val="nil"/>
            </w:tcBorders>
            <w:shd w:val="clear" w:color="auto" w:fill="FFFFFF"/>
            <w:tcMar>
              <w:top w:w="40" w:type="dxa"/>
              <w:left w:w="80" w:type="dxa"/>
              <w:bottom w:w="40" w:type="dxa"/>
              <w:right w:w="80" w:type="dxa"/>
            </w:tcMar>
          </w:tcPr>
          <w:p w14:paraId="3A9DC5A4" w14:textId="77777777" w:rsidR="00772DB2" w:rsidRDefault="00000000">
            <w:pPr>
              <w:spacing w:after="0"/>
              <w:jc w:val="left"/>
            </w:pPr>
            <w:r>
              <w:rPr>
                <w:color w:val="000000"/>
                <w:sz w:val="19"/>
              </w:rPr>
              <w:t>4</w:t>
            </w:r>
          </w:p>
        </w:tc>
        <w:tc>
          <w:tcPr>
            <w:tcW w:w="2160" w:type="dxa"/>
            <w:tcBorders>
              <w:top w:val="nil"/>
              <w:left w:val="nil"/>
              <w:bottom w:val="nil"/>
              <w:right w:val="nil"/>
            </w:tcBorders>
            <w:shd w:val="clear" w:color="auto" w:fill="FFFFFF"/>
            <w:tcMar>
              <w:top w:w="40" w:type="dxa"/>
              <w:left w:w="80" w:type="dxa"/>
              <w:bottom w:w="40" w:type="dxa"/>
              <w:right w:w="80" w:type="dxa"/>
            </w:tcMar>
          </w:tcPr>
          <w:p w14:paraId="51B3F5CD" w14:textId="77777777" w:rsidR="00772DB2" w:rsidRDefault="00000000">
            <w:pPr>
              <w:spacing w:after="0"/>
              <w:jc w:val="left"/>
            </w:pPr>
            <w:r>
              <w:rPr>
                <w:color w:val="000000"/>
                <w:sz w:val="19"/>
              </w:rPr>
              <w:t>Selective decryption</w:t>
            </w:r>
          </w:p>
        </w:tc>
        <w:tc>
          <w:tcPr>
            <w:tcW w:w="3168" w:type="dxa"/>
            <w:tcBorders>
              <w:top w:val="nil"/>
              <w:left w:val="nil"/>
              <w:bottom w:val="nil"/>
              <w:right w:val="nil"/>
            </w:tcBorders>
            <w:shd w:val="clear" w:color="auto" w:fill="FFFFFF"/>
            <w:tcMar>
              <w:top w:w="40" w:type="dxa"/>
              <w:left w:w="80" w:type="dxa"/>
              <w:bottom w:w="40" w:type="dxa"/>
              <w:right w:w="80" w:type="dxa"/>
            </w:tcMar>
          </w:tcPr>
          <w:p w14:paraId="7FE98F69" w14:textId="77777777" w:rsidR="00772DB2" w:rsidRDefault="00000000">
            <w:pPr>
              <w:spacing w:after="0"/>
              <w:jc w:val="left"/>
            </w:pPr>
            <w:r>
              <w:rPr>
                <w:color w:val="000000"/>
                <w:sz w:val="19"/>
              </w:rPr>
              <w:t>Expose content where inspection value justifies cost.</w:t>
            </w:r>
          </w:p>
        </w:tc>
        <w:tc>
          <w:tcPr>
            <w:tcW w:w="4608" w:type="dxa"/>
            <w:tcBorders>
              <w:top w:val="nil"/>
              <w:left w:val="nil"/>
              <w:bottom w:val="nil"/>
              <w:right w:val="nil"/>
            </w:tcBorders>
            <w:shd w:val="clear" w:color="auto" w:fill="FFFFFF"/>
            <w:tcMar>
              <w:top w:w="40" w:type="dxa"/>
              <w:left w:w="80" w:type="dxa"/>
              <w:bottom w:w="40" w:type="dxa"/>
              <w:right w:w="80" w:type="dxa"/>
            </w:tcMar>
          </w:tcPr>
          <w:p w14:paraId="3E2FBC76" w14:textId="77777777" w:rsidR="00772DB2" w:rsidRDefault="00000000">
            <w:pPr>
              <w:spacing w:after="0"/>
              <w:jc w:val="left"/>
            </w:pPr>
            <w:r>
              <w:rPr>
                <w:color w:val="000000"/>
                <w:sz w:val="19"/>
              </w:rPr>
              <w:t>User web, admin browsing, file-sharing, webmail, unknown/new categories, high-risk categories.</w:t>
            </w:r>
          </w:p>
        </w:tc>
      </w:tr>
      <w:tr w:rsidR="00772DB2" w14:paraId="362C58C8" w14:textId="77777777">
        <w:trPr>
          <w:cantSplit/>
          <w:jc w:val="center"/>
        </w:trPr>
        <w:tc>
          <w:tcPr>
            <w:tcW w:w="720" w:type="dxa"/>
            <w:tcBorders>
              <w:top w:val="nil"/>
              <w:left w:val="nil"/>
              <w:bottom w:val="nil"/>
              <w:right w:val="nil"/>
            </w:tcBorders>
            <w:shd w:val="clear" w:color="auto" w:fill="FFFFFF"/>
            <w:tcMar>
              <w:top w:w="40" w:type="dxa"/>
              <w:left w:w="80" w:type="dxa"/>
              <w:bottom w:w="40" w:type="dxa"/>
              <w:right w:w="80" w:type="dxa"/>
            </w:tcMar>
          </w:tcPr>
          <w:p w14:paraId="5049115C" w14:textId="77777777" w:rsidR="00772DB2" w:rsidRDefault="00000000">
            <w:pPr>
              <w:spacing w:after="0"/>
              <w:jc w:val="left"/>
            </w:pPr>
            <w:r>
              <w:rPr>
                <w:color w:val="000000"/>
                <w:sz w:val="19"/>
              </w:rPr>
              <w:t>5</w:t>
            </w:r>
          </w:p>
        </w:tc>
        <w:tc>
          <w:tcPr>
            <w:tcW w:w="2160" w:type="dxa"/>
            <w:tcBorders>
              <w:top w:val="nil"/>
              <w:left w:val="nil"/>
              <w:bottom w:val="nil"/>
              <w:right w:val="nil"/>
            </w:tcBorders>
            <w:shd w:val="clear" w:color="auto" w:fill="FFFFFF"/>
            <w:tcMar>
              <w:top w:w="40" w:type="dxa"/>
              <w:left w:w="80" w:type="dxa"/>
              <w:bottom w:w="40" w:type="dxa"/>
              <w:right w:w="80" w:type="dxa"/>
            </w:tcMar>
          </w:tcPr>
          <w:p w14:paraId="1E2BD79B" w14:textId="77777777" w:rsidR="00772DB2" w:rsidRDefault="00000000">
            <w:pPr>
              <w:spacing w:after="0"/>
              <w:jc w:val="left"/>
            </w:pPr>
            <w:r>
              <w:rPr>
                <w:color w:val="000000"/>
                <w:sz w:val="19"/>
              </w:rPr>
              <w:t>Human web inspection</w:t>
            </w:r>
          </w:p>
        </w:tc>
        <w:tc>
          <w:tcPr>
            <w:tcW w:w="3168" w:type="dxa"/>
            <w:tcBorders>
              <w:top w:val="nil"/>
              <w:left w:val="nil"/>
              <w:bottom w:val="nil"/>
              <w:right w:val="nil"/>
            </w:tcBorders>
            <w:shd w:val="clear" w:color="auto" w:fill="FFFFFF"/>
            <w:tcMar>
              <w:top w:w="40" w:type="dxa"/>
              <w:left w:w="80" w:type="dxa"/>
              <w:bottom w:w="40" w:type="dxa"/>
              <w:right w:w="80" w:type="dxa"/>
            </w:tcMar>
          </w:tcPr>
          <w:p w14:paraId="12FB1F57" w14:textId="77777777" w:rsidR="00772DB2" w:rsidRDefault="00000000">
            <w:pPr>
              <w:spacing w:after="0"/>
              <w:jc w:val="left"/>
            </w:pPr>
            <w:r>
              <w:rPr>
                <w:color w:val="000000"/>
                <w:sz w:val="19"/>
              </w:rPr>
              <w:t>Closest equivalent to proxy inspection.</w:t>
            </w:r>
          </w:p>
        </w:tc>
        <w:tc>
          <w:tcPr>
            <w:tcW w:w="4608" w:type="dxa"/>
            <w:tcBorders>
              <w:top w:val="nil"/>
              <w:left w:val="nil"/>
              <w:bottom w:val="nil"/>
              <w:right w:val="nil"/>
            </w:tcBorders>
            <w:shd w:val="clear" w:color="auto" w:fill="FFFFFF"/>
            <w:tcMar>
              <w:top w:w="40" w:type="dxa"/>
              <w:left w:w="80" w:type="dxa"/>
              <w:bottom w:w="40" w:type="dxa"/>
              <w:right w:w="80" w:type="dxa"/>
            </w:tcMar>
          </w:tcPr>
          <w:p w14:paraId="46EE11C4" w14:textId="77777777" w:rsidR="00772DB2" w:rsidRDefault="00000000">
            <w:pPr>
              <w:spacing w:after="0"/>
              <w:jc w:val="left"/>
            </w:pPr>
            <w:r>
              <w:rPr>
                <w:color w:val="000000"/>
                <w:sz w:val="19"/>
              </w:rPr>
              <w:t>URL Filtering, Threat Prevention, File Blocking, WildFire, DNS Security, DLP where applicable.</w:t>
            </w:r>
          </w:p>
        </w:tc>
      </w:tr>
      <w:tr w:rsidR="00772DB2" w14:paraId="372C3EE6" w14:textId="77777777">
        <w:trPr>
          <w:cantSplit/>
          <w:jc w:val="center"/>
        </w:trPr>
        <w:tc>
          <w:tcPr>
            <w:tcW w:w="720" w:type="dxa"/>
            <w:tcBorders>
              <w:top w:val="nil"/>
              <w:left w:val="nil"/>
              <w:bottom w:val="nil"/>
              <w:right w:val="nil"/>
            </w:tcBorders>
            <w:shd w:val="clear" w:color="auto" w:fill="FFFFFF"/>
            <w:tcMar>
              <w:top w:w="40" w:type="dxa"/>
              <w:left w:w="80" w:type="dxa"/>
              <w:bottom w:w="40" w:type="dxa"/>
              <w:right w:w="80" w:type="dxa"/>
            </w:tcMar>
          </w:tcPr>
          <w:p w14:paraId="5E56BC8F" w14:textId="77777777" w:rsidR="00772DB2" w:rsidRDefault="00000000">
            <w:pPr>
              <w:spacing w:after="0"/>
              <w:jc w:val="left"/>
            </w:pPr>
            <w:r>
              <w:rPr>
                <w:color w:val="000000"/>
                <w:sz w:val="19"/>
              </w:rPr>
              <w:t>6</w:t>
            </w:r>
          </w:p>
        </w:tc>
        <w:tc>
          <w:tcPr>
            <w:tcW w:w="2160" w:type="dxa"/>
            <w:tcBorders>
              <w:top w:val="nil"/>
              <w:left w:val="nil"/>
              <w:bottom w:val="nil"/>
              <w:right w:val="nil"/>
            </w:tcBorders>
            <w:shd w:val="clear" w:color="auto" w:fill="FFFFFF"/>
            <w:tcMar>
              <w:top w:w="40" w:type="dxa"/>
              <w:left w:w="80" w:type="dxa"/>
              <w:bottom w:w="40" w:type="dxa"/>
              <w:right w:w="80" w:type="dxa"/>
            </w:tcMar>
          </w:tcPr>
          <w:p w14:paraId="408C93DD" w14:textId="77777777" w:rsidR="00772DB2" w:rsidRDefault="00000000">
            <w:pPr>
              <w:spacing w:after="0"/>
              <w:jc w:val="left"/>
            </w:pPr>
            <w:r>
              <w:rPr>
                <w:color w:val="000000"/>
                <w:sz w:val="19"/>
              </w:rPr>
              <w:t>Server restricted egress</w:t>
            </w:r>
          </w:p>
        </w:tc>
        <w:tc>
          <w:tcPr>
            <w:tcW w:w="3168" w:type="dxa"/>
            <w:tcBorders>
              <w:top w:val="nil"/>
              <w:left w:val="nil"/>
              <w:bottom w:val="nil"/>
              <w:right w:val="nil"/>
            </w:tcBorders>
            <w:shd w:val="clear" w:color="auto" w:fill="FFFFFF"/>
            <w:tcMar>
              <w:top w:w="40" w:type="dxa"/>
              <w:left w:w="80" w:type="dxa"/>
              <w:bottom w:w="40" w:type="dxa"/>
              <w:right w:w="80" w:type="dxa"/>
            </w:tcMar>
          </w:tcPr>
          <w:p w14:paraId="6C115DEC" w14:textId="77777777" w:rsidR="00772DB2" w:rsidRDefault="00000000">
            <w:pPr>
              <w:spacing w:after="0"/>
              <w:jc w:val="left"/>
            </w:pPr>
            <w:r>
              <w:rPr>
                <w:color w:val="000000"/>
                <w:sz w:val="19"/>
              </w:rPr>
              <w:t>Permit only required server functions.</w:t>
            </w:r>
          </w:p>
        </w:tc>
        <w:tc>
          <w:tcPr>
            <w:tcW w:w="4608" w:type="dxa"/>
            <w:tcBorders>
              <w:top w:val="nil"/>
              <w:left w:val="nil"/>
              <w:bottom w:val="nil"/>
              <w:right w:val="nil"/>
            </w:tcBorders>
            <w:shd w:val="clear" w:color="auto" w:fill="FFFFFF"/>
            <w:tcMar>
              <w:top w:w="40" w:type="dxa"/>
              <w:left w:w="80" w:type="dxa"/>
              <w:bottom w:w="40" w:type="dxa"/>
              <w:right w:w="80" w:type="dxa"/>
            </w:tcMar>
          </w:tcPr>
          <w:p w14:paraId="714D225D" w14:textId="77777777" w:rsidR="00772DB2" w:rsidRDefault="00000000">
            <w:pPr>
              <w:spacing w:after="0"/>
              <w:jc w:val="left"/>
            </w:pPr>
            <w:r>
              <w:rPr>
                <w:color w:val="000000"/>
                <w:sz w:val="19"/>
              </w:rPr>
              <w:t>Approved repo/vendor/API/FQDN/EDL paths, no arbitrary browsing.</w:t>
            </w:r>
          </w:p>
        </w:tc>
      </w:tr>
      <w:tr w:rsidR="00772DB2" w14:paraId="2A2A6972" w14:textId="77777777">
        <w:trPr>
          <w:cantSplit/>
          <w:jc w:val="center"/>
        </w:trPr>
        <w:tc>
          <w:tcPr>
            <w:tcW w:w="720" w:type="dxa"/>
            <w:tcBorders>
              <w:top w:val="nil"/>
              <w:left w:val="nil"/>
              <w:bottom w:val="nil"/>
              <w:right w:val="nil"/>
            </w:tcBorders>
            <w:shd w:val="clear" w:color="auto" w:fill="FFFFFF"/>
            <w:tcMar>
              <w:top w:w="40" w:type="dxa"/>
              <w:left w:w="80" w:type="dxa"/>
              <w:bottom w:w="40" w:type="dxa"/>
              <w:right w:w="80" w:type="dxa"/>
            </w:tcMar>
          </w:tcPr>
          <w:p w14:paraId="3775D3CC" w14:textId="77777777" w:rsidR="00772DB2" w:rsidRDefault="00000000">
            <w:pPr>
              <w:spacing w:after="0"/>
              <w:jc w:val="left"/>
            </w:pPr>
            <w:r>
              <w:rPr>
                <w:color w:val="000000"/>
                <w:sz w:val="19"/>
              </w:rPr>
              <w:t>7</w:t>
            </w:r>
          </w:p>
        </w:tc>
        <w:tc>
          <w:tcPr>
            <w:tcW w:w="2160" w:type="dxa"/>
            <w:tcBorders>
              <w:top w:val="nil"/>
              <w:left w:val="nil"/>
              <w:bottom w:val="nil"/>
              <w:right w:val="nil"/>
            </w:tcBorders>
            <w:shd w:val="clear" w:color="auto" w:fill="FFFFFF"/>
            <w:tcMar>
              <w:top w:w="40" w:type="dxa"/>
              <w:left w:w="80" w:type="dxa"/>
              <w:bottom w:w="40" w:type="dxa"/>
              <w:right w:w="80" w:type="dxa"/>
            </w:tcMar>
          </w:tcPr>
          <w:p w14:paraId="3E4B1592" w14:textId="77777777" w:rsidR="00772DB2" w:rsidRDefault="00000000">
            <w:pPr>
              <w:spacing w:after="0"/>
              <w:jc w:val="left"/>
            </w:pPr>
            <w:r>
              <w:rPr>
                <w:color w:val="000000"/>
                <w:sz w:val="19"/>
              </w:rPr>
              <w:t>IoT/OT restricted egress</w:t>
            </w:r>
          </w:p>
        </w:tc>
        <w:tc>
          <w:tcPr>
            <w:tcW w:w="3168" w:type="dxa"/>
            <w:tcBorders>
              <w:top w:val="nil"/>
              <w:left w:val="nil"/>
              <w:bottom w:val="nil"/>
              <w:right w:val="nil"/>
            </w:tcBorders>
            <w:shd w:val="clear" w:color="auto" w:fill="FFFFFF"/>
            <w:tcMar>
              <w:top w:w="40" w:type="dxa"/>
              <w:left w:w="80" w:type="dxa"/>
              <w:bottom w:w="40" w:type="dxa"/>
              <w:right w:w="80" w:type="dxa"/>
            </w:tcMar>
          </w:tcPr>
          <w:p w14:paraId="6187616C" w14:textId="77777777" w:rsidR="00772DB2" w:rsidRDefault="00000000">
            <w:pPr>
              <w:spacing w:after="0"/>
              <w:jc w:val="left"/>
            </w:pPr>
            <w:r>
              <w:rPr>
                <w:color w:val="000000"/>
                <w:sz w:val="19"/>
              </w:rPr>
              <w:t>Permit controller/vendor/update paths with metadata-based controls.</w:t>
            </w:r>
          </w:p>
        </w:tc>
        <w:tc>
          <w:tcPr>
            <w:tcW w:w="4608" w:type="dxa"/>
            <w:tcBorders>
              <w:top w:val="nil"/>
              <w:left w:val="nil"/>
              <w:bottom w:val="nil"/>
              <w:right w:val="nil"/>
            </w:tcBorders>
            <w:shd w:val="clear" w:color="auto" w:fill="FFFFFF"/>
            <w:tcMar>
              <w:top w:w="40" w:type="dxa"/>
              <w:left w:w="80" w:type="dxa"/>
              <w:bottom w:w="40" w:type="dxa"/>
              <w:right w:w="80" w:type="dxa"/>
            </w:tcMar>
          </w:tcPr>
          <w:p w14:paraId="21B14ED8" w14:textId="77777777" w:rsidR="00772DB2" w:rsidRDefault="00000000">
            <w:pPr>
              <w:spacing w:after="0"/>
              <w:jc w:val="left"/>
            </w:pPr>
            <w:r>
              <w:rPr>
                <w:color w:val="000000"/>
                <w:sz w:val="19"/>
              </w:rPr>
              <w:t>Device-class allowlists, DNS Security, no broad decryption.</w:t>
            </w:r>
          </w:p>
        </w:tc>
      </w:tr>
      <w:tr w:rsidR="00772DB2" w14:paraId="4B6D222C" w14:textId="77777777">
        <w:trPr>
          <w:cantSplit/>
          <w:jc w:val="center"/>
        </w:trPr>
        <w:tc>
          <w:tcPr>
            <w:tcW w:w="720" w:type="dxa"/>
            <w:tcBorders>
              <w:top w:val="nil"/>
              <w:left w:val="nil"/>
              <w:bottom w:val="nil"/>
              <w:right w:val="nil"/>
            </w:tcBorders>
            <w:shd w:val="clear" w:color="auto" w:fill="FFFFFF"/>
            <w:tcMar>
              <w:top w:w="40" w:type="dxa"/>
              <w:left w:w="80" w:type="dxa"/>
              <w:bottom w:w="40" w:type="dxa"/>
              <w:right w:w="80" w:type="dxa"/>
            </w:tcMar>
          </w:tcPr>
          <w:p w14:paraId="381BFE00" w14:textId="77777777" w:rsidR="00772DB2" w:rsidRDefault="00000000">
            <w:pPr>
              <w:spacing w:after="0"/>
              <w:jc w:val="left"/>
            </w:pPr>
            <w:r>
              <w:rPr>
                <w:color w:val="000000"/>
                <w:sz w:val="19"/>
              </w:rPr>
              <w:t>8</w:t>
            </w:r>
          </w:p>
        </w:tc>
        <w:tc>
          <w:tcPr>
            <w:tcW w:w="2160" w:type="dxa"/>
            <w:tcBorders>
              <w:top w:val="nil"/>
              <w:left w:val="nil"/>
              <w:bottom w:val="nil"/>
              <w:right w:val="nil"/>
            </w:tcBorders>
            <w:shd w:val="clear" w:color="auto" w:fill="FFFFFF"/>
            <w:tcMar>
              <w:top w:w="40" w:type="dxa"/>
              <w:left w:w="80" w:type="dxa"/>
              <w:bottom w:w="40" w:type="dxa"/>
              <w:right w:w="80" w:type="dxa"/>
            </w:tcMar>
          </w:tcPr>
          <w:p w14:paraId="24EC19B2" w14:textId="77777777" w:rsidR="00772DB2" w:rsidRDefault="00000000">
            <w:pPr>
              <w:spacing w:after="0"/>
              <w:jc w:val="left"/>
            </w:pPr>
            <w:r>
              <w:rPr>
                <w:color w:val="000000"/>
                <w:sz w:val="19"/>
              </w:rPr>
              <w:t>M2M transfer controls</w:t>
            </w:r>
          </w:p>
        </w:tc>
        <w:tc>
          <w:tcPr>
            <w:tcW w:w="3168" w:type="dxa"/>
            <w:tcBorders>
              <w:top w:val="nil"/>
              <w:left w:val="nil"/>
              <w:bottom w:val="nil"/>
              <w:right w:val="nil"/>
            </w:tcBorders>
            <w:shd w:val="clear" w:color="auto" w:fill="FFFFFF"/>
            <w:tcMar>
              <w:top w:w="40" w:type="dxa"/>
              <w:left w:w="80" w:type="dxa"/>
              <w:bottom w:w="40" w:type="dxa"/>
              <w:right w:w="80" w:type="dxa"/>
            </w:tcMar>
          </w:tcPr>
          <w:p w14:paraId="10A29763" w14:textId="77777777" w:rsidR="00772DB2" w:rsidRDefault="00000000">
            <w:pPr>
              <w:spacing w:after="0"/>
              <w:jc w:val="left"/>
            </w:pPr>
            <w:r>
              <w:rPr>
                <w:color w:val="000000"/>
                <w:sz w:val="19"/>
              </w:rPr>
              <w:t>Contain SSH/SFTP sprawl and detect change.</w:t>
            </w:r>
          </w:p>
        </w:tc>
        <w:tc>
          <w:tcPr>
            <w:tcW w:w="4608" w:type="dxa"/>
            <w:tcBorders>
              <w:top w:val="nil"/>
              <w:left w:val="nil"/>
              <w:bottom w:val="nil"/>
              <w:right w:val="nil"/>
            </w:tcBorders>
            <w:shd w:val="clear" w:color="auto" w:fill="FFFFFF"/>
            <w:tcMar>
              <w:top w:w="40" w:type="dxa"/>
              <w:left w:w="80" w:type="dxa"/>
              <w:bottom w:w="40" w:type="dxa"/>
              <w:right w:w="80" w:type="dxa"/>
            </w:tcMar>
          </w:tcPr>
          <w:p w14:paraId="48965CA6" w14:textId="77777777" w:rsidR="00772DB2" w:rsidRDefault="00000000">
            <w:pPr>
              <w:spacing w:after="0"/>
              <w:jc w:val="left"/>
            </w:pPr>
            <w:r>
              <w:rPr>
                <w:color w:val="000000"/>
                <w:sz w:val="19"/>
              </w:rPr>
              <w:t>Known-flow registry, new-flow gate, MFT/broker paths, anomaly alerts.</w:t>
            </w:r>
          </w:p>
        </w:tc>
      </w:tr>
      <w:tr w:rsidR="00772DB2" w14:paraId="2E687717" w14:textId="77777777">
        <w:trPr>
          <w:cantSplit/>
          <w:jc w:val="center"/>
        </w:trPr>
        <w:tc>
          <w:tcPr>
            <w:tcW w:w="720" w:type="dxa"/>
            <w:tcBorders>
              <w:top w:val="nil"/>
              <w:left w:val="nil"/>
              <w:bottom w:val="nil"/>
              <w:right w:val="nil"/>
            </w:tcBorders>
            <w:shd w:val="clear" w:color="auto" w:fill="FFFFFF"/>
            <w:tcMar>
              <w:top w:w="40" w:type="dxa"/>
              <w:left w:w="80" w:type="dxa"/>
              <w:bottom w:w="40" w:type="dxa"/>
              <w:right w:w="80" w:type="dxa"/>
            </w:tcMar>
          </w:tcPr>
          <w:p w14:paraId="34C4D1F8" w14:textId="77777777" w:rsidR="00772DB2" w:rsidRDefault="00000000">
            <w:pPr>
              <w:spacing w:after="0"/>
              <w:jc w:val="left"/>
            </w:pPr>
            <w:r>
              <w:rPr>
                <w:color w:val="000000"/>
                <w:sz w:val="19"/>
              </w:rPr>
              <w:t>9</w:t>
            </w:r>
          </w:p>
        </w:tc>
        <w:tc>
          <w:tcPr>
            <w:tcW w:w="2160" w:type="dxa"/>
            <w:tcBorders>
              <w:top w:val="nil"/>
              <w:left w:val="nil"/>
              <w:bottom w:val="nil"/>
              <w:right w:val="nil"/>
            </w:tcBorders>
            <w:shd w:val="clear" w:color="auto" w:fill="FFFFFF"/>
            <w:tcMar>
              <w:top w:w="40" w:type="dxa"/>
              <w:left w:w="80" w:type="dxa"/>
              <w:bottom w:w="40" w:type="dxa"/>
              <w:right w:w="80" w:type="dxa"/>
            </w:tcMar>
          </w:tcPr>
          <w:p w14:paraId="7DB7E4B7" w14:textId="77777777" w:rsidR="00772DB2" w:rsidRDefault="00000000">
            <w:pPr>
              <w:spacing w:after="0"/>
              <w:jc w:val="left"/>
            </w:pPr>
            <w:r>
              <w:rPr>
                <w:color w:val="000000"/>
                <w:sz w:val="19"/>
              </w:rPr>
              <w:t>Safety catch denies</w:t>
            </w:r>
          </w:p>
        </w:tc>
        <w:tc>
          <w:tcPr>
            <w:tcW w:w="3168" w:type="dxa"/>
            <w:tcBorders>
              <w:top w:val="nil"/>
              <w:left w:val="nil"/>
              <w:bottom w:val="nil"/>
              <w:right w:val="nil"/>
            </w:tcBorders>
            <w:shd w:val="clear" w:color="auto" w:fill="FFFFFF"/>
            <w:tcMar>
              <w:top w:w="40" w:type="dxa"/>
              <w:left w:w="80" w:type="dxa"/>
              <w:bottom w:w="40" w:type="dxa"/>
              <w:right w:w="80" w:type="dxa"/>
            </w:tcMar>
          </w:tcPr>
          <w:p w14:paraId="12CE4794" w14:textId="77777777" w:rsidR="00772DB2" w:rsidRDefault="00000000">
            <w:pPr>
              <w:spacing w:after="0"/>
              <w:jc w:val="left"/>
            </w:pPr>
            <w:r>
              <w:rPr>
                <w:color w:val="000000"/>
                <w:sz w:val="19"/>
              </w:rPr>
              <w:t>Catch unsafe behavior missed by allows.</w:t>
            </w:r>
          </w:p>
        </w:tc>
        <w:tc>
          <w:tcPr>
            <w:tcW w:w="4608" w:type="dxa"/>
            <w:tcBorders>
              <w:top w:val="nil"/>
              <w:left w:val="nil"/>
              <w:bottom w:val="nil"/>
              <w:right w:val="nil"/>
            </w:tcBorders>
            <w:shd w:val="clear" w:color="auto" w:fill="FFFFFF"/>
            <w:tcMar>
              <w:top w:w="40" w:type="dxa"/>
              <w:left w:w="80" w:type="dxa"/>
              <w:bottom w:w="40" w:type="dxa"/>
              <w:right w:w="80" w:type="dxa"/>
            </w:tcMar>
          </w:tcPr>
          <w:p w14:paraId="0E9CBF6D" w14:textId="77777777" w:rsidR="00772DB2" w:rsidRDefault="00000000">
            <w:pPr>
              <w:spacing w:after="0"/>
              <w:jc w:val="left"/>
            </w:pPr>
            <w:r>
              <w:rPr>
                <w:color w:val="000000"/>
                <w:sz w:val="19"/>
              </w:rPr>
              <w:t>Direct DNS, direct SMTP, internet SMB/RDP/WinRM, QUIC, dynamic DNS, anonymizers, direct-IP HTTPS, unknown encrypted egress.</w:t>
            </w:r>
          </w:p>
        </w:tc>
      </w:tr>
      <w:tr w:rsidR="00772DB2" w14:paraId="5E0861D7" w14:textId="77777777">
        <w:trPr>
          <w:cantSplit/>
          <w:jc w:val="center"/>
        </w:trPr>
        <w:tc>
          <w:tcPr>
            <w:tcW w:w="720" w:type="dxa"/>
            <w:tcBorders>
              <w:top w:val="nil"/>
              <w:left w:val="nil"/>
              <w:bottom w:val="single" w:sz="12" w:space="0" w:color="000000"/>
              <w:right w:val="nil"/>
            </w:tcBorders>
            <w:shd w:val="clear" w:color="auto" w:fill="FFFFFF"/>
            <w:tcMar>
              <w:top w:w="40" w:type="dxa"/>
              <w:left w:w="80" w:type="dxa"/>
              <w:bottom w:w="40" w:type="dxa"/>
              <w:right w:w="80" w:type="dxa"/>
            </w:tcMar>
          </w:tcPr>
          <w:p w14:paraId="78AD738F" w14:textId="77777777" w:rsidR="00772DB2" w:rsidRDefault="00000000">
            <w:pPr>
              <w:spacing w:after="0"/>
              <w:jc w:val="left"/>
            </w:pPr>
            <w:r>
              <w:rPr>
                <w:color w:val="000000"/>
                <w:sz w:val="19"/>
              </w:rPr>
              <w:t>10</w:t>
            </w:r>
          </w:p>
        </w:tc>
        <w:tc>
          <w:tcPr>
            <w:tcW w:w="2160" w:type="dxa"/>
            <w:tcBorders>
              <w:top w:val="nil"/>
              <w:left w:val="nil"/>
              <w:bottom w:val="single" w:sz="12" w:space="0" w:color="000000"/>
              <w:right w:val="nil"/>
            </w:tcBorders>
            <w:shd w:val="clear" w:color="auto" w:fill="FFFFFF"/>
            <w:tcMar>
              <w:top w:w="40" w:type="dxa"/>
              <w:left w:w="80" w:type="dxa"/>
              <w:bottom w:w="40" w:type="dxa"/>
              <w:right w:w="80" w:type="dxa"/>
            </w:tcMar>
          </w:tcPr>
          <w:p w14:paraId="31373CB8" w14:textId="77777777" w:rsidR="00772DB2" w:rsidRDefault="00000000">
            <w:pPr>
              <w:spacing w:after="0"/>
              <w:jc w:val="left"/>
            </w:pPr>
            <w:r>
              <w:rPr>
                <w:color w:val="000000"/>
                <w:sz w:val="19"/>
              </w:rPr>
              <w:t>Final deny/log</w:t>
            </w:r>
          </w:p>
        </w:tc>
        <w:tc>
          <w:tcPr>
            <w:tcW w:w="3168" w:type="dxa"/>
            <w:tcBorders>
              <w:top w:val="nil"/>
              <w:left w:val="nil"/>
              <w:bottom w:val="single" w:sz="12" w:space="0" w:color="000000"/>
              <w:right w:val="nil"/>
            </w:tcBorders>
            <w:shd w:val="clear" w:color="auto" w:fill="FFFFFF"/>
            <w:tcMar>
              <w:top w:w="40" w:type="dxa"/>
              <w:left w:w="80" w:type="dxa"/>
              <w:bottom w:w="40" w:type="dxa"/>
              <w:right w:w="80" w:type="dxa"/>
            </w:tcMar>
          </w:tcPr>
          <w:p w14:paraId="2F213DC7" w14:textId="77777777" w:rsidR="00772DB2" w:rsidRDefault="00000000">
            <w:pPr>
              <w:spacing w:after="0"/>
              <w:jc w:val="left"/>
            </w:pPr>
            <w:r>
              <w:rPr>
                <w:color w:val="000000"/>
                <w:sz w:val="19"/>
              </w:rPr>
              <w:t>Contain unknown traffic and create discovery data.</w:t>
            </w:r>
          </w:p>
        </w:tc>
        <w:tc>
          <w:tcPr>
            <w:tcW w:w="4608" w:type="dxa"/>
            <w:tcBorders>
              <w:top w:val="nil"/>
              <w:left w:val="nil"/>
              <w:bottom w:val="single" w:sz="12" w:space="0" w:color="000000"/>
              <w:right w:val="nil"/>
            </w:tcBorders>
            <w:shd w:val="clear" w:color="auto" w:fill="FFFFFF"/>
            <w:tcMar>
              <w:top w:w="40" w:type="dxa"/>
              <w:left w:w="80" w:type="dxa"/>
              <w:bottom w:w="40" w:type="dxa"/>
              <w:right w:w="80" w:type="dxa"/>
            </w:tcMar>
          </w:tcPr>
          <w:p w14:paraId="294BDA74" w14:textId="77777777" w:rsidR="00772DB2" w:rsidRDefault="00000000">
            <w:pPr>
              <w:spacing w:after="0"/>
              <w:jc w:val="left"/>
            </w:pPr>
            <w:r>
              <w:rPr>
                <w:color w:val="000000"/>
                <w:sz w:val="19"/>
              </w:rPr>
              <w:t>Deny all else, log at session end, forward to SIEM/data lake.</w:t>
            </w:r>
          </w:p>
        </w:tc>
      </w:tr>
    </w:tbl>
    <w:p w14:paraId="029E5CCF" w14:textId="77777777" w:rsidR="00772DB2" w:rsidRDefault="00772DB2">
      <w:pPr>
        <w:spacing w:line="276" w:lineRule="exact"/>
      </w:pPr>
    </w:p>
    <w:p w14:paraId="105B33AA" w14:textId="77777777" w:rsidR="00772DB2" w:rsidRDefault="00000000">
      <w:pPr>
        <w:pStyle w:val="Heading1"/>
        <w:spacing w:before="360" w:after="160"/>
        <w:jc w:val="left"/>
      </w:pPr>
      <w:r>
        <w:rPr>
          <w:rFonts w:ascii="Times New Roman" w:eastAsia="Times New Roman" w:hAnsi="Times New Roman"/>
        </w:rPr>
        <w:lastRenderedPageBreak/>
        <w:t>6. RECOMMENDED SECURITY PROFILE GROUPS</w:t>
      </w:r>
    </w:p>
    <w:p w14:paraId="15D9B8A9" w14:textId="77777777" w:rsidR="00772DB2" w:rsidRDefault="00000000">
      <w:pPr>
        <w:spacing w:line="276" w:lineRule="exact"/>
      </w:pPr>
      <w:r>
        <w:rPr>
          <w:color w:val="000000"/>
        </w:rPr>
        <w:t>Security profiles are the main NGFW mechanism for applying proxy-like inspection to allowed traffic. Palo Alto documents Security Profiles as collections including antivirus, antispyware, vulnerability protection, URL filtering, file blocking, and data filtering [R2].</w:t>
      </w:r>
    </w:p>
    <w:tbl>
      <w:tblPr>
        <w:tblStyle w:val="TableGrid"/>
        <w:tblW w:w="8928" w:type="dxa"/>
        <w:jc w:val="center"/>
        <w:tblLook w:val="04A0" w:firstRow="1" w:lastRow="0" w:firstColumn="1" w:lastColumn="0" w:noHBand="0" w:noVBand="1"/>
      </w:tblPr>
      <w:tblGrid>
        <w:gridCol w:w="1892"/>
        <w:gridCol w:w="1696"/>
        <w:gridCol w:w="3450"/>
        <w:gridCol w:w="1890"/>
      </w:tblGrid>
      <w:tr w:rsidR="00772DB2" w14:paraId="577F9250" w14:textId="77777777">
        <w:trPr>
          <w:cantSplit/>
          <w:jc w:val="center"/>
        </w:trPr>
        <w:tc>
          <w:tcPr>
            <w:tcW w:w="2304" w:type="dxa"/>
            <w:tcBorders>
              <w:top w:val="single" w:sz="12" w:space="0" w:color="000000"/>
              <w:left w:val="nil"/>
              <w:bottom w:val="single" w:sz="6" w:space="0" w:color="000000"/>
              <w:right w:val="nil"/>
            </w:tcBorders>
            <w:shd w:val="clear" w:color="auto" w:fill="FFFFFF"/>
            <w:tcMar>
              <w:top w:w="40" w:type="dxa"/>
              <w:left w:w="80" w:type="dxa"/>
              <w:bottom w:w="40" w:type="dxa"/>
              <w:right w:w="80" w:type="dxa"/>
            </w:tcMar>
          </w:tcPr>
          <w:p w14:paraId="5C8DE2D7" w14:textId="77777777" w:rsidR="00772DB2" w:rsidRDefault="00000000">
            <w:pPr>
              <w:spacing w:after="0"/>
              <w:jc w:val="left"/>
            </w:pPr>
            <w:r>
              <w:rPr>
                <w:b/>
                <w:color w:val="000000"/>
                <w:sz w:val="19"/>
              </w:rPr>
              <w:t>Profile group</w:t>
            </w:r>
          </w:p>
        </w:tc>
        <w:tc>
          <w:tcPr>
            <w:tcW w:w="2016" w:type="dxa"/>
            <w:tcBorders>
              <w:top w:val="single" w:sz="12" w:space="0" w:color="000000"/>
              <w:left w:val="nil"/>
              <w:bottom w:val="single" w:sz="6" w:space="0" w:color="000000"/>
              <w:right w:val="nil"/>
            </w:tcBorders>
            <w:shd w:val="clear" w:color="auto" w:fill="FFFFFF"/>
            <w:tcMar>
              <w:top w:w="40" w:type="dxa"/>
              <w:left w:w="80" w:type="dxa"/>
              <w:bottom w:w="40" w:type="dxa"/>
              <w:right w:w="80" w:type="dxa"/>
            </w:tcMar>
          </w:tcPr>
          <w:p w14:paraId="4A443BD4" w14:textId="77777777" w:rsidR="00772DB2" w:rsidRDefault="00000000">
            <w:pPr>
              <w:spacing w:after="0"/>
              <w:jc w:val="left"/>
            </w:pPr>
            <w:r>
              <w:rPr>
                <w:b/>
                <w:color w:val="000000"/>
                <w:sz w:val="19"/>
              </w:rPr>
              <w:t>Target</w:t>
            </w:r>
          </w:p>
        </w:tc>
        <w:tc>
          <w:tcPr>
            <w:tcW w:w="4464" w:type="dxa"/>
            <w:tcBorders>
              <w:top w:val="single" w:sz="12" w:space="0" w:color="000000"/>
              <w:left w:val="nil"/>
              <w:bottom w:val="single" w:sz="6" w:space="0" w:color="000000"/>
              <w:right w:val="nil"/>
            </w:tcBorders>
            <w:shd w:val="clear" w:color="auto" w:fill="FFFFFF"/>
            <w:tcMar>
              <w:top w:w="40" w:type="dxa"/>
              <w:left w:w="80" w:type="dxa"/>
              <w:bottom w:w="40" w:type="dxa"/>
              <w:right w:w="80" w:type="dxa"/>
            </w:tcMar>
          </w:tcPr>
          <w:p w14:paraId="36B8192B" w14:textId="77777777" w:rsidR="00772DB2" w:rsidRDefault="00000000">
            <w:pPr>
              <w:spacing w:after="0"/>
              <w:jc w:val="left"/>
            </w:pPr>
            <w:r>
              <w:rPr>
                <w:b/>
                <w:color w:val="000000"/>
                <w:sz w:val="19"/>
              </w:rPr>
              <w:t>Recommended contents</w:t>
            </w:r>
          </w:p>
        </w:tc>
        <w:tc>
          <w:tcPr>
            <w:tcW w:w="2304" w:type="dxa"/>
            <w:tcBorders>
              <w:top w:val="single" w:sz="12" w:space="0" w:color="000000"/>
              <w:left w:val="nil"/>
              <w:bottom w:val="single" w:sz="6" w:space="0" w:color="000000"/>
              <w:right w:val="nil"/>
            </w:tcBorders>
            <w:shd w:val="clear" w:color="auto" w:fill="FFFFFF"/>
            <w:tcMar>
              <w:top w:w="40" w:type="dxa"/>
              <w:left w:w="80" w:type="dxa"/>
              <w:bottom w:w="40" w:type="dxa"/>
              <w:right w:w="80" w:type="dxa"/>
            </w:tcMar>
          </w:tcPr>
          <w:p w14:paraId="4FAA68B4" w14:textId="77777777" w:rsidR="00772DB2" w:rsidRDefault="00000000">
            <w:pPr>
              <w:spacing w:after="0"/>
              <w:jc w:val="left"/>
            </w:pPr>
            <w:r>
              <w:rPr>
                <w:b/>
                <w:color w:val="000000"/>
                <w:sz w:val="19"/>
              </w:rPr>
              <w:t>Notes</w:t>
            </w:r>
          </w:p>
        </w:tc>
      </w:tr>
      <w:tr w:rsidR="00772DB2" w14:paraId="6A11C4A1" w14:textId="77777777">
        <w:trPr>
          <w:cantSplit/>
          <w:jc w:val="center"/>
        </w:trPr>
        <w:tc>
          <w:tcPr>
            <w:tcW w:w="2304" w:type="dxa"/>
            <w:tcBorders>
              <w:top w:val="nil"/>
              <w:left w:val="nil"/>
              <w:bottom w:val="nil"/>
              <w:right w:val="nil"/>
            </w:tcBorders>
            <w:shd w:val="clear" w:color="auto" w:fill="FFFFFF"/>
            <w:tcMar>
              <w:top w:w="40" w:type="dxa"/>
              <w:left w:w="80" w:type="dxa"/>
              <w:bottom w:w="40" w:type="dxa"/>
              <w:right w:w="80" w:type="dxa"/>
            </w:tcMar>
          </w:tcPr>
          <w:p w14:paraId="541CE77F" w14:textId="77777777" w:rsidR="00772DB2" w:rsidRDefault="00000000">
            <w:pPr>
              <w:spacing w:after="0"/>
              <w:jc w:val="left"/>
            </w:pPr>
            <w:r>
              <w:rPr>
                <w:color w:val="000000"/>
                <w:sz w:val="19"/>
              </w:rPr>
              <w:t>PG-User-Web-Full</w:t>
            </w:r>
          </w:p>
        </w:tc>
        <w:tc>
          <w:tcPr>
            <w:tcW w:w="2016" w:type="dxa"/>
            <w:tcBorders>
              <w:top w:val="nil"/>
              <w:left w:val="nil"/>
              <w:bottom w:val="nil"/>
              <w:right w:val="nil"/>
            </w:tcBorders>
            <w:shd w:val="clear" w:color="auto" w:fill="FFFFFF"/>
            <w:tcMar>
              <w:top w:w="40" w:type="dxa"/>
              <w:left w:w="80" w:type="dxa"/>
              <w:bottom w:w="40" w:type="dxa"/>
              <w:right w:w="80" w:type="dxa"/>
            </w:tcMar>
          </w:tcPr>
          <w:p w14:paraId="73E9C435" w14:textId="77777777" w:rsidR="00772DB2" w:rsidRDefault="00000000">
            <w:pPr>
              <w:spacing w:after="0"/>
              <w:jc w:val="left"/>
            </w:pPr>
            <w:r>
              <w:rPr>
                <w:color w:val="000000"/>
                <w:sz w:val="19"/>
              </w:rPr>
              <w:t>Human web browsing</w:t>
            </w:r>
          </w:p>
        </w:tc>
        <w:tc>
          <w:tcPr>
            <w:tcW w:w="4464" w:type="dxa"/>
            <w:tcBorders>
              <w:top w:val="nil"/>
              <w:left w:val="nil"/>
              <w:bottom w:val="nil"/>
              <w:right w:val="nil"/>
            </w:tcBorders>
            <w:shd w:val="clear" w:color="auto" w:fill="FFFFFF"/>
            <w:tcMar>
              <w:top w:w="40" w:type="dxa"/>
              <w:left w:w="80" w:type="dxa"/>
              <w:bottom w:w="40" w:type="dxa"/>
              <w:right w:w="80" w:type="dxa"/>
            </w:tcMar>
          </w:tcPr>
          <w:p w14:paraId="6A19139F" w14:textId="77777777" w:rsidR="00772DB2" w:rsidRDefault="00000000">
            <w:pPr>
              <w:spacing w:after="0"/>
              <w:jc w:val="left"/>
            </w:pPr>
            <w:r>
              <w:rPr>
                <w:color w:val="000000"/>
                <w:sz w:val="19"/>
              </w:rPr>
              <w:t>Advanced URL Filtering, Antivirus, Anti-Spyware, Vulnerability Protection, File Blocking, WildFire, DNS Security, DLP for scoped decrypted uploads.</w:t>
            </w:r>
          </w:p>
        </w:tc>
        <w:tc>
          <w:tcPr>
            <w:tcW w:w="2304" w:type="dxa"/>
            <w:tcBorders>
              <w:top w:val="nil"/>
              <w:left w:val="nil"/>
              <w:bottom w:val="nil"/>
              <w:right w:val="nil"/>
            </w:tcBorders>
            <w:shd w:val="clear" w:color="auto" w:fill="FFFFFF"/>
            <w:tcMar>
              <w:top w:w="40" w:type="dxa"/>
              <w:left w:w="80" w:type="dxa"/>
              <w:bottom w:w="40" w:type="dxa"/>
              <w:right w:w="80" w:type="dxa"/>
            </w:tcMar>
          </w:tcPr>
          <w:p w14:paraId="5F12AA07" w14:textId="77777777" w:rsidR="00772DB2" w:rsidRDefault="00000000">
            <w:pPr>
              <w:spacing w:after="0"/>
              <w:jc w:val="left"/>
            </w:pPr>
            <w:r>
              <w:rPr>
                <w:color w:val="000000"/>
                <w:sz w:val="19"/>
              </w:rPr>
              <w:t>Use strongest proxy-equivalent controls here.</w:t>
            </w:r>
          </w:p>
        </w:tc>
      </w:tr>
      <w:tr w:rsidR="00772DB2" w14:paraId="7A915775" w14:textId="77777777">
        <w:trPr>
          <w:cantSplit/>
          <w:jc w:val="center"/>
        </w:trPr>
        <w:tc>
          <w:tcPr>
            <w:tcW w:w="2304" w:type="dxa"/>
            <w:tcBorders>
              <w:top w:val="nil"/>
              <w:left w:val="nil"/>
              <w:bottom w:val="nil"/>
              <w:right w:val="nil"/>
            </w:tcBorders>
            <w:shd w:val="clear" w:color="auto" w:fill="FFFFFF"/>
            <w:tcMar>
              <w:top w:w="40" w:type="dxa"/>
              <w:left w:w="80" w:type="dxa"/>
              <w:bottom w:w="40" w:type="dxa"/>
              <w:right w:w="80" w:type="dxa"/>
            </w:tcMar>
          </w:tcPr>
          <w:p w14:paraId="46B13884" w14:textId="77777777" w:rsidR="00772DB2" w:rsidRDefault="00000000">
            <w:pPr>
              <w:spacing w:after="0"/>
              <w:jc w:val="left"/>
            </w:pPr>
            <w:r>
              <w:rPr>
                <w:color w:val="000000"/>
                <w:sz w:val="19"/>
              </w:rPr>
              <w:t>PG-Admin-Web-High-Control</w:t>
            </w:r>
          </w:p>
        </w:tc>
        <w:tc>
          <w:tcPr>
            <w:tcW w:w="2016" w:type="dxa"/>
            <w:tcBorders>
              <w:top w:val="nil"/>
              <w:left w:val="nil"/>
              <w:bottom w:val="nil"/>
              <w:right w:val="nil"/>
            </w:tcBorders>
            <w:shd w:val="clear" w:color="auto" w:fill="FFFFFF"/>
            <w:tcMar>
              <w:top w:w="40" w:type="dxa"/>
              <w:left w:w="80" w:type="dxa"/>
              <w:bottom w:w="40" w:type="dxa"/>
              <w:right w:w="80" w:type="dxa"/>
            </w:tcMar>
          </w:tcPr>
          <w:p w14:paraId="17D20C9A" w14:textId="77777777" w:rsidR="00772DB2" w:rsidRDefault="00000000">
            <w:pPr>
              <w:spacing w:after="0"/>
              <w:jc w:val="left"/>
            </w:pPr>
            <w:r>
              <w:rPr>
                <w:color w:val="000000"/>
                <w:sz w:val="19"/>
              </w:rPr>
              <w:t>Privileged admin networks</w:t>
            </w:r>
          </w:p>
        </w:tc>
        <w:tc>
          <w:tcPr>
            <w:tcW w:w="4464" w:type="dxa"/>
            <w:tcBorders>
              <w:top w:val="nil"/>
              <w:left w:val="nil"/>
              <w:bottom w:val="nil"/>
              <w:right w:val="nil"/>
            </w:tcBorders>
            <w:shd w:val="clear" w:color="auto" w:fill="FFFFFF"/>
            <w:tcMar>
              <w:top w:w="40" w:type="dxa"/>
              <w:left w:w="80" w:type="dxa"/>
              <w:bottom w:w="40" w:type="dxa"/>
              <w:right w:w="80" w:type="dxa"/>
            </w:tcMar>
          </w:tcPr>
          <w:p w14:paraId="703A31F4" w14:textId="77777777" w:rsidR="00772DB2" w:rsidRDefault="00000000">
            <w:pPr>
              <w:spacing w:after="0"/>
              <w:jc w:val="left"/>
            </w:pPr>
            <w:r>
              <w:rPr>
                <w:color w:val="000000"/>
                <w:sz w:val="19"/>
              </w:rPr>
              <w:t>Same as User-Web-Full, with tighter file blocking, stricter URL categories, more decryption, and enhanced logging.</w:t>
            </w:r>
          </w:p>
        </w:tc>
        <w:tc>
          <w:tcPr>
            <w:tcW w:w="2304" w:type="dxa"/>
            <w:tcBorders>
              <w:top w:val="nil"/>
              <w:left w:val="nil"/>
              <w:bottom w:val="nil"/>
              <w:right w:val="nil"/>
            </w:tcBorders>
            <w:shd w:val="clear" w:color="auto" w:fill="FFFFFF"/>
            <w:tcMar>
              <w:top w:w="40" w:type="dxa"/>
              <w:left w:w="80" w:type="dxa"/>
              <w:bottom w:w="40" w:type="dxa"/>
              <w:right w:w="80" w:type="dxa"/>
            </w:tcMar>
          </w:tcPr>
          <w:p w14:paraId="039B5ED2" w14:textId="77777777" w:rsidR="00772DB2" w:rsidRDefault="00000000">
            <w:pPr>
              <w:spacing w:after="0"/>
              <w:jc w:val="left"/>
            </w:pPr>
            <w:r>
              <w:rPr>
                <w:color w:val="000000"/>
                <w:sz w:val="19"/>
              </w:rPr>
              <w:t>Admin workstations are high-value sources.</w:t>
            </w:r>
          </w:p>
        </w:tc>
      </w:tr>
      <w:tr w:rsidR="00772DB2" w14:paraId="6A22D47E" w14:textId="77777777">
        <w:trPr>
          <w:cantSplit/>
          <w:jc w:val="center"/>
        </w:trPr>
        <w:tc>
          <w:tcPr>
            <w:tcW w:w="2304" w:type="dxa"/>
            <w:tcBorders>
              <w:top w:val="nil"/>
              <w:left w:val="nil"/>
              <w:bottom w:val="nil"/>
              <w:right w:val="nil"/>
            </w:tcBorders>
            <w:shd w:val="clear" w:color="auto" w:fill="FFFFFF"/>
            <w:tcMar>
              <w:top w:w="40" w:type="dxa"/>
              <w:left w:w="80" w:type="dxa"/>
              <w:bottom w:w="40" w:type="dxa"/>
              <w:right w:w="80" w:type="dxa"/>
            </w:tcMar>
          </w:tcPr>
          <w:p w14:paraId="34D5140C" w14:textId="77777777" w:rsidR="00772DB2" w:rsidRDefault="00000000">
            <w:pPr>
              <w:spacing w:after="0"/>
              <w:jc w:val="left"/>
            </w:pPr>
            <w:r>
              <w:rPr>
                <w:color w:val="000000"/>
                <w:sz w:val="19"/>
              </w:rPr>
              <w:t>PG-Server-Restricted</w:t>
            </w:r>
          </w:p>
        </w:tc>
        <w:tc>
          <w:tcPr>
            <w:tcW w:w="2016" w:type="dxa"/>
            <w:tcBorders>
              <w:top w:val="nil"/>
              <w:left w:val="nil"/>
              <w:bottom w:val="nil"/>
              <w:right w:val="nil"/>
            </w:tcBorders>
            <w:shd w:val="clear" w:color="auto" w:fill="FFFFFF"/>
            <w:tcMar>
              <w:top w:w="40" w:type="dxa"/>
              <w:left w:w="80" w:type="dxa"/>
              <w:bottom w:w="40" w:type="dxa"/>
              <w:right w:w="80" w:type="dxa"/>
            </w:tcMar>
          </w:tcPr>
          <w:p w14:paraId="6D6EE39A" w14:textId="77777777" w:rsidR="00772DB2" w:rsidRDefault="00000000">
            <w:pPr>
              <w:spacing w:after="0"/>
              <w:jc w:val="left"/>
            </w:pPr>
            <w:r>
              <w:rPr>
                <w:color w:val="000000"/>
                <w:sz w:val="19"/>
              </w:rPr>
              <w:t>Server egress</w:t>
            </w:r>
          </w:p>
        </w:tc>
        <w:tc>
          <w:tcPr>
            <w:tcW w:w="4464" w:type="dxa"/>
            <w:tcBorders>
              <w:top w:val="nil"/>
              <w:left w:val="nil"/>
              <w:bottom w:val="nil"/>
              <w:right w:val="nil"/>
            </w:tcBorders>
            <w:shd w:val="clear" w:color="auto" w:fill="FFFFFF"/>
            <w:tcMar>
              <w:top w:w="40" w:type="dxa"/>
              <w:left w:w="80" w:type="dxa"/>
              <w:bottom w:w="40" w:type="dxa"/>
              <w:right w:w="80" w:type="dxa"/>
            </w:tcMar>
          </w:tcPr>
          <w:p w14:paraId="521E8394" w14:textId="77777777" w:rsidR="00772DB2" w:rsidRDefault="00000000">
            <w:pPr>
              <w:spacing w:after="0"/>
              <w:jc w:val="left"/>
            </w:pPr>
            <w:r>
              <w:rPr>
                <w:color w:val="000000"/>
                <w:sz w:val="19"/>
              </w:rPr>
              <w:t>URL Filtering, DNS Security, Threat Prevention, File Blocking/WildFire where visible.</w:t>
            </w:r>
          </w:p>
        </w:tc>
        <w:tc>
          <w:tcPr>
            <w:tcW w:w="2304" w:type="dxa"/>
            <w:tcBorders>
              <w:top w:val="nil"/>
              <w:left w:val="nil"/>
              <w:bottom w:val="nil"/>
              <w:right w:val="nil"/>
            </w:tcBorders>
            <w:shd w:val="clear" w:color="auto" w:fill="FFFFFF"/>
            <w:tcMar>
              <w:top w:w="40" w:type="dxa"/>
              <w:left w:w="80" w:type="dxa"/>
              <w:bottom w:w="40" w:type="dxa"/>
              <w:right w:w="80" w:type="dxa"/>
            </w:tcMar>
          </w:tcPr>
          <w:p w14:paraId="77AAAFAF" w14:textId="77777777" w:rsidR="00772DB2" w:rsidRDefault="00000000">
            <w:pPr>
              <w:spacing w:after="0"/>
              <w:jc w:val="left"/>
            </w:pPr>
            <w:r>
              <w:rPr>
                <w:color w:val="000000"/>
                <w:sz w:val="19"/>
              </w:rPr>
              <w:t>Avoid user-coaching actions. Focus on malicious categories and unexpected downloads.</w:t>
            </w:r>
          </w:p>
        </w:tc>
      </w:tr>
      <w:tr w:rsidR="00772DB2" w14:paraId="129E4757" w14:textId="77777777">
        <w:trPr>
          <w:cantSplit/>
          <w:jc w:val="center"/>
        </w:trPr>
        <w:tc>
          <w:tcPr>
            <w:tcW w:w="2304" w:type="dxa"/>
            <w:tcBorders>
              <w:top w:val="nil"/>
              <w:left w:val="nil"/>
              <w:bottom w:val="nil"/>
              <w:right w:val="nil"/>
            </w:tcBorders>
            <w:shd w:val="clear" w:color="auto" w:fill="FFFFFF"/>
            <w:tcMar>
              <w:top w:w="40" w:type="dxa"/>
              <w:left w:w="80" w:type="dxa"/>
              <w:bottom w:w="40" w:type="dxa"/>
              <w:right w:w="80" w:type="dxa"/>
            </w:tcMar>
          </w:tcPr>
          <w:p w14:paraId="553ED2CB" w14:textId="77777777" w:rsidR="00772DB2" w:rsidRDefault="00000000">
            <w:pPr>
              <w:spacing w:after="0"/>
              <w:jc w:val="left"/>
            </w:pPr>
            <w:r>
              <w:rPr>
                <w:color w:val="000000"/>
                <w:sz w:val="19"/>
              </w:rPr>
              <w:t>PG-IoT-Restricted</w:t>
            </w:r>
          </w:p>
        </w:tc>
        <w:tc>
          <w:tcPr>
            <w:tcW w:w="2016" w:type="dxa"/>
            <w:tcBorders>
              <w:top w:val="nil"/>
              <w:left w:val="nil"/>
              <w:bottom w:val="nil"/>
              <w:right w:val="nil"/>
            </w:tcBorders>
            <w:shd w:val="clear" w:color="auto" w:fill="FFFFFF"/>
            <w:tcMar>
              <w:top w:w="40" w:type="dxa"/>
              <w:left w:w="80" w:type="dxa"/>
              <w:bottom w:w="40" w:type="dxa"/>
              <w:right w:w="80" w:type="dxa"/>
            </w:tcMar>
          </w:tcPr>
          <w:p w14:paraId="66299A99" w14:textId="77777777" w:rsidR="00772DB2" w:rsidRDefault="00000000">
            <w:pPr>
              <w:spacing w:after="0"/>
              <w:jc w:val="left"/>
            </w:pPr>
            <w:r>
              <w:rPr>
                <w:color w:val="000000"/>
                <w:sz w:val="19"/>
              </w:rPr>
              <w:t>IoT/OT/IT-IoT</w:t>
            </w:r>
          </w:p>
        </w:tc>
        <w:tc>
          <w:tcPr>
            <w:tcW w:w="4464" w:type="dxa"/>
            <w:tcBorders>
              <w:top w:val="nil"/>
              <w:left w:val="nil"/>
              <w:bottom w:val="nil"/>
              <w:right w:val="nil"/>
            </w:tcBorders>
            <w:shd w:val="clear" w:color="auto" w:fill="FFFFFF"/>
            <w:tcMar>
              <w:top w:w="40" w:type="dxa"/>
              <w:left w:w="80" w:type="dxa"/>
              <w:bottom w:w="40" w:type="dxa"/>
              <w:right w:w="80" w:type="dxa"/>
            </w:tcMar>
          </w:tcPr>
          <w:p w14:paraId="651CCC27" w14:textId="77777777" w:rsidR="00772DB2" w:rsidRDefault="00000000">
            <w:pPr>
              <w:spacing w:after="0"/>
              <w:jc w:val="left"/>
            </w:pPr>
            <w:r>
              <w:rPr>
                <w:color w:val="000000"/>
                <w:sz w:val="19"/>
              </w:rPr>
              <w:t>DNS Security, URL Filtering categories, Anti-Spyware where applicable.</w:t>
            </w:r>
          </w:p>
        </w:tc>
        <w:tc>
          <w:tcPr>
            <w:tcW w:w="2304" w:type="dxa"/>
            <w:tcBorders>
              <w:top w:val="nil"/>
              <w:left w:val="nil"/>
              <w:bottom w:val="nil"/>
              <w:right w:val="nil"/>
            </w:tcBorders>
            <w:shd w:val="clear" w:color="auto" w:fill="FFFFFF"/>
            <w:tcMar>
              <w:top w:w="40" w:type="dxa"/>
              <w:left w:w="80" w:type="dxa"/>
              <w:bottom w:w="40" w:type="dxa"/>
              <w:right w:w="80" w:type="dxa"/>
            </w:tcMar>
          </w:tcPr>
          <w:p w14:paraId="1CD0D594" w14:textId="77777777" w:rsidR="00772DB2" w:rsidRDefault="00000000">
            <w:pPr>
              <w:spacing w:after="0"/>
              <w:jc w:val="left"/>
            </w:pPr>
            <w:r>
              <w:rPr>
                <w:color w:val="000000"/>
                <w:sz w:val="19"/>
              </w:rPr>
              <w:t>No broad decryption. Emphasize destination and DNS controls.</w:t>
            </w:r>
          </w:p>
        </w:tc>
      </w:tr>
      <w:tr w:rsidR="00772DB2" w14:paraId="51D2960A" w14:textId="77777777">
        <w:trPr>
          <w:cantSplit/>
          <w:jc w:val="center"/>
        </w:trPr>
        <w:tc>
          <w:tcPr>
            <w:tcW w:w="2304" w:type="dxa"/>
            <w:tcBorders>
              <w:top w:val="nil"/>
              <w:left w:val="nil"/>
              <w:bottom w:val="single" w:sz="12" w:space="0" w:color="000000"/>
              <w:right w:val="nil"/>
            </w:tcBorders>
            <w:shd w:val="clear" w:color="auto" w:fill="FFFFFF"/>
            <w:tcMar>
              <w:top w:w="40" w:type="dxa"/>
              <w:left w:w="80" w:type="dxa"/>
              <w:bottom w:w="40" w:type="dxa"/>
              <w:right w:w="80" w:type="dxa"/>
            </w:tcMar>
          </w:tcPr>
          <w:p w14:paraId="5D238D66" w14:textId="77777777" w:rsidR="00772DB2" w:rsidRDefault="00000000">
            <w:pPr>
              <w:spacing w:after="0"/>
              <w:jc w:val="left"/>
            </w:pPr>
            <w:r>
              <w:rPr>
                <w:color w:val="000000"/>
                <w:sz w:val="19"/>
              </w:rPr>
              <w:t>PG-Unknown-Containment</w:t>
            </w:r>
          </w:p>
        </w:tc>
        <w:tc>
          <w:tcPr>
            <w:tcW w:w="2016" w:type="dxa"/>
            <w:tcBorders>
              <w:top w:val="nil"/>
              <w:left w:val="nil"/>
              <w:bottom w:val="single" w:sz="12" w:space="0" w:color="000000"/>
              <w:right w:val="nil"/>
            </w:tcBorders>
            <w:shd w:val="clear" w:color="auto" w:fill="FFFFFF"/>
            <w:tcMar>
              <w:top w:w="40" w:type="dxa"/>
              <w:left w:w="80" w:type="dxa"/>
              <w:bottom w:w="40" w:type="dxa"/>
              <w:right w:w="80" w:type="dxa"/>
            </w:tcMar>
          </w:tcPr>
          <w:p w14:paraId="37F4761F" w14:textId="77777777" w:rsidR="00772DB2" w:rsidRDefault="00000000">
            <w:pPr>
              <w:spacing w:after="0"/>
              <w:jc w:val="left"/>
            </w:pPr>
            <w:r>
              <w:rPr>
                <w:color w:val="000000"/>
                <w:sz w:val="19"/>
              </w:rPr>
              <w:t>Unclassified source classes</w:t>
            </w:r>
          </w:p>
        </w:tc>
        <w:tc>
          <w:tcPr>
            <w:tcW w:w="4464" w:type="dxa"/>
            <w:tcBorders>
              <w:top w:val="nil"/>
              <w:left w:val="nil"/>
              <w:bottom w:val="single" w:sz="12" w:space="0" w:color="000000"/>
              <w:right w:val="nil"/>
            </w:tcBorders>
            <w:shd w:val="clear" w:color="auto" w:fill="FFFFFF"/>
            <w:tcMar>
              <w:top w:w="40" w:type="dxa"/>
              <w:left w:w="80" w:type="dxa"/>
              <w:bottom w:w="40" w:type="dxa"/>
              <w:right w:w="80" w:type="dxa"/>
            </w:tcMar>
          </w:tcPr>
          <w:p w14:paraId="3864449A" w14:textId="77777777" w:rsidR="00772DB2" w:rsidRDefault="00000000">
            <w:pPr>
              <w:spacing w:after="0"/>
              <w:jc w:val="left"/>
            </w:pPr>
            <w:r>
              <w:rPr>
                <w:color w:val="000000"/>
                <w:sz w:val="19"/>
              </w:rPr>
              <w:t>High-confidence blocks, DNS Security, URL Filtering, strict logging.</w:t>
            </w:r>
          </w:p>
        </w:tc>
        <w:tc>
          <w:tcPr>
            <w:tcW w:w="2304" w:type="dxa"/>
            <w:tcBorders>
              <w:top w:val="nil"/>
              <w:left w:val="nil"/>
              <w:bottom w:val="single" w:sz="12" w:space="0" w:color="000000"/>
              <w:right w:val="nil"/>
            </w:tcBorders>
            <w:shd w:val="clear" w:color="auto" w:fill="FFFFFF"/>
            <w:tcMar>
              <w:top w:w="40" w:type="dxa"/>
              <w:left w:w="80" w:type="dxa"/>
              <w:bottom w:w="40" w:type="dxa"/>
              <w:right w:w="80" w:type="dxa"/>
            </w:tcMar>
          </w:tcPr>
          <w:p w14:paraId="79A88A67" w14:textId="77777777" w:rsidR="00772DB2" w:rsidRDefault="00000000">
            <w:pPr>
              <w:spacing w:after="0"/>
              <w:jc w:val="left"/>
            </w:pPr>
            <w:r>
              <w:rPr>
                <w:color w:val="000000"/>
                <w:sz w:val="19"/>
              </w:rPr>
              <w:t>Use as discovery and containment profile.</w:t>
            </w:r>
          </w:p>
        </w:tc>
      </w:tr>
    </w:tbl>
    <w:p w14:paraId="16D2EAF5" w14:textId="77777777" w:rsidR="00772DB2" w:rsidRDefault="00772DB2">
      <w:pPr>
        <w:spacing w:line="276" w:lineRule="exact"/>
      </w:pPr>
    </w:p>
    <w:p w14:paraId="348C6D01" w14:textId="77777777" w:rsidR="00772DB2" w:rsidRDefault="00000000">
      <w:pPr>
        <w:pStyle w:val="Heading1"/>
        <w:spacing w:before="360" w:after="160"/>
        <w:jc w:val="left"/>
      </w:pPr>
      <w:r>
        <w:rPr>
          <w:rFonts w:ascii="Times New Roman" w:eastAsia="Times New Roman" w:hAnsi="Times New Roman"/>
        </w:rPr>
        <w:t>7. SELECTIVE DECRYPTION STRATEGY</w:t>
      </w:r>
    </w:p>
    <w:p w14:paraId="0A3E9B74" w14:textId="77777777" w:rsidR="00772DB2" w:rsidRDefault="00000000">
      <w:pPr>
        <w:spacing w:line="276" w:lineRule="exact"/>
      </w:pPr>
      <w:r>
        <w:rPr>
          <w:color w:val="000000"/>
        </w:rPr>
        <w:t>The NGFW can inspect encrypted web content only when decryption is feasible. Palo Alto decryption policy supports granular rules based on source, destination, service/application port, URL category, and users, and Palo Alto guidance explicitly recommends balancing inspection against performance, compliance, privacy, and technical breakage [R5, R6].</w:t>
      </w:r>
    </w:p>
    <w:tbl>
      <w:tblPr>
        <w:tblStyle w:val="TableGrid"/>
        <w:tblW w:w="8928" w:type="dxa"/>
        <w:jc w:val="center"/>
        <w:tblLook w:val="04A0" w:firstRow="1" w:lastRow="0" w:firstColumn="1" w:lastColumn="0" w:noHBand="0" w:noVBand="1"/>
      </w:tblPr>
      <w:tblGrid>
        <w:gridCol w:w="4547"/>
        <w:gridCol w:w="4381"/>
      </w:tblGrid>
      <w:tr w:rsidR="00772DB2" w14:paraId="09E43FB4" w14:textId="77777777">
        <w:trPr>
          <w:cantSplit/>
          <w:jc w:val="center"/>
        </w:trPr>
        <w:tc>
          <w:tcPr>
            <w:tcW w:w="5184" w:type="dxa"/>
            <w:tcBorders>
              <w:top w:val="single" w:sz="12" w:space="0" w:color="000000"/>
              <w:left w:val="nil"/>
              <w:bottom w:val="single" w:sz="6" w:space="0" w:color="000000"/>
              <w:right w:val="nil"/>
            </w:tcBorders>
            <w:shd w:val="clear" w:color="auto" w:fill="FFFFFF"/>
            <w:tcMar>
              <w:top w:w="40" w:type="dxa"/>
              <w:left w:w="80" w:type="dxa"/>
              <w:bottom w:w="40" w:type="dxa"/>
              <w:right w:w="80" w:type="dxa"/>
            </w:tcMar>
          </w:tcPr>
          <w:p w14:paraId="1EDE6DAF" w14:textId="77777777" w:rsidR="00772DB2" w:rsidRDefault="00000000">
            <w:pPr>
              <w:spacing w:after="0"/>
              <w:jc w:val="left"/>
            </w:pPr>
            <w:r>
              <w:rPr>
                <w:b/>
                <w:color w:val="000000"/>
                <w:sz w:val="19"/>
              </w:rPr>
              <w:t>Decrypt / inspect</w:t>
            </w:r>
          </w:p>
        </w:tc>
        <w:tc>
          <w:tcPr>
            <w:tcW w:w="5184" w:type="dxa"/>
            <w:tcBorders>
              <w:top w:val="single" w:sz="12" w:space="0" w:color="000000"/>
              <w:left w:val="nil"/>
              <w:bottom w:val="single" w:sz="6" w:space="0" w:color="000000"/>
              <w:right w:val="nil"/>
            </w:tcBorders>
            <w:shd w:val="clear" w:color="auto" w:fill="FFFFFF"/>
            <w:tcMar>
              <w:top w:w="40" w:type="dxa"/>
              <w:left w:w="80" w:type="dxa"/>
              <w:bottom w:w="40" w:type="dxa"/>
              <w:right w:w="80" w:type="dxa"/>
            </w:tcMar>
          </w:tcPr>
          <w:p w14:paraId="5622A36C" w14:textId="77777777" w:rsidR="00772DB2" w:rsidRDefault="00000000">
            <w:pPr>
              <w:spacing w:after="0"/>
              <w:jc w:val="left"/>
            </w:pPr>
            <w:r>
              <w:rPr>
                <w:b/>
                <w:color w:val="000000"/>
                <w:sz w:val="19"/>
              </w:rPr>
              <w:t>Normally no-decrypt / exception</w:t>
            </w:r>
          </w:p>
        </w:tc>
      </w:tr>
      <w:tr w:rsidR="00772DB2" w14:paraId="7CDCC2F4" w14:textId="77777777">
        <w:trPr>
          <w:cantSplit/>
          <w:jc w:val="center"/>
        </w:trPr>
        <w:tc>
          <w:tcPr>
            <w:tcW w:w="5184" w:type="dxa"/>
            <w:tcBorders>
              <w:top w:val="nil"/>
              <w:left w:val="nil"/>
              <w:bottom w:val="nil"/>
              <w:right w:val="nil"/>
            </w:tcBorders>
            <w:shd w:val="clear" w:color="auto" w:fill="FFFFFF"/>
            <w:tcMar>
              <w:top w:w="40" w:type="dxa"/>
              <w:left w:w="80" w:type="dxa"/>
              <w:bottom w:w="40" w:type="dxa"/>
              <w:right w:w="80" w:type="dxa"/>
            </w:tcMar>
          </w:tcPr>
          <w:p w14:paraId="146C8B39" w14:textId="77777777" w:rsidR="00772DB2" w:rsidRDefault="00000000">
            <w:pPr>
              <w:spacing w:after="0"/>
              <w:jc w:val="left"/>
            </w:pPr>
            <w:r>
              <w:rPr>
                <w:color w:val="000000"/>
                <w:sz w:val="19"/>
              </w:rPr>
              <w:t>Human web browsing for user groups that require proxy-equivalent inspection.</w:t>
            </w:r>
          </w:p>
        </w:tc>
        <w:tc>
          <w:tcPr>
            <w:tcW w:w="5184" w:type="dxa"/>
            <w:tcBorders>
              <w:top w:val="nil"/>
              <w:left w:val="nil"/>
              <w:bottom w:val="nil"/>
              <w:right w:val="nil"/>
            </w:tcBorders>
            <w:shd w:val="clear" w:color="auto" w:fill="FFFFFF"/>
            <w:tcMar>
              <w:top w:w="40" w:type="dxa"/>
              <w:left w:w="80" w:type="dxa"/>
              <w:bottom w:w="40" w:type="dxa"/>
              <w:right w:w="80" w:type="dxa"/>
            </w:tcMar>
          </w:tcPr>
          <w:p w14:paraId="2325D157" w14:textId="77777777" w:rsidR="00772DB2" w:rsidRDefault="00000000">
            <w:pPr>
              <w:spacing w:after="0"/>
              <w:jc w:val="left"/>
            </w:pPr>
            <w:r>
              <w:rPr>
                <w:color w:val="000000"/>
                <w:sz w:val="19"/>
              </w:rPr>
              <w:t>IoT/OT, medical devices, embedded systems, and unmanaged vendor appliances.</w:t>
            </w:r>
          </w:p>
        </w:tc>
      </w:tr>
      <w:tr w:rsidR="00772DB2" w14:paraId="1DA9B913" w14:textId="77777777">
        <w:trPr>
          <w:cantSplit/>
          <w:jc w:val="center"/>
        </w:trPr>
        <w:tc>
          <w:tcPr>
            <w:tcW w:w="5184" w:type="dxa"/>
            <w:tcBorders>
              <w:top w:val="nil"/>
              <w:left w:val="nil"/>
              <w:bottom w:val="nil"/>
              <w:right w:val="nil"/>
            </w:tcBorders>
            <w:shd w:val="clear" w:color="auto" w:fill="FFFFFF"/>
            <w:tcMar>
              <w:top w:w="40" w:type="dxa"/>
              <w:left w:w="80" w:type="dxa"/>
              <w:bottom w:w="40" w:type="dxa"/>
              <w:right w:w="80" w:type="dxa"/>
            </w:tcMar>
          </w:tcPr>
          <w:p w14:paraId="3C300E5D" w14:textId="77777777" w:rsidR="00772DB2" w:rsidRDefault="00000000">
            <w:pPr>
              <w:spacing w:after="0"/>
              <w:jc w:val="left"/>
            </w:pPr>
            <w:r>
              <w:rPr>
                <w:color w:val="000000"/>
                <w:sz w:val="19"/>
              </w:rPr>
              <w:t>High-risk URL categories, unknown/uncategorized, newly registered domains, webmail, file sharing, online storage, AI/upload sites, developer paste/code sites.</w:t>
            </w:r>
          </w:p>
        </w:tc>
        <w:tc>
          <w:tcPr>
            <w:tcW w:w="5184" w:type="dxa"/>
            <w:tcBorders>
              <w:top w:val="nil"/>
              <w:left w:val="nil"/>
              <w:bottom w:val="nil"/>
              <w:right w:val="nil"/>
            </w:tcBorders>
            <w:shd w:val="clear" w:color="auto" w:fill="FFFFFF"/>
            <w:tcMar>
              <w:top w:w="40" w:type="dxa"/>
              <w:left w:w="80" w:type="dxa"/>
              <w:bottom w:w="40" w:type="dxa"/>
              <w:right w:w="80" w:type="dxa"/>
            </w:tcMar>
          </w:tcPr>
          <w:p w14:paraId="1AA3EC37" w14:textId="77777777" w:rsidR="00772DB2" w:rsidRDefault="00000000">
            <w:pPr>
              <w:spacing w:after="0"/>
              <w:jc w:val="left"/>
            </w:pPr>
            <w:r>
              <w:rPr>
                <w:color w:val="000000"/>
                <w:sz w:val="19"/>
              </w:rPr>
              <w:t>Certificate-pinned applications, fragile vendor clients, OS/EDR telemetry, high-volume server APIs, and known update services where package signing already provides integrity.</w:t>
            </w:r>
          </w:p>
        </w:tc>
      </w:tr>
      <w:tr w:rsidR="00772DB2" w14:paraId="6CA49650" w14:textId="77777777">
        <w:trPr>
          <w:cantSplit/>
          <w:jc w:val="center"/>
        </w:trPr>
        <w:tc>
          <w:tcPr>
            <w:tcW w:w="5184" w:type="dxa"/>
            <w:tcBorders>
              <w:top w:val="nil"/>
              <w:left w:val="nil"/>
              <w:bottom w:val="nil"/>
              <w:right w:val="nil"/>
            </w:tcBorders>
            <w:shd w:val="clear" w:color="auto" w:fill="FFFFFF"/>
            <w:tcMar>
              <w:top w:w="40" w:type="dxa"/>
              <w:left w:w="80" w:type="dxa"/>
              <w:bottom w:w="40" w:type="dxa"/>
              <w:right w:w="80" w:type="dxa"/>
            </w:tcMar>
          </w:tcPr>
          <w:p w14:paraId="132DBF22" w14:textId="77777777" w:rsidR="00772DB2" w:rsidRDefault="00000000">
            <w:pPr>
              <w:spacing w:after="0"/>
              <w:jc w:val="left"/>
            </w:pPr>
            <w:r>
              <w:rPr>
                <w:color w:val="000000"/>
                <w:sz w:val="19"/>
              </w:rPr>
              <w:t>Privileged admin web activity and high-risk source classes.</w:t>
            </w:r>
          </w:p>
        </w:tc>
        <w:tc>
          <w:tcPr>
            <w:tcW w:w="5184" w:type="dxa"/>
            <w:tcBorders>
              <w:top w:val="nil"/>
              <w:left w:val="nil"/>
              <w:bottom w:val="nil"/>
              <w:right w:val="nil"/>
            </w:tcBorders>
            <w:shd w:val="clear" w:color="auto" w:fill="FFFFFF"/>
            <w:tcMar>
              <w:top w:w="40" w:type="dxa"/>
              <w:left w:w="80" w:type="dxa"/>
              <w:bottom w:w="40" w:type="dxa"/>
              <w:right w:w="80" w:type="dxa"/>
            </w:tcMar>
          </w:tcPr>
          <w:p w14:paraId="5D0A3BCA" w14:textId="77777777" w:rsidR="00772DB2" w:rsidRDefault="00000000">
            <w:pPr>
              <w:spacing w:after="0"/>
              <w:jc w:val="left"/>
            </w:pPr>
            <w:r>
              <w:rPr>
                <w:color w:val="000000"/>
                <w:sz w:val="19"/>
              </w:rPr>
              <w:t>Legal/privacy categories, regulated personal categories, executive exclusions where policy requires.</w:t>
            </w:r>
          </w:p>
        </w:tc>
      </w:tr>
      <w:tr w:rsidR="00772DB2" w14:paraId="4DB3205B" w14:textId="77777777">
        <w:trPr>
          <w:cantSplit/>
          <w:jc w:val="center"/>
        </w:trPr>
        <w:tc>
          <w:tcPr>
            <w:tcW w:w="5184" w:type="dxa"/>
            <w:tcBorders>
              <w:top w:val="nil"/>
              <w:left w:val="nil"/>
              <w:bottom w:val="single" w:sz="12" w:space="0" w:color="000000"/>
              <w:right w:val="nil"/>
            </w:tcBorders>
            <w:shd w:val="clear" w:color="auto" w:fill="FFFFFF"/>
            <w:tcMar>
              <w:top w:w="40" w:type="dxa"/>
              <w:left w:w="80" w:type="dxa"/>
              <w:bottom w:w="40" w:type="dxa"/>
              <w:right w:w="80" w:type="dxa"/>
            </w:tcMar>
          </w:tcPr>
          <w:p w14:paraId="0127646A" w14:textId="77777777" w:rsidR="00772DB2" w:rsidRDefault="00000000">
            <w:pPr>
              <w:spacing w:after="0"/>
              <w:jc w:val="left"/>
            </w:pPr>
            <w:r>
              <w:rPr>
                <w:color w:val="000000"/>
                <w:sz w:val="19"/>
              </w:rPr>
              <w:t>Selected server flows where the risk and value justify decryption.</w:t>
            </w:r>
          </w:p>
        </w:tc>
        <w:tc>
          <w:tcPr>
            <w:tcW w:w="5184" w:type="dxa"/>
            <w:tcBorders>
              <w:top w:val="nil"/>
              <w:left w:val="nil"/>
              <w:bottom w:val="single" w:sz="12" w:space="0" w:color="000000"/>
              <w:right w:val="nil"/>
            </w:tcBorders>
            <w:shd w:val="clear" w:color="auto" w:fill="FFFFFF"/>
            <w:tcMar>
              <w:top w:w="40" w:type="dxa"/>
              <w:left w:w="80" w:type="dxa"/>
              <w:bottom w:w="40" w:type="dxa"/>
              <w:right w:w="80" w:type="dxa"/>
            </w:tcMar>
          </w:tcPr>
          <w:p w14:paraId="5F43F8F8" w14:textId="77777777" w:rsidR="00772DB2" w:rsidRDefault="00000000">
            <w:pPr>
              <w:spacing w:after="0"/>
              <w:jc w:val="left"/>
            </w:pPr>
            <w:r>
              <w:rPr>
                <w:color w:val="000000"/>
                <w:sz w:val="19"/>
              </w:rPr>
              <w:t>Large machine-to-machine SSH/SFTP or API flows where decryption is operationally impractical.</w:t>
            </w:r>
          </w:p>
        </w:tc>
      </w:tr>
    </w:tbl>
    <w:p w14:paraId="6BED1554" w14:textId="77777777" w:rsidR="00772DB2" w:rsidRDefault="00772DB2">
      <w:pPr>
        <w:spacing w:line="276" w:lineRule="exact"/>
      </w:pPr>
    </w:p>
    <w:p w14:paraId="0158224B" w14:textId="77777777" w:rsidR="00772DB2" w:rsidRDefault="00000000">
      <w:pPr>
        <w:spacing w:line="276" w:lineRule="exact"/>
      </w:pPr>
      <w:r>
        <w:rPr>
          <w:b/>
          <w:color w:val="000000"/>
        </w:rPr>
        <w:t>Implementation notes:</w:t>
      </w:r>
    </w:p>
    <w:p w14:paraId="2D284494" w14:textId="77777777" w:rsidR="00772DB2" w:rsidRDefault="00000000">
      <w:pPr>
        <w:pStyle w:val="ListBullet"/>
        <w:spacing w:after="60" w:line="276" w:lineRule="exact"/>
        <w:ind w:left="720"/>
      </w:pPr>
      <w:r>
        <w:rPr>
          <w:color w:val="000000"/>
        </w:rPr>
        <w:t>Place no-decrypt exclusions above general decrypt rules because decryption rules are evaluated in order [R5].</w:t>
      </w:r>
    </w:p>
    <w:p w14:paraId="7CDBB77B" w14:textId="77777777" w:rsidR="00772DB2" w:rsidRDefault="00000000">
      <w:pPr>
        <w:pStyle w:val="ListBullet"/>
        <w:spacing w:after="60" w:line="276" w:lineRule="exact"/>
        <w:ind w:left="720"/>
      </w:pPr>
      <w:r>
        <w:rPr>
          <w:color w:val="000000"/>
        </w:rPr>
        <w:t>Use URL categories as decryption match conditions for risk-based inspection [R5, R6].</w:t>
      </w:r>
    </w:p>
    <w:p w14:paraId="141AED99" w14:textId="77777777" w:rsidR="00772DB2" w:rsidRDefault="00000000">
      <w:pPr>
        <w:pStyle w:val="ListBullet"/>
        <w:spacing w:after="60" w:line="276" w:lineRule="exact"/>
        <w:ind w:left="720"/>
      </w:pPr>
      <w:r>
        <w:rPr>
          <w:color w:val="000000"/>
        </w:rPr>
        <w:lastRenderedPageBreak/>
        <w:t>Use decryption logs and failure telemetry to tune exclusions before broad enforcement.</w:t>
      </w:r>
    </w:p>
    <w:p w14:paraId="6819C4D8" w14:textId="77777777" w:rsidR="00772DB2" w:rsidRDefault="00000000">
      <w:pPr>
        <w:pStyle w:val="ListBullet"/>
        <w:spacing w:after="60" w:line="276" w:lineRule="exact"/>
        <w:ind w:left="720"/>
      </w:pPr>
      <w:r>
        <w:rPr>
          <w:color w:val="000000"/>
        </w:rPr>
        <w:t>Size decryption capacity based on measured traffic mix, not aggregate internet bandwidth alone.</w:t>
      </w:r>
    </w:p>
    <w:p w14:paraId="3FA19080" w14:textId="77777777" w:rsidR="00772DB2" w:rsidRDefault="00000000">
      <w:pPr>
        <w:pStyle w:val="ListBullet"/>
        <w:spacing w:after="60" w:line="276" w:lineRule="exact"/>
        <w:ind w:left="720"/>
      </w:pPr>
      <w:r>
        <w:rPr>
          <w:color w:val="000000"/>
        </w:rPr>
        <w:t>Do not tie the design to universal decryption; decryption is one control, not the entire control model.</w:t>
      </w:r>
    </w:p>
    <w:p w14:paraId="343145E8" w14:textId="77777777" w:rsidR="00772DB2" w:rsidRDefault="00000000">
      <w:pPr>
        <w:pStyle w:val="Heading1"/>
        <w:spacing w:before="360" w:after="160"/>
        <w:jc w:val="left"/>
      </w:pPr>
      <w:r>
        <w:rPr>
          <w:rFonts w:ascii="Times New Roman" w:eastAsia="Times New Roman" w:hAnsi="Times New Roman"/>
        </w:rPr>
        <w:t>8. SAFETY CATCHES REQUIRED UNDER THE ALLOW POLICY</w:t>
      </w:r>
    </w:p>
    <w:p w14:paraId="6153B317" w14:textId="77777777" w:rsidR="00772DB2" w:rsidRDefault="00000000">
      <w:pPr>
        <w:spacing w:line="276" w:lineRule="exact"/>
      </w:pPr>
      <w:r>
        <w:rPr>
          <w:color w:val="000000"/>
        </w:rPr>
        <w:t>Safety catches are broad, low-maintenance controls that catch unacceptable behavior even when a permit is incomplete, stale, overly broad, or abused. They are especially important when workload segmentation and layered enforcement are incomplete.</w:t>
      </w:r>
    </w:p>
    <w:tbl>
      <w:tblPr>
        <w:tblStyle w:val="TableGrid"/>
        <w:tblW w:w="8928" w:type="dxa"/>
        <w:jc w:val="center"/>
        <w:tblLook w:val="04A0" w:firstRow="1" w:lastRow="0" w:firstColumn="1" w:lastColumn="0" w:noHBand="0" w:noVBand="1"/>
      </w:tblPr>
      <w:tblGrid>
        <w:gridCol w:w="2958"/>
        <w:gridCol w:w="3245"/>
        <w:gridCol w:w="2725"/>
      </w:tblGrid>
      <w:tr w:rsidR="00772DB2" w14:paraId="7BC8568F" w14:textId="77777777">
        <w:trPr>
          <w:cantSplit/>
          <w:jc w:val="center"/>
        </w:trPr>
        <w:tc>
          <w:tcPr>
            <w:tcW w:w="2448" w:type="dxa"/>
            <w:tcBorders>
              <w:top w:val="single" w:sz="12" w:space="0" w:color="000000"/>
              <w:left w:val="nil"/>
              <w:bottom w:val="single" w:sz="6" w:space="0" w:color="000000"/>
              <w:right w:val="nil"/>
            </w:tcBorders>
            <w:shd w:val="clear" w:color="auto" w:fill="FFFFFF"/>
            <w:tcMar>
              <w:top w:w="40" w:type="dxa"/>
              <w:left w:w="80" w:type="dxa"/>
              <w:bottom w:w="40" w:type="dxa"/>
              <w:right w:w="80" w:type="dxa"/>
            </w:tcMar>
          </w:tcPr>
          <w:p w14:paraId="630A6314" w14:textId="77777777" w:rsidR="00772DB2" w:rsidRDefault="00000000">
            <w:pPr>
              <w:spacing w:after="0"/>
              <w:jc w:val="left"/>
            </w:pPr>
            <w:r>
              <w:rPr>
                <w:b/>
                <w:color w:val="000000"/>
                <w:sz w:val="19"/>
              </w:rPr>
              <w:t>Safety catch</w:t>
            </w:r>
          </w:p>
        </w:tc>
        <w:tc>
          <w:tcPr>
            <w:tcW w:w="4464" w:type="dxa"/>
            <w:tcBorders>
              <w:top w:val="single" w:sz="12" w:space="0" w:color="000000"/>
              <w:left w:val="nil"/>
              <w:bottom w:val="single" w:sz="6" w:space="0" w:color="000000"/>
              <w:right w:val="nil"/>
            </w:tcBorders>
            <w:shd w:val="clear" w:color="auto" w:fill="FFFFFF"/>
            <w:tcMar>
              <w:top w:w="40" w:type="dxa"/>
              <w:left w:w="80" w:type="dxa"/>
              <w:bottom w:w="40" w:type="dxa"/>
              <w:right w:w="80" w:type="dxa"/>
            </w:tcMar>
          </w:tcPr>
          <w:p w14:paraId="2087DB6C" w14:textId="77777777" w:rsidR="00772DB2" w:rsidRDefault="00000000">
            <w:pPr>
              <w:spacing w:after="0"/>
              <w:jc w:val="left"/>
            </w:pPr>
            <w:r>
              <w:rPr>
                <w:b/>
                <w:color w:val="000000"/>
                <w:sz w:val="19"/>
              </w:rPr>
              <w:t>Rationale</w:t>
            </w:r>
          </w:p>
        </w:tc>
        <w:tc>
          <w:tcPr>
            <w:tcW w:w="3744" w:type="dxa"/>
            <w:tcBorders>
              <w:top w:val="single" w:sz="12" w:space="0" w:color="000000"/>
              <w:left w:val="nil"/>
              <w:bottom w:val="single" w:sz="6" w:space="0" w:color="000000"/>
              <w:right w:val="nil"/>
            </w:tcBorders>
            <w:shd w:val="clear" w:color="auto" w:fill="FFFFFF"/>
            <w:tcMar>
              <w:top w:w="40" w:type="dxa"/>
              <w:left w:w="80" w:type="dxa"/>
              <w:bottom w:w="40" w:type="dxa"/>
              <w:right w:w="80" w:type="dxa"/>
            </w:tcMar>
          </w:tcPr>
          <w:p w14:paraId="16F979F4" w14:textId="77777777" w:rsidR="00772DB2" w:rsidRDefault="00000000">
            <w:pPr>
              <w:spacing w:after="0"/>
              <w:jc w:val="left"/>
            </w:pPr>
            <w:r>
              <w:rPr>
                <w:b/>
                <w:color w:val="000000"/>
                <w:sz w:val="19"/>
              </w:rPr>
              <w:t>Suggested action</w:t>
            </w:r>
          </w:p>
        </w:tc>
      </w:tr>
      <w:tr w:rsidR="00772DB2" w14:paraId="5BB70C18" w14:textId="77777777">
        <w:trPr>
          <w:cantSplit/>
          <w:jc w:val="center"/>
        </w:trPr>
        <w:tc>
          <w:tcPr>
            <w:tcW w:w="2448" w:type="dxa"/>
            <w:tcBorders>
              <w:top w:val="nil"/>
              <w:left w:val="nil"/>
              <w:bottom w:val="nil"/>
              <w:right w:val="nil"/>
            </w:tcBorders>
            <w:shd w:val="clear" w:color="auto" w:fill="FFFFFF"/>
            <w:tcMar>
              <w:top w:w="40" w:type="dxa"/>
              <w:left w:w="80" w:type="dxa"/>
              <w:bottom w:w="40" w:type="dxa"/>
              <w:right w:w="80" w:type="dxa"/>
            </w:tcMar>
          </w:tcPr>
          <w:p w14:paraId="4FADB2BF" w14:textId="77777777" w:rsidR="00772DB2" w:rsidRDefault="00000000">
            <w:pPr>
              <w:spacing w:after="0"/>
              <w:jc w:val="left"/>
            </w:pPr>
            <w:r>
              <w:rPr>
                <w:color w:val="000000"/>
                <w:sz w:val="19"/>
              </w:rPr>
              <w:t>Direct outbound DNS</w:t>
            </w:r>
          </w:p>
        </w:tc>
        <w:tc>
          <w:tcPr>
            <w:tcW w:w="4464" w:type="dxa"/>
            <w:tcBorders>
              <w:top w:val="nil"/>
              <w:left w:val="nil"/>
              <w:bottom w:val="nil"/>
              <w:right w:val="nil"/>
            </w:tcBorders>
            <w:shd w:val="clear" w:color="auto" w:fill="FFFFFF"/>
            <w:tcMar>
              <w:top w:w="40" w:type="dxa"/>
              <w:left w:w="80" w:type="dxa"/>
              <w:bottom w:w="40" w:type="dxa"/>
              <w:right w:w="80" w:type="dxa"/>
            </w:tcMar>
          </w:tcPr>
          <w:p w14:paraId="55AF1A88" w14:textId="77777777" w:rsidR="00772DB2" w:rsidRDefault="00000000">
            <w:pPr>
              <w:spacing w:after="0"/>
              <w:jc w:val="left"/>
            </w:pPr>
            <w:r>
              <w:rPr>
                <w:color w:val="000000"/>
                <w:sz w:val="19"/>
              </w:rPr>
              <w:t>Bypasses DNS Security, logging, and policy.</w:t>
            </w:r>
          </w:p>
        </w:tc>
        <w:tc>
          <w:tcPr>
            <w:tcW w:w="3744" w:type="dxa"/>
            <w:tcBorders>
              <w:top w:val="nil"/>
              <w:left w:val="nil"/>
              <w:bottom w:val="nil"/>
              <w:right w:val="nil"/>
            </w:tcBorders>
            <w:shd w:val="clear" w:color="auto" w:fill="FFFFFF"/>
            <w:tcMar>
              <w:top w:w="40" w:type="dxa"/>
              <w:left w:w="80" w:type="dxa"/>
              <w:bottom w:w="40" w:type="dxa"/>
              <w:right w:w="80" w:type="dxa"/>
            </w:tcMar>
          </w:tcPr>
          <w:p w14:paraId="3999C8BF" w14:textId="77777777" w:rsidR="00772DB2" w:rsidRDefault="00000000">
            <w:pPr>
              <w:spacing w:after="0"/>
              <w:jc w:val="left"/>
            </w:pPr>
            <w:r>
              <w:rPr>
                <w:color w:val="000000"/>
                <w:sz w:val="19"/>
              </w:rPr>
              <w:t>Block except approved resolvers; alert on attempts.</w:t>
            </w:r>
          </w:p>
        </w:tc>
      </w:tr>
      <w:tr w:rsidR="00772DB2" w14:paraId="16478725" w14:textId="77777777">
        <w:trPr>
          <w:cantSplit/>
          <w:jc w:val="center"/>
        </w:trPr>
        <w:tc>
          <w:tcPr>
            <w:tcW w:w="2448" w:type="dxa"/>
            <w:tcBorders>
              <w:top w:val="nil"/>
              <w:left w:val="nil"/>
              <w:bottom w:val="nil"/>
              <w:right w:val="nil"/>
            </w:tcBorders>
            <w:shd w:val="clear" w:color="auto" w:fill="FFFFFF"/>
            <w:tcMar>
              <w:top w:w="40" w:type="dxa"/>
              <w:left w:w="80" w:type="dxa"/>
              <w:bottom w:w="40" w:type="dxa"/>
              <w:right w:w="80" w:type="dxa"/>
            </w:tcMar>
          </w:tcPr>
          <w:p w14:paraId="1857E437" w14:textId="77777777" w:rsidR="00772DB2" w:rsidRDefault="00000000">
            <w:pPr>
              <w:spacing w:after="0"/>
              <w:jc w:val="left"/>
            </w:pPr>
            <w:r>
              <w:rPr>
                <w:color w:val="000000"/>
                <w:sz w:val="19"/>
              </w:rPr>
              <w:t>DNS-over-HTTPS / DNS-over-TLS</w:t>
            </w:r>
          </w:p>
        </w:tc>
        <w:tc>
          <w:tcPr>
            <w:tcW w:w="4464" w:type="dxa"/>
            <w:tcBorders>
              <w:top w:val="nil"/>
              <w:left w:val="nil"/>
              <w:bottom w:val="nil"/>
              <w:right w:val="nil"/>
            </w:tcBorders>
            <w:shd w:val="clear" w:color="auto" w:fill="FFFFFF"/>
            <w:tcMar>
              <w:top w:w="40" w:type="dxa"/>
              <w:left w:w="80" w:type="dxa"/>
              <w:bottom w:w="40" w:type="dxa"/>
              <w:right w:w="80" w:type="dxa"/>
            </w:tcMar>
          </w:tcPr>
          <w:p w14:paraId="7EDAD03E" w14:textId="77777777" w:rsidR="00772DB2" w:rsidRDefault="00000000">
            <w:pPr>
              <w:spacing w:after="0"/>
              <w:jc w:val="left"/>
            </w:pPr>
            <w:r>
              <w:rPr>
                <w:color w:val="000000"/>
                <w:sz w:val="19"/>
              </w:rPr>
              <w:t>Can evade DNS visibility.</w:t>
            </w:r>
          </w:p>
        </w:tc>
        <w:tc>
          <w:tcPr>
            <w:tcW w:w="3744" w:type="dxa"/>
            <w:tcBorders>
              <w:top w:val="nil"/>
              <w:left w:val="nil"/>
              <w:bottom w:val="nil"/>
              <w:right w:val="nil"/>
            </w:tcBorders>
            <w:shd w:val="clear" w:color="auto" w:fill="FFFFFF"/>
            <w:tcMar>
              <w:top w:w="40" w:type="dxa"/>
              <w:left w:w="80" w:type="dxa"/>
              <w:bottom w:w="40" w:type="dxa"/>
              <w:right w:w="80" w:type="dxa"/>
            </w:tcMar>
          </w:tcPr>
          <w:p w14:paraId="2B73D88E" w14:textId="77777777" w:rsidR="00772DB2" w:rsidRDefault="00000000">
            <w:pPr>
              <w:spacing w:after="0"/>
              <w:jc w:val="left"/>
            </w:pPr>
            <w:r>
              <w:rPr>
                <w:color w:val="000000"/>
                <w:sz w:val="19"/>
              </w:rPr>
              <w:t>Block except sanctioned resolvers or force through controlled path.</w:t>
            </w:r>
          </w:p>
        </w:tc>
      </w:tr>
      <w:tr w:rsidR="00772DB2" w14:paraId="6A5625A6" w14:textId="77777777">
        <w:trPr>
          <w:cantSplit/>
          <w:jc w:val="center"/>
        </w:trPr>
        <w:tc>
          <w:tcPr>
            <w:tcW w:w="2448" w:type="dxa"/>
            <w:tcBorders>
              <w:top w:val="nil"/>
              <w:left w:val="nil"/>
              <w:bottom w:val="nil"/>
              <w:right w:val="nil"/>
            </w:tcBorders>
            <w:shd w:val="clear" w:color="auto" w:fill="FFFFFF"/>
            <w:tcMar>
              <w:top w:w="40" w:type="dxa"/>
              <w:left w:w="80" w:type="dxa"/>
              <w:bottom w:w="40" w:type="dxa"/>
              <w:right w:w="80" w:type="dxa"/>
            </w:tcMar>
          </w:tcPr>
          <w:p w14:paraId="51185BD3" w14:textId="77777777" w:rsidR="00772DB2" w:rsidRDefault="00000000">
            <w:pPr>
              <w:spacing w:after="0"/>
              <w:jc w:val="left"/>
            </w:pPr>
            <w:r>
              <w:rPr>
                <w:color w:val="000000"/>
                <w:sz w:val="19"/>
              </w:rPr>
              <w:t>Direct outbound SMTP</w:t>
            </w:r>
          </w:p>
        </w:tc>
        <w:tc>
          <w:tcPr>
            <w:tcW w:w="4464" w:type="dxa"/>
            <w:tcBorders>
              <w:top w:val="nil"/>
              <w:left w:val="nil"/>
              <w:bottom w:val="nil"/>
              <w:right w:val="nil"/>
            </w:tcBorders>
            <w:shd w:val="clear" w:color="auto" w:fill="FFFFFF"/>
            <w:tcMar>
              <w:top w:w="40" w:type="dxa"/>
              <w:left w:w="80" w:type="dxa"/>
              <w:bottom w:w="40" w:type="dxa"/>
              <w:right w:w="80" w:type="dxa"/>
            </w:tcMar>
          </w:tcPr>
          <w:p w14:paraId="2E878F23" w14:textId="77777777" w:rsidR="00772DB2" w:rsidRDefault="00000000">
            <w:pPr>
              <w:spacing w:after="0"/>
              <w:jc w:val="left"/>
            </w:pPr>
            <w:r>
              <w:rPr>
                <w:color w:val="000000"/>
                <w:sz w:val="19"/>
              </w:rPr>
              <w:t>Common exfiltration/spam path.</w:t>
            </w:r>
          </w:p>
        </w:tc>
        <w:tc>
          <w:tcPr>
            <w:tcW w:w="3744" w:type="dxa"/>
            <w:tcBorders>
              <w:top w:val="nil"/>
              <w:left w:val="nil"/>
              <w:bottom w:val="nil"/>
              <w:right w:val="nil"/>
            </w:tcBorders>
            <w:shd w:val="clear" w:color="auto" w:fill="FFFFFF"/>
            <w:tcMar>
              <w:top w:w="40" w:type="dxa"/>
              <w:left w:w="80" w:type="dxa"/>
              <w:bottom w:w="40" w:type="dxa"/>
              <w:right w:w="80" w:type="dxa"/>
            </w:tcMar>
          </w:tcPr>
          <w:p w14:paraId="218AF142" w14:textId="77777777" w:rsidR="00772DB2" w:rsidRDefault="00000000">
            <w:pPr>
              <w:spacing w:after="0"/>
              <w:jc w:val="left"/>
            </w:pPr>
            <w:r>
              <w:rPr>
                <w:color w:val="000000"/>
                <w:sz w:val="19"/>
              </w:rPr>
              <w:t>Block except authorized mail relays.</w:t>
            </w:r>
          </w:p>
        </w:tc>
      </w:tr>
      <w:tr w:rsidR="00772DB2" w14:paraId="2BE0334E" w14:textId="77777777">
        <w:trPr>
          <w:cantSplit/>
          <w:jc w:val="center"/>
        </w:trPr>
        <w:tc>
          <w:tcPr>
            <w:tcW w:w="2448" w:type="dxa"/>
            <w:tcBorders>
              <w:top w:val="nil"/>
              <w:left w:val="nil"/>
              <w:bottom w:val="nil"/>
              <w:right w:val="nil"/>
            </w:tcBorders>
            <w:shd w:val="clear" w:color="auto" w:fill="FFFFFF"/>
            <w:tcMar>
              <w:top w:w="40" w:type="dxa"/>
              <w:left w:w="80" w:type="dxa"/>
              <w:bottom w:w="40" w:type="dxa"/>
              <w:right w:w="80" w:type="dxa"/>
            </w:tcMar>
          </w:tcPr>
          <w:p w14:paraId="05EF45BF" w14:textId="77777777" w:rsidR="00772DB2" w:rsidRDefault="00000000">
            <w:pPr>
              <w:spacing w:after="0"/>
              <w:jc w:val="left"/>
            </w:pPr>
            <w:r>
              <w:rPr>
                <w:color w:val="000000"/>
                <w:sz w:val="19"/>
              </w:rPr>
              <w:t>Internet SMB/RDP/WinRM/LDAP/Kerberos</w:t>
            </w:r>
          </w:p>
        </w:tc>
        <w:tc>
          <w:tcPr>
            <w:tcW w:w="4464" w:type="dxa"/>
            <w:tcBorders>
              <w:top w:val="nil"/>
              <w:left w:val="nil"/>
              <w:bottom w:val="nil"/>
              <w:right w:val="nil"/>
            </w:tcBorders>
            <w:shd w:val="clear" w:color="auto" w:fill="FFFFFF"/>
            <w:tcMar>
              <w:top w:w="40" w:type="dxa"/>
              <w:left w:w="80" w:type="dxa"/>
              <w:bottom w:w="40" w:type="dxa"/>
              <w:right w:w="80" w:type="dxa"/>
            </w:tcMar>
          </w:tcPr>
          <w:p w14:paraId="47536E34" w14:textId="77777777" w:rsidR="00772DB2" w:rsidRDefault="00000000">
            <w:pPr>
              <w:spacing w:after="0"/>
              <w:jc w:val="left"/>
            </w:pPr>
            <w:r>
              <w:rPr>
                <w:color w:val="000000"/>
                <w:sz w:val="19"/>
              </w:rPr>
              <w:t>Rarely legitimate and high-risk.</w:t>
            </w:r>
          </w:p>
        </w:tc>
        <w:tc>
          <w:tcPr>
            <w:tcW w:w="3744" w:type="dxa"/>
            <w:tcBorders>
              <w:top w:val="nil"/>
              <w:left w:val="nil"/>
              <w:bottom w:val="nil"/>
              <w:right w:val="nil"/>
            </w:tcBorders>
            <w:shd w:val="clear" w:color="auto" w:fill="FFFFFF"/>
            <w:tcMar>
              <w:top w:w="40" w:type="dxa"/>
              <w:left w:w="80" w:type="dxa"/>
              <w:bottom w:w="40" w:type="dxa"/>
              <w:right w:w="80" w:type="dxa"/>
            </w:tcMar>
          </w:tcPr>
          <w:p w14:paraId="66B7951C" w14:textId="77777777" w:rsidR="00772DB2" w:rsidRDefault="00000000">
            <w:pPr>
              <w:spacing w:after="0"/>
              <w:jc w:val="left"/>
            </w:pPr>
            <w:r>
              <w:rPr>
                <w:color w:val="000000"/>
                <w:sz w:val="19"/>
              </w:rPr>
              <w:t>Block globally with exceptions only via approved remote access paths.</w:t>
            </w:r>
          </w:p>
        </w:tc>
      </w:tr>
      <w:tr w:rsidR="00772DB2" w14:paraId="3B1BEE25" w14:textId="77777777">
        <w:trPr>
          <w:cantSplit/>
          <w:jc w:val="center"/>
        </w:trPr>
        <w:tc>
          <w:tcPr>
            <w:tcW w:w="2448" w:type="dxa"/>
            <w:tcBorders>
              <w:top w:val="nil"/>
              <w:left w:val="nil"/>
              <w:bottom w:val="nil"/>
              <w:right w:val="nil"/>
            </w:tcBorders>
            <w:shd w:val="clear" w:color="auto" w:fill="FFFFFF"/>
            <w:tcMar>
              <w:top w:w="40" w:type="dxa"/>
              <w:left w:w="80" w:type="dxa"/>
              <w:bottom w:w="40" w:type="dxa"/>
              <w:right w:w="80" w:type="dxa"/>
            </w:tcMar>
          </w:tcPr>
          <w:p w14:paraId="531D12E6" w14:textId="77777777" w:rsidR="00772DB2" w:rsidRDefault="00000000">
            <w:pPr>
              <w:spacing w:after="0"/>
              <w:jc w:val="left"/>
            </w:pPr>
            <w:r>
              <w:rPr>
                <w:color w:val="000000"/>
                <w:sz w:val="19"/>
              </w:rPr>
              <w:t>QUIC/HTTP3</w:t>
            </w:r>
          </w:p>
        </w:tc>
        <w:tc>
          <w:tcPr>
            <w:tcW w:w="4464" w:type="dxa"/>
            <w:tcBorders>
              <w:top w:val="nil"/>
              <w:left w:val="nil"/>
              <w:bottom w:val="nil"/>
              <w:right w:val="nil"/>
            </w:tcBorders>
            <w:shd w:val="clear" w:color="auto" w:fill="FFFFFF"/>
            <w:tcMar>
              <w:top w:w="40" w:type="dxa"/>
              <w:left w:w="80" w:type="dxa"/>
              <w:bottom w:w="40" w:type="dxa"/>
              <w:right w:w="80" w:type="dxa"/>
            </w:tcMar>
          </w:tcPr>
          <w:p w14:paraId="1D6ADA0C" w14:textId="77777777" w:rsidR="00772DB2" w:rsidRDefault="00000000">
            <w:pPr>
              <w:spacing w:after="0"/>
              <w:jc w:val="left"/>
            </w:pPr>
            <w:r>
              <w:rPr>
                <w:color w:val="000000"/>
                <w:sz w:val="19"/>
              </w:rPr>
              <w:t>Can reduce visibility and interfere with decryption/inspection strategy.</w:t>
            </w:r>
          </w:p>
        </w:tc>
        <w:tc>
          <w:tcPr>
            <w:tcW w:w="3744" w:type="dxa"/>
            <w:tcBorders>
              <w:top w:val="nil"/>
              <w:left w:val="nil"/>
              <w:bottom w:val="nil"/>
              <w:right w:val="nil"/>
            </w:tcBorders>
            <w:shd w:val="clear" w:color="auto" w:fill="FFFFFF"/>
            <w:tcMar>
              <w:top w:w="40" w:type="dxa"/>
              <w:left w:w="80" w:type="dxa"/>
              <w:bottom w:w="40" w:type="dxa"/>
              <w:right w:w="80" w:type="dxa"/>
            </w:tcMar>
          </w:tcPr>
          <w:p w14:paraId="273BC5B1" w14:textId="77777777" w:rsidR="00772DB2" w:rsidRDefault="00000000">
            <w:pPr>
              <w:spacing w:after="0"/>
              <w:jc w:val="left"/>
            </w:pPr>
            <w:r>
              <w:rPr>
                <w:color w:val="000000"/>
                <w:sz w:val="19"/>
              </w:rPr>
              <w:t>Block from non-user networks and from inspected user networks where required.</w:t>
            </w:r>
          </w:p>
        </w:tc>
      </w:tr>
      <w:tr w:rsidR="00772DB2" w14:paraId="2D880254" w14:textId="77777777">
        <w:trPr>
          <w:cantSplit/>
          <w:jc w:val="center"/>
        </w:trPr>
        <w:tc>
          <w:tcPr>
            <w:tcW w:w="2448" w:type="dxa"/>
            <w:tcBorders>
              <w:top w:val="nil"/>
              <w:left w:val="nil"/>
              <w:bottom w:val="nil"/>
              <w:right w:val="nil"/>
            </w:tcBorders>
            <w:shd w:val="clear" w:color="auto" w:fill="FFFFFF"/>
            <w:tcMar>
              <w:top w:w="40" w:type="dxa"/>
              <w:left w:w="80" w:type="dxa"/>
              <w:bottom w:w="40" w:type="dxa"/>
              <w:right w:w="80" w:type="dxa"/>
            </w:tcMar>
          </w:tcPr>
          <w:p w14:paraId="398BC8EC" w14:textId="77777777" w:rsidR="00772DB2" w:rsidRDefault="00000000">
            <w:pPr>
              <w:spacing w:after="0"/>
              <w:jc w:val="left"/>
            </w:pPr>
            <w:r>
              <w:rPr>
                <w:color w:val="000000"/>
                <w:sz w:val="19"/>
              </w:rPr>
              <w:t>Anonymizers, Tor, proxy avoidance</w:t>
            </w:r>
          </w:p>
        </w:tc>
        <w:tc>
          <w:tcPr>
            <w:tcW w:w="4464" w:type="dxa"/>
            <w:tcBorders>
              <w:top w:val="nil"/>
              <w:left w:val="nil"/>
              <w:bottom w:val="nil"/>
              <w:right w:val="nil"/>
            </w:tcBorders>
            <w:shd w:val="clear" w:color="auto" w:fill="FFFFFF"/>
            <w:tcMar>
              <w:top w:w="40" w:type="dxa"/>
              <w:left w:w="80" w:type="dxa"/>
              <w:bottom w:w="40" w:type="dxa"/>
              <w:right w:w="80" w:type="dxa"/>
            </w:tcMar>
          </w:tcPr>
          <w:p w14:paraId="42A7EA83" w14:textId="77777777" w:rsidR="00772DB2" w:rsidRDefault="00000000">
            <w:pPr>
              <w:spacing w:after="0"/>
              <w:jc w:val="left"/>
            </w:pPr>
            <w:r>
              <w:rPr>
                <w:color w:val="000000"/>
                <w:sz w:val="19"/>
              </w:rPr>
              <w:t>Bypass policy and attribution.</w:t>
            </w:r>
          </w:p>
        </w:tc>
        <w:tc>
          <w:tcPr>
            <w:tcW w:w="3744" w:type="dxa"/>
            <w:tcBorders>
              <w:top w:val="nil"/>
              <w:left w:val="nil"/>
              <w:bottom w:val="nil"/>
              <w:right w:val="nil"/>
            </w:tcBorders>
            <w:shd w:val="clear" w:color="auto" w:fill="FFFFFF"/>
            <w:tcMar>
              <w:top w:w="40" w:type="dxa"/>
              <w:left w:w="80" w:type="dxa"/>
              <w:bottom w:w="40" w:type="dxa"/>
              <w:right w:w="80" w:type="dxa"/>
            </w:tcMar>
          </w:tcPr>
          <w:p w14:paraId="3EDC8931" w14:textId="77777777" w:rsidR="00772DB2" w:rsidRDefault="00000000">
            <w:pPr>
              <w:spacing w:after="0"/>
              <w:jc w:val="left"/>
            </w:pPr>
            <w:r>
              <w:rPr>
                <w:color w:val="000000"/>
                <w:sz w:val="19"/>
              </w:rPr>
              <w:t>Block by App-ID/URL category/EDL.</w:t>
            </w:r>
          </w:p>
        </w:tc>
      </w:tr>
      <w:tr w:rsidR="00772DB2" w14:paraId="1113E428" w14:textId="77777777">
        <w:trPr>
          <w:cantSplit/>
          <w:jc w:val="center"/>
        </w:trPr>
        <w:tc>
          <w:tcPr>
            <w:tcW w:w="2448" w:type="dxa"/>
            <w:tcBorders>
              <w:top w:val="nil"/>
              <w:left w:val="nil"/>
              <w:bottom w:val="nil"/>
              <w:right w:val="nil"/>
            </w:tcBorders>
            <w:shd w:val="clear" w:color="auto" w:fill="FFFFFF"/>
            <w:tcMar>
              <w:top w:w="40" w:type="dxa"/>
              <w:left w:w="80" w:type="dxa"/>
              <w:bottom w:w="40" w:type="dxa"/>
              <w:right w:w="80" w:type="dxa"/>
            </w:tcMar>
          </w:tcPr>
          <w:p w14:paraId="55CE2F13" w14:textId="77777777" w:rsidR="00772DB2" w:rsidRDefault="00000000">
            <w:pPr>
              <w:spacing w:after="0"/>
              <w:jc w:val="left"/>
            </w:pPr>
            <w:r>
              <w:rPr>
                <w:color w:val="000000"/>
                <w:sz w:val="19"/>
              </w:rPr>
              <w:t>Dynamic DNS and newly registered domains</w:t>
            </w:r>
          </w:p>
        </w:tc>
        <w:tc>
          <w:tcPr>
            <w:tcW w:w="4464" w:type="dxa"/>
            <w:tcBorders>
              <w:top w:val="nil"/>
              <w:left w:val="nil"/>
              <w:bottom w:val="nil"/>
              <w:right w:val="nil"/>
            </w:tcBorders>
            <w:shd w:val="clear" w:color="auto" w:fill="FFFFFF"/>
            <w:tcMar>
              <w:top w:w="40" w:type="dxa"/>
              <w:left w:w="80" w:type="dxa"/>
              <w:bottom w:w="40" w:type="dxa"/>
              <w:right w:w="80" w:type="dxa"/>
            </w:tcMar>
          </w:tcPr>
          <w:p w14:paraId="61F0CE95" w14:textId="77777777" w:rsidR="00772DB2" w:rsidRDefault="00000000">
            <w:pPr>
              <w:spacing w:after="0"/>
              <w:jc w:val="left"/>
            </w:pPr>
            <w:r>
              <w:rPr>
                <w:color w:val="000000"/>
                <w:sz w:val="19"/>
              </w:rPr>
              <w:t>Often used for malware, staging, and evasion.</w:t>
            </w:r>
          </w:p>
        </w:tc>
        <w:tc>
          <w:tcPr>
            <w:tcW w:w="3744" w:type="dxa"/>
            <w:tcBorders>
              <w:top w:val="nil"/>
              <w:left w:val="nil"/>
              <w:bottom w:val="nil"/>
              <w:right w:val="nil"/>
            </w:tcBorders>
            <w:shd w:val="clear" w:color="auto" w:fill="FFFFFF"/>
            <w:tcMar>
              <w:top w:w="40" w:type="dxa"/>
              <w:left w:w="80" w:type="dxa"/>
              <w:bottom w:w="40" w:type="dxa"/>
              <w:right w:w="80" w:type="dxa"/>
            </w:tcMar>
          </w:tcPr>
          <w:p w14:paraId="6E320C6F" w14:textId="77777777" w:rsidR="00772DB2" w:rsidRDefault="00000000">
            <w:pPr>
              <w:spacing w:after="0"/>
              <w:jc w:val="left"/>
            </w:pPr>
            <w:r>
              <w:rPr>
                <w:color w:val="000000"/>
                <w:sz w:val="19"/>
              </w:rPr>
              <w:t>Block for non-user sources; restrict or warn for users depending on policy.</w:t>
            </w:r>
          </w:p>
        </w:tc>
      </w:tr>
      <w:tr w:rsidR="00772DB2" w14:paraId="3F939A3B" w14:textId="77777777">
        <w:trPr>
          <w:cantSplit/>
          <w:jc w:val="center"/>
        </w:trPr>
        <w:tc>
          <w:tcPr>
            <w:tcW w:w="2448" w:type="dxa"/>
            <w:tcBorders>
              <w:top w:val="nil"/>
              <w:left w:val="nil"/>
              <w:bottom w:val="nil"/>
              <w:right w:val="nil"/>
            </w:tcBorders>
            <w:shd w:val="clear" w:color="auto" w:fill="FFFFFF"/>
            <w:tcMar>
              <w:top w:w="40" w:type="dxa"/>
              <w:left w:w="80" w:type="dxa"/>
              <w:bottom w:w="40" w:type="dxa"/>
              <w:right w:w="80" w:type="dxa"/>
            </w:tcMar>
          </w:tcPr>
          <w:p w14:paraId="43248050" w14:textId="77777777" w:rsidR="00772DB2" w:rsidRDefault="00000000">
            <w:pPr>
              <w:spacing w:after="0"/>
              <w:jc w:val="left"/>
            </w:pPr>
            <w:r>
              <w:rPr>
                <w:color w:val="000000"/>
                <w:sz w:val="19"/>
              </w:rPr>
              <w:t>Direct-IP HTTPS</w:t>
            </w:r>
          </w:p>
        </w:tc>
        <w:tc>
          <w:tcPr>
            <w:tcW w:w="4464" w:type="dxa"/>
            <w:tcBorders>
              <w:top w:val="nil"/>
              <w:left w:val="nil"/>
              <w:bottom w:val="nil"/>
              <w:right w:val="nil"/>
            </w:tcBorders>
            <w:shd w:val="clear" w:color="auto" w:fill="FFFFFF"/>
            <w:tcMar>
              <w:top w:w="40" w:type="dxa"/>
              <w:left w:w="80" w:type="dxa"/>
              <w:bottom w:w="40" w:type="dxa"/>
              <w:right w:w="80" w:type="dxa"/>
            </w:tcMar>
          </w:tcPr>
          <w:p w14:paraId="6A5B563A" w14:textId="77777777" w:rsidR="00772DB2" w:rsidRDefault="00000000">
            <w:pPr>
              <w:spacing w:after="0"/>
              <w:jc w:val="left"/>
            </w:pPr>
            <w:r>
              <w:rPr>
                <w:color w:val="000000"/>
                <w:sz w:val="19"/>
              </w:rPr>
              <w:t>Bypasses domain/category controls.</w:t>
            </w:r>
          </w:p>
        </w:tc>
        <w:tc>
          <w:tcPr>
            <w:tcW w:w="3744" w:type="dxa"/>
            <w:tcBorders>
              <w:top w:val="nil"/>
              <w:left w:val="nil"/>
              <w:bottom w:val="nil"/>
              <w:right w:val="nil"/>
            </w:tcBorders>
            <w:shd w:val="clear" w:color="auto" w:fill="FFFFFF"/>
            <w:tcMar>
              <w:top w:w="40" w:type="dxa"/>
              <w:left w:w="80" w:type="dxa"/>
              <w:bottom w:w="40" w:type="dxa"/>
              <w:right w:w="80" w:type="dxa"/>
            </w:tcMar>
          </w:tcPr>
          <w:p w14:paraId="4D07CEC1" w14:textId="77777777" w:rsidR="00772DB2" w:rsidRDefault="00000000">
            <w:pPr>
              <w:spacing w:after="0"/>
              <w:jc w:val="left"/>
            </w:pPr>
            <w:r>
              <w:rPr>
                <w:color w:val="000000"/>
                <w:sz w:val="19"/>
              </w:rPr>
              <w:t>Block or alert for server, IoT, and unknown sources; allow specific exceptions.</w:t>
            </w:r>
          </w:p>
        </w:tc>
      </w:tr>
      <w:tr w:rsidR="00772DB2" w14:paraId="2BA2737E" w14:textId="77777777">
        <w:trPr>
          <w:cantSplit/>
          <w:jc w:val="center"/>
        </w:trPr>
        <w:tc>
          <w:tcPr>
            <w:tcW w:w="2448" w:type="dxa"/>
            <w:tcBorders>
              <w:top w:val="nil"/>
              <w:left w:val="nil"/>
              <w:bottom w:val="nil"/>
              <w:right w:val="nil"/>
            </w:tcBorders>
            <w:shd w:val="clear" w:color="auto" w:fill="FFFFFF"/>
            <w:tcMar>
              <w:top w:w="40" w:type="dxa"/>
              <w:left w:w="80" w:type="dxa"/>
              <w:bottom w:w="40" w:type="dxa"/>
              <w:right w:w="80" w:type="dxa"/>
            </w:tcMar>
          </w:tcPr>
          <w:p w14:paraId="1C90944A" w14:textId="77777777" w:rsidR="00772DB2" w:rsidRDefault="00000000">
            <w:pPr>
              <w:spacing w:after="0"/>
              <w:jc w:val="left"/>
            </w:pPr>
            <w:r>
              <w:rPr>
                <w:color w:val="000000"/>
                <w:sz w:val="19"/>
              </w:rPr>
              <w:t>New SSH/SFTP relationships</w:t>
            </w:r>
          </w:p>
        </w:tc>
        <w:tc>
          <w:tcPr>
            <w:tcW w:w="4464" w:type="dxa"/>
            <w:tcBorders>
              <w:top w:val="nil"/>
              <w:left w:val="nil"/>
              <w:bottom w:val="nil"/>
              <w:right w:val="nil"/>
            </w:tcBorders>
            <w:shd w:val="clear" w:color="auto" w:fill="FFFFFF"/>
            <w:tcMar>
              <w:top w:w="40" w:type="dxa"/>
              <w:left w:w="80" w:type="dxa"/>
              <w:bottom w:w="40" w:type="dxa"/>
              <w:right w:w="80" w:type="dxa"/>
            </w:tcMar>
          </w:tcPr>
          <w:p w14:paraId="71959FF7" w14:textId="77777777" w:rsidR="00772DB2" w:rsidRDefault="00000000">
            <w:pPr>
              <w:spacing w:after="0"/>
              <w:jc w:val="left"/>
            </w:pPr>
            <w:r>
              <w:rPr>
                <w:color w:val="000000"/>
                <w:sz w:val="19"/>
              </w:rPr>
              <w:t>Prevents uncontrolled growth and detects compromise.</w:t>
            </w:r>
          </w:p>
        </w:tc>
        <w:tc>
          <w:tcPr>
            <w:tcW w:w="3744" w:type="dxa"/>
            <w:tcBorders>
              <w:top w:val="nil"/>
              <w:left w:val="nil"/>
              <w:bottom w:val="nil"/>
              <w:right w:val="nil"/>
            </w:tcBorders>
            <w:shd w:val="clear" w:color="auto" w:fill="FFFFFF"/>
            <w:tcMar>
              <w:top w:w="40" w:type="dxa"/>
              <w:left w:w="80" w:type="dxa"/>
              <w:bottom w:w="40" w:type="dxa"/>
              <w:right w:w="80" w:type="dxa"/>
            </w:tcMar>
          </w:tcPr>
          <w:p w14:paraId="1426B2B5" w14:textId="77777777" w:rsidR="00772DB2" w:rsidRDefault="00000000">
            <w:pPr>
              <w:spacing w:after="0"/>
              <w:jc w:val="left"/>
            </w:pPr>
            <w:r>
              <w:rPr>
                <w:color w:val="000000"/>
                <w:sz w:val="19"/>
              </w:rPr>
              <w:t>Grandfather stable flows; alert/block/broker new relationships.</w:t>
            </w:r>
          </w:p>
        </w:tc>
      </w:tr>
      <w:tr w:rsidR="00772DB2" w14:paraId="0F91EAE6" w14:textId="77777777">
        <w:trPr>
          <w:cantSplit/>
          <w:jc w:val="center"/>
        </w:trPr>
        <w:tc>
          <w:tcPr>
            <w:tcW w:w="2448" w:type="dxa"/>
            <w:tcBorders>
              <w:top w:val="nil"/>
              <w:left w:val="nil"/>
              <w:bottom w:val="single" w:sz="12" w:space="0" w:color="000000"/>
              <w:right w:val="nil"/>
            </w:tcBorders>
            <w:shd w:val="clear" w:color="auto" w:fill="FFFFFF"/>
            <w:tcMar>
              <w:top w:w="40" w:type="dxa"/>
              <w:left w:w="80" w:type="dxa"/>
              <w:bottom w:w="40" w:type="dxa"/>
              <w:right w:w="80" w:type="dxa"/>
            </w:tcMar>
          </w:tcPr>
          <w:p w14:paraId="123562EC" w14:textId="77777777" w:rsidR="00772DB2" w:rsidRDefault="00000000">
            <w:pPr>
              <w:spacing w:after="0"/>
              <w:jc w:val="left"/>
            </w:pPr>
            <w:r>
              <w:rPr>
                <w:color w:val="000000"/>
                <w:sz w:val="19"/>
              </w:rPr>
              <w:t>High-volume or off-hours transfer anomalies</w:t>
            </w:r>
          </w:p>
        </w:tc>
        <w:tc>
          <w:tcPr>
            <w:tcW w:w="4464" w:type="dxa"/>
            <w:tcBorders>
              <w:top w:val="nil"/>
              <w:left w:val="nil"/>
              <w:bottom w:val="single" w:sz="12" w:space="0" w:color="000000"/>
              <w:right w:val="nil"/>
            </w:tcBorders>
            <w:shd w:val="clear" w:color="auto" w:fill="FFFFFF"/>
            <w:tcMar>
              <w:top w:w="40" w:type="dxa"/>
              <w:left w:w="80" w:type="dxa"/>
              <w:bottom w:w="40" w:type="dxa"/>
              <w:right w:w="80" w:type="dxa"/>
            </w:tcMar>
          </w:tcPr>
          <w:p w14:paraId="2520A96A" w14:textId="77777777" w:rsidR="00772DB2" w:rsidRDefault="00000000">
            <w:pPr>
              <w:spacing w:after="0"/>
              <w:jc w:val="left"/>
            </w:pPr>
            <w:r>
              <w:rPr>
                <w:color w:val="000000"/>
                <w:sz w:val="19"/>
              </w:rPr>
              <w:t>Allowed paths can be abused.</w:t>
            </w:r>
          </w:p>
        </w:tc>
        <w:tc>
          <w:tcPr>
            <w:tcW w:w="3744" w:type="dxa"/>
            <w:tcBorders>
              <w:top w:val="nil"/>
              <w:left w:val="nil"/>
              <w:bottom w:val="single" w:sz="12" w:space="0" w:color="000000"/>
              <w:right w:val="nil"/>
            </w:tcBorders>
            <w:shd w:val="clear" w:color="auto" w:fill="FFFFFF"/>
            <w:tcMar>
              <w:top w:w="40" w:type="dxa"/>
              <w:left w:w="80" w:type="dxa"/>
              <w:bottom w:w="40" w:type="dxa"/>
              <w:right w:w="80" w:type="dxa"/>
            </w:tcMar>
          </w:tcPr>
          <w:p w14:paraId="71100B64" w14:textId="77777777" w:rsidR="00772DB2" w:rsidRDefault="00000000">
            <w:pPr>
              <w:spacing w:after="0"/>
              <w:jc w:val="left"/>
            </w:pPr>
            <w:r>
              <w:rPr>
                <w:color w:val="000000"/>
                <w:sz w:val="19"/>
              </w:rPr>
              <w:t>Alert via SIEM/NDR using baseline thresholds.</w:t>
            </w:r>
          </w:p>
        </w:tc>
      </w:tr>
    </w:tbl>
    <w:p w14:paraId="6BED3EDC" w14:textId="77777777" w:rsidR="00772DB2" w:rsidRDefault="00772DB2">
      <w:pPr>
        <w:spacing w:line="276" w:lineRule="exact"/>
      </w:pPr>
    </w:p>
    <w:p w14:paraId="07917ECD" w14:textId="77777777" w:rsidR="00772DB2" w:rsidRDefault="00000000">
      <w:pPr>
        <w:pStyle w:val="Heading1"/>
        <w:spacing w:before="360" w:after="160"/>
        <w:jc w:val="left"/>
      </w:pPr>
      <w:r>
        <w:rPr>
          <w:rFonts w:ascii="Times New Roman" w:eastAsia="Times New Roman" w:hAnsi="Times New Roman"/>
        </w:rPr>
        <w:t>9. FLOW REGISTRY AND PHASED MIGRATION</w:t>
      </w:r>
    </w:p>
    <w:p w14:paraId="73BA4221" w14:textId="77777777" w:rsidR="00772DB2" w:rsidRDefault="00000000">
      <w:pPr>
        <w:spacing w:line="276" w:lineRule="exact"/>
      </w:pPr>
      <w:r>
        <w:rPr>
          <w:color w:val="000000"/>
        </w:rPr>
        <w:t>Because the environment contains large volumes of legacy machine-to-machine traffic and incomplete segmentation, the recommendation is to use observed traffic history as the initial policy source. This does not replace eventual ownership and intent modeling; it creates a bridge that avoids a destructive big-bang rule rewrite.</w:t>
      </w:r>
    </w:p>
    <w:p w14:paraId="4B87ED04" w14:textId="77777777" w:rsidR="00772DB2" w:rsidRDefault="00000000">
      <w:pPr>
        <w:pStyle w:val="ListBullet"/>
        <w:spacing w:after="60" w:line="276" w:lineRule="exact"/>
        <w:ind w:left="720"/>
      </w:pPr>
      <w:r>
        <w:rPr>
          <w:color w:val="000000"/>
        </w:rPr>
        <w:t>Export 90 to 180 days of firewall, DNS, NetFlow/IPFIX, proxy, and SFTP/SSH logs.</w:t>
      </w:r>
    </w:p>
    <w:p w14:paraId="389C8433" w14:textId="77777777" w:rsidR="00772DB2" w:rsidRDefault="00000000">
      <w:pPr>
        <w:pStyle w:val="ListBullet"/>
        <w:spacing w:after="60" w:line="276" w:lineRule="exact"/>
        <w:ind w:left="720"/>
      </w:pPr>
      <w:r>
        <w:rPr>
          <w:color w:val="000000"/>
        </w:rPr>
        <w:lastRenderedPageBreak/>
        <w:t>Create a flow registry containing source, destination, port/protocol, first seen, last seen, byte volume, schedule, NAT pool, location, source class, destination category, owner if known, and disposition.</w:t>
      </w:r>
    </w:p>
    <w:p w14:paraId="678878E2" w14:textId="77777777" w:rsidR="00772DB2" w:rsidRDefault="00000000">
      <w:pPr>
        <w:pStyle w:val="ListBullet"/>
        <w:spacing w:after="60" w:line="276" w:lineRule="exact"/>
        <w:ind w:left="720"/>
      </w:pPr>
      <w:r>
        <w:rPr>
          <w:color w:val="000000"/>
        </w:rPr>
        <w:t>Grandfather stable recurring flows as known/tolerated while attaching monitoring and review metadata.</w:t>
      </w:r>
    </w:p>
    <w:p w14:paraId="79926691" w14:textId="77777777" w:rsidR="00772DB2" w:rsidRDefault="00000000">
      <w:pPr>
        <w:pStyle w:val="ListBullet"/>
        <w:spacing w:after="60" w:line="276" w:lineRule="exact"/>
        <w:ind w:left="720"/>
      </w:pPr>
      <w:r>
        <w:rPr>
          <w:color w:val="000000"/>
        </w:rPr>
        <w:t>Gate new risky relationships, especially SSH/SFTP, direct web egress from server-like sources, direct-IP HTTPS, unknown encrypted tunnels, and new IoT vendor destinations.</w:t>
      </w:r>
    </w:p>
    <w:p w14:paraId="0075BB2C" w14:textId="77777777" w:rsidR="00772DB2" w:rsidRDefault="00000000">
      <w:pPr>
        <w:pStyle w:val="ListBullet"/>
        <w:spacing w:after="60" w:line="276" w:lineRule="exact"/>
        <w:ind w:left="720"/>
      </w:pPr>
      <w:r>
        <w:rPr>
          <w:color w:val="000000"/>
        </w:rPr>
        <w:t>Migrate the riskiest flows first: sensitive data transfers, internet-facing SFTP, unknown owner flows, high-volume exfiltration-like flows, flows to risky geographies/ASNs, and flows with shared credentials or weak key management.</w:t>
      </w:r>
    </w:p>
    <w:tbl>
      <w:tblPr>
        <w:tblStyle w:val="TableGrid"/>
        <w:tblW w:w="8928" w:type="dxa"/>
        <w:jc w:val="center"/>
        <w:tblLook w:val="04A0" w:firstRow="1" w:lastRow="0" w:firstColumn="1" w:lastColumn="0" w:noHBand="0" w:noVBand="1"/>
      </w:tblPr>
      <w:tblGrid>
        <w:gridCol w:w="1789"/>
        <w:gridCol w:w="3556"/>
        <w:gridCol w:w="3583"/>
      </w:tblGrid>
      <w:tr w:rsidR="00772DB2" w14:paraId="4DADAD13" w14:textId="77777777">
        <w:trPr>
          <w:cantSplit/>
          <w:jc w:val="center"/>
        </w:trPr>
        <w:tc>
          <w:tcPr>
            <w:tcW w:w="2016" w:type="dxa"/>
            <w:tcBorders>
              <w:top w:val="single" w:sz="12" w:space="0" w:color="000000"/>
              <w:left w:val="nil"/>
              <w:bottom w:val="single" w:sz="6" w:space="0" w:color="000000"/>
              <w:right w:val="nil"/>
            </w:tcBorders>
            <w:shd w:val="clear" w:color="auto" w:fill="FFFFFF"/>
            <w:tcMar>
              <w:top w:w="40" w:type="dxa"/>
              <w:left w:w="80" w:type="dxa"/>
              <w:bottom w:w="40" w:type="dxa"/>
              <w:right w:w="80" w:type="dxa"/>
            </w:tcMar>
          </w:tcPr>
          <w:p w14:paraId="3F9A2914" w14:textId="77777777" w:rsidR="00772DB2" w:rsidRDefault="00000000">
            <w:pPr>
              <w:spacing w:after="0"/>
              <w:jc w:val="left"/>
            </w:pPr>
            <w:r>
              <w:rPr>
                <w:b/>
                <w:color w:val="000000"/>
                <w:sz w:val="19"/>
              </w:rPr>
              <w:t>Disposition</w:t>
            </w:r>
          </w:p>
        </w:tc>
        <w:tc>
          <w:tcPr>
            <w:tcW w:w="4320" w:type="dxa"/>
            <w:tcBorders>
              <w:top w:val="single" w:sz="12" w:space="0" w:color="000000"/>
              <w:left w:val="nil"/>
              <w:bottom w:val="single" w:sz="6" w:space="0" w:color="000000"/>
              <w:right w:val="nil"/>
            </w:tcBorders>
            <w:shd w:val="clear" w:color="auto" w:fill="FFFFFF"/>
            <w:tcMar>
              <w:top w:w="40" w:type="dxa"/>
              <w:left w:w="80" w:type="dxa"/>
              <w:bottom w:w="40" w:type="dxa"/>
              <w:right w:w="80" w:type="dxa"/>
            </w:tcMar>
          </w:tcPr>
          <w:p w14:paraId="1826B08C" w14:textId="77777777" w:rsidR="00772DB2" w:rsidRDefault="00000000">
            <w:pPr>
              <w:spacing w:after="0"/>
              <w:jc w:val="left"/>
            </w:pPr>
            <w:r>
              <w:rPr>
                <w:b/>
                <w:color w:val="000000"/>
                <w:sz w:val="19"/>
              </w:rPr>
              <w:t>Meaning</w:t>
            </w:r>
          </w:p>
        </w:tc>
        <w:tc>
          <w:tcPr>
            <w:tcW w:w="4320" w:type="dxa"/>
            <w:tcBorders>
              <w:top w:val="single" w:sz="12" w:space="0" w:color="000000"/>
              <w:left w:val="nil"/>
              <w:bottom w:val="single" w:sz="6" w:space="0" w:color="000000"/>
              <w:right w:val="nil"/>
            </w:tcBorders>
            <w:shd w:val="clear" w:color="auto" w:fill="FFFFFF"/>
            <w:tcMar>
              <w:top w:w="40" w:type="dxa"/>
              <w:left w:w="80" w:type="dxa"/>
              <w:bottom w:w="40" w:type="dxa"/>
              <w:right w:w="80" w:type="dxa"/>
            </w:tcMar>
          </w:tcPr>
          <w:p w14:paraId="1F4FA65B" w14:textId="77777777" w:rsidR="00772DB2" w:rsidRDefault="00000000">
            <w:pPr>
              <w:spacing w:after="0"/>
              <w:jc w:val="left"/>
            </w:pPr>
            <w:r>
              <w:rPr>
                <w:b/>
                <w:color w:val="000000"/>
                <w:sz w:val="19"/>
              </w:rPr>
              <w:t>Treatment</w:t>
            </w:r>
          </w:p>
        </w:tc>
      </w:tr>
      <w:tr w:rsidR="00772DB2" w14:paraId="098AA99D" w14:textId="77777777">
        <w:trPr>
          <w:cantSplit/>
          <w:jc w:val="center"/>
        </w:trPr>
        <w:tc>
          <w:tcPr>
            <w:tcW w:w="2016" w:type="dxa"/>
            <w:tcBorders>
              <w:top w:val="nil"/>
              <w:left w:val="nil"/>
              <w:bottom w:val="nil"/>
              <w:right w:val="nil"/>
            </w:tcBorders>
            <w:shd w:val="clear" w:color="auto" w:fill="FFFFFF"/>
            <w:tcMar>
              <w:top w:w="40" w:type="dxa"/>
              <w:left w:w="80" w:type="dxa"/>
              <w:bottom w:w="40" w:type="dxa"/>
              <w:right w:w="80" w:type="dxa"/>
            </w:tcMar>
          </w:tcPr>
          <w:p w14:paraId="1AD59EB3" w14:textId="77777777" w:rsidR="00772DB2" w:rsidRDefault="00000000">
            <w:pPr>
              <w:spacing w:after="0"/>
              <w:jc w:val="left"/>
            </w:pPr>
            <w:r>
              <w:rPr>
                <w:color w:val="000000"/>
                <w:sz w:val="19"/>
              </w:rPr>
              <w:t>Known-approved</w:t>
            </w:r>
          </w:p>
        </w:tc>
        <w:tc>
          <w:tcPr>
            <w:tcW w:w="4320" w:type="dxa"/>
            <w:tcBorders>
              <w:top w:val="nil"/>
              <w:left w:val="nil"/>
              <w:bottom w:val="nil"/>
              <w:right w:val="nil"/>
            </w:tcBorders>
            <w:shd w:val="clear" w:color="auto" w:fill="FFFFFF"/>
            <w:tcMar>
              <w:top w:w="40" w:type="dxa"/>
              <w:left w:w="80" w:type="dxa"/>
              <w:bottom w:w="40" w:type="dxa"/>
              <w:right w:w="80" w:type="dxa"/>
            </w:tcMar>
          </w:tcPr>
          <w:p w14:paraId="103608FB" w14:textId="77777777" w:rsidR="00772DB2" w:rsidRDefault="00000000">
            <w:pPr>
              <w:spacing w:after="0"/>
              <w:jc w:val="left"/>
            </w:pPr>
            <w:r>
              <w:rPr>
                <w:color w:val="000000"/>
                <w:sz w:val="19"/>
              </w:rPr>
              <w:t>Business owner and purpose are known.</w:t>
            </w:r>
          </w:p>
        </w:tc>
        <w:tc>
          <w:tcPr>
            <w:tcW w:w="4320" w:type="dxa"/>
            <w:tcBorders>
              <w:top w:val="nil"/>
              <w:left w:val="nil"/>
              <w:bottom w:val="nil"/>
              <w:right w:val="nil"/>
            </w:tcBorders>
            <w:shd w:val="clear" w:color="auto" w:fill="FFFFFF"/>
            <w:tcMar>
              <w:top w:w="40" w:type="dxa"/>
              <w:left w:w="80" w:type="dxa"/>
              <w:bottom w:w="40" w:type="dxa"/>
              <w:right w:w="80" w:type="dxa"/>
            </w:tcMar>
          </w:tcPr>
          <w:p w14:paraId="04033165" w14:textId="77777777" w:rsidR="00772DB2" w:rsidRDefault="00000000">
            <w:pPr>
              <w:spacing w:after="0"/>
              <w:jc w:val="left"/>
            </w:pPr>
            <w:r>
              <w:rPr>
                <w:color w:val="000000"/>
                <w:sz w:val="19"/>
              </w:rPr>
              <w:t>Permit with profile controls and periodic review.</w:t>
            </w:r>
          </w:p>
        </w:tc>
      </w:tr>
      <w:tr w:rsidR="00772DB2" w14:paraId="6F122B89" w14:textId="77777777">
        <w:trPr>
          <w:cantSplit/>
          <w:jc w:val="center"/>
        </w:trPr>
        <w:tc>
          <w:tcPr>
            <w:tcW w:w="2016" w:type="dxa"/>
            <w:tcBorders>
              <w:top w:val="nil"/>
              <w:left w:val="nil"/>
              <w:bottom w:val="nil"/>
              <w:right w:val="nil"/>
            </w:tcBorders>
            <w:shd w:val="clear" w:color="auto" w:fill="FFFFFF"/>
            <w:tcMar>
              <w:top w:w="40" w:type="dxa"/>
              <w:left w:w="80" w:type="dxa"/>
              <w:bottom w:w="40" w:type="dxa"/>
              <w:right w:w="80" w:type="dxa"/>
            </w:tcMar>
          </w:tcPr>
          <w:p w14:paraId="2799AF2C" w14:textId="77777777" w:rsidR="00772DB2" w:rsidRDefault="00000000">
            <w:pPr>
              <w:spacing w:after="0"/>
              <w:jc w:val="left"/>
            </w:pPr>
            <w:r>
              <w:rPr>
                <w:color w:val="000000"/>
                <w:sz w:val="19"/>
              </w:rPr>
              <w:t>Known-tolerated</w:t>
            </w:r>
          </w:p>
        </w:tc>
        <w:tc>
          <w:tcPr>
            <w:tcW w:w="4320" w:type="dxa"/>
            <w:tcBorders>
              <w:top w:val="nil"/>
              <w:left w:val="nil"/>
              <w:bottom w:val="nil"/>
              <w:right w:val="nil"/>
            </w:tcBorders>
            <w:shd w:val="clear" w:color="auto" w:fill="FFFFFF"/>
            <w:tcMar>
              <w:top w:w="40" w:type="dxa"/>
              <w:left w:w="80" w:type="dxa"/>
              <w:bottom w:w="40" w:type="dxa"/>
              <w:right w:w="80" w:type="dxa"/>
            </w:tcMar>
          </w:tcPr>
          <w:p w14:paraId="4DE1FB3B" w14:textId="77777777" w:rsidR="00772DB2" w:rsidRDefault="00000000">
            <w:pPr>
              <w:spacing w:after="0"/>
              <w:jc w:val="left"/>
            </w:pPr>
            <w:r>
              <w:rPr>
                <w:color w:val="000000"/>
                <w:sz w:val="19"/>
              </w:rPr>
              <w:t>Stable legacy flow, not yet fully documented.</w:t>
            </w:r>
          </w:p>
        </w:tc>
        <w:tc>
          <w:tcPr>
            <w:tcW w:w="4320" w:type="dxa"/>
            <w:tcBorders>
              <w:top w:val="nil"/>
              <w:left w:val="nil"/>
              <w:bottom w:val="nil"/>
              <w:right w:val="nil"/>
            </w:tcBorders>
            <w:shd w:val="clear" w:color="auto" w:fill="FFFFFF"/>
            <w:tcMar>
              <w:top w:w="40" w:type="dxa"/>
              <w:left w:w="80" w:type="dxa"/>
              <w:bottom w:w="40" w:type="dxa"/>
              <w:right w:w="80" w:type="dxa"/>
            </w:tcMar>
          </w:tcPr>
          <w:p w14:paraId="716FF4E0" w14:textId="77777777" w:rsidR="00772DB2" w:rsidRDefault="00000000">
            <w:pPr>
              <w:spacing w:after="0"/>
              <w:jc w:val="left"/>
            </w:pPr>
            <w:r>
              <w:rPr>
                <w:color w:val="000000"/>
                <w:sz w:val="19"/>
              </w:rPr>
              <w:t>Permit temporarily, baseline, assign owner, review/expire.</w:t>
            </w:r>
          </w:p>
        </w:tc>
      </w:tr>
      <w:tr w:rsidR="00772DB2" w14:paraId="77A2972C" w14:textId="77777777">
        <w:trPr>
          <w:cantSplit/>
          <w:jc w:val="center"/>
        </w:trPr>
        <w:tc>
          <w:tcPr>
            <w:tcW w:w="2016" w:type="dxa"/>
            <w:tcBorders>
              <w:top w:val="nil"/>
              <w:left w:val="nil"/>
              <w:bottom w:val="nil"/>
              <w:right w:val="nil"/>
            </w:tcBorders>
            <w:shd w:val="clear" w:color="auto" w:fill="FFFFFF"/>
            <w:tcMar>
              <w:top w:w="40" w:type="dxa"/>
              <w:left w:w="80" w:type="dxa"/>
              <w:bottom w:w="40" w:type="dxa"/>
              <w:right w:w="80" w:type="dxa"/>
            </w:tcMar>
          </w:tcPr>
          <w:p w14:paraId="271D11D8" w14:textId="77777777" w:rsidR="00772DB2" w:rsidRDefault="00000000">
            <w:pPr>
              <w:spacing w:after="0"/>
              <w:jc w:val="left"/>
            </w:pPr>
            <w:r>
              <w:rPr>
                <w:color w:val="000000"/>
                <w:sz w:val="19"/>
              </w:rPr>
              <w:t>New-risky</w:t>
            </w:r>
          </w:p>
        </w:tc>
        <w:tc>
          <w:tcPr>
            <w:tcW w:w="4320" w:type="dxa"/>
            <w:tcBorders>
              <w:top w:val="nil"/>
              <w:left w:val="nil"/>
              <w:bottom w:val="nil"/>
              <w:right w:val="nil"/>
            </w:tcBorders>
            <w:shd w:val="clear" w:color="auto" w:fill="FFFFFF"/>
            <w:tcMar>
              <w:top w:w="40" w:type="dxa"/>
              <w:left w:w="80" w:type="dxa"/>
              <w:bottom w:w="40" w:type="dxa"/>
              <w:right w:w="80" w:type="dxa"/>
            </w:tcMar>
          </w:tcPr>
          <w:p w14:paraId="214254AD" w14:textId="77777777" w:rsidR="00772DB2" w:rsidRDefault="00000000">
            <w:pPr>
              <w:spacing w:after="0"/>
              <w:jc w:val="left"/>
            </w:pPr>
            <w:r>
              <w:rPr>
                <w:color w:val="000000"/>
                <w:sz w:val="19"/>
              </w:rPr>
              <w:t>New SSH/SFTP, new direct web, new direct-IP HTTPS, new destination for server/IoT.</w:t>
            </w:r>
          </w:p>
        </w:tc>
        <w:tc>
          <w:tcPr>
            <w:tcW w:w="4320" w:type="dxa"/>
            <w:tcBorders>
              <w:top w:val="nil"/>
              <w:left w:val="nil"/>
              <w:bottom w:val="nil"/>
              <w:right w:val="nil"/>
            </w:tcBorders>
            <w:shd w:val="clear" w:color="auto" w:fill="FFFFFF"/>
            <w:tcMar>
              <w:top w:w="40" w:type="dxa"/>
              <w:left w:w="80" w:type="dxa"/>
              <w:bottom w:w="40" w:type="dxa"/>
              <w:right w:w="80" w:type="dxa"/>
            </w:tcMar>
          </w:tcPr>
          <w:p w14:paraId="08B73616" w14:textId="77777777" w:rsidR="00772DB2" w:rsidRDefault="00000000">
            <w:pPr>
              <w:spacing w:after="0"/>
              <w:jc w:val="left"/>
            </w:pPr>
            <w:r>
              <w:rPr>
                <w:color w:val="000000"/>
                <w:sz w:val="19"/>
              </w:rPr>
              <w:t>Block, broker, or alert depending on source class and business impact.</w:t>
            </w:r>
          </w:p>
        </w:tc>
      </w:tr>
      <w:tr w:rsidR="00772DB2" w14:paraId="14384E9B" w14:textId="77777777">
        <w:trPr>
          <w:cantSplit/>
          <w:jc w:val="center"/>
        </w:trPr>
        <w:tc>
          <w:tcPr>
            <w:tcW w:w="2016" w:type="dxa"/>
            <w:tcBorders>
              <w:top w:val="nil"/>
              <w:left w:val="nil"/>
              <w:bottom w:val="nil"/>
              <w:right w:val="nil"/>
            </w:tcBorders>
            <w:shd w:val="clear" w:color="auto" w:fill="FFFFFF"/>
            <w:tcMar>
              <w:top w:w="40" w:type="dxa"/>
              <w:left w:w="80" w:type="dxa"/>
              <w:bottom w:w="40" w:type="dxa"/>
              <w:right w:w="80" w:type="dxa"/>
            </w:tcMar>
          </w:tcPr>
          <w:p w14:paraId="338E6121" w14:textId="77777777" w:rsidR="00772DB2" w:rsidRDefault="00000000">
            <w:pPr>
              <w:spacing w:after="0"/>
              <w:jc w:val="left"/>
            </w:pPr>
            <w:r>
              <w:rPr>
                <w:color w:val="000000"/>
                <w:sz w:val="19"/>
              </w:rPr>
              <w:t>Known-bad</w:t>
            </w:r>
          </w:p>
        </w:tc>
        <w:tc>
          <w:tcPr>
            <w:tcW w:w="4320" w:type="dxa"/>
            <w:tcBorders>
              <w:top w:val="nil"/>
              <w:left w:val="nil"/>
              <w:bottom w:val="nil"/>
              <w:right w:val="nil"/>
            </w:tcBorders>
            <w:shd w:val="clear" w:color="auto" w:fill="FFFFFF"/>
            <w:tcMar>
              <w:top w:w="40" w:type="dxa"/>
              <w:left w:w="80" w:type="dxa"/>
              <w:bottom w:w="40" w:type="dxa"/>
              <w:right w:w="80" w:type="dxa"/>
            </w:tcMar>
          </w:tcPr>
          <w:p w14:paraId="7831096C" w14:textId="77777777" w:rsidR="00772DB2" w:rsidRDefault="00000000">
            <w:pPr>
              <w:spacing w:after="0"/>
              <w:jc w:val="left"/>
            </w:pPr>
            <w:r>
              <w:rPr>
                <w:color w:val="000000"/>
                <w:sz w:val="19"/>
              </w:rPr>
              <w:t>Matches malicious, prohibited, or bypass behavior.</w:t>
            </w:r>
          </w:p>
        </w:tc>
        <w:tc>
          <w:tcPr>
            <w:tcW w:w="4320" w:type="dxa"/>
            <w:tcBorders>
              <w:top w:val="nil"/>
              <w:left w:val="nil"/>
              <w:bottom w:val="nil"/>
              <w:right w:val="nil"/>
            </w:tcBorders>
            <w:shd w:val="clear" w:color="auto" w:fill="FFFFFF"/>
            <w:tcMar>
              <w:top w:w="40" w:type="dxa"/>
              <w:left w:w="80" w:type="dxa"/>
              <w:bottom w:w="40" w:type="dxa"/>
              <w:right w:w="80" w:type="dxa"/>
            </w:tcMar>
          </w:tcPr>
          <w:p w14:paraId="0C437DA8" w14:textId="77777777" w:rsidR="00772DB2" w:rsidRDefault="00000000">
            <w:pPr>
              <w:spacing w:after="0"/>
              <w:jc w:val="left"/>
            </w:pPr>
            <w:r>
              <w:rPr>
                <w:color w:val="000000"/>
                <w:sz w:val="19"/>
              </w:rPr>
              <w:t>Block globally.</w:t>
            </w:r>
          </w:p>
        </w:tc>
      </w:tr>
      <w:tr w:rsidR="00772DB2" w14:paraId="2BD4D4ED" w14:textId="77777777">
        <w:trPr>
          <w:cantSplit/>
          <w:jc w:val="center"/>
        </w:trPr>
        <w:tc>
          <w:tcPr>
            <w:tcW w:w="2016" w:type="dxa"/>
            <w:tcBorders>
              <w:top w:val="nil"/>
              <w:left w:val="nil"/>
              <w:bottom w:val="single" w:sz="12" w:space="0" w:color="000000"/>
              <w:right w:val="nil"/>
            </w:tcBorders>
            <w:shd w:val="clear" w:color="auto" w:fill="FFFFFF"/>
            <w:tcMar>
              <w:top w:w="40" w:type="dxa"/>
              <w:left w:w="80" w:type="dxa"/>
              <w:bottom w:w="40" w:type="dxa"/>
              <w:right w:w="80" w:type="dxa"/>
            </w:tcMar>
          </w:tcPr>
          <w:p w14:paraId="4F2C491B" w14:textId="77777777" w:rsidR="00772DB2" w:rsidRDefault="00000000">
            <w:pPr>
              <w:spacing w:after="0"/>
              <w:jc w:val="left"/>
            </w:pPr>
            <w:r>
              <w:rPr>
                <w:color w:val="000000"/>
                <w:sz w:val="19"/>
              </w:rPr>
              <w:t>Unknown</w:t>
            </w:r>
          </w:p>
        </w:tc>
        <w:tc>
          <w:tcPr>
            <w:tcW w:w="4320" w:type="dxa"/>
            <w:tcBorders>
              <w:top w:val="nil"/>
              <w:left w:val="nil"/>
              <w:bottom w:val="single" w:sz="12" w:space="0" w:color="000000"/>
              <w:right w:val="nil"/>
            </w:tcBorders>
            <w:shd w:val="clear" w:color="auto" w:fill="FFFFFF"/>
            <w:tcMar>
              <w:top w:w="40" w:type="dxa"/>
              <w:left w:w="80" w:type="dxa"/>
              <w:bottom w:w="40" w:type="dxa"/>
              <w:right w:w="80" w:type="dxa"/>
            </w:tcMar>
          </w:tcPr>
          <w:p w14:paraId="70FD5E82" w14:textId="77777777" w:rsidR="00772DB2" w:rsidRDefault="00000000">
            <w:pPr>
              <w:spacing w:after="0"/>
              <w:jc w:val="left"/>
            </w:pPr>
            <w:r>
              <w:rPr>
                <w:color w:val="000000"/>
                <w:sz w:val="19"/>
              </w:rPr>
              <w:t>Insufficient context.</w:t>
            </w:r>
          </w:p>
        </w:tc>
        <w:tc>
          <w:tcPr>
            <w:tcW w:w="4320" w:type="dxa"/>
            <w:tcBorders>
              <w:top w:val="nil"/>
              <w:left w:val="nil"/>
              <w:bottom w:val="single" w:sz="12" w:space="0" w:color="000000"/>
              <w:right w:val="nil"/>
            </w:tcBorders>
            <w:shd w:val="clear" w:color="auto" w:fill="FFFFFF"/>
            <w:tcMar>
              <w:top w:w="40" w:type="dxa"/>
              <w:left w:w="80" w:type="dxa"/>
              <w:bottom w:w="40" w:type="dxa"/>
              <w:right w:w="80" w:type="dxa"/>
            </w:tcMar>
          </w:tcPr>
          <w:p w14:paraId="431F88ED" w14:textId="77777777" w:rsidR="00772DB2" w:rsidRDefault="00000000">
            <w:pPr>
              <w:spacing w:after="0"/>
              <w:jc w:val="left"/>
            </w:pPr>
            <w:r>
              <w:rPr>
                <w:color w:val="000000"/>
                <w:sz w:val="19"/>
              </w:rPr>
              <w:t>Contain, log, and classify.</w:t>
            </w:r>
          </w:p>
        </w:tc>
      </w:tr>
    </w:tbl>
    <w:p w14:paraId="1EF93FFF" w14:textId="77777777" w:rsidR="00772DB2" w:rsidRDefault="00772DB2">
      <w:pPr>
        <w:spacing w:line="276" w:lineRule="exact"/>
      </w:pPr>
    </w:p>
    <w:p w14:paraId="5B18E071" w14:textId="77777777" w:rsidR="00772DB2" w:rsidRDefault="00000000">
      <w:pPr>
        <w:pStyle w:val="Heading1"/>
        <w:spacing w:before="360" w:after="160"/>
        <w:jc w:val="left"/>
      </w:pPr>
      <w:r>
        <w:rPr>
          <w:rFonts w:ascii="Times New Roman" w:eastAsia="Times New Roman" w:hAnsi="Times New Roman"/>
        </w:rPr>
        <w:t>10. IMPLEMENTATION ROADMAP</w:t>
      </w:r>
    </w:p>
    <w:tbl>
      <w:tblPr>
        <w:tblStyle w:val="TableGrid"/>
        <w:tblW w:w="8928" w:type="dxa"/>
        <w:jc w:val="center"/>
        <w:tblLook w:val="04A0" w:firstRow="1" w:lastRow="0" w:firstColumn="1" w:lastColumn="0" w:noHBand="0" w:noVBand="1"/>
      </w:tblPr>
      <w:tblGrid>
        <w:gridCol w:w="1323"/>
        <w:gridCol w:w="1780"/>
        <w:gridCol w:w="3687"/>
        <w:gridCol w:w="2138"/>
      </w:tblGrid>
      <w:tr w:rsidR="00772DB2" w14:paraId="27B892B7" w14:textId="77777777">
        <w:trPr>
          <w:cantSplit/>
          <w:jc w:val="center"/>
        </w:trPr>
        <w:tc>
          <w:tcPr>
            <w:tcW w:w="1440" w:type="dxa"/>
            <w:tcBorders>
              <w:top w:val="single" w:sz="12" w:space="0" w:color="000000"/>
              <w:left w:val="nil"/>
              <w:bottom w:val="single" w:sz="6" w:space="0" w:color="000000"/>
              <w:right w:val="nil"/>
            </w:tcBorders>
            <w:shd w:val="clear" w:color="auto" w:fill="FFFFFF"/>
            <w:tcMar>
              <w:top w:w="40" w:type="dxa"/>
              <w:left w:w="80" w:type="dxa"/>
              <w:bottom w:w="40" w:type="dxa"/>
              <w:right w:w="80" w:type="dxa"/>
            </w:tcMar>
          </w:tcPr>
          <w:p w14:paraId="646741D7" w14:textId="77777777" w:rsidR="00772DB2" w:rsidRDefault="00000000">
            <w:pPr>
              <w:spacing w:after="0"/>
              <w:jc w:val="left"/>
            </w:pPr>
            <w:r>
              <w:rPr>
                <w:b/>
                <w:color w:val="000000"/>
                <w:sz w:val="19"/>
              </w:rPr>
              <w:t>Phase</w:t>
            </w:r>
          </w:p>
        </w:tc>
        <w:tc>
          <w:tcPr>
            <w:tcW w:w="2160" w:type="dxa"/>
            <w:tcBorders>
              <w:top w:val="single" w:sz="12" w:space="0" w:color="000000"/>
              <w:left w:val="nil"/>
              <w:bottom w:val="single" w:sz="6" w:space="0" w:color="000000"/>
              <w:right w:val="nil"/>
            </w:tcBorders>
            <w:shd w:val="clear" w:color="auto" w:fill="FFFFFF"/>
            <w:tcMar>
              <w:top w:w="40" w:type="dxa"/>
              <w:left w:w="80" w:type="dxa"/>
              <w:bottom w:w="40" w:type="dxa"/>
              <w:right w:w="80" w:type="dxa"/>
            </w:tcMar>
          </w:tcPr>
          <w:p w14:paraId="6855B96F" w14:textId="77777777" w:rsidR="00772DB2" w:rsidRDefault="00000000">
            <w:pPr>
              <w:spacing w:after="0"/>
              <w:jc w:val="left"/>
            </w:pPr>
            <w:r>
              <w:rPr>
                <w:b/>
                <w:color w:val="000000"/>
                <w:sz w:val="19"/>
              </w:rPr>
              <w:t>Objective</w:t>
            </w:r>
          </w:p>
        </w:tc>
        <w:tc>
          <w:tcPr>
            <w:tcW w:w="4752" w:type="dxa"/>
            <w:tcBorders>
              <w:top w:val="single" w:sz="12" w:space="0" w:color="000000"/>
              <w:left w:val="nil"/>
              <w:bottom w:val="single" w:sz="6" w:space="0" w:color="000000"/>
              <w:right w:val="nil"/>
            </w:tcBorders>
            <w:shd w:val="clear" w:color="auto" w:fill="FFFFFF"/>
            <w:tcMar>
              <w:top w:w="40" w:type="dxa"/>
              <w:left w:w="80" w:type="dxa"/>
              <w:bottom w:w="40" w:type="dxa"/>
              <w:right w:w="80" w:type="dxa"/>
            </w:tcMar>
          </w:tcPr>
          <w:p w14:paraId="3BB7B97B" w14:textId="77777777" w:rsidR="00772DB2" w:rsidRDefault="00000000">
            <w:pPr>
              <w:spacing w:after="0"/>
              <w:jc w:val="left"/>
            </w:pPr>
            <w:r>
              <w:rPr>
                <w:b/>
                <w:color w:val="000000"/>
                <w:sz w:val="19"/>
              </w:rPr>
              <w:t>Activities</w:t>
            </w:r>
          </w:p>
        </w:tc>
        <w:tc>
          <w:tcPr>
            <w:tcW w:w="2592" w:type="dxa"/>
            <w:tcBorders>
              <w:top w:val="single" w:sz="12" w:space="0" w:color="000000"/>
              <w:left w:val="nil"/>
              <w:bottom w:val="single" w:sz="6" w:space="0" w:color="000000"/>
              <w:right w:val="nil"/>
            </w:tcBorders>
            <w:shd w:val="clear" w:color="auto" w:fill="FFFFFF"/>
            <w:tcMar>
              <w:top w:w="40" w:type="dxa"/>
              <w:left w:w="80" w:type="dxa"/>
              <w:bottom w:w="40" w:type="dxa"/>
              <w:right w:w="80" w:type="dxa"/>
            </w:tcMar>
          </w:tcPr>
          <w:p w14:paraId="12537B94" w14:textId="77777777" w:rsidR="00772DB2" w:rsidRDefault="00000000">
            <w:pPr>
              <w:spacing w:after="0"/>
              <w:jc w:val="left"/>
            </w:pPr>
            <w:r>
              <w:rPr>
                <w:b/>
                <w:color w:val="000000"/>
                <w:sz w:val="19"/>
              </w:rPr>
              <w:t>Outcome</w:t>
            </w:r>
          </w:p>
        </w:tc>
      </w:tr>
      <w:tr w:rsidR="00772DB2" w14:paraId="27067A19" w14:textId="77777777">
        <w:trPr>
          <w:cantSplit/>
          <w:jc w:val="center"/>
        </w:trPr>
        <w:tc>
          <w:tcPr>
            <w:tcW w:w="1440" w:type="dxa"/>
            <w:tcBorders>
              <w:top w:val="nil"/>
              <w:left w:val="nil"/>
              <w:bottom w:val="nil"/>
              <w:right w:val="nil"/>
            </w:tcBorders>
            <w:shd w:val="clear" w:color="auto" w:fill="FFFFFF"/>
            <w:tcMar>
              <w:top w:w="40" w:type="dxa"/>
              <w:left w:w="80" w:type="dxa"/>
              <w:bottom w:w="40" w:type="dxa"/>
              <w:right w:w="80" w:type="dxa"/>
            </w:tcMar>
          </w:tcPr>
          <w:p w14:paraId="6EE147ED" w14:textId="77777777" w:rsidR="00772DB2" w:rsidRDefault="00000000">
            <w:pPr>
              <w:spacing w:after="0"/>
              <w:jc w:val="left"/>
            </w:pPr>
            <w:r>
              <w:rPr>
                <w:color w:val="000000"/>
                <w:sz w:val="19"/>
              </w:rPr>
              <w:t>0. Readiness</w:t>
            </w:r>
          </w:p>
        </w:tc>
        <w:tc>
          <w:tcPr>
            <w:tcW w:w="2160" w:type="dxa"/>
            <w:tcBorders>
              <w:top w:val="nil"/>
              <w:left w:val="nil"/>
              <w:bottom w:val="nil"/>
              <w:right w:val="nil"/>
            </w:tcBorders>
            <w:shd w:val="clear" w:color="auto" w:fill="FFFFFF"/>
            <w:tcMar>
              <w:top w:w="40" w:type="dxa"/>
              <w:left w:w="80" w:type="dxa"/>
              <w:bottom w:w="40" w:type="dxa"/>
              <w:right w:w="80" w:type="dxa"/>
            </w:tcMar>
          </w:tcPr>
          <w:p w14:paraId="539139F2" w14:textId="77777777" w:rsidR="00772DB2" w:rsidRDefault="00000000">
            <w:pPr>
              <w:spacing w:after="0"/>
              <w:jc w:val="left"/>
            </w:pPr>
            <w:r>
              <w:rPr>
                <w:color w:val="000000"/>
                <w:sz w:val="19"/>
              </w:rPr>
              <w:t>Establish baselines and governance.</w:t>
            </w:r>
          </w:p>
        </w:tc>
        <w:tc>
          <w:tcPr>
            <w:tcW w:w="4752" w:type="dxa"/>
            <w:tcBorders>
              <w:top w:val="nil"/>
              <w:left w:val="nil"/>
              <w:bottom w:val="nil"/>
              <w:right w:val="nil"/>
            </w:tcBorders>
            <w:shd w:val="clear" w:color="auto" w:fill="FFFFFF"/>
            <w:tcMar>
              <w:top w:w="40" w:type="dxa"/>
              <w:left w:w="80" w:type="dxa"/>
              <w:bottom w:w="40" w:type="dxa"/>
              <w:right w:w="80" w:type="dxa"/>
            </w:tcMar>
          </w:tcPr>
          <w:p w14:paraId="0568D3A8" w14:textId="77777777" w:rsidR="00772DB2" w:rsidRDefault="00000000">
            <w:pPr>
              <w:spacing w:after="0"/>
              <w:jc w:val="left"/>
            </w:pPr>
            <w:r>
              <w:rPr>
                <w:color w:val="000000"/>
                <w:sz w:val="19"/>
              </w:rPr>
              <w:t>Confirm licenses, logging destinations, Panorama/SCM governance, SIEM integrations, decryption capacity, DNS data, NAT mappings, and inspection-point traffic visibility.</w:t>
            </w:r>
          </w:p>
        </w:tc>
        <w:tc>
          <w:tcPr>
            <w:tcW w:w="2592" w:type="dxa"/>
            <w:tcBorders>
              <w:top w:val="nil"/>
              <w:left w:val="nil"/>
              <w:bottom w:val="nil"/>
              <w:right w:val="nil"/>
            </w:tcBorders>
            <w:shd w:val="clear" w:color="auto" w:fill="FFFFFF"/>
            <w:tcMar>
              <w:top w:w="40" w:type="dxa"/>
              <w:left w:w="80" w:type="dxa"/>
              <w:bottom w:w="40" w:type="dxa"/>
              <w:right w:w="80" w:type="dxa"/>
            </w:tcMar>
          </w:tcPr>
          <w:p w14:paraId="218C863C" w14:textId="77777777" w:rsidR="00772DB2" w:rsidRDefault="00000000">
            <w:pPr>
              <w:spacing w:after="0"/>
              <w:jc w:val="left"/>
            </w:pPr>
            <w:r>
              <w:rPr>
                <w:color w:val="000000"/>
                <w:sz w:val="19"/>
              </w:rPr>
              <w:t>Baseline capability map and implementation plan.</w:t>
            </w:r>
          </w:p>
        </w:tc>
      </w:tr>
      <w:tr w:rsidR="00772DB2" w14:paraId="72CF2163" w14:textId="77777777">
        <w:trPr>
          <w:cantSplit/>
          <w:jc w:val="center"/>
        </w:trPr>
        <w:tc>
          <w:tcPr>
            <w:tcW w:w="1440" w:type="dxa"/>
            <w:tcBorders>
              <w:top w:val="nil"/>
              <w:left w:val="nil"/>
              <w:bottom w:val="nil"/>
              <w:right w:val="nil"/>
            </w:tcBorders>
            <w:shd w:val="clear" w:color="auto" w:fill="FFFFFF"/>
            <w:tcMar>
              <w:top w:w="40" w:type="dxa"/>
              <w:left w:w="80" w:type="dxa"/>
              <w:bottom w:w="40" w:type="dxa"/>
              <w:right w:w="80" w:type="dxa"/>
            </w:tcMar>
          </w:tcPr>
          <w:p w14:paraId="3E86E3CE" w14:textId="77777777" w:rsidR="00772DB2" w:rsidRDefault="00000000">
            <w:pPr>
              <w:spacing w:after="0"/>
              <w:jc w:val="left"/>
            </w:pPr>
            <w:r>
              <w:rPr>
                <w:color w:val="000000"/>
                <w:sz w:val="19"/>
              </w:rPr>
              <w:t>1. Visibility</w:t>
            </w:r>
          </w:p>
        </w:tc>
        <w:tc>
          <w:tcPr>
            <w:tcW w:w="2160" w:type="dxa"/>
            <w:tcBorders>
              <w:top w:val="nil"/>
              <w:left w:val="nil"/>
              <w:bottom w:val="nil"/>
              <w:right w:val="nil"/>
            </w:tcBorders>
            <w:shd w:val="clear" w:color="auto" w:fill="FFFFFF"/>
            <w:tcMar>
              <w:top w:w="40" w:type="dxa"/>
              <w:left w:w="80" w:type="dxa"/>
              <w:bottom w:w="40" w:type="dxa"/>
              <w:right w:w="80" w:type="dxa"/>
            </w:tcMar>
          </w:tcPr>
          <w:p w14:paraId="57DE1DB1" w14:textId="77777777" w:rsidR="00772DB2" w:rsidRDefault="00000000">
            <w:pPr>
              <w:spacing w:after="0"/>
              <w:jc w:val="left"/>
            </w:pPr>
            <w:r>
              <w:rPr>
                <w:color w:val="000000"/>
                <w:sz w:val="19"/>
              </w:rPr>
              <w:t>Build traffic picture without breaking production.</w:t>
            </w:r>
          </w:p>
        </w:tc>
        <w:tc>
          <w:tcPr>
            <w:tcW w:w="4752" w:type="dxa"/>
            <w:tcBorders>
              <w:top w:val="nil"/>
              <w:left w:val="nil"/>
              <w:bottom w:val="nil"/>
              <w:right w:val="nil"/>
            </w:tcBorders>
            <w:shd w:val="clear" w:color="auto" w:fill="FFFFFF"/>
            <w:tcMar>
              <w:top w:w="40" w:type="dxa"/>
              <w:left w:w="80" w:type="dxa"/>
              <w:bottom w:w="40" w:type="dxa"/>
              <w:right w:w="80" w:type="dxa"/>
            </w:tcMar>
          </w:tcPr>
          <w:p w14:paraId="7F25F08E" w14:textId="77777777" w:rsidR="00772DB2" w:rsidRDefault="00000000">
            <w:pPr>
              <w:spacing w:after="0"/>
              <w:jc w:val="left"/>
            </w:pPr>
            <w:r>
              <w:rPr>
                <w:color w:val="000000"/>
                <w:sz w:val="19"/>
              </w:rPr>
              <w:t>Enable/validate URL, Threat, DNS, Decryption, WildFire, and Traffic logging. Export historical flows. Build source-class and destination-class summaries.</w:t>
            </w:r>
          </w:p>
        </w:tc>
        <w:tc>
          <w:tcPr>
            <w:tcW w:w="2592" w:type="dxa"/>
            <w:tcBorders>
              <w:top w:val="nil"/>
              <w:left w:val="nil"/>
              <w:bottom w:val="nil"/>
              <w:right w:val="nil"/>
            </w:tcBorders>
            <w:shd w:val="clear" w:color="auto" w:fill="FFFFFF"/>
            <w:tcMar>
              <w:top w:w="40" w:type="dxa"/>
              <w:left w:w="80" w:type="dxa"/>
              <w:bottom w:w="40" w:type="dxa"/>
              <w:right w:w="80" w:type="dxa"/>
            </w:tcMar>
          </w:tcPr>
          <w:p w14:paraId="6D8A6EF2" w14:textId="77777777" w:rsidR="00772DB2" w:rsidRDefault="00000000">
            <w:pPr>
              <w:spacing w:after="0"/>
              <w:jc w:val="left"/>
            </w:pPr>
            <w:r>
              <w:rPr>
                <w:color w:val="000000"/>
                <w:sz w:val="19"/>
              </w:rPr>
              <w:t>Initial flow registry and risk inventory.</w:t>
            </w:r>
          </w:p>
        </w:tc>
      </w:tr>
      <w:tr w:rsidR="00772DB2" w14:paraId="2A61B34D" w14:textId="77777777">
        <w:trPr>
          <w:cantSplit/>
          <w:jc w:val="center"/>
        </w:trPr>
        <w:tc>
          <w:tcPr>
            <w:tcW w:w="1440" w:type="dxa"/>
            <w:tcBorders>
              <w:top w:val="nil"/>
              <w:left w:val="nil"/>
              <w:bottom w:val="nil"/>
              <w:right w:val="nil"/>
            </w:tcBorders>
            <w:shd w:val="clear" w:color="auto" w:fill="FFFFFF"/>
            <w:tcMar>
              <w:top w:w="40" w:type="dxa"/>
              <w:left w:w="80" w:type="dxa"/>
              <w:bottom w:w="40" w:type="dxa"/>
              <w:right w:w="80" w:type="dxa"/>
            </w:tcMar>
          </w:tcPr>
          <w:p w14:paraId="0F40CD53" w14:textId="77777777" w:rsidR="00772DB2" w:rsidRDefault="00000000">
            <w:pPr>
              <w:spacing w:after="0"/>
              <w:jc w:val="left"/>
            </w:pPr>
            <w:r>
              <w:rPr>
                <w:color w:val="000000"/>
                <w:sz w:val="19"/>
              </w:rPr>
              <w:t>2. High-confidence safety catches</w:t>
            </w:r>
          </w:p>
        </w:tc>
        <w:tc>
          <w:tcPr>
            <w:tcW w:w="2160" w:type="dxa"/>
            <w:tcBorders>
              <w:top w:val="nil"/>
              <w:left w:val="nil"/>
              <w:bottom w:val="nil"/>
              <w:right w:val="nil"/>
            </w:tcBorders>
            <w:shd w:val="clear" w:color="auto" w:fill="FFFFFF"/>
            <w:tcMar>
              <w:top w:w="40" w:type="dxa"/>
              <w:left w:w="80" w:type="dxa"/>
              <w:bottom w:w="40" w:type="dxa"/>
              <w:right w:w="80" w:type="dxa"/>
            </w:tcMar>
          </w:tcPr>
          <w:p w14:paraId="4411B475" w14:textId="77777777" w:rsidR="00772DB2" w:rsidRDefault="00000000">
            <w:pPr>
              <w:spacing w:after="0"/>
              <w:jc w:val="left"/>
            </w:pPr>
            <w:r>
              <w:rPr>
                <w:color w:val="000000"/>
                <w:sz w:val="19"/>
              </w:rPr>
              <w:t>Block what should almost never be allowed.</w:t>
            </w:r>
          </w:p>
        </w:tc>
        <w:tc>
          <w:tcPr>
            <w:tcW w:w="4752" w:type="dxa"/>
            <w:tcBorders>
              <w:top w:val="nil"/>
              <w:left w:val="nil"/>
              <w:bottom w:val="nil"/>
              <w:right w:val="nil"/>
            </w:tcBorders>
            <w:shd w:val="clear" w:color="auto" w:fill="FFFFFF"/>
            <w:tcMar>
              <w:top w:w="40" w:type="dxa"/>
              <w:left w:w="80" w:type="dxa"/>
              <w:bottom w:w="40" w:type="dxa"/>
              <w:right w:w="80" w:type="dxa"/>
            </w:tcMar>
          </w:tcPr>
          <w:p w14:paraId="7644B508" w14:textId="77777777" w:rsidR="00772DB2" w:rsidRDefault="00000000">
            <w:pPr>
              <w:spacing w:after="0"/>
              <w:jc w:val="left"/>
            </w:pPr>
            <w:r>
              <w:rPr>
                <w:color w:val="000000"/>
                <w:sz w:val="19"/>
              </w:rPr>
              <w:t>Direct DNS, direct SMTP, internet SMB/RDP/WinRM, Tor/anonymizers, malware/C2/phishing, dynamic DNS, high-risk categories.</w:t>
            </w:r>
          </w:p>
        </w:tc>
        <w:tc>
          <w:tcPr>
            <w:tcW w:w="2592" w:type="dxa"/>
            <w:tcBorders>
              <w:top w:val="nil"/>
              <w:left w:val="nil"/>
              <w:bottom w:val="nil"/>
              <w:right w:val="nil"/>
            </w:tcBorders>
            <w:shd w:val="clear" w:color="auto" w:fill="FFFFFF"/>
            <w:tcMar>
              <w:top w:w="40" w:type="dxa"/>
              <w:left w:w="80" w:type="dxa"/>
              <w:bottom w:w="40" w:type="dxa"/>
              <w:right w:w="80" w:type="dxa"/>
            </w:tcMar>
          </w:tcPr>
          <w:p w14:paraId="44E1ED84" w14:textId="77777777" w:rsidR="00772DB2" w:rsidRDefault="00000000">
            <w:pPr>
              <w:spacing w:after="0"/>
              <w:jc w:val="left"/>
            </w:pPr>
            <w:r>
              <w:rPr>
                <w:color w:val="000000"/>
                <w:sz w:val="19"/>
              </w:rPr>
              <w:t>Immediate risk reduction with limited operational impact.</w:t>
            </w:r>
          </w:p>
        </w:tc>
      </w:tr>
      <w:tr w:rsidR="00772DB2" w14:paraId="19C3E270" w14:textId="77777777">
        <w:trPr>
          <w:cantSplit/>
          <w:jc w:val="center"/>
        </w:trPr>
        <w:tc>
          <w:tcPr>
            <w:tcW w:w="1440" w:type="dxa"/>
            <w:tcBorders>
              <w:top w:val="nil"/>
              <w:left w:val="nil"/>
              <w:bottom w:val="nil"/>
              <w:right w:val="nil"/>
            </w:tcBorders>
            <w:shd w:val="clear" w:color="auto" w:fill="FFFFFF"/>
            <w:tcMar>
              <w:top w:w="40" w:type="dxa"/>
              <w:left w:w="80" w:type="dxa"/>
              <w:bottom w:w="40" w:type="dxa"/>
              <w:right w:w="80" w:type="dxa"/>
            </w:tcMar>
          </w:tcPr>
          <w:p w14:paraId="01285C5B" w14:textId="77777777" w:rsidR="00772DB2" w:rsidRDefault="00000000">
            <w:pPr>
              <w:spacing w:after="0"/>
              <w:jc w:val="left"/>
            </w:pPr>
            <w:r>
              <w:rPr>
                <w:color w:val="000000"/>
                <w:sz w:val="19"/>
              </w:rPr>
              <w:t>3. Human web equivalence</w:t>
            </w:r>
          </w:p>
        </w:tc>
        <w:tc>
          <w:tcPr>
            <w:tcW w:w="2160" w:type="dxa"/>
            <w:tcBorders>
              <w:top w:val="nil"/>
              <w:left w:val="nil"/>
              <w:bottom w:val="nil"/>
              <w:right w:val="nil"/>
            </w:tcBorders>
            <w:shd w:val="clear" w:color="auto" w:fill="FFFFFF"/>
            <w:tcMar>
              <w:top w:w="40" w:type="dxa"/>
              <w:left w:w="80" w:type="dxa"/>
              <w:bottom w:w="40" w:type="dxa"/>
              <w:right w:w="80" w:type="dxa"/>
            </w:tcMar>
          </w:tcPr>
          <w:p w14:paraId="046BB833" w14:textId="77777777" w:rsidR="00772DB2" w:rsidRDefault="00000000">
            <w:pPr>
              <w:spacing w:after="0"/>
              <w:jc w:val="left"/>
            </w:pPr>
            <w:r>
              <w:rPr>
                <w:color w:val="000000"/>
                <w:sz w:val="19"/>
              </w:rPr>
              <w:t>Translate proxy controls for user browsing.</w:t>
            </w:r>
          </w:p>
        </w:tc>
        <w:tc>
          <w:tcPr>
            <w:tcW w:w="4752" w:type="dxa"/>
            <w:tcBorders>
              <w:top w:val="nil"/>
              <w:left w:val="nil"/>
              <w:bottom w:val="nil"/>
              <w:right w:val="nil"/>
            </w:tcBorders>
            <w:shd w:val="clear" w:color="auto" w:fill="FFFFFF"/>
            <w:tcMar>
              <w:top w:w="40" w:type="dxa"/>
              <w:left w:w="80" w:type="dxa"/>
              <w:bottom w:w="40" w:type="dxa"/>
              <w:right w:w="80" w:type="dxa"/>
            </w:tcMar>
          </w:tcPr>
          <w:p w14:paraId="3386254A" w14:textId="77777777" w:rsidR="00772DB2" w:rsidRDefault="00000000">
            <w:pPr>
              <w:spacing w:after="0"/>
              <w:jc w:val="left"/>
            </w:pPr>
            <w:r>
              <w:rPr>
                <w:color w:val="000000"/>
                <w:sz w:val="19"/>
              </w:rPr>
              <w:t>Deploy URL Filtering profiles, decryption policy, File Blocking, WildFire, DLP for scoped uploads, QUIC policy, response pages.</w:t>
            </w:r>
          </w:p>
        </w:tc>
        <w:tc>
          <w:tcPr>
            <w:tcW w:w="2592" w:type="dxa"/>
            <w:tcBorders>
              <w:top w:val="nil"/>
              <w:left w:val="nil"/>
              <w:bottom w:val="nil"/>
              <w:right w:val="nil"/>
            </w:tcBorders>
            <w:shd w:val="clear" w:color="auto" w:fill="FFFFFF"/>
            <w:tcMar>
              <w:top w:w="40" w:type="dxa"/>
              <w:left w:w="80" w:type="dxa"/>
              <w:bottom w:w="40" w:type="dxa"/>
              <w:right w:w="80" w:type="dxa"/>
            </w:tcMar>
          </w:tcPr>
          <w:p w14:paraId="3C516607" w14:textId="77777777" w:rsidR="00772DB2" w:rsidRDefault="00000000">
            <w:pPr>
              <w:spacing w:after="0"/>
              <w:jc w:val="left"/>
            </w:pPr>
            <w:r>
              <w:rPr>
                <w:color w:val="000000"/>
                <w:sz w:val="19"/>
              </w:rPr>
              <w:t>Proxy-like blocking and inspection for human web traffic.</w:t>
            </w:r>
          </w:p>
        </w:tc>
      </w:tr>
      <w:tr w:rsidR="00772DB2" w14:paraId="5CDD27F4" w14:textId="77777777">
        <w:trPr>
          <w:cantSplit/>
          <w:jc w:val="center"/>
        </w:trPr>
        <w:tc>
          <w:tcPr>
            <w:tcW w:w="1440" w:type="dxa"/>
            <w:tcBorders>
              <w:top w:val="nil"/>
              <w:left w:val="nil"/>
              <w:bottom w:val="nil"/>
              <w:right w:val="nil"/>
            </w:tcBorders>
            <w:shd w:val="clear" w:color="auto" w:fill="FFFFFF"/>
            <w:tcMar>
              <w:top w:w="40" w:type="dxa"/>
              <w:left w:w="80" w:type="dxa"/>
              <w:bottom w:w="40" w:type="dxa"/>
              <w:right w:w="80" w:type="dxa"/>
            </w:tcMar>
          </w:tcPr>
          <w:p w14:paraId="0AD2B437" w14:textId="77777777" w:rsidR="00772DB2" w:rsidRDefault="00000000">
            <w:pPr>
              <w:spacing w:after="0"/>
              <w:jc w:val="left"/>
            </w:pPr>
            <w:r>
              <w:rPr>
                <w:color w:val="000000"/>
                <w:sz w:val="19"/>
              </w:rPr>
              <w:t>4. Server and IoT controls</w:t>
            </w:r>
          </w:p>
        </w:tc>
        <w:tc>
          <w:tcPr>
            <w:tcW w:w="2160" w:type="dxa"/>
            <w:tcBorders>
              <w:top w:val="nil"/>
              <w:left w:val="nil"/>
              <w:bottom w:val="nil"/>
              <w:right w:val="nil"/>
            </w:tcBorders>
            <w:shd w:val="clear" w:color="auto" w:fill="FFFFFF"/>
            <w:tcMar>
              <w:top w:w="40" w:type="dxa"/>
              <w:left w:w="80" w:type="dxa"/>
              <w:bottom w:w="40" w:type="dxa"/>
              <w:right w:w="80" w:type="dxa"/>
            </w:tcMar>
          </w:tcPr>
          <w:p w14:paraId="50584712" w14:textId="77777777" w:rsidR="00772DB2" w:rsidRDefault="00000000">
            <w:pPr>
              <w:spacing w:after="0"/>
              <w:jc w:val="left"/>
            </w:pPr>
            <w:r>
              <w:rPr>
                <w:color w:val="000000"/>
                <w:sz w:val="19"/>
              </w:rPr>
              <w:t>Apply restrictive, source-class-aware controls.</w:t>
            </w:r>
          </w:p>
        </w:tc>
        <w:tc>
          <w:tcPr>
            <w:tcW w:w="4752" w:type="dxa"/>
            <w:tcBorders>
              <w:top w:val="nil"/>
              <w:left w:val="nil"/>
              <w:bottom w:val="nil"/>
              <w:right w:val="nil"/>
            </w:tcBorders>
            <w:shd w:val="clear" w:color="auto" w:fill="FFFFFF"/>
            <w:tcMar>
              <w:top w:w="40" w:type="dxa"/>
              <w:left w:w="80" w:type="dxa"/>
              <w:bottom w:w="40" w:type="dxa"/>
              <w:right w:w="80" w:type="dxa"/>
            </w:tcMar>
          </w:tcPr>
          <w:p w14:paraId="65AB5401" w14:textId="77777777" w:rsidR="00772DB2" w:rsidRDefault="00000000">
            <w:pPr>
              <w:spacing w:after="0"/>
              <w:jc w:val="left"/>
            </w:pPr>
            <w:r>
              <w:rPr>
                <w:color w:val="000000"/>
                <w:sz w:val="19"/>
              </w:rPr>
              <w:t>Create server/IoT profiles, allow approved destinations, no-decrypt fragile traffic, enforce DNS, block broad web from non-user sources.</w:t>
            </w:r>
          </w:p>
        </w:tc>
        <w:tc>
          <w:tcPr>
            <w:tcW w:w="2592" w:type="dxa"/>
            <w:tcBorders>
              <w:top w:val="nil"/>
              <w:left w:val="nil"/>
              <w:bottom w:val="nil"/>
              <w:right w:val="nil"/>
            </w:tcBorders>
            <w:shd w:val="clear" w:color="auto" w:fill="FFFFFF"/>
            <w:tcMar>
              <w:top w:w="40" w:type="dxa"/>
              <w:left w:w="80" w:type="dxa"/>
              <w:bottom w:w="40" w:type="dxa"/>
              <w:right w:w="80" w:type="dxa"/>
            </w:tcMar>
          </w:tcPr>
          <w:p w14:paraId="78C29BBA" w14:textId="77777777" w:rsidR="00772DB2" w:rsidRDefault="00000000">
            <w:pPr>
              <w:spacing w:after="0"/>
              <w:jc w:val="left"/>
            </w:pPr>
            <w:r>
              <w:rPr>
                <w:color w:val="000000"/>
                <w:sz w:val="19"/>
              </w:rPr>
              <w:t>Reduced non-browser web risk without universal proxying.</w:t>
            </w:r>
          </w:p>
        </w:tc>
      </w:tr>
      <w:tr w:rsidR="00772DB2" w14:paraId="18B3E1D3" w14:textId="77777777">
        <w:trPr>
          <w:cantSplit/>
          <w:jc w:val="center"/>
        </w:trPr>
        <w:tc>
          <w:tcPr>
            <w:tcW w:w="1440" w:type="dxa"/>
            <w:tcBorders>
              <w:top w:val="nil"/>
              <w:left w:val="nil"/>
              <w:bottom w:val="nil"/>
              <w:right w:val="nil"/>
            </w:tcBorders>
            <w:shd w:val="clear" w:color="auto" w:fill="FFFFFF"/>
            <w:tcMar>
              <w:top w:w="40" w:type="dxa"/>
              <w:left w:w="80" w:type="dxa"/>
              <w:bottom w:w="40" w:type="dxa"/>
              <w:right w:w="80" w:type="dxa"/>
            </w:tcMar>
          </w:tcPr>
          <w:p w14:paraId="2B529F5F" w14:textId="77777777" w:rsidR="00772DB2" w:rsidRDefault="00000000">
            <w:pPr>
              <w:spacing w:after="0"/>
              <w:jc w:val="left"/>
            </w:pPr>
            <w:r>
              <w:rPr>
                <w:color w:val="000000"/>
                <w:sz w:val="19"/>
              </w:rPr>
              <w:t>5. SSH/SFTP governance</w:t>
            </w:r>
          </w:p>
        </w:tc>
        <w:tc>
          <w:tcPr>
            <w:tcW w:w="2160" w:type="dxa"/>
            <w:tcBorders>
              <w:top w:val="nil"/>
              <w:left w:val="nil"/>
              <w:bottom w:val="nil"/>
              <w:right w:val="nil"/>
            </w:tcBorders>
            <w:shd w:val="clear" w:color="auto" w:fill="FFFFFF"/>
            <w:tcMar>
              <w:top w:w="40" w:type="dxa"/>
              <w:left w:w="80" w:type="dxa"/>
              <w:bottom w:w="40" w:type="dxa"/>
              <w:right w:w="80" w:type="dxa"/>
            </w:tcMar>
          </w:tcPr>
          <w:p w14:paraId="1BB8D049" w14:textId="77777777" w:rsidR="00772DB2" w:rsidRDefault="00000000">
            <w:pPr>
              <w:spacing w:after="0"/>
              <w:jc w:val="left"/>
            </w:pPr>
            <w:r>
              <w:rPr>
                <w:color w:val="000000"/>
                <w:sz w:val="19"/>
              </w:rPr>
              <w:t>Freeze uncontrolled M2M growth.</w:t>
            </w:r>
          </w:p>
        </w:tc>
        <w:tc>
          <w:tcPr>
            <w:tcW w:w="4752" w:type="dxa"/>
            <w:tcBorders>
              <w:top w:val="nil"/>
              <w:left w:val="nil"/>
              <w:bottom w:val="nil"/>
              <w:right w:val="nil"/>
            </w:tcBorders>
            <w:shd w:val="clear" w:color="auto" w:fill="FFFFFF"/>
            <w:tcMar>
              <w:top w:w="40" w:type="dxa"/>
              <w:left w:w="80" w:type="dxa"/>
              <w:bottom w:w="40" w:type="dxa"/>
              <w:right w:w="80" w:type="dxa"/>
            </w:tcMar>
          </w:tcPr>
          <w:p w14:paraId="1C1B5305" w14:textId="77777777" w:rsidR="00772DB2" w:rsidRDefault="00000000">
            <w:pPr>
              <w:spacing w:after="0"/>
              <w:jc w:val="left"/>
            </w:pPr>
            <w:r>
              <w:rPr>
                <w:color w:val="000000"/>
                <w:sz w:val="19"/>
              </w:rPr>
              <w:t>Grandfather stable flows, alert/block new relationships, define broker/MFT requirement for new flows, migrate risky flows first.</w:t>
            </w:r>
          </w:p>
        </w:tc>
        <w:tc>
          <w:tcPr>
            <w:tcW w:w="2592" w:type="dxa"/>
            <w:tcBorders>
              <w:top w:val="nil"/>
              <w:left w:val="nil"/>
              <w:bottom w:val="nil"/>
              <w:right w:val="nil"/>
            </w:tcBorders>
            <w:shd w:val="clear" w:color="auto" w:fill="FFFFFF"/>
            <w:tcMar>
              <w:top w:w="40" w:type="dxa"/>
              <w:left w:w="80" w:type="dxa"/>
              <w:bottom w:w="40" w:type="dxa"/>
              <w:right w:w="80" w:type="dxa"/>
            </w:tcMar>
          </w:tcPr>
          <w:p w14:paraId="5F4C99C4" w14:textId="77777777" w:rsidR="00772DB2" w:rsidRDefault="00000000">
            <w:pPr>
              <w:spacing w:after="0"/>
              <w:jc w:val="left"/>
            </w:pPr>
            <w:r>
              <w:rPr>
                <w:color w:val="000000"/>
                <w:sz w:val="19"/>
              </w:rPr>
              <w:t>Controlled M2M transfer growth and better visibility.</w:t>
            </w:r>
          </w:p>
        </w:tc>
      </w:tr>
      <w:tr w:rsidR="00772DB2" w14:paraId="4710C87D" w14:textId="77777777">
        <w:trPr>
          <w:cantSplit/>
          <w:jc w:val="center"/>
        </w:trPr>
        <w:tc>
          <w:tcPr>
            <w:tcW w:w="1440" w:type="dxa"/>
            <w:tcBorders>
              <w:top w:val="nil"/>
              <w:left w:val="nil"/>
              <w:bottom w:val="single" w:sz="12" w:space="0" w:color="000000"/>
              <w:right w:val="nil"/>
            </w:tcBorders>
            <w:shd w:val="clear" w:color="auto" w:fill="FFFFFF"/>
            <w:tcMar>
              <w:top w:w="40" w:type="dxa"/>
              <w:left w:w="80" w:type="dxa"/>
              <w:bottom w:w="40" w:type="dxa"/>
              <w:right w:w="80" w:type="dxa"/>
            </w:tcMar>
          </w:tcPr>
          <w:p w14:paraId="47EB2B87" w14:textId="77777777" w:rsidR="00772DB2" w:rsidRDefault="00000000">
            <w:pPr>
              <w:spacing w:after="0"/>
              <w:jc w:val="left"/>
            </w:pPr>
            <w:r>
              <w:rPr>
                <w:color w:val="000000"/>
                <w:sz w:val="19"/>
              </w:rPr>
              <w:lastRenderedPageBreak/>
              <w:t>6. Continuous optimization</w:t>
            </w:r>
          </w:p>
        </w:tc>
        <w:tc>
          <w:tcPr>
            <w:tcW w:w="2160" w:type="dxa"/>
            <w:tcBorders>
              <w:top w:val="nil"/>
              <w:left w:val="nil"/>
              <w:bottom w:val="single" w:sz="12" w:space="0" w:color="000000"/>
              <w:right w:val="nil"/>
            </w:tcBorders>
            <w:shd w:val="clear" w:color="auto" w:fill="FFFFFF"/>
            <w:tcMar>
              <w:top w:w="40" w:type="dxa"/>
              <w:left w:w="80" w:type="dxa"/>
              <w:bottom w:w="40" w:type="dxa"/>
              <w:right w:w="80" w:type="dxa"/>
            </w:tcMar>
          </w:tcPr>
          <w:p w14:paraId="23F1A5A6" w14:textId="77777777" w:rsidR="00772DB2" w:rsidRDefault="00000000">
            <w:pPr>
              <w:spacing w:after="0"/>
              <w:jc w:val="left"/>
            </w:pPr>
            <w:r>
              <w:rPr>
                <w:color w:val="000000"/>
                <w:sz w:val="19"/>
              </w:rPr>
              <w:t>Tune and mature.</w:t>
            </w:r>
          </w:p>
        </w:tc>
        <w:tc>
          <w:tcPr>
            <w:tcW w:w="4752" w:type="dxa"/>
            <w:tcBorders>
              <w:top w:val="nil"/>
              <w:left w:val="nil"/>
              <w:bottom w:val="single" w:sz="12" w:space="0" w:color="000000"/>
              <w:right w:val="nil"/>
            </w:tcBorders>
            <w:shd w:val="clear" w:color="auto" w:fill="FFFFFF"/>
            <w:tcMar>
              <w:top w:w="40" w:type="dxa"/>
              <w:left w:w="80" w:type="dxa"/>
              <w:bottom w:w="40" w:type="dxa"/>
              <w:right w:w="80" w:type="dxa"/>
            </w:tcMar>
          </w:tcPr>
          <w:p w14:paraId="086C8F59" w14:textId="77777777" w:rsidR="00772DB2" w:rsidRDefault="00000000">
            <w:pPr>
              <w:spacing w:after="0"/>
              <w:jc w:val="left"/>
            </w:pPr>
            <w:r>
              <w:rPr>
                <w:color w:val="000000"/>
                <w:sz w:val="19"/>
              </w:rPr>
              <w:t>Review logs, unused rules, false positives, exception expiry, category changes, decryption failures, and capacity metrics.</w:t>
            </w:r>
          </w:p>
        </w:tc>
        <w:tc>
          <w:tcPr>
            <w:tcW w:w="2592" w:type="dxa"/>
            <w:tcBorders>
              <w:top w:val="nil"/>
              <w:left w:val="nil"/>
              <w:bottom w:val="single" w:sz="12" w:space="0" w:color="000000"/>
              <w:right w:val="nil"/>
            </w:tcBorders>
            <w:shd w:val="clear" w:color="auto" w:fill="FFFFFF"/>
            <w:tcMar>
              <w:top w:w="40" w:type="dxa"/>
              <w:left w:w="80" w:type="dxa"/>
              <w:bottom w:w="40" w:type="dxa"/>
              <w:right w:w="80" w:type="dxa"/>
            </w:tcMar>
          </w:tcPr>
          <w:p w14:paraId="47C40C18" w14:textId="77777777" w:rsidR="00772DB2" w:rsidRDefault="00000000">
            <w:pPr>
              <w:spacing w:after="0"/>
              <w:jc w:val="left"/>
            </w:pPr>
            <w:r>
              <w:rPr>
                <w:color w:val="000000"/>
                <w:sz w:val="19"/>
              </w:rPr>
              <w:t>Sustainable operations and progressively stronger enforcement.</w:t>
            </w:r>
          </w:p>
        </w:tc>
      </w:tr>
    </w:tbl>
    <w:p w14:paraId="69E84018" w14:textId="77777777" w:rsidR="00772DB2" w:rsidRDefault="00772DB2">
      <w:pPr>
        <w:spacing w:line="276" w:lineRule="exact"/>
      </w:pPr>
    </w:p>
    <w:p w14:paraId="0DEFCD03" w14:textId="77777777" w:rsidR="00772DB2" w:rsidRDefault="00000000">
      <w:pPr>
        <w:pStyle w:val="Heading1"/>
        <w:spacing w:before="360" w:after="160"/>
        <w:jc w:val="left"/>
      </w:pPr>
      <w:r>
        <w:rPr>
          <w:rFonts w:ascii="Times New Roman" w:eastAsia="Times New Roman" w:hAnsi="Times New Roman"/>
        </w:rPr>
        <w:t>11. GOVERNANCE, METRICS, AND DECISION POINTS</w:t>
      </w:r>
    </w:p>
    <w:p w14:paraId="43989BF8" w14:textId="77777777" w:rsidR="00772DB2" w:rsidRDefault="00000000">
      <w:pPr>
        <w:spacing w:line="276" w:lineRule="exact"/>
      </w:pPr>
      <w:r>
        <w:rPr>
          <w:color w:val="000000"/>
        </w:rPr>
        <w:t>A proxy-to-NGFW transition fails when it is treated only as a device-configuration exercise. The program needs governance around exceptions, decryption scope, risk acceptance, and measurable outcomes.</w:t>
      </w:r>
    </w:p>
    <w:p w14:paraId="50A4558E" w14:textId="77777777" w:rsidR="00772DB2" w:rsidRDefault="00000000">
      <w:pPr>
        <w:pStyle w:val="Heading2"/>
        <w:spacing w:before="280" w:after="120"/>
        <w:jc w:val="left"/>
      </w:pPr>
      <w:r>
        <w:rPr>
          <w:rFonts w:ascii="Times New Roman" w:eastAsia="Times New Roman" w:hAnsi="Times New Roman"/>
        </w:rPr>
        <w:t>11.1 Decision Points</w:t>
      </w:r>
    </w:p>
    <w:p w14:paraId="4B7307F8" w14:textId="77777777" w:rsidR="00772DB2" w:rsidRDefault="00000000">
      <w:pPr>
        <w:pStyle w:val="ListBullet"/>
        <w:spacing w:after="60" w:line="276" w:lineRule="exact"/>
        <w:ind w:left="720"/>
      </w:pPr>
      <w:r>
        <w:rPr>
          <w:color w:val="000000"/>
        </w:rPr>
        <w:t>Which source populations receive full proxy-equivalent inspection?</w:t>
      </w:r>
    </w:p>
    <w:p w14:paraId="170597B4" w14:textId="77777777" w:rsidR="00772DB2" w:rsidRDefault="00000000">
      <w:pPr>
        <w:pStyle w:val="ListBullet"/>
        <w:spacing w:after="60" w:line="276" w:lineRule="exact"/>
        <w:ind w:left="720"/>
      </w:pPr>
      <w:r>
        <w:rPr>
          <w:color w:val="000000"/>
        </w:rPr>
        <w:t>Which URL categories require decryption, block, continue, alert, or allow?</w:t>
      </w:r>
    </w:p>
    <w:p w14:paraId="4C99895D" w14:textId="77777777" w:rsidR="00772DB2" w:rsidRDefault="00000000">
      <w:pPr>
        <w:pStyle w:val="ListBullet"/>
        <w:spacing w:after="60" w:line="276" w:lineRule="exact"/>
        <w:ind w:left="720"/>
      </w:pPr>
      <w:r>
        <w:rPr>
          <w:color w:val="000000"/>
        </w:rPr>
        <w:t>Which traffic is explicitly no-decrypt for legal, privacy, technical, or business reasons?</w:t>
      </w:r>
    </w:p>
    <w:p w14:paraId="39379EBC" w14:textId="77777777" w:rsidR="00772DB2" w:rsidRDefault="00000000">
      <w:pPr>
        <w:pStyle w:val="ListBullet"/>
        <w:spacing w:after="60" w:line="276" w:lineRule="exact"/>
        <w:ind w:left="720"/>
      </w:pPr>
      <w:r>
        <w:rPr>
          <w:color w:val="000000"/>
        </w:rPr>
        <w:t>What is the default action for new SSH/SFTP relationships?</w:t>
      </w:r>
    </w:p>
    <w:p w14:paraId="25D165FE" w14:textId="77777777" w:rsidR="00772DB2" w:rsidRDefault="00000000">
      <w:pPr>
        <w:pStyle w:val="ListBullet"/>
        <w:spacing w:after="60" w:line="276" w:lineRule="exact"/>
        <w:ind w:left="720"/>
      </w:pPr>
      <w:r>
        <w:rPr>
          <w:color w:val="000000"/>
        </w:rPr>
        <w:t>What is the default action for new direct web egress from server-like or IoT-like sources?</w:t>
      </w:r>
    </w:p>
    <w:p w14:paraId="6D4296FD" w14:textId="77777777" w:rsidR="00772DB2" w:rsidRDefault="00000000">
      <w:pPr>
        <w:pStyle w:val="ListBullet"/>
        <w:spacing w:after="60" w:line="276" w:lineRule="exact"/>
        <w:ind w:left="720"/>
      </w:pPr>
      <w:r>
        <w:rPr>
          <w:color w:val="000000"/>
        </w:rPr>
        <w:t>Which exceptions require expiry dates, owner, and change ticket?</w:t>
      </w:r>
    </w:p>
    <w:p w14:paraId="2EA76052" w14:textId="77777777" w:rsidR="00772DB2" w:rsidRDefault="00000000">
      <w:pPr>
        <w:pStyle w:val="ListBullet"/>
        <w:spacing w:after="60" w:line="276" w:lineRule="exact"/>
        <w:ind w:left="720"/>
      </w:pPr>
      <w:r>
        <w:rPr>
          <w:color w:val="000000"/>
        </w:rPr>
        <w:t>Which controls are block versus alert-only during early rollout?</w:t>
      </w:r>
    </w:p>
    <w:p w14:paraId="6626FFBB" w14:textId="77777777" w:rsidR="00772DB2" w:rsidRDefault="00000000">
      <w:pPr>
        <w:pStyle w:val="Heading2"/>
        <w:spacing w:before="280" w:after="120"/>
        <w:jc w:val="left"/>
      </w:pPr>
      <w:r>
        <w:rPr>
          <w:rFonts w:ascii="Times New Roman" w:eastAsia="Times New Roman" w:hAnsi="Times New Roman"/>
        </w:rPr>
        <w:t>11.2 Suggested Metrics</w:t>
      </w:r>
    </w:p>
    <w:p w14:paraId="012D8FE4" w14:textId="77777777" w:rsidR="00772DB2" w:rsidRDefault="00000000">
      <w:pPr>
        <w:pStyle w:val="ListBullet"/>
        <w:spacing w:after="60" w:line="276" w:lineRule="exact"/>
        <w:ind w:left="720"/>
      </w:pPr>
      <w:r>
        <w:rPr>
          <w:color w:val="000000"/>
        </w:rPr>
        <w:t>Percent of human web traffic covered by URL Filtering, Threat Prevention, WildFire, and selected decryption.</w:t>
      </w:r>
    </w:p>
    <w:p w14:paraId="4BF5C0F8" w14:textId="77777777" w:rsidR="00772DB2" w:rsidRDefault="00000000">
      <w:pPr>
        <w:pStyle w:val="ListBullet"/>
        <w:spacing w:after="60" w:line="276" w:lineRule="exact"/>
        <w:ind w:left="720"/>
      </w:pPr>
      <w:r>
        <w:rPr>
          <w:color w:val="000000"/>
        </w:rPr>
        <w:t>Percent of server/IoT egress using approved DNS resolvers.</w:t>
      </w:r>
    </w:p>
    <w:p w14:paraId="2DF8CB34" w14:textId="77777777" w:rsidR="00772DB2" w:rsidRDefault="00000000">
      <w:pPr>
        <w:pStyle w:val="ListBullet"/>
        <w:spacing w:after="60" w:line="276" w:lineRule="exact"/>
        <w:ind w:left="720"/>
      </w:pPr>
      <w:r>
        <w:rPr>
          <w:color w:val="000000"/>
        </w:rPr>
        <w:t>Number of direct DNS, direct SMTP, internet admin protocol, anonymizer, and dynamic DNS attempts blocked.</w:t>
      </w:r>
    </w:p>
    <w:p w14:paraId="3C98586A" w14:textId="77777777" w:rsidR="00772DB2" w:rsidRDefault="00000000">
      <w:pPr>
        <w:pStyle w:val="ListBullet"/>
        <w:spacing w:after="60" w:line="276" w:lineRule="exact"/>
        <w:ind w:left="720"/>
      </w:pPr>
      <w:r>
        <w:rPr>
          <w:color w:val="000000"/>
        </w:rPr>
        <w:t>Number of new SSH/SFTP relationships per week and percentage with owner/purpose.</w:t>
      </w:r>
    </w:p>
    <w:p w14:paraId="3B84C222" w14:textId="77777777" w:rsidR="00772DB2" w:rsidRDefault="00000000">
      <w:pPr>
        <w:pStyle w:val="ListBullet"/>
        <w:spacing w:after="60" w:line="276" w:lineRule="exact"/>
        <w:ind w:left="720"/>
      </w:pPr>
      <w:r>
        <w:rPr>
          <w:color w:val="000000"/>
        </w:rPr>
        <w:t>Number of no-decrypt exceptions by reason and owner.</w:t>
      </w:r>
    </w:p>
    <w:p w14:paraId="6F187435" w14:textId="77777777" w:rsidR="00772DB2" w:rsidRDefault="00000000">
      <w:pPr>
        <w:pStyle w:val="ListBullet"/>
        <w:spacing w:after="60" w:line="276" w:lineRule="exact"/>
        <w:ind w:left="720"/>
      </w:pPr>
      <w:r>
        <w:rPr>
          <w:color w:val="000000"/>
        </w:rPr>
        <w:t>File Blocking and WildFire submission volumes by source class.</w:t>
      </w:r>
    </w:p>
    <w:p w14:paraId="182EF7A3" w14:textId="77777777" w:rsidR="00772DB2" w:rsidRDefault="00000000">
      <w:pPr>
        <w:pStyle w:val="ListBullet"/>
        <w:spacing w:after="60" w:line="276" w:lineRule="exact"/>
        <w:ind w:left="720"/>
      </w:pPr>
      <w:r>
        <w:rPr>
          <w:color w:val="000000"/>
        </w:rPr>
        <w:t>DLP detections by app/category and false-positive rate.</w:t>
      </w:r>
    </w:p>
    <w:p w14:paraId="5CDEEEB9" w14:textId="77777777" w:rsidR="00772DB2" w:rsidRDefault="00000000">
      <w:pPr>
        <w:pStyle w:val="ListBullet"/>
        <w:spacing w:after="60" w:line="276" w:lineRule="exact"/>
        <w:ind w:left="720"/>
      </w:pPr>
      <w:r>
        <w:rPr>
          <w:color w:val="000000"/>
        </w:rPr>
        <w:t>Decryption failure rate and top applications/domains causing breakage.</w:t>
      </w:r>
    </w:p>
    <w:p w14:paraId="6F79061F" w14:textId="77777777" w:rsidR="00772DB2" w:rsidRDefault="00000000">
      <w:pPr>
        <w:pStyle w:val="ListBullet"/>
        <w:spacing w:after="60" w:line="276" w:lineRule="exact"/>
        <w:ind w:left="720"/>
      </w:pPr>
      <w:r>
        <w:rPr>
          <w:color w:val="000000"/>
        </w:rPr>
        <w:t>Rule hit counts, unused rules, and exception expiry compliance.</w:t>
      </w:r>
    </w:p>
    <w:p w14:paraId="10ECC814" w14:textId="77777777" w:rsidR="00772DB2" w:rsidRDefault="00000000">
      <w:pPr>
        <w:pStyle w:val="Heading1"/>
        <w:spacing w:before="360" w:after="160"/>
        <w:jc w:val="left"/>
      </w:pPr>
      <w:r>
        <w:rPr>
          <w:rFonts w:ascii="Times New Roman" w:eastAsia="Times New Roman" w:hAnsi="Times New Roman"/>
        </w:rPr>
        <w:t>12. FINAL RECOMMENDATION</w:t>
      </w:r>
    </w:p>
    <w:p w14:paraId="66C461A2" w14:textId="77777777" w:rsidR="00772DB2" w:rsidRDefault="00000000">
      <w:pPr>
        <w:spacing w:line="276" w:lineRule="exact"/>
      </w:pPr>
      <w:r>
        <w:rPr>
          <w:color w:val="000000"/>
        </w:rPr>
        <w:t>The business should not attempt to replace a web proxy by simply allowing web-browsing and SSL through the firewall with a single profile. It should build a Palo Alto NGFW internet inspection architecture that translates proxy outcomes into use-case-specific controls.</w:t>
      </w:r>
    </w:p>
    <w:tbl>
      <w:tblPr>
        <w:tblStyle w:val="TableGrid"/>
        <w:tblW w:w="8928" w:type="dxa"/>
        <w:jc w:val="center"/>
        <w:tblLook w:val="04A0" w:firstRow="1" w:lastRow="0" w:firstColumn="1" w:lastColumn="0" w:noHBand="0" w:noVBand="1"/>
      </w:tblPr>
      <w:tblGrid>
        <w:gridCol w:w="8928"/>
      </w:tblGrid>
      <w:tr w:rsidR="00772DB2" w14:paraId="080E2000" w14:textId="77777777">
        <w:trPr>
          <w:cantSplit/>
          <w:jc w:val="center"/>
        </w:trPr>
        <w:tc>
          <w:tcPr>
            <w:tcW w:w="10224" w:type="dxa"/>
            <w:tcBorders>
              <w:top w:val="single" w:sz="12" w:space="0" w:color="000000"/>
              <w:left w:val="nil"/>
              <w:bottom w:val="single" w:sz="6" w:space="0" w:color="000000"/>
              <w:right w:val="nil"/>
            </w:tcBorders>
            <w:shd w:val="clear" w:color="auto" w:fill="FFFFFF"/>
            <w:tcMar>
              <w:top w:w="40" w:type="dxa"/>
              <w:left w:w="80" w:type="dxa"/>
              <w:bottom w:w="40" w:type="dxa"/>
              <w:right w:w="80" w:type="dxa"/>
            </w:tcMar>
          </w:tcPr>
          <w:p w14:paraId="16E270CD" w14:textId="77777777" w:rsidR="00772DB2" w:rsidRDefault="00000000">
            <w:pPr>
              <w:spacing w:after="0"/>
              <w:jc w:val="left"/>
            </w:pPr>
            <w:r>
              <w:rPr>
                <w:b/>
                <w:color w:val="000000"/>
                <w:sz w:val="19"/>
              </w:rPr>
              <w:t>Recommended Direction</w:t>
            </w:r>
          </w:p>
        </w:tc>
      </w:tr>
      <w:tr w:rsidR="00772DB2" w14:paraId="6FB23BC3" w14:textId="77777777">
        <w:trPr>
          <w:cantSplit/>
          <w:jc w:val="center"/>
        </w:trPr>
        <w:tc>
          <w:tcPr>
            <w:tcW w:w="10224" w:type="dxa"/>
            <w:tcBorders>
              <w:top w:val="nil"/>
              <w:left w:val="nil"/>
              <w:bottom w:val="single" w:sz="12" w:space="0" w:color="000000"/>
              <w:right w:val="nil"/>
            </w:tcBorders>
            <w:shd w:val="clear" w:color="auto" w:fill="FFFFFF"/>
            <w:tcMar>
              <w:top w:w="40" w:type="dxa"/>
              <w:left w:w="80" w:type="dxa"/>
              <w:bottom w:w="40" w:type="dxa"/>
              <w:right w:w="80" w:type="dxa"/>
            </w:tcMar>
          </w:tcPr>
          <w:p w14:paraId="20EE43F8" w14:textId="77777777" w:rsidR="00772DB2" w:rsidRDefault="00000000">
            <w:pPr>
              <w:spacing w:after="0"/>
              <w:jc w:val="left"/>
            </w:pPr>
            <w:r>
              <w:rPr>
                <w:color w:val="000000"/>
                <w:sz w:val="19"/>
              </w:rPr>
              <w:t>Implement a use-case-based NGFW inspection model: full proxy-equivalent inspection for human web traffic; restrictive destination and profile controls for server egress; metadata, DNS, and destination controls for IoT/OT; grandfather-and-gate governance for large SSH/SFTP estates; and broad safety catches for unsafe egress that should never occur regardless of workload identity.</w:t>
            </w:r>
          </w:p>
        </w:tc>
      </w:tr>
    </w:tbl>
    <w:p w14:paraId="23AB8A4C" w14:textId="77777777" w:rsidR="00772DB2" w:rsidRDefault="00772DB2">
      <w:pPr>
        <w:spacing w:line="276" w:lineRule="exact"/>
      </w:pPr>
    </w:p>
    <w:p w14:paraId="06E5532A" w14:textId="77777777" w:rsidR="00772DB2" w:rsidRDefault="00000000">
      <w:pPr>
        <w:spacing w:line="276" w:lineRule="exact"/>
      </w:pPr>
      <w:r>
        <w:rPr>
          <w:color w:val="000000"/>
        </w:rPr>
        <w:t xml:space="preserve">This approach acknowledges that the NGFW is not a forward proxy, that universal decryption is not viable, that workload segmentation may be immature, and that explicit permits at enterprise scale cannot </w:t>
      </w:r>
      <w:r>
        <w:rPr>
          <w:color w:val="000000"/>
        </w:rPr>
        <w:lastRenderedPageBreak/>
        <w:t>be manually maintained. It still delivers practical security outcomes: malicious web blocking, risky category enforcement, file and threat inspection, scoped DLP, bypass prevention, new-flow control, and high-signal visibility for exceptions and anomalies.</w:t>
      </w:r>
    </w:p>
    <w:p w14:paraId="26B425A9" w14:textId="77777777" w:rsidR="00772DB2" w:rsidRDefault="00000000">
      <w:pPr>
        <w:pStyle w:val="Heading1"/>
        <w:spacing w:before="360" w:after="160"/>
        <w:jc w:val="left"/>
      </w:pPr>
      <w:r>
        <w:rPr>
          <w:rFonts w:ascii="Times New Roman" w:eastAsia="Times New Roman" w:hAnsi="Times New Roman"/>
        </w:rPr>
        <w:t>13. REFERENCES</w:t>
      </w:r>
    </w:p>
    <w:p w14:paraId="68158F19" w14:textId="6F2DED46" w:rsidR="00772DB2" w:rsidRPr="00E518FC" w:rsidRDefault="00000000">
      <w:pPr>
        <w:spacing w:after="60"/>
        <w:ind w:left="360" w:hanging="360"/>
        <w:jc w:val="left"/>
        <w:rPr>
          <w:sz w:val="18"/>
          <w:szCs w:val="18"/>
        </w:rPr>
      </w:pPr>
      <w:r w:rsidRPr="00E518FC">
        <w:rPr>
          <w:color w:val="000000"/>
          <w:sz w:val="18"/>
          <w:szCs w:val="18"/>
        </w:rPr>
        <w:t xml:space="preserve">[R1] Security Policy Rules: Security rules determine whether to block or allow sessions based on attributes such as source/destination zone, IP address, application, user, and service. </w:t>
      </w:r>
      <w:hyperlink r:id="rId6">
        <w:r w:rsidR="00134D64" w:rsidRPr="00E518FC">
          <w:rPr>
            <w:i/>
            <w:iCs/>
            <w:color w:val="0563C1"/>
            <w:sz w:val="18"/>
            <w:szCs w:val="18"/>
            <w:u w:val="single"/>
          </w:rPr>
          <w:t>Palo Alto Networks</w:t>
        </w:r>
      </w:hyperlink>
    </w:p>
    <w:p w14:paraId="1E1F8F98" w14:textId="773392F5" w:rsidR="00772DB2" w:rsidRPr="00E518FC" w:rsidRDefault="00000000">
      <w:pPr>
        <w:spacing w:after="60"/>
        <w:ind w:left="360" w:hanging="360"/>
        <w:jc w:val="left"/>
        <w:rPr>
          <w:sz w:val="18"/>
          <w:szCs w:val="18"/>
        </w:rPr>
      </w:pPr>
      <w:r w:rsidRPr="00E518FC">
        <w:rPr>
          <w:color w:val="000000"/>
          <w:sz w:val="18"/>
          <w:szCs w:val="18"/>
        </w:rPr>
        <w:t xml:space="preserve">[R2] Security Profiles: Security profiles include antivirus, antispyware, vulnerability protection, URL filtering, file blocking, and data filtering; some features require subscriptions. </w:t>
      </w:r>
      <w:hyperlink r:id="rId7">
        <w:r w:rsidR="00134D64" w:rsidRPr="00E518FC">
          <w:rPr>
            <w:i/>
            <w:iCs/>
            <w:color w:val="0563C1"/>
            <w:sz w:val="18"/>
            <w:szCs w:val="18"/>
            <w:u w:val="single"/>
          </w:rPr>
          <w:t>Palo Alto Networks</w:t>
        </w:r>
      </w:hyperlink>
    </w:p>
    <w:p w14:paraId="3BD48812" w14:textId="58F05912" w:rsidR="00772DB2" w:rsidRPr="00E518FC" w:rsidRDefault="00000000">
      <w:pPr>
        <w:spacing w:after="60"/>
        <w:ind w:left="360" w:hanging="360"/>
        <w:jc w:val="left"/>
        <w:rPr>
          <w:sz w:val="18"/>
          <w:szCs w:val="18"/>
        </w:rPr>
      </w:pPr>
      <w:r w:rsidRPr="00E518FC">
        <w:rPr>
          <w:color w:val="000000"/>
          <w:sz w:val="18"/>
          <w:szCs w:val="18"/>
        </w:rPr>
        <w:t xml:space="preserve">[R3] URL Filtering Profile: URL Filtering profiles monitor/control HTTP and HTTPS web access by URL category and are applied to Security rules. </w:t>
      </w:r>
      <w:hyperlink r:id="rId8">
        <w:r w:rsidR="00134D64" w:rsidRPr="00E518FC">
          <w:rPr>
            <w:i/>
            <w:iCs/>
            <w:color w:val="0563C1"/>
            <w:sz w:val="18"/>
            <w:szCs w:val="18"/>
            <w:u w:val="single"/>
          </w:rPr>
          <w:t>Palo Alto Networks</w:t>
        </w:r>
      </w:hyperlink>
    </w:p>
    <w:p w14:paraId="6374E9D0" w14:textId="7013FA26" w:rsidR="00772DB2" w:rsidRPr="00E518FC" w:rsidRDefault="00000000">
      <w:pPr>
        <w:spacing w:after="60"/>
        <w:ind w:left="360" w:hanging="360"/>
        <w:jc w:val="left"/>
        <w:rPr>
          <w:sz w:val="18"/>
          <w:szCs w:val="18"/>
        </w:rPr>
      </w:pPr>
      <w:r w:rsidRPr="00E518FC">
        <w:rPr>
          <w:color w:val="000000"/>
          <w:sz w:val="18"/>
          <w:szCs w:val="18"/>
        </w:rPr>
        <w:t xml:space="preserve">[R4] Advanced URL Filtering: Advanced URL Filtering restricts access to websites and controls interactions with web content, including malware-hosting sites and credential submissions. </w:t>
      </w:r>
      <w:hyperlink r:id="rId9">
        <w:r w:rsidR="00134D64" w:rsidRPr="00E518FC">
          <w:rPr>
            <w:i/>
            <w:iCs/>
            <w:color w:val="0563C1"/>
            <w:sz w:val="18"/>
            <w:szCs w:val="18"/>
            <w:u w:val="single"/>
          </w:rPr>
          <w:t>Palo Alto Networks</w:t>
        </w:r>
      </w:hyperlink>
    </w:p>
    <w:p w14:paraId="173AB126" w14:textId="6C8648F3" w:rsidR="00772DB2" w:rsidRPr="00E518FC" w:rsidRDefault="00000000">
      <w:pPr>
        <w:spacing w:after="60"/>
        <w:ind w:left="360" w:hanging="360"/>
        <w:jc w:val="left"/>
        <w:rPr>
          <w:sz w:val="18"/>
          <w:szCs w:val="18"/>
        </w:rPr>
      </w:pPr>
      <w:r w:rsidRPr="00E518FC">
        <w:rPr>
          <w:color w:val="000000"/>
          <w:sz w:val="18"/>
          <w:szCs w:val="18"/>
        </w:rPr>
        <w:t xml:space="preserve">[R5] Decryption Policy Rules: Decryption rules can match source, destination, service, URL category, users, and are evaluated top-down. </w:t>
      </w:r>
      <w:hyperlink r:id="rId10">
        <w:r w:rsidR="00134D64" w:rsidRPr="00E518FC">
          <w:rPr>
            <w:i/>
            <w:iCs/>
            <w:color w:val="0563C1"/>
            <w:sz w:val="18"/>
            <w:szCs w:val="18"/>
            <w:u w:val="single"/>
          </w:rPr>
          <w:t>Palo Alto Networks</w:t>
        </w:r>
      </w:hyperlink>
    </w:p>
    <w:p w14:paraId="41AAB773" w14:textId="4C8C1513" w:rsidR="00772DB2" w:rsidRPr="00E518FC" w:rsidRDefault="00000000" w:rsidP="00134D64">
      <w:pPr>
        <w:spacing w:after="60"/>
        <w:ind w:left="360" w:hanging="360"/>
        <w:rPr>
          <w:sz w:val="18"/>
          <w:szCs w:val="18"/>
        </w:rPr>
      </w:pPr>
      <w:r w:rsidRPr="00E518FC">
        <w:rPr>
          <w:color w:val="000000"/>
          <w:sz w:val="18"/>
          <w:szCs w:val="18"/>
        </w:rPr>
        <w:t xml:space="preserve">[R6] Define Traffic to Decrypt: Decryption should balance inspection against performance, compliance, privacy, and technical breakage; selective decryption is recommended. </w:t>
      </w:r>
      <w:hyperlink r:id="rId11">
        <w:r w:rsidR="00134D64" w:rsidRPr="00E518FC">
          <w:rPr>
            <w:i/>
            <w:iCs/>
            <w:color w:val="0563C1"/>
            <w:sz w:val="18"/>
            <w:szCs w:val="18"/>
            <w:u w:val="single"/>
          </w:rPr>
          <w:t>Palo Alto Networks</w:t>
        </w:r>
      </w:hyperlink>
    </w:p>
    <w:p w14:paraId="4D4C9CE7" w14:textId="31EFD119" w:rsidR="00772DB2" w:rsidRPr="00E518FC" w:rsidRDefault="00000000">
      <w:pPr>
        <w:spacing w:after="60"/>
        <w:ind w:left="360" w:hanging="360"/>
        <w:jc w:val="left"/>
        <w:rPr>
          <w:sz w:val="18"/>
          <w:szCs w:val="18"/>
        </w:rPr>
      </w:pPr>
      <w:r w:rsidRPr="00E518FC">
        <w:rPr>
          <w:color w:val="000000"/>
          <w:sz w:val="18"/>
          <w:szCs w:val="18"/>
        </w:rPr>
        <w:t xml:space="preserve">[R7] File Blocking: Stricter file blocking is recommended for general web browsing, including PE blocking; HTTPS file blocking requires decryption. </w:t>
      </w:r>
      <w:hyperlink r:id="rId12">
        <w:r w:rsidR="00134D64" w:rsidRPr="00E518FC">
          <w:rPr>
            <w:i/>
            <w:iCs/>
            <w:color w:val="0563C1"/>
            <w:sz w:val="18"/>
            <w:szCs w:val="18"/>
            <w:u w:val="single"/>
          </w:rPr>
          <w:t>Palo Alto Networks</w:t>
        </w:r>
      </w:hyperlink>
    </w:p>
    <w:p w14:paraId="0F2C39DD" w14:textId="0FF65189" w:rsidR="00772DB2" w:rsidRPr="00E518FC" w:rsidRDefault="00000000">
      <w:pPr>
        <w:spacing w:after="60"/>
        <w:ind w:left="360" w:hanging="360"/>
        <w:jc w:val="left"/>
        <w:rPr>
          <w:sz w:val="18"/>
          <w:szCs w:val="18"/>
        </w:rPr>
      </w:pPr>
      <w:r w:rsidRPr="00E518FC">
        <w:rPr>
          <w:color w:val="000000"/>
          <w:sz w:val="18"/>
          <w:szCs w:val="18"/>
        </w:rPr>
        <w:t xml:space="preserve">[R8] DNS Security: DNS Security is a continuously evolving threat prevention cloud service for advanced DNS-based threats. </w:t>
      </w:r>
      <w:hyperlink r:id="rId13">
        <w:r w:rsidR="00134D64" w:rsidRPr="00E518FC">
          <w:rPr>
            <w:i/>
            <w:iCs/>
            <w:color w:val="0563C1"/>
            <w:sz w:val="18"/>
            <w:szCs w:val="18"/>
            <w:u w:val="single"/>
          </w:rPr>
          <w:t>Palo Alto Networks</w:t>
        </w:r>
      </w:hyperlink>
    </w:p>
    <w:p w14:paraId="2EB49500" w14:textId="456EFDD6" w:rsidR="00772DB2" w:rsidRPr="00E518FC" w:rsidRDefault="00000000">
      <w:pPr>
        <w:spacing w:after="60"/>
        <w:ind w:left="360" w:hanging="360"/>
        <w:jc w:val="left"/>
        <w:rPr>
          <w:sz w:val="18"/>
          <w:szCs w:val="18"/>
        </w:rPr>
      </w:pPr>
      <w:r w:rsidRPr="00E518FC">
        <w:rPr>
          <w:color w:val="000000"/>
          <w:sz w:val="18"/>
          <w:szCs w:val="18"/>
        </w:rPr>
        <w:t>[R9] URL Categories: URL categories enable category-based filtering and can be used as match conditions in Security, QoS, Decryption, and Authentication policy rules.</w:t>
      </w:r>
      <w:r w:rsidRPr="00E518FC">
        <w:rPr>
          <w:i/>
          <w:iCs/>
          <w:color w:val="000000"/>
          <w:sz w:val="18"/>
          <w:szCs w:val="18"/>
        </w:rPr>
        <w:t xml:space="preserve"> </w:t>
      </w:r>
      <w:hyperlink r:id="rId14">
        <w:r w:rsidR="00134D64" w:rsidRPr="00E518FC">
          <w:rPr>
            <w:i/>
            <w:iCs/>
            <w:color w:val="0563C1"/>
            <w:sz w:val="18"/>
            <w:szCs w:val="18"/>
            <w:u w:val="single"/>
          </w:rPr>
          <w:t>Palo Alto Networks</w:t>
        </w:r>
      </w:hyperlink>
    </w:p>
    <w:p w14:paraId="60C4DFF0" w14:textId="778B324D" w:rsidR="00772DB2" w:rsidRPr="00E518FC" w:rsidRDefault="00000000">
      <w:pPr>
        <w:spacing w:after="60"/>
        <w:ind w:left="360" w:hanging="360"/>
        <w:jc w:val="left"/>
        <w:rPr>
          <w:sz w:val="18"/>
          <w:szCs w:val="18"/>
        </w:rPr>
      </w:pPr>
      <w:r w:rsidRPr="00E518FC">
        <w:rPr>
          <w:color w:val="000000"/>
          <w:sz w:val="18"/>
          <w:szCs w:val="18"/>
        </w:rPr>
        <w:t xml:space="preserve">[R10] Enterprise DLP: Enterprise DLP data patterns and filtering profiles are used in Security policy rules to prevent accidental data misuse, loss, or theft. </w:t>
      </w:r>
      <w:hyperlink r:id="rId15">
        <w:r w:rsidR="00134D64" w:rsidRPr="00E518FC">
          <w:rPr>
            <w:i/>
            <w:iCs/>
            <w:color w:val="0563C1"/>
            <w:sz w:val="18"/>
            <w:szCs w:val="18"/>
            <w:u w:val="single"/>
          </w:rPr>
          <w:t>Palo Alto Networks</w:t>
        </w:r>
      </w:hyperlink>
    </w:p>
    <w:p w14:paraId="7BCFEA34" w14:textId="5B91C472" w:rsidR="00772DB2" w:rsidRPr="00E518FC" w:rsidRDefault="00000000">
      <w:pPr>
        <w:spacing w:after="60"/>
        <w:ind w:left="360" w:hanging="360"/>
        <w:jc w:val="left"/>
        <w:rPr>
          <w:sz w:val="18"/>
          <w:szCs w:val="18"/>
        </w:rPr>
      </w:pPr>
      <w:r w:rsidRPr="00E518FC">
        <w:rPr>
          <w:color w:val="000000"/>
          <w:sz w:val="18"/>
          <w:szCs w:val="18"/>
        </w:rPr>
        <w:t xml:space="preserve">[R11] WildFire Analysis Profile: WildFire profiles forward files or email links for public or private cloud analysis based on application, file type, and direction. </w:t>
      </w:r>
      <w:hyperlink r:id="rId16">
        <w:r w:rsidR="00134D64" w:rsidRPr="00E518FC">
          <w:rPr>
            <w:i/>
            <w:iCs/>
            <w:color w:val="0563C1"/>
            <w:sz w:val="18"/>
            <w:szCs w:val="18"/>
            <w:u w:val="single"/>
          </w:rPr>
          <w:t>Palo Alto Networks</w:t>
        </w:r>
      </w:hyperlink>
    </w:p>
    <w:p w14:paraId="7258BBEE" w14:textId="4AE4ECE9" w:rsidR="00772DB2" w:rsidRPr="00E518FC" w:rsidRDefault="00000000">
      <w:pPr>
        <w:spacing w:after="60"/>
        <w:ind w:left="360" w:hanging="360"/>
        <w:jc w:val="left"/>
        <w:rPr>
          <w:sz w:val="18"/>
          <w:szCs w:val="18"/>
        </w:rPr>
      </w:pPr>
      <w:r w:rsidRPr="00E518FC">
        <w:rPr>
          <w:color w:val="000000"/>
          <w:sz w:val="18"/>
          <w:szCs w:val="18"/>
        </w:rPr>
        <w:t xml:space="preserve">[R12] Advanced WildFire Best Practices: The default WildFire Analysis profile provides complete coverage for all supported file types across allowed traffic. </w:t>
      </w:r>
      <w:hyperlink r:id="rId17">
        <w:r w:rsidR="00134D64" w:rsidRPr="00E518FC">
          <w:rPr>
            <w:i/>
            <w:iCs/>
            <w:color w:val="0563C1"/>
            <w:sz w:val="18"/>
            <w:szCs w:val="18"/>
            <w:u w:val="single"/>
          </w:rPr>
          <w:t>Palo Alto Networks</w:t>
        </w:r>
      </w:hyperlink>
    </w:p>
    <w:sectPr w:rsidR="00772DB2" w:rsidRPr="00E518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82908601">
    <w:abstractNumId w:val="8"/>
  </w:num>
  <w:num w:numId="2" w16cid:durableId="549994729">
    <w:abstractNumId w:val="6"/>
  </w:num>
  <w:num w:numId="3" w16cid:durableId="1470394819">
    <w:abstractNumId w:val="5"/>
  </w:num>
  <w:num w:numId="4" w16cid:durableId="1419980025">
    <w:abstractNumId w:val="4"/>
  </w:num>
  <w:num w:numId="5" w16cid:durableId="1677734142">
    <w:abstractNumId w:val="7"/>
  </w:num>
  <w:num w:numId="6" w16cid:durableId="1860004344">
    <w:abstractNumId w:val="3"/>
  </w:num>
  <w:num w:numId="7" w16cid:durableId="1430614760">
    <w:abstractNumId w:val="2"/>
  </w:num>
  <w:num w:numId="8" w16cid:durableId="147870511">
    <w:abstractNumId w:val="1"/>
  </w:num>
  <w:num w:numId="9" w16cid:durableId="3419312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1"/>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4D64"/>
    <w:rsid w:val="0015074B"/>
    <w:rsid w:val="0029639D"/>
    <w:rsid w:val="00326F90"/>
    <w:rsid w:val="00772DB2"/>
    <w:rsid w:val="008A60C8"/>
    <w:rsid w:val="00AA1D8D"/>
    <w:rsid w:val="00B47730"/>
    <w:rsid w:val="00CB0664"/>
    <w:rsid w:val="00E518F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56CA17"/>
  <w14:defaultImageDpi w14:val="300"/>
  <w15:docId w15:val="{F90A10D1-82D3-CC41-8326-542B3CC9F8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rPr>
      <w:rFonts w:ascii="Aptos" w:eastAsia="Aptos" w:hAnsi="Aptos"/>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paloaltonetworks.com/network-security/security-policy/administration/security-profiles/security-profile-url-filtering" TargetMode="External"/><Relationship Id="rId13" Type="http://schemas.openxmlformats.org/officeDocument/2006/relationships/hyperlink" Target="https://docs.paloaltonetworks.com/network-security/security-policy/administration/security-profiles/security-profile-dns-security"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docs.paloaltonetworks.com/network-security/security-policy/administration/security-profiles" TargetMode="External"/><Relationship Id="rId12" Type="http://schemas.openxmlformats.org/officeDocument/2006/relationships/hyperlink" Target="https://docs.paloaltonetworks.com/network-security/security-policy/administration/security-profiles/security-profile-file-blocking" TargetMode="External"/><Relationship Id="rId17" Type="http://schemas.openxmlformats.org/officeDocument/2006/relationships/hyperlink" Target="https://docs.paloaltonetworks.com/advanced-wildfire/administration/advanced-wildfire-deployment-best-practices/advanced-wildfire-best-practices" TargetMode="External"/><Relationship Id="rId2" Type="http://schemas.openxmlformats.org/officeDocument/2006/relationships/numbering" Target="numbering.xml"/><Relationship Id="rId16" Type="http://schemas.openxmlformats.org/officeDocument/2006/relationships/hyperlink" Target="https://docs.paloaltonetworks.com/network-security/security-policy/administration/security-profiles/security-profile-wildfire" TargetMode="External"/><Relationship Id="rId1" Type="http://schemas.openxmlformats.org/officeDocument/2006/relationships/customXml" Target="../customXml/item1.xml"/><Relationship Id="rId6" Type="http://schemas.openxmlformats.org/officeDocument/2006/relationships/hyperlink" Target="https://docs.paloaltonetworks.com/network-security/security-policy/administration/security-rules" TargetMode="External"/><Relationship Id="rId11" Type="http://schemas.openxmlformats.org/officeDocument/2006/relationships/hyperlink" Target="https://docs.paloaltonetworks.com/network-security/decryption/administration/enabling-decryption/create-decryption-policy-rule" TargetMode="External"/><Relationship Id="rId5" Type="http://schemas.openxmlformats.org/officeDocument/2006/relationships/webSettings" Target="webSettings.xml"/><Relationship Id="rId15" Type="http://schemas.openxmlformats.org/officeDocument/2006/relationships/hyperlink" Target="https://docs.paloaltonetworks.com/enterprise-dlp/administration/configure-enterprise-dlp" TargetMode="External"/><Relationship Id="rId10" Type="http://schemas.openxmlformats.org/officeDocument/2006/relationships/hyperlink" Target="https://docs.paloaltonetworks.com/network-security/decryption/administration/decryption-overview/decryption-policy-rules"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docs.paloaltonetworks.com/advanced-url-filtering" TargetMode="External"/><Relationship Id="rId14" Type="http://schemas.openxmlformats.org/officeDocument/2006/relationships/hyperlink" Target="https://docs.paloaltonetworks.com/advanced-url-filtering/administration/url-filtering-basics/url-categ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12</Pages>
  <Words>4134</Words>
  <Characters>27946</Characters>
  <Application>Microsoft Office Word</Application>
  <DocSecurity>0</DocSecurity>
  <Lines>798</Lines>
  <Paragraphs>451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31629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Advisory and Recommendation: Translating Web Proxy Enforcement to Palo Alto NGFW Controls</dc:title>
  <dc:subject>Web proxy enforcement translation to Palo Alto Next-Generation Firewall controls</dc:subject>
  <dc:creator>OpenAI</dc:creator>
  <cp:keywords/>
  <dc:description>Generated advisory document based on user-provided enterprise constraints and Palo Alto Networks public documentation.</dc:description>
  <cp:lastModifiedBy>Sam Martin</cp:lastModifiedBy>
  <cp:revision>3</cp:revision>
  <dcterms:created xsi:type="dcterms:W3CDTF">2013-12-23T23:15:00Z</dcterms:created>
  <dcterms:modified xsi:type="dcterms:W3CDTF">2026-06-01T17:42:00Z</dcterms:modified>
  <cp:category/>
</cp:coreProperties>
</file>