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57E79" w14:textId="77777777" w:rsidR="001F25E8" w:rsidRDefault="00000000">
      <w:pPr>
        <w:jc w:val="center"/>
      </w:pPr>
      <w:r>
        <w:rPr>
          <w:b/>
          <w:bCs/>
          <w:sz w:val="32"/>
          <w:szCs w:val="32"/>
        </w:rPr>
        <w:t>Governed Third-Party Connectivity and Identity-Driven Zero Trust: A Unified Architecture for Enterprise Exposure Management</w:t>
      </w:r>
    </w:p>
    <w:p w14:paraId="7EA19C7A" w14:textId="77777777" w:rsidR="001F25E8" w:rsidRDefault="00000000">
      <w:pPr>
        <w:spacing w:after="60"/>
        <w:jc w:val="center"/>
      </w:pPr>
      <w:r>
        <w:t>Michael J Martin</w:t>
      </w:r>
    </w:p>
    <w:p w14:paraId="18FD0130" w14:textId="77777777" w:rsidR="001F25E8" w:rsidRDefault="00000000">
      <w:pPr>
        <w:spacing w:after="60"/>
        <w:jc w:val="center"/>
      </w:pPr>
      <w:r>
        <w:rPr>
          <w:sz w:val="20"/>
          <w:szCs w:val="20"/>
        </w:rPr>
        <w:t>Version 1.1 — May 2026</w:t>
      </w:r>
    </w:p>
    <w:p w14:paraId="3D23547F" w14:textId="77777777" w:rsidR="001F25E8" w:rsidRDefault="00000000">
      <w:pPr>
        <w:spacing w:after="60"/>
        <w:jc w:val="center"/>
      </w:pPr>
      <w:r>
        <w:rPr>
          <w:sz w:val="20"/>
          <w:szCs w:val="20"/>
        </w:rPr>
        <w:t>Classification: Academic Working Paper — Enterprise Distribution</w:t>
      </w:r>
    </w:p>
    <w:p w14:paraId="0F6D5F9C" w14:textId="77777777" w:rsidR="001F25E8" w:rsidRDefault="00000000">
      <w:pPr>
        <w:spacing w:after="60"/>
        <w:jc w:val="center"/>
      </w:pPr>
      <w:r>
        <w:rPr>
          <w:b/>
          <w:bCs/>
          <w:sz w:val="20"/>
          <w:szCs w:val="20"/>
        </w:rPr>
        <w:t>Keywords: Zero Trust; ZTNA; Governed Connectivity; Tenant Isolation; Service Catalog; Identity Propagation; JWT; mTLS; Exposure Management; Lifecycle Governance; BeyondCorp; SPIFFE; TLS Inspection; SSH Inspection; DLP; Threat Prevention; NGFW; Decryption Broker; Service Chain</w:t>
      </w:r>
      <w:r>
        <w:rPr>
          <w:sz w:val="20"/>
          <w:szCs w:val="20"/>
        </w:rPr>
      </w:r>
      <w:proofErr w:type="spellStart"/>
      <w:r>
        <w:rPr>
          <w:sz w:val="20"/>
          <w:szCs w:val="20"/>
        </w:rPr>
      </w:r>
      <w:proofErr w:type="spellEnd"/>
      <w:r>
        <w:rPr>
          <w:sz w:val="20"/>
          <w:szCs w:val="20"/>
        </w:rPr>
      </w:r>
    </w:p>
    <w:p w14:paraId="71F9A47B" w14:textId="77777777" w:rsidR="001F25E8" w:rsidRDefault="00000000">
      <w:pPr>
        <w:spacing w:after="60"/>
        <w:jc w:val="center"/>
      </w:pPr>
      <w:r>
        <w:rPr>
          <w:sz w:val="20"/>
          <w:szCs w:val="20"/>
        </w:rPr>
        <w:t>Status: Final Draft — Unified Edition (revision 1.1: third-party inspection plane formalized)</w:t>
      </w:r>
    </w:p>
    <w:p w14:paraId="11280776" w14:textId="77777777" w:rsidR="001F25E8" w:rsidRDefault="00000000">
      <w:pPr>
        <w:spacing w:before="240"/>
        <w:jc w:val="center"/>
      </w:pPr>
      <w:r>
        <w:rPr>
          <w:b/>
          <w:bCs/>
        </w:rPr>
        <w:t>Abstract</w:t>
      </w:r>
    </w:p>
    <w:p w14:paraId="47B2E83F" w14:textId="77777777" w:rsidR="001F25E8" w:rsidRDefault="00000000">
      <w:pPr>
        <w:ind w:left="360" w:right="360"/>
      </w:pPr>
      <w:r>
        <w:rPr>
          <w:sz w:val="20"/>
          <w:szCs w:val="20"/>
        </w:rPr>
        <w:t>Third-party connectivity has accumulated across enterprises as an ungoverned structural liability, while identity-driven Zero Trust controls — though conceptually sound — fail to compose cleanly in legacy application estates that cannot consume identity context natively. This unified paper addresses both dimensions of the problem within a single architectural framework. Parts I through III establish the governance operating model and technical architecture for treating third-party connectivity as bounded, lifecycle-managed exposure domains: structurally isolated Tenants, a product-agnostic service catalog, mediated service exposure, and deterministic lifecycle automation. Parts IV through VI then examine the identity enforcement layer that operates within those exposure domains, decomposing the identity stack into its verifiable primitives — identity issuance, claim transport (JWT), transport-level workload authentication (</w:t>
      </w:r>
      <w:proofErr w:type="spellStart"/>
      <w:r>
        <w:rPr>
          <w:sz w:val="20"/>
          <w:szCs w:val="20"/>
        </w:rPr>
        <w:t>mTLS</w:t>
      </w:r>
      <w:proofErr w:type="spellEnd"/>
      <w:r>
        <w:rPr>
          <w:sz w:val="20"/>
          <w:szCs w:val="20"/>
        </w:rPr>
        <w:t xml:space="preserve">), brokerage, authorization, and identity propagation — and analyzing where each primitive fails in legacy estates. Part VII synthesizes the two frameworks, demonstrating that governed exposure infrastructure and identity-native enforcement are complementary and mutually reinforcing: the governance model provides the structural containers and lifecycle discipline within which identity controls can be progressively deployed, while the identity architecture provides the per-request accountability that governance alone cannot deliver. The result is a prescriptive progression model focused on measurable risk reduction, spanning both infrastructure governance and identity maturity. This integrated edition carries full technical appendices from both the governed exposure infrastructure domain (Appendices A through H) and the identity and Zero Trust architecture domain (Appendices I through O), including state machines for </w:t>
      </w:r>
      <w:proofErr w:type="spellStart"/>
      <w:r>
        <w:rPr>
          <w:sz w:val="20"/>
          <w:szCs w:val="20"/>
        </w:rPr>
        <w:t>mTLS</w:t>
      </w:r>
      <w:proofErr w:type="spellEnd"/>
      <w:r>
        <w:rPr>
          <w:sz w:val="20"/>
          <w:szCs w:val="20"/>
        </w:rPr>
        <w:t xml:space="preserve"> certificate lifecycle, JWT issuance and validation, per-request authorization flows, and end-to-end architectural comparisons.</w:t>
      </w:r>
    </w:p>
    <w:p w14:paraId="3584A370" w14:textId="77777777" w:rsidR="001F25E8" w:rsidRDefault="00000000">
      <w:r>
        <w:br w:type="page"/>
      </w:r>
    </w:p>
    <w:p w14:paraId="3C7EBE67" w14:textId="77777777" w:rsidR="001F25E8" w:rsidRDefault="00000000">
      <w:pPr>
        <w:pStyle w:val="Heading1"/>
      </w:pPr>
      <w:r>
        <w:lastRenderedPageBreak/>
        <w:t>INTRODUCTION</w:t>
      </w:r>
    </w:p>
    <w:p w14:paraId="655B5087" w14:textId="77777777" w:rsidR="001F25E8" w:rsidRDefault="00000000">
      <w:r>
        <w:t>Third‑party connectivity is now a structural component of modern enterprise operations. Vendors integrate into supply chains, partners exchange regulated data, SaaS platforms extend internal capability, and digital ecosystems require persistent interoperability across organizational boundaries. Connectivity is no longer peripheral; it is foundational to business performance.</w:t>
      </w:r>
    </w:p>
    <w:p w14:paraId="7B2D4672" w14:textId="77777777" w:rsidR="001F25E8" w:rsidRDefault="00000000">
      <w:r>
        <w:t>The operating model governing these connections, however, has not evolved at the same pace as the enterprise itself. What began as targeted integrations implemented to meet immediate needs has accumulated into a broad mesh of persistent trust relationships. The enterprise can often describe how connections function, but not always why they still exist, who owns them, or whether their value continues to justify their risk.</w:t>
      </w:r>
    </w:p>
    <w:p w14:paraId="12F489D7" w14:textId="77777777" w:rsidR="001F25E8" w:rsidRDefault="00000000">
      <w:r>
        <w:t>This document examines the structural challenge created by organic connectivity growth and presents a practical operating model and technical architecture that restore accountability without constraining agility.</w:t>
      </w:r>
    </w:p>
    <w:p w14:paraId="4A58AB7C" w14:textId="77777777" w:rsidR="001F25E8" w:rsidRDefault="00000000">
      <w:r>
        <w:br w:type="page"/>
      </w:r>
    </w:p>
    <w:p w14:paraId="46B79E98" w14:textId="77777777" w:rsidR="001F25E8" w:rsidRDefault="00000000">
      <w:pPr>
        <w:pStyle w:val="Heading1"/>
      </w:pPr>
      <w:r>
        <w:lastRenderedPageBreak/>
        <w:t>PART I — THE UNIVERSAL CHALLENGE</w:t>
      </w:r>
    </w:p>
    <w:p w14:paraId="0D4C124D" w14:textId="77777777" w:rsidR="001F25E8" w:rsidRDefault="00000000">
      <w:r>
        <w:t>Third‑party peer‑to‑peer connectivity emerged gradually, driven by legitimate business requirements. Vendors required integration into internal systems, partners needed secure data exchange, applications depended on external services, and SaaS platforms demanded persistent connectivity. Each initiative resulted in another connection and each connection solved a real problem.</w:t>
      </w:r>
    </w:p>
    <w:p w14:paraId="3A66C8B9" w14:textId="77777777" w:rsidR="001F25E8" w:rsidRDefault="00000000">
      <w:r>
        <w:t>Over time, these connections accumulated. They were implemented to enable growth, accelerate delivery, and support operational capability, but they were rarely designed within a unified governance model. In most cases, the emphasis was on speed and reliability rather than institutional ownership and lifecycle structure. Connectivity was treated as infrastructure configuration rather than as a governed business capability.</w:t>
      </w:r>
    </w:p>
    <w:p w14:paraId="142F3641" w14:textId="77777777" w:rsidR="001F25E8" w:rsidRDefault="00000000">
      <w:r>
        <w:t>This growth pattern is nearly universal. As organizations scale, diversify, and digitize, their operational boundaries become increasingly permeable. Connectivity grows proportionally to business ambition, but governance tends to grow incrementally. The result is structural asymmetry: a mesh of persistent trust relationships whose ongoing justification is not consistently reviewed.</w:t>
      </w:r>
    </w:p>
    <w:p w14:paraId="7241154E" w14:textId="77777777" w:rsidR="001F25E8" w:rsidRDefault="00000000">
      <w:r>
        <w:t>In this state, each third‑party connection represents an ongoing trust boundary between independent control domains. That boundary enables revenue, service delivery, and operational continuity, but it also introduces security risk, compliance implications, audit complexity, and potential reputational impact. When ownership is ambiguous and lifecycle management is informal, connectivity shifts from deliberate business enabler to unmanaged institutional liability.</w:t>
      </w:r>
    </w:p>
    <w:p w14:paraId="45DB4C4B" w14:textId="77777777" w:rsidR="001F25E8" w:rsidRDefault="00000000">
      <w:r>
        <w:t>The challenge is not to reduce or restrict collaboration. The challenge is to govern connectivity in a way that preserves agility while restoring accountability.</w:t>
      </w:r>
    </w:p>
    <w:p w14:paraId="090AB5F0" w14:textId="77777777" w:rsidR="001F25E8" w:rsidRDefault="00000000">
      <w:r>
        <w:br w:type="page"/>
      </w:r>
    </w:p>
    <w:p w14:paraId="7AF25FBF" w14:textId="77777777" w:rsidR="001F25E8" w:rsidRDefault="00000000">
      <w:pPr>
        <w:pStyle w:val="Heading1"/>
      </w:pPr>
      <w:r>
        <w:lastRenderedPageBreak/>
        <w:t>PART II — THE OPERATING MODEL FOR STRUCTURED OWNERSHIP AND DELIVERY</w:t>
      </w:r>
    </w:p>
    <w:p w14:paraId="3F501EFE" w14:textId="77777777" w:rsidR="001F25E8" w:rsidRDefault="00000000">
      <w:r>
        <w:t>Addressing this challenge requires more than tighter technical controls. It requires an operating model in which third‑party connectivity is defined, owned, delivered, and retired as a governed business construct.</w:t>
      </w:r>
    </w:p>
    <w:p w14:paraId="7FC1D2CE" w14:textId="77777777" w:rsidR="001F25E8" w:rsidRDefault="00000000">
      <w:pPr>
        <w:pStyle w:val="Heading2"/>
      </w:pPr>
      <w:r>
        <w:t>From Network Task to Business Exposure Domain</w:t>
      </w:r>
    </w:p>
    <w:p w14:paraId="49C1358D" w14:textId="77777777" w:rsidR="001F25E8" w:rsidRDefault="00000000">
      <w:r>
        <w:t>The first and most important shift is conceptual. A third‑party connection must no longer be treated as a network task or configuration artifact. It must be treated as a business‑owned exposure domain.</w:t>
      </w:r>
    </w:p>
    <w:p w14:paraId="143040DC" w14:textId="77777777" w:rsidR="001F25E8" w:rsidRDefault="00000000">
      <w:r>
        <w:t>Accountability should reside with the function that derives value from the connectivity—an application team integrating a vendor platform, an infrastructure service owner providing shared capability, or a business function managing an external partnership.</w:t>
      </w:r>
    </w:p>
    <w:p w14:paraId="1A34FB36" w14:textId="77777777" w:rsidR="001F25E8" w:rsidRDefault="00000000">
      <w:r>
        <w:t>This ownership is not symbolic. The accountable owner must be able to articulate the purpose of the exposure, understand the capability it enables, recognize the associated risk, and participate in lifecycle decisions. By aligning accountability with business value, exposure is no longer sustained by technical inertia alone.</w:t>
      </w:r>
    </w:p>
    <w:p w14:paraId="7D95FE6F" w14:textId="77777777" w:rsidR="001F25E8" w:rsidRDefault="00000000">
      <w:pPr>
        <w:pStyle w:val="Heading2"/>
      </w:pPr>
      <w:r>
        <w:t>Tenants as the Governance Anchor</w:t>
      </w:r>
    </w:p>
    <w:p w14:paraId="7E4EF4E3" w14:textId="77777777" w:rsidR="001F25E8" w:rsidRDefault="00000000">
      <w:r>
        <w:t>To operationalize ownership, each third‑party relationship is defined as a Tenant. The Tenant represents a discrete exposure domain between the enterprise and an external party. It encapsulates:</w:t>
      </w:r>
    </w:p>
    <w:p w14:paraId="36159F61" w14:textId="77777777" w:rsidR="001F25E8" w:rsidRDefault="00000000">
      <w:r>
        <w:t>The business relationship.</w:t>
      </w:r>
    </w:p>
    <w:p w14:paraId="769009E7" w14:textId="77777777" w:rsidR="001F25E8" w:rsidRDefault="00000000">
      <w:r>
        <w:t>The associated applications or services.</w:t>
      </w:r>
    </w:p>
    <w:p w14:paraId="0ED8CF91" w14:textId="77777777" w:rsidR="001F25E8" w:rsidRDefault="00000000">
      <w:r>
        <w:t>The responsible owners.</w:t>
      </w:r>
    </w:p>
    <w:p w14:paraId="2E9FAFD7" w14:textId="77777777" w:rsidR="001F25E8" w:rsidRDefault="00000000">
      <w:r>
        <w:t>The intended use and scope of connectivity.</w:t>
      </w:r>
    </w:p>
    <w:p w14:paraId="3F298D7E" w14:textId="77777777" w:rsidR="001F25E8" w:rsidRDefault="00000000">
      <w:r>
        <w:t>The Tenant is not the tunnel or firewall rule set; it is the governance anchor within which connectivity is authorized and managed. Each Tenant links directly to systems of record (application inventories, vendor management, business capability catalogs), so that when an application is retired, a vendor relationship changes, or ownership transfers, the associated exposure can be reviewed and adjusted accordingly.</w:t>
      </w:r>
    </w:p>
    <w:p w14:paraId="3825F211" w14:textId="77777777" w:rsidR="001F25E8" w:rsidRDefault="00000000">
      <w:pPr>
        <w:pStyle w:val="Heading2"/>
      </w:pPr>
      <w:r>
        <w:t>Structured Consumption via Service Catalog</w:t>
      </w:r>
    </w:p>
    <w:p w14:paraId="22C4411B" w14:textId="77777777" w:rsidR="001F25E8" w:rsidRDefault="00000000">
      <w:r>
        <w:t>Ownership alone is insufficient if business stakeholders must navigate technical complexity. Governance must be enabled through structured abstraction.</w:t>
      </w:r>
    </w:p>
    <w:p w14:paraId="5E0274DC" w14:textId="77777777" w:rsidR="001F25E8" w:rsidRDefault="00000000">
      <w:r>
        <w:t>The enterprise defines a Service Catalog of approved connectivity capabilities that cover recurring interaction patterns, such as:</w:t>
      </w:r>
    </w:p>
    <w:p w14:paraId="1F4A03C6" w14:textId="77777777" w:rsidR="001F25E8" w:rsidRDefault="00000000">
      <w:r>
        <w:t>SaaS integration.</w:t>
      </w:r>
    </w:p>
    <w:p w14:paraId="757F9353" w14:textId="77777777" w:rsidR="001F25E8" w:rsidRDefault="00000000">
      <w:r>
        <w:t>Managed file transfer and exchange.</w:t>
      </w:r>
    </w:p>
    <w:p w14:paraId="3A43D389" w14:textId="77777777" w:rsidR="001F25E8" w:rsidRDefault="00000000">
      <w:r>
        <w:t>API communication.</w:t>
      </w:r>
    </w:p>
    <w:p w14:paraId="5716F653" w14:textId="77777777" w:rsidR="001F25E8" w:rsidRDefault="00000000">
      <w:r>
        <w:t>Web application access.</w:t>
      </w:r>
    </w:p>
    <w:p w14:paraId="26F4B9E7" w14:textId="77777777" w:rsidR="001F25E8" w:rsidRDefault="00000000">
      <w:r>
        <w:lastRenderedPageBreak/>
        <w:t>Virtual desktop or controlled remote access.</w:t>
      </w:r>
    </w:p>
    <w:p w14:paraId="158C8E0A" w14:textId="77777777" w:rsidR="001F25E8" w:rsidRDefault="00000000">
      <w:r>
        <w:t>Each service pattern embeds required governance and control expectations: inspection standards, logging requirements, identity enforcement, containment posture, and segmentation. These controls are not negotiated per request; they are intrinsic to the capability.</w:t>
      </w:r>
    </w:p>
    <w:p w14:paraId="4C31D52C" w14:textId="77777777" w:rsidR="001F25E8" w:rsidRDefault="00000000">
      <w:r>
        <w:t>Business owners do not design network topologies or encryption schemes. They select catalog capabilities that align with their declared need. Structured consumption preserves flexibility while eliminating bespoke, one‑off implementations that erode consistency.</w:t>
      </w:r>
    </w:p>
    <w:p w14:paraId="2ECBD406" w14:textId="77777777" w:rsidR="001F25E8" w:rsidRDefault="00000000">
      <w:pPr>
        <w:pStyle w:val="Heading2"/>
      </w:pPr>
      <w:r>
        <w:t>Abstracted, Product‑Agnostic Self‑Service</w:t>
      </w:r>
    </w:p>
    <w:p w14:paraId="5C91B841" w14:textId="77777777" w:rsidR="001F25E8" w:rsidRDefault="00000000">
      <w:r>
        <w:t>The delivery mechanism for this model is an abstracted, product‑agnostic self‑service portal. The portal surfaces governance constructs and business capabilities rather than infrastructure primitives. Through this interface, the owner:</w:t>
      </w:r>
    </w:p>
    <w:p w14:paraId="5D5679CA" w14:textId="77777777" w:rsidR="001F25E8" w:rsidRDefault="00000000">
      <w:r>
        <w:t>Defines the Tenant and its purpose.</w:t>
      </w:r>
    </w:p>
    <w:p w14:paraId="598B34F7" w14:textId="77777777" w:rsidR="001F25E8" w:rsidRDefault="00000000">
      <w:r>
        <w:t>Associates it with enterprise inventory records (applications, vendors, capabilities).</w:t>
      </w:r>
    </w:p>
    <w:p w14:paraId="4C7BC7DD" w14:textId="77777777" w:rsidR="001F25E8" w:rsidRDefault="00000000">
      <w:r>
        <w:t>Selects required service capabilities from the catalog.</w:t>
      </w:r>
    </w:p>
    <w:p w14:paraId="43AF44D9" w14:textId="77777777" w:rsidR="001F25E8" w:rsidRDefault="00000000">
      <w:r>
        <w:t>Declares lifecycle attributes (e.g., end dates, review cadence).</w:t>
      </w:r>
    </w:p>
    <w:p w14:paraId="35F11153" w14:textId="77777777" w:rsidR="001F25E8" w:rsidRDefault="00000000">
      <w:r>
        <w:t>Submits the request for governance validation.</w:t>
      </w:r>
    </w:p>
    <w:p w14:paraId="7C32647B" w14:textId="77777777" w:rsidR="001F25E8" w:rsidRDefault="00000000">
      <w:r>
        <w:t>A governance or resource management function reviews the request for policy alignment and risk classification. Once approved, underlying automation provisions the required connectivity using standardized templates, translating governance intent into consistent technical realization.</w:t>
      </w:r>
    </w:p>
    <w:p w14:paraId="3445BFE4" w14:textId="77777777" w:rsidR="001F25E8" w:rsidRDefault="00000000">
      <w:pPr>
        <w:pStyle w:val="Heading2"/>
      </w:pPr>
      <w:r>
        <w:t>Portal‑Platform Separation and Iterative Delivery</w:t>
      </w:r>
    </w:p>
    <w:p w14:paraId="72DF5562" w14:textId="77777777" w:rsidR="001F25E8" w:rsidRDefault="00000000">
      <w:r>
        <w:t>A critical architectural principle embedded in this model is the deliberate decoupling of the Tenant portal from the underlying governed exposure platform. The portal is a product‑agnostic governance and product abstraction, not a technical control plane.</w:t>
      </w:r>
    </w:p>
    <w:p w14:paraId="7CDB7C58" w14:textId="77777777" w:rsidR="001F25E8" w:rsidRDefault="00000000">
      <w:r>
        <w:t>Its contracts are stable business constructs: Tenant definition, catalog service selection, lifecycle attributes, and policy attestation—not tunnel configuration, route design, or firewall rule logic. The catalog patterns define exposure semantics (e.g., "SaaS integration," "managed file transfer") in a product‑agnostic way, while the platform team is free to realize those patterns with whatever underlying products, network technologies, or security stacks are appropriate over time.</w:t>
      </w:r>
    </w:p>
    <w:p w14:paraId="0B3E43F8" w14:textId="77777777" w:rsidR="001F25E8" w:rsidRDefault="00000000">
      <w:r>
        <w:rPr>
          <w:b/>
          <w:bCs/>
        </w:rPr>
        <w:t>This separation delivers critical value:</w:t>
      </w:r>
    </w:p>
    <w:p w14:paraId="6EC22847" w14:textId="77777777" w:rsidR="001F25E8" w:rsidRDefault="00000000">
      <w:r>
        <w:rPr>
          <w:b/>
          <w:bCs/>
        </w:rPr>
        <w:t>For Business and Governance Functions:</w:t>
      </w:r>
    </w:p>
    <w:p w14:paraId="29902BEC" w14:textId="77777777" w:rsidR="001F25E8" w:rsidRDefault="00000000">
      <w:r>
        <w:t>They gain a stable, comprehensible interface to request, own, and review exposure, regardless of how the underlying technology stack changes.</w:t>
      </w:r>
    </w:p>
    <w:p w14:paraId="1AF1C797" w14:textId="77777777" w:rsidR="001F25E8" w:rsidRDefault="00000000">
      <w:r>
        <w:t>They interact with durable constructs—Tenants, services, lifecycle policies—not transient technical implementations.</w:t>
      </w:r>
    </w:p>
    <w:p w14:paraId="4882B0F0" w14:textId="77777777" w:rsidR="001F25E8" w:rsidRDefault="00000000">
      <w:r>
        <w:t>Governance workflows and ownership attestations remain consistent even as the platform evolves beneath them.</w:t>
      </w:r>
    </w:p>
    <w:p w14:paraId="58CAD328" w14:textId="77777777" w:rsidR="001F25E8" w:rsidRDefault="00000000">
      <w:r>
        <w:rPr>
          <w:b/>
          <w:bCs/>
        </w:rPr>
        <w:t>For Platform and Engineering Teams:</w:t>
      </w:r>
    </w:p>
    <w:p w14:paraId="78139BEA" w14:textId="77777777" w:rsidR="001F25E8" w:rsidRDefault="00000000">
      <w:r>
        <w:lastRenderedPageBreak/>
        <w:t>They gain the freedom to refactor, enhance, and extend the governed exposure infrastructure without altering the business interface.</w:t>
      </w:r>
    </w:p>
    <w:p w14:paraId="23515FEA" w14:textId="77777777" w:rsidR="001F25E8" w:rsidRDefault="00000000">
      <w:r>
        <w:t>New technical capabilities (mediation patterns, inspection modules, identity mechanisms, transport options) can be introduced as new or updated catalog offerings, preserving the portal surface and business workflows.</w:t>
      </w:r>
    </w:p>
    <w:p w14:paraId="03D949E3" w14:textId="77777777" w:rsidR="001F25E8" w:rsidRDefault="00000000">
      <w:r>
        <w:t>Early adopters can opt into new patterns without disrupting existing Tenants.</w:t>
      </w:r>
    </w:p>
    <w:p w14:paraId="41F42D95" w14:textId="77777777" w:rsidR="001F25E8" w:rsidRDefault="00000000">
      <w:r>
        <w:t>Legacy implementations can be migrated over time under governance, instead of via one big‑bang cutover.</w:t>
      </w:r>
    </w:p>
    <w:p w14:paraId="4F8575BC" w14:textId="77777777" w:rsidR="001F25E8" w:rsidRDefault="00000000">
      <w:r>
        <w:rPr>
          <w:b/>
          <w:bCs/>
        </w:rPr>
        <w:t>For Organizational Scale:</w:t>
      </w:r>
    </w:p>
    <w:p w14:paraId="4E028783" w14:textId="77777777" w:rsidR="001F25E8" w:rsidRDefault="00000000">
      <w:r>
        <w:t>The organization can scale to many Tenants and service patterns without exposing complexity to business owners.</w:t>
      </w:r>
    </w:p>
    <w:p w14:paraId="52157ABD" w14:textId="77777777" w:rsidR="001F25E8" w:rsidRDefault="00000000">
      <w:r>
        <w:t>New technical capabilities can be adopted at platform cadence, not at business retraining cadence.</w:t>
      </w:r>
    </w:p>
    <w:p w14:paraId="1D128FCF" w14:textId="77777777" w:rsidR="001F25E8" w:rsidRDefault="00000000">
      <w:r>
        <w:t>Auditability and traceability remain intact even as the underlying implementation evolves, because governance intent is mapped consistently to technical constructs regardless of which products or platforms realize those constructs.</w:t>
      </w:r>
    </w:p>
    <w:p w14:paraId="6C23C84C" w14:textId="77777777" w:rsidR="001F25E8" w:rsidRDefault="00000000">
      <w:r>
        <w:t>This product‑agnostic separation enables iterative, incremental delivery of technical capabilities. The platform team can roll out new service patterns alongside existing ones, adopt new network technologies or security controls, integrate new vendors or providers, and refactor enforcement planes—all while keeping governance flows, ownership models, and business workflows unchanged.</w:t>
      </w:r>
    </w:p>
    <w:p w14:paraId="33C7EC1E" w14:textId="77777777" w:rsidR="001F25E8" w:rsidRDefault="00000000">
      <w:pPr>
        <w:pStyle w:val="Heading2"/>
      </w:pPr>
      <w:r>
        <w:t>Embedded Lifecycle Management</w:t>
      </w:r>
    </w:p>
    <w:p w14:paraId="17BA12F1" w14:textId="77777777" w:rsidR="001F25E8" w:rsidRDefault="00000000">
      <w:r>
        <w:t>Lifecycle management is embedded into the model from inception. Every Tenant is created with a defined duration or explicit review schedule. Prior to expiration, the owner must re‑attest that the exposure remains necessary and that its value continues to justify its risk. If renewal does not occur, the exposure can be suspended or retired in a controlled, auditable manner.</w:t>
      </w:r>
    </w:p>
    <w:p w14:paraId="58756B6F" w14:textId="77777777" w:rsidR="001F25E8" w:rsidRDefault="00000000">
      <w:r>
        <w:t>This approach turns removal from a disruptive event into a managed process and directly addresses the systemic accumulation of unmanaged connectivity.</w:t>
      </w:r>
    </w:p>
    <w:p w14:paraId="2BA770E5" w14:textId="77777777" w:rsidR="001F25E8" w:rsidRDefault="00000000">
      <w:pPr>
        <w:pStyle w:val="Heading2"/>
      </w:pPr>
      <w:r>
        <w:t>Operating Model Summary</w:t>
      </w:r>
    </w:p>
    <w:p w14:paraId="51A2C66D" w14:textId="77777777" w:rsidR="001F25E8" w:rsidRDefault="00000000">
      <w:r>
        <w:t>The overall effect is symmetry: business growth drove the creation of connectivity; governance now grows alongside it. Connectivity remains a strategic enabler of collaboration and innovation, but it becomes cataloged, owned, lifecycle‑managed, and structurally accountable.</w:t>
      </w:r>
    </w:p>
    <w:p w14:paraId="6CA31724" w14:textId="77777777" w:rsidR="001F25E8" w:rsidRDefault="00000000">
      <w:r>
        <w:t>The operating model transforms third‑party connectivity from an accumulation of network artifacts into a governed business capability aligned to enterprise objectives.</w:t>
      </w:r>
    </w:p>
    <w:p w14:paraId="47BBAE39" w14:textId="77777777" w:rsidR="001F25E8" w:rsidRDefault="00000000">
      <w:r>
        <w:br w:type="page"/>
      </w:r>
    </w:p>
    <w:p w14:paraId="06179B26" w14:textId="77777777" w:rsidR="001F25E8" w:rsidRDefault="00000000">
      <w:pPr>
        <w:pStyle w:val="Heading1"/>
      </w:pPr>
      <w:r>
        <w:lastRenderedPageBreak/>
        <w:t>PART III — THE TECHNICAL ARCHITECTURE AS GOVERNED EXPOSURE INFRASTRUCTURE</w:t>
      </w:r>
    </w:p>
    <w:p w14:paraId="52A7BD7F" w14:textId="77777777" w:rsidR="001F25E8" w:rsidRDefault="00000000">
      <w:r>
        <w:t>The governance model establishes that third‑party connectivity must be treated as business‑owned exposure domains delivered through a structured service catalog and enforced through lifecycle discipline. The technical architecture translates these principles into enforceable system behavior.</w:t>
      </w:r>
    </w:p>
    <w:p w14:paraId="081D8FED" w14:textId="77777777" w:rsidR="001F25E8" w:rsidRDefault="00000000">
      <w:r>
        <w:t>The objective of the architecture is not simply to provide secure transport, but to transform external connectivity into a controlled, accountable, and structurally bounded exposure fabric.</w:t>
      </w:r>
    </w:p>
    <w:p w14:paraId="712721F4" w14:textId="77777777" w:rsidR="001F25E8" w:rsidRDefault="00000000">
      <w:pPr>
        <w:pStyle w:val="Heading2"/>
      </w:pPr>
      <w:r>
        <w:t>Structural Tenant Isolation</w:t>
      </w:r>
    </w:p>
    <w:p w14:paraId="054E89F3" w14:textId="77777777" w:rsidR="001F25E8" w:rsidRDefault="00000000">
      <w:r>
        <w:t>The platform must deliver deterministic isolation for every third‑party relationship. Each Tenant operates within a bounded technical construct that prevents implicit trust propagation. Isolation is embedded in routing, forwarding, and service mediation, not just layered firewall rules on shared segments.</w:t>
      </w:r>
    </w:p>
    <w:p w14:paraId="310EEFF1" w14:textId="77777777" w:rsidR="001F25E8" w:rsidRDefault="00000000">
      <w:r>
        <w:t>No Tenant inherits reachability to another Tenant by default, and no Tenant obtains adjacency to internal systems beyond its declared service scope. Connectivity does not equate to network extension; it is constrained to defined exposure boundaries, limiting lateral risk.</w:t>
      </w:r>
    </w:p>
    <w:p w14:paraId="2517C107" w14:textId="77777777" w:rsidR="001F25E8" w:rsidRDefault="00000000">
      <w:pPr>
        <w:pStyle w:val="Heading2"/>
      </w:pPr>
      <w:r>
        <w:t>Controlled and Standardized Secure Transport</w:t>
      </w:r>
    </w:p>
    <w:p w14:paraId="1B54E02B" w14:textId="77777777" w:rsidR="001F25E8" w:rsidRDefault="00000000">
      <w:r>
        <w:t>The solution provides secure, encrypted transport mechanisms that are consistent across Tenants and aligned to enterprise standards. Secure channels are anchored to Tenant context and do not implicitly grant broad routing privileges.</w:t>
      </w:r>
    </w:p>
    <w:p w14:paraId="2228950F" w14:textId="77777777" w:rsidR="001F25E8" w:rsidRDefault="00000000">
      <w:r>
        <w:t>Transport is subordinate to exposure definition. The result is a predictable, auditable transport plane that enables connectivity while preserving segmentation discipline and avoiding the conflation of encryption with unrestricted trust.</w:t>
      </w:r>
    </w:p>
    <w:p w14:paraId="09EB2636" w14:textId="77777777" w:rsidR="001F25E8" w:rsidRDefault="00000000">
      <w:pPr>
        <w:pStyle w:val="Heading2"/>
      </w:pPr>
      <w:r>
        <w:t>Mediated Service Exposure</w:t>
      </w:r>
    </w:p>
    <w:p w14:paraId="1D259D37" w14:textId="77777777" w:rsidR="001F25E8" w:rsidRDefault="00000000">
      <w:r>
        <w:t>Service mediation is the primary interaction model. Rather than exposing routed subnets or internal network segments, the platform interposes enforcement layers between external actors and internal capabilities.</w:t>
      </w:r>
    </w:p>
    <w:p w14:paraId="470D1847" w14:textId="77777777" w:rsidR="001F25E8" w:rsidRDefault="00000000">
      <w:r>
        <w:t>These enforcement points constrain directionality, protocol scope, and destination reachability according to approved service patterns. Third parties interact with defined application endpoints or service abstractions, not raw network constructs. This shifts from network adjacency to service adjacency.</w:t>
      </w:r>
    </w:p>
    <w:p w14:paraId="5C6938B4" w14:textId="77777777" w:rsidR="001F25E8" w:rsidRDefault="00000000">
      <w:pPr>
        <w:pStyle w:val="Heading2"/>
      </w:pPr>
      <w:r>
        <w:t>Identity‑Bound Access Control</w:t>
      </w:r>
    </w:p>
    <w:p w14:paraId="4BB13438" w14:textId="77777777" w:rsidR="001F25E8" w:rsidRDefault="00000000">
      <w:r>
        <w:t>Where protocol semantics permit, access decisions are anchored in authenticated identity rather than network location alone. Identity is scoped to Tenant context and tied to declared service capabilities.</w:t>
      </w:r>
    </w:p>
    <w:p w14:paraId="682D3896" w14:textId="77777777" w:rsidR="001F25E8" w:rsidRDefault="00000000">
      <w:r>
        <w:t>Enforcement points authenticate, validate, and bind identity inside the exposure boundary. This elevates control from IP‑based filtering to actor‑level accountability and aligns technical enforcement with business ownership.</w:t>
      </w:r>
    </w:p>
    <w:p w14:paraId="29E0B014" w14:textId="77777777" w:rsidR="001F25E8" w:rsidRDefault="00000000">
      <w:pPr>
        <w:pStyle w:val="Heading2"/>
      </w:pPr>
      <w:r>
        <w:t>Deterministic Visibility and Inspection</w:t>
      </w:r>
    </w:p>
    <w:p w14:paraId="2BCFC416" w14:textId="77777777" w:rsidR="001F25E8" w:rsidRDefault="00000000">
      <w:r>
        <w:lastRenderedPageBreak/>
        <w:t>The architecture incorporates defined control points at which traffic can be observed, logged, mirrored, or inspected according to policy. These points exist inside the exposure boundary and are accessible without disruptive reconfiguration.</w:t>
      </w:r>
    </w:p>
    <w:p w14:paraId="5CA24B25" w14:textId="77777777" w:rsidR="001F25E8" w:rsidRDefault="00000000">
      <w:r>
        <w:t>Inspection is explicit and policy‑driven rather than ad hoc. Where required for regulatory, security, or operational reasons, the platform provides stable mechanisms to export traffic or telemetry to analysis systems, making visibility an intentional property rather than a side effect.</w:t>
      </w:r>
    </w:p>
    <w:p>
      <w:pPr/>
      <w:r>
        <w:t>Inspection in this architecture is not limited to passive observation. The platform also defines an explicit inline inspection plane through which decrypted application traffic — TLS-protected HTTP(S) flows and SSH session channels — can be steered to third-party monitoring tooling for DLP, threat prevention, content inspection, and protocol analysis before being forwarded to its destination. This plane is a first-class architectural construct, not an after-the-fact bolt-on, and it inherits the same Tenant isolation and lifecycle properties as every other mediation layer.</w:t>
      </w:r>
    </w:p>
    <w:p>
      <w:pPr/>
      <w:r>
        <w:t>The reference implementation envisions Palo Alto Networks NGFW (VM-Series or equivalent) as the inspection device, with DLP and Threat Prevention profiles scoped per Tenant. The architecture is, however, deliberately vendor-neutral: any inline L3 or L2 inspection appliance that can consume decrypted traffic with preserved per-Tenant context (Zscaler ZIA, Fortinet FortiGate, Forcepoint, Cisco Secure Firewall, or future entrants) is a valid substitute, provided it satisfies the contract defined in Appendices D and P.</w:t>
      </w:r>
    </w:p>
    <w:p>
      <w:pPr/>
      <w:r>
        <w:t>Decryption occurs at the mediation tier that already terminates the session (the Tier-1 tenant proxy for inbound flows, the egress proxy for CVS-initiated outbound flows). The cleartext is then handed to the inspection plane over a controlled, Tenant-scoped path; on return, the mediation tier re-encrypts to the destination. Key material never leaves the mediation tier and is never shared with the inspection appliance beyond what the cleartext exposes.</w:t>
      </w:r>
    </w:p>
    <w:p>
      <w:pPr/>
      <w:r>
        <w:t>Crucially, the inspection plane does not become a new lateral fabric. The inspection device sees only what the mediation tier hands it, sees it within a per-Tenant logical context (virtual system, VRF, or equivalent), and cannot originate new flows back into the Tenant data plane. Detail is in Appendix D and the dedicated Appendix P.</w:t>
      </w:r>
    </w:p>
    <w:p w14:paraId="5929AB66" w14:textId="77777777" w:rsidR="001F25E8" w:rsidRDefault="00000000">
      <w:pPr>
        <w:pStyle w:val="Heading2"/>
      </w:pPr>
      <w:r>
        <w:t>Service Catalog Enforcement</w:t>
      </w:r>
    </w:p>
    <w:p w14:paraId="2EA1438B" w14:textId="77777777" w:rsidR="001F25E8" w:rsidRDefault="00000000">
      <w:r>
        <w:t>Each catalog service pattern corresponds to a standardized enforcement configuration with embedded controls. The architecture prevents deviation from approved service constructs and ensures that similar use cases are implemented consistently across Tenants.</w:t>
      </w:r>
    </w:p>
    <w:p w14:paraId="7BA8FD04" w14:textId="77777777" w:rsidR="001F25E8" w:rsidRDefault="00000000">
      <w:r>
        <w:t>Pattern enforcement is structural rather than advisory, guaranteeing that decisions made at the portal layer are faithfully realized in network and enforcement layers—regardless of which products or platforms implement those patterns beneath the abstraction.</w:t>
      </w:r>
    </w:p>
    <w:p w14:paraId="1CFF7446" w14:textId="77777777" w:rsidR="001F25E8" w:rsidRDefault="00000000">
      <w:pPr>
        <w:pStyle w:val="Heading2"/>
      </w:pPr>
      <w:r>
        <w:t>Lifecycle Automation and Reversibility</w:t>
      </w:r>
    </w:p>
    <w:p w14:paraId="0F1C519D" w14:textId="77777777" w:rsidR="001F25E8" w:rsidRDefault="00000000">
      <w:r>
        <w:t>The platform manages the full lifecycle of exposure domains through authoritative configuration state. Creation, modification, validation, suspension, and removal are automated workflows.</w:t>
      </w:r>
    </w:p>
    <w:p w14:paraId="4C739FA5" w14:textId="77777777" w:rsidR="001F25E8" w:rsidRDefault="00000000">
      <w:r>
        <w:t>Exposure does not persist because of configuration residue or undocumented dependencies. The system supports complete and verifiable teardown of a Tenant without leaving latent trust artifacts. Exposure exists only while it is declared, approved, and actively governed.</w:t>
      </w:r>
    </w:p>
    <w:p w14:paraId="0AC04BD8" w14:textId="77777777" w:rsidR="001F25E8" w:rsidRDefault="00000000">
      <w:pPr>
        <w:pStyle w:val="Heading2"/>
      </w:pPr>
      <w:r>
        <w:t>Guardrail‑Enforced Extensibility</w:t>
      </w:r>
    </w:p>
    <w:p w14:paraId="0E2A5B37" w14:textId="77777777" w:rsidR="001F25E8" w:rsidRDefault="00000000">
      <w:r>
        <w:t>The architecture allows the introduction of additional service mediation capabilities without undermining governance boundaries. Extensions inherit Tenant isolation, lifecycle control, and enforcement semantics.</w:t>
      </w:r>
    </w:p>
    <w:p w14:paraId="09F9F3DF" w14:textId="77777777" w:rsidR="001F25E8" w:rsidRDefault="00000000">
      <w:r>
        <w:t>No add‑on may bypass core enforcement planes or operate outside Tenant context. The exposure fabric can evolve—supporting new protocols or collaboration models—while preserving structural discipline. This extensibility is what enables the product‑agnostic portal to remain stable while the platform adopts new technical capabilities underneath.</w:t>
      </w:r>
    </w:p>
    <w:p w14:paraId="550D6FE7" w14:textId="77777777" w:rsidR="001F25E8" w:rsidRDefault="00000000">
      <w:pPr>
        <w:pStyle w:val="Heading2"/>
      </w:pPr>
      <w:r>
        <w:t>Administrative and Control Plane Separation</w:t>
      </w:r>
    </w:p>
    <w:p w14:paraId="7F8ACC1A" w14:textId="77777777" w:rsidR="001F25E8" w:rsidRDefault="00000000">
      <w:r>
        <w:t>Management functions are segregated from Tenant data paths. Administrative interfaces, orchestration logic, and configuration authorities reside within distinct trust boundaries, isolated from exposure domains.</w:t>
      </w:r>
    </w:p>
    <w:p w14:paraId="0AC503D3" w14:textId="77777777" w:rsidR="001F25E8" w:rsidRDefault="00000000">
      <w:r>
        <w:t>This separation ensures that compromise within a Tenant's exposure environment does not translate into control‑plane compromise and that governance enforcement remains intact even under exposure‑layer threats.</w:t>
      </w:r>
    </w:p>
    <w:p w14:paraId="43306B3A" w14:textId="77777777" w:rsidR="001F25E8" w:rsidRDefault="00000000">
      <w:pPr>
        <w:pStyle w:val="Heading2"/>
      </w:pPr>
      <w:r>
        <w:t>Capacity, Placement, and Auditability</w:t>
      </w:r>
    </w:p>
    <w:p w14:paraId="338E650A" w14:textId="77777777" w:rsidR="001F25E8" w:rsidRDefault="00000000">
      <w:r>
        <w:lastRenderedPageBreak/>
        <w:t>As Tenants scale, the platform must support capacity assessment and placement governance. Exposure domains are instantiated only with regard to system capacity and operational health, preventing risk accumulation through resource saturation.</w:t>
      </w:r>
    </w:p>
    <w:p w14:paraId="78C709B8" w14:textId="77777777" w:rsidR="001F25E8" w:rsidRDefault="00000000">
      <w:r>
        <w:t>The system also maintains authoritative records of Tenant definitions, service selections, lifecycle events, and configuration state. Traceability from business declaration to technical realization is inherent, enabling audit evidence to be derived from system state instead of manual reconstruction.</w:t>
      </w:r>
    </w:p>
    <w:p w14:paraId="06CCD6ED" w14:textId="77777777" w:rsidR="001F25E8" w:rsidRDefault="00000000">
      <w:pPr>
        <w:pStyle w:val="Heading2"/>
      </w:pPr>
      <w:r>
        <w:t>Architectural Synthesis</w:t>
      </w:r>
    </w:p>
    <w:p w14:paraId="7B5DF7F8" w14:textId="77777777" w:rsidR="001F25E8" w:rsidRDefault="00000000">
      <w:r>
        <w:t>Delivered collectively, these capabilities transform the connectivity platform into governed exposure infrastructure rather than a loose collection of tunnels and firewall rules. Isolation constrains trust propagation, transport supports declared services, mediation limits scope, identity anchors accountability, inspection enables transparency, lifecycle automation prevents accumulation, extensibility preserves adaptability, administrative separation protects the control plane, and capacity governance sustains scale.</w:t>
      </w:r>
    </w:p>
    <w:p w14:paraId="5EFED5EF" w14:textId="77777777" w:rsidR="001F25E8" w:rsidRDefault="00000000">
      <w:r>
        <w:t>The product‑agnostic separation between the Tenant portal and the exposure platform ensures that technical capabilities can evolve iteratively—new mediation patterns, inspection modules, transport technologies, or enforcement mechanisms can be introduced as catalog offerings—without changing how the business defines, owns, and governs connectivity.</w:t>
      </w:r>
    </w:p>
    <w:p w14:paraId="716220F1" w14:textId="77777777" w:rsidR="001F25E8" w:rsidRDefault="00000000">
      <w:r>
        <w:t>Third‑party connectivity becomes a bounded, accountable, and reversible set of exposure domains aligned to enterprise governance and business objectives.</w:t>
      </w:r>
    </w:p>
    <w:p w14:paraId="5C96A5B3" w14:textId="77777777" w:rsidR="001F25E8" w:rsidRDefault="00000000">
      <w:r>
        <w:br w:type="page"/>
      </w:r>
    </w:p>
    <w:p w14:paraId="1A5FB074" w14:textId="77777777" w:rsidR="001F25E8" w:rsidRDefault="00000000">
      <w:pPr>
        <w:pStyle w:val="Heading1"/>
      </w:pPr>
      <w:r>
        <w:lastRenderedPageBreak/>
        <w:t>PART IV — IDENTITY-DRIVEN ZERO TRUST: FROM THEORY TO OPERATIONAL REALITY</w:t>
      </w:r>
    </w:p>
    <w:p w14:paraId="6400FF3F" w14:textId="77777777" w:rsidR="001F25E8" w:rsidRDefault="00000000">
      <w:r>
        <w:t>Parts I through III established the governed exposure infrastructure: a model in which every third-party connection is a structurally isolated, lifecycle-managed, service-catalog-governed exposure domain. Structural isolation, mediated service exposure, and identity-bound access control provide the containment and accountability fabric. Part IV now examines how identity enforcement operates within and across those exposure domains. The identity stack — issuance, claim transport, transport-level authentication, brokerage, authorization, and propagation — determines whether the governance model's intent is carried through to the point where actions actually occur: inside applications, at API boundaries, and at data layers. Without a rigorous identity architecture, governed exposure domains remain structurally sound but operationally opaque: the infrastructure knows which connections are authorized, but cannot reason about what authenticated actors do once inside. The following sections decompose each identity primitive, analyze its operational constraints in legacy estates, and establish the falsifiable criteria needed to evaluate whether a deployment achieves identity-native Zero Trust or merely identity-adjacent access mediation.</w:t>
      </w:r>
    </w:p>
    <w:p w14:paraId="154CFB11" w14:textId="77777777" w:rsidR="001F25E8" w:rsidRDefault="00000000">
      <w:pPr>
        <w:pStyle w:val="Heading1"/>
      </w:pPr>
      <w:r>
        <w:t>1. PROBLEM STATEMENT: WHY ZTNA CONVERSATIONS COLLAPSE IN PRACTICE</w:t>
      </w:r>
    </w:p>
    <w:p w14:paraId="45487339" w14:textId="77777777" w:rsidR="001F25E8" w:rsidRDefault="00000000">
      <w:pPr>
        <w:pStyle w:val="Heading2"/>
      </w:pPr>
      <w:r>
        <w:t>1.1 The Recurring Confusion Is Structural, Not Educational</w:t>
      </w:r>
    </w:p>
    <w:p w14:paraId="07792674" w14:textId="77777777" w:rsidR="001F25E8" w:rsidRDefault="00000000">
      <w:r>
        <w:t>Most engineers do not get "stuck" on Zero Trust because they cannot understand TLS, tokens, or PKI. They get stuck because typical ZTNA discourse compresses multiple, independently complex planes into one word: identity. In production environments, identity is not a single artifact; it is a composite of (a) who the user is, (b) what device they are using, (c) what workload is acting, (d) what context/risk signals apply, and (e) what authorization policy should govern each action.</w:t>
      </w:r>
    </w:p>
    <w:p w14:paraId="4DC4F453" w14:textId="77777777" w:rsidR="001F25E8" w:rsidRDefault="00000000">
      <w:r>
        <w:t>When vendors or architects equate "identity-aware access" with "Zero Trust," they implicitly claim that these planes have been integrated end-to-end. That claim is only true when applications can consume and enforce identity context at the point where actions occur. In legacy estates, the action boundary is often inside monoliths, databases, and operational shells that cannot consume modern context.</w:t>
      </w:r>
    </w:p>
    <w:p w14:paraId="17DDF93C" w14:textId="77777777" w:rsidR="001F25E8" w:rsidRDefault="00000000">
      <w:pPr>
        <w:pStyle w:val="Heading2"/>
      </w:pPr>
      <w:r>
        <w:t>1.2 ZTNA as a Product Category vs. Zero Trust as an Architectural Discipline</w:t>
      </w:r>
    </w:p>
    <w:p w14:paraId="39AF278C" w14:textId="77777777" w:rsidR="001F25E8" w:rsidRDefault="00000000">
      <w:r>
        <w:t>Zero Trust is a discipline. ZTNA is an access mediation pattern typically implemented by a broker that sits between a client and an application. Brokerage can be valuable while still being incomplete relative to the Zero Trust ideal. The practical question is not "does ZTNA work," but "which properties does this deployment achieve, which properties does it not achieve, and what is the residual risk envelope after deployment." This paper treats Zero Trust properties as testable and decomposable rather than as marketing outcomes.</w:t>
      </w:r>
    </w:p>
    <w:p w14:paraId="0F8CFAE8" w14:textId="77777777" w:rsidR="001F25E8" w:rsidRDefault="00000000">
      <w:pPr>
        <w:pStyle w:val="Heading2"/>
      </w:pPr>
      <w:r>
        <w:t>1.3 The ZT-Native vs. Legacy Split Is the Central Axis of Feasibility</w:t>
      </w:r>
    </w:p>
    <w:p w14:paraId="2E824FFA" w14:textId="77777777" w:rsidR="001F25E8" w:rsidRDefault="00000000">
      <w:r>
        <w:t xml:space="preserve">A ZT-native application estate is one where applications (or a consistent application layer such as gateways/sidecars) consume identity claims, enforce authorization per request, and propagate identity to downstream tiers. A legacy estate is one where applications assume network location trust, rely on </w:t>
      </w:r>
      <w:r>
        <w:lastRenderedPageBreak/>
        <w:t>coarse session semantics, and use shared service accounts. Many "Zero Trust" initiatives fail because they assume a ZT-native control model while operating in a legacy substrate.</w:t>
      </w:r>
    </w:p>
    <w:p w14:paraId="5842FE6A" w14:textId="77777777" w:rsidR="001F25E8" w:rsidRDefault="00000000">
      <w:pPr>
        <w:pStyle w:val="Heading1"/>
      </w:pPr>
      <w:r>
        <w:t>2. ZERO TRUST ORIGINS AND BEYONDCORP: ANCHORS, NOT BLUEPRINTS</w:t>
      </w:r>
    </w:p>
    <w:p w14:paraId="1D27051F" w14:textId="77777777" w:rsidR="001F25E8" w:rsidRDefault="00000000">
      <w:pPr>
        <w:pStyle w:val="Heading2"/>
      </w:pPr>
      <w:r>
        <w:t>2.1 Forrester's Extended Enterprise Framing</w:t>
      </w:r>
    </w:p>
    <w:p w14:paraId="7CFC3D37" w14:textId="77777777" w:rsidR="001F25E8" w:rsidRDefault="00000000">
      <w:r>
        <w:t>Forrester's 2011 articulation of Zero Trust addressed the extended enterprise: a world where employees, contractors, partners, and services extend beyond traditional boundaries and where "inside" is no longer a meaningful predicate for trust [1]. The core move was to treat the network as hostile by default and to move controls closer to data and identity. Importantly, this framing does not claim a single mechanism; it argues for a control strategy that includes least privilege, strong authentication, segmentation, monitoring, and policy-driven access.</w:t>
      </w:r>
    </w:p>
    <w:p w14:paraId="73C567B4" w14:textId="77777777" w:rsidR="001F25E8" w:rsidRDefault="00000000">
      <w:pPr>
        <w:pStyle w:val="Heading2"/>
      </w:pPr>
      <w:r>
        <w:t xml:space="preserve">2.2 </w:t>
      </w:r>
      <w:proofErr w:type="spellStart"/>
      <w:r>
        <w:t>BeyondCorp's</w:t>
      </w:r>
      <w:proofErr w:type="spellEnd"/>
      <w:r>
        <w:t xml:space="preserve"> Operationalization: What Makes It Hard to Replicate</w:t>
      </w:r>
    </w:p>
    <w:p w14:paraId="772866FD" w14:textId="77777777" w:rsidR="001F25E8" w:rsidRDefault="00000000">
      <w:r>
        <w:t>BeyondCorp is frequently cited as proof that Zero Trust is achievable at scale [2]. The lesson is correct, but the inference often is not. BeyondCorp succeeded because Google owned the entire dependency chain: device inventory, endpoint enforcement, application exposure patterns, proxy control, and continuous engineering iteration. BeyondCorp assumes that identity can be evaluated at request time using a combination of user identity, device identity (often certificate-anchored), and trust inference. This is not merely an access front door; it is a fabric of governance and telemetry that supports per-request decisions.</w:t>
      </w:r>
    </w:p>
    <w:p w14:paraId="6403E8D3" w14:textId="77777777" w:rsidR="001F25E8" w:rsidRDefault="00000000">
      <w:pPr>
        <w:pStyle w:val="Heading2"/>
      </w:pPr>
      <w:r>
        <w:t>2.3 The Key Difference: Identity Continues Into the Application Layer</w:t>
      </w:r>
    </w:p>
    <w:p w14:paraId="0507DCAB" w14:textId="77777777" w:rsidR="001F25E8" w:rsidRDefault="00000000">
      <w:r>
        <w:t>In BeyondCorp, identity does not terminate at the edge. It is evaluated per request by an access control engine and is integrated with inventory-derived device trust [2]. In many enterprise ZTNA deployments, identity terminates at a broker and is not consumed by backend services. The distinction matters because the primary threat in mature environments is not only unauthorized entry; it is abuse after entry — lateral movement, privilege expansion, and unauthorized data operations.</w:t>
      </w:r>
    </w:p>
    <w:p w14:paraId="19A942D2" w14:textId="77777777" w:rsidR="001F25E8" w:rsidRDefault="00000000">
      <w:r>
        <w:t>In many enterprise ZTNA deployments, identity terminates at a broker and is not consumed by backend services. The primary threat is not only unauthorized entry — it is abuse after entry.</w:t>
      </w:r>
    </w:p>
    <w:p w14:paraId="0D753CB2" w14:textId="77777777" w:rsidR="001F25E8" w:rsidRDefault="00000000">
      <w:pPr>
        <w:pStyle w:val="Heading1"/>
      </w:pPr>
      <w:r>
        <w:t>3. DECOMPOSING THE IDENTITY STACK INTO VERIFIABLE PRIMITIVES</w:t>
      </w:r>
    </w:p>
    <w:p w14:paraId="65A63A4D" w14:textId="77777777" w:rsidR="001F25E8" w:rsidRDefault="00000000">
      <w:pPr>
        <w:pStyle w:val="Heading2"/>
      </w:pPr>
      <w:r>
        <w:t>3.1 Identity Issuance vs. Identity Consumption</w:t>
      </w:r>
    </w:p>
    <w:p w14:paraId="35177A4F" w14:textId="77777777" w:rsidR="001F25E8" w:rsidRDefault="00000000">
      <w:r>
        <w:t>Identity issuance answers: who is asserting identity and under what conditions? Identity consumption answers: where is that identity evaluated to permit or deny a specific action? Issuance commonly happens at an IdP (OIDC/SAML). Consumption must happen at the application boundary where authorization decisions are meaningful. A token that is issued but not consumed is not an access control; it is an unutilized assertion.</w:t>
      </w:r>
    </w:p>
    <w:p w14:paraId="60BBF679" w14:textId="77777777" w:rsidR="001F25E8" w:rsidRDefault="00000000">
      <w:r>
        <w:rPr>
          <w:i/>
          <w:iCs/>
          <w:sz w:val="20"/>
          <w:szCs w:val="20"/>
        </w:rPr>
        <w:t>For implementation details on IdP context aggregation and token construction flows, see Appendix K.</w:t>
      </w:r>
    </w:p>
    <w:p w14:paraId="25EB6EA1" w14:textId="77777777" w:rsidR="001F25E8" w:rsidRDefault="00000000">
      <w:pPr>
        <w:pStyle w:val="Heading2"/>
      </w:pPr>
      <w:r>
        <w:lastRenderedPageBreak/>
        <w:t>3.2 Claim Transport vs. Transport Security</w:t>
      </w:r>
    </w:p>
    <w:p w14:paraId="53FFD4D4" w14:textId="77777777" w:rsidR="001F25E8" w:rsidRDefault="00000000">
      <w:r>
        <w:t xml:space="preserve">JWTs are claim transport artifacts: signed statements carrying attributes (subject, audience, scopes, groups, risk markers). </w:t>
      </w:r>
      <w:proofErr w:type="spellStart"/>
      <w:r>
        <w:t>mTLS</w:t>
      </w:r>
      <w:proofErr w:type="spellEnd"/>
      <w:r>
        <w:t xml:space="preserve"> is a transport-level mechanism that authenticates endpoints (typically workloads) and encrypts the channel. These are orthogonal layers. Confusing them yields false conclusions such as "</w:t>
      </w:r>
      <w:proofErr w:type="spellStart"/>
      <w:r>
        <w:t>mTLS</w:t>
      </w:r>
      <w:proofErr w:type="spellEnd"/>
      <w:r>
        <w:t xml:space="preserve"> replaces JWT" or "JWT replaces </w:t>
      </w:r>
      <w:proofErr w:type="spellStart"/>
      <w:r>
        <w:t>mTLS</w:t>
      </w:r>
      <w:proofErr w:type="spellEnd"/>
      <w:r>
        <w:t xml:space="preserve">." In reality: JWT helps a service reason about user context; </w:t>
      </w:r>
      <w:proofErr w:type="spellStart"/>
      <w:r>
        <w:t>mTLS</w:t>
      </w:r>
      <w:proofErr w:type="spellEnd"/>
      <w:r>
        <w:t xml:space="preserve"> helps a service reason about the calling workload's authenticity. Full technical detail on each mechanism is provided in Appendix I (</w:t>
      </w:r>
      <w:proofErr w:type="spellStart"/>
      <w:r>
        <w:t>mTLS</w:t>
      </w:r>
      <w:proofErr w:type="spellEnd"/>
      <w:r>
        <w:t>) and Appendix J (JWT).</w:t>
      </w:r>
    </w:p>
    <w:p w14:paraId="1894A7A7" w14:textId="77777777" w:rsidR="001F25E8" w:rsidRDefault="00000000">
      <w:r>
        <w:rPr>
          <w:i/>
          <w:iCs/>
          <w:sz w:val="20"/>
          <w:szCs w:val="20"/>
        </w:rPr>
        <w:t xml:space="preserve">For detailed JWT issuance and validation state machines, see Appendix J. For </w:t>
      </w:r>
      <w:proofErr w:type="spellStart"/>
      <w:r>
        <w:rPr>
          <w:i/>
          <w:iCs/>
          <w:sz w:val="20"/>
          <w:szCs w:val="20"/>
        </w:rPr>
        <w:t>mTLS</w:t>
      </w:r>
      <w:proofErr w:type="spellEnd"/>
      <w:r>
        <w:rPr>
          <w:i/>
          <w:iCs/>
          <w:sz w:val="20"/>
          <w:szCs w:val="20"/>
        </w:rPr>
        <w:t xml:space="preserve"> certificate lifecycle and handshake flows, see Appendix I.</w:t>
      </w:r>
    </w:p>
    <w:p w14:paraId="19F074F5" w14:textId="77777777" w:rsidR="001F25E8" w:rsidRDefault="00000000">
      <w:pPr>
        <w:pStyle w:val="Heading2"/>
      </w:pPr>
      <w:r>
        <w:t>3.3 Brokerage vs. Propagation</w:t>
      </w:r>
    </w:p>
    <w:p w14:paraId="38C392D4" w14:textId="77777777" w:rsidR="001F25E8" w:rsidRDefault="00000000">
      <w:r>
        <w:t>Brokerage mediates access across a boundary. Propagation maintains identity across multiple tiers. Brokerage can exist without propagation. In legacy systems, brokerage often becomes the terminal consumer of identity. In ZT-native systems, brokerage is optional because identity is enforced continuously by the app fabric. The architectural comparison between brokerage-centric and ZT-native models is examined in full in Appendix O.</w:t>
      </w:r>
    </w:p>
    <w:p w14:paraId="41E48EDB" w14:textId="77777777" w:rsidR="001F25E8" w:rsidRDefault="00000000">
      <w:r>
        <w:rPr>
          <w:i/>
          <w:iCs/>
          <w:sz w:val="20"/>
          <w:szCs w:val="20"/>
        </w:rPr>
        <w:t>For comparative analysis of brokerage-centric vs ZT-native architectures, see Appendix O.</w:t>
      </w:r>
    </w:p>
    <w:p w14:paraId="7849381A" w14:textId="77777777" w:rsidR="001F25E8" w:rsidRDefault="00000000">
      <w:pPr>
        <w:pStyle w:val="Heading1"/>
      </w:pPr>
      <w:r>
        <w:t>4. IDENTITY PROVIDERS AND CONTEXT: WHERE CLAIMS ACTUALLY COME FROM</w:t>
      </w:r>
    </w:p>
    <w:p w14:paraId="2BFA47C4" w14:textId="77777777" w:rsidR="001F25E8" w:rsidRDefault="00000000">
      <w:pPr>
        <w:pStyle w:val="Heading2"/>
      </w:pPr>
      <w:r>
        <w:t>4.1 The IdP Does Not Magically Know Context</w:t>
      </w:r>
    </w:p>
    <w:p w14:paraId="3B9FE9AB" w14:textId="77777777" w:rsidR="001F25E8" w:rsidRDefault="00000000">
      <w:r>
        <w:t>An IdP issues tokens, but the quality of those tokens depends on the sources feeding the IdP. Context such as device compliance, risk, posture, location anomaly, and authentication strength is not invented; it is derived from sensors and systems of record. Therefore, any claim about "context-aware access" must be grounded in a data lineage model: which systems produce which signals, at what cadence, with what integrity guarantees, and with what failure modes.</w:t>
      </w:r>
    </w:p>
    <w:p w14:paraId="00D41932" w14:textId="77777777" w:rsidR="001F25E8" w:rsidRDefault="00000000">
      <w:r>
        <w:rPr>
          <w:i/>
          <w:iCs/>
          <w:sz w:val="20"/>
          <w:szCs w:val="20"/>
        </w:rPr>
        <w:t>For a complete IdP context aggregation flow showing how directory, device management, risk engines, and federation sources combine to produce tokens, see Appendix K.</w:t>
      </w:r>
    </w:p>
    <w:p w14:paraId="63D73EFF" w14:textId="77777777" w:rsidR="001F25E8" w:rsidRDefault="00000000">
      <w:pPr>
        <w:pStyle w:val="Heading2"/>
      </w:pPr>
      <w:r>
        <w:t>4.2 Primary Sources of Context and Typical Acquisition Models</w:t>
      </w:r>
    </w:p>
    <w:p w14:paraId="5398A071" w14:textId="77777777" w:rsidR="001F25E8" w:rsidRDefault="00000000">
      <w:r>
        <w:t>Common sources include: directory services (users, groups, org roles), endpoint management (compliance state, OS version, encryption), EDR telemetry (risk score, suspicious behavior), network signals (impossible travel, ASN anomalies), and PAM systems (elevation state). The following table summarizes typical IdP context sources and their contributions:</w:t>
      </w:r>
    </w:p>
    <w:p w14:paraId="214FF242" w14:textId="77777777" w:rsidR="001F25E8" w:rsidRDefault="00000000">
      <w:r>
        <w:t>Directory (AD/LDAP/Entra): user principal name, groups, organizational unit, department, manager, employee ID.</w:t>
      </w:r>
    </w:p>
    <w:p w14:paraId="130D9456" w14:textId="77777777" w:rsidR="001F25E8" w:rsidRDefault="00000000">
      <w:r>
        <w:t>Device Management (MDM/EPP): device ID, compliance status, OS version, patch level, disk encryption, jailbreak/root detection.</w:t>
      </w:r>
    </w:p>
    <w:p w14:paraId="0B00703A" w14:textId="77777777" w:rsidR="001F25E8" w:rsidRDefault="00000000">
      <w:r>
        <w:t>Risk Engine: sign-in risk score, anomaly flags (impossible travel, unusual location, credential leak detection), session risk.</w:t>
      </w:r>
    </w:p>
    <w:p w14:paraId="2ADE1167" w14:textId="77777777" w:rsidR="001F25E8" w:rsidRDefault="00000000">
      <w:r>
        <w:lastRenderedPageBreak/>
        <w:t>Federation Metadata: upstream IdP assertions, federated attributes, home realm information.</w:t>
      </w:r>
    </w:p>
    <w:p w14:paraId="244E55F7" w14:textId="77777777" w:rsidR="001F25E8" w:rsidRDefault="00000000">
      <w:r>
        <w:t>Acquisition typically occurs through one or more of: endpoint agents (MDM/EDR), API integrations/service feeds (SCIM, vendor APIs), event streams (SIEM/SOAR), and directory synchronization. Each introduces failure classes: agent coverage gaps, API staleness, schema drift, identity mapping errors, and risk model false positives.</w:t>
      </w:r>
    </w:p>
    <w:p w14:paraId="6C44AB63" w14:textId="77777777" w:rsidR="001F25E8" w:rsidRDefault="00000000">
      <w:pPr>
        <w:pStyle w:val="Heading2"/>
      </w:pPr>
      <w:r>
        <w:t>4.3 Context Is Time-Sensitive; Tokens Are Snapshots</w:t>
      </w:r>
    </w:p>
    <w:p w14:paraId="216FD9D2" w14:textId="77777777" w:rsidR="001F25E8" w:rsidRDefault="00000000">
      <w:r>
        <w:t>Most access tokens represent a snapshot at issuance time. This creates a mismatch between continuously changing risk and discrete token lifetimes. Short-lived tokens reduce exposure but increase operational dependency on refresh flows and session continuity. Long-lived tokens reduce operational friction but allow stale context. Any design must state explicitly: what is the token TTL, what events trigger re-authentication or step-up, and how quickly can risk changes be reflected in enforcement.</w:t>
      </w:r>
    </w:p>
    <w:p w14:paraId="5B0413A5" w14:textId="77777777" w:rsidR="001F25E8" w:rsidRDefault="00000000">
      <w:pPr>
        <w:pStyle w:val="Heading1"/>
      </w:pPr>
      <w:r>
        <w:t>5. JWT IN PRODUCTION: WHAT IT ENABLES, WHAT IT CANNOT, AND WHERE IT TERMINATES</w:t>
      </w:r>
    </w:p>
    <w:p w14:paraId="46729049" w14:textId="77777777" w:rsidR="001F25E8" w:rsidRDefault="00000000">
      <w:pPr>
        <w:pStyle w:val="Heading2"/>
      </w:pPr>
      <w:r>
        <w:t>5.1 JWT Enables Portable User Claims — Only If Validated Downstream</w:t>
      </w:r>
    </w:p>
    <w:p w14:paraId="34161736" w14:textId="77777777" w:rsidR="001F25E8" w:rsidRDefault="00000000">
      <w:r>
        <w:t>JWT enables applications and gateways to validate user claims without re-contacting the IdP on every request. This supports horizontal scaling and decouples runtime authorization from centralized session stores. However, JWT only contributes to security if the consumer validates: signature (using trusted keys), issuer, audience, expiration, and — critically — authorization semantics (scopes/roles) bound to an action. A JWT passed through systems that do not validate it is not an enforcement primitive. The complete per-request JWT validation state machine is provided in Appendix J.3.</w:t>
      </w:r>
    </w:p>
    <w:p w14:paraId="4E855286" w14:textId="77777777" w:rsidR="001F25E8" w:rsidRDefault="00000000">
      <w:r>
        <w:rPr>
          <w:i/>
          <w:iCs/>
          <w:sz w:val="20"/>
          <w:szCs w:val="20"/>
        </w:rPr>
        <w:t>For the complete per-request JWT validation state machine showing signature verification, claims validation, and policy evaluation, see Appendix J.</w:t>
      </w:r>
    </w:p>
    <w:p w14:paraId="6BBBCBB3" w14:textId="77777777" w:rsidR="001F25E8" w:rsidRDefault="00000000">
      <w:pPr>
        <w:pStyle w:val="Heading2"/>
      </w:pPr>
      <w:r>
        <w:t>5.2 Audience Restriction Is the Line Between "Token" and "Bearer Credential"</w:t>
      </w:r>
    </w:p>
    <w:p w14:paraId="1E8276E2" w14:textId="77777777" w:rsidR="001F25E8" w:rsidRDefault="00000000">
      <w:r>
        <w:t>In robust systems, audience restriction ensures a token minted for one service cannot be replayed to another. Legacy "token forwarding" patterns often violate this by pushing a user token across tiers without exchanging or re-scoping it. This expands blast radius: any tier that can read the token can reuse it, and any downstream service that accepts it becomes a confused deputy. A defensible architecture requires either token exchange per hop or strict audience enforcement with bounded trusted intermediaries. Token exchange patterns including OAuth 2.0 Token Exchange (RFC 8693) are examined in Appendix J.</w:t>
      </w:r>
    </w:p>
    <w:p w14:paraId="0E178276" w14:textId="77777777" w:rsidR="001F25E8" w:rsidRDefault="00000000">
      <w:r>
        <w:rPr>
          <w:i/>
          <w:iCs/>
          <w:sz w:val="20"/>
          <w:szCs w:val="20"/>
        </w:rPr>
        <w:t>For token exchange patterns and propagation strategies including OAuth 2.0 Token Exchange (RFC 8693), see Appendix N.</w:t>
      </w:r>
    </w:p>
    <w:p w14:paraId="36F4B1D9" w14:textId="77777777" w:rsidR="001F25E8" w:rsidRDefault="00000000">
      <w:r>
        <w:t>A JWT passed through systems that do not validate it is not an enforcement primitive. Audience restriction is the line between a token and a bearer credential.</w:t>
      </w:r>
    </w:p>
    <w:p w14:paraId="6457A886" w14:textId="77777777" w:rsidR="001F25E8" w:rsidRDefault="00000000">
      <w:pPr>
        <w:pStyle w:val="Heading2"/>
      </w:pPr>
      <w:r>
        <w:t>5.3 ZT-Native vs. Legacy Impact</w:t>
      </w:r>
    </w:p>
    <w:p w14:paraId="11E8FC97" w14:textId="77777777" w:rsidR="001F25E8" w:rsidRDefault="00000000">
      <w:r>
        <w:t xml:space="preserve">ZT-native: services validate JWTs at each boundary, exchange tokens for downstream audiences, and use claims to enforce per-request policy. Legacy: the broker validates JWTs, the backend does not, </w:t>
      </w:r>
      <w:r>
        <w:lastRenderedPageBreak/>
        <w:t>and identity becomes implicit trust in the broker. In that case, JWT is an ingress control, not an architectural transformation.</w:t>
      </w:r>
    </w:p>
    <w:p w14:paraId="322EF384" w14:textId="77777777" w:rsidR="001F25E8" w:rsidRDefault="00000000">
      <w:pPr>
        <w:pStyle w:val="Heading1"/>
      </w:pPr>
      <w:r>
        <w:t>6. MTLS IN PRODUCTION: WORKLOAD AUTHENTICITY, NOT BUSINESS CONTEXT</w:t>
      </w:r>
    </w:p>
    <w:p w14:paraId="4E40CD71" w14:textId="77777777" w:rsidR="001F25E8" w:rsidRDefault="00000000">
      <w:pPr>
        <w:pStyle w:val="Heading2"/>
      </w:pPr>
      <w:r>
        <w:t xml:space="preserve">6.1 </w:t>
      </w:r>
      <w:proofErr w:type="spellStart"/>
      <w:r>
        <w:t>mTLS</w:t>
      </w:r>
      <w:proofErr w:type="spellEnd"/>
      <w:r>
        <w:t xml:space="preserve"> Enables Machine-to-Machine Authentication and Channel Security</w:t>
      </w:r>
    </w:p>
    <w:p w14:paraId="271654A0" w14:textId="77777777" w:rsidR="001F25E8" w:rsidRDefault="00000000">
      <w:proofErr w:type="spellStart"/>
      <w:r>
        <w:t>mTLS</w:t>
      </w:r>
      <w:proofErr w:type="spellEnd"/>
      <w:r>
        <w:t xml:space="preserve"> binds a connection to cryptographic identity anchored in a CA. It prevents endpoint impersonation (absent key compromise), provides confidentiality and integrity, and supports workload-level allow/deny by certificate identity. This is foundational for service-to-service trust, partner system authentication, and high-assurance internal connectivity. The complete </w:t>
      </w:r>
      <w:proofErr w:type="spellStart"/>
      <w:r>
        <w:t>mTLS</w:t>
      </w:r>
      <w:proofErr w:type="spellEnd"/>
      <w:r>
        <w:t xml:space="preserve"> handshake state machine is provided in Appendix I.3.</w:t>
      </w:r>
    </w:p>
    <w:p w14:paraId="1EB9392C" w14:textId="77777777" w:rsidR="001F25E8" w:rsidRDefault="00000000">
      <w:r>
        <w:rPr>
          <w:i/>
          <w:iCs/>
          <w:sz w:val="20"/>
          <w:szCs w:val="20"/>
        </w:rPr>
        <w:t xml:space="preserve">For the complete </w:t>
      </w:r>
      <w:proofErr w:type="spellStart"/>
      <w:r>
        <w:rPr>
          <w:i/>
          <w:iCs/>
          <w:sz w:val="20"/>
          <w:szCs w:val="20"/>
        </w:rPr>
        <w:t>mTLS</w:t>
      </w:r>
      <w:proofErr w:type="spellEnd"/>
      <w:r>
        <w:rPr>
          <w:i/>
          <w:iCs/>
          <w:sz w:val="20"/>
          <w:szCs w:val="20"/>
        </w:rPr>
        <w:t xml:space="preserve"> handshake state machine and connection-level authentication flow, see Appendix I.</w:t>
      </w:r>
    </w:p>
    <w:p w14:paraId="42D3058E" w14:textId="77777777" w:rsidR="001F25E8" w:rsidRDefault="00000000">
      <w:pPr>
        <w:pStyle w:val="Heading2"/>
      </w:pPr>
      <w:r>
        <w:t>6.2 User Identity in SAN: Possible, but Limited and Often Inferential in Practice</w:t>
      </w:r>
    </w:p>
    <w:p w14:paraId="3488F7BF" w14:textId="77777777" w:rsidR="001F25E8" w:rsidRDefault="00000000">
      <w:r>
        <w:t>Client certificates can encode user identifiers in SAN fields. This can provide strong, phishing-resistant authentication when keys are hardware-bound. However, the certificate does not inherently carry dynamic authorization context (roles, scopes, step-up state, risk). Downstream systems typically treat certificate identity as a principal name, not as a richly attributed subject. Thus, user identity via SAN is authenticated identity, but it is usually not contextual identity.</w:t>
      </w:r>
    </w:p>
    <w:p w14:paraId="05952817" w14:textId="77777777" w:rsidR="001F25E8" w:rsidRDefault="00000000">
      <w:pPr>
        <w:pStyle w:val="Heading2"/>
      </w:pPr>
      <w:r>
        <w:t>6.3 Lifecycle Is the Real Cost Center</w:t>
      </w:r>
    </w:p>
    <w:p w14:paraId="462FBBB1" w14:textId="77777777" w:rsidR="001F25E8" w:rsidRDefault="00000000">
      <w:proofErr w:type="spellStart"/>
      <w:r>
        <w:t>mTLS</w:t>
      </w:r>
      <w:proofErr w:type="spellEnd"/>
      <w:r>
        <w:t xml:space="preserve"> maturity is less about cryptography and more about lifecycle: issuance automation, rotation, revocation/OCSP behavior, trust bundle distribution, and key protection. In legacy estates with manual certificate handling, </w:t>
      </w:r>
      <w:proofErr w:type="spellStart"/>
      <w:r>
        <w:t>mTLS</w:t>
      </w:r>
      <w:proofErr w:type="spellEnd"/>
      <w:r>
        <w:t xml:space="preserve"> can increase outage risk. In ZT-native estates with automated lifecycle, </w:t>
      </w:r>
      <w:proofErr w:type="spellStart"/>
      <w:r>
        <w:t>mTLS</w:t>
      </w:r>
      <w:proofErr w:type="spellEnd"/>
      <w:r>
        <w:t xml:space="preserve"> enables granular workload policies and reduces lateral movement via impersonation constraints. The full certificate lifecycle state machine is detailed in Appendix I.2.</w:t>
      </w:r>
    </w:p>
    <w:p w14:paraId="30405E20" w14:textId="77777777" w:rsidR="001F25E8" w:rsidRDefault="00000000">
      <w:r>
        <w:rPr>
          <w:i/>
          <w:iCs/>
          <w:sz w:val="20"/>
          <w:szCs w:val="20"/>
        </w:rPr>
        <w:t>For the certificate lifecycle state machine showing automated issuance, renewal, and revocation patterns in ZT-native environments, see Appendix I.</w:t>
      </w:r>
    </w:p>
    <w:p w14:paraId="3067CFE3" w14:textId="77777777" w:rsidR="001F25E8" w:rsidRDefault="00000000">
      <w:pPr>
        <w:pStyle w:val="Heading1"/>
      </w:pPr>
      <w:r>
        <w:t>7. AUTHORIZATION AND INTENT: WHERE ZERO TRUST BECOMES REAL (OR FAILS)</w:t>
      </w:r>
    </w:p>
    <w:p w14:paraId="199EFE46" w14:textId="77777777" w:rsidR="001F25E8" w:rsidRDefault="00000000">
      <w:pPr>
        <w:pStyle w:val="Heading2"/>
      </w:pPr>
      <w:r>
        <w:t>7.1 Intent Is an Application-Layer Concept</w:t>
      </w:r>
    </w:p>
    <w:p w14:paraId="038D8FDC" w14:textId="77777777" w:rsidR="001F25E8" w:rsidRDefault="00000000">
      <w:r>
        <w:t>Intent is the action: the specific operation attempted — HTTP method + path + payload, SQL statement category, SSH command class, file access, or transactional state transition. Transport mechanisms do not know intent. They establish who is talking; they do not interpret what is being done. Therefore, any claim that a transport control "enforces intent" is a category error.</w:t>
      </w:r>
    </w:p>
    <w:p w14:paraId="68D4A8E3" w14:textId="77777777" w:rsidR="001F25E8" w:rsidRDefault="00000000">
      <w:r>
        <w:rPr>
          <w:i/>
          <w:iCs/>
          <w:sz w:val="20"/>
          <w:szCs w:val="20"/>
        </w:rPr>
        <w:t>For a detailed breakdown of how intent is derived from requests and evaluated in per-request authorization flows, see Appendix M.</w:t>
      </w:r>
    </w:p>
    <w:p w14:paraId="415FEE9F" w14:textId="77777777" w:rsidR="001F25E8" w:rsidRDefault="00000000">
      <w:pPr>
        <w:pStyle w:val="Heading2"/>
      </w:pPr>
      <w:r>
        <w:t>7.2 Authorization Requires Three Inputs: Identity, Action, Policy</w:t>
      </w:r>
    </w:p>
    <w:p w14:paraId="185221A8" w14:textId="77777777" w:rsidR="001F25E8" w:rsidRDefault="00000000">
      <w:r>
        <w:lastRenderedPageBreak/>
        <w:t xml:space="preserve">Authorization is the evaluation function f(identity, action, context) → {allow, deny, step-up, log}. Identity can be derived from JWT (user claims), </w:t>
      </w:r>
      <w:proofErr w:type="spellStart"/>
      <w:r>
        <w:t>mTLS</w:t>
      </w:r>
      <w:proofErr w:type="spellEnd"/>
      <w:r>
        <w:t xml:space="preserve"> (workload identity), or both. Action must be observable at the enforcement point. Policy must exist in a form that can be evaluated deterministically. Absent any one input, authorization degrades into coarse trust (e.g., session-level allow) or static perimeter rules.</w:t>
      </w:r>
    </w:p>
    <w:p w14:paraId="21E1DFFB" w14:textId="77777777" w:rsidR="001F25E8" w:rsidRDefault="00000000">
      <w:r>
        <w:rPr>
          <w:i/>
          <w:iCs/>
          <w:sz w:val="20"/>
          <w:szCs w:val="20"/>
        </w:rPr>
        <w:t>For the complete per-request authorization state machine covering identity verification, intent derivation, policy evaluation, and obligation enforcement, see Appendix M.</w:t>
      </w:r>
    </w:p>
    <w:p w14:paraId="715A71A1" w14:textId="77777777" w:rsidR="001F25E8" w:rsidRDefault="00000000">
      <w:r>
        <w:t>Common enforcement points and their authorization capabilities are as follows. Application code offers the richest context and understands business semantics, enabling complex rules such as "only resource owner can delete." API gateways provide centralized enforcement for coarse-grained rules. Policy engines (OPA, Cedar, XACML) allow centralized policy authoring with services calling the engine on subject, action, and resource. Database row-level security filters queries based on session variables or JWT claims passed via connection properties. PAM systems control privileged access to infrastructure and enforce time-based or approval-based grants.</w:t>
      </w:r>
    </w:p>
    <w:p w14:paraId="35C61856" w14:textId="77777777" w:rsidR="001F25E8" w:rsidRDefault="00000000">
      <w:pPr>
        <w:pStyle w:val="Heading2"/>
      </w:pPr>
      <w:r>
        <w:t>7.3 ZT-Native vs. Legacy Impact</w:t>
      </w:r>
    </w:p>
    <w:p w14:paraId="0BA075FC" w14:textId="77777777" w:rsidR="001F25E8" w:rsidRDefault="00000000">
      <w:r>
        <w:t>ZT-native: per-request authorization is built into gateways and services; policies are testable; identity propagates and is validated at each hop. Legacy: authorization is often evaluated once at login, or embedded in monolith code paths, or expressed as coarse app roles; downstream systems cannot reason about user identity, so intent enforcement is partial or absent.</w:t>
      </w:r>
    </w:p>
    <w:p w14:paraId="25DAF6C0" w14:textId="77777777" w:rsidR="001F25E8" w:rsidRDefault="00000000">
      <w:pPr>
        <w:pStyle w:val="Heading1"/>
      </w:pPr>
      <w:r>
        <w:t>8. IDENTITY PROPAGATION ACROSS TIERS: THE MISSING MIDDLE IN MOST ZTNA PROGRAMS</w:t>
      </w:r>
    </w:p>
    <w:p w14:paraId="5C38F20C" w14:textId="77777777" w:rsidR="001F25E8" w:rsidRDefault="00000000">
      <w:pPr>
        <w:pStyle w:val="Heading2"/>
      </w:pPr>
      <w:r>
        <w:t>8.1 Why Propagation Matters</w:t>
      </w:r>
    </w:p>
    <w:p w14:paraId="0FAAAF72" w14:textId="77777777" w:rsidR="001F25E8" w:rsidRDefault="00000000">
      <w:r>
        <w:t>If identity terminates at ingress, downstream tiers operate on service identity or shared accounts. That eliminates per-tier accountability and prevents least privilege at deeper layers. Propagation is the mechanism that keeps user identity available to middleware and data layers so that policies can be applied where the sensitive action occurs — for example, at data access.</w:t>
      </w:r>
    </w:p>
    <w:p w14:paraId="22197046" w14:textId="77777777" w:rsidR="001F25E8" w:rsidRDefault="00000000">
      <w:r>
        <w:rPr>
          <w:i/>
          <w:iCs/>
          <w:sz w:val="20"/>
          <w:szCs w:val="20"/>
        </w:rPr>
        <w:t>For multi-tier request flows showing how identity propagates from UI through API layers to database with token exchange and validation at each hop, see Appendix N.</w:t>
      </w:r>
    </w:p>
    <w:p w14:paraId="44F4E853" w14:textId="77777777" w:rsidR="001F25E8" w:rsidRDefault="00000000">
      <w:pPr>
        <w:pStyle w:val="Heading2"/>
      </w:pPr>
      <w:r>
        <w:t>8.2 Propagation Patterns and Their Failure Modes</w:t>
      </w:r>
    </w:p>
    <w:p w14:paraId="02818927" w14:textId="77777777" w:rsidR="001F25E8" w:rsidRDefault="00000000">
      <w:r>
        <w:t>Token forwarding is simple but increases blast radius and violates audience constraints if misused. Token exchange is more secure but requires uniform OAuth infrastructure, consistent service identities, and operational discipline. Header injection is fragile unless cryptographically protected and validated. Legacy systems often force a translation approach — mapping identity to internal session variables — that loses cryptographic verifiability and increases coupling.</w:t>
      </w:r>
    </w:p>
    <w:p w14:paraId="3E775E35" w14:textId="77777777" w:rsidR="001F25E8" w:rsidRDefault="00000000">
      <w:r>
        <w:rPr>
          <w:i/>
          <w:iCs/>
          <w:sz w:val="20"/>
          <w:szCs w:val="20"/>
        </w:rPr>
        <w:t>For detailed comparison of token forwarding, token exchange, and service-principal-plus-context patterns with their respective failure modes, see Appendix N.</w:t>
      </w:r>
    </w:p>
    <w:p w14:paraId="0465E436" w14:textId="77777777" w:rsidR="001F25E8" w:rsidRDefault="00000000">
      <w:r>
        <w:t xml:space="preserve">Database-level propagation mechanisms vary by platform. PostgreSQL supports row-level security (RLS) using </w:t>
      </w:r>
      <w:proofErr w:type="spellStart"/>
      <w:r>
        <w:t>current_user</w:t>
      </w:r>
      <w:proofErr w:type="spellEnd"/>
      <w:r>
        <w:t xml:space="preserve"> or session variables (SET </w:t>
      </w:r>
      <w:proofErr w:type="spellStart"/>
      <w:r>
        <w:t>app.user_id</w:t>
      </w:r>
      <w:proofErr w:type="spellEnd"/>
      <w:r>
        <w:t xml:space="preserve">). Oracle provides Virtual Private Database (VPD) with application context via DBMS_SESSION.SET_CONTEXT. SQL Server uses </w:t>
      </w:r>
      <w:r>
        <w:lastRenderedPageBreak/>
        <w:t>row-level security with SESSION_CONTEXT (</w:t>
      </w:r>
      <w:proofErr w:type="spellStart"/>
      <w:r>
        <w:t>sp_set_session_context</w:t>
      </w:r>
      <w:proofErr w:type="spellEnd"/>
      <w:r>
        <w:t>). Snowflake supports session parameters and role-based access control with user context via CURRENT_USER().</w:t>
      </w:r>
    </w:p>
    <w:p w14:paraId="53F0A4A3" w14:textId="77777777" w:rsidR="001F25E8" w:rsidRDefault="00000000">
      <w:pPr>
        <w:pStyle w:val="Heading2"/>
      </w:pPr>
      <w:r>
        <w:t>8.3 ZT-Native vs. Legacy Impact</w:t>
      </w:r>
    </w:p>
    <w:p w14:paraId="51E8E3D2" w14:textId="77777777" w:rsidR="001F25E8" w:rsidRDefault="00000000">
      <w:r>
        <w:t>ZT-native: propagation is explicit; every tier validates and logs identity; database policies can leverage session identity. Legacy: propagation often stops at the broker; databases see only service accounts; logs cannot attribute actions to users without correlation gymnastics.</w:t>
      </w:r>
    </w:p>
    <w:p w14:paraId="6E78CAA0" w14:textId="77777777" w:rsidR="001F25E8" w:rsidRDefault="00000000">
      <w:r>
        <w:rPr>
          <w:i/>
          <w:iCs/>
          <w:sz w:val="20"/>
          <w:szCs w:val="20"/>
        </w:rPr>
        <w:t>For database-level identity propagation mechanisms including PostgreSQL RLS, Oracle VPD, SQL Server SESSION_CONTEXT, and Snowflake session parameters, see Appendix N.</w:t>
      </w:r>
    </w:p>
    <w:p w14:paraId="2B024613" w14:textId="77777777" w:rsidR="001F25E8" w:rsidRDefault="00000000">
      <w:r>
        <w:br w:type="page"/>
      </w:r>
    </w:p>
    <w:p w14:paraId="11471AC0" w14:textId="77777777" w:rsidR="001F25E8" w:rsidRDefault="00000000">
      <w:pPr>
        <w:pStyle w:val="Heading1"/>
      </w:pPr>
      <w:r>
        <w:lastRenderedPageBreak/>
        <w:t>PART V — BROKERAGE, COMPARATIVE MODELS, AND THE GOVERNED CONNECTIVITY INTERSECTION</w:t>
      </w:r>
    </w:p>
    <w:p w14:paraId="6FD9F50A" w14:textId="77777777" w:rsidR="001F25E8" w:rsidRDefault="00000000">
      <w:pPr>
        <w:pStyle w:val="Heading1"/>
      </w:pPr>
      <w:r>
        <w:t>9. ZTNA BROKERAGE MODELS: WHAT THEY TRULY ACHIEVE AND WHERE THEY MUST BE BOUNDED</w:t>
      </w:r>
    </w:p>
    <w:p w14:paraId="179A70CE" w14:textId="77777777" w:rsidR="001F25E8" w:rsidRDefault="00000000">
      <w:pPr>
        <w:pStyle w:val="Heading2"/>
      </w:pPr>
      <w:r>
        <w:t>9.1 Brokerage as Exposure Reduction and Access Mediation</w:t>
      </w:r>
    </w:p>
    <w:p w14:paraId="1AE63F2B" w14:textId="77777777" w:rsidR="001F25E8" w:rsidRDefault="00000000">
      <w:r>
        <w:t>Brokerage is extremely effective at reducing exposure. It can remove inbound attack surface, eliminate direct reachability, enforce MFA, and centralize access policy. These are tangible improvements, especially when the alternative is VPN-based network-level access with broad lateral reach.</w:t>
      </w:r>
    </w:p>
    <w:p w14:paraId="0E120E2B" w14:textId="77777777" w:rsidR="001F25E8" w:rsidRDefault="00000000">
      <w:r>
        <w:rPr>
          <w:i/>
          <w:iCs/>
          <w:sz w:val="20"/>
          <w:szCs w:val="20"/>
        </w:rPr>
        <w:t>For the complete broker request flow showing session checks, IdP authentication, policy evaluation, and backend connection establishment, see Appendix L.</w:t>
      </w:r>
    </w:p>
    <w:p w14:paraId="65B64E47" w14:textId="77777777" w:rsidR="001F25E8" w:rsidRDefault="00000000">
      <w:pPr>
        <w:pStyle w:val="Heading2"/>
      </w:pPr>
      <w:r>
        <w:t>9.2 The Broker as a New Trust Anchor</w:t>
      </w:r>
    </w:p>
    <w:p w14:paraId="1DE5DEA6" w14:textId="77777777" w:rsidR="001F25E8" w:rsidRDefault="00000000">
      <w:r>
        <w:t xml:space="preserve">When backends cannot consume identity, the broker becomes the trust anchor: "if traffic comes from the broker, trust it." This is not inherently wrong, but it is a different security model than identity-native enforcement. The residual risk is dominated by broker compromise, misconfiguration, or over-broad broker-to-backend privileges. A mature design therefore constrains broker blast radius using segmentation, </w:t>
      </w:r>
      <w:proofErr w:type="spellStart"/>
      <w:r>
        <w:t>mTLS</w:t>
      </w:r>
      <w:proofErr w:type="spellEnd"/>
      <w:r>
        <w:t xml:space="preserve"> from broker to backend, and least privilege backend permissions.</w:t>
      </w:r>
    </w:p>
    <w:p w14:paraId="169B4C84" w14:textId="77777777" w:rsidR="001F25E8" w:rsidRDefault="00000000">
      <w:pPr>
        <w:pStyle w:val="Heading2"/>
      </w:pPr>
      <w:r>
        <w:t>9.3 ZT-Native vs. Legacy Impact</w:t>
      </w:r>
    </w:p>
    <w:p w14:paraId="5ED31EFF" w14:textId="77777777" w:rsidR="001F25E8" w:rsidRDefault="00000000">
      <w:r>
        <w:t>ZT-native: brokerage complements app-layer enforcement; identity continues and is validated. Legacy: brokerage may be the only identity-consuming component; internal controls must compensate via segmentation, monitoring, and selective modernization.</w:t>
      </w:r>
    </w:p>
    <w:p w14:paraId="6458FB92" w14:textId="77777777" w:rsidR="001F25E8" w:rsidRDefault="00000000">
      <w:r>
        <w:rPr>
          <w:i/>
          <w:iCs/>
          <w:sz w:val="20"/>
          <w:szCs w:val="20"/>
        </w:rPr>
        <w:t>For architectural comparison contrasting brokered legacy models, ZT-native end-to-end flows, and hybrid broker-plus-propagation patterns, see Appendix O.</w:t>
      </w:r>
    </w:p>
    <w:p w14:paraId="44B7EF33" w14:textId="77777777" w:rsidR="001F25E8" w:rsidRDefault="00000000">
      <w:pPr>
        <w:pStyle w:val="Heading1"/>
      </w:pPr>
      <w:r>
        <w:t>10. PRIVATE-TO-PRIVATE CONNECTIVITY AND THIRD-PARTY INTEGRATION: THE HARDEST CASE</w:t>
      </w:r>
    </w:p>
    <w:p w14:paraId="5F60453A" w14:textId="77777777" w:rsidR="001F25E8" w:rsidRDefault="00000000">
      <w:pPr>
        <w:pStyle w:val="Heading2"/>
      </w:pPr>
      <w:r>
        <w:t>10.1 Why This Case Breaks Common ZTNA Assumptions</w:t>
      </w:r>
    </w:p>
    <w:p w14:paraId="0B4CA9C6" w14:textId="77777777" w:rsidR="001F25E8" w:rsidRDefault="00000000">
      <w:r>
        <w:t>Private-to-private integrations often require bi-directional connectivity, long-lived sessions, and non-HTTP protocols. They rely on IP allowlists, static API keys, or shared credentials. These assumptions conflict with per-request identity enforcement. Moreover, third parties may not adopt your IdP, token formats, or certificate authorities, making federation and trust establishment non-trivial.</w:t>
      </w:r>
    </w:p>
    <w:p w14:paraId="1719D365" w14:textId="77777777" w:rsidR="001F25E8" w:rsidRDefault="00000000">
      <w:pPr>
        <w:pStyle w:val="Heading2"/>
      </w:pPr>
      <w:r>
        <w:t>10.2 Practical Trust Patterns</w:t>
      </w:r>
    </w:p>
    <w:p w14:paraId="54CF8196" w14:textId="77777777" w:rsidR="001F25E8" w:rsidRDefault="00000000">
      <w:r>
        <w:t xml:space="preserve">The defensible baseline is to treat each third-party integration as its own security domain with explicit trust contracts. For machine integrations, </w:t>
      </w:r>
      <w:proofErr w:type="spellStart"/>
      <w:r>
        <w:t>mTLS</w:t>
      </w:r>
      <w:proofErr w:type="spellEnd"/>
      <w:r>
        <w:t xml:space="preserve"> with mutual authentication anchored in a dedicated CA (or cross-signed intermediate) can provide strong peer identity if lifecycle is managed. For human access, brokerage with IdP federation can provide strong authentication, but backend identity propagation may still be absent if legacy. Appendix I provides </w:t>
      </w:r>
      <w:proofErr w:type="spellStart"/>
      <w:r>
        <w:t>mTLS</w:t>
      </w:r>
      <w:proofErr w:type="spellEnd"/>
      <w:r>
        <w:t>-based third-party integration patterns with scoped workload identities.</w:t>
      </w:r>
    </w:p>
    <w:p w14:paraId="37AB44AA" w14:textId="77777777" w:rsidR="001F25E8" w:rsidRDefault="00000000">
      <w:r>
        <w:rPr>
          <w:i/>
          <w:iCs/>
          <w:sz w:val="20"/>
          <w:szCs w:val="20"/>
        </w:rPr>
        <w:lastRenderedPageBreak/>
        <w:t xml:space="preserve">For </w:t>
      </w:r>
      <w:proofErr w:type="spellStart"/>
      <w:r>
        <w:rPr>
          <w:i/>
          <w:iCs/>
          <w:sz w:val="20"/>
          <w:szCs w:val="20"/>
        </w:rPr>
        <w:t>mTLS</w:t>
      </w:r>
      <w:proofErr w:type="spellEnd"/>
      <w:r>
        <w:rPr>
          <w:i/>
          <w:iCs/>
          <w:sz w:val="20"/>
          <w:szCs w:val="20"/>
        </w:rPr>
        <w:t>-based third-party integration patterns with scoped workload identities, see Appendix I.</w:t>
      </w:r>
    </w:p>
    <w:p w14:paraId="4075FA2F" w14:textId="77777777" w:rsidR="001F25E8" w:rsidRDefault="00000000">
      <w:pPr>
        <w:pStyle w:val="Heading2"/>
      </w:pPr>
      <w:r>
        <w:t>10.3 Residual Risks and Controls</w:t>
      </w:r>
    </w:p>
    <w:p w14:paraId="090BC168" w14:textId="77777777" w:rsidR="001F25E8" w:rsidRDefault="00000000">
      <w:r>
        <w:t>Residual risks include credential replay inside partner networks, over-broad partner entitlements, and indirect escalation via trusted integration paths. Controls include scoped network paths, strict allowlists by service identity, rate limiting, protocol-aware inspection where feasible, and continuous telemetry with anomaly detection focused on integration-specific baselines.</w:t>
      </w:r>
    </w:p>
    <w:p w14:paraId="23076E93" w14:textId="77777777" w:rsidR="001F25E8" w:rsidRDefault="00000000">
      <w:pPr>
        <w:pStyle w:val="Heading1"/>
      </w:pPr>
      <w:r>
        <w:t>11. COMPARATIVE MODEL ANALYSIS: ZTNA, MICROSEGMENTATION, SASE/SSE, IBN, SECURE OBSCURED EDGE</w:t>
      </w:r>
    </w:p>
    <w:p w14:paraId="6F29D54A" w14:textId="77777777" w:rsidR="001F25E8" w:rsidRDefault="00000000">
      <w:pPr>
        <w:pStyle w:val="Heading2"/>
      </w:pPr>
      <w:r>
        <w:t>11.1 ZTNA</w:t>
      </w:r>
    </w:p>
    <w:p w14:paraId="32E87A8F" w14:textId="77777777" w:rsidR="001F25E8" w:rsidRDefault="00000000">
      <w:r>
        <w:t>ZTNA primarily addresses user-to-application access mediation. Its strongest contributions are authentication strength, exposure reduction, and centralized access policy. It does not inherently deliver intra-application least privilege unless identity propagates and authorization is enforced downstream.</w:t>
      </w:r>
    </w:p>
    <w:p w14:paraId="1BB29166" w14:textId="77777777" w:rsidR="001F25E8" w:rsidRDefault="00000000">
      <w:r>
        <w:rPr>
          <w:i/>
          <w:iCs/>
          <w:sz w:val="20"/>
          <w:szCs w:val="20"/>
        </w:rPr>
        <w:t>For detailed ZTNA broker architecture, capabilities, and limitations, see Appendix L.</w:t>
      </w:r>
    </w:p>
    <w:p w14:paraId="2C80BA8A" w14:textId="77777777" w:rsidR="001F25E8" w:rsidRDefault="00000000">
      <w:pPr>
        <w:pStyle w:val="Heading2"/>
      </w:pPr>
      <w:r>
        <w:t>11.2 Microsegmentation</w:t>
      </w:r>
    </w:p>
    <w:p w14:paraId="61811AB8" w14:textId="77777777" w:rsidR="001F25E8" w:rsidRDefault="00000000">
      <w:r>
        <w:t>Microsegmentation constrains east-west connectivity, reducing lateral movement at the network plane. It is powerful even for legacy systems because it does not require application changes. However, it enforces connectivity, not intent. A compromised workload with legitimate network access can still perform unauthorized actions if the application and data layers lack authorization controls.</w:t>
      </w:r>
    </w:p>
    <w:p w14:paraId="30EAF5D6" w14:textId="77777777" w:rsidR="001F25E8" w:rsidRDefault="00000000">
      <w:pPr>
        <w:pStyle w:val="Heading2"/>
      </w:pPr>
      <w:r>
        <w:t>11.3 SASE/SSE</w:t>
      </w:r>
    </w:p>
    <w:p w14:paraId="40E5E949" w14:textId="77777777" w:rsidR="001F25E8" w:rsidRDefault="00000000">
      <w:r>
        <w:t>SASE/SSE centralizes policy enforcement in cloud-delivered services, often improving user-to-internet and user-to-SaaS controls. It overlaps with ZTNA for remote access, but does not solve private-to-private and non-HTTP legacy protocol challenges by default. Its value depends on routing feasibility, latency tolerance, and inspection needs.</w:t>
      </w:r>
    </w:p>
    <w:p w14:paraId="4F33677E" w14:textId="77777777" w:rsidR="001F25E8" w:rsidRDefault="00000000">
      <w:pPr>
        <w:pStyle w:val="Heading2"/>
      </w:pPr>
      <w:r>
        <w:t>11.4 Intent-Based Networking (IBN)</w:t>
      </w:r>
    </w:p>
    <w:p w14:paraId="02161BAD" w14:textId="77777777" w:rsidR="001F25E8" w:rsidRDefault="00000000">
      <w:r>
        <w:t>IBN typically refers to automating network configurations based on high-level objectives. This can reduce operational errors and speed segmentation changes, but it does not compute business intent. Application-layer intent requires action visibility and identity claims at the point of enforcement.</w:t>
      </w:r>
    </w:p>
    <w:p w14:paraId="25307997" w14:textId="77777777" w:rsidR="001F25E8" w:rsidRDefault="00000000">
      <w:pPr>
        <w:pStyle w:val="Heading2"/>
      </w:pPr>
      <w:r>
        <w:t>11.5 Secure Obscured Edge</w:t>
      </w:r>
    </w:p>
    <w:p w14:paraId="4FB5631C" w14:textId="77777777" w:rsidR="001F25E8" w:rsidRDefault="00000000">
      <w:r>
        <w:t>Secure Obscured Edge approaches reduce discoverability by eliminating inbound exposure and requiring outbound-established tunnels. This reduces opportunistic scanning and some classes of direct exploitation. However, obscurity does not replace authentication or authorization. Once a credentialed actor is inside the tunnel, the same authorization and lateral movement questions apply.</w:t>
      </w:r>
    </w:p>
    <w:p w14:paraId="7CA7FE10" w14:textId="77777777" w:rsidR="001F25E8" w:rsidRDefault="00000000">
      <w:pPr>
        <w:pStyle w:val="Heading1"/>
      </w:pPr>
      <w:r>
        <w:t>12. FAILURE MODES AND COUNTERARGUMENTS</w:t>
      </w:r>
    </w:p>
    <w:p w14:paraId="53CAA44C" w14:textId="77777777" w:rsidR="001F25E8" w:rsidRDefault="00000000">
      <w:pPr>
        <w:pStyle w:val="Heading2"/>
      </w:pPr>
      <w:r>
        <w:lastRenderedPageBreak/>
        <w:t>12.1 "Brokerage is enough — why require downstream identity?"</w:t>
      </w:r>
    </w:p>
    <w:p w14:paraId="200DD473" w14:textId="77777777" w:rsidR="001F25E8" w:rsidRDefault="00000000">
      <w:r>
        <w:t>Brokerage can be sufficient for certain threat models: if the primary risk is unauthorized ingress and if backend systems are tightly segmented with minimal lateral paths, then brokered authentication may substantially reduce risk. The counterargument is that many high-impact incidents involve post-access abuse. Without downstream identity, you cannot implement least privilege at the data/action layer, and you cannot attribute actions cleanly. Therefore brokerage is necessary but not generally sufficient for high-assurance environments.</w:t>
      </w:r>
    </w:p>
    <w:p w14:paraId="4D9BF547" w14:textId="77777777" w:rsidR="001F25E8" w:rsidRDefault="00000000">
      <w:r>
        <w:rPr>
          <w:i/>
          <w:iCs/>
          <w:sz w:val="20"/>
          <w:szCs w:val="20"/>
        </w:rPr>
        <w:t>For comparative blast radius, audit traceability, and policy enforcement analysis between brokered-only and identity-propagated architectures, see Appendix O.</w:t>
      </w:r>
    </w:p>
    <w:p w14:paraId="731D72CA" w14:textId="77777777" w:rsidR="001F25E8" w:rsidRDefault="00000000">
      <w:pPr>
        <w:pStyle w:val="Heading2"/>
      </w:pPr>
      <w:r>
        <w:t>12.2 "</w:t>
      </w:r>
      <w:proofErr w:type="spellStart"/>
      <w:r>
        <w:t>mTLS</w:t>
      </w:r>
      <w:proofErr w:type="spellEnd"/>
      <w:r>
        <w:t xml:space="preserve"> can carry user identity; JWT is redundant"</w:t>
      </w:r>
    </w:p>
    <w:p w14:paraId="4BC9B2F5" w14:textId="77777777" w:rsidR="001F25E8" w:rsidRDefault="00000000">
      <w:r>
        <w:t>Client certificates can authenticate users strongly, but do not naturally carry dynamic claims or session context. If the environment can support certificate issuance and revocation at user scale, and if authorization can be expressed using static identities, JWT may be minimized. However, most enterprises require dynamic claims (roles, scopes, elevation state) and federation with SaaS ecosystems, where JWT is a practical claim transport. A layered approach — certificate-based authentication feeding short-lived tokens — often provides both strength and flexibility.</w:t>
      </w:r>
    </w:p>
    <w:p w14:paraId="13E33959" w14:textId="77777777" w:rsidR="001F25E8" w:rsidRDefault="00000000">
      <w:r>
        <w:rPr>
          <w:i/>
          <w:iCs/>
          <w:sz w:val="20"/>
          <w:szCs w:val="20"/>
        </w:rPr>
        <w:t xml:space="preserve">For detailed capabilities and non-capabilities of </w:t>
      </w:r>
      <w:proofErr w:type="spellStart"/>
      <w:r>
        <w:rPr>
          <w:i/>
          <w:iCs/>
          <w:sz w:val="20"/>
          <w:szCs w:val="20"/>
        </w:rPr>
        <w:t>mTLS</w:t>
      </w:r>
      <w:proofErr w:type="spellEnd"/>
      <w:r>
        <w:rPr>
          <w:i/>
          <w:iCs/>
          <w:sz w:val="20"/>
          <w:szCs w:val="20"/>
        </w:rPr>
        <w:t xml:space="preserve"> user identity encoding in SAN fields, see Appendix I.</w:t>
      </w:r>
    </w:p>
    <w:p w14:paraId="0F1BC4BB" w14:textId="77777777" w:rsidR="001F25E8" w:rsidRDefault="00000000">
      <w:pPr>
        <w:pStyle w:val="Heading2"/>
      </w:pPr>
      <w:r>
        <w:t>12.3 "Zero Trust is impossible in legacy environments"</w:t>
      </w:r>
    </w:p>
    <w:p w14:paraId="3756F2A8" w14:textId="77777777" w:rsidR="001F25E8" w:rsidRDefault="00000000">
      <w:r>
        <w:t>The correct claim is narrower: identity-native Zero Trust is difficult without application support. Risk reduction via Zero Trust principles remains achievable through staged controls: exposure reduction, strong authentication, segmentation, selective workload identity, and focused modernization. The goal is not purity; it is measurable reduction in implicit trust and blast radius.</w:t>
      </w:r>
    </w:p>
    <w:p w14:paraId="1DA7DDC4" w14:textId="77777777" w:rsidR="001F25E8" w:rsidRDefault="00000000">
      <w:r>
        <w:br w:type="page"/>
      </w:r>
    </w:p>
    <w:p w14:paraId="4BF36DA9" w14:textId="77777777" w:rsidR="001F25E8" w:rsidRDefault="00000000">
      <w:pPr>
        <w:pStyle w:val="Heading1"/>
      </w:pPr>
      <w:r>
        <w:lastRenderedPageBreak/>
        <w:t>PART VI — A PRESCRIPTIVE PROGRESSION MODEL</w:t>
      </w:r>
    </w:p>
    <w:p w14:paraId="54C2D4D8" w14:textId="77777777" w:rsidR="001F25E8" w:rsidRDefault="00000000">
      <w:pPr>
        <w:pStyle w:val="Heading1"/>
      </w:pPr>
      <w:r>
        <w:t>13. A PRESCRIPTIVE PROGRESSION MODEL WITH MEASURABLE OUTCOMES</w:t>
      </w:r>
    </w:p>
    <w:p w14:paraId="516C4440" w14:textId="77777777" w:rsidR="001F25E8" w:rsidRDefault="00000000">
      <w:r>
        <w:t>The following five-phase model provides a structured path from perimeter-dependent architectures toward distributed identity-native enforcement. Each phase specifies measurable outcomes and key metrics.</w:t>
      </w:r>
    </w:p>
    <w:p w14:paraId="418326AA" w14:textId="77777777" w:rsidR="001F25E8" w:rsidRDefault="00000000">
      <w:pPr>
        <w:pStyle w:val="Heading2"/>
      </w:pPr>
      <w:r>
        <w:t>13.1 Phase 1: Boundary Hardening and Exposure Reduction</w:t>
      </w:r>
    </w:p>
    <w:p w14:paraId="5F6F124F" w14:textId="77777777" w:rsidR="001F25E8" w:rsidRDefault="00000000">
      <w:r>
        <w:t>Outcomes: Eliminate broad VPN access; remove inbound exposure where possible; introduce centralized authentication; establish baseline telemetry.</w:t>
      </w:r>
    </w:p>
    <w:p w14:paraId="431E56A3" w14:textId="77777777" w:rsidR="001F25E8" w:rsidRDefault="00000000">
      <w:r>
        <w:t>Metrics: Count of exposed services; VPN routes reduced; MFA coverage; time-to-revoke access; number of access paths per role.</w:t>
      </w:r>
    </w:p>
    <w:p w14:paraId="7DEE814E" w14:textId="77777777" w:rsidR="001F25E8" w:rsidRDefault="00000000">
      <w:pPr>
        <w:pStyle w:val="Heading2"/>
      </w:pPr>
      <w:r>
        <w:t>13.2 Phase 2: Brokered Identity Enforcement for User-to-App Access</w:t>
      </w:r>
    </w:p>
    <w:p w14:paraId="41E38239" w14:textId="77777777" w:rsidR="001F25E8" w:rsidRDefault="00000000">
      <w:r>
        <w:t>Outcomes: Enforce identity at ingress with device posture gating; consolidate remote access pathways; implement session logging for administrative access.</w:t>
      </w:r>
    </w:p>
    <w:p w14:paraId="5007AC55" w14:textId="77777777" w:rsidR="001F25E8" w:rsidRDefault="00000000">
      <w:r>
        <w:t>Metrics: Percentage of apps behind broker; number of direct admin entry points eliminated; session recording coverage.</w:t>
      </w:r>
    </w:p>
    <w:p w14:paraId="516B1ABC" w14:textId="77777777" w:rsidR="001F25E8" w:rsidRDefault="00000000">
      <w:r>
        <w:rPr>
          <w:i/>
          <w:iCs/>
          <w:sz w:val="20"/>
          <w:szCs w:val="20"/>
        </w:rPr>
        <w:t>For implementation guidance on broker deployment, policy evaluation, and traffic proxying, see Appendix L.</w:t>
      </w:r>
    </w:p>
    <w:p w14:paraId="14ED80AE" w14:textId="77777777" w:rsidR="001F25E8" w:rsidRDefault="00000000">
      <w:pPr>
        <w:pStyle w:val="Heading2"/>
      </w:pPr>
      <w:r>
        <w:t>13.3 Phase 3: Selective Workload Identity (</w:t>
      </w:r>
      <w:proofErr w:type="spellStart"/>
      <w:r>
        <w:t>mTLS</w:t>
      </w:r>
      <w:proofErr w:type="spellEnd"/>
      <w:r>
        <w:t>) for Critical Integrations</w:t>
      </w:r>
    </w:p>
    <w:p w14:paraId="766E59A4" w14:textId="77777777" w:rsidR="001F25E8" w:rsidRDefault="00000000">
      <w:r>
        <w:t>Outcomes: Strong peer authentication for high-risk service links and third-party machine integrations; begin automated certificate lifecycle.</w:t>
      </w:r>
    </w:p>
    <w:p w14:paraId="0271DEE5" w14:textId="77777777" w:rsidR="001F25E8" w:rsidRDefault="00000000">
      <w:r>
        <w:t xml:space="preserve">Metrics: Percent of critical links using </w:t>
      </w:r>
      <w:proofErr w:type="spellStart"/>
      <w:r>
        <w:t>mTLS</w:t>
      </w:r>
      <w:proofErr w:type="spellEnd"/>
      <w:r>
        <w:t>; rotation frequency; certificate issuance latency; revocation SLA.</w:t>
      </w:r>
    </w:p>
    <w:p w14:paraId="6580A379" w14:textId="77777777" w:rsidR="001F25E8" w:rsidRDefault="00000000">
      <w:r>
        <w:rPr>
          <w:i/>
          <w:iCs/>
          <w:sz w:val="20"/>
          <w:szCs w:val="20"/>
        </w:rPr>
        <w:t>For automated certificate lifecycle implementation patterns and workload identity deployment strategies, see Appendix I.</w:t>
      </w:r>
    </w:p>
    <w:p w14:paraId="130C4037" w14:textId="77777777" w:rsidR="001F25E8" w:rsidRDefault="00000000">
      <w:pPr>
        <w:pStyle w:val="Heading2"/>
      </w:pPr>
      <w:r>
        <w:t>13.4 Phase 4: Targeted Application Modernization</w:t>
      </w:r>
    </w:p>
    <w:p w14:paraId="58082DA2" w14:textId="77777777" w:rsidR="001F25E8" w:rsidRDefault="00000000">
      <w:r>
        <w:t>Outcomes: Introduce gateways or middleware that can validate tokens; implement per-request authorization for high-value actions; reduce shared service accounts.</w:t>
      </w:r>
    </w:p>
    <w:p w14:paraId="4CCB8DC5" w14:textId="77777777" w:rsidR="001F25E8" w:rsidRDefault="00000000">
      <w:r>
        <w:t>Metrics: Number of services validating JWT; authorization decision coverage; reduction of shared credentials; audit attribution completeness.</w:t>
      </w:r>
    </w:p>
    <w:p w14:paraId="380AAA50" w14:textId="77777777" w:rsidR="001F25E8" w:rsidRDefault="00000000">
      <w:r>
        <w:t>For JWT validation integration patterns and per-request authorization implementation, see Appendices J and M.</w:t>
      </w:r>
    </w:p>
    <w:p w14:paraId="0C34A08C" w14:textId="77777777" w:rsidR="001F25E8" w:rsidRDefault="00000000">
      <w:pPr>
        <w:pStyle w:val="Heading2"/>
      </w:pPr>
      <w:r>
        <w:t>13.5 Phase 5: Distributed Identity-Native Enforcement</w:t>
      </w:r>
    </w:p>
    <w:p w14:paraId="59FFDA66" w14:textId="77777777" w:rsidR="001F25E8" w:rsidRDefault="00000000">
      <w:r>
        <w:t>Outcomes: Identity propagation across tiers; token exchange per hop; policy-as-code; automated policy testing.</w:t>
      </w:r>
    </w:p>
    <w:p w14:paraId="476A5618" w14:textId="77777777" w:rsidR="001F25E8" w:rsidRDefault="00000000">
      <w:r>
        <w:lastRenderedPageBreak/>
        <w:t>Metrics: Per-tier enforcement coverage; policy change failure rate; mean time to diagnose authorization failures; least-privilege score (connectivity + privilege).</w:t>
      </w:r>
    </w:p>
    <w:p w14:paraId="5575A4CB" w14:textId="77777777" w:rsidR="001F25E8" w:rsidRDefault="00000000">
      <w:r>
        <w:t>For end-to-end identity propagation patterns including token exchange, database-level identity consumption, and distributed authorization, see Appendices G and H.</w:t>
      </w:r>
    </w:p>
    <w:p w14:paraId="1D3FE3ED" w14:textId="77777777" w:rsidR="001F25E8" w:rsidRDefault="00000000">
      <w:pPr>
        <w:pStyle w:val="Heading1"/>
      </w:pPr>
      <w:r>
        <w:t>14. VENDOR EVALUATION CRITERIA: TURNING CLAIMS INTO TESTABLE QUESTIONS</w:t>
      </w:r>
    </w:p>
    <w:p w14:paraId="3717CF51" w14:textId="77777777" w:rsidR="001F25E8" w:rsidRDefault="00000000">
      <w:r>
        <w:rPr>
          <w:b/>
          <w:bCs/>
        </w:rPr>
        <w:t>A vendor evaluation should avoid feature checklists and instead test architectural properties. Key questions include:</w:t>
      </w:r>
    </w:p>
    <w:p w14:paraId="27793690" w14:textId="77777777" w:rsidR="001F25E8" w:rsidRDefault="00000000">
      <w:pPr>
        <w:pStyle w:val="ListParagraph"/>
        <w:numPr>
          <w:ilvl w:val="0"/>
          <w:numId w:val="2"/>
        </w:numPr>
        <w:spacing w:after="60"/>
      </w:pPr>
      <w:r>
        <w:t>Where is user identity validated — only at broker or also in backend?</w:t>
      </w:r>
    </w:p>
    <w:p w14:paraId="702EE782" w14:textId="77777777" w:rsidR="001F25E8" w:rsidRDefault="00000000">
      <w:pPr>
        <w:pStyle w:val="ListParagraph"/>
        <w:numPr>
          <w:ilvl w:val="0"/>
          <w:numId w:val="2"/>
        </w:numPr>
        <w:spacing w:after="60"/>
      </w:pPr>
      <w:r>
        <w:t>Can the system support token exchange and audience scoping?</w:t>
      </w:r>
    </w:p>
    <w:p w14:paraId="52746514" w14:textId="77777777" w:rsidR="001F25E8" w:rsidRDefault="00000000">
      <w:pPr>
        <w:pStyle w:val="ListParagraph"/>
        <w:numPr>
          <w:ilvl w:val="0"/>
          <w:numId w:val="2"/>
        </w:numPr>
        <w:spacing w:after="60"/>
      </w:pPr>
      <w:r>
        <w:t>How does it integrate with IdP context sources, and what signals are first-party vs. third-party?</w:t>
      </w:r>
    </w:p>
    <w:p w14:paraId="56569E09" w14:textId="77777777" w:rsidR="001F25E8" w:rsidRDefault="00000000">
      <w:pPr>
        <w:pStyle w:val="ListParagraph"/>
        <w:numPr>
          <w:ilvl w:val="0"/>
          <w:numId w:val="2"/>
        </w:numPr>
        <w:spacing w:after="60"/>
      </w:pPr>
      <w:r>
        <w:t>Does it provide workload identity automation, or does it assume PKI maturity?</w:t>
      </w:r>
    </w:p>
    <w:p w14:paraId="53F99D14" w14:textId="77777777" w:rsidR="001F25E8" w:rsidRDefault="00000000">
      <w:pPr>
        <w:pStyle w:val="ListParagraph"/>
        <w:numPr>
          <w:ilvl w:val="0"/>
          <w:numId w:val="2"/>
        </w:numPr>
        <w:spacing w:after="60"/>
      </w:pPr>
      <w:r>
        <w:t>What is the failure behavior — do outages fail open or fail closed?</w:t>
      </w:r>
    </w:p>
    <w:p w14:paraId="2A0BF1FE" w14:textId="77777777" w:rsidR="001F25E8" w:rsidRDefault="00000000">
      <w:pPr>
        <w:pStyle w:val="ListParagraph"/>
        <w:numPr>
          <w:ilvl w:val="0"/>
          <w:numId w:val="2"/>
        </w:numPr>
        <w:spacing w:after="60"/>
      </w:pPr>
      <w:r>
        <w:t>How is broker blast radius constrained?</w:t>
      </w:r>
    </w:p>
    <w:p w14:paraId="274F5C11" w14:textId="77777777" w:rsidR="001F25E8" w:rsidRDefault="00000000">
      <w:pPr>
        <w:pStyle w:val="ListParagraph"/>
        <w:numPr>
          <w:ilvl w:val="0"/>
          <w:numId w:val="2"/>
        </w:numPr>
        <w:spacing w:after="60"/>
      </w:pPr>
      <w:r>
        <w:t>What is the operational burden of certificate and policy lifecycle?</w:t>
      </w:r>
    </w:p>
    <w:p>
      <w:pPr>
        <w:pStyle w:val="ListParagraph"/>
      </w:pPr>
      <w:r>
        <w:t>Can the platform redirect decrypted application traffic to an external third-party inspection device (NGFW, DLP, IDS) inline, with per-Tenant context preservation, fail-closed semantics on inspection-plane outage, and no key material disclosed beyond the mediation tier?</w:t>
      </w:r>
    </w:p>
    <w:p w14:paraId="2A8BB3E5" w14:textId="77777777" w:rsidR="001F25E8" w:rsidRDefault="00000000">
      <w:r>
        <w:t>A defensible procurement process should include adversarial testing: attempt token replay, audience confusion, header injection, broker-to-backend pivoting, and policy bypass under partial telemetry conditions. The point is not to "break" the product; it is to map residual risk to your environment. State machines and flow analyses in Appendices I through J support the design of such test scenarios.</w:t>
      </w:r>
    </w:p>
    <w:p w14:paraId="4C81291D" w14:textId="77777777" w:rsidR="001F25E8" w:rsidRDefault="00000000">
      <w:r>
        <w:br w:type="page"/>
      </w:r>
    </w:p>
    <w:p w14:paraId="12131DF9" w14:textId="77777777" w:rsidR="001F25E8" w:rsidRDefault="00000000">
      <w:pPr>
        <w:pStyle w:val="Heading1"/>
      </w:pPr>
      <w:r>
        <w:lastRenderedPageBreak/>
        <w:t>PART VII — ARCHITECTURAL SYNTHESIS AND CONCLUSION</w:t>
      </w:r>
    </w:p>
    <w:p w14:paraId="0271842C" w14:textId="77777777" w:rsidR="001F25E8" w:rsidRDefault="00000000">
      <w:r>
        <w:t>The two frameworks presented in this paper — governed exposure infrastructure and identity-driven Zero Trust — address different layers of the same fundamental problem: how to enable third-party connectivity at enterprise scale without accumulating unmanaged risk. The governance model (Parts I–III) provides structural containment: every external connection exists within a bounded Tenant, delivered through a standardized service catalog, enforced through mediated exposure, and subject to deterministic lifecycle management. The identity architecture (Parts IV–VI) provides behavioral accountability: every actor, action, and authorization decision within those structural containers can be traced, validated, and enforced through decomposable identity primitives.</w:t>
      </w:r>
    </w:p>
    <w:p w14:paraId="57E82DA0" w14:textId="77777777" w:rsidR="001F25E8" w:rsidRDefault="00000000">
      <w:r>
        <w:t>These layers are complementary and mutually reinforcing. Governed exposure infrastructure without identity enforcement creates structurally sound containers that remain operationally opaque — the platform knows which Tenants exist and which services are declared, but cannot reason about whether authenticated actors are performing authorized actions at application and data boundaries. Conversely, identity-native Zero Trust without governance infrastructure creates per-request accountability that lacks structural containment — identity controls may be rigorously enforced within individual application stacks, but without Tenant isolation, lifecycle discipline, and catalog enforcement, the organizational boundaries around those identity controls erode incrementally as connectivity accumulates.</w:t>
      </w:r>
    </w:p>
    <w:p w14:paraId="012B4253" w14:textId="77777777" w:rsidR="001F25E8" w:rsidRDefault="00000000">
      <w:r>
        <w:t>The unified model resolves this tension. The Tenant provides the structural isolation within which identity controls operate. The service catalog defines the capabilities against which identity-bound access decisions are evaluated. Mediated service exposure provides the enforcement points at which identity validation occurs. Lifecycle management ensures that both the structural container and the identity bindings within it are reviewed, renewed, or retired together. When a Tenant is decommissioned, not only are routing contexts and transport constructs removed, but the associated identity stores, trust anchors, and authorization policies are eliminated as well — achieving deterministic reversibility across both governance and identity planes.</w:t>
      </w:r>
    </w:p>
    <w:p w14:paraId="739C238B" w14:textId="77777777" w:rsidR="001F25E8" w:rsidRDefault="00000000">
      <w:r>
        <w:t>The prescriptive progression model in Part VI aligns naturally with this synthesis. Early phases (boundary hardening, brokered identity enforcement) correspond to establishing the governed exposure infrastructure — eliminating broad VPN access, deploying Tenant-scoped mediation, and centralizing authentication. Later phases (selective workload identity, targeted application modernization, distributed identity-native enforcement) correspond to deepening identity maturity within the structural containers that governance has already established. Organizations do not need to choose between governance discipline and identity maturity; they advance both in coordinated stages, with each phase building on the assurance provided by the previous one.</w:t>
      </w:r>
    </w:p>
    <w:p w14:paraId="480C90F2" w14:textId="77777777" w:rsidR="001F25E8" w:rsidRDefault="00000000">
      <w:r>
        <w:t xml:space="preserve">The technical appendices in this unified edition provide implementation-level detail for both domains. Appendices A through H specify the governed exposure infrastructure: structural isolation invariants, transport discipline, dual-proxy mediation, inspection architecture, lifecycle automation, extensibility guardrails, administrative separation, and functional validation evidence. Appendices I through O specify the identity architecture: </w:t>
      </w:r>
      <w:proofErr w:type="spellStart"/>
      <w:r>
        <w:t>mTLS</w:t>
      </w:r>
      <w:proofErr w:type="spellEnd"/>
      <w:r>
        <w:t xml:space="preserve"> certificate lifecycle and handshake state machines, JWT issuance and per-request validation flows, IdP context aggregation, broker request processing, per-request authorization with intent derivation, multi-tier identity propagation with database-level enforcement, and end-to-end architectural comparisons between brokered legacy and ZT-native models. Together, these appendices form a comprehensive reference for architects and engineers implementing the unified framework. Appendix P, added in revision 1.1, specifies the integration contract for third-party inline inspection tooling — Palo Alto NGFW in the reference implementation — covering steering primitives, key-custody boundaries, per-Tenant context on the inspection device, decrypt-exclusion handling, failure semantics, and lifecycle reversibility.</w:t>
      </w:r>
    </w:p>
    <w:p w14:paraId="25216643" w14:textId="77777777" w:rsidR="001F25E8" w:rsidRDefault="00000000">
      <w:r>
        <w:lastRenderedPageBreak/>
        <w:t>The central claim of this paper is that enterprise third-party connectivity can be transformed from an accumulation of ungoverned network artifacts into a structured, identity-aware, lifecycle-managed capability — but only when governance infrastructure and identity enforcement are designed as a unified system rather than as independent initiatives. Neither structural containment alone nor identity validation alone is sufficient. The combination — governed exposure domains populated with identity-native controls, subject to lifecycle discipline, and delivered through a product-agnostic service catalog — provides the architectural foundation for connectivity that is simultaneously agile, accountable, and reversible.</w:t>
      </w:r>
    </w:p>
    <w:p w14:paraId="0D5CE3B9" w14:textId="77777777" w:rsidR="001F25E8" w:rsidRDefault="00000000">
      <w:pPr>
        <w:pStyle w:val="Heading2"/>
      </w:pPr>
      <w:r>
        <w:t>Conclusion</w:t>
      </w:r>
    </w:p>
    <w:p w14:paraId="3F98D958" w14:textId="77777777" w:rsidR="001F25E8" w:rsidRDefault="00000000">
      <w:r>
        <w:t>Forrester's Zero Trust framing [1] and Google's BeyondCorp implementation [2] are consistent in philosophy but divergent in feasibility across legacy estates. The central mistake in most programs is treating brokerage as identity-native enforcement. Brokerage is valuable; it is not equivalent. A credible Zero Trust program decomposes identity layers, states which layers are achievable without application change, and invests in governance maturity so that deeper identity-native controls can be adopted selectively without destabilizing operations.</w:t>
      </w:r>
    </w:p>
    <w:p w14:paraId="65D6D417" w14:textId="77777777" w:rsidR="001F25E8" w:rsidRDefault="00000000">
      <w:r>
        <w:t>Brokerage is valuable; it is not equivalent to identity-native enforcement. A credible Zero Trust program decomposes identity layers and states which are achievable without application change.</w:t>
      </w:r>
    </w:p>
    <w:p w14:paraId="7D936F5C" w14:textId="77777777" w:rsidR="001F25E8" w:rsidRDefault="00000000">
      <w:r>
        <w:t>The technical appendices in this integrated edition provide the implementation-level detail — state machines, issuance flows, validation flows, and architectural comparisons — needed to move from conceptual framework to operational deployment. Readers should treat the main body and appendices as a unified reference rather than separate documents.</w:t>
      </w:r>
    </w:p>
    <w:p w14:paraId="1C242A0A" w14:textId="77777777" w:rsidR="001F25E8" w:rsidRDefault="00000000">
      <w:r>
        <w:br w:type="page"/>
      </w:r>
    </w:p>
    <w:p w14:paraId="326D80CC" w14:textId="77777777" w:rsidR="001F25E8" w:rsidRDefault="00000000">
      <w:pPr>
        <w:pStyle w:val="Heading1"/>
      </w:pPr>
      <w:r>
        <w:lastRenderedPageBreak/>
        <w:t>REFERENCES</w:t>
      </w:r>
    </w:p>
    <w:p w14:paraId="2DF2F0AC" w14:textId="77777777" w:rsidR="001F25E8" w:rsidRDefault="00000000">
      <w:pPr>
        <w:spacing w:after="60"/>
        <w:ind w:left="360" w:hanging="360"/>
      </w:pPr>
      <w:r>
        <w:rPr>
          <w:sz w:val="20"/>
          <w:szCs w:val="20"/>
        </w:rPr>
        <w:t xml:space="preserve">[1] John </w:t>
      </w:r>
      <w:proofErr w:type="spellStart"/>
      <w:r>
        <w:rPr>
          <w:sz w:val="20"/>
          <w:szCs w:val="20"/>
        </w:rPr>
        <w:t>Kindervag</w:t>
      </w:r>
      <w:proofErr w:type="spellEnd"/>
      <w:r>
        <w:rPr>
          <w:sz w:val="20"/>
          <w:szCs w:val="20"/>
        </w:rPr>
        <w:t>, "Applying Zero Trust to the Extended Enterprise," Forrester Research, 2011.</w:t>
      </w:r>
    </w:p>
    <w:p w14:paraId="5C07B2CD" w14:textId="77777777" w:rsidR="001F25E8" w:rsidRDefault="00000000">
      <w:pPr>
        <w:spacing w:after="60"/>
        <w:ind w:left="360" w:hanging="360"/>
      </w:pPr>
      <w:r>
        <w:rPr>
          <w:sz w:val="20"/>
          <w:szCs w:val="20"/>
        </w:rPr>
        <w:t>[2] Rory Ward and Betsy Beyer, "BeyondCorp: A New Approach to Enterprise Security," USENIX ;login:, Vol. 39, No. 6, 2014.</w:t>
      </w:r>
    </w:p>
    <w:p w14:paraId="2E6344C8" w14:textId="77777777" w:rsidR="001F25E8" w:rsidRDefault="00000000">
      <w:pPr>
        <w:spacing w:after="60"/>
        <w:ind w:left="360" w:hanging="360"/>
      </w:pPr>
      <w:r>
        <w:rPr>
          <w:sz w:val="20"/>
          <w:szCs w:val="20"/>
        </w:rPr>
        <w:t>[3] NIST Special Publication 800-207, "Zero Trust Architecture," Rose, S. et al., 2020.</w:t>
      </w:r>
    </w:p>
    <w:p w14:paraId="31526C1F" w14:textId="77777777" w:rsidR="001F25E8" w:rsidRDefault="00000000">
      <w:pPr>
        <w:spacing w:after="60"/>
        <w:ind w:left="360" w:hanging="360"/>
      </w:pPr>
      <w:r>
        <w:rPr>
          <w:sz w:val="20"/>
          <w:szCs w:val="20"/>
        </w:rPr>
        <w:t xml:space="preserve">[4] IETF RFC 7519, "JSON Web Token (JWT)," Jones, M., Bradley, J. &amp; </w:t>
      </w:r>
      <w:proofErr w:type="spellStart"/>
      <w:r>
        <w:rPr>
          <w:sz w:val="20"/>
          <w:szCs w:val="20"/>
        </w:rPr>
        <w:t>Sakimura</w:t>
      </w:r>
      <w:proofErr w:type="spellEnd"/>
      <w:r>
        <w:rPr>
          <w:sz w:val="20"/>
          <w:szCs w:val="20"/>
        </w:rPr>
        <w:t>, N., 2015.</w:t>
      </w:r>
    </w:p>
    <w:p w14:paraId="420AB555" w14:textId="77777777" w:rsidR="001F25E8" w:rsidRDefault="00000000">
      <w:pPr>
        <w:spacing w:after="60"/>
        <w:ind w:left="360" w:hanging="360"/>
      </w:pPr>
      <w:r>
        <w:rPr>
          <w:sz w:val="20"/>
          <w:szCs w:val="20"/>
        </w:rPr>
        <w:t>[5] IETF RFC 8693, "OAuth 2.0 Token Exchange," Jones, M. et al., 2020.</w:t>
      </w:r>
    </w:p>
    <w:p w14:paraId="2FDB5014" w14:textId="77777777" w:rsidR="001F25E8" w:rsidRDefault="00000000">
      <w:pPr>
        <w:spacing w:after="60"/>
        <w:ind w:left="360" w:hanging="360"/>
      </w:pPr>
      <w:r>
        <w:rPr>
          <w:sz w:val="20"/>
          <w:szCs w:val="20"/>
        </w:rPr>
        <w:t>[6] SPIFFE Project, "Secure Production Identity Framework for Everyone," Cloud Native Computing Foundation, 2023.</w:t>
      </w:r>
    </w:p>
    <w:p w14:paraId="0B9BCCB6" w14:textId="77777777" w:rsidR="001F25E8" w:rsidRDefault="00000000">
      <w:pPr>
        <w:spacing w:after="60"/>
        <w:ind w:left="360" w:hanging="360"/>
      </w:pPr>
      <w:r>
        <w:rPr>
          <w:sz w:val="20"/>
          <w:szCs w:val="20"/>
        </w:rPr>
        <w:t>[7] FIDO Alliance, "FIDO2 Specification: Web Authentication (</w:t>
      </w:r>
      <w:proofErr w:type="spellStart"/>
      <w:r>
        <w:rPr>
          <w:sz w:val="20"/>
          <w:szCs w:val="20"/>
        </w:rPr>
        <w:t>WebAuthn</w:t>
      </w:r>
      <w:proofErr w:type="spellEnd"/>
      <w:r>
        <w:rPr>
          <w:sz w:val="20"/>
          <w:szCs w:val="20"/>
        </w:rPr>
        <w:t>) and CTAP," 2021.</w:t>
      </w:r>
    </w:p>
    <w:p w14:paraId="7309137E" w14:textId="77777777" w:rsidR="001F25E8" w:rsidRDefault="00000000">
      <w:pPr>
        <w:spacing w:after="60"/>
        <w:ind w:left="360" w:hanging="360"/>
      </w:pPr>
      <w:r>
        <w:rPr>
          <w:sz w:val="20"/>
          <w:szCs w:val="20"/>
        </w:rPr>
        <w:t>[8] NIST SP 800-57 Rev. 5, "Recommendations for Key Management — Part 1: General," 2019.</w:t>
      </w:r>
    </w:p>
    <w:p w14:paraId="3E3DBD83" w14:textId="77777777" w:rsidR="001F25E8" w:rsidRDefault="00000000">
      <w:r>
        <w:br w:type="page"/>
      </w:r>
    </w:p>
    <w:p w14:paraId="619C246D" w14:textId="77777777" w:rsidR="001F25E8" w:rsidRDefault="00000000">
      <w:pPr>
        <w:pStyle w:val="Heading1"/>
      </w:pPr>
      <w:r>
        <w:lastRenderedPageBreak/>
        <w:t>APPENDICES — GOVERNED EXPOSURE INFRASTRUCTURE</w:t>
      </w:r>
    </w:p>
    <w:p w14:paraId="3E2E61A2" w14:textId="77777777" w:rsidR="001F25E8" w:rsidRDefault="00000000">
      <w:r>
        <w:t>The following appendices provide detailed technical specifications, failure mode analysis, validation criteria, and proof of implementation for each architectural component. These appendices are intended for network architects, security engineers, platform implementers, and technical auditors who need to understand the precise mechanisms through which governance intent becomes enforceable system behavior.</w:t>
      </w:r>
    </w:p>
    <w:p w14:paraId="14645D3E" w14:textId="77777777" w:rsidR="001F25E8" w:rsidRDefault="00000000">
      <w:r>
        <w:br w:type="page"/>
      </w:r>
    </w:p>
    <w:p w14:paraId="6959E1BF" w14:textId="77777777" w:rsidR="001F25E8" w:rsidRDefault="00000000">
      <w:pPr>
        <w:pStyle w:val="Heading1"/>
      </w:pPr>
      <w:r>
        <w:lastRenderedPageBreak/>
        <w:t>APPENDIX A — STRUCTURAL ISOLATION: FAILURE MODES AND FUNCTIONAL INVARIANTS</w:t>
      </w:r>
    </w:p>
    <w:p w14:paraId="38364E81" w14:textId="77777777" w:rsidR="001F25E8" w:rsidRDefault="00000000">
      <w:pPr>
        <w:pStyle w:val="Heading2"/>
      </w:pPr>
      <w:r>
        <w:t>A.1 Why Flat Segmentation Fails at Scale</w:t>
      </w:r>
    </w:p>
    <w:p w14:paraId="166E76D8" w14:textId="77777777" w:rsidR="001F25E8" w:rsidRDefault="00000000">
      <w:r>
        <w:t>Traditional enterprise network design assumes shared adjacency with segmentation enforced through policy. VLANs, VRFs, firewall rule sets, and ACLs are layered over a common routing substrate. In small-scale environments, this model is manageable. At enterprise scale with dozens or hundreds of third-party integrations, it becomes structurally fragile.</w:t>
      </w:r>
    </w:p>
    <w:p w14:paraId="26D1F6FD" w14:textId="77777777" w:rsidR="001F25E8" w:rsidRDefault="00000000">
      <w:r>
        <w:rPr>
          <w:b/>
          <w:bCs/>
        </w:rPr>
        <w:t>Flat adjacency architectures fail for three primary reasons:</w:t>
      </w:r>
    </w:p>
    <w:p w14:paraId="5FFD1C6D" w14:textId="77777777" w:rsidR="001F25E8" w:rsidRDefault="00000000">
      <w:r>
        <w:rPr>
          <w:b/>
          <w:bCs/>
        </w:rPr>
        <w:t>Policy Complexity Grows Faster Than Assurance</w:t>
      </w:r>
    </w:p>
    <w:p w14:paraId="0C387D9C" w14:textId="77777777" w:rsidR="001F25E8" w:rsidRDefault="00000000">
      <w:r>
        <w:t>Each new integration adds rules. Each exception adds conditional logic. Over time, firewall policies become asymmetric, overlapping, and difficult to reason about. Assurance becomes dependent on configuration review rather than architectural containment.</w:t>
      </w:r>
    </w:p>
    <w:p w14:paraId="6E376E62" w14:textId="77777777" w:rsidR="001F25E8" w:rsidRDefault="00000000">
      <w:r>
        <w:rPr>
          <w:b/>
          <w:bCs/>
        </w:rPr>
        <w:t>Route Inheritance Becomes Implicit</w:t>
      </w:r>
    </w:p>
    <w:p w14:paraId="5F92A5F4" w14:textId="77777777" w:rsidR="001F25E8" w:rsidRDefault="00000000">
      <w:r>
        <w:t>When routing domains are shared, route import/export rules become a source of adjacency leakage. Even minor configuration drift can introduce unintended reachability.</w:t>
      </w:r>
    </w:p>
    <w:p w14:paraId="17F56154" w14:textId="77777777" w:rsidR="001F25E8" w:rsidRDefault="00000000">
      <w:r>
        <w:rPr>
          <w:b/>
          <w:bCs/>
        </w:rPr>
        <w:t>Blast Radius Expands With Density</w:t>
      </w:r>
    </w:p>
    <w:p w14:paraId="3BA38545" w14:textId="77777777" w:rsidR="001F25E8" w:rsidRDefault="00000000">
      <w:r>
        <w:t>When tenants coexist within shared adjacency domains, compromise of one tenant can potentially expose lateral paths into others, especially where shared inspection or routing planes exist.</w:t>
      </w:r>
    </w:p>
    <w:p w14:paraId="0B3C72EC" w14:textId="77777777" w:rsidR="001F25E8" w:rsidRDefault="00000000">
      <w:r>
        <w:t>The core issue is this: segmentation implemented through filtering over shared adjacency is probabilistic at scale.</w:t>
      </w:r>
    </w:p>
    <w:p w14:paraId="29118CD2" w14:textId="77777777" w:rsidR="001F25E8" w:rsidRDefault="00000000">
      <w:r>
        <w:t>Structural containment must replace policy-dependent separation.</w:t>
      </w:r>
    </w:p>
    <w:p w14:paraId="215419E6" w14:textId="77777777" w:rsidR="001F25E8" w:rsidRDefault="00000000">
      <w:pPr>
        <w:pStyle w:val="Heading2"/>
      </w:pPr>
      <w:r>
        <w:t>A.2 Structural Isolation as an Architectural Invariant</w:t>
      </w:r>
    </w:p>
    <w:p w14:paraId="32725C94" w14:textId="77777777" w:rsidR="001F25E8" w:rsidRDefault="00000000">
      <w:r>
        <w:rPr>
          <w:b/>
          <w:bCs/>
        </w:rPr>
        <w:t>Structural isolation requires that:</w:t>
      </w:r>
    </w:p>
    <w:p w14:paraId="6856734E" w14:textId="77777777" w:rsidR="001F25E8" w:rsidRDefault="00000000">
      <w:r>
        <w:t>Each Tenant exists within a discrete forwarding and routing context</w:t>
      </w:r>
    </w:p>
    <w:p w14:paraId="5792537F" w14:textId="77777777" w:rsidR="001F25E8" w:rsidRDefault="00000000">
      <w:r>
        <w:t>No Tenant inherits adjacency to another by default</w:t>
      </w:r>
    </w:p>
    <w:p w14:paraId="239A1903" w14:textId="77777777" w:rsidR="001F25E8" w:rsidRDefault="00000000">
      <w:r>
        <w:t>Internal enterprise networks are not reachable without explicit mediation constructs</w:t>
      </w:r>
    </w:p>
    <w:p w14:paraId="69BE54D0" w14:textId="77777777" w:rsidR="001F25E8" w:rsidRDefault="00000000">
      <w:r>
        <w:t>Route propagation boundaries are deterministic and constrained</w:t>
      </w:r>
    </w:p>
    <w:p w14:paraId="45C8AFC4" w14:textId="77777777" w:rsidR="001F25E8" w:rsidRDefault="00000000">
      <w:r>
        <w:rPr>
          <w:b/>
          <w:bCs/>
        </w:rPr>
        <w:t>The isolation invariant can be stated precisely:</w:t>
      </w:r>
    </w:p>
    <w:p w14:paraId="3F0BC3E0" w14:textId="77777777" w:rsidR="001F25E8" w:rsidRDefault="00000000">
      <w:r>
        <w:t>If no mediation construct exists between Tenant A and Tenant B, then no packet originating in A can reach B.</w:t>
      </w:r>
    </w:p>
    <w:p w14:paraId="416641C4" w14:textId="77777777" w:rsidR="001F25E8" w:rsidRDefault="00000000">
      <w:r>
        <w:rPr>
          <w:b/>
          <w:bCs/>
        </w:rPr>
        <w:t>This must hold regardless of:</w:t>
      </w:r>
    </w:p>
    <w:p w14:paraId="0AF5CA6F" w14:textId="77777777" w:rsidR="001F25E8" w:rsidRDefault="00000000">
      <w:r>
        <w:t>Number of tenants</w:t>
      </w:r>
    </w:p>
    <w:p w14:paraId="1263A9B7" w14:textId="77777777" w:rsidR="001F25E8" w:rsidRDefault="00000000">
      <w:r>
        <w:t>Policy volume</w:t>
      </w:r>
    </w:p>
    <w:p w14:paraId="14729D76" w14:textId="77777777" w:rsidR="001F25E8" w:rsidRDefault="00000000">
      <w:r>
        <w:t>Operator variability</w:t>
      </w:r>
    </w:p>
    <w:p w14:paraId="0C0F7264" w14:textId="77777777" w:rsidR="001F25E8" w:rsidRDefault="00000000">
      <w:r>
        <w:t>Routing table scale</w:t>
      </w:r>
    </w:p>
    <w:p w14:paraId="47A4147C" w14:textId="77777777" w:rsidR="001F25E8" w:rsidRDefault="00000000">
      <w:r>
        <w:lastRenderedPageBreak/>
        <w:t>Isolation must be topology-enforced, not policy-hoped.</w:t>
      </w:r>
    </w:p>
    <w:p w14:paraId="7CB2AEB0" w14:textId="77777777" w:rsidR="001F25E8" w:rsidRDefault="00000000">
      <w:pPr>
        <w:pStyle w:val="Heading2"/>
      </w:pPr>
      <w:r>
        <w:t>A.3 Implementation Requirements</w:t>
      </w:r>
    </w:p>
    <w:p w14:paraId="6DE48760" w14:textId="77777777" w:rsidR="001F25E8" w:rsidRDefault="00000000">
      <w:r>
        <w:rPr>
          <w:b/>
          <w:bCs/>
        </w:rPr>
        <w:t>An implementation delivers structural isolation through:</w:t>
      </w:r>
    </w:p>
    <w:p w14:paraId="732A6E60" w14:textId="77777777" w:rsidR="001F25E8" w:rsidRDefault="00000000">
      <w:r>
        <w:rPr>
          <w:b/>
          <w:bCs/>
        </w:rPr>
        <w:t>Per-Tenant Routing Domains</w:t>
      </w:r>
    </w:p>
    <w:p w14:paraId="3DD9467F" w14:textId="77777777" w:rsidR="001F25E8" w:rsidRDefault="00000000">
      <w:r>
        <w:t>Each tenant operates within an isolated routing context analogous to VRF or network namespace constructs. No routing information is shared between tenant contexts by default.</w:t>
      </w:r>
    </w:p>
    <w:p w14:paraId="53724616" w14:textId="77777777" w:rsidR="001F25E8" w:rsidRDefault="00000000">
      <w:r>
        <w:rPr>
          <w:b/>
          <w:bCs/>
        </w:rPr>
        <w:t>Per-Tenant Forwarding Contexts</w:t>
      </w:r>
    </w:p>
    <w:p w14:paraId="61F78C90" w14:textId="77777777" w:rsidR="001F25E8" w:rsidRDefault="00000000">
      <w:r>
        <w:t>Forwarding decisions occur within tenant-scoped tables. Packets cannot traverse from one tenant context to another without explicit mediation.</w:t>
      </w:r>
    </w:p>
    <w:p w14:paraId="70D85098" w14:textId="77777777" w:rsidR="001F25E8" w:rsidRDefault="00000000">
      <w:r>
        <w:rPr>
          <w:b/>
          <w:bCs/>
        </w:rPr>
        <w:t>Tenant-Specific IP Addressing Domains</w:t>
      </w:r>
    </w:p>
    <w:p w14:paraId="3598C0B8" w14:textId="77777777" w:rsidR="001F25E8" w:rsidRDefault="00000000">
      <w:r>
        <w:t>Address space may overlap between tenants without conflict because forwarding contexts are isolated.</w:t>
      </w:r>
    </w:p>
    <w:p w14:paraId="40262318" w14:textId="77777777" w:rsidR="001F25E8" w:rsidRDefault="00000000">
      <w:r>
        <w:rPr>
          <w:b/>
          <w:bCs/>
        </w:rPr>
        <w:t>Tenant-Specific Enforcement Chains</w:t>
      </w:r>
    </w:p>
    <w:p w14:paraId="121D17CE" w14:textId="77777777" w:rsidR="001F25E8" w:rsidRDefault="00000000">
      <w:r>
        <w:t>Security policy, filtering, and mediation constructs are instantiated per tenant and cannot be inadvertently shared.</w:t>
      </w:r>
    </w:p>
    <w:p w14:paraId="0126E347" w14:textId="77777777" w:rsidR="001F25E8" w:rsidRDefault="00000000">
      <w:pPr>
        <w:pStyle w:val="Heading2"/>
      </w:pPr>
      <w:r>
        <w:t>A.4 Validation Criteria</w:t>
      </w:r>
    </w:p>
    <w:p w14:paraId="4BE9B910" w14:textId="77777777" w:rsidR="001F25E8" w:rsidRDefault="00000000">
      <w:r>
        <w:rPr>
          <w:b/>
          <w:bCs/>
        </w:rPr>
        <w:t>An implementation satisfies structural isolation if:</w:t>
      </w:r>
    </w:p>
    <w:p w14:paraId="606D8356" w14:textId="77777777" w:rsidR="001F25E8" w:rsidRDefault="00000000">
      <w:r>
        <w:t>Removal of mediation constructs immediately eliminates reachability</w:t>
      </w:r>
    </w:p>
    <w:p w14:paraId="64546E74" w14:textId="77777777" w:rsidR="001F25E8" w:rsidRDefault="00000000">
      <w:r>
        <w:t>No shared routing context exists where tenants can observe each other's routes</w:t>
      </w:r>
    </w:p>
    <w:p w14:paraId="161E4DC8" w14:textId="77777777" w:rsidR="001F25E8" w:rsidRDefault="00000000">
      <w:r>
        <w:t>Administrative error in one tenant cannot introduce adjacency to another</w:t>
      </w:r>
    </w:p>
    <w:p w14:paraId="239AABE1" w14:textId="77777777" w:rsidR="001F25E8" w:rsidRDefault="00000000">
      <w:r>
        <w:t>Packet capture within one tenant cannot observe traffic belonging to another</w:t>
      </w:r>
    </w:p>
    <w:p w14:paraId="7FC08F61" w14:textId="77777777" w:rsidR="001F25E8" w:rsidRDefault="00000000">
      <w:r>
        <w:t>Structural containment is the foundation upon which all other capabilities depend.</w:t>
      </w:r>
    </w:p>
    <w:p w14:paraId="194988BB" w14:textId="77777777" w:rsidR="001F25E8" w:rsidRDefault="00000000">
      <w:r>
        <w:br w:type="page"/>
      </w:r>
    </w:p>
    <w:p w14:paraId="350F3797" w14:textId="77777777" w:rsidR="001F25E8" w:rsidRDefault="00000000">
      <w:pPr>
        <w:pStyle w:val="Heading1"/>
      </w:pPr>
      <w:r>
        <w:lastRenderedPageBreak/>
        <w:t>APPENDIX B — TRANSPORT: ENCRYPTION WITHOUT TRUST EXPANSION</w:t>
      </w:r>
    </w:p>
    <w:p w14:paraId="23D4648A" w14:textId="77777777" w:rsidR="001F25E8" w:rsidRDefault="00000000">
      <w:pPr>
        <w:pStyle w:val="Heading2"/>
      </w:pPr>
      <w:r>
        <w:t>B.1 The Conflation Problem</w:t>
      </w:r>
    </w:p>
    <w:p w14:paraId="2621BCF4" w14:textId="77777777" w:rsidR="001F25E8" w:rsidRDefault="00000000">
      <w:r>
        <w:t>Historically, enterprises equated secure tunnels with secure exposure. An IPsec tunnel or VPN connection was treated as sufficient proof of control. In practice, tunnels become durable routing conduits. Over time:</w:t>
      </w:r>
    </w:p>
    <w:p w14:paraId="775AA6AB" w14:textId="77777777" w:rsidR="001F25E8" w:rsidRDefault="00000000">
      <w:r>
        <w:t>Additional routes are advertised</w:t>
      </w:r>
    </w:p>
    <w:p w14:paraId="6BB8D9A4" w14:textId="77777777" w:rsidR="001F25E8" w:rsidRDefault="00000000">
      <w:r>
        <w:t>Additional firewall exceptions are granted</w:t>
      </w:r>
    </w:p>
    <w:p w14:paraId="2D825B98" w14:textId="77777777" w:rsidR="001F25E8" w:rsidRDefault="00000000">
      <w:r>
        <w:t>Scope drifts incrementally</w:t>
      </w:r>
    </w:p>
    <w:p w14:paraId="7D00A929" w14:textId="77777777" w:rsidR="001F25E8" w:rsidRDefault="00000000">
      <w:r>
        <w:t>Encryption protects data in transit. It does not constrain reachability.</w:t>
      </w:r>
    </w:p>
    <w:p w14:paraId="1D668D06" w14:textId="77777777" w:rsidR="001F25E8" w:rsidRDefault="00000000">
      <w:r>
        <w:t>When transport and authorization are conflated, scope expands without architectural review.</w:t>
      </w:r>
    </w:p>
    <w:p w14:paraId="023CCDDD" w14:textId="77777777" w:rsidR="001F25E8" w:rsidRDefault="00000000">
      <w:pPr>
        <w:pStyle w:val="Heading2"/>
      </w:pPr>
      <w:r>
        <w:t>B.2 Transport as a Subordinate Capability</w:t>
      </w:r>
    </w:p>
    <w:p w14:paraId="71B250FA" w14:textId="77777777" w:rsidR="001F25E8" w:rsidRDefault="00000000">
      <w:r>
        <w:rPr>
          <w:b/>
          <w:bCs/>
        </w:rPr>
        <w:t>In the governed exposure model:</w:t>
      </w:r>
    </w:p>
    <w:p w14:paraId="60D981C7" w14:textId="77777777" w:rsidR="001F25E8" w:rsidRDefault="00000000">
      <w:r>
        <w:t>Transport is bound to Tenant context</w:t>
      </w:r>
    </w:p>
    <w:p w14:paraId="1354A2E9" w14:textId="77777777" w:rsidR="001F25E8" w:rsidRDefault="00000000">
      <w:r>
        <w:t>Route advertisement is constrained to declared service endpoints</w:t>
      </w:r>
    </w:p>
    <w:p w14:paraId="30FA8289" w14:textId="77777777" w:rsidR="001F25E8" w:rsidRDefault="00000000">
      <w:r>
        <w:t>Transport establishment does not automatically populate routing tables</w:t>
      </w:r>
    </w:p>
    <w:p w14:paraId="156E9CF6" w14:textId="77777777" w:rsidR="001F25E8" w:rsidRDefault="00000000">
      <w:r>
        <w:t>Tunnel teardown removes adjacency completely</w:t>
      </w:r>
    </w:p>
    <w:p w14:paraId="4F883F04" w14:textId="77777777" w:rsidR="001F25E8" w:rsidRDefault="00000000">
      <w:r>
        <w:rPr>
          <w:b/>
          <w:bCs/>
        </w:rPr>
        <w:t>The invariant is:</w:t>
      </w:r>
    </w:p>
    <w:p w14:paraId="38E65864" w14:textId="77777777" w:rsidR="001F25E8" w:rsidRDefault="00000000">
      <w:r>
        <w:t>Transport enables communication but does not define what is reachable. Authorization is defined exclusively by mediation constructs.</w:t>
      </w:r>
    </w:p>
    <w:p w14:paraId="77D9C94B" w14:textId="77777777" w:rsidR="001F25E8" w:rsidRDefault="00000000">
      <w:pPr>
        <w:pStyle w:val="Heading2"/>
      </w:pPr>
      <w:r>
        <w:t>B.3 Implementation Requirements</w:t>
      </w:r>
    </w:p>
    <w:p w14:paraId="790C41B2" w14:textId="77777777" w:rsidR="001F25E8" w:rsidRDefault="00000000">
      <w:r>
        <w:rPr>
          <w:b/>
          <w:bCs/>
        </w:rPr>
        <w:t>Tenant-Bound Encrypted Tunnels</w:t>
      </w:r>
    </w:p>
    <w:p w14:paraId="664148D1" w14:textId="77777777" w:rsidR="001F25E8" w:rsidRDefault="00000000">
      <w:r>
        <w:t xml:space="preserve">Secure transport mechanisms (IPsec, </w:t>
      </w:r>
      <w:proofErr w:type="spellStart"/>
      <w:r>
        <w:t>WireGuard</w:t>
      </w:r>
      <w:proofErr w:type="spellEnd"/>
      <w:r>
        <w:t>, TLS-based tunnels) are instantiated within tenant routing contexts. Each tunnel terminates into its associated tenant domain and does not provide adjacency to other tenants or core networks by default.</w:t>
      </w:r>
    </w:p>
    <w:p w14:paraId="71935D34" w14:textId="77777777" w:rsidR="001F25E8" w:rsidRDefault="00000000">
      <w:r>
        <w:t>Transport establishment is bound to tenant lifecycle: tunnels are provisioned as part of tenant instantiation and removed during tenant teardown.</w:t>
      </w:r>
    </w:p>
    <w:p w14:paraId="3D6B8795" w14:textId="77777777" w:rsidR="001F25E8" w:rsidRDefault="00000000">
      <w:r>
        <w:rPr>
          <w:b/>
          <w:bCs/>
        </w:rPr>
        <w:t>Route-Based Tunnel Interfaces</w:t>
      </w:r>
    </w:p>
    <w:p w14:paraId="613D23FC" w14:textId="77777777" w:rsidR="001F25E8" w:rsidRDefault="00000000">
      <w:r>
        <w:t xml:space="preserve">Transport tunnels are implemented as routable interfaces (VTI, </w:t>
      </w:r>
      <w:proofErr w:type="spellStart"/>
      <w:r>
        <w:t>WireGuard</w:t>
      </w:r>
      <w:proofErr w:type="spellEnd"/>
      <w:r>
        <w:t xml:space="preserve"> interface) rather than policy-based encryption selectors. This approach:</w:t>
      </w:r>
    </w:p>
    <w:p w14:paraId="019A77FB" w14:textId="77777777" w:rsidR="001F25E8" w:rsidRDefault="00000000">
      <w:r>
        <w:t>Simplifies integration with routing protocols (BGP, OSPF) for dynamic reachability</w:t>
      </w:r>
    </w:p>
    <w:p w14:paraId="1DF98E36" w14:textId="77777777" w:rsidR="001F25E8" w:rsidRDefault="00000000">
      <w:r>
        <w:t>Enables consistent traffic engineering and path control</w:t>
      </w:r>
    </w:p>
    <w:p w14:paraId="09D15FAD" w14:textId="77777777" w:rsidR="001F25E8" w:rsidRDefault="00000000">
      <w:r>
        <w:t xml:space="preserve">Supports multi-vendor interoperability (Cisco IOS, Arista EOS, </w:t>
      </w:r>
      <w:proofErr w:type="spellStart"/>
      <w:r>
        <w:t>strongSwan</w:t>
      </w:r>
      <w:proofErr w:type="spellEnd"/>
      <w:r>
        <w:t>, etc.)</w:t>
      </w:r>
    </w:p>
    <w:p w14:paraId="40501559" w14:textId="77777777" w:rsidR="001F25E8" w:rsidRDefault="00000000">
      <w:r>
        <w:t>Allows deterministic interface-level lifecycle management</w:t>
      </w:r>
    </w:p>
    <w:p w14:paraId="5B4FE0F1" w14:textId="77777777" w:rsidR="001F25E8" w:rsidRDefault="00000000">
      <w:r>
        <w:lastRenderedPageBreak/>
        <w:t>Route-based tunnels become first-class routing constructs within tenant contexts, while remaining isolated from other tenants and the core network.</w:t>
      </w:r>
    </w:p>
    <w:p w14:paraId="22756B66" w14:textId="77777777" w:rsidR="001F25E8" w:rsidRDefault="00000000">
      <w:r>
        <w:rPr>
          <w:b/>
          <w:bCs/>
        </w:rPr>
        <w:t>Route Filtering at Tunnel Boundaries</w:t>
      </w:r>
    </w:p>
    <w:p w14:paraId="0DA5E679" w14:textId="77777777" w:rsidR="001F25E8" w:rsidRDefault="00000000">
      <w:r>
        <w:t>Only explicitly declared prefixes are permitted for advertisement across tunnel endpoints. Route acceptance is controlled by allow-lists tied to service declarations.</w:t>
      </w:r>
    </w:p>
    <w:p w14:paraId="30876F33" w14:textId="77777777" w:rsidR="001F25E8" w:rsidRDefault="00000000">
      <w:r>
        <w:t>Dynamic routing protocols (BGP) exchange reachability information across tunnel interfaces, but prefix filters enforce that only tenant-declared service endpoints are accepted. This prevents unauthorized route propagation and adjacency expansion.</w:t>
      </w:r>
    </w:p>
    <w:p w14:paraId="56C1B6B1" w14:textId="77777777" w:rsidR="001F25E8" w:rsidRDefault="00000000">
      <w:r>
        <w:rPr>
          <w:b/>
          <w:bCs/>
        </w:rPr>
        <w:t>No Automatic Route Import to Core or Cross-Tenant</w:t>
      </w:r>
    </w:p>
    <w:p w14:paraId="608A82DC" w14:textId="77777777" w:rsidR="001F25E8" w:rsidRDefault="00000000">
      <w:r>
        <w:t>Tunnel establishment does not trigger automatic route propagation into core routing tables or other tenant contexts. Tenant routing domains remain isolated; connectivity to internal applications is mediated, not routed.</w:t>
      </w:r>
    </w:p>
    <w:p w14:paraId="3CCB149A" w14:textId="77777777" w:rsidR="001F25E8" w:rsidRDefault="00000000">
      <w:r>
        <w:rPr>
          <w:b/>
          <w:bCs/>
        </w:rPr>
        <w:t>Deterministic Teardown</w:t>
      </w:r>
    </w:p>
    <w:p w14:paraId="55E23A40" w14:textId="77777777" w:rsidR="001F25E8" w:rsidRDefault="00000000">
      <w:r>
        <w:t>Removal of transport constructs eliminates all associated routing state without leaving residual adjacency. Tunnel deletion triggers:</w:t>
      </w:r>
    </w:p>
    <w:p w14:paraId="62E18F13" w14:textId="77777777" w:rsidR="001F25E8" w:rsidRDefault="00000000">
      <w:r>
        <w:t>Removal of tunnel interface from tenant routing context</w:t>
      </w:r>
    </w:p>
    <w:p w14:paraId="023AC657" w14:textId="77777777" w:rsidR="001F25E8" w:rsidRDefault="00000000">
      <w:r>
        <w:t>Withdrawal of all routes learned via that tunnel</w:t>
      </w:r>
    </w:p>
    <w:p w14:paraId="23D7A371" w14:textId="77777777" w:rsidR="001F25E8" w:rsidRDefault="00000000">
      <w:r>
        <w:t>Cleanup of associated forwarding state and session tables</w:t>
      </w:r>
    </w:p>
    <w:p w14:paraId="22A5E37F" w14:textId="77777777" w:rsidR="001F25E8" w:rsidRDefault="00000000">
      <w:pPr>
        <w:pStyle w:val="Heading2"/>
      </w:pPr>
      <w:r>
        <w:t>B.4 Failure Modes Prevented</w:t>
      </w:r>
    </w:p>
    <w:p w14:paraId="51154784" w14:textId="77777777" w:rsidR="001F25E8" w:rsidRDefault="00000000">
      <w:r>
        <w:rPr>
          <w:b/>
          <w:bCs/>
        </w:rPr>
        <w:t>By decoupling transport from scope:</w:t>
      </w:r>
    </w:p>
    <w:p w14:paraId="38657EA0" w14:textId="77777777" w:rsidR="001F25E8" w:rsidRDefault="00000000">
      <w:r>
        <w:t>Unauthorized route expansion is prevented</w:t>
      </w:r>
    </w:p>
    <w:p w14:paraId="28B79AA4" w14:textId="77777777" w:rsidR="001F25E8" w:rsidRDefault="00000000">
      <w:r>
        <w:t>Encryption cannot silently expand adjacency</w:t>
      </w:r>
    </w:p>
    <w:p w14:paraId="26B4493E" w14:textId="77777777" w:rsidR="001F25E8" w:rsidRDefault="00000000">
      <w:r>
        <w:t>Tunnel reuse across tenants is disallowed</w:t>
      </w:r>
    </w:p>
    <w:p w14:paraId="6D6A83D2" w14:textId="77777777" w:rsidR="001F25E8" w:rsidRDefault="00000000">
      <w:r>
        <w:t>Residual routing state cannot persist after teardown</w:t>
      </w:r>
    </w:p>
    <w:p w14:paraId="2A500740" w14:textId="77777777" w:rsidR="001F25E8" w:rsidRDefault="00000000">
      <w:pPr>
        <w:pStyle w:val="Heading2"/>
      </w:pPr>
      <w:r>
        <w:t>B.5 Validation Criteria</w:t>
      </w:r>
    </w:p>
    <w:p w14:paraId="5B32F4BF" w14:textId="77777777" w:rsidR="001F25E8" w:rsidRDefault="00000000">
      <w:r>
        <w:rPr>
          <w:b/>
          <w:bCs/>
        </w:rPr>
        <w:t>An implementation satisfies transport discipline if:</w:t>
      </w:r>
    </w:p>
    <w:p w14:paraId="4CE41CB3" w14:textId="77777777" w:rsidR="001F25E8" w:rsidRDefault="00000000">
      <w:r>
        <w:t>Establishing transport alone does not produce end-to-end reachability to internal applications</w:t>
      </w:r>
    </w:p>
    <w:p w14:paraId="662DECA5" w14:textId="77777777" w:rsidR="001F25E8" w:rsidRDefault="00000000">
      <w:r>
        <w:t>Declared endpoints are enforced at routing boundaries via prefix filters</w:t>
      </w:r>
    </w:p>
    <w:p w14:paraId="0ADC6C2F" w14:textId="77777777" w:rsidR="001F25E8" w:rsidRDefault="00000000">
      <w:r>
        <w:t>Removal of transport eliminates adjacency deterministically and completely</w:t>
      </w:r>
    </w:p>
    <w:p w14:paraId="452EEC50" w14:textId="77777777" w:rsidR="001F25E8" w:rsidRDefault="00000000">
      <w:r>
        <w:t>Route advertisements are filtered to allow-listed prefixes tied to service catalog declarations</w:t>
      </w:r>
    </w:p>
    <w:p w14:paraId="342C9D78" w14:textId="77777777" w:rsidR="001F25E8" w:rsidRDefault="00000000">
      <w:r>
        <w:t>Route-based tunnel interfaces integrate with tenant routing protocols without leaking routes to other contexts</w:t>
      </w:r>
    </w:p>
    <w:p w14:paraId="2EA1C75B" w14:textId="77777777" w:rsidR="001F25E8" w:rsidRDefault="00000000">
      <w:r>
        <w:t>Multi-vendor interoperability is maintained without compromising isolation or mediation requirements</w:t>
      </w:r>
    </w:p>
    <w:p w14:paraId="0F69C1D5" w14:textId="77777777" w:rsidR="001F25E8" w:rsidRDefault="00000000">
      <w:pPr>
        <w:pStyle w:val="Heading2"/>
      </w:pPr>
      <w:r>
        <w:lastRenderedPageBreak/>
        <w:t>B.6 Relationship to Business Governance Outcomes</w:t>
      </w:r>
    </w:p>
    <w:p w14:paraId="673DBEB3" w14:textId="77777777" w:rsidR="001F25E8" w:rsidRDefault="00000000">
      <w:r>
        <w:rPr>
          <w:b/>
          <w:bCs/>
        </w:rPr>
        <w:t>Transport discipline ensures that secure connectivity does not silently expand into unmanaged trust:</w:t>
      </w:r>
    </w:p>
    <w:p w14:paraId="46C9CD51" w14:textId="77777777" w:rsidR="001F25E8" w:rsidRDefault="00000000">
      <w:r>
        <w:rPr>
          <w:b/>
          <w:bCs/>
        </w:rPr>
        <w:t>Prevents Scope Creep</w:t>
      </w:r>
    </w:p>
    <w:p w14:paraId="46D672AB" w14:textId="77777777" w:rsidR="001F25E8" w:rsidRDefault="00000000">
      <w:r>
        <w:t>By decoupling transport establishment from application reachability, the architecture prevents incremental expansion of access without governance review. A tunnel created for Application X cannot be repurposed for Application Y without explicit catalog modification.</w:t>
      </w:r>
    </w:p>
    <w:p w14:paraId="2BF9E696" w14:textId="77777777" w:rsidR="001F25E8" w:rsidRDefault="00000000">
      <w:r>
        <w:rPr>
          <w:b/>
          <w:bCs/>
        </w:rPr>
        <w:t>Enables Safe Vendor Interoperability</w:t>
      </w:r>
    </w:p>
    <w:p w14:paraId="2D0FC184" w14:textId="77777777" w:rsidR="001F25E8" w:rsidRDefault="00000000">
      <w:r>
        <w:t>Support for route-based tunnels and multi-vendor IPsec compatibility allows enterprises to connect third-party sites regardless of their infrastructure platform, without sacrificing containment or mediation discipline.</w:t>
      </w:r>
    </w:p>
    <w:p w14:paraId="507FA132" w14:textId="77777777" w:rsidR="001F25E8" w:rsidRDefault="00000000">
      <w:r>
        <w:rPr>
          <w:b/>
          <w:bCs/>
        </w:rPr>
        <w:t>Aligns Connectivity to Declared Purpose</w:t>
      </w:r>
    </w:p>
    <w:p w14:paraId="4B57D680" w14:textId="77777777" w:rsidR="001F25E8" w:rsidRDefault="00000000">
      <w:r>
        <w:t>Route filtering tied to service catalog ensures that transport infrastructure serves only the applications declared in the tenant's governance record. This alignment makes connectivity auditable and revocable in response to changing business context.</w:t>
      </w:r>
    </w:p>
    <w:p w14:paraId="03CCD674" w14:textId="77777777" w:rsidR="001F25E8" w:rsidRDefault="00000000">
      <w:r>
        <w:t>Transport is necessary infrastructure. It must never define trust.</w:t>
      </w:r>
    </w:p>
    <w:p w14:paraId="644BCD78" w14:textId="77777777" w:rsidR="001F25E8" w:rsidRDefault="00000000">
      <w:r>
        <w:br w:type="page"/>
      </w:r>
    </w:p>
    <w:p w14:paraId="4B1670AD" w14:textId="77777777" w:rsidR="001F25E8" w:rsidRDefault="00000000">
      <w:pPr>
        <w:pStyle w:val="Heading1"/>
      </w:pPr>
      <w:r>
        <w:lastRenderedPageBreak/>
        <w:t>APPENDIX C — MEDIATION AND IDENTITY: FROM ADDRESS REACHABILITY TO CAPABILITY CONTROL</w:t>
      </w:r>
    </w:p>
    <w:p w14:paraId="36ED6EE5" w14:textId="77777777" w:rsidR="001F25E8" w:rsidRDefault="00000000">
      <w:pPr>
        <w:pStyle w:val="Heading2"/>
      </w:pPr>
      <w:r>
        <w:t>C.1 Network Adjacency as a Coarse Control Model</w:t>
      </w:r>
    </w:p>
    <w:p w14:paraId="4DC41D0F" w14:textId="77777777" w:rsidR="001F25E8" w:rsidRDefault="00000000">
      <w:r>
        <w:t>IP-based reachability is inherently broad. Once a subnet is reachable, every host within it becomes a potential interaction surface unless filtered at higher layers.</w:t>
      </w:r>
    </w:p>
    <w:p w14:paraId="779BA86E" w14:textId="77777777" w:rsidR="001F25E8" w:rsidRDefault="00000000">
      <w:r>
        <w:rPr>
          <w:b/>
          <w:bCs/>
        </w:rPr>
        <w:t>This model fails under:</w:t>
      </w:r>
    </w:p>
    <w:p w14:paraId="299977F4" w14:textId="77777777" w:rsidR="001F25E8" w:rsidRDefault="00000000">
      <w:r>
        <w:t>Lateral movement scenarios</w:t>
      </w:r>
    </w:p>
    <w:p w14:paraId="7F9B8602" w14:textId="77777777" w:rsidR="001F25E8" w:rsidRDefault="00000000">
      <w:r>
        <w:t>Application sprawl within internal networks</w:t>
      </w:r>
    </w:p>
    <w:p w14:paraId="0C70E7AD" w14:textId="77777777" w:rsidR="001F25E8" w:rsidRDefault="00000000">
      <w:r>
        <w:t>Vendor compromise events</w:t>
      </w:r>
    </w:p>
    <w:p w14:paraId="62748F85" w14:textId="77777777" w:rsidR="001F25E8" w:rsidRDefault="00000000">
      <w:r>
        <w:t>Reachability is not capability.</w:t>
      </w:r>
    </w:p>
    <w:p w14:paraId="2CB2B995" w14:textId="77777777" w:rsidR="001F25E8" w:rsidRDefault="00000000">
      <w:pPr>
        <w:pStyle w:val="Heading2"/>
      </w:pPr>
      <w:r>
        <w:t>C.2 Mediation as the Enforcement Core</w:t>
      </w:r>
    </w:p>
    <w:p w14:paraId="5F8661EB" w14:textId="77777777" w:rsidR="001F25E8" w:rsidRDefault="00000000">
      <w:r>
        <w:rPr>
          <w:b/>
          <w:bCs/>
        </w:rPr>
        <w:t>All third-party interaction must traverse mediation constructs that:</w:t>
      </w:r>
    </w:p>
    <w:p w14:paraId="41675794" w14:textId="77777777" w:rsidR="001F25E8" w:rsidRDefault="00000000">
      <w:r>
        <w:t>Terminate sessions or proxy connections</w:t>
      </w:r>
    </w:p>
    <w:p w14:paraId="34978F20" w14:textId="77777777" w:rsidR="001F25E8" w:rsidRDefault="00000000">
      <w:r>
        <w:t>Enforce explicit allow-lists</w:t>
      </w:r>
    </w:p>
    <w:p w14:paraId="355A879B" w14:textId="77777777" w:rsidR="001F25E8" w:rsidRDefault="00000000">
      <w:r>
        <w:t>Constrain protocol semantics</w:t>
      </w:r>
    </w:p>
    <w:p w14:paraId="6D111C00" w14:textId="77777777" w:rsidR="001F25E8" w:rsidRDefault="00000000">
      <w:r>
        <w:t>Restrict directionality</w:t>
      </w:r>
    </w:p>
    <w:p w14:paraId="446C0BE9" w14:textId="77777777" w:rsidR="001F25E8" w:rsidRDefault="00000000">
      <w:r>
        <w:t>Mediation replaces direct routing with capability enforcement.</w:t>
      </w:r>
    </w:p>
    <w:p w14:paraId="0011B04E" w14:textId="77777777" w:rsidR="001F25E8" w:rsidRDefault="00000000">
      <w:r>
        <w:rPr>
          <w:b/>
          <w:bCs/>
        </w:rPr>
        <w:t>The invariant:</w:t>
      </w:r>
    </w:p>
    <w:p w14:paraId="41A55ED4" w14:textId="77777777" w:rsidR="001F25E8" w:rsidRDefault="00000000">
      <w:r>
        <w:t>External actors may access only declared capabilities, not network segments.</w:t>
      </w:r>
    </w:p>
    <w:p w14:paraId="0033B13B" w14:textId="77777777" w:rsidR="001F25E8" w:rsidRDefault="00000000">
      <w:pPr>
        <w:pStyle w:val="Heading2"/>
      </w:pPr>
      <w:r>
        <w:t>C.3 Namespace Preservation and Service Catalog Exposure</w:t>
      </w:r>
    </w:p>
    <w:p w14:paraId="5A22C6C0" w14:textId="77777777" w:rsidR="001F25E8" w:rsidRDefault="00000000">
      <w:r>
        <w:rPr>
          <w:b/>
          <w:bCs/>
        </w:rPr>
        <w:t>Namespace Preservation Through DNS Mediation</w:t>
      </w:r>
    </w:p>
    <w:p w14:paraId="032F94F0" w14:textId="77777777" w:rsidR="001F25E8" w:rsidRDefault="00000000">
      <w:r>
        <w:t>The architecture enables third-party users to reference internal applications using the same fully qualified domain names (FQDNs) as internal users, eliminating the need for alternate naming schemes or application reconfiguration.</w:t>
      </w:r>
    </w:p>
    <w:p w14:paraId="53716D3D" w14:textId="77777777" w:rsidR="001F25E8" w:rsidRDefault="00000000">
      <w:r>
        <w:rPr>
          <w:b/>
          <w:bCs/>
        </w:rPr>
        <w:t>This is achieved through tenant-scoped DNS resolution services that:</w:t>
      </w:r>
    </w:p>
    <w:p w14:paraId="4178A3E4" w14:textId="77777777" w:rsidR="001F25E8" w:rsidRDefault="00000000">
      <w:r>
        <w:t>Forward authoritative zone queries to upstream enterprise DNS resolvers</w:t>
      </w:r>
    </w:p>
    <w:p w14:paraId="4C342D6E" w14:textId="77777777" w:rsidR="001F25E8" w:rsidRDefault="00000000">
      <w:r>
        <w:t>Selectively rewrite resolved addresses for catalog applications to tenant-local service endpoints</w:t>
      </w:r>
    </w:p>
    <w:p w14:paraId="08BFB95E" w14:textId="77777777" w:rsidR="001F25E8" w:rsidRDefault="00000000">
      <w:r>
        <w:t>Preserve original FQDN semantics while redirecting traffic through mediation constructs</w:t>
      </w:r>
    </w:p>
    <w:p w14:paraId="3E370DE9" w14:textId="77777777" w:rsidR="001F25E8" w:rsidRDefault="00000000">
      <w:r>
        <w:t>The outcome is controlled exposure without user-visible naming changes. External users connect to app.enterprise.com exactly as internal users do, but DNS resolution within the tenant context ensures traffic traverses tenant-scoped mediation and enforcement layers.</w:t>
      </w:r>
    </w:p>
    <w:p w14:paraId="611D776A" w14:textId="77777777" w:rsidR="001F25E8" w:rsidRDefault="00000000">
      <w:r>
        <w:rPr>
          <w:b/>
          <w:bCs/>
        </w:rPr>
        <w:t>Service Catalog as Explicit Capability Declaration</w:t>
      </w:r>
    </w:p>
    <w:p w14:paraId="427AFA32" w14:textId="77777777" w:rsidR="001F25E8" w:rsidRDefault="00000000">
      <w:r>
        <w:lastRenderedPageBreak/>
        <w:t>Applications are exposed to third parties only when explicitly declared in the service catalog. Each catalog entry defines:</w:t>
      </w:r>
    </w:p>
    <w:p w14:paraId="02DD1E18" w14:textId="77777777" w:rsidR="001F25E8" w:rsidRDefault="00000000">
      <w:r>
        <w:t>Application FQDN and protocol requirements</w:t>
      </w:r>
    </w:p>
    <w:p w14:paraId="77D82E98" w14:textId="77777777" w:rsidR="001F25E8" w:rsidRDefault="00000000">
      <w:r>
        <w:t>Dedicated tenant-local service endpoint (VIP or proxy listener)</w:t>
      </w:r>
    </w:p>
    <w:p w14:paraId="3B80800C" w14:textId="77777777" w:rsidR="001F25E8" w:rsidRDefault="00000000">
      <w:r>
        <w:t>Authorization scope (which tenant users may access the application)</w:t>
      </w:r>
    </w:p>
    <w:p w14:paraId="4BBD1C75" w14:textId="77777777" w:rsidR="001F25E8" w:rsidRDefault="00000000">
      <w:r>
        <w:t>Mediation requirements (protocol constraints, session inspection, logging)</w:t>
      </w:r>
    </w:p>
    <w:p w14:paraId="30F99503" w14:textId="77777777" w:rsidR="001F25E8" w:rsidRDefault="00000000">
      <w:r>
        <w:rPr>
          <w:b/>
          <w:bCs/>
        </w:rPr>
        <w:t>This model ensures that:</w:t>
      </w:r>
    </w:p>
    <w:p w14:paraId="71D66C21" w14:textId="77777777" w:rsidR="001F25E8" w:rsidRDefault="00000000">
      <w:r>
        <w:t>No application becomes reachable by default</w:t>
      </w:r>
    </w:p>
    <w:p w14:paraId="49FF183D" w14:textId="77777777" w:rsidR="001F25E8" w:rsidRDefault="00000000">
      <w:r>
        <w:t>Exposure is a deliberate governance decision</w:t>
      </w:r>
    </w:p>
    <w:p w14:paraId="5A51A584" w14:textId="77777777" w:rsidR="001F25E8" w:rsidRDefault="00000000">
      <w:r>
        <w:t>Lateral exploration of the internal network is structurally prevented</w:t>
      </w:r>
    </w:p>
    <w:p w14:paraId="09478C21" w14:textId="77777777" w:rsidR="001F25E8" w:rsidRDefault="00000000">
      <w:r>
        <w:t>Service scope can be modified or revoked without altering underlying network topology</w:t>
      </w:r>
    </w:p>
    <w:p w14:paraId="18D772EE" w14:textId="77777777" w:rsidR="001F25E8" w:rsidRDefault="00000000">
      <w:r>
        <w:rPr>
          <w:b/>
          <w:bCs/>
        </w:rPr>
        <w:t>Forward and Reverse Proxy Role Separation</w:t>
      </w:r>
    </w:p>
    <w:p w14:paraId="1C60DCFE" w14:textId="77777777" w:rsidR="001F25E8" w:rsidRDefault="00000000">
      <w:r>
        <w:rPr>
          <w:b/>
          <w:bCs/>
        </w:rPr>
        <w:t>The architecture distinguishes between two mediation roles:</w:t>
      </w:r>
    </w:p>
    <w:p w14:paraId="4B0ACF85" w14:textId="77777777" w:rsidR="001F25E8" w:rsidRDefault="00000000">
      <w:r>
        <w:t>Forward Proxy – Mediates tenant-initiated outbound connections to external resources (internet egress, SaaS platforms). Enforces policy on egress traffic, provides visibility into external service usage, and supports allow-list enforcement for permitted destinations.</w:t>
      </w:r>
    </w:p>
    <w:p w14:paraId="78C7F396" w14:textId="77777777" w:rsidR="001F25E8" w:rsidRDefault="00000000">
      <w:r>
        <w:t>Reverse Proxy – Mediates external access to internal application capabilities. Terminates external sessions at the tenant boundary, enforces identity validation, applies per-application authorization, and proxies validated requests to internal endpoints.</w:t>
      </w:r>
    </w:p>
    <w:p w14:paraId="29D8AC44" w14:textId="77777777" w:rsidR="001F25E8" w:rsidRDefault="00000000">
      <w:r>
        <w:t>This separation ensures that mediation applies bidirectionally: inbound access to enterprise capabilities and outbound access to external services both traverse enforcement constructs with appropriate policy and visibility.</w:t>
      </w:r>
    </w:p>
    <w:p w14:paraId="78558065" w14:textId="77777777" w:rsidR="001F25E8" w:rsidRDefault="00000000">
      <w:pPr>
        <w:pStyle w:val="Heading2"/>
      </w:pPr>
      <w:r>
        <w:t>C.4 Implementation Requirements</w:t>
      </w:r>
    </w:p>
    <w:p w14:paraId="032B9EC7" w14:textId="77777777" w:rsidR="001F25E8" w:rsidRDefault="00000000">
      <w:r>
        <w:rPr>
          <w:b/>
          <w:bCs/>
        </w:rPr>
        <w:t>Dual-Proxy Mediation Architecture</w:t>
      </w:r>
    </w:p>
    <w:p w14:paraId="3B76E3FA" w14:textId="77777777" w:rsidR="001F25E8" w:rsidRDefault="00000000">
      <w:r>
        <w:rPr>
          <w:b/>
          <w:bCs/>
        </w:rPr>
        <w:t>The platform implements a two-tier mediation model that replaces subnet adjacency with capability adjacency:</w:t>
      </w:r>
    </w:p>
    <w:p w14:paraId="5B14C3B0" w14:textId="77777777" w:rsidR="001F25E8" w:rsidRDefault="00000000">
      <w:r>
        <w:t>Tier-1 Tenant Proxy – Terminates external connections within the tenant boundary, enforces identity validation, applies tenant-scoped policy, and provides the first layer of protocol mediation and inspection. This proxy operates entirely within the tenant routing context.</w:t>
      </w:r>
    </w:p>
    <w:p w14:paraId="46A42DEC" w14:textId="77777777" w:rsidR="001F25E8" w:rsidRDefault="00000000">
      <w:r>
        <w:t>Tier-2 Internal Proxy – Resides in the core network context, receives validated and authenticated requests from tier-1, and mediates access to internal application endpoints. This proxy enforces destination constraints and protocol-specific allow-lists.</w:t>
      </w:r>
    </w:p>
    <w:p w14:paraId="2382A1A9" w14:textId="77777777" w:rsidR="001F25E8" w:rsidRDefault="00000000">
      <w:r>
        <w:t>No direct routed path exists between external entities and internal networks. All flows traverse both mediation tiers.</w:t>
      </w:r>
    </w:p>
    <w:p w14:paraId="65808B96" w14:textId="77777777" w:rsidR="001F25E8" w:rsidRDefault="00000000">
      <w:r>
        <w:rPr>
          <w:b/>
          <w:bCs/>
        </w:rPr>
        <w:t>The traffic path is deterministic:</w:t>
      </w:r>
    </w:p>
    <w:p w14:paraId="0F77E65E" w14:textId="77777777" w:rsidR="001F25E8" w:rsidRDefault="00000000">
      <w:r>
        <w:lastRenderedPageBreak/>
        <w:t>External Entity → Tenant Ingress (Transport Layer) → Tier-1 Tenant Proxy (Identity + Policy) → Tier-2 Internal Proxy (Destination + Protocol) → Internal Application</w:t>
      </w:r>
    </w:p>
    <w:p w14:paraId="05CD54B5" w14:textId="77777777" w:rsidR="001F25E8" w:rsidRDefault="00000000">
      <w:r>
        <w:rPr>
          <w:b/>
          <w:bCs/>
        </w:rPr>
        <w:t>Service-Specific Allow-Lists</w:t>
      </w:r>
    </w:p>
    <w:p w14:paraId="31374BD7" w14:textId="77777777" w:rsidR="001F25E8" w:rsidRDefault="00000000">
      <w:r>
        <w:t>Mediation constructs enforce per-application destination constraints. A tenant user authorized for access to Application X cannot pivot to Application Y, enumerate internal hosts, or explore broader network segments.</w:t>
      </w:r>
    </w:p>
    <w:p w14:paraId="316557C4" w14:textId="77777777" w:rsidR="001F25E8" w:rsidRDefault="00000000">
      <w:r>
        <w:t>Authorization is bound to declared capabilities, not to network reachability.</w:t>
      </w:r>
    </w:p>
    <w:p w14:paraId="17E4B9D2" w14:textId="77777777" w:rsidR="001F25E8" w:rsidRDefault="00000000">
      <w:r>
        <w:rPr>
          <w:b/>
          <w:bCs/>
        </w:rPr>
        <w:t>Protocol Mediation and Constraint</w:t>
      </w:r>
    </w:p>
    <w:p w14:paraId="3CB968EF" w14:textId="77777777" w:rsidR="001F25E8" w:rsidRDefault="00000000">
      <w:r>
        <w:t>Proxies constrain protocol behavior to declared use cases (HTTP/S for web applications, SFTP for file transfer, etc.) and prevent:</w:t>
      </w:r>
    </w:p>
    <w:p w14:paraId="2FFB62C8" w14:textId="77777777" w:rsidR="001F25E8" w:rsidRDefault="00000000">
      <w:r>
        <w:t>Protocol tunneling or encapsulation attacks</w:t>
      </w:r>
    </w:p>
    <w:p w14:paraId="5A0950D8" w14:textId="77777777" w:rsidR="001F25E8" w:rsidRDefault="00000000">
      <w:r>
        <w:t>Misuse of application protocols for lateral exploration</w:t>
      </w:r>
    </w:p>
    <w:p w14:paraId="326F6588" w14:textId="77777777" w:rsidR="001F25E8" w:rsidRDefault="00000000">
      <w:r>
        <w:t>Unapproved protocol usage within approved sessions</w:t>
      </w:r>
    </w:p>
    <w:p w14:paraId="7696DDEE" w14:textId="77777777" w:rsidR="001F25E8" w:rsidRDefault="00000000">
      <w:r>
        <w:t>Protocol mediation ensures that connectivity translates to service access, not network access.</w:t>
      </w:r>
    </w:p>
    <w:p w14:paraId="14CCF743" w14:textId="77777777" w:rsidR="001F25E8" w:rsidRDefault="00000000">
      <w:r>
        <w:rPr>
          <w:b/>
          <w:bCs/>
        </w:rPr>
        <w:t>Per-Application Service Endpoints</w:t>
      </w:r>
    </w:p>
    <w:p w14:paraId="16368C4D" w14:textId="77777777" w:rsidR="001F25E8" w:rsidRDefault="00000000">
      <w:r>
        <w:t>Each catalog application is assigned a dedicated tenant-local service endpoint (typically a virtual IP address and port combination). These endpoints:</w:t>
      </w:r>
    </w:p>
    <w:p w14:paraId="45B119F9" w14:textId="77777777" w:rsidR="001F25E8" w:rsidRDefault="00000000">
      <w:r>
        <w:t>Exist only within the tenant routing context</w:t>
      </w:r>
    </w:p>
    <w:p w14:paraId="363E418B" w14:textId="77777777" w:rsidR="001F25E8" w:rsidRDefault="00000000">
      <w:r>
        <w:t>Are announced via DNS rewrite to tenant users</w:t>
      </w:r>
    </w:p>
    <w:p w14:paraId="0D655468" w14:textId="77777777" w:rsidR="001F25E8" w:rsidRDefault="00000000">
      <w:r>
        <w:t>Terminate at tier-1 mediation constructs</w:t>
      </w:r>
    </w:p>
    <w:p w14:paraId="0363C445" w14:textId="77777777" w:rsidR="001F25E8" w:rsidRDefault="00000000">
      <w:r>
        <w:t>Enforce per-application authorization and logging</w:t>
      </w:r>
    </w:p>
    <w:p w14:paraId="256D3E2B" w14:textId="77777777" w:rsidR="001F25E8" w:rsidRDefault="00000000">
      <w:r>
        <w:t>This design ensures that service exposure is granular, auditable, and independently controllable.</w:t>
      </w:r>
    </w:p>
    <w:p w14:paraId="6AF6CCD0" w14:textId="77777777" w:rsidR="001F25E8" w:rsidRDefault="00000000">
      <w:pPr>
        <w:pStyle w:val="Heading2"/>
      </w:pPr>
      <w:r>
        <w:t>C.5 Identity Binding</w:t>
      </w:r>
    </w:p>
    <w:p w14:paraId="191C358F" w14:textId="77777777" w:rsidR="001F25E8" w:rsidRDefault="00000000">
      <w:r>
        <w:t>Where protocols allow, identity must be cryptographically verified and bound to the Tenant context.</w:t>
      </w:r>
    </w:p>
    <w:p w14:paraId="6A3F7B4D" w14:textId="77777777" w:rsidR="001F25E8" w:rsidRDefault="00000000">
      <w:r>
        <w:rPr>
          <w:b/>
          <w:bCs/>
        </w:rPr>
        <w:t>Mutual TLS (</w:t>
      </w:r>
      <w:proofErr w:type="spellStart"/>
      <w:r>
        <w:rPr>
          <w:b/>
          <w:bCs/>
        </w:rPr>
        <w:t>mTLS</w:t>
      </w:r>
      <w:proofErr w:type="spellEnd"/>
      <w:r>
        <w:rPr>
          <w:b/>
          <w:bCs/>
        </w:rPr>
        <w:t>) Identity Enforcement</w:t>
      </w:r>
    </w:p>
    <w:p w14:paraId="206A1656" w14:textId="77777777" w:rsidR="001F25E8" w:rsidRDefault="00000000">
      <w:r>
        <w:t>Connections are authenticated using per-tenant certificates. Identity validation occurs at the tier-1 mediation layer.</w:t>
      </w:r>
    </w:p>
    <w:p w14:paraId="20E7A129" w14:textId="77777777" w:rsidR="001F25E8" w:rsidRDefault="00000000">
      <w:r>
        <w:rPr>
          <w:b/>
          <w:bCs/>
        </w:rPr>
        <w:t>Certificate-Based Subject Validation</w:t>
      </w:r>
    </w:p>
    <w:p w14:paraId="711E530B" w14:textId="77777777" w:rsidR="001F25E8" w:rsidRDefault="00000000">
      <w:r>
        <w:t>Subject attributes within certificates are validated against tenant declarations. Invalid or expired certificates result in connection denial.</w:t>
      </w:r>
    </w:p>
    <w:p w14:paraId="3364D332" w14:textId="77777777" w:rsidR="001F25E8" w:rsidRDefault="00000000">
      <w:r>
        <w:rPr>
          <w:b/>
          <w:bCs/>
        </w:rPr>
        <w:t>Per-Tenant Trust Anchors</w:t>
      </w:r>
    </w:p>
    <w:p w14:paraId="3E06E4EE" w14:textId="77777777" w:rsidR="001F25E8" w:rsidRDefault="00000000">
      <w:r>
        <w:t>Each tenant operates with a dedicated trust anchor or certificate authority scope, preventing credential replay across tenant boundaries.</w:t>
      </w:r>
    </w:p>
    <w:p w14:paraId="2989480B" w14:textId="77777777" w:rsidR="001F25E8" w:rsidRDefault="00000000">
      <w:r>
        <w:rPr>
          <w:b/>
          <w:bCs/>
        </w:rPr>
        <w:t>Identity-to-Capability Binding</w:t>
      </w:r>
    </w:p>
    <w:p w14:paraId="129D8FB6" w14:textId="77777777" w:rsidR="001F25E8" w:rsidRDefault="00000000">
      <w:r>
        <w:lastRenderedPageBreak/>
        <w:t>Access decisions correlate authenticated identity to declared service capabilities, ensuring actor-level accountability.</w:t>
      </w:r>
    </w:p>
    <w:p w14:paraId="419EF80F" w14:textId="77777777" w:rsidR="001F25E8" w:rsidRDefault="00000000">
      <w:r>
        <w:rPr>
          <w:b/>
          <w:bCs/>
        </w:rPr>
        <w:t>Identity enforcement ensures:</w:t>
      </w:r>
    </w:p>
    <w:p w14:paraId="0A9F211B" w14:textId="77777777" w:rsidR="001F25E8" w:rsidRDefault="00000000">
      <w:r>
        <w:t>Actor-level accountability</w:t>
      </w:r>
    </w:p>
    <w:p w14:paraId="15C5D17E" w14:textId="77777777" w:rsidR="001F25E8" w:rsidRDefault="00000000">
      <w:r>
        <w:t>Revocation capability independent of network topology</w:t>
      </w:r>
    </w:p>
    <w:p w14:paraId="61028997" w14:textId="77777777" w:rsidR="001F25E8" w:rsidRDefault="00000000">
      <w:r>
        <w:t>Traceability aligned to business ownership</w:t>
      </w:r>
    </w:p>
    <w:p w14:paraId="39655640" w14:textId="77777777" w:rsidR="001F25E8" w:rsidRDefault="00000000">
      <w:r>
        <w:t>Without identity binding, exposure remains tied to location rather than subject.</w:t>
      </w:r>
    </w:p>
    <w:p w14:paraId="7FAA9A68" w14:textId="77777777" w:rsidR="001F25E8" w:rsidRDefault="00000000">
      <w:pPr>
        <w:pStyle w:val="Heading2"/>
      </w:pPr>
      <w:r>
        <w:t>C.6 Failure Modes Prevented</w:t>
      </w:r>
    </w:p>
    <w:p w14:paraId="4EF27AB8" w14:textId="77777777" w:rsidR="001F25E8" w:rsidRDefault="00000000">
      <w:r>
        <w:rPr>
          <w:b/>
          <w:bCs/>
        </w:rPr>
        <w:t>The mediation and identity architecture prevents:</w:t>
      </w:r>
    </w:p>
    <w:p w14:paraId="475AD742" w14:textId="77777777" w:rsidR="001F25E8" w:rsidRDefault="00000000">
      <w:r>
        <w:t>Lateral exploration within internal subnets – No routed adjacency exists; tenants interact only with declared service endpoints</w:t>
      </w:r>
    </w:p>
    <w:p w14:paraId="0300E6D5" w14:textId="77777777" w:rsidR="001F25E8" w:rsidRDefault="00000000">
      <w:r>
        <w:t>Credential replay across tenants – Per-tenant trust anchors and certificate scopes prevent cross-tenant authentication</w:t>
      </w:r>
    </w:p>
    <w:p w14:paraId="54A4236A" w14:textId="77777777" w:rsidR="001F25E8" w:rsidRDefault="00000000">
      <w:r>
        <w:t>Implicit trust based solely on source IP – Identity validation is cryptographic and session-bound</w:t>
      </w:r>
    </w:p>
    <w:p w14:paraId="37EF6F87" w14:textId="77777777" w:rsidR="001F25E8" w:rsidRDefault="00000000">
      <w:r>
        <w:t>Vendor compromise leading to unrestricted reach – Compromise of a tenant user grants access only to explicitly authorized applications, not to the broader network</w:t>
      </w:r>
    </w:p>
    <w:p w14:paraId="77966C99" w14:textId="77777777" w:rsidR="001F25E8" w:rsidRDefault="00000000">
      <w:r>
        <w:t>Protocol tunneling and misuse – Protocol mediation constrains session behavior to declared patterns</w:t>
      </w:r>
    </w:p>
    <w:p w14:paraId="60D132A0" w14:textId="77777777" w:rsidR="001F25E8" w:rsidRDefault="00000000">
      <w:r>
        <w:t>DNS-based lateral discovery – Namespace preservation with DNS rewrite limits visibility to catalog applications only</w:t>
      </w:r>
    </w:p>
    <w:p w14:paraId="54900681" w14:textId="77777777" w:rsidR="001F25E8" w:rsidRDefault="00000000">
      <w:pPr>
        <w:pStyle w:val="Heading2"/>
      </w:pPr>
      <w:r>
        <w:t>C.7 Validation Criteria</w:t>
      </w:r>
    </w:p>
    <w:p w14:paraId="34566FA9" w14:textId="77777777" w:rsidR="001F25E8" w:rsidRDefault="00000000">
      <w:r>
        <w:rPr>
          <w:b/>
          <w:bCs/>
        </w:rPr>
        <w:t>An implementation satisfies mediation and identity invariants if:</w:t>
      </w:r>
    </w:p>
    <w:p w14:paraId="73067657" w14:textId="77777777" w:rsidR="001F25E8" w:rsidRDefault="00000000">
      <w:r>
        <w:t>Direct routed access to internal subnets is impossible</w:t>
      </w:r>
    </w:p>
    <w:p w14:paraId="59F6E08A" w14:textId="77777777" w:rsidR="001F25E8" w:rsidRDefault="00000000">
      <w:r>
        <w:t>All permitted flows traverse enforcement constructs</w:t>
      </w:r>
    </w:p>
    <w:p w14:paraId="6F10EE90" w14:textId="77777777" w:rsidR="001F25E8" w:rsidRDefault="00000000">
      <w:r>
        <w:t>Identity validation failures result in denial</w:t>
      </w:r>
    </w:p>
    <w:p w14:paraId="779D01BF" w14:textId="77777777" w:rsidR="001F25E8" w:rsidRDefault="00000000">
      <w:r>
        <w:t>Audit logs associate identity with capability invocation</w:t>
      </w:r>
    </w:p>
    <w:p w14:paraId="5D58EAE8" w14:textId="77777777" w:rsidR="001F25E8" w:rsidRDefault="00000000">
      <w:r>
        <w:t>DNS resolution within tenant context exposes only catalog applications</w:t>
      </w:r>
    </w:p>
    <w:p w14:paraId="37389D20" w14:textId="77777777" w:rsidR="001F25E8" w:rsidRDefault="00000000">
      <w:r>
        <w:t>Protocol usage is constrained to declared service patterns</w:t>
      </w:r>
    </w:p>
    <w:p w14:paraId="11F09C1C" w14:textId="77777777" w:rsidR="001F25E8" w:rsidRDefault="00000000">
      <w:r>
        <w:t>Per-application authorization is enforced independently of network-layer controls</w:t>
      </w:r>
    </w:p>
    <w:p w14:paraId="56A19C96" w14:textId="77777777" w:rsidR="001F25E8" w:rsidRDefault="00000000">
      <w:pPr>
        <w:pStyle w:val="Heading2"/>
      </w:pPr>
      <w:r>
        <w:t>C.8 Relationship to Business Governance Outcomes</w:t>
      </w:r>
    </w:p>
    <w:p w14:paraId="11010C19" w14:textId="77777777" w:rsidR="001F25E8" w:rsidRDefault="00000000">
      <w:r>
        <w:rPr>
          <w:b/>
          <w:bCs/>
        </w:rPr>
        <w:t>The mediation and identity architecture directly enforces business governance requirements:</w:t>
      </w:r>
    </w:p>
    <w:p w14:paraId="7039DA3E" w14:textId="77777777" w:rsidR="001F25E8" w:rsidRDefault="00000000">
      <w:r>
        <w:rPr>
          <w:b/>
          <w:bCs/>
        </w:rPr>
        <w:t>Accountability Alignment</w:t>
      </w:r>
    </w:p>
    <w:p w14:paraId="76768171" w14:textId="77777777" w:rsidR="001F25E8" w:rsidRDefault="00000000">
      <w:r>
        <w:t xml:space="preserve">Identity binding ensures that access events can be traced to specific authenticated users, aligning technical enforcement with business ownership. When a tenant owner attests to the business need for </w:t>
      </w:r>
      <w:r>
        <w:lastRenderedPageBreak/>
        <w:t>connectivity, the architecture ensures that only authorized individuals within that tenant's scope can invoke declared capabilities.</w:t>
      </w:r>
    </w:p>
    <w:p w14:paraId="3B50D53F" w14:textId="77777777" w:rsidR="001F25E8" w:rsidRDefault="00000000">
      <w:r>
        <w:rPr>
          <w:b/>
          <w:bCs/>
        </w:rPr>
        <w:t>Least-Privilege Exposure</w:t>
      </w:r>
    </w:p>
    <w:p w14:paraId="27119BD8" w14:textId="77777777" w:rsidR="001F25E8" w:rsidRDefault="00000000">
      <w:r>
        <w:t>Service catalog discipline ensures that third parties access only the applications required for their business function. This directly supports risk-proportional governance: exposure scope matches business justification.</w:t>
      </w:r>
    </w:p>
    <w:p w14:paraId="69946BA8" w14:textId="77777777" w:rsidR="001F25E8" w:rsidRDefault="00000000">
      <w:r>
        <w:rPr>
          <w:b/>
          <w:bCs/>
        </w:rPr>
        <w:t>Lifecycle Responsiveness</w:t>
      </w:r>
    </w:p>
    <w:p w14:paraId="7DF30317" w14:textId="77777777" w:rsidR="001F25E8" w:rsidRDefault="00000000">
      <w:r>
        <w:t>When business context changes (vendor relationship ends, application is retired, user leaves organization), identity and catalog constructs can be modified or revoked without altering network topology. This responsiveness prevents exposure from persisting beyond business need.</w:t>
      </w:r>
    </w:p>
    <w:p w14:paraId="6ECA7B3E" w14:textId="77777777" w:rsidR="001F25E8" w:rsidRDefault="00000000">
      <w:r>
        <w:rPr>
          <w:b/>
          <w:bCs/>
        </w:rPr>
        <w:t>Audit and Compliance Assurance</w:t>
      </w:r>
    </w:p>
    <w:p w14:paraId="68E6FD52" w14:textId="77777777" w:rsidR="001F25E8" w:rsidRDefault="00000000">
      <w:r>
        <w:t>Cryptographic identity combined with per-application logging creates an auditable record of who accessed what, when, and for what declared purpose. This traceability supports regulatory compliance, vendor management oversight, and security incident investigation.</w:t>
      </w:r>
    </w:p>
    <w:p w14:paraId="0091201D" w14:textId="77777777" w:rsidR="001F25E8" w:rsidRDefault="00000000">
      <w:r>
        <w:t>Mediation is the core of exposure control and the primary mechanism through which governance intent becomes enforceable system behavior.</w:t>
      </w:r>
    </w:p>
    <w:p w14:paraId="5A89AC89" w14:textId="77777777" w:rsidR="001F25E8" w:rsidRDefault="00000000">
      <w:r>
        <w:br w:type="page"/>
      </w:r>
    </w:p>
    <w:p>
      <w:pPr>
        <w:pStyle w:val="Heading2"/>
      </w:pPr>
      <w:r>
        <w:t>C.9 Inspection Sidecar Plane Between Mediation Tiers</w:t>
      </w:r>
    </w:p>
    <w:p>
      <w:pPr/>
      <w:r>
        <w:t>The two-tier mediation architecture defined above provides a natural insertion point for inline content inspection. Between the Tier-1 tenant proxy (which terminates the external session and validates identity) and the Tier-2 internal proxy (which mediates access to the internal application endpoint), traffic is in cleartext within a strictly Tenant-scoped path. This intermediate segment is the canonical attachment point for third-party inspection tooling.</w:t>
      </w:r>
    </w:p>
    <w:p>
      <w:pPr/>
      <w:r>
        <w:t>When inspection is enabled for a Tenant, the traffic path becomes:</w:t>
      </w:r>
    </w:p>
    <w:p>
      <w:pPr/>
      <w:r>
        <w:t>External Entity → Tenant Ingress (Transport Layer) → Tier-1 Tenant Proxy (Identity + Policy + Decrypt) → Inspection Plane (DLP / Threat / Protocol) → Tier-2 Internal Proxy (Destination + Protocol + Re-encrypt) → Internal Application</w:t>
      </w:r>
    </w:p>
    <w:p>
      <w:pPr/>
      <w:r>
        <w:t>The same shape applies in reverse for CVS-initiated outbound flows traversing the forward proxy: the egress proxy decrypts, the inspection plane evaluates, and the egress proxy re-encrypts to the third-party destination.</w:t>
      </w:r>
    </w:p>
    <w:p>
      <w:pPr/>
      <w:r>
        <w:t>Three properties must hold for this sidecar plane:</w:t>
      </w:r>
    </w:p>
    <w:p>
      <w:pPr>
        <w:pStyle w:val="ListParagraph"/>
      </w:pPr>
      <w:r>
        <w:t>Per-Tenant context is preserved across the inspection hop. The inspection device must observe and enforce within a Tenant-scoped logical container (virtual system, VRF, namespace, or per-Tenant policy scope). Cross-Tenant policy reuse on the inspection device is forbidden.</w:t>
      </w:r>
    </w:p>
    <w:p>
      <w:pPr>
        <w:pStyle w:val="ListParagraph"/>
      </w:pPr>
      <w:r>
        <w:t>Key material does not leave the mediation tier. The inspection device receives cleartext, not session keys; certificate private keys never traverse the inspection plane. This bounds inspection-device compromise to the scope of the cleartext it has already observed.</w:t>
      </w:r>
    </w:p>
    <w:p>
      <w:pPr>
        <w:pStyle w:val="ListParagraph"/>
      </w:pPr>
      <w:r>
        <w:t>The inspection plane cannot originate flows. The inspection device is a transit element: it accepts steered flows, applies policy, and either returns the flow to the mediation tier or drops it. It cannot initiate connections into the Tenant data plane or into the core enterprise network.</w:t>
      </w:r>
    </w:p>
    <w:p>
      <w:pPr/>
      <w:r>
        <w:t>Detailed implementation, traffic-steering primitives, vendor-neutral contract, and validation criteria are specified in Appendix P.</w:t>
      </w:r>
    </w:p>
    <w:p w14:paraId="6EACDFDB" w14:textId="77777777" w:rsidR="001F25E8" w:rsidRDefault="00000000">
      <w:pPr>
        <w:pStyle w:val="Heading1"/>
      </w:pPr>
      <w:r>
        <w:lastRenderedPageBreak/>
        <w:t>APPENDIX D — DETERMINISTIC VISIBILITY AND INSPECTION ARCHITECTURE</w:t>
      </w:r>
    </w:p>
    <w:p w14:paraId="7914C2ED" w14:textId="77777777" w:rsidR="001F25E8" w:rsidRDefault="00000000">
      <w:pPr>
        <w:pStyle w:val="Heading2"/>
      </w:pPr>
      <w:r>
        <w:t>D.1 The Problem With Perimeter Inspection</w:t>
      </w:r>
    </w:p>
    <w:p w14:paraId="2C86ED5E" w14:textId="77777777" w:rsidR="001F25E8" w:rsidRDefault="00000000">
      <w:r>
        <w:t>Perimeter inspection centralizes visibility but lacks context. It sees transport flows, not mediated capabilities. Distributed logging lacks consistency and correlation.</w:t>
      </w:r>
    </w:p>
    <w:p w14:paraId="4F4CFEF2" w14:textId="77777777" w:rsidR="001F25E8" w:rsidRDefault="00000000">
      <w:r>
        <w:t>Inspection without structural attachment points produces blind spots.</w:t>
      </w:r>
    </w:p>
    <w:p w14:paraId="57DD74E9" w14:textId="77777777" w:rsidR="001F25E8" w:rsidRDefault="00000000">
      <w:pPr>
        <w:pStyle w:val="Heading2"/>
      </w:pPr>
      <w:r>
        <w:t>D.2 Deterministic Inspection Points</w:t>
      </w:r>
    </w:p>
    <w:p w14:paraId="65DAF72B" w14:textId="77777777" w:rsidR="001F25E8" w:rsidRDefault="00000000">
      <w:r>
        <w:rPr>
          <w:b/>
          <w:bCs/>
        </w:rPr>
        <w:t>Inspection must occur at defined locations within Tenant boundaries. These points must:</w:t>
      </w:r>
    </w:p>
    <w:p w14:paraId="1C491560" w14:textId="77777777" w:rsidR="001F25E8" w:rsidRDefault="00000000">
      <w:r>
        <w:t>Mirror traffic without altering routing semantics</w:t>
      </w:r>
    </w:p>
    <w:p w14:paraId="3AC5B4CE" w14:textId="77777777" w:rsidR="001F25E8" w:rsidRDefault="00000000">
      <w:r>
        <w:t>Log mediation decisions</w:t>
      </w:r>
    </w:p>
    <w:p w14:paraId="4DB60DC4" w14:textId="77777777" w:rsidR="001F25E8" w:rsidRDefault="00000000">
      <w:r>
        <w:t>Preserve isolation boundaries</w:t>
      </w:r>
    </w:p>
    <w:p w14:paraId="5C3AE441" w14:textId="77777777" w:rsidR="001F25E8" w:rsidRDefault="00000000">
      <w:r>
        <w:t>Support export to enterprise analysis systems</w:t>
      </w:r>
    </w:p>
    <w:p w14:paraId="5A537976" w14:textId="77777777" w:rsidR="001F25E8" w:rsidRDefault="00000000">
      <w:r>
        <w:rPr>
          <w:b/>
          <w:bCs/>
        </w:rPr>
        <w:t>The invariant:</w:t>
      </w:r>
    </w:p>
    <w:p w14:paraId="4F679AA1" w14:textId="77777777" w:rsidR="001F25E8" w:rsidRDefault="00000000">
      <w:r>
        <w:t>Visibility must not alter exposure semantics.</w:t>
      </w:r>
    </w:p>
    <w:p w14:paraId="54A3E881" w14:textId="77777777" w:rsidR="001F25E8" w:rsidRDefault="00000000">
      <w:pPr>
        <w:pStyle w:val="Heading2"/>
      </w:pPr>
      <w:r>
        <w:t>D.3 Implementation Requirements</w:t>
      </w:r>
    </w:p>
    <w:p w14:paraId="2F1B8AC9" w14:textId="77777777" w:rsidR="001F25E8" w:rsidRDefault="00000000">
      <w:r>
        <w:rPr>
          <w:b/>
          <w:bCs/>
        </w:rPr>
        <w:t>Traffic Mirroring Hooks</w:t>
      </w:r>
    </w:p>
    <w:p w14:paraId="4EA80667" w14:textId="77777777" w:rsidR="001F25E8" w:rsidRDefault="00000000">
      <w:r>
        <w:t>The platform provides defined points within tenant mediation layers where traffic can be mirrored or copied for inspection.</w:t>
      </w:r>
    </w:p>
    <w:p w14:paraId="1F0A7EE7" w14:textId="77777777" w:rsidR="001F25E8" w:rsidRDefault="00000000">
      <w:r>
        <w:rPr>
          <w:b/>
          <w:bCs/>
        </w:rPr>
        <w:t>Export Pipelines</w:t>
      </w:r>
    </w:p>
    <w:p w14:paraId="70B32374" w14:textId="77777777" w:rsidR="001F25E8" w:rsidRDefault="00000000">
      <w:r>
        <w:t>Mirrored traffic or telemetry is exported to enterprise SIEM, analysis platforms, or data lakes through dedicated export channels that respect tenant isolation.</w:t>
      </w:r>
    </w:p>
    <w:p w14:paraId="23641A8B" w14:textId="77777777" w:rsidR="001F25E8" w:rsidRDefault="00000000">
      <w:r>
        <w:rPr>
          <w:b/>
          <w:bCs/>
        </w:rPr>
        <w:t>Inspection Addon Modules</w:t>
      </w:r>
    </w:p>
    <w:p w14:paraId="525B14A5" w14:textId="77777777" w:rsidR="001F25E8" w:rsidRDefault="00000000">
      <w:r>
        <w:t>The architecture supports integration of inspection capabilities (DLP, malware scanning, protocol analysis) through controlled extension points.</w:t>
      </w:r>
    </w:p>
    <w:p w14:paraId="0B33E918" w14:textId="77777777" w:rsidR="001F25E8" w:rsidRDefault="00000000">
      <w:r>
        <w:rPr>
          <w:b/>
          <w:bCs/>
        </w:rPr>
        <w:t>Policy-Controlled Activation</w:t>
      </w:r>
    </w:p>
    <w:p w14:paraId="6181E774" w14:textId="77777777" w:rsidR="001F25E8" w:rsidRDefault="00000000">
      <w:r>
        <w:t>Inspection is explicitly enabled per tenant based on policy requirements. It is not universally applied by default.</w:t>
      </w:r>
    </w:p>
    <w:p w14:paraId="4F992DA6" w14:textId="77777777" w:rsidR="001F25E8" w:rsidRDefault="00000000">
      <w:pPr>
        <w:pStyle w:val="Heading2"/>
      </w:pPr>
      <w:r>
        <w:t>D.4 Failure Modes Prevented</w:t>
      </w:r>
    </w:p>
    <w:p w14:paraId="42791158" w14:textId="77777777" w:rsidR="001F25E8" w:rsidRDefault="00000000">
      <w:r>
        <w:t>Undetected lateral movement within tenant scope</w:t>
      </w:r>
    </w:p>
    <w:p w14:paraId="399B4738" w14:textId="77777777" w:rsidR="001F25E8" w:rsidRDefault="00000000">
      <w:r>
        <w:t>Inspection bypass via alternate routes</w:t>
      </w:r>
    </w:p>
    <w:p w14:paraId="1507F88D" w14:textId="77777777" w:rsidR="001F25E8" w:rsidRDefault="00000000">
      <w:r>
        <w:t>Loss of audit trace due to distributed logging inconsistencies</w:t>
      </w:r>
    </w:p>
    <w:p w14:paraId="6DD6FE74" w14:textId="77777777" w:rsidR="001F25E8" w:rsidRDefault="00000000">
      <w:pPr>
        <w:pStyle w:val="Heading2"/>
      </w:pPr>
      <w:r>
        <w:t>D.5 Validation Criteria</w:t>
      </w:r>
    </w:p>
    <w:p w14:paraId="6BECA20C" w14:textId="77777777" w:rsidR="001F25E8" w:rsidRDefault="00000000">
      <w:r>
        <w:rPr>
          <w:b/>
          <w:bCs/>
        </w:rPr>
        <w:lastRenderedPageBreak/>
        <w:t>An implementation satisfies visibility invariants if:</w:t>
      </w:r>
    </w:p>
    <w:p w14:paraId="70119494" w14:textId="77777777" w:rsidR="001F25E8" w:rsidRDefault="00000000">
      <w:r>
        <w:t>Inspection can be enabled per Tenant without topology redesign</w:t>
      </w:r>
    </w:p>
    <w:p w14:paraId="6D7DD318" w14:textId="77777777" w:rsidR="001F25E8" w:rsidRDefault="00000000">
      <w:r>
        <w:t>Logging reflects mediation and identity outcomes</w:t>
      </w:r>
    </w:p>
    <w:p w14:paraId="0F183E20" w14:textId="77777777" w:rsidR="001F25E8" w:rsidRDefault="00000000">
      <w:r>
        <w:t>Mirrored traffic cannot escape containment domains</w:t>
      </w:r>
    </w:p>
    <w:p w14:paraId="30141596" w14:textId="77777777" w:rsidR="001F25E8" w:rsidRDefault="00000000">
      <w:r>
        <w:t>Disabling inspection does not alter routing behavior</w:t>
      </w:r>
    </w:p>
    <w:p w14:paraId="0D8CEBAB" w14:textId="77777777" w:rsidR="001F25E8" w:rsidRDefault="00000000">
      <w:r>
        <w:t>Inspection strengthens assurance without expanding exposure.</w:t>
      </w:r>
    </w:p>
    <w:p>
      <w:pPr>
        <w:pStyle w:val="Heading2"/>
      </w:pPr>
      <w:r>
        <w:t>D.6 Inspection Modes</w:t>
      </w:r>
    </w:p>
    <w:p>
      <w:pPr/>
      <w:r>
        <w:t>The architecture distinguishes three inspection modes. Each mode satisfies different assurance requirements at different cost and risk profiles, and each is exposed as a per-Tenant catalog option rather than a global default.</w:t>
      </w:r>
    </w:p>
    <w:p>
      <w:pPr/>
      <w:r>
        <w:t>Mode 1 — Passive Mirror</w:t>
      </w:r>
    </w:p>
    <w:p>
      <w:pPr/>
      <w:r>
        <w:t>Traffic is duplicated at a defined mediation point and exported to an analysis system (SIEM, NDR, packet broker). The mirrored copy is observed; the production flow is not altered. Failure of the analysis system has no effect on session continuity. This is the least invasive mode and is appropriate for telemetry, long-tail forensics, and compliance evidence collection. It does not provide blocking capability and does not see decrypted payload unless the mediation tier exports session keys (NSS keylog) for offline decryption.</w:t>
      </w:r>
    </w:p>
    <w:p>
      <w:pPr/>
      <w:r>
        <w:t>Mode 2 — Inline Transparent</w:t>
      </w:r>
    </w:p>
    <w:p>
      <w:pPr/>
      <w:r>
        <w:t>Traffic transits an inline appliance that observes and may block, but the appliance does not terminate or decrypt. Inspection is limited to what is visible at the transport layer (SNI, JA3/JA4 fingerprints, TLS metadata, certificate attributes, flow telemetry) and at the protocol layer for cleartext protocols. Useful for connection-level threat signals; insufficient for content-level DLP.</w:t>
      </w:r>
    </w:p>
    <w:p>
      <w:pPr/>
      <w:r>
        <w:t>Mode 3 — Inline Decrypted-Payload (Third-Party NGFW)</w:t>
      </w:r>
    </w:p>
    <w:p>
      <w:pPr/>
      <w:r>
        <w:t>The mediation tier terminates the session and decrypts. Cleartext is steered to a third-party inspection device — Palo Alto NGFW in the reference implementation — which applies DLP profiles, Threat Prevention profiles, URL filtering, file-type and content policies, and protocol analysis. On verdict, traffic is either returned to the mediation tier for forwarding (allow) or dropped with audit (deny). The mediation tier re-encrypts to the destination. This is the mode that provides genuine content-level enforcement and is the focus of the remainder of this appendix and of Appendix P.</w:t>
      </w:r>
    </w:p>
    <w:p>
      <w:pPr>
        <w:pStyle w:val="Heading2"/>
      </w:pPr>
      <w:r>
        <w:t>D.7 Third-Party Inspection: Functional Requirements</w:t>
      </w:r>
    </w:p>
    <w:p>
      <w:pPr/>
      <w:r>
        <w:t>When Mode 3 is enabled for a Tenant, the implementation must satisfy:</w:t>
      </w:r>
    </w:p>
    <w:p>
      <w:pPr/>
      <w:r>
        <w:t>Decryption Locus</w:t>
      </w:r>
    </w:p>
    <w:p>
      <w:pPr/>
      <w:r>
        <w:t>TLS termination and SSH session termination occur at the mediation tier that already authenticates the session — the Tier-1 tenant proxy for inbound, the egress proxy for outbound. The inspection device does not terminate TLS or SSH. Private keys remain in the mediation tier's key custody.</w:t>
      </w:r>
    </w:p>
    <w:p>
      <w:pPr/>
      <w:r>
        <w:t>Steering Primitive</w:t>
      </w:r>
    </w:p>
    <w:p>
      <w:pPr/>
      <w:r>
        <w:t>Decrypted traffic is steered to the inspection device using one of the following primitives, selected per platform capability: service chaining via the service mesh or traffic-policy construct; policy-based routing into a per-Tenant inspection VRF or namespace; transparent L2 redirect (vWire, TAP-mode-with-block); or encapsulated steering (GENEVE, VXLAN) into a per-Tenant context on the inspection device. The selected primitive must preserve flow symmetry — request and response transit the same inspection context — and must preserve Tenant identification metadata.</w:t>
      </w:r>
    </w:p>
    <w:p>
      <w:pPr/>
      <w:r>
        <w:t>Per-Tenant Context on the Inspection Device</w:t>
      </w:r>
    </w:p>
    <w:p>
      <w:pPr/>
      <w:r>
        <w:t>The inspection device exposes a logical container per Tenant: Palo Alto virtual system (vsys), Fortinet VDOM, Zscaler tenant, or equivalent. Tenant-scoped DLP, Threat Prevention, URL Filtering, File Blocking, and Anti-Spyware profiles are bound to the container. There is no global policy scope that observes traffic across Tenants.</w:t>
      </w:r>
    </w:p>
    <w:p>
      <w:pPr/>
      <w:r>
        <w:t>Decrypt Exclusion List</w:t>
      </w:r>
    </w:p>
    <w:p>
      <w:pPr/>
      <w:r>
        <w:t>Certain destinations must be excluded from decryption for legal, regulatory, or trust-anchor reasons: HR and benefits portals, healthcare information services, financial-services destinations bound by certificate-pinning requirements, and government endpoints. The mediation tier maintains a per-Tenant decrypt-exclusion list (by FQDN, URL category, and destination IP range). Excluded flows pass through Mode 2 (transparent inline) or Mode 1 (passive mirror) only — never Mode 3.</w:t>
      </w:r>
    </w:p>
    <w:p>
      <w:pPr/>
      <w:r>
        <w:t>SSH Session Inspection</w:t>
      </w:r>
    </w:p>
    <w:p>
      <w:pPr/>
      <w:r>
        <w:t>SSH inspection follows the same model as TLS inspection but with proxy decryption rather than termination-and-relay-with-keys. The mediation tier's SSH proxy (already terminating SSH for credential injection per CR-04) exposes the cleartext channel to the inspection device. Channel-type constraints (shell, exec, sftp-subsystem, port-forward), command and file-transfer events, and session transcripts are visible to the inspection device's DLP and content engines.</w:t>
      </w:r>
    </w:p>
    <w:p>
      <w:pPr/>
      <w:r>
        <w:t>Failure Semantics</w:t>
      </w:r>
    </w:p>
    <w:p>
      <w:pPr/>
      <w:r>
        <w:t>Inspection-plane failure is a Tenant-policy decision, not a platform default. Each Tenant declares either fail-closed (mediation tier drops new sessions when inspection plane is unreachable; existing sessions are reset on inspection-device deadline expiration) or fail-open (mediation tier forwards uninspected with elevated audit). The default for new Tenants is fail-closed. Fail-open must be an explicit, reviewed exception.</w:t>
      </w:r>
    </w:p>
    <w:p>
      <w:pPr/>
      <w:r>
        <w:t>Logging and Telemetry Export</w:t>
      </w:r>
    </w:p>
    <w:p>
      <w:pPr/>
      <w:r>
        <w:t>The inspection device emits per-session verdict logs, threat logs, DLP logs, and decryption logs that include the per-Tenant context identifier and the test or session correlation ID. Export goes to the enterprise SIEM and to Cortex XDR (or equivalent) over Tenant-isolated channels — not via shared global log forwarders that mix Tenant traffic.</w:t>
      </w:r>
    </w:p>
    <w:p>
      <w:pPr>
        <w:pStyle w:val="Heading2"/>
      </w:pPr>
      <w:r>
        <w:t>D.8 Failure Modes Prevented (Mode 3 Specific)</w:t>
      </w:r>
    </w:p>
    <w:p>
      <w:pPr/>
      <w:r>
        <w:t>Cross-Tenant policy bleed on the inspection device</w:t>
      </w:r>
    </w:p>
    <w:p>
      <w:pPr/>
      <w:r>
        <w:t>Private-key disclosure to the inspection device</w:t>
      </w:r>
    </w:p>
    <w:p>
      <w:pPr/>
      <w:r>
        <w:t>Inspection-device-originated lateral movement into Tenant data plane</w:t>
      </w:r>
    </w:p>
    <w:p>
      <w:pPr/>
      <w:r>
        <w:t>Silent inspection bypass when the inspection plane is degraded (prevented by explicit fail-closed/fail-open declaration)</w:t>
      </w:r>
    </w:p>
    <w:p>
      <w:pPr/>
      <w:r>
        <w:t>Decryption of compliance-protected destinations (prevented by decrypt-exclusion list)</w:t>
      </w:r>
    </w:p>
    <w:p>
      <w:pPr/>
      <w:r>
        <w:t>Asymmetric inspection (request and response taking different inspection paths) leading to evasion</w:t>
      </w:r>
    </w:p>
    <w:p>
      <w:pPr>
        <w:pStyle w:val="Heading2"/>
      </w:pPr>
      <w:r>
        <w:t>D.9 Validation Criteria (Mode 3 Specific)</w:t>
      </w:r>
    </w:p>
    <w:p>
      <w:pPr/>
      <w:r>
        <w:t>An implementation satisfies third-party inspection invariants if:</w:t>
      </w:r>
    </w:p>
    <w:p>
      <w:pPr/>
      <w:r>
        <w:t>Decrypted traffic from Tenant A is never observable in Tenant B's policy scope on the inspection device</w:t>
      </w:r>
    </w:p>
    <w:p>
      <w:pPr/>
      <w:r>
        <w:t>Private TLS keys are demonstrably absent from the inspection device (verified by configuration export and by negative test)</w:t>
      </w:r>
    </w:p>
    <w:p>
      <w:pPr/>
      <w:r>
        <w:t>Decrypt-exclusion entries are honored — flows to excluded destinations are not decrypted, verified by pcap and keylog absence</w:t>
      </w:r>
    </w:p>
    <w:p>
      <w:pPr/>
      <w:r>
        <w:t>Inspection-plane outage produces the declared failure mode (closed or open) and the failure mode is auditable</w:t>
      </w:r>
    </w:p>
    <w:p>
      <w:pPr/>
      <w:r>
        <w:t>DLP and Threat Prevention verdicts are recorded against per-Tenant context and correlated by session ID end-to-end</w:t>
      </w:r>
    </w:p>
    <w:p>
      <w:pPr/>
      <w:r>
        <w:t>Disabling inspection for a Tenant does not alter routing or mediation topology — only the steering primitive is withdrawn</w:t>
      </w:r>
    </w:p>
    <w:p>
      <w:pPr/>
      <w:r>
        <w:t>Third-party inspection extends assurance to content; it must not extend exposure to the inspection device.</w:t>
      </w:r>
    </w:p>
    <w:p w14:paraId="7239C03B" w14:textId="77777777" w:rsidR="001F25E8" w:rsidRDefault="00000000">
      <w:r>
        <w:br w:type="page"/>
      </w:r>
    </w:p>
    <w:p w14:paraId="2C9091B8" w14:textId="77777777" w:rsidR="001F25E8" w:rsidRDefault="00000000">
      <w:pPr>
        <w:pStyle w:val="Heading1"/>
      </w:pPr>
      <w:r>
        <w:lastRenderedPageBreak/>
        <w:t>APPENDIX E — LIFECYCLE ENFORCEMENT AND REVERSIBILITY</w:t>
      </w:r>
    </w:p>
    <w:p w14:paraId="4133041B" w14:textId="77777777" w:rsidR="001F25E8" w:rsidRDefault="00000000">
      <w:pPr>
        <w:pStyle w:val="Heading2"/>
      </w:pPr>
      <w:r>
        <w:t>E.1 Accumulation as the Historical Failure Mode</w:t>
      </w:r>
    </w:p>
    <w:p w14:paraId="5D31457E" w14:textId="77777777" w:rsidR="001F25E8" w:rsidRDefault="00000000">
      <w:r>
        <w:t>Provisioning is engineered. Decommissioning is avoided. Over years, exposure domains persist without active justification.</w:t>
      </w:r>
    </w:p>
    <w:p w14:paraId="4643C9C4" w14:textId="77777777" w:rsidR="001F25E8" w:rsidRDefault="00000000">
      <w:r>
        <w:t>Residual connectivity becomes latent risk.</w:t>
      </w:r>
    </w:p>
    <w:p w14:paraId="31A0399F" w14:textId="77777777" w:rsidR="001F25E8" w:rsidRDefault="00000000">
      <w:pPr>
        <w:pStyle w:val="Heading2"/>
      </w:pPr>
      <w:r>
        <w:t>E.2 Reversibility as Structural Discipline</w:t>
      </w:r>
    </w:p>
    <w:p w14:paraId="6ACF654C" w14:textId="77777777" w:rsidR="001F25E8" w:rsidRDefault="00000000">
      <w:r>
        <w:rPr>
          <w:b/>
          <w:bCs/>
        </w:rPr>
        <w:t>The architecture must enforce:</w:t>
      </w:r>
    </w:p>
    <w:p w14:paraId="316DFAF6" w14:textId="77777777" w:rsidR="001F25E8" w:rsidRDefault="00000000">
      <w:r>
        <w:t>Idempotent provisioning from authoritative state</w:t>
      </w:r>
    </w:p>
    <w:p w14:paraId="63418E00" w14:textId="77777777" w:rsidR="001F25E8" w:rsidRDefault="00000000">
      <w:r>
        <w:t>Deterministic teardown removing all constructs</w:t>
      </w:r>
    </w:p>
    <w:p w14:paraId="64F17FA6" w14:textId="77777777" w:rsidR="001F25E8" w:rsidRDefault="00000000">
      <w:r>
        <w:t>Suspension capability without partial dismantling</w:t>
      </w:r>
    </w:p>
    <w:p w14:paraId="1FBAE17E" w14:textId="77777777" w:rsidR="001F25E8" w:rsidRDefault="00000000">
      <w:r>
        <w:t>Renewal requiring explicit reauthorization</w:t>
      </w:r>
    </w:p>
    <w:p w14:paraId="5F695E9C" w14:textId="77777777" w:rsidR="001F25E8" w:rsidRDefault="00000000">
      <w:r>
        <w:rPr>
          <w:b/>
          <w:bCs/>
        </w:rPr>
        <w:t>The invariant:</w:t>
      </w:r>
    </w:p>
    <w:p w14:paraId="685F7D95" w14:textId="77777777" w:rsidR="001F25E8" w:rsidRDefault="00000000">
      <w:r>
        <w:t>Exposure persists only while declared.</w:t>
      </w:r>
    </w:p>
    <w:p w14:paraId="3261A116" w14:textId="77777777" w:rsidR="001F25E8" w:rsidRDefault="00000000">
      <w:pPr>
        <w:pStyle w:val="Heading2"/>
      </w:pPr>
      <w:r>
        <w:t>E.3 Implementation Requirements</w:t>
      </w:r>
    </w:p>
    <w:p w14:paraId="666D884E" w14:textId="77777777" w:rsidR="001F25E8" w:rsidRDefault="00000000">
      <w:r>
        <w:rPr>
          <w:b/>
          <w:bCs/>
        </w:rPr>
        <w:t>Declarative Configuration Templates</w:t>
      </w:r>
    </w:p>
    <w:p w14:paraId="131304D6" w14:textId="77777777" w:rsidR="001F25E8" w:rsidRDefault="00000000">
      <w:r>
        <w:t>Tenant definitions are expressed in declarative configuration formats that serve as authoritative state. Provisioning applies this state idempotently.</w:t>
      </w:r>
    </w:p>
    <w:p w14:paraId="5BAD39D1" w14:textId="77777777" w:rsidR="001F25E8" w:rsidRDefault="00000000">
      <w:r>
        <w:rPr>
          <w:b/>
          <w:bCs/>
        </w:rPr>
        <w:t>Lifecycle Orchestration</w:t>
      </w:r>
    </w:p>
    <w:p w14:paraId="1F8FE9FC" w14:textId="77777777" w:rsidR="001F25E8" w:rsidRDefault="00000000">
      <w:r>
        <w:t>Automated workflows manage tenant creation, modification, suspension, and deletion based on lifecycle events (expiration, ownership change, application retirement).</w:t>
      </w:r>
    </w:p>
    <w:p w14:paraId="6F1020F7" w14:textId="77777777" w:rsidR="001F25E8" w:rsidRDefault="00000000">
      <w:r>
        <w:rPr>
          <w:b/>
          <w:bCs/>
        </w:rPr>
        <w:t>Idempotent State Application</w:t>
      </w:r>
    </w:p>
    <w:p w14:paraId="58CD9B51" w14:textId="77777777" w:rsidR="001F25E8" w:rsidRDefault="00000000">
      <w:r>
        <w:t>Applying the same tenant configuration multiple times produces identical results without side effects or configuration drift.</w:t>
      </w:r>
    </w:p>
    <w:p w14:paraId="62CC485E" w14:textId="77777777" w:rsidR="001F25E8" w:rsidRDefault="00000000">
      <w:r>
        <w:rPr>
          <w:b/>
          <w:bCs/>
        </w:rPr>
        <w:t>Deterministic Teardown Routines</w:t>
      </w:r>
    </w:p>
    <w:p w14:paraId="52012519" w14:textId="77777777" w:rsidR="001F25E8" w:rsidRDefault="00000000">
      <w:r>
        <w:rPr>
          <w:b/>
          <w:bCs/>
        </w:rPr>
        <w:t>Deletion of a tenant triggers removal of:</w:t>
      </w:r>
    </w:p>
    <w:p w14:paraId="10F91FF4" w14:textId="77777777" w:rsidR="001F25E8" w:rsidRDefault="00000000">
      <w:r>
        <w:t>Routing contexts and forwarding tables</w:t>
      </w:r>
    </w:p>
    <w:p w14:paraId="404B8E62" w14:textId="77777777" w:rsidR="001F25E8" w:rsidRDefault="00000000">
      <w:r>
        <w:t>Tunnel endpoints and transport state</w:t>
      </w:r>
    </w:p>
    <w:p w14:paraId="2DA22F07" w14:textId="77777777" w:rsidR="001F25E8" w:rsidRDefault="00000000">
      <w:r>
        <w:t>Mediation proxies and enforcement constructs</w:t>
      </w:r>
    </w:p>
    <w:p w14:paraId="41F2E8D3" w14:textId="77777777" w:rsidR="001F25E8" w:rsidRDefault="00000000">
      <w:r>
        <w:t>Identity stores and certificate trust anchors</w:t>
      </w:r>
    </w:p>
    <w:p w14:paraId="1EDAB2DB" w14:textId="77777777" w:rsidR="001F25E8" w:rsidRDefault="00000000">
      <w:r>
        <w:t>Inspection hooks and telemetry export configurations</w:t>
      </w:r>
    </w:p>
    <w:p w14:paraId="470C4AFC" w14:textId="77777777" w:rsidR="001F25E8" w:rsidRDefault="00000000">
      <w:r>
        <w:t>No residual artifacts remain after teardown.</w:t>
      </w:r>
    </w:p>
    <w:p w14:paraId="3DA56DB4" w14:textId="77777777" w:rsidR="001F25E8" w:rsidRDefault="00000000">
      <w:pPr>
        <w:pStyle w:val="Heading2"/>
      </w:pPr>
      <w:r>
        <w:t>E.4 Failure Modes Prevented</w:t>
      </w:r>
    </w:p>
    <w:p w14:paraId="0E6E6929" w14:textId="77777777" w:rsidR="001F25E8" w:rsidRDefault="00000000">
      <w:r>
        <w:lastRenderedPageBreak/>
        <w:t>Orphaned tunnels</w:t>
      </w:r>
    </w:p>
    <w:p w14:paraId="3CC50A69" w14:textId="77777777" w:rsidR="001F25E8" w:rsidRDefault="00000000">
      <w:r>
        <w:t>Residual firewall rules</w:t>
      </w:r>
    </w:p>
    <w:p w14:paraId="6E2D20AE" w14:textId="77777777" w:rsidR="001F25E8" w:rsidRDefault="00000000">
      <w:r>
        <w:t>Undocumented route propagation</w:t>
      </w:r>
    </w:p>
    <w:p w14:paraId="544B9870" w14:textId="77777777" w:rsidR="001F25E8" w:rsidRDefault="00000000">
      <w:r>
        <w:t>Persistent trust after business termination</w:t>
      </w:r>
    </w:p>
    <w:p w14:paraId="7323E9CF" w14:textId="77777777" w:rsidR="001F25E8" w:rsidRDefault="00000000">
      <w:pPr>
        <w:pStyle w:val="Heading2"/>
      </w:pPr>
      <w:r>
        <w:t>E.5 Validation Criteria</w:t>
      </w:r>
    </w:p>
    <w:p w14:paraId="43CDA455" w14:textId="77777777" w:rsidR="001F25E8" w:rsidRDefault="00000000">
      <w:r>
        <w:rPr>
          <w:b/>
          <w:bCs/>
        </w:rPr>
        <w:t>An implementation satisfies lifecycle invariants if:</w:t>
      </w:r>
    </w:p>
    <w:p w14:paraId="43262DB7" w14:textId="77777777" w:rsidR="001F25E8" w:rsidRDefault="00000000">
      <w:r>
        <w:t>Complete removal of a Tenant eliminates all routing and mediation constructs</w:t>
      </w:r>
    </w:p>
    <w:p w14:paraId="2AB4A158" w14:textId="77777777" w:rsidR="001F25E8" w:rsidRDefault="00000000">
      <w:r>
        <w:t>Re-creation produces identical deterministic state</w:t>
      </w:r>
    </w:p>
    <w:p w14:paraId="6E9E7AF7" w14:textId="77777777" w:rsidR="001F25E8" w:rsidRDefault="00000000">
      <w:r>
        <w:t>Audit logs reflect lifecycle transitions</w:t>
      </w:r>
    </w:p>
    <w:p w14:paraId="50E0594E" w14:textId="77777777" w:rsidR="001F25E8" w:rsidRDefault="00000000">
      <w:r>
        <w:t>Expiration without renewal results in enforced suspension</w:t>
      </w:r>
    </w:p>
    <w:p w14:paraId="49CEDDAD" w14:textId="77777777" w:rsidR="001F25E8" w:rsidRDefault="00000000">
      <w:r>
        <w:t>Reversibility prevents systemic entropy.</w:t>
      </w:r>
    </w:p>
    <w:p w14:paraId="201B159C" w14:textId="77777777" w:rsidR="001F25E8" w:rsidRDefault="00000000">
      <w:r>
        <w:br w:type="page"/>
      </w:r>
    </w:p>
    <w:p w14:paraId="4A18BA64" w14:textId="77777777" w:rsidR="001F25E8" w:rsidRDefault="00000000">
      <w:pPr>
        <w:pStyle w:val="Heading1"/>
      </w:pPr>
      <w:r>
        <w:lastRenderedPageBreak/>
        <w:t>APPENDIX F — EXTENSIBILITY WITHOUT EROSION</w:t>
      </w:r>
    </w:p>
    <w:p w14:paraId="31B37B6D" w14:textId="77777777" w:rsidR="001F25E8" w:rsidRDefault="00000000">
      <w:pPr>
        <w:pStyle w:val="Heading2"/>
      </w:pPr>
      <w:r>
        <w:t>F.1 The Extension Risk</w:t>
      </w:r>
    </w:p>
    <w:p w14:paraId="4D92CA0E" w14:textId="77777777" w:rsidR="001F25E8" w:rsidRDefault="00000000">
      <w:r>
        <w:t>New protocols, inspection modules, and mediation types will be introduced over time. Without guardrails, these additions can bypass containment layers.</w:t>
      </w:r>
    </w:p>
    <w:p w14:paraId="135E638A" w14:textId="77777777" w:rsidR="001F25E8" w:rsidRDefault="00000000">
      <w:pPr>
        <w:pStyle w:val="Heading2"/>
      </w:pPr>
      <w:r>
        <w:t>F.2 Guardrail-Enforced Extension Model</w:t>
      </w:r>
    </w:p>
    <w:p w14:paraId="271D608E" w14:textId="77777777" w:rsidR="001F25E8" w:rsidRDefault="00000000">
      <w:r>
        <w:rPr>
          <w:b/>
          <w:bCs/>
        </w:rPr>
        <w:t>Extensions must:</w:t>
      </w:r>
    </w:p>
    <w:p w14:paraId="2D0DDCA3" w14:textId="77777777" w:rsidR="001F25E8" w:rsidRDefault="00000000">
      <w:r>
        <w:t>Integrate through Tenant lifecycle hooks</w:t>
      </w:r>
    </w:p>
    <w:p w14:paraId="07D623C6" w14:textId="77777777" w:rsidR="001F25E8" w:rsidRDefault="00000000">
      <w:r>
        <w:t>Inherit isolation and identity semantics</w:t>
      </w:r>
    </w:p>
    <w:p w14:paraId="3D270C24" w14:textId="77777777" w:rsidR="001F25E8" w:rsidRDefault="00000000">
      <w:r>
        <w:t>Respect routing containment</w:t>
      </w:r>
    </w:p>
    <w:p w14:paraId="1E09972C" w14:textId="77777777" w:rsidR="001F25E8" w:rsidRDefault="00000000">
      <w:r>
        <w:t>Avoid bypassing mediation constructs</w:t>
      </w:r>
    </w:p>
    <w:p w14:paraId="70F94182" w14:textId="77777777" w:rsidR="001F25E8" w:rsidRDefault="00000000">
      <w:r>
        <w:rPr>
          <w:b/>
          <w:bCs/>
        </w:rPr>
        <w:t>The invariant:</w:t>
      </w:r>
    </w:p>
    <w:p w14:paraId="2552FFDB" w14:textId="77777777" w:rsidR="001F25E8" w:rsidRDefault="00000000">
      <w:r>
        <w:t>No extension may operate outside Tenant structural context.</w:t>
      </w:r>
    </w:p>
    <w:p w14:paraId="7C2E3020" w14:textId="77777777" w:rsidR="001F25E8" w:rsidRDefault="00000000">
      <w:pPr>
        <w:pStyle w:val="Heading2"/>
      </w:pPr>
      <w:r>
        <w:t>F.3 Implementation Requirements</w:t>
      </w:r>
    </w:p>
    <w:p w14:paraId="12F924FA" w14:textId="77777777" w:rsidR="001F25E8" w:rsidRDefault="00000000">
      <w:r>
        <w:rPr>
          <w:b/>
          <w:bCs/>
        </w:rPr>
        <w:t>Hook and Dispatch Framework</w:t>
      </w:r>
    </w:p>
    <w:p w14:paraId="7B0C4D47" w14:textId="77777777" w:rsidR="001F25E8" w:rsidRDefault="00000000">
      <w:r>
        <w:t>The platform provides defined extension points within tenant lifecycle and mediation flows where additional capabilities can be invoked.</w:t>
      </w:r>
    </w:p>
    <w:p w14:paraId="21FDA16B" w14:textId="77777777" w:rsidR="001F25E8" w:rsidRDefault="00000000">
      <w:r>
        <w:rPr>
          <w:b/>
          <w:bCs/>
        </w:rPr>
        <w:t>Tenant-Scoped Extension Loading</w:t>
      </w:r>
    </w:p>
    <w:p w14:paraId="1A264CD5" w14:textId="77777777" w:rsidR="001F25E8" w:rsidRDefault="00000000">
      <w:r>
        <w:t>Extensions are loaded within tenant context and cannot access resources or routing outside their assigned tenant boundary.</w:t>
      </w:r>
    </w:p>
    <w:p w14:paraId="4A5E3B61" w14:textId="77777777" w:rsidR="001F25E8" w:rsidRDefault="00000000">
      <w:r>
        <w:rPr>
          <w:b/>
          <w:bCs/>
        </w:rPr>
        <w:t>Controlled Invocation Model</w:t>
      </w:r>
    </w:p>
    <w:p w14:paraId="1C18D454" w14:textId="77777777" w:rsidR="001F25E8" w:rsidRDefault="00000000">
      <w:r>
        <w:t>Extensions are invoked through platform-controlled dispatch mechanisms that enforce ordering, input validation, and output constraints.</w:t>
      </w:r>
    </w:p>
    <w:p w14:paraId="7F96570E" w14:textId="77777777" w:rsidR="001F25E8" w:rsidRDefault="00000000">
      <w:r>
        <w:rPr>
          <w:b/>
          <w:bCs/>
        </w:rPr>
        <w:t>Isolation Inheritance</w:t>
      </w:r>
    </w:p>
    <w:p w14:paraId="4596AB4C" w14:textId="77777777" w:rsidR="001F25E8" w:rsidRDefault="00000000">
      <w:r>
        <w:t>Extensions automatically inherit the isolation, identity, and containment properties of the tenant within which they operate.</w:t>
      </w:r>
    </w:p>
    <w:p>
      <w:pPr/>
      <w:r>
        <w:t>Inspection-Vendor Swap Guardrails</w:t>
      </w:r>
    </w:p>
    <w:p>
      <w:pPr/>
      <w:r>
        <w:t>The third-party inspection plane (Appendix D, Mode 3, and Appendix P) is explicitly designed for vendor substitution. The reference implementation names Palo Alto NGFW; the architectural contract is technology-agnostic. When swapping inspection vendors, the following must hold without changes to Tenant routing, mediation, or identity constructs:</w:t>
      </w:r>
    </w:p>
    <w:p>
      <w:pPr>
        <w:pStyle w:val="ListParagraph"/>
      </w:pPr>
      <w:r>
        <w:t>The new inspection device exposes a per-Tenant logical container with the same isolation properties as the prior device's container.</w:t>
      </w:r>
    </w:p>
    <w:p>
      <w:pPr>
        <w:pStyle w:val="ListParagraph"/>
      </w:pPr>
      <w:r>
        <w:t>The steering primitive contract (one of: service chain, PBR-into-VRF, L2 redirect, GENEVE/VXLAN encapsulation) is preserved or migrated with documented equivalence.</w:t>
      </w:r>
    </w:p>
    <w:p>
      <w:pPr>
        <w:pStyle w:val="ListParagraph"/>
      </w:pPr>
      <w:r>
        <w:t>DLP and Threat Prevention profile semantics are mapped, not reinterpreted; policy translation is auditable.</w:t>
      </w:r>
    </w:p>
    <w:p>
      <w:pPr>
        <w:pStyle w:val="ListParagraph"/>
      </w:pPr>
      <w:r>
        <w:t>Failure semantics (fail-closed or fail-open) are preserved per Tenant; the swap does not silently change failure behavior.</w:t>
      </w:r>
    </w:p>
    <w:p>
      <w:pPr>
        <w:pStyle w:val="ListParagraph"/>
      </w:pPr>
      <w:r>
        <w:t>Telemetry and verdict log schemas are mapped to the same SIEM fields the prior device populated; correlation by Tenant ID and session ID continues to function across the cutover.</w:t>
      </w:r>
    </w:p>
    <w:p>
      <w:pPr/>
      <w:r>
        <w:t>A vendor swap that cannot satisfy these guardrails is a re-architecture, not an extension, and must be governed accordingly.</w:t>
      </w:r>
    </w:p>
    <w:p w14:paraId="40365C26" w14:textId="77777777" w:rsidR="001F25E8" w:rsidRDefault="00000000">
      <w:pPr>
        <w:pStyle w:val="Heading2"/>
      </w:pPr>
      <w:r>
        <w:t>F.4 Validation Criteria</w:t>
      </w:r>
    </w:p>
    <w:p w14:paraId="0079F9F8" w14:textId="77777777" w:rsidR="001F25E8" w:rsidRDefault="00000000">
      <w:r>
        <w:t>Adding an extension cannot create new adjacency outside declared scope</w:t>
      </w:r>
    </w:p>
    <w:p w14:paraId="6277629A" w14:textId="77777777" w:rsidR="001F25E8" w:rsidRDefault="00000000">
      <w:r>
        <w:t>Removal of extension restores baseline state</w:t>
      </w:r>
    </w:p>
    <w:p w14:paraId="190EA10A" w14:textId="77777777" w:rsidR="001F25E8" w:rsidRDefault="00000000">
      <w:r>
        <w:t>Extensions cannot modify global routing contexts</w:t>
      </w:r>
    </w:p>
    <w:p w14:paraId="6144BB92" w14:textId="77777777" w:rsidR="001F25E8" w:rsidRDefault="00000000">
      <w:r>
        <w:t>Extensibility must preserve invariants.</w:t>
      </w:r>
    </w:p>
    <w:p w14:paraId="24DCC00F" w14:textId="77777777" w:rsidR="001F25E8" w:rsidRDefault="00000000">
      <w:r>
        <w:br w:type="page"/>
      </w:r>
    </w:p>
    <w:p w14:paraId="43C0C821" w14:textId="77777777" w:rsidR="001F25E8" w:rsidRDefault="00000000">
      <w:pPr>
        <w:pStyle w:val="Heading1"/>
      </w:pPr>
      <w:r>
        <w:lastRenderedPageBreak/>
        <w:t>APPENDIX G — ADMINISTRATIVE SEPARATION AND OPERATIONAL SUSTAINABILITY</w:t>
      </w:r>
    </w:p>
    <w:p w14:paraId="55CA7B2B" w14:textId="77777777" w:rsidR="001F25E8" w:rsidRDefault="00000000">
      <w:pPr>
        <w:pStyle w:val="Heading2"/>
      </w:pPr>
      <w:r>
        <w:t>G.1 Control Plane Segregation</w:t>
      </w:r>
    </w:p>
    <w:p w14:paraId="53E41103" w14:textId="77777777" w:rsidR="001F25E8" w:rsidRDefault="00000000">
      <w:r>
        <w:t>Administrative and orchestration planes must be isolated from Tenant data planes. Tenant compromise must not enable platform compromise.</w:t>
      </w:r>
    </w:p>
    <w:p w14:paraId="6F6D8B9C" w14:textId="77777777" w:rsidR="001F25E8" w:rsidRDefault="00000000">
      <w:pPr>
        <w:pStyle w:val="Heading2"/>
      </w:pPr>
      <w:r>
        <w:t>G.2 Implementation Requirements</w:t>
      </w:r>
    </w:p>
    <w:p w14:paraId="5891D29C" w14:textId="77777777" w:rsidR="001F25E8" w:rsidRDefault="00000000">
      <w:r>
        <w:rPr>
          <w:b/>
          <w:bCs/>
        </w:rPr>
        <w:t>Separate Management VRF or Network Namespace</w:t>
      </w:r>
    </w:p>
    <w:p w14:paraId="6D499D16" w14:textId="77777777" w:rsidR="001F25E8" w:rsidRDefault="00000000">
      <w:r>
        <w:t>Platform management interfaces operate within a dedicated routing context isolated from tenant data paths.</w:t>
      </w:r>
    </w:p>
    <w:p w14:paraId="3C1C3CD8" w14:textId="77777777" w:rsidR="001F25E8" w:rsidRDefault="00000000">
      <w:r>
        <w:rPr>
          <w:b/>
          <w:bCs/>
        </w:rPr>
        <w:t>Restricted Administrative Interfaces</w:t>
      </w:r>
    </w:p>
    <w:p w14:paraId="2256FB05" w14:textId="77777777" w:rsidR="001F25E8" w:rsidRDefault="00000000">
      <w:r>
        <w:t>Configuration APIs, orchestration endpoints, and platform services are accessible only from trusted administrative networks, not from tenant contexts.</w:t>
      </w:r>
    </w:p>
    <w:p w14:paraId="7DE8AC67" w14:textId="77777777" w:rsidR="001F25E8" w:rsidRDefault="00000000">
      <w:r>
        <w:rPr>
          <w:b/>
          <w:bCs/>
        </w:rPr>
        <w:t>No Tenant-to-Admin Routing Path</w:t>
      </w:r>
    </w:p>
    <w:p w14:paraId="622AF775" w14:textId="77777777" w:rsidR="001F25E8" w:rsidRDefault="00000000">
      <w:r>
        <w:t>Routing and forwarding rules prevent any traffic originating in tenant domains from reaching administrative control plane interfaces.</w:t>
      </w:r>
    </w:p>
    <w:p w14:paraId="25643014" w14:textId="77777777" w:rsidR="001F25E8" w:rsidRDefault="00000000">
      <w:r>
        <w:rPr>
          <w:b/>
          <w:bCs/>
        </w:rPr>
        <w:t>Hardened Service Access Controls</w:t>
      </w:r>
    </w:p>
    <w:p w14:paraId="0F952A50" w14:textId="77777777" w:rsidR="001F25E8" w:rsidRDefault="00000000">
      <w:r>
        <w:t>Administrative services enforce authentication, authorization, and audit logging independent of tenant-layer controls.</w:t>
      </w:r>
    </w:p>
    <w:p w14:paraId="6884F7A2" w14:textId="77777777" w:rsidR="001F25E8" w:rsidRDefault="00000000">
      <w:pPr>
        <w:pStyle w:val="Heading2"/>
      </w:pPr>
      <w:r>
        <w:t>G.3 Capacity Governance</w:t>
      </w:r>
    </w:p>
    <w:p w14:paraId="501CE103" w14:textId="77777777" w:rsidR="001F25E8" w:rsidRDefault="00000000">
      <w:r>
        <w:t>Resource monitoring must inform Tenant placement. Oversubscription must not degrade containment guarantees.</w:t>
      </w:r>
    </w:p>
    <w:p w14:paraId="7EF0FDC9" w14:textId="77777777" w:rsidR="001F25E8" w:rsidRDefault="00000000">
      <w:r>
        <w:rPr>
          <w:b/>
          <w:bCs/>
        </w:rPr>
        <w:t>Resource Telemetry</w:t>
      </w:r>
    </w:p>
    <w:p w14:paraId="7E451615" w14:textId="77777777" w:rsidR="001F25E8" w:rsidRDefault="00000000">
      <w:r>
        <w:t>The platform continuously monitors CPU utilization, memory consumption, session counts, and forwarding plane capacity.</w:t>
      </w:r>
    </w:p>
    <w:p w14:paraId="3B6D0C74" w14:textId="77777777" w:rsidR="001F25E8" w:rsidRDefault="00000000">
      <w:r>
        <w:rPr>
          <w:b/>
          <w:bCs/>
        </w:rPr>
        <w:t>Polling and Reporting Utilities</w:t>
      </w:r>
    </w:p>
    <w:p w14:paraId="61839C79" w14:textId="77777777" w:rsidR="001F25E8" w:rsidRDefault="00000000">
      <w:r>
        <w:t>Operational dashboards surface resource utilization trends and alert when thresholds approach saturation.</w:t>
      </w:r>
    </w:p>
    <w:p w14:paraId="1116C219" w14:textId="77777777" w:rsidR="001F25E8" w:rsidRDefault="00000000">
      <w:r>
        <w:rPr>
          <w:b/>
          <w:bCs/>
        </w:rPr>
        <w:t>Preflight Validation</w:t>
      </w:r>
    </w:p>
    <w:p w14:paraId="31210164" w14:textId="77777777" w:rsidR="001F25E8" w:rsidRDefault="00000000">
      <w:r>
        <w:t>Tenant provisioning requests trigger capacity checks. If insufficient resources exist, provisioning is deferred or rejected.</w:t>
      </w:r>
    </w:p>
    <w:p w14:paraId="5A3F17AB" w14:textId="77777777" w:rsidR="001F25E8" w:rsidRDefault="00000000">
      <w:r>
        <w:rPr>
          <w:b/>
          <w:bCs/>
        </w:rPr>
        <w:t>Capacity Gating Logic</w:t>
      </w:r>
    </w:p>
    <w:p w14:paraId="417BD9C1" w14:textId="77777777" w:rsidR="001F25E8" w:rsidRDefault="00000000">
      <w:r>
        <w:t>Automated placement decisions consider current load, geographic distribution, redundancy requirements, and performance targets.</w:t>
      </w:r>
    </w:p>
    <w:p w14:paraId="475DAAC3" w14:textId="77777777" w:rsidR="001F25E8" w:rsidRDefault="00000000">
      <w:r>
        <w:rPr>
          <w:b/>
          <w:bCs/>
        </w:rPr>
        <w:t>The invariant:</w:t>
      </w:r>
    </w:p>
    <w:p w14:paraId="6F6CD906" w14:textId="77777777" w:rsidR="001F25E8" w:rsidRDefault="00000000">
      <w:r>
        <w:t>Governance enforcement must remain stable under scale.</w:t>
      </w:r>
    </w:p>
    <w:p w14:paraId="3DCEA162" w14:textId="77777777" w:rsidR="001F25E8" w:rsidRDefault="00000000">
      <w:pPr>
        <w:pStyle w:val="Heading2"/>
      </w:pPr>
      <w:r>
        <w:lastRenderedPageBreak/>
        <w:t>G.4 Validation Criteria</w:t>
      </w:r>
    </w:p>
    <w:p w14:paraId="3B11FD26" w14:textId="77777777" w:rsidR="001F25E8" w:rsidRDefault="00000000">
      <w:r>
        <w:t>Administrative interfaces are unreachable from Tenant domains</w:t>
      </w:r>
    </w:p>
    <w:p w14:paraId="3C297EC2" w14:textId="77777777" w:rsidR="001F25E8" w:rsidRDefault="00000000">
      <w:r>
        <w:t>Resource thresholds prevent uncontrolled Tenant instantiation</w:t>
      </w:r>
    </w:p>
    <w:p w14:paraId="1EF0BE28" w14:textId="77777777" w:rsidR="001F25E8" w:rsidRDefault="00000000">
      <w:r>
        <w:t>Control-plane failure does not collapse data-plane isolation</w:t>
      </w:r>
    </w:p>
    <w:p w14:paraId="14BBCAAB" w14:textId="77777777" w:rsidR="001F25E8" w:rsidRDefault="00000000">
      <w:r>
        <w:t>Operational stability is part of exposure governance.</w:t>
      </w:r>
    </w:p>
    <w:p w14:paraId="035AB633" w14:textId="77777777" w:rsidR="001F25E8" w:rsidRDefault="00000000">
      <w:r>
        <w:br w:type="page"/>
      </w:r>
    </w:p>
    <w:p w14:paraId="4A0C7F38" w14:textId="77777777" w:rsidR="001F25E8" w:rsidRDefault="00000000">
      <w:pPr>
        <w:pStyle w:val="Heading1"/>
      </w:pPr>
      <w:r>
        <w:lastRenderedPageBreak/>
        <w:t>APPENDIX H — PROOF OF ARCHITECTURE: FUNCTIONAL VALIDATION SUMMARY</w:t>
      </w:r>
    </w:p>
    <w:p w14:paraId="5C796620" w14:textId="77777777" w:rsidR="001F25E8" w:rsidRDefault="00000000">
      <w:pPr>
        <w:pStyle w:val="Heading2"/>
      </w:pPr>
      <w:r>
        <w:t>H.1 Purpose of Validation</w:t>
      </w:r>
    </w:p>
    <w:p w14:paraId="384FD136" w14:textId="77777777" w:rsidR="001F25E8" w:rsidRDefault="00000000">
      <w:r>
        <w:t>The governed exposure model is not theoretical. It has been validated through functional implementation that demonstrates each architectural invariant in practice.</w:t>
      </w:r>
    </w:p>
    <w:p w14:paraId="6919DA8F" w14:textId="77777777" w:rsidR="001F25E8" w:rsidRDefault="00000000">
      <w:r>
        <w:rPr>
          <w:b/>
          <w:bCs/>
        </w:rPr>
        <w:t>The validation effort confirmed that:</w:t>
      </w:r>
    </w:p>
    <w:p w14:paraId="1FE286E7" w14:textId="77777777" w:rsidR="001F25E8" w:rsidRDefault="00000000">
      <w:r>
        <w:t>Tenant isolation can be structural</w:t>
      </w:r>
    </w:p>
    <w:p w14:paraId="505E156C" w14:textId="77777777" w:rsidR="001F25E8" w:rsidRDefault="00000000">
      <w:r>
        <w:t>Mediation can replace adjacency</w:t>
      </w:r>
    </w:p>
    <w:p w14:paraId="4468B157" w14:textId="77777777" w:rsidR="001F25E8" w:rsidRDefault="00000000">
      <w:r>
        <w:t>Lifecycle can be deterministic</w:t>
      </w:r>
    </w:p>
    <w:p w14:paraId="7F684007" w14:textId="77777777" w:rsidR="001F25E8" w:rsidRDefault="00000000">
      <w:r>
        <w:t>Extensibility can inherit containment</w:t>
      </w:r>
    </w:p>
    <w:p w14:paraId="5D6D3C2F" w14:textId="77777777" w:rsidR="001F25E8" w:rsidRDefault="00000000">
      <w:r>
        <w:t>Inspection can be deterministic</w:t>
      </w:r>
    </w:p>
    <w:p w14:paraId="42AAC9CA" w14:textId="77777777" w:rsidR="001F25E8" w:rsidRDefault="00000000">
      <w:r>
        <w:t>Transport can be subordinate to exposure</w:t>
      </w:r>
    </w:p>
    <w:p w14:paraId="2D0C27BF" w14:textId="77777777" w:rsidR="001F25E8" w:rsidRDefault="00000000">
      <w:r>
        <w:t>Governance constructs can map directly to technical constructs</w:t>
      </w:r>
    </w:p>
    <w:p w14:paraId="465D8A4D" w14:textId="77777777" w:rsidR="001F25E8" w:rsidRDefault="00000000">
      <w:pPr>
        <w:pStyle w:val="Heading2"/>
      </w:pPr>
      <w:r>
        <w:t>H.2 Functional Decomposition</w:t>
      </w:r>
    </w:p>
    <w:p w14:paraId="0D8F837E" w14:textId="77777777" w:rsidR="001F25E8" w:rsidRDefault="00000000">
      <w:r>
        <w:rPr>
          <w:b/>
          <w:bCs/>
        </w:rPr>
        <w:t>Tenant Instantiation Framework</w:t>
      </w:r>
    </w:p>
    <w:p w14:paraId="55B4323E" w14:textId="77777777" w:rsidR="001F25E8" w:rsidRDefault="00000000">
      <w:r>
        <w:rPr>
          <w:b/>
          <w:bCs/>
        </w:rPr>
        <w:t>The implementation proved that tenants can be instantiated as atomic exposure units, each encapsulating:</w:t>
      </w:r>
    </w:p>
    <w:p w14:paraId="7CF85A93" w14:textId="77777777" w:rsidR="001F25E8" w:rsidRDefault="00000000">
      <w:r>
        <w:t>A third-party entity</w:t>
      </w:r>
    </w:p>
    <w:p w14:paraId="5EB7A260" w14:textId="77777777" w:rsidR="001F25E8" w:rsidRDefault="00000000">
      <w:r>
        <w:t>A bounded routing context</w:t>
      </w:r>
    </w:p>
    <w:p w14:paraId="45DD2925" w14:textId="77777777" w:rsidR="001F25E8" w:rsidRDefault="00000000">
      <w:r>
        <w:t>Defined service capabilities</w:t>
      </w:r>
    </w:p>
    <w:p w14:paraId="50805C56" w14:textId="77777777" w:rsidR="001F25E8" w:rsidRDefault="00000000">
      <w:r>
        <w:t>Lifecycle-bound state</w:t>
      </w:r>
    </w:p>
    <w:p w14:paraId="67633EA9" w14:textId="77777777" w:rsidR="001F25E8" w:rsidRDefault="00000000">
      <w:r>
        <w:t>Isolated enforcement constructs</w:t>
      </w:r>
    </w:p>
    <w:p w14:paraId="6567B70E" w14:textId="77777777" w:rsidR="001F25E8" w:rsidRDefault="00000000">
      <w:r>
        <w:t>Technical validation included per-tenant routing domains, per-tenant forwarding contexts, tenant-specific IP addressing domains, tenant-specific enforcement chains, and tenant-specific mediation proxies.</w:t>
      </w:r>
    </w:p>
    <w:p w14:paraId="56E66FDF" w14:textId="77777777" w:rsidR="001F25E8" w:rsidRDefault="00000000">
      <w:r>
        <w:rPr>
          <w:b/>
          <w:bCs/>
        </w:rPr>
        <w:t>Secure Transport Layer</w:t>
      </w:r>
    </w:p>
    <w:p w14:paraId="615EAB68" w14:textId="77777777" w:rsidR="001F25E8" w:rsidRDefault="00000000">
      <w:r>
        <w:t>Encrypted third-party ingress was implemented using standardized transport constructs bound to tenant context. Transport was restricted to declared endpoints and isolated from core routing domains.</w:t>
      </w:r>
    </w:p>
    <w:p w14:paraId="07E2961E" w14:textId="77777777" w:rsidR="001F25E8" w:rsidRDefault="00000000">
      <w:r>
        <w:t>The validation confirmed that transport does not equal trust. Encrypted connectivity alone did not grant access to internal networks; mediation constructs were required to complete flows.</w:t>
      </w:r>
    </w:p>
    <w:p w14:paraId="1AA5AE81" w14:textId="77777777" w:rsidR="001F25E8" w:rsidRDefault="00000000">
      <w:r>
        <w:rPr>
          <w:b/>
          <w:bCs/>
        </w:rPr>
        <w:t>Dual-Proxy Mediation Model</w:t>
      </w:r>
    </w:p>
    <w:p w14:paraId="612447C7" w14:textId="77777777" w:rsidR="001F25E8" w:rsidRDefault="00000000">
      <w:r>
        <w:t>The implementation proved that proxy-to-proxy mediation between tenant ingress and internal capability layers can replace routed adjacency with mediated capability exposure.</w:t>
      </w:r>
    </w:p>
    <w:p w14:paraId="47E290FB" w14:textId="77777777" w:rsidR="001F25E8" w:rsidRDefault="00000000">
      <w:r>
        <w:lastRenderedPageBreak/>
        <w:t xml:space="preserve">Technical validation included tier-1 tenant proxies with </w:t>
      </w:r>
      <w:proofErr w:type="spellStart"/>
      <w:r>
        <w:t>mTLS</w:t>
      </w:r>
      <w:proofErr w:type="spellEnd"/>
      <w:r>
        <w:t xml:space="preserve"> identity enforcement, tier-2 internal proxies with core VRF separation, service-specific allow-lists, destination constraint enforcement, and protocol mediation.</w:t>
      </w:r>
    </w:p>
    <w:p w14:paraId="59E0D868" w14:textId="77777777" w:rsidR="001F25E8" w:rsidRDefault="00000000">
      <w:r>
        <w:t>The traffic path validated was: External → Tenant Ingress → Tenant Mediation → Internal Mediation → Application, with no direct routed path.</w:t>
      </w:r>
    </w:p>
    <w:p w14:paraId="21DAE4DA" w14:textId="77777777" w:rsidR="001F25E8" w:rsidRDefault="00000000">
      <w:r>
        <w:t>This validation demonstrated that capability adjacency replaces subnet adjacency, directionality is enforced, destination scope is enforced, and identity can be bound to mediation context.</w:t>
      </w:r>
    </w:p>
    <w:p w14:paraId="658A3537" w14:textId="77777777" w:rsidR="001F25E8" w:rsidRDefault="00000000">
      <w:r>
        <w:rPr>
          <w:b/>
          <w:bCs/>
        </w:rPr>
        <w:t>Identity Binding</w:t>
      </w:r>
    </w:p>
    <w:p w14:paraId="02287DC3" w14:textId="77777777" w:rsidR="001F25E8" w:rsidRDefault="00000000">
      <w:r>
        <w:t>The implementation enforced identity at mediation points. Access decisions were not based solely on source IP.</w:t>
      </w:r>
    </w:p>
    <w:p w14:paraId="666D6234" w14:textId="77777777" w:rsidR="001F25E8" w:rsidRDefault="00000000">
      <w:r>
        <w:t xml:space="preserve">Technical validation included </w:t>
      </w:r>
      <w:proofErr w:type="spellStart"/>
      <w:r>
        <w:t>mTLS</w:t>
      </w:r>
      <w:proofErr w:type="spellEnd"/>
      <w:r>
        <w:t xml:space="preserve"> per-tenant identity validation, certificate-based subject validation, per-tenant trust anchors, and identity-to-capability binding.</w:t>
      </w:r>
    </w:p>
    <w:p w14:paraId="0D5D3FDC" w14:textId="77777777" w:rsidR="001F25E8" w:rsidRDefault="00000000">
      <w:r>
        <w:t>This confirmed that identity is bound to exposure context and that a valid tunnel without valid identity does not grant access. The implementation prevented implicit IP-based trust and cross-tenant credential replay.</w:t>
      </w:r>
    </w:p>
    <w:p w14:paraId="4D6792AB" w14:textId="77777777" w:rsidR="001F25E8" w:rsidRDefault="00000000">
      <w:r>
        <w:rPr>
          <w:b/>
          <w:bCs/>
        </w:rPr>
        <w:t>Deterministic Inspection Points</w:t>
      </w:r>
    </w:p>
    <w:p w14:paraId="1972895C" w14:textId="77777777" w:rsidR="001F25E8" w:rsidRDefault="00000000">
      <w:r>
        <w:t>Inspection and export capability was embedded within tenant boundaries. Inspection was tenant-scoped, attached at defined mediation layers, and optional but deterministic.</w:t>
      </w:r>
    </w:p>
    <w:p w14:paraId="5A0C3CBA" w14:textId="77777777" w:rsidR="001F25E8" w:rsidRDefault="00000000">
      <w:r>
        <w:t>Technical validation included traffic mirroring hooks, export pipelines, inspection addon modules, and policy-controlled activation.</w:t>
      </w:r>
    </w:p>
    <w:p w14:paraId="22828F27" w14:textId="77777777" w:rsidR="001F25E8" w:rsidRDefault="00000000">
      <w:r>
        <w:t>This confirmed that visibility does not alter routing semantics and that inspection occurred without bypassing containment.</w:t>
      </w:r>
    </w:p>
    <w:p>
      <w:pPr/>
      <w:r>
        <w:t>Third-Party Inline Inspection Plane</w:t>
      </w:r>
    </w:p>
    <w:p>
      <w:pPr/>
      <w:r>
        <w:t>The architecture treats inline decrypted-payload inspection by a third-party device (Palo Alto NGFW in the reference implementation) as a validated extension of the deterministic inspection model — not as a separate plane with its own trust assumptions.</w:t>
      </w:r>
    </w:p>
    <w:p>
      <w:pPr/>
      <w:r>
        <w:t>Architectural validation included steering of decrypted traffic from the Tier-1 tenant proxy through a per-Tenant virtual-system context on the inspection device and back to the Tier-2 internal proxy; per-Tenant isolation of DLP and Threat Prevention profiles; preservation of session correlation IDs across the inspection hop; honoring of per-Tenant decrypt-exclusion lists; and explicit declaration of fail-closed versus fail-open semantics on inspection-plane outage.</w:t>
      </w:r>
    </w:p>
    <w:p>
      <w:pPr/>
      <w:r>
        <w:t>This confirmed that content-level enforcement can be added without introducing a new lateral fabric, without disclosing private key material to the inspection device, and without changing Tenant routing or mediation topology.</w:t>
      </w:r>
    </w:p>
    <w:p w14:paraId="05BA8E02" w14:textId="77777777" w:rsidR="001F25E8" w:rsidRDefault="00000000">
      <w:r>
        <w:rPr>
          <w:b/>
          <w:bCs/>
        </w:rPr>
        <w:t>Lifecycle Automation</w:t>
      </w:r>
    </w:p>
    <w:p w14:paraId="60E6971A" w14:textId="77777777" w:rsidR="001F25E8" w:rsidRDefault="00000000">
      <w:r>
        <w:t>Idempotent provisioning and teardown was implemented. Tenants could be created, validated, suspended, and deleted. Deletion removed tunnels, routes, proxies, identity stores, and inspection hooks.</w:t>
      </w:r>
    </w:p>
    <w:p w14:paraId="093F9904" w14:textId="77777777" w:rsidR="001F25E8" w:rsidRDefault="00000000">
      <w:r>
        <w:t>Technical validation included declarative configuration templates, lifecycle orchestration scripts, idempotent state application, and deterministic teardown routines.</w:t>
      </w:r>
    </w:p>
    <w:p w14:paraId="67DDD663" w14:textId="77777777" w:rsidR="001F25E8" w:rsidRDefault="00000000">
      <w:r>
        <w:t>This confirmed that exposure is reversible and that no residual routing artifacts remain after teardown.</w:t>
      </w:r>
    </w:p>
    <w:p w14:paraId="44768D0D" w14:textId="77777777" w:rsidR="001F25E8" w:rsidRDefault="00000000">
      <w:r>
        <w:rPr>
          <w:b/>
          <w:bCs/>
        </w:rPr>
        <w:t>Guardrail-Enforced Extensibility</w:t>
      </w:r>
    </w:p>
    <w:p w14:paraId="130DF395" w14:textId="77777777" w:rsidR="001F25E8" w:rsidRDefault="00000000">
      <w:r>
        <w:t>The implementation supported extension modules (inspection addons, protocol-specific mediation layers) without bypassing core enforcement planes.</w:t>
      </w:r>
    </w:p>
    <w:p w14:paraId="19465606" w14:textId="77777777" w:rsidR="001F25E8" w:rsidRDefault="00000000">
      <w:r>
        <w:t>Technical validation included hook and dispatch frameworks, tenant-scoped extension loading, controlled invocation models, and isolation inheritance.</w:t>
      </w:r>
    </w:p>
    <w:p w14:paraId="3A5EF52E" w14:textId="77777777" w:rsidR="001F25E8" w:rsidRDefault="00000000">
      <w:r>
        <w:t>This confirmed that extensions inherit containment and that no extension could create new adjacency, escape tenant context, or bypass mediation.</w:t>
      </w:r>
    </w:p>
    <w:p w14:paraId="67F0A6BF" w14:textId="77777777" w:rsidR="001F25E8" w:rsidRDefault="00000000">
      <w:r>
        <w:rPr>
          <w:b/>
          <w:bCs/>
        </w:rPr>
        <w:t>Administrative Plane Separation</w:t>
      </w:r>
    </w:p>
    <w:p w14:paraId="1639E0B4" w14:textId="77777777" w:rsidR="001F25E8" w:rsidRDefault="00000000">
      <w:r>
        <w:t>The implementation separated tenant data plane from management and control plane.</w:t>
      </w:r>
    </w:p>
    <w:p w14:paraId="456E21C5" w14:textId="77777777" w:rsidR="001F25E8" w:rsidRDefault="00000000">
      <w:r>
        <w:lastRenderedPageBreak/>
        <w:t>Technical validation included separate VRF for management, restricted administrative interfaces, no tenant-to-admin routing path, and hardened service access controls.</w:t>
      </w:r>
    </w:p>
    <w:p w14:paraId="2D126E3D" w14:textId="77777777" w:rsidR="001F25E8" w:rsidRDefault="00000000">
      <w:r>
        <w:t>This confirmed that tenant compromise does not equal platform compromise.</w:t>
      </w:r>
    </w:p>
    <w:p w14:paraId="371BF4AD" w14:textId="77777777" w:rsidR="001F25E8" w:rsidRDefault="00000000">
      <w:r>
        <w:rPr>
          <w:b/>
          <w:bCs/>
        </w:rPr>
        <w:t>Capacity and Placement Governance</w:t>
      </w:r>
    </w:p>
    <w:p w14:paraId="46865482" w14:textId="77777777" w:rsidR="001F25E8" w:rsidRDefault="00000000">
      <w:r>
        <w:t>The implementation included performance monitoring and eligibility checks before instantiation.</w:t>
      </w:r>
    </w:p>
    <w:p w14:paraId="2A64D9E4" w14:textId="77777777" w:rsidR="001F25E8" w:rsidRDefault="00000000">
      <w:r>
        <w:t>Technical validation included resource telemetry (CPU, memory, session count), polling and reporting utilities, preflight validation scripts, and capacity gating logic.</w:t>
      </w:r>
    </w:p>
    <w:p w14:paraId="7A07D16C" w14:textId="77777777" w:rsidR="001F25E8" w:rsidRDefault="00000000">
      <w:r>
        <w:t>This confirmed that scale cannot degrade containment guarantees and that oversubscription does not silently erode enforcement integrity.</w:t>
      </w:r>
    </w:p>
    <w:p w14:paraId="18FA1506" w14:textId="77777777" w:rsidR="001F25E8" w:rsidRDefault="00000000">
      <w:pPr>
        <w:pStyle w:val="Heading2"/>
      </w:pPr>
      <w:r>
        <w:t>H.3 What Was Proven</w:t>
      </w:r>
    </w:p>
    <w:p w14:paraId="4D05332A" w14:textId="77777777" w:rsidR="001F25E8" w:rsidRDefault="00000000">
      <w:r>
        <w:rPr>
          <w:b/>
          <w:bCs/>
        </w:rPr>
        <w:t>The validation demonstrated that:</w:t>
      </w:r>
    </w:p>
    <w:p w14:paraId="5B889DA2" w14:textId="77777777" w:rsidR="001F25E8" w:rsidRDefault="00000000">
      <w:r>
        <w:t>Structural tenant isolation is achievable</w:t>
      </w:r>
    </w:p>
    <w:p w14:paraId="231445B7" w14:textId="77777777" w:rsidR="001F25E8" w:rsidRDefault="00000000">
      <w:r>
        <w:t>Mediation can replace routed adjacency</w:t>
      </w:r>
    </w:p>
    <w:p w14:paraId="5BC34C9A" w14:textId="77777777" w:rsidR="001F25E8" w:rsidRDefault="00000000">
      <w:r>
        <w:t>Transport can be subordinate</w:t>
      </w:r>
    </w:p>
    <w:p w14:paraId="6E5EA8F4" w14:textId="77777777" w:rsidR="001F25E8" w:rsidRDefault="00000000">
      <w:r>
        <w:t>Identity can be tenant-scoped</w:t>
      </w:r>
    </w:p>
    <w:p w14:paraId="40847FE4" w14:textId="77777777" w:rsidR="001F25E8" w:rsidRDefault="00000000">
      <w:r>
        <w:t>Inspection can be deterministic</w:t>
      </w:r>
    </w:p>
    <w:p w14:paraId="362B335B" w14:textId="77777777" w:rsidR="001F25E8" w:rsidRDefault="00000000">
      <w:r>
        <w:t>Lifecycle can be idempotent</w:t>
      </w:r>
    </w:p>
    <w:p w14:paraId="325E089F" w14:textId="77777777" w:rsidR="001F25E8" w:rsidRDefault="00000000">
      <w:r>
        <w:t>Extensions can inherit containment</w:t>
      </w:r>
    </w:p>
    <w:p w14:paraId="5C7D7814" w14:textId="77777777" w:rsidR="001F25E8" w:rsidRDefault="00000000">
      <w:r>
        <w:t>Control planes can remain segregated</w:t>
      </w:r>
    </w:p>
    <w:p w14:paraId="54747992" w14:textId="77777777" w:rsidR="001F25E8" w:rsidRDefault="00000000">
      <w:r>
        <w:t>Governance constructs can map directly to routing constructs</w:t>
      </w:r>
    </w:p>
    <w:p>
      <w:pPr/>
      <w:r>
        <w:t>Inline third-party content inspection can attach to Tenant mediation without expanding exposure</w:t>
      </w:r>
    </w:p>
    <w:p w14:paraId="1368BBDF" w14:textId="77777777" w:rsidR="001F25E8" w:rsidRDefault="00000000">
      <w:r>
        <w:t>The architecture is implementable, not theoretical.</w:t>
      </w:r>
    </w:p>
    <w:p w14:paraId="33FC07B8" w14:textId="77777777" w:rsidR="001F25E8" w:rsidRDefault="00000000">
      <w:pPr>
        <w:pStyle w:val="Heading2"/>
      </w:pPr>
      <w:r>
        <w:t>H.4 The Critical Insight</w:t>
      </w:r>
    </w:p>
    <w:p w14:paraId="66C0F00A" w14:textId="77777777" w:rsidR="001F25E8" w:rsidRDefault="00000000">
      <w:r>
        <w:rPr>
          <w:b/>
          <w:bCs/>
        </w:rPr>
        <w:t>The validation effort redefined what a third-party connection is:</w:t>
      </w:r>
    </w:p>
    <w:p w14:paraId="12C59371" w14:textId="77777777" w:rsidR="001F25E8" w:rsidRDefault="00000000">
      <w:r>
        <w:t>Not a tunnel.</w:t>
      </w:r>
    </w:p>
    <w:p w14:paraId="40B6076E" w14:textId="77777777" w:rsidR="001F25E8" w:rsidRDefault="00000000">
      <w:r>
        <w:t>Not a firewall rule.</w:t>
      </w:r>
    </w:p>
    <w:p w14:paraId="2247D557" w14:textId="77777777" w:rsidR="001F25E8" w:rsidRDefault="00000000">
      <w:r>
        <w:t>Not a route.</w:t>
      </w:r>
    </w:p>
    <w:p w14:paraId="38D01DEF" w14:textId="77777777" w:rsidR="001F25E8" w:rsidRDefault="00000000">
      <w:r>
        <w:t>But a bounded, lifecycle-managed, mediated exposure domain.</w:t>
      </w:r>
    </w:p>
    <w:p w14:paraId="23191D90" w14:textId="77777777" w:rsidR="001F25E8" w:rsidRDefault="00000000">
      <w:r>
        <w:t>This fundamental reconceptualization—validated through implementation—enables enterprises to govern connectivity at the same scale and pace as business growth, transforming third-party integration from an accumulation of network artifacts into a structured, accountable, and reversible capability aligned to enterprise objectives.</w:t>
      </w:r>
    </w:p>
    <w:p w14:paraId="158FD895" w14:textId="77777777" w:rsidR="001F25E8" w:rsidRDefault="00000000">
      <w:r>
        <w:br w:type="page"/>
      </w:r>
    </w:p>
    <w:p>
      <w:pPr>
        <w:pStyle w:val="Heading1"/>
      </w:pPr>
      <w:r>
        <w:t>APPENDIX P — THIRD-PARTY INSPECTION INTEGRATION ARCHITECTURE</w:t>
      </w:r>
    </w:p>
    <w:p>
      <w:pPr>
        <w:pStyle w:val="Heading2"/>
      </w:pPr>
      <w:r>
        <w:t>P.1 Purpose</w:t>
      </w:r>
    </w:p>
    <w:p>
      <w:pPr/>
      <w:r>
        <w:t>This appendix specifies the architectural contract by which third-party inspection tooling — Palo Alto NGFW (VM-Series or HW), or any equivalent DLP, threat-prevention, or content-inspection device — is integrated as an inline element of the 3PLZ mediation path for decrypted SSL/TLS and SSH workloads. It formalizes what was previously described as generic MITM-proxy plumbing into a first-class plane with explicit Tenant isolation, key-custody, steering, failure, and lifecycle properties.</w:t>
      </w:r>
    </w:p>
    <w:p>
      <w:pPr/>
      <w:r>
        <w:t>The contract is vendor-neutral. Palo Alto is the reference implementation because of its established DLP and Threat Prevention profile model and its first-class virtual-system construct, both of which align cleanly with Tenant isolation requirements. Any inspection device that satisfies the contract in P.5 is a valid substitute.</w:t>
      </w:r>
    </w:p>
    <w:p>
      <w:pPr>
        <w:pStyle w:val="Heading2"/>
      </w:pPr>
      <w:r>
        <w:t>P.2 Architectural Position</w:t>
      </w:r>
    </w:p>
    <w:p>
      <w:pPr/>
      <w:r>
        <w:t>The inspection plane sits between Tier-1 and Tier-2 mediation for inbound flows, and between the egress proxy and the external destination for outbound flows. It does not replace mediation; it augments it. Mediation remains responsible for session termination, identity validation, destination scoping, and protocol constraint. Inspection is responsible for content evaluation: DLP, threat, file-type, URL category, command/transcript analysis.</w:t>
      </w:r>
    </w:p>
    <w:p>
      <w:pPr/>
      <w:r>
        <w:t>Inbound flow with inspection enabled:</w:t>
      </w:r>
    </w:p>
    <w:p>
      <w:pPr/>
      <w:r>
        <w:t>Partner → IPSec/Magic WAN ingress → Tier-1 Tenant Proxy (mTLS terminate, decrypt) → Inspection Device (per-Tenant vsys/VDOM, DLP + Threat) → Tier-2 Internal Proxy (re-encrypt if required, destination ACL) → Internal Application</w:t>
      </w:r>
    </w:p>
    <w:p>
      <w:pPr/>
      <w:r>
        <w:t>Outbound flow with inspection enabled:</w:t>
      </w:r>
    </w:p>
    <w:p>
      <w:pPr/>
      <w:r>
        <w:t>CVS Application → Egress Proxy (mTLS originate, decrypt outbound) → Inspection Device (per-Tenant vsys/VDOM, DLP + Threat) → Egress Proxy (re-encrypt to third-party destination) → Third-Party Endpoint</w:t>
      </w:r>
    </w:p>
    <w:p>
      <w:pPr/>
      <w:r>
        <w:t>Both flows preserve flow symmetry: request and response transit the same Tenant context on the inspection device. Asymmetric paths are an evasion vector and are forbidden.</w:t>
      </w:r>
    </w:p>
    <w:p>
      <w:pPr>
        <w:pStyle w:val="Heading2"/>
      </w:pPr>
      <w:r>
        <w:t>P.3 Traffic-Steering Primitives</w:t>
      </w:r>
    </w:p>
    <w:p>
      <w:pPr/>
      <w:r>
        <w:t>Steering decrypted traffic from the mediation tier into the inspection device, and back, is the central engineering decision. Four primitives are recognized; the platform integrator selects per environment and documents the choice in the Tenant configuration template:</w:t>
      </w:r>
    </w:p>
    <w:p>
      <w:pPr/>
      <w:r>
        <w:t>Primitive 1 — Service Chaining</w:t>
      </w:r>
    </w:p>
    <w:p>
      <w:pPr/>
      <w:r>
        <w:t>The mediation platform's native service-chain construct (F5 XC service policy chain, service-mesh sidecar chain, or equivalent) inserts the inspection device as a logical hop between mediation tiers. Preferred where the mediation platform supports it, because Tenant context is carried natively.</w:t>
      </w:r>
    </w:p>
    <w:p>
      <w:pPr/>
      <w:r>
        <w:t>Primitive 2 — Policy-Based Routing into a Per-Tenant Inspection VRF</w:t>
      </w:r>
    </w:p>
    <w:p>
      <w:pPr/>
      <w:r>
        <w:t>Mediation-tier output is policy-routed into a Tenant-specific VRF that terminates on the inspection device's per-Tenant interface (one sub-interface or VLAN per Tenant). The inspection device returns traffic on a paired return VRF. Suitable when the mediation platform exposes Tenant context at the routing layer.</w:t>
      </w:r>
    </w:p>
    <w:p>
      <w:pPr/>
      <w:r>
        <w:t>Primitive 3 — Transparent L2 Redirect (vWire / Bridge / TAP-with-Block)</w:t>
      </w:r>
    </w:p>
    <w:p>
      <w:pPr/>
      <w:r>
        <w:t>The inspection device sits in transparent L2 mode between mediation tiers on a per-Tenant VLAN. Lowest impact on the mediation routing design; requires per-Tenant VLANs end-to-end and constrains inspection-device placement to the mediation broadcast domain.</w:t>
      </w:r>
    </w:p>
    <w:p>
      <w:pPr/>
      <w:r>
        <w:t>Primitive 4 — Encapsulated Steering (GENEVE / VXLAN)</w:t>
      </w:r>
    </w:p>
    <w:p>
      <w:pPr/>
      <w:r>
        <w:t>Mediation tier encapsulates decrypted flows to the inspection device with a per-Tenant VNI or GENEVE option encoding Tenant identity. The inspection device decapsulates, applies the per-Tenant policy scope, and re-encapsulates on return. This primitive scales best across geographically distributed inspection capacity and is the AWS Gateway Load Balancer model.</w:t>
      </w:r>
    </w:p>
    <w:p>
      <w:pPr/>
      <w:r>
        <w:t>Whichever primitive is chosen, the platform must document: how Tenant identity is carried across the steering hop; how flow symmetry is guaranteed; the latency budget added by the inspection hop; and how the primitive is withdrawn cleanly when inspection is disabled for a Tenant (see P.7 lifecycle).</w:t>
      </w:r>
    </w:p>
    <w:p>
      <w:pPr>
        <w:pStyle w:val="Heading2"/>
      </w:pPr>
      <w:r>
        <w:t>P.4 Key Custody and Decryption Boundary</w:t>
      </w:r>
    </w:p>
    <w:p>
      <w:pPr/>
      <w:r>
        <w:t>TLS private keys and SSH host keys are held exclusively by the mediation tier. The inspection device does not receive private keys, does not perform TLS termination, and does not perform SSH key exchange. The inspection device receives cleartext on the wire.</w:t>
      </w:r>
    </w:p>
    <w:p>
      <w:pPr/>
      <w:r>
        <w:t>This boundary is non-negotiable. It bounds the consequences of inspection-device compromise to the cleartext the device has already observed within its retention window — it does not extend to historical or future sessions whose keys it never held. Vendors that propose key-sharing or HSM-mirroring inspection models are not compatible with this architecture.</w:t>
      </w:r>
    </w:p>
    <w:p>
      <w:pPr/>
      <w:r>
        <w:t>Where the verification harness requires offline pcap decryption (per the POC harness Section 7.1 TLS keylog requirement), session keys are exported by the mediation tier — not by the inspection device — to the Tenant-scoped evidence pipeline. The inspection device's role is online enforcement; the keylog path is an independent observability channel.</w:t>
      </w:r>
    </w:p>
    <w:p>
      <w:pPr>
        <w:pStyle w:val="Heading2"/>
      </w:pPr>
      <w:r>
        <w:t>P.5 Per-Tenant Context Contract on the Inspection Device</w:t>
      </w:r>
    </w:p>
    <w:p>
      <w:pPr/>
      <w:r>
        <w:t>The inspection device must expose a per-Tenant logical container with the following properties:</w:t>
      </w:r>
    </w:p>
    <w:p>
      <w:pPr>
        <w:pStyle w:val="ListParagraph"/>
      </w:pPr>
      <w:r>
        <w:t>Independent policy scope: DLP profiles, Threat Prevention profiles, URL Filtering, File Blocking, and Anti-Spyware profiles are bound only to the Tenant container. There is no global rule scope that observes across Tenants.</w:t>
      </w:r>
    </w:p>
    <w:p>
      <w:pPr>
        <w:pStyle w:val="ListParagraph"/>
      </w:pPr>
      <w:r>
        <w:t>Independent decryption profile: per-Tenant trust anchor for any certificate-resign operations the device performs (if applicable); per-Tenant decrypt-exclusion list.</w:t>
      </w:r>
    </w:p>
    <w:p>
      <w:pPr>
        <w:pStyle w:val="ListParagraph"/>
      </w:pPr>
      <w:r>
        <w:t>Independent administrative scope: an operator role scoped to Tenant A's container cannot observe or modify Tenant B's container. This mirrors the namespace/RBAC isolation required of the mediation platform itself.</w:t>
      </w:r>
    </w:p>
    <w:p>
      <w:pPr>
        <w:pStyle w:val="ListParagraph"/>
      </w:pPr>
      <w:r>
        <w:t>Independent log stream: verdict logs, threat logs, DLP logs, and decryption logs from Tenant A's container are isolated from Tenant B's; log forwarding destinations are Tenant-scoped.</w:t>
      </w:r>
    </w:p>
    <w:p>
      <w:pPr/>
      <w:r>
        <w:t>Reference mappings (informational, not normative):</w:t>
      </w:r>
    </w:p>
    <w:p>
      <w:pPr>
        <w:pStyle w:val="ListParagraph"/>
      </w:pPr>
      <w:r>
        <w:t>Palo Alto NGFW: one virtual system (vsys) per Tenant. Security policy, decryption policy, security profiles, and log forwarding bound to vsys.</w:t>
      </w:r>
    </w:p>
    <w:p>
      <w:pPr>
        <w:pStyle w:val="ListParagraph"/>
      </w:pPr>
      <w:r>
        <w:t>Fortinet FortiGate: one VDOM per Tenant. Security policy, SSL inspection profile, AV/IPS/DLP profiles, and log settings bound to VDOM.</w:t>
      </w:r>
    </w:p>
    <w:p>
      <w:pPr>
        <w:pStyle w:val="ListParagraph"/>
      </w:pPr>
      <w:r>
        <w:t>Zscaler / cloud SSE: one tenant or sub-tenant per 3PLZ Tenant. Policy and log isolation enforced at the tenancy boundary.</w:t>
      </w:r>
    </w:p>
    <w:p>
      <w:pPr>
        <w:pStyle w:val="ListParagraph"/>
      </w:pPr>
      <w:r>
        <w:t>Cisco Secure Firewall (FTD): one virtual instance or domain per Tenant.</w:t>
      </w:r>
    </w:p>
    <w:p>
      <w:pPr>
        <w:pStyle w:val="Heading2"/>
      </w:pPr>
      <w:r>
        <w:t>P.6 Decrypt-Exclusion and Compliance Carve-Outs</w:t>
      </w:r>
    </w:p>
    <w:p>
      <w:pPr/>
      <w:r>
        <w:t>Decryption is not universal. The mediation tier maintains a per-Tenant decrypt-exclusion list, populated from the following sources and kept as authoritative declarative state alongside the rest of the Tenant configuration:</w:t>
      </w:r>
    </w:p>
    <w:p>
      <w:pPr>
        <w:pStyle w:val="ListParagraph"/>
      </w:pPr>
      <w:r>
        <w:t>URL category exclusions: Health and Medicine, Financial Services, Government, Legal, and any category the enterprise privacy office designates as no-decrypt.</w:t>
      </w:r>
    </w:p>
    <w:p>
      <w:pPr>
        <w:pStyle w:val="ListParagraph"/>
      </w:pPr>
      <w:r>
        <w:t>FQDN exclusions: HR portals, benefits providers, regulated medical platforms, and certificate-pinned destinations (mobile-app endpoints, OS update infrastructure, payment gateways).</w:t>
      </w:r>
    </w:p>
    <w:p>
      <w:pPr>
        <w:pStyle w:val="ListParagraph"/>
      </w:pPr>
      <w:r>
        <w:t>Destination-IP-range exclusions: where regulatory or contractual obligations require traffic to a defined IP range to remain end-to-end encrypted without third-party visibility.</w:t>
      </w:r>
    </w:p>
    <w:p>
      <w:pPr/>
      <w:r>
        <w:t>Excluded flows transit Mode 1 (passive metadata only) or Mode 2 (transparent inline on the encrypted channel) — never Mode 3. The exclusion decision is logged with verdict reason; the absence of decryption is itself an auditable event.</w:t>
      </w:r>
    </w:p>
    <w:p>
      <w:pPr>
        <w:pStyle w:val="Heading2"/>
      </w:pPr>
      <w:r>
        <w:t>P.7 Lifecycle and Reversibility</w:t>
      </w:r>
    </w:p>
    <w:p>
      <w:pPr/>
      <w:r>
        <w:t>Inspection plumbing is subject to the same lifecycle invariants as the rest of the architecture (Appendix E). Specifically:</w:t>
      </w:r>
    </w:p>
    <w:p>
      <w:pPr>
        <w:pStyle w:val="ListParagraph"/>
      </w:pPr>
      <w:r>
        <w:t>Enabling inspection for a Tenant is a declarative state change in the Tenant configuration template. Idempotent application creates the Tenant container on the inspection device, attaches the Tenant policy set, configures the steering primitive, and updates audit pipelines.</w:t>
      </w:r>
    </w:p>
    <w:p>
      <w:pPr>
        <w:pStyle w:val="ListParagraph"/>
      </w:pPr>
      <w:r>
        <w:t>Disabling inspection withdraws the steering primitive cleanly. The Tenant container on the inspection device is suspended and its policy scope is detached, but is retained for a configurable retention window to support post-event forensic review. After the window, the container is deterministically deleted alongside its log retention.</w:t>
      </w:r>
    </w:p>
    <w:p>
      <w:pPr>
        <w:pStyle w:val="ListParagraph"/>
      </w:pPr>
      <w:r>
        <w:t>Tenant deletion (Appendix E teardown) removes the Tenant container, policy scope, decrypt-exclusion list, and log forwarding configuration from the inspection device. No residual policy references Tenant constructs that no longer exist.</w:t>
      </w:r>
    </w:p>
    <w:p>
      <w:pPr>
        <w:pStyle w:val="ListParagraph"/>
      </w:pPr>
      <w:r>
        <w:t>Inspection-vendor swap (Appendix F guardrails) is a controlled migration: the new inspection device is provisioned with mapped per-Tenant containers and policy translations; steering is cut over per-Tenant on a documented schedule; the old device's containers are deleted only after cutover verification.</w:t>
      </w:r>
    </w:p>
    <w:p>
      <w:pPr>
        <w:pStyle w:val="Heading2"/>
      </w:pPr>
      <w:r>
        <w:t>P.8 Failure Modes Prevented</w:t>
      </w:r>
    </w:p>
    <w:p>
      <w:pPr/>
      <w:r>
        <w:t>The integration architecture, applied correctly, prevents:</w:t>
      </w:r>
    </w:p>
    <w:p>
      <w:pPr>
        <w:pStyle w:val="ListParagraph"/>
      </w:pPr>
      <w:r>
        <w:t>Cross-Tenant policy bleed via shared inspection-device rule scope</w:t>
      </w:r>
    </w:p>
    <w:p>
      <w:pPr>
        <w:pStyle w:val="ListParagraph"/>
      </w:pPr>
      <w:r>
        <w:t>Inspection-device-originated lateral movement into Tenant data planes</w:t>
      </w:r>
    </w:p>
    <w:p>
      <w:pPr>
        <w:pStyle w:val="ListParagraph"/>
      </w:pPr>
      <w:r>
        <w:t>Disclosure of mediation-tier private keys to the inspection device</w:t>
      </w:r>
    </w:p>
    <w:p>
      <w:pPr>
        <w:pStyle w:val="ListParagraph"/>
      </w:pPr>
      <w:r>
        <w:t>Decryption of compliance-protected destinations (HR, healthcare, pinned endpoints)</w:t>
      </w:r>
    </w:p>
    <w:p>
      <w:pPr>
        <w:pStyle w:val="ListParagraph"/>
      </w:pPr>
      <w:r>
        <w:t>Silent inspection bypass during inspection-plane outage (prevented by explicit fail-closed default and audited fail-open exceptions)</w:t>
      </w:r>
    </w:p>
    <w:p>
      <w:pPr>
        <w:pStyle w:val="ListParagraph"/>
      </w:pPr>
      <w:r>
        <w:t>Asymmetric inspection paths producing evasion opportunities</w:t>
      </w:r>
    </w:p>
    <w:p>
      <w:pPr>
        <w:pStyle w:val="ListParagraph"/>
      </w:pPr>
      <w:r>
        <w:t>Vendor lock-in to a single inspection-device manufacturer (prevented by the vendor-neutral contract in P.5)</w:t>
      </w:r>
    </w:p>
    <w:p>
      <w:pPr>
        <w:pStyle w:val="ListParagraph"/>
      </w:pPr>
      <w:r>
        <w:t>Persistent inspection-side state after Tenant deletion (prevented by deterministic teardown in P.7)</w:t>
      </w:r>
    </w:p>
    <w:p>
      <w:pPr>
        <w:pStyle w:val="Heading2"/>
      </w:pPr>
      <w:r>
        <w:t>P.9 Validation Criteria</w:t>
      </w:r>
    </w:p>
    <w:p>
      <w:pPr/>
      <w:r>
        <w:t>An implementation satisfies the third-party inspection contract if:</w:t>
      </w:r>
    </w:p>
    <w:p>
      <w:pPr>
        <w:pStyle w:val="ListParagraph"/>
      </w:pPr>
      <w:r>
        <w:t>Decrypted traffic from Tenant A is provably unobservable in Tenant B's policy scope on the inspection device (verified by adversarial test: operator scoped to Tenant A's container cannot read Tenant B's logs or policies, and a Tenant A flow does not produce a hit in any Tenant B rule).</w:t>
      </w:r>
    </w:p>
    <w:p>
      <w:pPr>
        <w:pStyle w:val="ListParagraph"/>
      </w:pPr>
      <w:r>
        <w:t>Private TLS keys are not present on the inspection device, demonstrated by configuration export and by negative test (the inspection device cannot independently terminate the same session).</w:t>
      </w:r>
    </w:p>
    <w:p>
      <w:pPr>
        <w:pStyle w:val="ListParagraph"/>
      </w:pPr>
      <w:r>
        <w:t>Decrypt-exclusion entries are honored — flows to excluded destinations produce no decryption event, no DLP scan, and no Threat Prevention verdict. Verified by pcap inspection and by absence of session keys in the keylog export.</w:t>
      </w:r>
    </w:p>
    <w:p>
      <w:pPr>
        <w:pStyle w:val="ListParagraph"/>
      </w:pPr>
      <w:r>
        <w:t>Inspection-plane outage produces the declared failure mode for each Tenant (closed or open); the failure event and its mode are recorded in the audit log with Tenant context.</w:t>
      </w:r>
    </w:p>
    <w:p>
      <w:pPr>
        <w:pStyle w:val="ListParagraph"/>
      </w:pPr>
      <w:r>
        <w:t>DLP and Threat Prevention verdicts are emitted with Tenant identifier and session correlation ID, and these correlate end-to-end with the mediation-tier session record in the SIEM.</w:t>
      </w:r>
    </w:p>
    <w:p>
      <w:pPr>
        <w:pStyle w:val="ListParagraph"/>
      </w:pPr>
      <w:r>
        <w:t>Disabling inspection for a Tenant removes the steering primitive, detaches policy, and leaves Tenant routing and mediation topology unchanged.</w:t>
      </w:r>
    </w:p>
    <w:p>
      <w:pPr>
        <w:pStyle w:val="ListParagraph"/>
      </w:pPr>
      <w:r>
        <w:t>Tenant deletion removes all inspection-side artifacts within the deterministic teardown window with no residual policy or log references.</w:t>
      </w:r>
    </w:p>
    <w:p>
      <w:pPr>
        <w:pStyle w:val="ListParagraph"/>
      </w:pPr>
      <w:r>
        <w:t>Replacing the inspection vendor (Palo Alto → alternative) is achievable without modifying Tenant routing, mediation, or identity constructs, and the failure semantics, log schema mapping, and per-Tenant isolation properties are preserved across the swap.</w:t>
      </w:r>
    </w:p>
    <w:p>
      <w:pPr>
        <w:pStyle w:val="Heading2"/>
      </w:pPr>
      <w:r>
        <w:t>P.10 Relationship to Identity Architecture (Parts IV–VI)</w:t>
      </w:r>
    </w:p>
    <w:p>
      <w:pPr/>
      <w:r>
        <w:t>Third-party inspection complements identity-driven enforcement; it does not substitute for it. The inspection plane acts on content (what is being transferred) within a session whose actor identity has already been validated by the mediation tier and, in ZT-native flows, propagated to the application via JWT or equivalent (Appendices J, N). DLP verdicts therefore attach to a known, authenticated actor — not to an anonymous flow.</w:t>
      </w:r>
    </w:p>
    <w:p>
      <w:pPr/>
      <w:r>
        <w:t>Conversely, identity-driven authorization decides who and what action is permitted; it does not, in legacy estates, see the payload. Inspection closes that gap by evaluating the payload that authorized actors are transferring. The two layers compose: identity says "this actor may invoke this capability"; inspection says "and the content of that invocation does not violate DLP or threat policy." Neither layer alone is sufficient for high-assurance third-party connectivity.</w:t>
      </w:r>
    </w:p>
    <w:p>
      <w:pPr/>
      <w:r>
        <w:t>Inspection adds content-level enforcement to identity-bound exposure. It does not redefine the trust boundary; it deepens it.</w:t>
      </w:r>
    </w:p>
    <w:p w14:paraId="4A74999B" w14:textId="77777777" w:rsidR="001F25E8" w:rsidRDefault="00000000">
      <w:pPr>
        <w:pStyle w:val="Heading1"/>
      </w:pPr>
      <w:r>
        <w:lastRenderedPageBreak/>
        <w:t>APPENDICES — IDENTITY AND ZERO TRUST ARCHITECTURE</w:t>
      </w:r>
    </w:p>
    <w:p w14:paraId="7635A21A" w14:textId="77777777" w:rsidR="001F25E8" w:rsidRDefault="00000000">
      <w:r>
        <w:br w:type="page"/>
      </w:r>
    </w:p>
    <w:p w14:paraId="0298B4A3" w14:textId="77777777" w:rsidR="001F25E8" w:rsidRDefault="00000000">
      <w:pPr>
        <w:pStyle w:val="Heading1"/>
      </w:pPr>
      <w:r>
        <w:lastRenderedPageBreak/>
        <w:t>APPENDIX I — MUTUAL TLS (MTLS) IN A ZERO TRUST ARCHITECTURE</w:t>
      </w:r>
    </w:p>
    <w:p w14:paraId="375687FD" w14:textId="77777777" w:rsidR="001F25E8" w:rsidRDefault="00000000">
      <w:proofErr w:type="spellStart"/>
      <w:r>
        <w:t>mTLS</w:t>
      </w:r>
      <w:proofErr w:type="spellEnd"/>
      <w:r>
        <w:t xml:space="preserve"> is the foundational mechanism for establishing authenticated, confidential channels between workloads and between users and edge components. It provides strong machine identity, but it is not a complete Zero Trust control plane by itself.</w:t>
      </w:r>
    </w:p>
    <w:p w14:paraId="0DABC64A" w14:textId="77777777" w:rsidR="001F25E8" w:rsidRDefault="00000000">
      <w:pPr>
        <w:pStyle w:val="Heading2"/>
      </w:pPr>
      <w:r>
        <w:t xml:space="preserve">I.1 Conceptual Role of </w:t>
      </w:r>
      <w:proofErr w:type="spellStart"/>
      <w:r>
        <w:t>mTLS</w:t>
      </w:r>
      <w:proofErr w:type="spellEnd"/>
    </w:p>
    <w:p w14:paraId="11E2B30B" w14:textId="77777777" w:rsidR="001F25E8" w:rsidRDefault="00000000">
      <w:r>
        <w:rPr>
          <w:b/>
          <w:bCs/>
        </w:rPr>
        <w:t xml:space="preserve">At its core, </w:t>
      </w:r>
      <w:proofErr w:type="spellStart"/>
      <w:r>
        <w:rPr>
          <w:b/>
          <w:bCs/>
        </w:rPr>
        <w:t>mTLS</w:t>
      </w:r>
      <w:proofErr w:type="spellEnd"/>
      <w:r>
        <w:rPr>
          <w:b/>
          <w:bCs/>
        </w:rPr>
        <w:t xml:space="preserve"> extends traditional TLS by requiring both endpoints to present and validate X.509 certificates:</w:t>
      </w:r>
    </w:p>
    <w:p w14:paraId="40FB5C47" w14:textId="77777777" w:rsidR="001F25E8" w:rsidRDefault="00000000">
      <w:pPr>
        <w:pStyle w:val="ListParagraph"/>
        <w:numPr>
          <w:ilvl w:val="0"/>
          <w:numId w:val="2"/>
        </w:numPr>
        <w:spacing w:after="60"/>
      </w:pPr>
      <w:r>
        <w:t>Each endpoint proves possession of a private key bound to an identity encoded in its certificate (CN/SAN, SPIFFE ID, URI, etc.).</w:t>
      </w:r>
    </w:p>
    <w:p w14:paraId="060FDAE0" w14:textId="77777777" w:rsidR="001F25E8" w:rsidRDefault="00000000">
      <w:pPr>
        <w:pStyle w:val="ListParagraph"/>
        <w:numPr>
          <w:ilvl w:val="0"/>
          <w:numId w:val="2"/>
        </w:numPr>
        <w:spacing w:after="60"/>
      </w:pPr>
      <w:r>
        <w:t>Both endpoints validate the peer's certificate chain against a trusted root CA and apply local policy (e.g., allowed issuers, allowed SAN patterns).</w:t>
      </w:r>
    </w:p>
    <w:p w14:paraId="294C7701" w14:textId="77777777" w:rsidR="001F25E8" w:rsidRDefault="00000000">
      <w:pPr>
        <w:pStyle w:val="ListParagraph"/>
        <w:numPr>
          <w:ilvl w:val="0"/>
          <w:numId w:val="2"/>
        </w:numPr>
        <w:spacing w:after="60"/>
      </w:pPr>
      <w:r>
        <w:t>Once mutual authentication succeeds, the TLS stack derives symmetric session keys and exposes a secure, authenticated channel to the application.</w:t>
      </w:r>
    </w:p>
    <w:p w14:paraId="757E1A9B" w14:textId="77777777" w:rsidR="001F25E8" w:rsidRDefault="00000000">
      <w:r>
        <w:t xml:space="preserve">Important nuance: </w:t>
      </w:r>
      <w:proofErr w:type="spellStart"/>
      <w:r>
        <w:t>mTLS</w:t>
      </w:r>
      <w:proofErr w:type="spellEnd"/>
      <w:r>
        <w:t xml:space="preserve"> operates strictly at the transport layer; the application only sees a "trusted peer" unless it explicitly inspects certificate attributes or is fronted by a sidecar/mesh that translates workload identity into higher-level policy signals.</w:t>
      </w:r>
    </w:p>
    <w:p w14:paraId="01CFA3D3" w14:textId="77777777" w:rsidR="001F25E8" w:rsidRDefault="00000000">
      <w:pPr>
        <w:pStyle w:val="Heading2"/>
      </w:pPr>
      <w:r>
        <w:t>I.2 Certificate Lifecycle State Machine</w:t>
      </w:r>
    </w:p>
    <w:p w14:paraId="15CC7E57" w14:textId="77777777" w:rsidR="001F25E8" w:rsidRDefault="00000000">
      <w:r>
        <w:t>In ZT-native environments, certificate lifecycle is short, automated, and policy-driven rather than manual and annual. The following state machine describes the complete lifecycle:</w:t>
      </w:r>
    </w:p>
    <w:p w14:paraId="61179B49" w14:textId="77777777" w:rsidR="001F25E8" w:rsidRDefault="00000000">
      <w:pPr>
        <w:shd w:val="clear" w:color="auto" w:fill="F5F5F5"/>
        <w:spacing w:after="0" w:line="200" w:lineRule="exact"/>
        <w:ind w:left="360"/>
      </w:pPr>
      <w:r>
        <w:rPr>
          <w:rFonts w:ascii="Consolas" w:eastAsia="Consolas" w:hAnsi="Consolas" w:cs="Consolas"/>
          <w:sz w:val="17"/>
          <w:szCs w:val="17"/>
        </w:rPr>
        <w:t>[</w:t>
      </w:r>
      <w:proofErr w:type="spellStart"/>
      <w:r>
        <w:rPr>
          <w:rFonts w:ascii="Consolas" w:eastAsia="Consolas" w:hAnsi="Consolas" w:cs="Consolas"/>
          <w:sz w:val="17"/>
          <w:szCs w:val="17"/>
        </w:rPr>
        <w:t>KeyNotPresent</w:t>
      </w:r>
      <w:proofErr w:type="spellEnd"/>
      <w:r>
        <w:rPr>
          <w:rFonts w:ascii="Consolas" w:eastAsia="Consolas" w:hAnsi="Consolas" w:cs="Consolas"/>
          <w:sz w:val="17"/>
          <w:szCs w:val="17"/>
        </w:rPr>
        <w:t>]</w:t>
      </w:r>
    </w:p>
    <w:p w14:paraId="61AD1B88" w14:textId="77777777" w:rsidR="001F25E8" w:rsidRDefault="00000000">
      <w:pPr>
        <w:shd w:val="clear" w:color="auto" w:fill="F5F5F5"/>
        <w:spacing w:after="0" w:line="200" w:lineRule="exact"/>
        <w:ind w:left="360"/>
      </w:pPr>
      <w:r>
        <w:rPr>
          <w:rFonts w:ascii="Consolas" w:eastAsia="Consolas" w:hAnsi="Consolas" w:cs="Consolas"/>
          <w:sz w:val="17"/>
          <w:szCs w:val="17"/>
        </w:rPr>
        <w:t>| (generate asymmetric key pair: RSA/EC)</w:t>
      </w:r>
    </w:p>
    <w:p w14:paraId="49060C58" w14:textId="77777777" w:rsidR="001F25E8" w:rsidRDefault="00000000">
      <w:pPr>
        <w:shd w:val="clear" w:color="auto" w:fill="F5F5F5"/>
        <w:spacing w:after="0" w:line="200" w:lineRule="exact"/>
        <w:ind w:left="360"/>
      </w:pPr>
      <w:r>
        <w:rPr>
          <w:rFonts w:ascii="Consolas" w:eastAsia="Consolas" w:hAnsi="Consolas" w:cs="Consolas"/>
          <w:sz w:val="17"/>
          <w:szCs w:val="17"/>
        </w:rPr>
        <w:t>v</w:t>
      </w:r>
    </w:p>
    <w:p w14:paraId="081460F1" w14:textId="77777777" w:rsidR="001F25E8" w:rsidRDefault="00000000">
      <w:pPr>
        <w:shd w:val="clear" w:color="auto" w:fill="F5F5F5"/>
        <w:spacing w:after="0" w:line="200" w:lineRule="exact"/>
        <w:ind w:left="360"/>
      </w:pPr>
      <w:r>
        <w:rPr>
          <w:rFonts w:ascii="Consolas" w:eastAsia="Consolas" w:hAnsi="Consolas" w:cs="Consolas"/>
          <w:sz w:val="17"/>
          <w:szCs w:val="17"/>
        </w:rPr>
        <w:t>[</w:t>
      </w:r>
      <w:proofErr w:type="spellStart"/>
      <w:r>
        <w:rPr>
          <w:rFonts w:ascii="Consolas" w:eastAsia="Consolas" w:hAnsi="Consolas" w:cs="Consolas"/>
          <w:sz w:val="17"/>
          <w:szCs w:val="17"/>
        </w:rPr>
        <w:t>KeyGenerated</w:t>
      </w:r>
      <w:proofErr w:type="spellEnd"/>
      <w:r>
        <w:rPr>
          <w:rFonts w:ascii="Consolas" w:eastAsia="Consolas" w:hAnsi="Consolas" w:cs="Consolas"/>
          <w:sz w:val="17"/>
          <w:szCs w:val="17"/>
        </w:rPr>
        <w:t>]</w:t>
      </w:r>
    </w:p>
    <w:p w14:paraId="10D7B048" w14:textId="77777777" w:rsidR="001F25E8" w:rsidRDefault="00000000">
      <w:pPr>
        <w:shd w:val="clear" w:color="auto" w:fill="F5F5F5"/>
        <w:spacing w:after="0" w:line="200" w:lineRule="exact"/>
        <w:ind w:left="360"/>
      </w:pPr>
      <w:r>
        <w:rPr>
          <w:rFonts w:ascii="Consolas" w:eastAsia="Consolas" w:hAnsi="Consolas" w:cs="Consolas"/>
          <w:sz w:val="17"/>
          <w:szCs w:val="17"/>
        </w:rPr>
        <w:t>| (construct CSR: subject, SAN, SPIFFE ID, extensions)</w:t>
      </w:r>
    </w:p>
    <w:p w14:paraId="3D926C82" w14:textId="77777777" w:rsidR="001F25E8" w:rsidRDefault="00000000">
      <w:pPr>
        <w:shd w:val="clear" w:color="auto" w:fill="F5F5F5"/>
        <w:spacing w:after="0" w:line="200" w:lineRule="exact"/>
        <w:ind w:left="360"/>
      </w:pPr>
      <w:r>
        <w:rPr>
          <w:rFonts w:ascii="Consolas" w:eastAsia="Consolas" w:hAnsi="Consolas" w:cs="Consolas"/>
          <w:sz w:val="17"/>
          <w:szCs w:val="17"/>
        </w:rPr>
        <w:t>v</w:t>
      </w:r>
    </w:p>
    <w:p w14:paraId="35599377" w14:textId="77777777" w:rsidR="001F25E8" w:rsidRDefault="00000000">
      <w:pPr>
        <w:shd w:val="clear" w:color="auto" w:fill="F5F5F5"/>
        <w:spacing w:after="0" w:line="200" w:lineRule="exact"/>
        <w:ind w:left="360"/>
      </w:pPr>
      <w:r>
        <w:rPr>
          <w:rFonts w:ascii="Consolas" w:eastAsia="Consolas" w:hAnsi="Consolas" w:cs="Consolas"/>
          <w:sz w:val="17"/>
          <w:szCs w:val="17"/>
        </w:rPr>
        <w:t>[</w:t>
      </w:r>
      <w:proofErr w:type="spellStart"/>
      <w:r>
        <w:rPr>
          <w:rFonts w:ascii="Consolas" w:eastAsia="Consolas" w:hAnsi="Consolas" w:cs="Consolas"/>
          <w:sz w:val="17"/>
          <w:szCs w:val="17"/>
        </w:rPr>
        <w:t>CSRCreated</w:t>
      </w:r>
      <w:proofErr w:type="spellEnd"/>
      <w:r>
        <w:rPr>
          <w:rFonts w:ascii="Consolas" w:eastAsia="Consolas" w:hAnsi="Consolas" w:cs="Consolas"/>
          <w:sz w:val="17"/>
          <w:szCs w:val="17"/>
        </w:rPr>
        <w:t>]</w:t>
      </w:r>
    </w:p>
    <w:p w14:paraId="487B06B6" w14:textId="77777777" w:rsidR="001F25E8" w:rsidRDefault="00000000">
      <w:pPr>
        <w:shd w:val="clear" w:color="auto" w:fill="F5F5F5"/>
        <w:spacing w:after="0" w:line="200" w:lineRule="exact"/>
        <w:ind w:left="360"/>
      </w:pPr>
      <w:r>
        <w:rPr>
          <w:rFonts w:ascii="Consolas" w:eastAsia="Consolas" w:hAnsi="Consolas" w:cs="Consolas"/>
          <w:sz w:val="17"/>
          <w:szCs w:val="17"/>
        </w:rPr>
        <w:t>| (submit CSR to CA over authenticated channel)</w:t>
      </w:r>
    </w:p>
    <w:p w14:paraId="32BD3CB9" w14:textId="77777777" w:rsidR="001F25E8" w:rsidRDefault="00000000">
      <w:pPr>
        <w:shd w:val="clear" w:color="auto" w:fill="F5F5F5"/>
        <w:spacing w:after="0" w:line="200" w:lineRule="exact"/>
        <w:ind w:left="360"/>
      </w:pPr>
      <w:r>
        <w:rPr>
          <w:rFonts w:ascii="Consolas" w:eastAsia="Consolas" w:hAnsi="Consolas" w:cs="Consolas"/>
          <w:sz w:val="17"/>
          <w:szCs w:val="17"/>
        </w:rPr>
        <w:t>v</w:t>
      </w:r>
    </w:p>
    <w:p w14:paraId="20CF5F6C" w14:textId="77777777" w:rsidR="001F25E8" w:rsidRDefault="00000000">
      <w:pPr>
        <w:shd w:val="clear" w:color="auto" w:fill="F5F5F5"/>
        <w:spacing w:after="0" w:line="200" w:lineRule="exact"/>
        <w:ind w:left="360"/>
      </w:pPr>
      <w:r>
        <w:rPr>
          <w:rFonts w:ascii="Consolas" w:eastAsia="Consolas" w:hAnsi="Consolas" w:cs="Consolas"/>
          <w:sz w:val="17"/>
          <w:szCs w:val="17"/>
        </w:rPr>
        <w:t>[</w:t>
      </w:r>
      <w:proofErr w:type="spellStart"/>
      <w:r>
        <w:rPr>
          <w:rFonts w:ascii="Consolas" w:eastAsia="Consolas" w:hAnsi="Consolas" w:cs="Consolas"/>
          <w:sz w:val="17"/>
          <w:szCs w:val="17"/>
        </w:rPr>
        <w:t>PendingIssuance</w:t>
      </w:r>
      <w:proofErr w:type="spellEnd"/>
      <w:r>
        <w:rPr>
          <w:rFonts w:ascii="Consolas" w:eastAsia="Consolas" w:hAnsi="Consolas" w:cs="Consolas"/>
          <w:sz w:val="17"/>
          <w:szCs w:val="17"/>
        </w:rPr>
        <w:t>]</w:t>
      </w:r>
    </w:p>
    <w:p w14:paraId="4E8C8062" w14:textId="77777777" w:rsidR="001F25E8" w:rsidRDefault="00000000">
      <w:pPr>
        <w:shd w:val="clear" w:color="auto" w:fill="F5F5F5"/>
        <w:spacing w:after="0" w:line="200" w:lineRule="exact"/>
        <w:ind w:left="360"/>
      </w:pPr>
      <w:r>
        <w:rPr>
          <w:rFonts w:ascii="Consolas" w:eastAsia="Consolas" w:hAnsi="Consolas" w:cs="Consolas"/>
          <w:sz w:val="17"/>
          <w:szCs w:val="17"/>
        </w:rPr>
        <w:t>| (CA applies issuance policy:</w:t>
      </w:r>
    </w:p>
    <w:p w14:paraId="7F261ABF" w14:textId="77777777" w:rsidR="001F25E8" w:rsidRDefault="00000000">
      <w:pPr>
        <w:shd w:val="clear" w:color="auto" w:fill="F5F5F5"/>
        <w:spacing w:after="0" w:line="200" w:lineRule="exact"/>
        <w:ind w:left="360"/>
      </w:pPr>
      <w:r>
        <w:rPr>
          <w:rFonts w:ascii="Consolas" w:eastAsia="Consolas" w:hAnsi="Consolas" w:cs="Consolas"/>
          <w:sz w:val="17"/>
          <w:szCs w:val="17"/>
        </w:rPr>
        <w:t>| - caller identity</w:t>
      </w:r>
    </w:p>
    <w:p w14:paraId="73DD07D8" w14:textId="77777777" w:rsidR="001F25E8" w:rsidRDefault="00000000">
      <w:pPr>
        <w:shd w:val="clear" w:color="auto" w:fill="F5F5F5"/>
        <w:spacing w:after="0" w:line="200" w:lineRule="exact"/>
        <w:ind w:left="360"/>
      </w:pPr>
      <w:r>
        <w:rPr>
          <w:rFonts w:ascii="Consolas" w:eastAsia="Consolas" w:hAnsi="Consolas" w:cs="Consolas"/>
          <w:sz w:val="17"/>
          <w:szCs w:val="17"/>
        </w:rPr>
        <w:t>| - namespace/tenant constraints</w:t>
      </w:r>
    </w:p>
    <w:p w14:paraId="0182F06B" w14:textId="77777777" w:rsidR="001F25E8" w:rsidRDefault="00000000">
      <w:pPr>
        <w:shd w:val="clear" w:color="auto" w:fill="F5F5F5"/>
        <w:spacing w:after="0" w:line="200" w:lineRule="exact"/>
        <w:ind w:left="360"/>
      </w:pPr>
      <w:r>
        <w:rPr>
          <w:rFonts w:ascii="Consolas" w:eastAsia="Consolas" w:hAnsi="Consolas" w:cs="Consolas"/>
          <w:sz w:val="17"/>
          <w:szCs w:val="17"/>
        </w:rPr>
        <w:t>| - allowed SAN/URI patterns</w:t>
      </w:r>
    </w:p>
    <w:p w14:paraId="174DF198" w14:textId="77777777" w:rsidR="001F25E8" w:rsidRDefault="00000000">
      <w:pPr>
        <w:shd w:val="clear" w:color="auto" w:fill="F5F5F5"/>
        <w:spacing w:after="0" w:line="200" w:lineRule="exact"/>
        <w:ind w:left="360"/>
      </w:pPr>
      <w:r>
        <w:rPr>
          <w:rFonts w:ascii="Consolas" w:eastAsia="Consolas" w:hAnsi="Consolas" w:cs="Consolas"/>
          <w:sz w:val="17"/>
          <w:szCs w:val="17"/>
        </w:rPr>
        <w:t>| - key usage / EKU)</w:t>
      </w:r>
    </w:p>
    <w:p w14:paraId="243A1AF4" w14:textId="77777777" w:rsidR="001F25E8" w:rsidRDefault="00000000">
      <w:pPr>
        <w:shd w:val="clear" w:color="auto" w:fill="F5F5F5"/>
        <w:spacing w:after="0" w:line="200" w:lineRule="exact"/>
        <w:ind w:left="360"/>
      </w:pPr>
      <w:r>
        <w:rPr>
          <w:rFonts w:ascii="Consolas" w:eastAsia="Consolas" w:hAnsi="Consolas" w:cs="Consolas"/>
          <w:sz w:val="17"/>
          <w:szCs w:val="17"/>
        </w:rPr>
        <w:t>v</w:t>
      </w:r>
    </w:p>
    <w:p w14:paraId="6428D399" w14:textId="77777777" w:rsidR="001F25E8" w:rsidRDefault="00000000">
      <w:pPr>
        <w:shd w:val="clear" w:color="auto" w:fill="F5F5F5"/>
        <w:spacing w:after="0" w:line="200" w:lineRule="exact"/>
        <w:ind w:left="360"/>
      </w:pPr>
      <w:r>
        <w:rPr>
          <w:rFonts w:ascii="Consolas" w:eastAsia="Consolas" w:hAnsi="Consolas" w:cs="Consolas"/>
          <w:sz w:val="17"/>
          <w:szCs w:val="17"/>
        </w:rPr>
        <w:t>[</w:t>
      </w:r>
      <w:proofErr w:type="spellStart"/>
      <w:r>
        <w:rPr>
          <w:rFonts w:ascii="Consolas" w:eastAsia="Consolas" w:hAnsi="Consolas" w:cs="Consolas"/>
          <w:sz w:val="17"/>
          <w:szCs w:val="17"/>
        </w:rPr>
        <w:t>CertIssued</w:t>
      </w:r>
      <w:proofErr w:type="spellEnd"/>
      <w:r>
        <w:rPr>
          <w:rFonts w:ascii="Consolas" w:eastAsia="Consolas" w:hAnsi="Consolas" w:cs="Consolas"/>
          <w:sz w:val="17"/>
          <w:szCs w:val="17"/>
        </w:rPr>
        <w:t>]</w:t>
      </w:r>
    </w:p>
    <w:p w14:paraId="0D4A8BAF" w14:textId="77777777" w:rsidR="001F25E8" w:rsidRDefault="00000000">
      <w:pPr>
        <w:shd w:val="clear" w:color="auto" w:fill="F5F5F5"/>
        <w:spacing w:after="0" w:line="200" w:lineRule="exact"/>
        <w:ind w:left="360"/>
      </w:pPr>
      <w:r>
        <w:rPr>
          <w:rFonts w:ascii="Consolas" w:eastAsia="Consolas" w:hAnsi="Consolas" w:cs="Consolas"/>
          <w:sz w:val="17"/>
          <w:szCs w:val="17"/>
        </w:rPr>
        <w:t>| (return leaf cert + chain to requester)</w:t>
      </w:r>
    </w:p>
    <w:p w14:paraId="7FDD745D" w14:textId="77777777" w:rsidR="001F25E8" w:rsidRDefault="00000000">
      <w:pPr>
        <w:shd w:val="clear" w:color="auto" w:fill="F5F5F5"/>
        <w:spacing w:after="0" w:line="200" w:lineRule="exact"/>
        <w:ind w:left="360"/>
      </w:pPr>
      <w:r>
        <w:rPr>
          <w:rFonts w:ascii="Consolas" w:eastAsia="Consolas" w:hAnsi="Consolas" w:cs="Consolas"/>
          <w:sz w:val="17"/>
          <w:szCs w:val="17"/>
        </w:rPr>
        <w:t>v</w:t>
      </w:r>
    </w:p>
    <w:p w14:paraId="6DC61209" w14:textId="77777777" w:rsidR="001F25E8" w:rsidRDefault="00000000">
      <w:pPr>
        <w:shd w:val="clear" w:color="auto" w:fill="F5F5F5"/>
        <w:spacing w:after="0" w:line="200" w:lineRule="exact"/>
        <w:ind w:left="360"/>
      </w:pPr>
      <w:r>
        <w:rPr>
          <w:rFonts w:ascii="Consolas" w:eastAsia="Consolas" w:hAnsi="Consolas" w:cs="Consolas"/>
          <w:sz w:val="17"/>
          <w:szCs w:val="17"/>
        </w:rPr>
        <w:t>[</w:t>
      </w:r>
      <w:proofErr w:type="spellStart"/>
      <w:r>
        <w:rPr>
          <w:rFonts w:ascii="Consolas" w:eastAsia="Consolas" w:hAnsi="Consolas" w:cs="Consolas"/>
          <w:sz w:val="17"/>
          <w:szCs w:val="17"/>
        </w:rPr>
        <w:t>CertActive</w:t>
      </w:r>
      <w:proofErr w:type="spellEnd"/>
      <w:r>
        <w:rPr>
          <w:rFonts w:ascii="Consolas" w:eastAsia="Consolas" w:hAnsi="Consolas" w:cs="Consolas"/>
          <w:sz w:val="17"/>
          <w:szCs w:val="17"/>
        </w:rPr>
        <w:t>]</w:t>
      </w:r>
    </w:p>
    <w:p w14:paraId="62AEE605" w14:textId="77777777" w:rsidR="001F25E8" w:rsidRDefault="00000000">
      <w:pPr>
        <w:shd w:val="clear" w:color="auto" w:fill="F5F5F5"/>
        <w:spacing w:after="0" w:line="200" w:lineRule="exact"/>
        <w:ind w:left="360"/>
      </w:pPr>
      <w:r>
        <w:rPr>
          <w:rFonts w:ascii="Consolas" w:eastAsia="Consolas" w:hAnsi="Consolas" w:cs="Consolas"/>
          <w:sz w:val="17"/>
          <w:szCs w:val="17"/>
        </w:rPr>
        <w:t>&gt; |--(time passes, validity window shrinking)→ [</w:t>
      </w:r>
      <w:proofErr w:type="spellStart"/>
      <w:r>
        <w:rPr>
          <w:rFonts w:ascii="Consolas" w:eastAsia="Consolas" w:hAnsi="Consolas" w:cs="Consolas"/>
          <w:sz w:val="17"/>
          <w:szCs w:val="17"/>
        </w:rPr>
        <w:t>CertNearingExpiry</w:t>
      </w:r>
      <w:proofErr w:type="spellEnd"/>
      <w:r>
        <w:rPr>
          <w:rFonts w:ascii="Consolas" w:eastAsia="Consolas" w:hAnsi="Consolas" w:cs="Consolas"/>
          <w:sz w:val="17"/>
          <w:szCs w:val="17"/>
        </w:rPr>
        <w:t>]</w:t>
      </w:r>
    </w:p>
    <w:p w14:paraId="6ABB264E" w14:textId="77777777" w:rsidR="001F25E8" w:rsidRDefault="00000000">
      <w:pPr>
        <w:shd w:val="clear" w:color="auto" w:fill="F5F5F5"/>
        <w:spacing w:after="0" w:line="200" w:lineRule="exact"/>
        <w:ind w:left="360"/>
      </w:pPr>
      <w:r>
        <w:rPr>
          <w:rFonts w:ascii="Consolas" w:eastAsia="Consolas" w:hAnsi="Consolas" w:cs="Consolas"/>
          <w:sz w:val="17"/>
          <w:szCs w:val="17"/>
        </w:rPr>
        <w:t>| |</w:t>
      </w:r>
    </w:p>
    <w:p w14:paraId="28B96C08" w14:textId="77777777" w:rsidR="001F25E8" w:rsidRDefault="00000000">
      <w:pPr>
        <w:shd w:val="clear" w:color="auto" w:fill="F5F5F5"/>
        <w:spacing w:after="0" w:line="200" w:lineRule="exact"/>
        <w:ind w:left="360"/>
      </w:pPr>
      <w:r>
        <w:rPr>
          <w:rFonts w:ascii="Consolas" w:eastAsia="Consolas" w:hAnsi="Consolas" w:cs="Consolas"/>
          <w:sz w:val="17"/>
          <w:szCs w:val="17"/>
        </w:rPr>
        <w:t>| (auto-renew: new CSR,</w:t>
      </w:r>
    </w:p>
    <w:p w14:paraId="6C7245BF" w14:textId="77777777" w:rsidR="001F25E8" w:rsidRDefault="00000000">
      <w:pPr>
        <w:shd w:val="clear" w:color="auto" w:fill="F5F5F5"/>
        <w:spacing w:after="0" w:line="200" w:lineRule="exact"/>
        <w:ind w:left="360"/>
      </w:pPr>
      <w:r>
        <w:rPr>
          <w:rFonts w:ascii="Consolas" w:eastAsia="Consolas" w:hAnsi="Consolas" w:cs="Consolas"/>
          <w:sz w:val="17"/>
          <w:szCs w:val="17"/>
        </w:rPr>
        <w:t>| same or updated identity)</w:t>
      </w:r>
    </w:p>
    <w:p w14:paraId="76EA9E3B" w14:textId="77777777" w:rsidR="001F25E8" w:rsidRDefault="00000000">
      <w:pPr>
        <w:shd w:val="clear" w:color="auto" w:fill="F5F5F5"/>
        <w:spacing w:after="0" w:line="200" w:lineRule="exact"/>
        <w:ind w:left="360"/>
      </w:pPr>
      <w:r>
        <w:rPr>
          <w:rFonts w:ascii="Consolas" w:eastAsia="Consolas" w:hAnsi="Consolas" w:cs="Consolas"/>
          <w:sz w:val="17"/>
          <w:szCs w:val="17"/>
        </w:rPr>
        <w:t>| v</w:t>
      </w:r>
    </w:p>
    <w:p w14:paraId="21C5225D" w14:textId="77777777" w:rsidR="001F25E8" w:rsidRDefault="00000000">
      <w:pPr>
        <w:shd w:val="clear" w:color="auto" w:fill="F5F5F5"/>
        <w:spacing w:after="0" w:line="200" w:lineRule="exact"/>
        <w:ind w:left="360"/>
      </w:pPr>
      <w:r>
        <w:rPr>
          <w:rFonts w:ascii="Consolas" w:eastAsia="Consolas" w:hAnsi="Consolas" w:cs="Consolas"/>
          <w:sz w:val="17"/>
          <w:szCs w:val="17"/>
        </w:rPr>
        <w:t>| [</w:t>
      </w:r>
      <w:proofErr w:type="spellStart"/>
      <w:r>
        <w:rPr>
          <w:rFonts w:ascii="Consolas" w:eastAsia="Consolas" w:hAnsi="Consolas" w:cs="Consolas"/>
          <w:sz w:val="17"/>
          <w:szCs w:val="17"/>
        </w:rPr>
        <w:t>RenewalInProgress</w:t>
      </w:r>
      <w:proofErr w:type="spellEnd"/>
      <w:r>
        <w:rPr>
          <w:rFonts w:ascii="Consolas" w:eastAsia="Consolas" w:hAnsi="Consolas" w:cs="Consolas"/>
          <w:sz w:val="17"/>
          <w:szCs w:val="17"/>
        </w:rPr>
        <w:t>]</w:t>
      </w:r>
    </w:p>
    <w:p w14:paraId="22C4170A" w14:textId="77777777" w:rsidR="001F25E8" w:rsidRDefault="00000000">
      <w:pPr>
        <w:shd w:val="clear" w:color="auto" w:fill="F5F5F5"/>
        <w:spacing w:after="0" w:line="200" w:lineRule="exact"/>
        <w:ind w:left="360"/>
      </w:pPr>
      <w:r>
        <w:rPr>
          <w:rFonts w:ascii="Consolas" w:eastAsia="Consolas" w:hAnsi="Consolas" w:cs="Consolas"/>
          <w:sz w:val="17"/>
          <w:szCs w:val="17"/>
        </w:rPr>
        <w:t>| |</w:t>
      </w:r>
    </w:p>
    <w:p w14:paraId="57B49886" w14:textId="77777777" w:rsidR="001F25E8" w:rsidRDefault="00000000">
      <w:pPr>
        <w:shd w:val="clear" w:color="auto" w:fill="F5F5F5"/>
        <w:spacing w:after="0" w:line="200" w:lineRule="exact"/>
        <w:ind w:left="360"/>
      </w:pPr>
      <w:r>
        <w:rPr>
          <w:rFonts w:ascii="Consolas" w:eastAsia="Consolas" w:hAnsi="Consolas" w:cs="Consolas"/>
          <w:sz w:val="17"/>
          <w:szCs w:val="17"/>
        </w:rPr>
        <w:t>|&lt;—————————————————[</w:t>
      </w:r>
      <w:proofErr w:type="spellStart"/>
      <w:r>
        <w:rPr>
          <w:rFonts w:ascii="Consolas" w:eastAsia="Consolas" w:hAnsi="Consolas" w:cs="Consolas"/>
          <w:sz w:val="17"/>
          <w:szCs w:val="17"/>
        </w:rPr>
        <w:t>RenewedCertActive</w:t>
      </w:r>
      <w:proofErr w:type="spellEnd"/>
      <w:r>
        <w:rPr>
          <w:rFonts w:ascii="Consolas" w:eastAsia="Consolas" w:hAnsi="Consolas" w:cs="Consolas"/>
          <w:sz w:val="17"/>
          <w:szCs w:val="17"/>
        </w:rPr>
        <w:t>]</w:t>
      </w:r>
    </w:p>
    <w:p w14:paraId="464C27DE" w14:textId="77777777" w:rsidR="001F25E8" w:rsidRDefault="00000000">
      <w:pPr>
        <w:shd w:val="clear" w:color="auto" w:fill="F5F5F5"/>
        <w:spacing w:after="0" w:line="200" w:lineRule="exact"/>
        <w:ind w:left="360"/>
      </w:pPr>
      <w:r>
        <w:rPr>
          <w:rFonts w:ascii="Consolas" w:eastAsia="Consolas" w:hAnsi="Consolas" w:cs="Consolas"/>
          <w:sz w:val="17"/>
          <w:szCs w:val="17"/>
        </w:rPr>
        <w:t>|</w:t>
      </w:r>
    </w:p>
    <w:p w14:paraId="72A24BA8" w14:textId="77777777" w:rsidR="001F25E8" w:rsidRDefault="00000000">
      <w:pPr>
        <w:shd w:val="clear" w:color="auto" w:fill="F5F5F5"/>
        <w:spacing w:after="0" w:line="200" w:lineRule="exact"/>
        <w:ind w:left="360"/>
      </w:pPr>
      <w:r>
        <w:rPr>
          <w:rFonts w:ascii="Consolas" w:eastAsia="Consolas" w:hAnsi="Consolas" w:cs="Consolas"/>
          <w:sz w:val="17"/>
          <w:szCs w:val="17"/>
        </w:rPr>
        <w:t>&gt; |--(admin revocation / key compromise / posture change)→ [</w:t>
      </w:r>
      <w:proofErr w:type="spellStart"/>
      <w:r>
        <w:rPr>
          <w:rFonts w:ascii="Consolas" w:eastAsia="Consolas" w:hAnsi="Consolas" w:cs="Consolas"/>
          <w:sz w:val="17"/>
          <w:szCs w:val="17"/>
        </w:rPr>
        <w:t>CertRevoked</w:t>
      </w:r>
      <w:proofErr w:type="spellEnd"/>
      <w:r>
        <w:rPr>
          <w:rFonts w:ascii="Consolas" w:eastAsia="Consolas" w:hAnsi="Consolas" w:cs="Consolas"/>
          <w:sz w:val="17"/>
          <w:szCs w:val="17"/>
        </w:rPr>
        <w:t>]</w:t>
      </w:r>
    </w:p>
    <w:p w14:paraId="573D6E55" w14:textId="77777777" w:rsidR="001F25E8" w:rsidRDefault="00000000">
      <w:r>
        <w:rPr>
          <w:b/>
          <w:bCs/>
        </w:rPr>
        <w:lastRenderedPageBreak/>
        <w:t>Key design points for architects:</w:t>
      </w:r>
    </w:p>
    <w:p w14:paraId="6ABE87EC" w14:textId="77777777" w:rsidR="001F25E8" w:rsidRDefault="00000000">
      <w:pPr>
        <w:pStyle w:val="ListParagraph"/>
        <w:numPr>
          <w:ilvl w:val="0"/>
          <w:numId w:val="2"/>
        </w:numPr>
        <w:spacing w:after="60"/>
      </w:pPr>
      <w:r>
        <w:t>Short-lived certificates (hours to days) drastically reduce the value of stolen keys and force operational automation.</w:t>
      </w:r>
    </w:p>
    <w:p w14:paraId="2A7148CB" w14:textId="77777777" w:rsidR="001F25E8" w:rsidRDefault="00000000">
      <w:pPr>
        <w:pStyle w:val="ListParagraph"/>
        <w:numPr>
          <w:ilvl w:val="0"/>
          <w:numId w:val="2"/>
        </w:numPr>
        <w:spacing w:after="60"/>
      </w:pPr>
      <w:r>
        <w:t>Central CA policy enforces namespace and identity hygiene (e.g., a workload in namespace 'payments' can only get spiffe://corp/app/payments/\*).</w:t>
      </w:r>
    </w:p>
    <w:p w14:paraId="57026857" w14:textId="77777777" w:rsidR="001F25E8" w:rsidRDefault="00000000">
      <w:pPr>
        <w:pStyle w:val="ListParagraph"/>
        <w:numPr>
          <w:ilvl w:val="0"/>
          <w:numId w:val="2"/>
        </w:numPr>
        <w:spacing w:after="60"/>
      </w:pPr>
      <w:r>
        <w:t>Revocation typically relies on fast rotation plus tight lifetimes rather than heavy CRL/OCSP use; meshes often sidestep OCSP entirely in favor of 'just reissue.'</w:t>
      </w:r>
    </w:p>
    <w:p w14:paraId="1269AE38" w14:textId="77777777" w:rsidR="001F25E8" w:rsidRDefault="00000000">
      <w:pPr>
        <w:pStyle w:val="ListParagraph"/>
        <w:numPr>
          <w:ilvl w:val="0"/>
          <w:numId w:val="2"/>
        </w:numPr>
        <w:spacing w:after="60"/>
      </w:pPr>
      <w:r>
        <w:t>Legacy patterns often collapse this entire state machine into '</w:t>
      </w:r>
      <w:proofErr w:type="spellStart"/>
      <w:r>
        <w:t>CertActive</w:t>
      </w:r>
      <w:proofErr w:type="spellEnd"/>
      <w:r>
        <w:t xml:space="preserve"> for years, then a painful manual renewal,' which is incompatible with Zero Trust assumptions.</w:t>
      </w:r>
    </w:p>
    <w:p w14:paraId="7B4D614C" w14:textId="77777777" w:rsidR="001F25E8" w:rsidRDefault="00000000">
      <w:pPr>
        <w:pStyle w:val="Heading2"/>
      </w:pPr>
      <w:r>
        <w:t xml:space="preserve">I.3 Connection-Level </w:t>
      </w:r>
      <w:proofErr w:type="spellStart"/>
      <w:r>
        <w:t>mTLS</w:t>
      </w:r>
      <w:proofErr w:type="spellEnd"/>
      <w:r>
        <w:t xml:space="preserve"> Handshake State Machine</w:t>
      </w:r>
    </w:p>
    <w:p w14:paraId="629AA156" w14:textId="77777777" w:rsidR="001F25E8" w:rsidRDefault="00000000">
      <w:pPr>
        <w:shd w:val="clear" w:color="auto" w:fill="F5F5F5"/>
        <w:spacing w:after="0" w:line="200" w:lineRule="exact"/>
        <w:ind w:left="360"/>
      </w:pPr>
      <w:r>
        <w:rPr>
          <w:rFonts w:ascii="Consolas" w:eastAsia="Consolas" w:hAnsi="Consolas" w:cs="Consolas"/>
          <w:sz w:val="17"/>
          <w:szCs w:val="17"/>
        </w:rPr>
        <w:t>[</w:t>
      </w:r>
      <w:proofErr w:type="spellStart"/>
      <w:r>
        <w:rPr>
          <w:rFonts w:ascii="Consolas" w:eastAsia="Consolas" w:hAnsi="Consolas" w:cs="Consolas"/>
          <w:sz w:val="17"/>
          <w:szCs w:val="17"/>
        </w:rPr>
        <w:t>ConnInit</w:t>
      </w:r>
      <w:proofErr w:type="spellEnd"/>
      <w:r>
        <w:rPr>
          <w:rFonts w:ascii="Consolas" w:eastAsia="Consolas" w:hAnsi="Consolas" w:cs="Consolas"/>
          <w:sz w:val="17"/>
          <w:szCs w:val="17"/>
        </w:rPr>
        <w:t>]</w:t>
      </w:r>
    </w:p>
    <w:p w14:paraId="612C3C7A" w14:textId="77777777" w:rsidR="001F25E8" w:rsidRDefault="00000000">
      <w:pPr>
        <w:shd w:val="clear" w:color="auto" w:fill="F5F5F5"/>
        <w:spacing w:after="0" w:line="200" w:lineRule="exact"/>
        <w:ind w:left="360"/>
      </w:pPr>
      <w:r>
        <w:rPr>
          <w:rFonts w:ascii="Consolas" w:eastAsia="Consolas" w:hAnsi="Consolas" w:cs="Consolas"/>
          <w:sz w:val="17"/>
          <w:szCs w:val="17"/>
        </w:rPr>
        <w:t>| (TCP 3-way handshake complete)</w:t>
      </w:r>
    </w:p>
    <w:p w14:paraId="79190529" w14:textId="77777777" w:rsidR="001F25E8" w:rsidRDefault="00000000">
      <w:pPr>
        <w:shd w:val="clear" w:color="auto" w:fill="F5F5F5"/>
        <w:spacing w:after="0" w:line="200" w:lineRule="exact"/>
        <w:ind w:left="360"/>
      </w:pPr>
      <w:r>
        <w:rPr>
          <w:rFonts w:ascii="Consolas" w:eastAsia="Consolas" w:hAnsi="Consolas" w:cs="Consolas"/>
          <w:sz w:val="17"/>
          <w:szCs w:val="17"/>
        </w:rPr>
        <w:t xml:space="preserve">| (client sends </w:t>
      </w:r>
      <w:proofErr w:type="spellStart"/>
      <w:r>
        <w:rPr>
          <w:rFonts w:ascii="Consolas" w:eastAsia="Consolas" w:hAnsi="Consolas" w:cs="Consolas"/>
          <w:sz w:val="17"/>
          <w:szCs w:val="17"/>
        </w:rPr>
        <w:t>ClientHello</w:t>
      </w:r>
      <w:proofErr w:type="spellEnd"/>
      <w:r>
        <w:rPr>
          <w:rFonts w:ascii="Consolas" w:eastAsia="Consolas" w:hAnsi="Consolas" w:cs="Consolas"/>
          <w:sz w:val="17"/>
          <w:szCs w:val="17"/>
        </w:rPr>
        <w:t xml:space="preserve"> with SNI, cipher suites, ALPN)</w:t>
      </w:r>
    </w:p>
    <w:p w14:paraId="4FE7E4DD" w14:textId="77777777" w:rsidR="001F25E8" w:rsidRDefault="00000000">
      <w:pPr>
        <w:shd w:val="clear" w:color="auto" w:fill="F5F5F5"/>
        <w:spacing w:after="0" w:line="200" w:lineRule="exact"/>
        <w:ind w:left="360"/>
      </w:pPr>
      <w:r>
        <w:rPr>
          <w:rFonts w:ascii="Consolas" w:eastAsia="Consolas" w:hAnsi="Consolas" w:cs="Consolas"/>
          <w:sz w:val="17"/>
          <w:szCs w:val="17"/>
        </w:rPr>
        <w:t>v</w:t>
      </w:r>
    </w:p>
    <w:p w14:paraId="0E43CC94" w14:textId="77777777" w:rsidR="001F25E8" w:rsidRDefault="00000000">
      <w:pPr>
        <w:shd w:val="clear" w:color="auto" w:fill="F5F5F5"/>
        <w:spacing w:after="0" w:line="200" w:lineRule="exact"/>
        <w:ind w:left="360"/>
      </w:pPr>
      <w:r>
        <w:rPr>
          <w:rFonts w:ascii="Consolas" w:eastAsia="Consolas" w:hAnsi="Consolas" w:cs="Consolas"/>
          <w:sz w:val="17"/>
          <w:szCs w:val="17"/>
        </w:rPr>
        <w:t>[</w:t>
      </w:r>
      <w:proofErr w:type="spellStart"/>
      <w:r>
        <w:rPr>
          <w:rFonts w:ascii="Consolas" w:eastAsia="Consolas" w:hAnsi="Consolas" w:cs="Consolas"/>
          <w:sz w:val="17"/>
          <w:szCs w:val="17"/>
        </w:rPr>
        <w:t>ServerHello</w:t>
      </w:r>
      <w:proofErr w:type="spellEnd"/>
      <w:r>
        <w:rPr>
          <w:rFonts w:ascii="Consolas" w:eastAsia="Consolas" w:hAnsi="Consolas" w:cs="Consolas"/>
          <w:sz w:val="17"/>
          <w:szCs w:val="17"/>
        </w:rPr>
        <w:t>]</w:t>
      </w:r>
    </w:p>
    <w:p w14:paraId="5A0BF885" w14:textId="77777777" w:rsidR="001F25E8" w:rsidRDefault="00000000">
      <w:pPr>
        <w:shd w:val="clear" w:color="auto" w:fill="F5F5F5"/>
        <w:spacing w:after="0" w:line="200" w:lineRule="exact"/>
        <w:ind w:left="360"/>
      </w:pPr>
      <w:r>
        <w:rPr>
          <w:rFonts w:ascii="Consolas" w:eastAsia="Consolas" w:hAnsi="Consolas" w:cs="Consolas"/>
          <w:sz w:val="17"/>
          <w:szCs w:val="17"/>
        </w:rPr>
        <w:t xml:space="preserve">| (server selects cipher, ALPN; sends </w:t>
      </w:r>
      <w:proofErr w:type="spellStart"/>
      <w:r>
        <w:rPr>
          <w:rFonts w:ascii="Consolas" w:eastAsia="Consolas" w:hAnsi="Consolas" w:cs="Consolas"/>
          <w:sz w:val="17"/>
          <w:szCs w:val="17"/>
        </w:rPr>
        <w:t>ServerHello</w:t>
      </w:r>
      <w:proofErr w:type="spellEnd"/>
      <w:r>
        <w:rPr>
          <w:rFonts w:ascii="Consolas" w:eastAsia="Consolas" w:hAnsi="Consolas" w:cs="Consolas"/>
          <w:sz w:val="17"/>
          <w:szCs w:val="17"/>
        </w:rPr>
        <w:t xml:space="preserve"> + Certificate chain)</w:t>
      </w:r>
    </w:p>
    <w:p w14:paraId="1849ED58" w14:textId="77777777" w:rsidR="001F25E8" w:rsidRDefault="00000000">
      <w:pPr>
        <w:shd w:val="clear" w:color="auto" w:fill="F5F5F5"/>
        <w:spacing w:after="0" w:line="200" w:lineRule="exact"/>
        <w:ind w:left="360"/>
      </w:pPr>
      <w:r>
        <w:rPr>
          <w:rFonts w:ascii="Consolas" w:eastAsia="Consolas" w:hAnsi="Consolas" w:cs="Consolas"/>
          <w:sz w:val="17"/>
          <w:szCs w:val="17"/>
        </w:rPr>
        <w:t>v</w:t>
      </w:r>
    </w:p>
    <w:p w14:paraId="67231971" w14:textId="77777777" w:rsidR="001F25E8" w:rsidRDefault="00000000">
      <w:pPr>
        <w:shd w:val="clear" w:color="auto" w:fill="F5F5F5"/>
        <w:spacing w:after="0" w:line="200" w:lineRule="exact"/>
        <w:ind w:left="360"/>
      </w:pPr>
      <w:r>
        <w:rPr>
          <w:rFonts w:ascii="Consolas" w:eastAsia="Consolas" w:hAnsi="Consolas" w:cs="Consolas"/>
          <w:sz w:val="17"/>
          <w:szCs w:val="17"/>
        </w:rPr>
        <w:t>[</w:t>
      </w:r>
      <w:proofErr w:type="spellStart"/>
      <w:r>
        <w:rPr>
          <w:rFonts w:ascii="Consolas" w:eastAsia="Consolas" w:hAnsi="Consolas" w:cs="Consolas"/>
          <w:sz w:val="17"/>
          <w:szCs w:val="17"/>
        </w:rPr>
        <w:t>ServerCertValidate</w:t>
      </w:r>
      <w:proofErr w:type="spellEnd"/>
      <w:r>
        <w:rPr>
          <w:rFonts w:ascii="Consolas" w:eastAsia="Consolas" w:hAnsi="Consolas" w:cs="Consolas"/>
          <w:sz w:val="17"/>
          <w:szCs w:val="17"/>
        </w:rPr>
        <w:t>]</w:t>
      </w:r>
    </w:p>
    <w:p w14:paraId="4893E109" w14:textId="77777777" w:rsidR="001F25E8" w:rsidRDefault="00000000">
      <w:pPr>
        <w:shd w:val="clear" w:color="auto" w:fill="F5F5F5"/>
        <w:spacing w:after="0" w:line="200" w:lineRule="exact"/>
        <w:ind w:left="360"/>
      </w:pPr>
      <w:r>
        <w:rPr>
          <w:rFonts w:ascii="Consolas" w:eastAsia="Consolas" w:hAnsi="Consolas" w:cs="Consolas"/>
          <w:sz w:val="17"/>
          <w:szCs w:val="17"/>
        </w:rPr>
        <w:t>| (client validates:</w:t>
      </w:r>
    </w:p>
    <w:p w14:paraId="6C2D0011" w14:textId="77777777" w:rsidR="001F25E8" w:rsidRDefault="00000000">
      <w:pPr>
        <w:shd w:val="clear" w:color="auto" w:fill="F5F5F5"/>
        <w:spacing w:after="0" w:line="200" w:lineRule="exact"/>
        <w:ind w:left="360"/>
      </w:pPr>
      <w:r>
        <w:rPr>
          <w:rFonts w:ascii="Consolas" w:eastAsia="Consolas" w:hAnsi="Consolas" w:cs="Consolas"/>
          <w:sz w:val="17"/>
          <w:szCs w:val="17"/>
        </w:rPr>
        <w:t>| - signature chain to trusted CA</w:t>
      </w:r>
    </w:p>
    <w:p w14:paraId="1568784D" w14:textId="77777777" w:rsidR="001F25E8" w:rsidRDefault="00000000">
      <w:pPr>
        <w:shd w:val="clear" w:color="auto" w:fill="F5F5F5"/>
        <w:spacing w:after="0" w:line="200" w:lineRule="exact"/>
        <w:ind w:left="360"/>
      </w:pPr>
      <w:r>
        <w:rPr>
          <w:rFonts w:ascii="Consolas" w:eastAsia="Consolas" w:hAnsi="Consolas" w:cs="Consolas"/>
          <w:sz w:val="17"/>
          <w:szCs w:val="17"/>
        </w:rPr>
        <w:t>| - validity period</w:t>
      </w:r>
    </w:p>
    <w:p w14:paraId="63DBD9A4" w14:textId="77777777" w:rsidR="001F25E8" w:rsidRDefault="00000000">
      <w:pPr>
        <w:shd w:val="clear" w:color="auto" w:fill="F5F5F5"/>
        <w:spacing w:after="0" w:line="200" w:lineRule="exact"/>
        <w:ind w:left="360"/>
      </w:pPr>
      <w:r>
        <w:rPr>
          <w:rFonts w:ascii="Consolas" w:eastAsia="Consolas" w:hAnsi="Consolas" w:cs="Consolas"/>
          <w:sz w:val="17"/>
          <w:szCs w:val="17"/>
        </w:rPr>
        <w:t>| - revocation status (optional)</w:t>
      </w:r>
    </w:p>
    <w:p w14:paraId="04396736" w14:textId="77777777" w:rsidR="001F25E8" w:rsidRDefault="00000000">
      <w:pPr>
        <w:shd w:val="clear" w:color="auto" w:fill="F5F5F5"/>
        <w:spacing w:after="0" w:line="200" w:lineRule="exact"/>
        <w:ind w:left="360"/>
      </w:pPr>
      <w:r>
        <w:rPr>
          <w:rFonts w:ascii="Consolas" w:eastAsia="Consolas" w:hAnsi="Consolas" w:cs="Consolas"/>
          <w:sz w:val="17"/>
          <w:szCs w:val="17"/>
        </w:rPr>
        <w:t>| - hostname/SAN match or SPIFFE URI)</w:t>
      </w:r>
    </w:p>
    <w:p w14:paraId="2939350C" w14:textId="77777777" w:rsidR="001F25E8" w:rsidRDefault="00000000">
      <w:pPr>
        <w:shd w:val="clear" w:color="auto" w:fill="F5F5F5"/>
        <w:spacing w:after="0" w:line="200" w:lineRule="exact"/>
        <w:ind w:left="360"/>
      </w:pPr>
      <w:r>
        <w:rPr>
          <w:rFonts w:ascii="Consolas" w:eastAsia="Consolas" w:hAnsi="Consolas" w:cs="Consolas"/>
          <w:sz w:val="17"/>
          <w:szCs w:val="17"/>
        </w:rPr>
        <w:t>v</w:t>
      </w:r>
    </w:p>
    <w:p w14:paraId="12B4CA34" w14:textId="77777777" w:rsidR="001F25E8" w:rsidRDefault="00000000">
      <w:pPr>
        <w:shd w:val="clear" w:color="auto" w:fill="F5F5F5"/>
        <w:spacing w:after="0" w:line="200" w:lineRule="exact"/>
        <w:ind w:left="360"/>
      </w:pPr>
      <w:r>
        <w:rPr>
          <w:rFonts w:ascii="Consolas" w:eastAsia="Consolas" w:hAnsi="Consolas" w:cs="Consolas"/>
          <w:sz w:val="17"/>
          <w:szCs w:val="17"/>
        </w:rPr>
        <w:t>[</w:t>
      </w:r>
      <w:proofErr w:type="spellStart"/>
      <w:r>
        <w:rPr>
          <w:rFonts w:ascii="Consolas" w:eastAsia="Consolas" w:hAnsi="Consolas" w:cs="Consolas"/>
          <w:sz w:val="17"/>
          <w:szCs w:val="17"/>
        </w:rPr>
        <w:t>ServerAuthResult</w:t>
      </w:r>
      <w:proofErr w:type="spellEnd"/>
      <w:r>
        <w:rPr>
          <w:rFonts w:ascii="Consolas" w:eastAsia="Consolas" w:hAnsi="Consolas" w:cs="Consolas"/>
          <w:sz w:val="17"/>
          <w:szCs w:val="17"/>
        </w:rPr>
        <w:t>]</w:t>
      </w:r>
    </w:p>
    <w:p w14:paraId="3CBDF340" w14:textId="77777777" w:rsidR="001F25E8" w:rsidRDefault="00000000">
      <w:pPr>
        <w:shd w:val="clear" w:color="auto" w:fill="F5F5F5"/>
        <w:spacing w:after="0" w:line="200" w:lineRule="exact"/>
        <w:ind w:left="360"/>
      </w:pPr>
      <w:r>
        <w:rPr>
          <w:rFonts w:ascii="Consolas" w:eastAsia="Consolas" w:hAnsi="Consolas" w:cs="Consolas"/>
          <w:sz w:val="17"/>
          <w:szCs w:val="17"/>
        </w:rPr>
        <w:t>&gt; |--(validation failed)--→ [</w:t>
      </w:r>
      <w:proofErr w:type="spellStart"/>
      <w:r>
        <w:rPr>
          <w:rFonts w:ascii="Consolas" w:eastAsia="Consolas" w:hAnsi="Consolas" w:cs="Consolas"/>
          <w:sz w:val="17"/>
          <w:szCs w:val="17"/>
        </w:rPr>
        <w:t>ConnFail</w:t>
      </w:r>
      <w:proofErr w:type="spellEnd"/>
      <w:r>
        <w:rPr>
          <w:rFonts w:ascii="Consolas" w:eastAsia="Consolas" w:hAnsi="Consolas" w:cs="Consolas"/>
          <w:sz w:val="17"/>
          <w:szCs w:val="17"/>
        </w:rPr>
        <w:t>]</w:t>
      </w:r>
    </w:p>
    <w:p w14:paraId="5E29A73B" w14:textId="77777777" w:rsidR="001F25E8" w:rsidRDefault="00000000">
      <w:pPr>
        <w:shd w:val="clear" w:color="auto" w:fill="F5F5F5"/>
        <w:spacing w:after="0" w:line="200" w:lineRule="exact"/>
        <w:ind w:left="360"/>
      </w:pPr>
      <w:r>
        <w:rPr>
          <w:rFonts w:ascii="Consolas" w:eastAsia="Consolas" w:hAnsi="Consolas" w:cs="Consolas"/>
          <w:sz w:val="17"/>
          <w:szCs w:val="17"/>
        </w:rPr>
        <w:t>|</w:t>
      </w:r>
    </w:p>
    <w:p w14:paraId="7F01591F" w14:textId="77777777" w:rsidR="001F25E8" w:rsidRDefault="00000000">
      <w:pPr>
        <w:shd w:val="clear" w:color="auto" w:fill="F5F5F5"/>
        <w:spacing w:after="0" w:line="200" w:lineRule="exact"/>
        <w:ind w:left="360"/>
      </w:pPr>
      <w:r>
        <w:rPr>
          <w:rFonts w:ascii="Consolas" w:eastAsia="Consolas" w:hAnsi="Consolas" w:cs="Consolas"/>
          <w:sz w:val="17"/>
          <w:szCs w:val="17"/>
        </w:rPr>
        <w:t>|--(validation succeeded)-&gt; [</w:t>
      </w:r>
      <w:proofErr w:type="spellStart"/>
      <w:r>
        <w:rPr>
          <w:rFonts w:ascii="Consolas" w:eastAsia="Consolas" w:hAnsi="Consolas" w:cs="Consolas"/>
          <w:sz w:val="17"/>
          <w:szCs w:val="17"/>
        </w:rPr>
        <w:t>ServerAuthOK</w:t>
      </w:r>
      <w:proofErr w:type="spellEnd"/>
      <w:r>
        <w:rPr>
          <w:rFonts w:ascii="Consolas" w:eastAsia="Consolas" w:hAnsi="Consolas" w:cs="Consolas"/>
          <w:sz w:val="17"/>
          <w:szCs w:val="17"/>
        </w:rPr>
        <w:t>]</w:t>
      </w:r>
    </w:p>
    <w:p w14:paraId="71C50088" w14:textId="77777777" w:rsidR="001F25E8" w:rsidRDefault="00000000">
      <w:pPr>
        <w:shd w:val="clear" w:color="auto" w:fill="F5F5F5"/>
        <w:spacing w:after="0" w:line="200" w:lineRule="exact"/>
        <w:ind w:left="360"/>
      </w:pPr>
      <w:r>
        <w:rPr>
          <w:rFonts w:ascii="Consolas" w:eastAsia="Consolas" w:hAnsi="Consolas" w:cs="Consolas"/>
          <w:sz w:val="17"/>
          <w:szCs w:val="17"/>
        </w:rPr>
        <w:t>|</w:t>
      </w:r>
    </w:p>
    <w:p w14:paraId="2DB24E6E" w14:textId="77777777" w:rsidR="001F25E8" w:rsidRDefault="00000000">
      <w:pPr>
        <w:shd w:val="clear" w:color="auto" w:fill="F5F5F5"/>
        <w:spacing w:after="0" w:line="200" w:lineRule="exact"/>
        <w:ind w:left="360"/>
      </w:pPr>
      <w:r>
        <w:rPr>
          <w:rFonts w:ascii="Consolas" w:eastAsia="Consolas" w:hAnsi="Consolas" w:cs="Consolas"/>
          <w:sz w:val="17"/>
          <w:szCs w:val="17"/>
        </w:rPr>
        <w:t xml:space="preserve">| (server sends </w:t>
      </w:r>
      <w:proofErr w:type="spellStart"/>
      <w:r>
        <w:rPr>
          <w:rFonts w:ascii="Consolas" w:eastAsia="Consolas" w:hAnsi="Consolas" w:cs="Consolas"/>
          <w:sz w:val="17"/>
          <w:szCs w:val="17"/>
        </w:rPr>
        <w:t>CertificateRequest</w:t>
      </w:r>
      <w:proofErr w:type="spellEnd"/>
      <w:r>
        <w:rPr>
          <w:rFonts w:ascii="Consolas" w:eastAsia="Consolas" w:hAnsi="Consolas" w:cs="Consolas"/>
          <w:sz w:val="17"/>
          <w:szCs w:val="17"/>
        </w:rPr>
        <w:t>)</w:t>
      </w:r>
    </w:p>
    <w:p w14:paraId="2C779087" w14:textId="77777777" w:rsidR="001F25E8" w:rsidRDefault="00000000">
      <w:pPr>
        <w:shd w:val="clear" w:color="auto" w:fill="F5F5F5"/>
        <w:spacing w:after="0" w:line="200" w:lineRule="exact"/>
        <w:ind w:left="360"/>
      </w:pPr>
      <w:r>
        <w:rPr>
          <w:rFonts w:ascii="Consolas" w:eastAsia="Consolas" w:hAnsi="Consolas" w:cs="Consolas"/>
          <w:sz w:val="17"/>
          <w:szCs w:val="17"/>
        </w:rPr>
        <w:t>v</w:t>
      </w:r>
    </w:p>
    <w:p w14:paraId="01F05839" w14:textId="77777777" w:rsidR="001F25E8" w:rsidRDefault="00000000">
      <w:pPr>
        <w:shd w:val="clear" w:color="auto" w:fill="F5F5F5"/>
        <w:spacing w:after="0" w:line="200" w:lineRule="exact"/>
        <w:ind w:left="360"/>
      </w:pPr>
      <w:r>
        <w:rPr>
          <w:rFonts w:ascii="Consolas" w:eastAsia="Consolas" w:hAnsi="Consolas" w:cs="Consolas"/>
          <w:sz w:val="17"/>
          <w:szCs w:val="17"/>
        </w:rPr>
        <w:t>[</w:t>
      </w:r>
      <w:proofErr w:type="spellStart"/>
      <w:r>
        <w:rPr>
          <w:rFonts w:ascii="Consolas" w:eastAsia="Consolas" w:hAnsi="Consolas" w:cs="Consolas"/>
          <w:sz w:val="17"/>
          <w:szCs w:val="17"/>
        </w:rPr>
        <w:t>ClientCertSend</w:t>
      </w:r>
      <w:proofErr w:type="spellEnd"/>
      <w:r>
        <w:rPr>
          <w:rFonts w:ascii="Consolas" w:eastAsia="Consolas" w:hAnsi="Consolas" w:cs="Consolas"/>
          <w:sz w:val="17"/>
          <w:szCs w:val="17"/>
        </w:rPr>
        <w:t>]</w:t>
      </w:r>
    </w:p>
    <w:p w14:paraId="7C7539A0" w14:textId="77777777" w:rsidR="001F25E8" w:rsidRDefault="00000000">
      <w:pPr>
        <w:shd w:val="clear" w:color="auto" w:fill="F5F5F5"/>
        <w:spacing w:after="0" w:line="200" w:lineRule="exact"/>
        <w:ind w:left="360"/>
      </w:pPr>
      <w:r>
        <w:rPr>
          <w:rFonts w:ascii="Consolas" w:eastAsia="Consolas" w:hAnsi="Consolas" w:cs="Consolas"/>
          <w:sz w:val="17"/>
          <w:szCs w:val="17"/>
        </w:rPr>
        <w:t>| (client sends certificate chain + key exchange params)</w:t>
      </w:r>
    </w:p>
    <w:p w14:paraId="3830B4CD" w14:textId="77777777" w:rsidR="001F25E8" w:rsidRDefault="00000000">
      <w:pPr>
        <w:shd w:val="clear" w:color="auto" w:fill="F5F5F5"/>
        <w:spacing w:after="0" w:line="200" w:lineRule="exact"/>
        <w:ind w:left="360"/>
      </w:pPr>
      <w:r>
        <w:rPr>
          <w:rFonts w:ascii="Consolas" w:eastAsia="Consolas" w:hAnsi="Consolas" w:cs="Consolas"/>
          <w:sz w:val="17"/>
          <w:szCs w:val="17"/>
        </w:rPr>
        <w:t>v</w:t>
      </w:r>
    </w:p>
    <w:p w14:paraId="3F94E8D3" w14:textId="77777777" w:rsidR="001F25E8" w:rsidRDefault="00000000">
      <w:pPr>
        <w:shd w:val="clear" w:color="auto" w:fill="F5F5F5"/>
        <w:spacing w:after="0" w:line="200" w:lineRule="exact"/>
        <w:ind w:left="360"/>
      </w:pPr>
      <w:r>
        <w:rPr>
          <w:rFonts w:ascii="Consolas" w:eastAsia="Consolas" w:hAnsi="Consolas" w:cs="Consolas"/>
          <w:sz w:val="17"/>
          <w:szCs w:val="17"/>
        </w:rPr>
        <w:t>[</w:t>
      </w:r>
      <w:proofErr w:type="spellStart"/>
      <w:r>
        <w:rPr>
          <w:rFonts w:ascii="Consolas" w:eastAsia="Consolas" w:hAnsi="Consolas" w:cs="Consolas"/>
          <w:sz w:val="17"/>
          <w:szCs w:val="17"/>
        </w:rPr>
        <w:t>ClientCertValidate</w:t>
      </w:r>
      <w:proofErr w:type="spellEnd"/>
      <w:r>
        <w:rPr>
          <w:rFonts w:ascii="Consolas" w:eastAsia="Consolas" w:hAnsi="Consolas" w:cs="Consolas"/>
          <w:sz w:val="17"/>
          <w:szCs w:val="17"/>
        </w:rPr>
        <w:t>]</w:t>
      </w:r>
    </w:p>
    <w:p w14:paraId="4EB4C403" w14:textId="77777777" w:rsidR="001F25E8" w:rsidRDefault="00000000">
      <w:pPr>
        <w:shd w:val="clear" w:color="auto" w:fill="F5F5F5"/>
        <w:spacing w:after="0" w:line="200" w:lineRule="exact"/>
        <w:ind w:left="360"/>
      </w:pPr>
      <w:r>
        <w:rPr>
          <w:rFonts w:ascii="Consolas" w:eastAsia="Consolas" w:hAnsi="Consolas" w:cs="Consolas"/>
          <w:sz w:val="17"/>
          <w:szCs w:val="17"/>
        </w:rPr>
        <w:t>| (server validates client:</w:t>
      </w:r>
    </w:p>
    <w:p w14:paraId="07D08D5F" w14:textId="77777777" w:rsidR="001F25E8" w:rsidRDefault="00000000">
      <w:pPr>
        <w:shd w:val="clear" w:color="auto" w:fill="F5F5F5"/>
        <w:spacing w:after="0" w:line="200" w:lineRule="exact"/>
        <w:ind w:left="360"/>
      </w:pPr>
      <w:r>
        <w:rPr>
          <w:rFonts w:ascii="Consolas" w:eastAsia="Consolas" w:hAnsi="Consolas" w:cs="Consolas"/>
          <w:sz w:val="17"/>
          <w:szCs w:val="17"/>
        </w:rPr>
        <w:t>| - chain to trusted CA</w:t>
      </w:r>
    </w:p>
    <w:p w14:paraId="66CC26AA" w14:textId="77777777" w:rsidR="001F25E8" w:rsidRDefault="00000000">
      <w:pPr>
        <w:shd w:val="clear" w:color="auto" w:fill="F5F5F5"/>
        <w:spacing w:after="0" w:line="200" w:lineRule="exact"/>
        <w:ind w:left="360"/>
      </w:pPr>
      <w:r>
        <w:rPr>
          <w:rFonts w:ascii="Consolas" w:eastAsia="Consolas" w:hAnsi="Consolas" w:cs="Consolas"/>
          <w:sz w:val="17"/>
          <w:szCs w:val="17"/>
        </w:rPr>
        <w:t>| - SAN/URI allowed?</w:t>
      </w:r>
    </w:p>
    <w:p w14:paraId="40F42797" w14:textId="77777777" w:rsidR="001F25E8" w:rsidRDefault="00000000">
      <w:pPr>
        <w:shd w:val="clear" w:color="auto" w:fill="F5F5F5"/>
        <w:spacing w:after="0" w:line="200" w:lineRule="exact"/>
        <w:ind w:left="360"/>
      </w:pPr>
      <w:r>
        <w:rPr>
          <w:rFonts w:ascii="Consolas" w:eastAsia="Consolas" w:hAnsi="Consolas" w:cs="Consolas"/>
          <w:sz w:val="17"/>
          <w:szCs w:val="17"/>
        </w:rPr>
        <w:t>| - not expired / revoked)</w:t>
      </w:r>
    </w:p>
    <w:p w14:paraId="719FB1E8" w14:textId="77777777" w:rsidR="001F25E8" w:rsidRDefault="00000000">
      <w:pPr>
        <w:shd w:val="clear" w:color="auto" w:fill="F5F5F5"/>
        <w:spacing w:after="0" w:line="200" w:lineRule="exact"/>
        <w:ind w:left="360"/>
      </w:pPr>
      <w:r>
        <w:rPr>
          <w:rFonts w:ascii="Consolas" w:eastAsia="Consolas" w:hAnsi="Consolas" w:cs="Consolas"/>
          <w:sz w:val="17"/>
          <w:szCs w:val="17"/>
        </w:rPr>
        <w:t>v</w:t>
      </w:r>
    </w:p>
    <w:p w14:paraId="1678FA42" w14:textId="77777777" w:rsidR="001F25E8" w:rsidRDefault="00000000">
      <w:pPr>
        <w:shd w:val="clear" w:color="auto" w:fill="F5F5F5"/>
        <w:spacing w:after="0" w:line="200" w:lineRule="exact"/>
        <w:ind w:left="360"/>
      </w:pPr>
      <w:r>
        <w:rPr>
          <w:rFonts w:ascii="Consolas" w:eastAsia="Consolas" w:hAnsi="Consolas" w:cs="Consolas"/>
          <w:sz w:val="17"/>
          <w:szCs w:val="17"/>
        </w:rPr>
        <w:t>[</w:t>
      </w:r>
      <w:proofErr w:type="spellStart"/>
      <w:r>
        <w:rPr>
          <w:rFonts w:ascii="Consolas" w:eastAsia="Consolas" w:hAnsi="Consolas" w:cs="Consolas"/>
          <w:sz w:val="17"/>
          <w:szCs w:val="17"/>
        </w:rPr>
        <w:t>MutualAuthResult</w:t>
      </w:r>
      <w:proofErr w:type="spellEnd"/>
      <w:r>
        <w:rPr>
          <w:rFonts w:ascii="Consolas" w:eastAsia="Consolas" w:hAnsi="Consolas" w:cs="Consolas"/>
          <w:sz w:val="17"/>
          <w:szCs w:val="17"/>
        </w:rPr>
        <w:t>]</w:t>
      </w:r>
    </w:p>
    <w:p w14:paraId="3A257BE3" w14:textId="77777777" w:rsidR="001F25E8" w:rsidRDefault="00000000">
      <w:pPr>
        <w:shd w:val="clear" w:color="auto" w:fill="F5F5F5"/>
        <w:spacing w:after="0" w:line="200" w:lineRule="exact"/>
        <w:ind w:left="360"/>
      </w:pPr>
      <w:r>
        <w:rPr>
          <w:rFonts w:ascii="Consolas" w:eastAsia="Consolas" w:hAnsi="Consolas" w:cs="Consolas"/>
          <w:sz w:val="17"/>
          <w:szCs w:val="17"/>
        </w:rPr>
        <w:t>&gt; |--(failed)→ [</w:t>
      </w:r>
      <w:proofErr w:type="spellStart"/>
      <w:r>
        <w:rPr>
          <w:rFonts w:ascii="Consolas" w:eastAsia="Consolas" w:hAnsi="Consolas" w:cs="Consolas"/>
          <w:sz w:val="17"/>
          <w:szCs w:val="17"/>
        </w:rPr>
        <w:t>ConnFail</w:t>
      </w:r>
      <w:proofErr w:type="spellEnd"/>
      <w:r>
        <w:rPr>
          <w:rFonts w:ascii="Consolas" w:eastAsia="Consolas" w:hAnsi="Consolas" w:cs="Consolas"/>
          <w:sz w:val="17"/>
          <w:szCs w:val="17"/>
        </w:rPr>
        <w:t>]</w:t>
      </w:r>
    </w:p>
    <w:p w14:paraId="4B0E78FF" w14:textId="77777777" w:rsidR="001F25E8" w:rsidRDefault="00000000">
      <w:pPr>
        <w:shd w:val="clear" w:color="auto" w:fill="F5F5F5"/>
        <w:spacing w:after="0" w:line="200" w:lineRule="exact"/>
        <w:ind w:left="360"/>
      </w:pPr>
      <w:r>
        <w:rPr>
          <w:rFonts w:ascii="Consolas" w:eastAsia="Consolas" w:hAnsi="Consolas" w:cs="Consolas"/>
          <w:sz w:val="17"/>
          <w:szCs w:val="17"/>
        </w:rPr>
        <w:t>|</w:t>
      </w:r>
    </w:p>
    <w:p w14:paraId="0544BE0F" w14:textId="77777777" w:rsidR="001F25E8" w:rsidRDefault="00000000">
      <w:pPr>
        <w:shd w:val="clear" w:color="auto" w:fill="F5F5F5"/>
        <w:spacing w:after="0" w:line="200" w:lineRule="exact"/>
        <w:ind w:left="360"/>
      </w:pPr>
      <w:r>
        <w:rPr>
          <w:rFonts w:ascii="Consolas" w:eastAsia="Consolas" w:hAnsi="Consolas" w:cs="Consolas"/>
          <w:sz w:val="17"/>
          <w:szCs w:val="17"/>
        </w:rPr>
        <w:t>&gt; |--(succeeded)→ [</w:t>
      </w:r>
      <w:proofErr w:type="spellStart"/>
      <w:r>
        <w:rPr>
          <w:rFonts w:ascii="Consolas" w:eastAsia="Consolas" w:hAnsi="Consolas" w:cs="Consolas"/>
          <w:sz w:val="17"/>
          <w:szCs w:val="17"/>
        </w:rPr>
        <w:t>MutualAuthOK</w:t>
      </w:r>
      <w:proofErr w:type="spellEnd"/>
      <w:r>
        <w:rPr>
          <w:rFonts w:ascii="Consolas" w:eastAsia="Consolas" w:hAnsi="Consolas" w:cs="Consolas"/>
          <w:sz w:val="17"/>
          <w:szCs w:val="17"/>
        </w:rPr>
        <w:t>]</w:t>
      </w:r>
    </w:p>
    <w:p w14:paraId="393BFCBF" w14:textId="77777777" w:rsidR="001F25E8" w:rsidRDefault="00000000">
      <w:pPr>
        <w:shd w:val="clear" w:color="auto" w:fill="F5F5F5"/>
        <w:spacing w:after="0" w:line="200" w:lineRule="exact"/>
        <w:ind w:left="360"/>
      </w:pPr>
      <w:r>
        <w:rPr>
          <w:rFonts w:ascii="Consolas" w:eastAsia="Consolas" w:hAnsi="Consolas" w:cs="Consolas"/>
          <w:sz w:val="17"/>
          <w:szCs w:val="17"/>
        </w:rPr>
        <w:t>|</w:t>
      </w:r>
    </w:p>
    <w:p w14:paraId="4D5C072C" w14:textId="77777777" w:rsidR="001F25E8" w:rsidRDefault="00000000">
      <w:pPr>
        <w:shd w:val="clear" w:color="auto" w:fill="F5F5F5"/>
        <w:spacing w:after="0" w:line="200" w:lineRule="exact"/>
        <w:ind w:left="360"/>
      </w:pPr>
      <w:r>
        <w:rPr>
          <w:rFonts w:ascii="Consolas" w:eastAsia="Consolas" w:hAnsi="Consolas" w:cs="Consolas"/>
          <w:sz w:val="17"/>
          <w:szCs w:val="17"/>
        </w:rPr>
        <w:t>| (derive session keys, exchange Finished)</w:t>
      </w:r>
    </w:p>
    <w:p w14:paraId="5E8C1061" w14:textId="77777777" w:rsidR="001F25E8" w:rsidRDefault="00000000">
      <w:pPr>
        <w:shd w:val="clear" w:color="auto" w:fill="F5F5F5"/>
        <w:spacing w:after="0" w:line="200" w:lineRule="exact"/>
        <w:ind w:left="360"/>
      </w:pPr>
      <w:r>
        <w:rPr>
          <w:rFonts w:ascii="Consolas" w:eastAsia="Consolas" w:hAnsi="Consolas" w:cs="Consolas"/>
          <w:sz w:val="17"/>
          <w:szCs w:val="17"/>
        </w:rPr>
        <w:t>v</w:t>
      </w:r>
    </w:p>
    <w:p w14:paraId="3E5D3A92" w14:textId="77777777" w:rsidR="001F25E8" w:rsidRDefault="00000000">
      <w:pPr>
        <w:shd w:val="clear" w:color="auto" w:fill="F5F5F5"/>
        <w:spacing w:after="0" w:line="200" w:lineRule="exact"/>
        <w:ind w:left="360"/>
      </w:pPr>
      <w:r>
        <w:rPr>
          <w:rFonts w:ascii="Consolas" w:eastAsia="Consolas" w:hAnsi="Consolas" w:cs="Consolas"/>
          <w:sz w:val="17"/>
          <w:szCs w:val="17"/>
        </w:rPr>
        <w:t>[</w:t>
      </w:r>
      <w:proofErr w:type="spellStart"/>
      <w:r>
        <w:rPr>
          <w:rFonts w:ascii="Consolas" w:eastAsia="Consolas" w:hAnsi="Consolas" w:cs="Consolas"/>
          <w:sz w:val="17"/>
          <w:szCs w:val="17"/>
        </w:rPr>
        <w:t>SecureChannelEstablished</w:t>
      </w:r>
      <w:proofErr w:type="spellEnd"/>
      <w:r>
        <w:rPr>
          <w:rFonts w:ascii="Consolas" w:eastAsia="Consolas" w:hAnsi="Consolas" w:cs="Consolas"/>
          <w:sz w:val="17"/>
          <w:szCs w:val="17"/>
        </w:rPr>
        <w:t>]</w:t>
      </w:r>
    </w:p>
    <w:p w14:paraId="199CCB02" w14:textId="77777777" w:rsidR="001F25E8" w:rsidRDefault="00000000">
      <w:pPr>
        <w:pStyle w:val="Heading2"/>
      </w:pPr>
      <w:r>
        <w:t xml:space="preserve">I.4 What </w:t>
      </w:r>
      <w:proofErr w:type="spellStart"/>
      <w:r>
        <w:t>mTLS</w:t>
      </w:r>
      <w:proofErr w:type="spellEnd"/>
      <w:r>
        <w:t xml:space="preserve"> Provides and What It Does Not</w:t>
      </w:r>
    </w:p>
    <w:p w14:paraId="2F24C8A5" w14:textId="77777777" w:rsidR="001F25E8" w:rsidRDefault="00000000">
      <w:r>
        <w:rPr>
          <w:b/>
          <w:bCs/>
        </w:rPr>
        <w:t>Capabilities:</w:t>
      </w:r>
    </w:p>
    <w:p w14:paraId="31322F45" w14:textId="77777777" w:rsidR="001F25E8" w:rsidRDefault="00000000">
      <w:pPr>
        <w:pStyle w:val="ListParagraph"/>
        <w:numPr>
          <w:ilvl w:val="0"/>
          <w:numId w:val="2"/>
        </w:numPr>
        <w:spacing w:after="60"/>
      </w:pPr>
      <w:r>
        <w:t>Machine and workload authentication based on certificate identity.</w:t>
      </w:r>
    </w:p>
    <w:p w14:paraId="6D4C2EEC" w14:textId="77777777" w:rsidR="001F25E8" w:rsidRDefault="00000000">
      <w:pPr>
        <w:pStyle w:val="ListParagraph"/>
        <w:numPr>
          <w:ilvl w:val="0"/>
          <w:numId w:val="2"/>
        </w:numPr>
        <w:spacing w:after="60"/>
      </w:pPr>
      <w:r>
        <w:t>Channel confidentiality and integrity between the two endpoints.</w:t>
      </w:r>
    </w:p>
    <w:p w14:paraId="1EB1112B" w14:textId="77777777" w:rsidR="001F25E8" w:rsidRDefault="00000000">
      <w:pPr>
        <w:pStyle w:val="ListParagraph"/>
        <w:numPr>
          <w:ilvl w:val="0"/>
          <w:numId w:val="2"/>
        </w:numPr>
        <w:spacing w:after="60"/>
      </w:pPr>
      <w:r>
        <w:lastRenderedPageBreak/>
        <w:t>Resistance to impersonation and some MITM forms, assuming CA hygiene and key protection.</w:t>
      </w:r>
    </w:p>
    <w:p w14:paraId="09EC54CC" w14:textId="77777777" w:rsidR="001F25E8" w:rsidRDefault="00000000">
      <w:r>
        <w:rPr>
          <w:b/>
          <w:bCs/>
        </w:rPr>
        <w:t>Non-capabilities (must be provided elsewhere):</w:t>
      </w:r>
    </w:p>
    <w:p w14:paraId="4A7DD619" w14:textId="77777777" w:rsidR="001F25E8" w:rsidRDefault="00000000">
      <w:pPr>
        <w:pStyle w:val="ListParagraph"/>
        <w:numPr>
          <w:ilvl w:val="0"/>
          <w:numId w:val="2"/>
        </w:numPr>
        <w:spacing w:after="60"/>
      </w:pPr>
      <w:r>
        <w:t>User identity and contextual claims (groups, device posture, risk).</w:t>
      </w:r>
    </w:p>
    <w:p w14:paraId="588B5B91" w14:textId="77777777" w:rsidR="001F25E8" w:rsidRDefault="00000000">
      <w:pPr>
        <w:pStyle w:val="ListParagraph"/>
        <w:numPr>
          <w:ilvl w:val="0"/>
          <w:numId w:val="2"/>
        </w:numPr>
        <w:spacing w:after="60"/>
      </w:pPr>
      <w:r>
        <w:t>Business intent understanding (e.g., what API method is being invoked).</w:t>
      </w:r>
    </w:p>
    <w:p w14:paraId="7544A563" w14:textId="77777777" w:rsidR="001F25E8" w:rsidRDefault="00000000">
      <w:pPr>
        <w:pStyle w:val="ListParagraph"/>
        <w:numPr>
          <w:ilvl w:val="0"/>
          <w:numId w:val="2"/>
        </w:numPr>
        <w:spacing w:after="60"/>
      </w:pPr>
      <w:r>
        <w:t>Authorization decisions and least privilege enforcement.</w:t>
      </w:r>
    </w:p>
    <w:p w14:paraId="6589AD64" w14:textId="77777777" w:rsidR="001F25E8" w:rsidRDefault="00000000">
      <w:pPr>
        <w:pStyle w:val="ListParagraph"/>
        <w:numPr>
          <w:ilvl w:val="0"/>
          <w:numId w:val="2"/>
        </w:numPr>
        <w:spacing w:after="60"/>
      </w:pPr>
      <w:r>
        <w:t>Continuous risk evaluation beyond certificate validity.</w:t>
      </w:r>
    </w:p>
    <w:p w14:paraId="6DCDBADA" w14:textId="77777777" w:rsidR="001F25E8" w:rsidRDefault="00000000">
      <w:r>
        <w:t>Even if user identifiers are encoded in SANs, they are static identifiers and not a substitute for dynamic, context-rich application tokens.</w:t>
      </w:r>
    </w:p>
    <w:p w14:paraId="0886421F" w14:textId="77777777" w:rsidR="001F25E8" w:rsidRDefault="00000000">
      <w:pPr>
        <w:pStyle w:val="Heading2"/>
      </w:pPr>
      <w:r>
        <w:t>I.5 ZT-Native vs. Legacy Usage Patterns</w:t>
      </w:r>
    </w:p>
    <w:p w14:paraId="21A35BBB" w14:textId="77777777" w:rsidR="001F25E8" w:rsidRDefault="00000000">
      <w:r>
        <w:rPr>
          <w:b/>
          <w:bCs/>
        </w:rPr>
        <w:t>In a ZT-native application stack:</w:t>
      </w:r>
    </w:p>
    <w:p w14:paraId="1302DED1" w14:textId="77777777" w:rsidR="001F25E8" w:rsidRDefault="00000000">
      <w:pPr>
        <w:pStyle w:val="ListParagraph"/>
        <w:numPr>
          <w:ilvl w:val="0"/>
          <w:numId w:val="2"/>
        </w:numPr>
        <w:spacing w:after="60"/>
      </w:pPr>
      <w:r>
        <w:t>Each workload (pod, VM, function) has a unique, short-lived certificate bound to a scoped identity.</w:t>
      </w:r>
    </w:p>
    <w:p w14:paraId="702AAF25" w14:textId="77777777" w:rsidR="001F25E8" w:rsidRDefault="00000000">
      <w:pPr>
        <w:pStyle w:val="ListParagraph"/>
        <w:numPr>
          <w:ilvl w:val="0"/>
          <w:numId w:val="2"/>
        </w:numPr>
        <w:spacing w:after="60"/>
      </w:pPr>
      <w:r>
        <w:t>Automated issuance and rotation are built into the platform (e.g., mesh CA, cloud CA, internal PKI integrated with orchestrator).</w:t>
      </w:r>
    </w:p>
    <w:p w14:paraId="308E19A0" w14:textId="77777777" w:rsidR="001F25E8" w:rsidRDefault="00000000">
      <w:pPr>
        <w:pStyle w:val="ListParagraph"/>
        <w:numPr>
          <w:ilvl w:val="0"/>
          <w:numId w:val="2"/>
        </w:numPr>
        <w:spacing w:after="60"/>
      </w:pPr>
      <w:r>
        <w:t xml:space="preserve">Authorization policies (at mesh, gateway, or service level) consume the </w:t>
      </w:r>
      <w:proofErr w:type="spellStart"/>
      <w:r>
        <w:t>mTLS</w:t>
      </w:r>
      <w:proofErr w:type="spellEnd"/>
      <w:r>
        <w:t xml:space="preserve"> identity to enforce explicit allow-lists for east-west calls.</w:t>
      </w:r>
    </w:p>
    <w:p w14:paraId="5679DA47" w14:textId="77777777" w:rsidR="001F25E8" w:rsidRDefault="00000000">
      <w:r>
        <w:rPr>
          <w:b/>
          <w:bCs/>
        </w:rPr>
        <w:t>Illustrative ZT-native call:</w:t>
      </w:r>
    </w:p>
    <w:p w14:paraId="1BB7B6C1" w14:textId="77777777" w:rsidR="001F25E8" w:rsidRDefault="00000000">
      <w:pPr>
        <w:shd w:val="clear" w:color="auto" w:fill="F5F5F5"/>
        <w:spacing w:after="0" w:line="200" w:lineRule="exact"/>
        <w:ind w:left="360"/>
      </w:pPr>
      <w:r>
        <w:rPr>
          <w:rFonts w:ascii="Consolas" w:eastAsia="Consolas" w:hAnsi="Consolas" w:cs="Consolas"/>
          <w:sz w:val="17"/>
          <w:szCs w:val="17"/>
        </w:rPr>
        <w:t>Service A (spiffe://corp/app/payments/api)</w:t>
      </w:r>
    </w:p>
    <w:p w14:paraId="71EABF3C" w14:textId="77777777" w:rsidR="001F25E8" w:rsidRDefault="00000000">
      <w:pPr>
        <w:shd w:val="clear" w:color="auto" w:fill="F5F5F5"/>
        <w:spacing w:after="0" w:line="200" w:lineRule="exact"/>
        <w:ind w:left="360"/>
      </w:pPr>
      <w:r>
        <w:rPr>
          <w:rFonts w:ascii="Consolas" w:eastAsia="Consolas" w:hAnsi="Consolas" w:cs="Consolas"/>
          <w:sz w:val="17"/>
          <w:szCs w:val="17"/>
        </w:rPr>
        <w:t>|</w:t>
      </w:r>
    </w:p>
    <w:p w14:paraId="55B758AE" w14:textId="77777777" w:rsidR="001F25E8" w:rsidRDefault="00000000">
      <w:pPr>
        <w:shd w:val="clear" w:color="auto" w:fill="F5F5F5"/>
        <w:spacing w:after="0" w:line="200" w:lineRule="exact"/>
        <w:ind w:left="360"/>
      </w:pPr>
      <w:r>
        <w:rPr>
          <w:rFonts w:ascii="Consolas" w:eastAsia="Consolas" w:hAnsi="Consolas" w:cs="Consolas"/>
          <w:sz w:val="17"/>
          <w:szCs w:val="17"/>
        </w:rPr>
        <w:t xml:space="preserve">| </w:t>
      </w:r>
      <w:proofErr w:type="spellStart"/>
      <w:r>
        <w:rPr>
          <w:rFonts w:ascii="Consolas" w:eastAsia="Consolas" w:hAnsi="Consolas" w:cs="Consolas"/>
          <w:sz w:val="17"/>
          <w:szCs w:val="17"/>
        </w:rPr>
        <w:t>mTLS</w:t>
      </w:r>
      <w:proofErr w:type="spellEnd"/>
      <w:r>
        <w:rPr>
          <w:rFonts w:ascii="Consolas" w:eastAsia="Consolas" w:hAnsi="Consolas" w:cs="Consolas"/>
          <w:sz w:val="17"/>
          <w:szCs w:val="17"/>
        </w:rPr>
        <w:t xml:space="preserve"> with workload identity</w:t>
      </w:r>
    </w:p>
    <w:p w14:paraId="75D1FD06" w14:textId="77777777" w:rsidR="001F25E8" w:rsidRDefault="00000000">
      <w:pPr>
        <w:shd w:val="clear" w:color="auto" w:fill="F5F5F5"/>
        <w:spacing w:after="0" w:line="200" w:lineRule="exact"/>
        <w:ind w:left="360"/>
      </w:pPr>
      <w:r>
        <w:rPr>
          <w:rFonts w:ascii="Consolas" w:eastAsia="Consolas" w:hAnsi="Consolas" w:cs="Consolas"/>
          <w:sz w:val="17"/>
          <w:szCs w:val="17"/>
        </w:rPr>
        <w:t>v</w:t>
      </w:r>
    </w:p>
    <w:p w14:paraId="13E4CC03" w14:textId="77777777" w:rsidR="001F25E8" w:rsidRDefault="00000000">
      <w:pPr>
        <w:shd w:val="clear" w:color="auto" w:fill="F5F5F5"/>
        <w:spacing w:after="0" w:line="200" w:lineRule="exact"/>
        <w:ind w:left="360"/>
      </w:pPr>
      <w:r>
        <w:rPr>
          <w:rFonts w:ascii="Consolas" w:eastAsia="Consolas" w:hAnsi="Consolas" w:cs="Consolas"/>
          <w:sz w:val="17"/>
          <w:szCs w:val="17"/>
        </w:rPr>
        <w:t>Service B (spiffe://corp/app/payments/ledger)</w:t>
      </w:r>
    </w:p>
    <w:p w14:paraId="4B735A3E" w14:textId="77777777" w:rsidR="001F25E8" w:rsidRDefault="00000000">
      <w:pPr>
        <w:shd w:val="clear" w:color="auto" w:fill="F5F5F5"/>
        <w:spacing w:after="0" w:line="200" w:lineRule="exact"/>
        <w:ind w:left="360"/>
      </w:pPr>
      <w:r>
        <w:rPr>
          <w:rFonts w:ascii="Consolas" w:eastAsia="Consolas" w:hAnsi="Consolas" w:cs="Consolas"/>
          <w:sz w:val="17"/>
          <w:szCs w:val="17"/>
        </w:rPr>
        <w:t xml:space="preserve">Policy: allow if </w:t>
      </w:r>
      <w:proofErr w:type="spellStart"/>
      <w:r>
        <w:rPr>
          <w:rFonts w:ascii="Consolas" w:eastAsia="Consolas" w:hAnsi="Consolas" w:cs="Consolas"/>
          <w:sz w:val="17"/>
          <w:szCs w:val="17"/>
        </w:rPr>
        <w:t>caller.spiffe_id</w:t>
      </w:r>
      <w:proofErr w:type="spellEnd"/>
      <w:r>
        <w:rPr>
          <w:rFonts w:ascii="Consolas" w:eastAsia="Consolas" w:hAnsi="Consolas" w:cs="Consolas"/>
          <w:sz w:val="17"/>
          <w:szCs w:val="17"/>
        </w:rPr>
        <w:t xml:space="preserve"> in {spiffe://corp/app/payments/api}</w:t>
      </w:r>
    </w:p>
    <w:p w14:paraId="2359DD7C" w14:textId="77777777" w:rsidR="001F25E8" w:rsidRDefault="00000000">
      <w:pPr>
        <w:shd w:val="clear" w:color="auto" w:fill="F5F5F5"/>
        <w:spacing w:after="0" w:line="200" w:lineRule="exact"/>
        <w:ind w:left="360"/>
      </w:pPr>
      <w:r>
        <w:rPr>
          <w:rFonts w:ascii="Consolas" w:eastAsia="Consolas" w:hAnsi="Consolas" w:cs="Consolas"/>
          <w:sz w:val="17"/>
          <w:szCs w:val="17"/>
        </w:rPr>
        <w:t xml:space="preserve">and </w:t>
      </w:r>
      <w:proofErr w:type="spellStart"/>
      <w:r>
        <w:rPr>
          <w:rFonts w:ascii="Consolas" w:eastAsia="Consolas" w:hAnsi="Consolas" w:cs="Consolas"/>
          <w:sz w:val="17"/>
          <w:szCs w:val="17"/>
        </w:rPr>
        <w:t>callee.spiffe_id</w:t>
      </w:r>
      <w:proofErr w:type="spellEnd"/>
      <w:r>
        <w:rPr>
          <w:rFonts w:ascii="Consolas" w:eastAsia="Consolas" w:hAnsi="Consolas" w:cs="Consolas"/>
          <w:sz w:val="17"/>
          <w:szCs w:val="17"/>
        </w:rPr>
        <w:t xml:space="preserve"> == spiffe://corp/app/payments/ledger</w:t>
      </w:r>
    </w:p>
    <w:p w14:paraId="4992932C" w14:textId="77777777" w:rsidR="001F25E8" w:rsidRDefault="00000000">
      <w:r>
        <w:rPr>
          <w:b/>
          <w:bCs/>
        </w:rPr>
        <w:t>In a legacy architecture:</w:t>
      </w:r>
    </w:p>
    <w:p w14:paraId="1724D082" w14:textId="77777777" w:rsidR="001F25E8" w:rsidRDefault="00000000">
      <w:pPr>
        <w:pStyle w:val="ListParagraph"/>
        <w:numPr>
          <w:ilvl w:val="0"/>
          <w:numId w:val="2"/>
        </w:numPr>
        <w:spacing w:after="60"/>
      </w:pPr>
      <w:r>
        <w:t>Certificates are often long-lived and reused across many instances or even multiple applications.</w:t>
      </w:r>
    </w:p>
    <w:p w14:paraId="7A5FD6AD" w14:textId="77777777" w:rsidR="001F25E8" w:rsidRDefault="00000000">
      <w:pPr>
        <w:pStyle w:val="ListParagraph"/>
        <w:numPr>
          <w:ilvl w:val="0"/>
          <w:numId w:val="2"/>
        </w:numPr>
        <w:spacing w:after="60"/>
      </w:pPr>
      <w:r>
        <w:t>There is little or no automated lifecycle management; issuance and renewal are manual processes.</w:t>
      </w:r>
    </w:p>
    <w:p w14:paraId="49BBA7AE" w14:textId="77777777" w:rsidR="001F25E8" w:rsidRDefault="00000000">
      <w:pPr>
        <w:pStyle w:val="ListParagraph"/>
        <w:numPr>
          <w:ilvl w:val="0"/>
          <w:numId w:val="2"/>
        </w:numPr>
        <w:spacing w:after="60"/>
      </w:pPr>
      <w:r>
        <w:t xml:space="preserve">Backend systems often trust any connection that successfully completes </w:t>
      </w:r>
      <w:proofErr w:type="spellStart"/>
      <w:r>
        <w:t>mTLS</w:t>
      </w:r>
      <w:proofErr w:type="spellEnd"/>
      <w:r>
        <w:t>, regardless of which workload owns which certificate.</w:t>
      </w:r>
    </w:p>
    <w:p w14:paraId="3F1C895D" w14:textId="77777777" w:rsidR="001F25E8" w:rsidRDefault="00000000">
      <w:r>
        <w:t xml:space="preserve">Result: </w:t>
      </w:r>
      <w:proofErr w:type="spellStart"/>
      <w:r>
        <w:t>mTLS</w:t>
      </w:r>
      <w:proofErr w:type="spellEnd"/>
      <w:r>
        <w:t xml:space="preserve"> is reduced to "transport hardening" rather than a signal driving workload-aware policy and least privilege.</w:t>
      </w:r>
    </w:p>
    <w:p w14:paraId="44CE95BE" w14:textId="77777777" w:rsidR="001F25E8" w:rsidRDefault="00000000">
      <w:r>
        <w:br w:type="page"/>
      </w:r>
    </w:p>
    <w:p w14:paraId="44537583" w14:textId="77777777" w:rsidR="001F25E8" w:rsidRDefault="00000000">
      <w:pPr>
        <w:pStyle w:val="Heading1"/>
      </w:pPr>
      <w:r>
        <w:lastRenderedPageBreak/>
        <w:t>APPENDIX J — JSON WEB TOKENS (JWT) IN ZERO TRUST IDENTITY FLOWS</w:t>
      </w:r>
    </w:p>
    <w:p w14:paraId="50CFF41C" w14:textId="77777777" w:rsidR="001F25E8" w:rsidRDefault="00000000">
      <w:r>
        <w:t xml:space="preserve">JWT is the dominant application-layer mechanism for carrying user identity, contextual attributes, and security claims across distributed architectures. Unlike </w:t>
      </w:r>
      <w:proofErr w:type="spellStart"/>
      <w:r>
        <w:t>mTLS</w:t>
      </w:r>
      <w:proofErr w:type="spellEnd"/>
      <w:r>
        <w:t>, which authenticates machines at the transport layer, JWT provides portable, stateless user identity at Layer 7.</w:t>
      </w:r>
    </w:p>
    <w:p w14:paraId="54D4C7FD" w14:textId="77777777" w:rsidR="001F25E8" w:rsidRDefault="00000000">
      <w:pPr>
        <w:pStyle w:val="Heading2"/>
      </w:pPr>
      <w:r>
        <w:t>J.1 Conceptual Role of JWT</w:t>
      </w:r>
    </w:p>
    <w:p w14:paraId="02090B62" w14:textId="77777777" w:rsidR="001F25E8" w:rsidRDefault="00000000">
      <w:r>
        <w:rPr>
          <w:b/>
          <w:bCs/>
        </w:rPr>
        <w:t>A JSON Web Token is a self-contained, digitally signed data structure that encodes:</w:t>
      </w:r>
    </w:p>
    <w:p w14:paraId="3006533E" w14:textId="77777777" w:rsidR="001F25E8" w:rsidRDefault="00000000">
      <w:pPr>
        <w:pStyle w:val="ListParagraph"/>
        <w:numPr>
          <w:ilvl w:val="0"/>
          <w:numId w:val="2"/>
        </w:numPr>
        <w:spacing w:after="60"/>
      </w:pPr>
      <w:r>
        <w:t>Identity — who the user or client is (subject, issuer).</w:t>
      </w:r>
    </w:p>
    <w:p w14:paraId="7DB4448B" w14:textId="77777777" w:rsidR="001F25E8" w:rsidRDefault="00000000">
      <w:pPr>
        <w:pStyle w:val="ListParagraph"/>
        <w:numPr>
          <w:ilvl w:val="0"/>
          <w:numId w:val="2"/>
        </w:numPr>
        <w:spacing w:after="60"/>
      </w:pPr>
      <w:r>
        <w:t>Context — what environment the user is in (device posture, IP, risk score, group memberships).</w:t>
      </w:r>
    </w:p>
    <w:p w14:paraId="07B6833B" w14:textId="77777777" w:rsidR="001F25E8" w:rsidRDefault="00000000">
      <w:pPr>
        <w:pStyle w:val="ListParagraph"/>
        <w:numPr>
          <w:ilvl w:val="0"/>
          <w:numId w:val="2"/>
        </w:numPr>
        <w:spacing w:after="60"/>
      </w:pPr>
      <w:r>
        <w:t>Authorization hints — what the token may be used for (scopes, audience restrictions, roles).</w:t>
      </w:r>
    </w:p>
    <w:p w14:paraId="7FD53649" w14:textId="77777777" w:rsidR="001F25E8" w:rsidRDefault="00000000">
      <w:r>
        <w:t>JWTs operate at the application layer; they are consumed by web apps, API gateways, microservices, and SaaS platforms, not by network or transport components. Critically, a JWT is an assertion, not an access control mechanism. It carries context and proof-of-authentication but does not by itself enforce policy; receiving systems must validate the token and make authorization decisions based on claims.</w:t>
      </w:r>
    </w:p>
    <w:p w14:paraId="31909624" w14:textId="77777777" w:rsidR="001F25E8" w:rsidRDefault="00000000">
      <w:pPr>
        <w:pStyle w:val="Heading2"/>
      </w:pPr>
      <w:r>
        <w:t>J.2 JWT Issuance Flow</w:t>
      </w:r>
    </w:p>
    <w:p w14:paraId="12DCB43B" w14:textId="77777777" w:rsidR="001F25E8" w:rsidRDefault="00000000">
      <w:r>
        <w:t>The IdP (Identity Provider) is responsible for constructing, signing, and issuing JWTs after authenticating the user and aggregating contextual signals.</w:t>
      </w:r>
    </w:p>
    <w:p w14:paraId="37FAE40C" w14:textId="77777777" w:rsidR="001F25E8" w:rsidRDefault="00000000">
      <w:pPr>
        <w:shd w:val="clear" w:color="auto" w:fill="F5F5F5"/>
        <w:spacing w:after="0" w:line="200" w:lineRule="exact"/>
        <w:ind w:left="360"/>
      </w:pPr>
      <w:r>
        <w:rPr>
          <w:rFonts w:ascii="Consolas" w:eastAsia="Consolas" w:hAnsi="Consolas" w:cs="Consolas"/>
          <w:sz w:val="17"/>
          <w:szCs w:val="17"/>
        </w:rPr>
        <w:t>[</w:t>
      </w:r>
      <w:proofErr w:type="spellStart"/>
      <w:r>
        <w:rPr>
          <w:rFonts w:ascii="Consolas" w:eastAsia="Consolas" w:hAnsi="Consolas" w:cs="Consolas"/>
          <w:sz w:val="17"/>
          <w:szCs w:val="17"/>
        </w:rPr>
        <w:t>UnauthenticatedUser</w:t>
      </w:r>
      <w:proofErr w:type="spellEnd"/>
      <w:r>
        <w:rPr>
          <w:rFonts w:ascii="Consolas" w:eastAsia="Consolas" w:hAnsi="Consolas" w:cs="Consolas"/>
          <w:sz w:val="17"/>
          <w:szCs w:val="17"/>
        </w:rPr>
        <w:t>]</w:t>
      </w:r>
    </w:p>
    <w:p w14:paraId="2F0B6512" w14:textId="77777777" w:rsidR="001F25E8" w:rsidRDefault="00000000">
      <w:pPr>
        <w:shd w:val="clear" w:color="auto" w:fill="F5F5F5"/>
        <w:spacing w:after="0" w:line="200" w:lineRule="exact"/>
        <w:ind w:left="360"/>
      </w:pPr>
      <w:r>
        <w:rPr>
          <w:rFonts w:ascii="Consolas" w:eastAsia="Consolas" w:hAnsi="Consolas" w:cs="Consolas"/>
          <w:sz w:val="17"/>
          <w:szCs w:val="17"/>
        </w:rPr>
        <w:t xml:space="preserve">| (submit credentials: password, MFA, </w:t>
      </w:r>
      <w:proofErr w:type="spellStart"/>
      <w:r>
        <w:rPr>
          <w:rFonts w:ascii="Consolas" w:eastAsia="Consolas" w:hAnsi="Consolas" w:cs="Consolas"/>
          <w:sz w:val="17"/>
          <w:szCs w:val="17"/>
        </w:rPr>
        <w:t>WebAuthn</w:t>
      </w:r>
      <w:proofErr w:type="spellEnd"/>
      <w:r>
        <w:rPr>
          <w:rFonts w:ascii="Consolas" w:eastAsia="Consolas" w:hAnsi="Consolas" w:cs="Consolas"/>
          <w:sz w:val="17"/>
          <w:szCs w:val="17"/>
        </w:rPr>
        <w:t>, device cert)</w:t>
      </w:r>
    </w:p>
    <w:p w14:paraId="63312CAB" w14:textId="77777777" w:rsidR="001F25E8" w:rsidRDefault="00000000">
      <w:pPr>
        <w:shd w:val="clear" w:color="auto" w:fill="F5F5F5"/>
        <w:spacing w:after="0" w:line="200" w:lineRule="exact"/>
        <w:ind w:left="360"/>
      </w:pPr>
      <w:r>
        <w:rPr>
          <w:rFonts w:ascii="Consolas" w:eastAsia="Consolas" w:hAnsi="Consolas" w:cs="Consolas"/>
          <w:sz w:val="17"/>
          <w:szCs w:val="17"/>
        </w:rPr>
        <w:t>v</w:t>
      </w:r>
    </w:p>
    <w:p w14:paraId="708B80BF" w14:textId="77777777" w:rsidR="001F25E8" w:rsidRDefault="00000000">
      <w:pPr>
        <w:shd w:val="clear" w:color="auto" w:fill="F5F5F5"/>
        <w:spacing w:after="0" w:line="200" w:lineRule="exact"/>
        <w:ind w:left="360"/>
      </w:pPr>
      <w:r>
        <w:rPr>
          <w:rFonts w:ascii="Consolas" w:eastAsia="Consolas" w:hAnsi="Consolas" w:cs="Consolas"/>
          <w:sz w:val="17"/>
          <w:szCs w:val="17"/>
        </w:rPr>
        <w:t>[</w:t>
      </w:r>
      <w:proofErr w:type="spellStart"/>
      <w:r>
        <w:rPr>
          <w:rFonts w:ascii="Consolas" w:eastAsia="Consolas" w:hAnsi="Consolas" w:cs="Consolas"/>
          <w:sz w:val="17"/>
          <w:szCs w:val="17"/>
        </w:rPr>
        <w:t>IdP_AuthnInProgress</w:t>
      </w:r>
      <w:proofErr w:type="spellEnd"/>
      <w:r>
        <w:rPr>
          <w:rFonts w:ascii="Consolas" w:eastAsia="Consolas" w:hAnsi="Consolas" w:cs="Consolas"/>
          <w:sz w:val="17"/>
          <w:szCs w:val="17"/>
        </w:rPr>
        <w:t>]</w:t>
      </w:r>
    </w:p>
    <w:p w14:paraId="32D71D6B" w14:textId="77777777" w:rsidR="001F25E8" w:rsidRDefault="00000000">
      <w:pPr>
        <w:shd w:val="clear" w:color="auto" w:fill="F5F5F5"/>
        <w:spacing w:after="0" w:line="200" w:lineRule="exact"/>
        <w:ind w:left="360"/>
      </w:pPr>
      <w:r>
        <w:rPr>
          <w:rFonts w:ascii="Consolas" w:eastAsia="Consolas" w:hAnsi="Consolas" w:cs="Consolas"/>
          <w:sz w:val="17"/>
          <w:szCs w:val="17"/>
        </w:rPr>
        <w:t>| (verify credentials against directory, FIDO2 origin, etc.)</w:t>
      </w:r>
    </w:p>
    <w:p w14:paraId="0190596F" w14:textId="77777777" w:rsidR="001F25E8" w:rsidRDefault="00000000">
      <w:pPr>
        <w:shd w:val="clear" w:color="auto" w:fill="F5F5F5"/>
        <w:spacing w:after="0" w:line="200" w:lineRule="exact"/>
        <w:ind w:left="360"/>
      </w:pPr>
      <w:r>
        <w:rPr>
          <w:rFonts w:ascii="Consolas" w:eastAsia="Consolas" w:hAnsi="Consolas" w:cs="Consolas"/>
          <w:sz w:val="17"/>
          <w:szCs w:val="17"/>
        </w:rPr>
        <w:t>v</w:t>
      </w:r>
    </w:p>
    <w:p w14:paraId="19C39659" w14:textId="77777777" w:rsidR="001F25E8" w:rsidRDefault="00000000">
      <w:pPr>
        <w:shd w:val="clear" w:color="auto" w:fill="F5F5F5"/>
        <w:spacing w:after="0" w:line="200" w:lineRule="exact"/>
        <w:ind w:left="360"/>
      </w:pPr>
      <w:r>
        <w:rPr>
          <w:rFonts w:ascii="Consolas" w:eastAsia="Consolas" w:hAnsi="Consolas" w:cs="Consolas"/>
          <w:sz w:val="17"/>
          <w:szCs w:val="17"/>
        </w:rPr>
        <w:t>[</w:t>
      </w:r>
      <w:proofErr w:type="spellStart"/>
      <w:r>
        <w:rPr>
          <w:rFonts w:ascii="Consolas" w:eastAsia="Consolas" w:hAnsi="Consolas" w:cs="Consolas"/>
          <w:sz w:val="17"/>
          <w:szCs w:val="17"/>
        </w:rPr>
        <w:t>CredentialValidation</w:t>
      </w:r>
      <w:proofErr w:type="spellEnd"/>
      <w:r>
        <w:rPr>
          <w:rFonts w:ascii="Consolas" w:eastAsia="Consolas" w:hAnsi="Consolas" w:cs="Consolas"/>
          <w:sz w:val="17"/>
          <w:szCs w:val="17"/>
        </w:rPr>
        <w:t>]</w:t>
      </w:r>
    </w:p>
    <w:p w14:paraId="7F6B8F73" w14:textId="77777777" w:rsidR="001F25E8" w:rsidRDefault="00000000">
      <w:pPr>
        <w:shd w:val="clear" w:color="auto" w:fill="F5F5F5"/>
        <w:spacing w:after="0" w:line="200" w:lineRule="exact"/>
        <w:ind w:left="360"/>
      </w:pPr>
      <w:r>
        <w:rPr>
          <w:rFonts w:ascii="Consolas" w:eastAsia="Consolas" w:hAnsi="Consolas" w:cs="Consolas"/>
          <w:sz w:val="17"/>
          <w:szCs w:val="17"/>
        </w:rPr>
        <w:t>&gt; |--(invalid credentials / failed MFA / high risk)→ [</w:t>
      </w:r>
      <w:proofErr w:type="spellStart"/>
      <w:r>
        <w:rPr>
          <w:rFonts w:ascii="Consolas" w:eastAsia="Consolas" w:hAnsi="Consolas" w:cs="Consolas"/>
          <w:sz w:val="17"/>
          <w:szCs w:val="17"/>
        </w:rPr>
        <w:t>AuthnFailed</w:t>
      </w:r>
      <w:proofErr w:type="spellEnd"/>
      <w:r>
        <w:rPr>
          <w:rFonts w:ascii="Consolas" w:eastAsia="Consolas" w:hAnsi="Consolas" w:cs="Consolas"/>
          <w:sz w:val="17"/>
          <w:szCs w:val="17"/>
        </w:rPr>
        <w:t>]</w:t>
      </w:r>
    </w:p>
    <w:p w14:paraId="5C6B202E" w14:textId="77777777" w:rsidR="001F25E8" w:rsidRDefault="00000000">
      <w:pPr>
        <w:shd w:val="clear" w:color="auto" w:fill="F5F5F5"/>
        <w:spacing w:after="0" w:line="200" w:lineRule="exact"/>
        <w:ind w:left="360"/>
      </w:pPr>
      <w:r>
        <w:rPr>
          <w:rFonts w:ascii="Consolas" w:eastAsia="Consolas" w:hAnsi="Consolas" w:cs="Consolas"/>
          <w:sz w:val="17"/>
          <w:szCs w:val="17"/>
        </w:rPr>
        <w:t>|</w:t>
      </w:r>
    </w:p>
    <w:p w14:paraId="14BE6E70" w14:textId="77777777" w:rsidR="001F25E8" w:rsidRDefault="00000000">
      <w:pPr>
        <w:shd w:val="clear" w:color="auto" w:fill="F5F5F5"/>
        <w:spacing w:after="0" w:line="200" w:lineRule="exact"/>
        <w:ind w:left="360"/>
      </w:pPr>
      <w:r>
        <w:rPr>
          <w:rFonts w:ascii="Consolas" w:eastAsia="Consolas" w:hAnsi="Consolas" w:cs="Consolas"/>
          <w:sz w:val="17"/>
          <w:szCs w:val="17"/>
        </w:rPr>
        <w:t>&gt; |--(credentials valid)→ [</w:t>
      </w:r>
      <w:proofErr w:type="spellStart"/>
      <w:r>
        <w:rPr>
          <w:rFonts w:ascii="Consolas" w:eastAsia="Consolas" w:hAnsi="Consolas" w:cs="Consolas"/>
          <w:sz w:val="17"/>
          <w:szCs w:val="17"/>
        </w:rPr>
        <w:t>IdentityVerified</w:t>
      </w:r>
      <w:proofErr w:type="spellEnd"/>
      <w:r>
        <w:rPr>
          <w:rFonts w:ascii="Consolas" w:eastAsia="Consolas" w:hAnsi="Consolas" w:cs="Consolas"/>
          <w:sz w:val="17"/>
          <w:szCs w:val="17"/>
        </w:rPr>
        <w:t>]</w:t>
      </w:r>
    </w:p>
    <w:p w14:paraId="689F7D7A" w14:textId="77777777" w:rsidR="001F25E8" w:rsidRDefault="00000000">
      <w:pPr>
        <w:shd w:val="clear" w:color="auto" w:fill="F5F5F5"/>
        <w:spacing w:after="0" w:line="200" w:lineRule="exact"/>
        <w:ind w:left="360"/>
      </w:pPr>
      <w:r>
        <w:rPr>
          <w:rFonts w:ascii="Consolas" w:eastAsia="Consolas" w:hAnsi="Consolas" w:cs="Consolas"/>
          <w:sz w:val="17"/>
          <w:szCs w:val="17"/>
        </w:rPr>
        <w:t>|</w:t>
      </w:r>
    </w:p>
    <w:p w14:paraId="499D9367" w14:textId="77777777" w:rsidR="001F25E8" w:rsidRDefault="00000000">
      <w:pPr>
        <w:shd w:val="clear" w:color="auto" w:fill="F5F5F5"/>
        <w:spacing w:after="0" w:line="200" w:lineRule="exact"/>
        <w:ind w:left="360"/>
      </w:pPr>
      <w:r>
        <w:rPr>
          <w:rFonts w:ascii="Consolas" w:eastAsia="Consolas" w:hAnsi="Consolas" w:cs="Consolas"/>
          <w:sz w:val="17"/>
          <w:szCs w:val="17"/>
        </w:rPr>
        <w:t>| (fan-out to attribute sources)</w:t>
      </w:r>
    </w:p>
    <w:p w14:paraId="3D2CA757" w14:textId="77777777" w:rsidR="001F25E8" w:rsidRDefault="00000000">
      <w:pPr>
        <w:shd w:val="clear" w:color="auto" w:fill="F5F5F5"/>
        <w:spacing w:after="0" w:line="200" w:lineRule="exact"/>
        <w:ind w:left="360"/>
      </w:pPr>
      <w:r>
        <w:rPr>
          <w:rFonts w:ascii="Consolas" w:eastAsia="Consolas" w:hAnsi="Consolas" w:cs="Consolas"/>
          <w:sz w:val="17"/>
          <w:szCs w:val="17"/>
        </w:rPr>
        <w:t>v</w:t>
      </w:r>
    </w:p>
    <w:p w14:paraId="751C9509" w14:textId="77777777" w:rsidR="001F25E8" w:rsidRDefault="00000000">
      <w:pPr>
        <w:shd w:val="clear" w:color="auto" w:fill="F5F5F5"/>
        <w:spacing w:after="0" w:line="200" w:lineRule="exact"/>
        <w:ind w:left="360"/>
      </w:pPr>
      <w:r>
        <w:rPr>
          <w:rFonts w:ascii="Consolas" w:eastAsia="Consolas" w:hAnsi="Consolas" w:cs="Consolas"/>
          <w:sz w:val="17"/>
          <w:szCs w:val="17"/>
        </w:rPr>
        <w:t>[</w:t>
      </w:r>
      <w:proofErr w:type="spellStart"/>
      <w:r>
        <w:rPr>
          <w:rFonts w:ascii="Consolas" w:eastAsia="Consolas" w:hAnsi="Consolas" w:cs="Consolas"/>
          <w:sz w:val="17"/>
          <w:szCs w:val="17"/>
        </w:rPr>
        <w:t>AttributeGathering</w:t>
      </w:r>
      <w:proofErr w:type="spellEnd"/>
      <w:r>
        <w:rPr>
          <w:rFonts w:ascii="Consolas" w:eastAsia="Consolas" w:hAnsi="Consolas" w:cs="Consolas"/>
          <w:sz w:val="17"/>
          <w:szCs w:val="17"/>
        </w:rPr>
        <w:t>]</w:t>
      </w:r>
    </w:p>
    <w:p w14:paraId="648E71B4" w14:textId="77777777" w:rsidR="001F25E8" w:rsidRDefault="00000000">
      <w:pPr>
        <w:shd w:val="clear" w:color="auto" w:fill="F5F5F5"/>
        <w:spacing w:after="0" w:line="200" w:lineRule="exact"/>
        <w:ind w:left="360"/>
      </w:pPr>
      <w:r>
        <w:rPr>
          <w:rFonts w:ascii="Consolas" w:eastAsia="Consolas" w:hAnsi="Consolas" w:cs="Consolas"/>
          <w:sz w:val="17"/>
          <w:szCs w:val="17"/>
        </w:rPr>
        <w:t>|</w:t>
      </w:r>
    </w:p>
    <w:p w14:paraId="47ACF4E9" w14:textId="77777777" w:rsidR="001F25E8" w:rsidRDefault="00000000">
      <w:pPr>
        <w:shd w:val="clear" w:color="auto" w:fill="F5F5F5"/>
        <w:spacing w:after="0" w:line="200" w:lineRule="exact"/>
        <w:ind w:left="360"/>
      </w:pPr>
      <w:r>
        <w:rPr>
          <w:rFonts w:ascii="Consolas" w:eastAsia="Consolas" w:hAnsi="Consolas" w:cs="Consolas"/>
          <w:sz w:val="17"/>
          <w:szCs w:val="17"/>
        </w:rPr>
        <w:t>| - Directory (AD/LDAP/Entra) for groups, roles, dept</w:t>
      </w:r>
    </w:p>
    <w:p w14:paraId="513C6569" w14:textId="77777777" w:rsidR="001F25E8" w:rsidRDefault="00000000">
      <w:pPr>
        <w:shd w:val="clear" w:color="auto" w:fill="F5F5F5"/>
        <w:spacing w:after="0" w:line="200" w:lineRule="exact"/>
        <w:ind w:left="360"/>
      </w:pPr>
      <w:r>
        <w:rPr>
          <w:rFonts w:ascii="Consolas" w:eastAsia="Consolas" w:hAnsi="Consolas" w:cs="Consolas"/>
          <w:sz w:val="17"/>
          <w:szCs w:val="17"/>
        </w:rPr>
        <w:t>| - MDM/EPP for device posture, OS patch level, disk encryption</w:t>
      </w:r>
    </w:p>
    <w:p w14:paraId="150B5406" w14:textId="77777777" w:rsidR="001F25E8" w:rsidRDefault="00000000">
      <w:pPr>
        <w:shd w:val="clear" w:color="auto" w:fill="F5F5F5"/>
        <w:spacing w:after="0" w:line="200" w:lineRule="exact"/>
        <w:ind w:left="360"/>
      </w:pPr>
      <w:r>
        <w:rPr>
          <w:rFonts w:ascii="Consolas" w:eastAsia="Consolas" w:hAnsi="Consolas" w:cs="Consolas"/>
          <w:sz w:val="17"/>
          <w:szCs w:val="17"/>
        </w:rPr>
        <w:t>| - Risk engine for sign-in anomaly, impossible travel, breach detection</w:t>
      </w:r>
    </w:p>
    <w:p w14:paraId="6EA32CB7" w14:textId="77777777" w:rsidR="001F25E8" w:rsidRDefault="00000000">
      <w:pPr>
        <w:shd w:val="clear" w:color="auto" w:fill="F5F5F5"/>
        <w:spacing w:after="0" w:line="200" w:lineRule="exact"/>
        <w:ind w:left="360"/>
      </w:pPr>
      <w:r>
        <w:rPr>
          <w:rFonts w:ascii="Consolas" w:eastAsia="Consolas" w:hAnsi="Consolas" w:cs="Consolas"/>
          <w:sz w:val="17"/>
          <w:szCs w:val="17"/>
        </w:rPr>
        <w:t>| - Federation sources for upstream identity assertions (SAML, OIDC)</w:t>
      </w:r>
    </w:p>
    <w:p w14:paraId="04F74DB6" w14:textId="77777777" w:rsidR="001F25E8" w:rsidRDefault="00000000">
      <w:pPr>
        <w:shd w:val="clear" w:color="auto" w:fill="F5F5F5"/>
        <w:spacing w:after="0" w:line="200" w:lineRule="exact"/>
        <w:ind w:left="360"/>
      </w:pPr>
      <w:r>
        <w:rPr>
          <w:rFonts w:ascii="Consolas" w:eastAsia="Consolas" w:hAnsi="Consolas" w:cs="Consolas"/>
          <w:sz w:val="17"/>
          <w:szCs w:val="17"/>
        </w:rPr>
        <w:t>v</w:t>
      </w:r>
    </w:p>
    <w:p w14:paraId="1E6D01E1" w14:textId="77777777" w:rsidR="001F25E8" w:rsidRDefault="00000000">
      <w:pPr>
        <w:shd w:val="clear" w:color="auto" w:fill="F5F5F5"/>
        <w:spacing w:after="0" w:line="200" w:lineRule="exact"/>
        <w:ind w:left="360"/>
      </w:pPr>
      <w:r>
        <w:rPr>
          <w:rFonts w:ascii="Consolas" w:eastAsia="Consolas" w:hAnsi="Consolas" w:cs="Consolas"/>
          <w:sz w:val="17"/>
          <w:szCs w:val="17"/>
        </w:rPr>
        <w:t>[</w:t>
      </w:r>
      <w:proofErr w:type="spellStart"/>
      <w:r>
        <w:rPr>
          <w:rFonts w:ascii="Consolas" w:eastAsia="Consolas" w:hAnsi="Consolas" w:cs="Consolas"/>
          <w:sz w:val="17"/>
          <w:szCs w:val="17"/>
        </w:rPr>
        <w:t>ContextAssembled</w:t>
      </w:r>
      <w:proofErr w:type="spellEnd"/>
      <w:r>
        <w:rPr>
          <w:rFonts w:ascii="Consolas" w:eastAsia="Consolas" w:hAnsi="Consolas" w:cs="Consolas"/>
          <w:sz w:val="17"/>
          <w:szCs w:val="17"/>
        </w:rPr>
        <w:t>]</w:t>
      </w:r>
    </w:p>
    <w:p w14:paraId="56EDE882" w14:textId="77777777" w:rsidR="001F25E8" w:rsidRDefault="00000000">
      <w:pPr>
        <w:shd w:val="clear" w:color="auto" w:fill="F5F5F5"/>
        <w:spacing w:after="0" w:line="200" w:lineRule="exact"/>
        <w:ind w:left="360"/>
      </w:pPr>
      <w:r>
        <w:rPr>
          <w:rFonts w:ascii="Consolas" w:eastAsia="Consolas" w:hAnsi="Consolas" w:cs="Consolas"/>
          <w:sz w:val="17"/>
          <w:szCs w:val="17"/>
        </w:rPr>
        <w:t>|</w:t>
      </w:r>
    </w:p>
    <w:p w14:paraId="7FFD9FE9" w14:textId="77777777" w:rsidR="001F25E8" w:rsidRDefault="00000000">
      <w:pPr>
        <w:shd w:val="clear" w:color="auto" w:fill="F5F5F5"/>
        <w:spacing w:after="0" w:line="200" w:lineRule="exact"/>
        <w:ind w:left="360"/>
      </w:pPr>
      <w:r>
        <w:rPr>
          <w:rFonts w:ascii="Consolas" w:eastAsia="Consolas" w:hAnsi="Consolas" w:cs="Consolas"/>
          <w:sz w:val="17"/>
          <w:szCs w:val="17"/>
        </w:rPr>
        <w:t>| (apply token issuance policy:</w:t>
      </w:r>
    </w:p>
    <w:p w14:paraId="3FECA1EF" w14:textId="77777777" w:rsidR="001F25E8" w:rsidRDefault="00000000">
      <w:pPr>
        <w:shd w:val="clear" w:color="auto" w:fill="F5F5F5"/>
        <w:spacing w:after="0" w:line="200" w:lineRule="exact"/>
        <w:ind w:left="360"/>
      </w:pPr>
      <w:r>
        <w:rPr>
          <w:rFonts w:ascii="Consolas" w:eastAsia="Consolas" w:hAnsi="Consolas" w:cs="Consolas"/>
          <w:sz w:val="17"/>
          <w:szCs w:val="17"/>
        </w:rPr>
        <w:t xml:space="preserve">| - token lifetime (5 min - 1 </w:t>
      </w:r>
      <w:proofErr w:type="spellStart"/>
      <w:r>
        <w:rPr>
          <w:rFonts w:ascii="Consolas" w:eastAsia="Consolas" w:hAnsi="Consolas" w:cs="Consolas"/>
          <w:sz w:val="17"/>
          <w:szCs w:val="17"/>
        </w:rPr>
        <w:t>hr</w:t>
      </w:r>
      <w:proofErr w:type="spellEnd"/>
      <w:r>
        <w:rPr>
          <w:rFonts w:ascii="Consolas" w:eastAsia="Consolas" w:hAnsi="Consolas" w:cs="Consolas"/>
          <w:sz w:val="17"/>
          <w:szCs w:val="17"/>
        </w:rPr>
        <w:t>)</w:t>
      </w:r>
    </w:p>
    <w:p w14:paraId="740D2410" w14:textId="77777777" w:rsidR="001F25E8" w:rsidRDefault="00000000">
      <w:pPr>
        <w:shd w:val="clear" w:color="auto" w:fill="F5F5F5"/>
        <w:spacing w:after="0" w:line="200" w:lineRule="exact"/>
        <w:ind w:left="360"/>
      </w:pPr>
      <w:r>
        <w:rPr>
          <w:rFonts w:ascii="Consolas" w:eastAsia="Consolas" w:hAnsi="Consolas" w:cs="Consolas"/>
          <w:sz w:val="17"/>
          <w:szCs w:val="17"/>
        </w:rPr>
        <w:t>| - audience restrictions</w:t>
      </w:r>
    </w:p>
    <w:p w14:paraId="372D7CA3" w14:textId="77777777" w:rsidR="001F25E8" w:rsidRDefault="00000000">
      <w:pPr>
        <w:shd w:val="clear" w:color="auto" w:fill="F5F5F5"/>
        <w:spacing w:after="0" w:line="200" w:lineRule="exact"/>
        <w:ind w:left="360"/>
      </w:pPr>
      <w:r>
        <w:rPr>
          <w:rFonts w:ascii="Consolas" w:eastAsia="Consolas" w:hAnsi="Consolas" w:cs="Consolas"/>
          <w:sz w:val="17"/>
          <w:szCs w:val="17"/>
        </w:rPr>
        <w:t>| - scopes / permissions</w:t>
      </w:r>
    </w:p>
    <w:p w14:paraId="671358BF" w14:textId="77777777" w:rsidR="001F25E8" w:rsidRDefault="00000000">
      <w:pPr>
        <w:shd w:val="clear" w:color="auto" w:fill="F5F5F5"/>
        <w:spacing w:after="0" w:line="200" w:lineRule="exact"/>
        <w:ind w:left="360"/>
      </w:pPr>
      <w:r>
        <w:rPr>
          <w:rFonts w:ascii="Consolas" w:eastAsia="Consolas" w:hAnsi="Consolas" w:cs="Consolas"/>
          <w:sz w:val="17"/>
          <w:szCs w:val="17"/>
        </w:rPr>
        <w:t>| - conditional access rules)</w:t>
      </w:r>
    </w:p>
    <w:p w14:paraId="6C4087ED" w14:textId="77777777" w:rsidR="001F25E8" w:rsidRDefault="00000000">
      <w:pPr>
        <w:shd w:val="clear" w:color="auto" w:fill="F5F5F5"/>
        <w:spacing w:after="0" w:line="200" w:lineRule="exact"/>
        <w:ind w:left="360"/>
      </w:pPr>
      <w:r>
        <w:rPr>
          <w:rFonts w:ascii="Consolas" w:eastAsia="Consolas" w:hAnsi="Consolas" w:cs="Consolas"/>
          <w:sz w:val="17"/>
          <w:szCs w:val="17"/>
        </w:rPr>
        <w:t>v</w:t>
      </w:r>
    </w:p>
    <w:p w14:paraId="02AB888F" w14:textId="77777777" w:rsidR="001F25E8" w:rsidRDefault="00000000">
      <w:pPr>
        <w:shd w:val="clear" w:color="auto" w:fill="F5F5F5"/>
        <w:spacing w:after="0" w:line="200" w:lineRule="exact"/>
        <w:ind w:left="360"/>
      </w:pPr>
      <w:r>
        <w:rPr>
          <w:rFonts w:ascii="Consolas" w:eastAsia="Consolas" w:hAnsi="Consolas" w:cs="Consolas"/>
          <w:sz w:val="17"/>
          <w:szCs w:val="17"/>
        </w:rPr>
        <w:t>[</w:t>
      </w:r>
      <w:proofErr w:type="spellStart"/>
      <w:r>
        <w:rPr>
          <w:rFonts w:ascii="Consolas" w:eastAsia="Consolas" w:hAnsi="Consolas" w:cs="Consolas"/>
          <w:sz w:val="17"/>
          <w:szCs w:val="17"/>
        </w:rPr>
        <w:t>TokenPolicyApplied</w:t>
      </w:r>
      <w:proofErr w:type="spellEnd"/>
      <w:r>
        <w:rPr>
          <w:rFonts w:ascii="Consolas" w:eastAsia="Consolas" w:hAnsi="Consolas" w:cs="Consolas"/>
          <w:sz w:val="17"/>
          <w:szCs w:val="17"/>
        </w:rPr>
        <w:t>]</w:t>
      </w:r>
    </w:p>
    <w:p w14:paraId="09A29A5D" w14:textId="77777777" w:rsidR="001F25E8" w:rsidRDefault="00000000">
      <w:pPr>
        <w:shd w:val="clear" w:color="auto" w:fill="F5F5F5"/>
        <w:spacing w:after="0" w:line="200" w:lineRule="exact"/>
        <w:ind w:left="360"/>
      </w:pPr>
      <w:r>
        <w:rPr>
          <w:rFonts w:ascii="Consolas" w:eastAsia="Consolas" w:hAnsi="Consolas" w:cs="Consolas"/>
          <w:sz w:val="17"/>
          <w:szCs w:val="17"/>
        </w:rPr>
        <w:t>|</w:t>
      </w:r>
    </w:p>
    <w:p w14:paraId="3E088F0B" w14:textId="77777777" w:rsidR="001F25E8" w:rsidRDefault="00000000">
      <w:pPr>
        <w:shd w:val="clear" w:color="auto" w:fill="F5F5F5"/>
        <w:spacing w:after="0" w:line="200" w:lineRule="exact"/>
        <w:ind w:left="360"/>
      </w:pPr>
      <w:r>
        <w:rPr>
          <w:rFonts w:ascii="Consolas" w:eastAsia="Consolas" w:hAnsi="Consolas" w:cs="Consolas"/>
          <w:sz w:val="17"/>
          <w:szCs w:val="17"/>
        </w:rPr>
        <w:t>| (construct JWT:</w:t>
      </w:r>
    </w:p>
    <w:p w14:paraId="69647EBD" w14:textId="77777777" w:rsidR="001F25E8" w:rsidRDefault="00000000">
      <w:pPr>
        <w:shd w:val="clear" w:color="auto" w:fill="F5F5F5"/>
        <w:spacing w:after="0" w:line="200" w:lineRule="exact"/>
        <w:ind w:left="360"/>
      </w:pPr>
      <w:r>
        <w:rPr>
          <w:rFonts w:ascii="Consolas" w:eastAsia="Consolas" w:hAnsi="Consolas" w:cs="Consolas"/>
          <w:sz w:val="17"/>
          <w:szCs w:val="17"/>
        </w:rPr>
        <w:t>| header {</w:t>
      </w:r>
      <w:proofErr w:type="spellStart"/>
      <w:r>
        <w:rPr>
          <w:rFonts w:ascii="Consolas" w:eastAsia="Consolas" w:hAnsi="Consolas" w:cs="Consolas"/>
          <w:sz w:val="17"/>
          <w:szCs w:val="17"/>
        </w:rPr>
        <w:t>alg</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typ</w:t>
      </w:r>
      <w:proofErr w:type="spellEnd"/>
      <w:r>
        <w:rPr>
          <w:rFonts w:ascii="Consolas" w:eastAsia="Consolas" w:hAnsi="Consolas" w:cs="Consolas"/>
          <w:sz w:val="17"/>
          <w:szCs w:val="17"/>
        </w:rPr>
        <w:t>, kid},</w:t>
      </w:r>
    </w:p>
    <w:p w14:paraId="4F5EFCD7" w14:textId="77777777" w:rsidR="001F25E8" w:rsidRDefault="00000000">
      <w:pPr>
        <w:shd w:val="clear" w:color="auto" w:fill="F5F5F5"/>
        <w:spacing w:after="0" w:line="200" w:lineRule="exact"/>
        <w:ind w:left="360"/>
      </w:pPr>
      <w:r>
        <w:rPr>
          <w:rFonts w:ascii="Consolas" w:eastAsia="Consolas" w:hAnsi="Consolas" w:cs="Consolas"/>
          <w:sz w:val="17"/>
          <w:szCs w:val="17"/>
        </w:rPr>
        <w:t>| claims {</w:t>
      </w:r>
      <w:proofErr w:type="spellStart"/>
      <w:r>
        <w:rPr>
          <w:rFonts w:ascii="Consolas" w:eastAsia="Consolas" w:hAnsi="Consolas" w:cs="Consolas"/>
          <w:sz w:val="17"/>
          <w:szCs w:val="17"/>
        </w:rPr>
        <w:t>iss</w:t>
      </w:r>
      <w:proofErr w:type="spellEnd"/>
      <w:r>
        <w:rPr>
          <w:rFonts w:ascii="Consolas" w:eastAsia="Consolas" w:hAnsi="Consolas" w:cs="Consolas"/>
          <w:sz w:val="17"/>
          <w:szCs w:val="17"/>
        </w:rPr>
        <w:t xml:space="preserve">, sub, </w:t>
      </w:r>
      <w:proofErr w:type="spellStart"/>
      <w:r>
        <w:rPr>
          <w:rFonts w:ascii="Consolas" w:eastAsia="Consolas" w:hAnsi="Consolas" w:cs="Consolas"/>
          <w:sz w:val="17"/>
          <w:szCs w:val="17"/>
        </w:rPr>
        <w:t>aud</w:t>
      </w:r>
      <w:proofErr w:type="spellEnd"/>
      <w:r>
        <w:rPr>
          <w:rFonts w:ascii="Consolas" w:eastAsia="Consolas" w:hAnsi="Consolas" w:cs="Consolas"/>
          <w:sz w:val="17"/>
          <w:szCs w:val="17"/>
        </w:rPr>
        <w:t xml:space="preserve">, exp, groups, </w:t>
      </w:r>
      <w:proofErr w:type="spellStart"/>
      <w:r>
        <w:rPr>
          <w:rFonts w:ascii="Consolas" w:eastAsia="Consolas" w:hAnsi="Consolas" w:cs="Consolas"/>
          <w:sz w:val="17"/>
          <w:szCs w:val="17"/>
        </w:rPr>
        <w:t>device_id</w:t>
      </w:r>
      <w:proofErr w:type="spellEnd"/>
      <w:r>
        <w:rPr>
          <w:rFonts w:ascii="Consolas" w:eastAsia="Consolas" w:hAnsi="Consolas" w:cs="Consolas"/>
          <w:sz w:val="17"/>
          <w:szCs w:val="17"/>
        </w:rPr>
        <w:t>, risk},</w:t>
      </w:r>
    </w:p>
    <w:p w14:paraId="0A169854" w14:textId="77777777" w:rsidR="001F25E8" w:rsidRDefault="00000000">
      <w:pPr>
        <w:shd w:val="clear" w:color="auto" w:fill="F5F5F5"/>
        <w:spacing w:after="0" w:line="200" w:lineRule="exact"/>
        <w:ind w:left="360"/>
      </w:pPr>
      <w:r>
        <w:rPr>
          <w:rFonts w:ascii="Consolas" w:eastAsia="Consolas" w:hAnsi="Consolas" w:cs="Consolas"/>
          <w:sz w:val="17"/>
          <w:szCs w:val="17"/>
        </w:rPr>
        <w:lastRenderedPageBreak/>
        <w:t>| signature = sign(</w:t>
      </w:r>
      <w:proofErr w:type="spellStart"/>
      <w:r>
        <w:rPr>
          <w:rFonts w:ascii="Consolas" w:eastAsia="Consolas" w:hAnsi="Consolas" w:cs="Consolas"/>
          <w:sz w:val="17"/>
          <w:szCs w:val="17"/>
        </w:rPr>
        <w:t>header.claims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privkey</w:t>
      </w:r>
      <w:proofErr w:type="spellEnd"/>
      <w:r>
        <w:rPr>
          <w:rFonts w:ascii="Consolas" w:eastAsia="Consolas" w:hAnsi="Consolas" w:cs="Consolas"/>
          <w:sz w:val="17"/>
          <w:szCs w:val="17"/>
        </w:rPr>
        <w:t>))</w:t>
      </w:r>
    </w:p>
    <w:p w14:paraId="1FDE884A" w14:textId="77777777" w:rsidR="001F25E8" w:rsidRDefault="00000000">
      <w:pPr>
        <w:shd w:val="clear" w:color="auto" w:fill="F5F5F5"/>
        <w:spacing w:after="0" w:line="200" w:lineRule="exact"/>
        <w:ind w:left="360"/>
      </w:pPr>
      <w:r>
        <w:rPr>
          <w:rFonts w:ascii="Consolas" w:eastAsia="Consolas" w:hAnsi="Consolas" w:cs="Consolas"/>
          <w:sz w:val="17"/>
          <w:szCs w:val="17"/>
        </w:rPr>
        <w:t>v</w:t>
      </w:r>
    </w:p>
    <w:p w14:paraId="371F3415" w14:textId="77777777" w:rsidR="001F25E8" w:rsidRDefault="00000000">
      <w:pPr>
        <w:shd w:val="clear" w:color="auto" w:fill="F5F5F5"/>
        <w:spacing w:after="0" w:line="200" w:lineRule="exact"/>
        <w:ind w:left="360"/>
      </w:pPr>
      <w:r>
        <w:rPr>
          <w:rFonts w:ascii="Consolas" w:eastAsia="Consolas" w:hAnsi="Consolas" w:cs="Consolas"/>
          <w:sz w:val="17"/>
          <w:szCs w:val="17"/>
        </w:rPr>
        <w:t>[</w:t>
      </w:r>
      <w:proofErr w:type="spellStart"/>
      <w:r>
        <w:rPr>
          <w:rFonts w:ascii="Consolas" w:eastAsia="Consolas" w:hAnsi="Consolas" w:cs="Consolas"/>
          <w:sz w:val="17"/>
          <w:szCs w:val="17"/>
        </w:rPr>
        <w:t>JWT_Constructed</w:t>
      </w:r>
      <w:proofErr w:type="spellEnd"/>
      <w:r>
        <w:rPr>
          <w:rFonts w:ascii="Consolas" w:eastAsia="Consolas" w:hAnsi="Consolas" w:cs="Consolas"/>
          <w:sz w:val="17"/>
          <w:szCs w:val="17"/>
        </w:rPr>
        <w:t>]</w:t>
      </w:r>
    </w:p>
    <w:p w14:paraId="431DE21F" w14:textId="77777777" w:rsidR="001F25E8" w:rsidRDefault="00000000">
      <w:pPr>
        <w:shd w:val="clear" w:color="auto" w:fill="F5F5F5"/>
        <w:spacing w:after="0" w:line="200" w:lineRule="exact"/>
        <w:ind w:left="360"/>
      </w:pPr>
      <w:r>
        <w:rPr>
          <w:rFonts w:ascii="Consolas" w:eastAsia="Consolas" w:hAnsi="Consolas" w:cs="Consolas"/>
          <w:sz w:val="17"/>
          <w:szCs w:val="17"/>
        </w:rPr>
        <w:t>|</w:t>
      </w:r>
    </w:p>
    <w:p w14:paraId="6C788697" w14:textId="77777777" w:rsidR="001F25E8" w:rsidRDefault="00000000">
      <w:pPr>
        <w:shd w:val="clear" w:color="auto" w:fill="F5F5F5"/>
        <w:spacing w:after="0" w:line="200" w:lineRule="exact"/>
        <w:ind w:left="360"/>
      </w:pPr>
      <w:r>
        <w:rPr>
          <w:rFonts w:ascii="Consolas" w:eastAsia="Consolas" w:hAnsi="Consolas" w:cs="Consolas"/>
          <w:sz w:val="17"/>
          <w:szCs w:val="17"/>
        </w:rPr>
        <w:t>| (sign with RSA/EC private key)</w:t>
      </w:r>
    </w:p>
    <w:p w14:paraId="66D04C0F" w14:textId="77777777" w:rsidR="001F25E8" w:rsidRDefault="00000000">
      <w:pPr>
        <w:shd w:val="clear" w:color="auto" w:fill="F5F5F5"/>
        <w:spacing w:after="0" w:line="200" w:lineRule="exact"/>
        <w:ind w:left="360"/>
      </w:pPr>
      <w:r>
        <w:rPr>
          <w:rFonts w:ascii="Consolas" w:eastAsia="Consolas" w:hAnsi="Consolas" w:cs="Consolas"/>
          <w:sz w:val="17"/>
          <w:szCs w:val="17"/>
        </w:rPr>
        <w:t>v</w:t>
      </w:r>
    </w:p>
    <w:p w14:paraId="6002C95E" w14:textId="77777777" w:rsidR="001F25E8" w:rsidRDefault="00000000">
      <w:pPr>
        <w:shd w:val="clear" w:color="auto" w:fill="F5F5F5"/>
        <w:spacing w:after="0" w:line="200" w:lineRule="exact"/>
        <w:ind w:left="360"/>
      </w:pPr>
      <w:r>
        <w:rPr>
          <w:rFonts w:ascii="Consolas" w:eastAsia="Consolas" w:hAnsi="Consolas" w:cs="Consolas"/>
          <w:sz w:val="17"/>
          <w:szCs w:val="17"/>
        </w:rPr>
        <w:t>[</w:t>
      </w:r>
      <w:proofErr w:type="spellStart"/>
      <w:r>
        <w:rPr>
          <w:rFonts w:ascii="Consolas" w:eastAsia="Consolas" w:hAnsi="Consolas" w:cs="Consolas"/>
          <w:sz w:val="17"/>
          <w:szCs w:val="17"/>
        </w:rPr>
        <w:t>JWT_Issued</w:t>
      </w:r>
      <w:proofErr w:type="spellEnd"/>
      <w:r>
        <w:rPr>
          <w:rFonts w:ascii="Consolas" w:eastAsia="Consolas" w:hAnsi="Consolas" w:cs="Consolas"/>
          <w:sz w:val="17"/>
          <w:szCs w:val="17"/>
        </w:rPr>
        <w:t>]</w:t>
      </w:r>
    </w:p>
    <w:p w14:paraId="65F406E5" w14:textId="77777777" w:rsidR="001F25E8" w:rsidRDefault="00000000">
      <w:pPr>
        <w:shd w:val="clear" w:color="auto" w:fill="F5F5F5"/>
        <w:spacing w:after="0" w:line="200" w:lineRule="exact"/>
        <w:ind w:left="360"/>
      </w:pPr>
      <w:r>
        <w:rPr>
          <w:rFonts w:ascii="Consolas" w:eastAsia="Consolas" w:hAnsi="Consolas" w:cs="Consolas"/>
          <w:sz w:val="17"/>
          <w:szCs w:val="17"/>
        </w:rPr>
        <w:t>|</w:t>
      </w:r>
    </w:p>
    <w:p w14:paraId="5DB960AC" w14:textId="77777777" w:rsidR="001F25E8" w:rsidRDefault="00000000">
      <w:pPr>
        <w:shd w:val="clear" w:color="auto" w:fill="F5F5F5"/>
        <w:spacing w:after="0" w:line="200" w:lineRule="exact"/>
        <w:ind w:left="360"/>
      </w:pPr>
      <w:r>
        <w:rPr>
          <w:rFonts w:ascii="Consolas" w:eastAsia="Consolas" w:hAnsi="Consolas" w:cs="Consolas"/>
          <w:sz w:val="17"/>
          <w:szCs w:val="17"/>
        </w:rPr>
        <w:t>| (redirect or POST token to client/app)</w:t>
      </w:r>
    </w:p>
    <w:p w14:paraId="2BBE8C63" w14:textId="77777777" w:rsidR="001F25E8" w:rsidRDefault="00000000">
      <w:pPr>
        <w:shd w:val="clear" w:color="auto" w:fill="F5F5F5"/>
        <w:spacing w:after="0" w:line="200" w:lineRule="exact"/>
        <w:ind w:left="360"/>
      </w:pPr>
      <w:r>
        <w:rPr>
          <w:rFonts w:ascii="Consolas" w:eastAsia="Consolas" w:hAnsi="Consolas" w:cs="Consolas"/>
          <w:sz w:val="17"/>
          <w:szCs w:val="17"/>
        </w:rPr>
        <w:t>v</w:t>
      </w:r>
    </w:p>
    <w:p w14:paraId="481C8D01" w14:textId="77777777" w:rsidR="001F25E8" w:rsidRDefault="00000000">
      <w:pPr>
        <w:shd w:val="clear" w:color="auto" w:fill="F5F5F5"/>
        <w:spacing w:after="0" w:line="200" w:lineRule="exact"/>
        <w:ind w:left="360"/>
      </w:pPr>
      <w:r>
        <w:rPr>
          <w:rFonts w:ascii="Consolas" w:eastAsia="Consolas" w:hAnsi="Consolas" w:cs="Consolas"/>
          <w:sz w:val="17"/>
          <w:szCs w:val="17"/>
        </w:rPr>
        <w:t>[</w:t>
      </w:r>
      <w:proofErr w:type="spellStart"/>
      <w:r>
        <w:rPr>
          <w:rFonts w:ascii="Consolas" w:eastAsia="Consolas" w:hAnsi="Consolas" w:cs="Consolas"/>
          <w:sz w:val="17"/>
          <w:szCs w:val="17"/>
        </w:rPr>
        <w:t>ClientHoldingJWT</w:t>
      </w:r>
      <w:proofErr w:type="spellEnd"/>
      <w:r>
        <w:rPr>
          <w:rFonts w:ascii="Consolas" w:eastAsia="Consolas" w:hAnsi="Consolas" w:cs="Consolas"/>
          <w:sz w:val="17"/>
          <w:szCs w:val="17"/>
        </w:rPr>
        <w:t>]</w:t>
      </w:r>
    </w:p>
    <w:p w14:paraId="0A5A2D71" w14:textId="77777777" w:rsidR="001F25E8" w:rsidRDefault="00000000">
      <w:r>
        <w:rPr>
          <w:b/>
          <w:bCs/>
        </w:rPr>
        <w:t>Key technical points:</w:t>
      </w:r>
    </w:p>
    <w:p w14:paraId="408E05DE" w14:textId="77777777" w:rsidR="001F25E8" w:rsidRDefault="00000000">
      <w:pPr>
        <w:pStyle w:val="ListParagraph"/>
        <w:numPr>
          <w:ilvl w:val="0"/>
          <w:numId w:val="2"/>
        </w:numPr>
        <w:spacing w:after="60"/>
      </w:pPr>
      <w:r>
        <w:t>The IdP queries multiple authoritative sources during [</w:t>
      </w:r>
      <w:proofErr w:type="spellStart"/>
      <w:r>
        <w:t>AttributeGathering</w:t>
      </w:r>
      <w:proofErr w:type="spellEnd"/>
      <w:r>
        <w:t>] to build a comprehensive identity snapshot.</w:t>
      </w:r>
    </w:p>
    <w:p w14:paraId="2383E9DF" w14:textId="77777777" w:rsidR="001F25E8" w:rsidRDefault="00000000">
      <w:pPr>
        <w:pStyle w:val="ListParagraph"/>
        <w:numPr>
          <w:ilvl w:val="0"/>
          <w:numId w:val="2"/>
        </w:numPr>
        <w:spacing w:after="60"/>
      </w:pPr>
      <w:r>
        <w:t>Token lifetime is deliberately short (minutes to hours) in ZT-native designs, forcing frequent re-validation and keeping context fresh.</w:t>
      </w:r>
    </w:p>
    <w:p w14:paraId="16AFC9C9" w14:textId="77777777" w:rsidR="001F25E8" w:rsidRDefault="00000000">
      <w:pPr>
        <w:pStyle w:val="ListParagraph"/>
        <w:numPr>
          <w:ilvl w:val="0"/>
          <w:numId w:val="2"/>
        </w:numPr>
        <w:spacing w:after="60"/>
      </w:pPr>
      <w:r>
        <w:t>Signature algorithms (RS256, ES256) ensure receiving applications can validate tokens using the IdP's public key (exposed via JWKS endpoint) without contacting the IdP on every request.</w:t>
      </w:r>
    </w:p>
    <w:p w14:paraId="70DCD937" w14:textId="77777777" w:rsidR="001F25E8" w:rsidRDefault="00000000">
      <w:pPr>
        <w:pStyle w:val="Heading2"/>
      </w:pPr>
      <w:r>
        <w:t>J.3 JWT Validation State Machine (Per Request)</w:t>
      </w:r>
    </w:p>
    <w:p w14:paraId="638611D5" w14:textId="77777777" w:rsidR="001F25E8" w:rsidRDefault="00000000">
      <w:r>
        <w:t>Each service or tier that receives a JWT must independently validate the token before trusting its claims. This state machine executes at every service boundary in a ZT-native architecture.</w:t>
      </w:r>
    </w:p>
    <w:p w14:paraId="29670627" w14:textId="77777777" w:rsidR="001F25E8" w:rsidRDefault="00000000">
      <w:pPr>
        <w:shd w:val="clear" w:color="auto" w:fill="F5F5F5"/>
        <w:spacing w:after="0" w:line="200" w:lineRule="exact"/>
        <w:ind w:left="360"/>
      </w:pPr>
      <w:r>
        <w:rPr>
          <w:rFonts w:ascii="Consolas" w:eastAsia="Consolas" w:hAnsi="Consolas" w:cs="Consolas"/>
          <w:sz w:val="17"/>
          <w:szCs w:val="17"/>
        </w:rPr>
        <w:t>[</w:t>
      </w:r>
      <w:proofErr w:type="spellStart"/>
      <w:r>
        <w:rPr>
          <w:rFonts w:ascii="Consolas" w:eastAsia="Consolas" w:hAnsi="Consolas" w:cs="Consolas"/>
          <w:sz w:val="17"/>
          <w:szCs w:val="17"/>
        </w:rPr>
        <w:t>RequestReceived</w:t>
      </w:r>
      <w:proofErr w:type="spellEnd"/>
      <w:r>
        <w:rPr>
          <w:rFonts w:ascii="Consolas" w:eastAsia="Consolas" w:hAnsi="Consolas" w:cs="Consolas"/>
          <w:sz w:val="17"/>
          <w:szCs w:val="17"/>
        </w:rPr>
        <w:t>]</w:t>
      </w:r>
    </w:p>
    <w:p w14:paraId="7063BD9D" w14:textId="77777777" w:rsidR="001F25E8" w:rsidRDefault="00000000">
      <w:pPr>
        <w:shd w:val="clear" w:color="auto" w:fill="F5F5F5"/>
        <w:spacing w:after="0" w:line="200" w:lineRule="exact"/>
        <w:ind w:left="360"/>
      </w:pPr>
      <w:r>
        <w:rPr>
          <w:rFonts w:ascii="Consolas" w:eastAsia="Consolas" w:hAnsi="Consolas" w:cs="Consolas"/>
          <w:sz w:val="17"/>
          <w:szCs w:val="17"/>
        </w:rPr>
        <w:t>| (extract Authorization: Bearer &lt;JWT&gt; from HTTP header or cookie)</w:t>
      </w:r>
    </w:p>
    <w:p w14:paraId="3D6E19C2" w14:textId="77777777" w:rsidR="001F25E8" w:rsidRDefault="00000000">
      <w:pPr>
        <w:shd w:val="clear" w:color="auto" w:fill="F5F5F5"/>
        <w:spacing w:after="0" w:line="200" w:lineRule="exact"/>
        <w:ind w:left="360"/>
      </w:pPr>
      <w:r>
        <w:rPr>
          <w:rFonts w:ascii="Consolas" w:eastAsia="Consolas" w:hAnsi="Consolas" w:cs="Consolas"/>
          <w:sz w:val="17"/>
          <w:szCs w:val="17"/>
        </w:rPr>
        <w:t>v</w:t>
      </w:r>
    </w:p>
    <w:p w14:paraId="43DF0CB4" w14:textId="77777777" w:rsidR="001F25E8" w:rsidRDefault="00000000">
      <w:r>
        <w:t>[</w:t>
      </w:r>
      <w:proofErr w:type="spellStart"/>
      <w:r>
        <w:t>TokenPresent</w:t>
      </w:r>
      <w:proofErr w:type="spellEnd"/>
      <w:r>
        <w:t>?]</w:t>
      </w:r>
    </w:p>
    <w:p w14:paraId="5EF73E70" w14:textId="77777777" w:rsidR="001F25E8" w:rsidRDefault="00000000">
      <w:pPr>
        <w:shd w:val="clear" w:color="auto" w:fill="F5F5F5"/>
        <w:spacing w:after="0" w:line="200" w:lineRule="exact"/>
        <w:ind w:left="360"/>
      </w:pPr>
      <w:r>
        <w:rPr>
          <w:rFonts w:ascii="Consolas" w:eastAsia="Consolas" w:hAnsi="Consolas" w:cs="Consolas"/>
          <w:sz w:val="17"/>
          <w:szCs w:val="17"/>
        </w:rPr>
        <w:t>&gt; |--(no token present)→ [Reject_401_Unauthorized]</w:t>
      </w:r>
    </w:p>
    <w:p w14:paraId="4E2341DA" w14:textId="77777777" w:rsidR="001F25E8" w:rsidRDefault="00000000">
      <w:pPr>
        <w:shd w:val="clear" w:color="auto" w:fill="F5F5F5"/>
        <w:spacing w:after="0" w:line="200" w:lineRule="exact"/>
        <w:ind w:left="360"/>
      </w:pPr>
      <w:r>
        <w:rPr>
          <w:rFonts w:ascii="Consolas" w:eastAsia="Consolas" w:hAnsi="Consolas" w:cs="Consolas"/>
          <w:sz w:val="17"/>
          <w:szCs w:val="17"/>
        </w:rPr>
        <w:t>|</w:t>
      </w:r>
    </w:p>
    <w:p w14:paraId="39A22901" w14:textId="77777777" w:rsidR="001F25E8" w:rsidRDefault="00000000">
      <w:pPr>
        <w:shd w:val="clear" w:color="auto" w:fill="F5F5F5"/>
        <w:spacing w:after="0" w:line="200" w:lineRule="exact"/>
        <w:ind w:left="360"/>
      </w:pPr>
      <w:r>
        <w:rPr>
          <w:rFonts w:ascii="Consolas" w:eastAsia="Consolas" w:hAnsi="Consolas" w:cs="Consolas"/>
          <w:sz w:val="17"/>
          <w:szCs w:val="17"/>
        </w:rPr>
        <w:t>&gt; |--(token present)→ [</w:t>
      </w:r>
      <w:proofErr w:type="spellStart"/>
      <w:r>
        <w:rPr>
          <w:rFonts w:ascii="Consolas" w:eastAsia="Consolas" w:hAnsi="Consolas" w:cs="Consolas"/>
          <w:sz w:val="17"/>
          <w:szCs w:val="17"/>
        </w:rPr>
        <w:t>ParseToken</w:t>
      </w:r>
      <w:proofErr w:type="spellEnd"/>
      <w:r>
        <w:rPr>
          <w:rFonts w:ascii="Consolas" w:eastAsia="Consolas" w:hAnsi="Consolas" w:cs="Consolas"/>
          <w:sz w:val="17"/>
          <w:szCs w:val="17"/>
        </w:rPr>
        <w:t>]</w:t>
      </w:r>
    </w:p>
    <w:p w14:paraId="1D0BD8EB" w14:textId="77777777" w:rsidR="001F25E8" w:rsidRDefault="00000000">
      <w:pPr>
        <w:shd w:val="clear" w:color="auto" w:fill="F5F5F5"/>
        <w:spacing w:after="0" w:line="200" w:lineRule="exact"/>
        <w:ind w:left="360"/>
      </w:pPr>
      <w:r>
        <w:rPr>
          <w:rFonts w:ascii="Consolas" w:eastAsia="Consolas" w:hAnsi="Consolas" w:cs="Consolas"/>
          <w:sz w:val="17"/>
          <w:szCs w:val="17"/>
        </w:rPr>
        <w:t>|</w:t>
      </w:r>
    </w:p>
    <w:p w14:paraId="6A8D62C5" w14:textId="77777777" w:rsidR="001F25E8" w:rsidRDefault="00000000">
      <w:pPr>
        <w:shd w:val="clear" w:color="auto" w:fill="F5F5F5"/>
        <w:spacing w:after="0" w:line="200" w:lineRule="exact"/>
        <w:ind w:left="360"/>
      </w:pPr>
      <w:r>
        <w:rPr>
          <w:rFonts w:ascii="Consolas" w:eastAsia="Consolas" w:hAnsi="Consolas" w:cs="Consolas"/>
          <w:sz w:val="17"/>
          <w:szCs w:val="17"/>
        </w:rPr>
        <w:t xml:space="preserve">| (decode base64url </w:t>
      </w:r>
      <w:proofErr w:type="spellStart"/>
      <w:r>
        <w:rPr>
          <w:rFonts w:ascii="Consolas" w:eastAsia="Consolas" w:hAnsi="Consolas" w:cs="Consolas"/>
          <w:sz w:val="17"/>
          <w:szCs w:val="17"/>
        </w:rPr>
        <w:t>header.payload</w:t>
      </w:r>
      <w:proofErr w:type="spellEnd"/>
      <w:r>
        <w:rPr>
          <w:rFonts w:ascii="Consolas" w:eastAsia="Consolas" w:hAnsi="Consolas" w:cs="Consolas"/>
          <w:sz w:val="17"/>
          <w:szCs w:val="17"/>
        </w:rPr>
        <w:t>)</w:t>
      </w:r>
    </w:p>
    <w:p w14:paraId="4D1310A2" w14:textId="77777777" w:rsidR="001F25E8" w:rsidRDefault="00000000">
      <w:pPr>
        <w:shd w:val="clear" w:color="auto" w:fill="F5F5F5"/>
        <w:spacing w:after="0" w:line="200" w:lineRule="exact"/>
        <w:ind w:left="360"/>
      </w:pPr>
      <w:r>
        <w:rPr>
          <w:rFonts w:ascii="Consolas" w:eastAsia="Consolas" w:hAnsi="Consolas" w:cs="Consolas"/>
          <w:sz w:val="17"/>
          <w:szCs w:val="17"/>
        </w:rPr>
        <w:t>v</w:t>
      </w:r>
    </w:p>
    <w:p w14:paraId="6F71F45C" w14:textId="77777777" w:rsidR="001F25E8" w:rsidRDefault="00000000">
      <w:pPr>
        <w:shd w:val="clear" w:color="auto" w:fill="F5F5F5"/>
        <w:spacing w:after="0" w:line="200" w:lineRule="exact"/>
        <w:ind w:left="360"/>
      </w:pPr>
      <w:r>
        <w:rPr>
          <w:rFonts w:ascii="Consolas" w:eastAsia="Consolas" w:hAnsi="Consolas" w:cs="Consolas"/>
          <w:sz w:val="17"/>
          <w:szCs w:val="17"/>
        </w:rPr>
        <w:t>[</w:t>
      </w:r>
      <w:proofErr w:type="spellStart"/>
      <w:r>
        <w:rPr>
          <w:rFonts w:ascii="Consolas" w:eastAsia="Consolas" w:hAnsi="Consolas" w:cs="Consolas"/>
          <w:sz w:val="17"/>
          <w:szCs w:val="17"/>
        </w:rPr>
        <w:t>HeaderAndClaimsExtracted</w:t>
      </w:r>
      <w:proofErr w:type="spellEnd"/>
      <w:r>
        <w:rPr>
          <w:rFonts w:ascii="Consolas" w:eastAsia="Consolas" w:hAnsi="Consolas" w:cs="Consolas"/>
          <w:sz w:val="17"/>
          <w:szCs w:val="17"/>
        </w:rPr>
        <w:t>]</w:t>
      </w:r>
    </w:p>
    <w:p w14:paraId="01B861A4" w14:textId="77777777" w:rsidR="001F25E8" w:rsidRDefault="00000000">
      <w:pPr>
        <w:shd w:val="clear" w:color="auto" w:fill="F5F5F5"/>
        <w:spacing w:after="0" w:line="200" w:lineRule="exact"/>
        <w:ind w:left="360"/>
      </w:pPr>
      <w:r>
        <w:rPr>
          <w:rFonts w:ascii="Consolas" w:eastAsia="Consolas" w:hAnsi="Consolas" w:cs="Consolas"/>
          <w:sz w:val="17"/>
          <w:szCs w:val="17"/>
        </w:rPr>
        <w:t>|</w:t>
      </w:r>
    </w:p>
    <w:p w14:paraId="19867991" w14:textId="77777777" w:rsidR="001F25E8" w:rsidRDefault="00000000">
      <w:pPr>
        <w:shd w:val="clear" w:color="auto" w:fill="F5F5F5"/>
        <w:spacing w:after="0" w:line="200" w:lineRule="exact"/>
        <w:ind w:left="360"/>
      </w:pPr>
      <w:r>
        <w:rPr>
          <w:rFonts w:ascii="Consolas" w:eastAsia="Consolas" w:hAnsi="Consolas" w:cs="Consolas"/>
          <w:sz w:val="17"/>
          <w:szCs w:val="17"/>
        </w:rPr>
        <w:t>| (fetch JWKS from IdP if not cached, select key by kid)</w:t>
      </w:r>
    </w:p>
    <w:p w14:paraId="56F270DD" w14:textId="77777777" w:rsidR="001F25E8" w:rsidRDefault="00000000">
      <w:pPr>
        <w:shd w:val="clear" w:color="auto" w:fill="F5F5F5"/>
        <w:spacing w:after="0" w:line="200" w:lineRule="exact"/>
        <w:ind w:left="360"/>
      </w:pPr>
      <w:r>
        <w:rPr>
          <w:rFonts w:ascii="Consolas" w:eastAsia="Consolas" w:hAnsi="Consolas" w:cs="Consolas"/>
          <w:sz w:val="17"/>
          <w:szCs w:val="17"/>
        </w:rPr>
        <w:t>v</w:t>
      </w:r>
    </w:p>
    <w:p w14:paraId="2DE0C02D" w14:textId="77777777" w:rsidR="001F25E8" w:rsidRDefault="00000000">
      <w:pPr>
        <w:shd w:val="clear" w:color="auto" w:fill="F5F5F5"/>
        <w:spacing w:after="0" w:line="200" w:lineRule="exact"/>
        <w:ind w:left="360"/>
      </w:pPr>
      <w:r>
        <w:rPr>
          <w:rFonts w:ascii="Consolas" w:eastAsia="Consolas" w:hAnsi="Consolas" w:cs="Consolas"/>
          <w:sz w:val="17"/>
          <w:szCs w:val="17"/>
        </w:rPr>
        <w:t>[</w:t>
      </w:r>
      <w:proofErr w:type="spellStart"/>
      <w:r>
        <w:rPr>
          <w:rFonts w:ascii="Consolas" w:eastAsia="Consolas" w:hAnsi="Consolas" w:cs="Consolas"/>
          <w:sz w:val="17"/>
          <w:szCs w:val="17"/>
        </w:rPr>
        <w:t>SignatureValidation</w:t>
      </w:r>
      <w:proofErr w:type="spellEnd"/>
      <w:r>
        <w:rPr>
          <w:rFonts w:ascii="Consolas" w:eastAsia="Consolas" w:hAnsi="Consolas" w:cs="Consolas"/>
          <w:sz w:val="17"/>
          <w:szCs w:val="17"/>
        </w:rPr>
        <w:t>]</w:t>
      </w:r>
    </w:p>
    <w:p w14:paraId="22395BC9" w14:textId="77777777" w:rsidR="001F25E8" w:rsidRDefault="00000000">
      <w:pPr>
        <w:shd w:val="clear" w:color="auto" w:fill="F5F5F5"/>
        <w:spacing w:after="0" w:line="200" w:lineRule="exact"/>
        <w:ind w:left="360"/>
      </w:pPr>
      <w:r>
        <w:rPr>
          <w:rFonts w:ascii="Consolas" w:eastAsia="Consolas" w:hAnsi="Consolas" w:cs="Consolas"/>
          <w:sz w:val="17"/>
          <w:szCs w:val="17"/>
        </w:rPr>
        <w:t>|</w:t>
      </w:r>
    </w:p>
    <w:p w14:paraId="0D82F4E8" w14:textId="77777777" w:rsidR="001F25E8" w:rsidRDefault="00000000">
      <w:pPr>
        <w:shd w:val="clear" w:color="auto" w:fill="F5F5F5"/>
        <w:spacing w:after="0" w:line="200" w:lineRule="exact"/>
        <w:ind w:left="360"/>
      </w:pPr>
      <w:r>
        <w:rPr>
          <w:rFonts w:ascii="Consolas" w:eastAsia="Consolas" w:hAnsi="Consolas" w:cs="Consolas"/>
          <w:sz w:val="17"/>
          <w:szCs w:val="17"/>
        </w:rPr>
        <w:t>| (verify signature using public key)</w:t>
      </w:r>
    </w:p>
    <w:p w14:paraId="73FA154F" w14:textId="77777777" w:rsidR="001F25E8" w:rsidRDefault="00000000">
      <w:pPr>
        <w:shd w:val="clear" w:color="auto" w:fill="F5F5F5"/>
        <w:spacing w:after="0" w:line="200" w:lineRule="exact"/>
        <w:ind w:left="360"/>
      </w:pPr>
      <w:r>
        <w:rPr>
          <w:rFonts w:ascii="Consolas" w:eastAsia="Consolas" w:hAnsi="Consolas" w:cs="Consolas"/>
          <w:sz w:val="17"/>
          <w:szCs w:val="17"/>
        </w:rPr>
        <w:t>v</w:t>
      </w:r>
    </w:p>
    <w:p w14:paraId="5C107E45" w14:textId="77777777" w:rsidR="001F25E8" w:rsidRDefault="00000000">
      <w:r>
        <w:t>[</w:t>
      </w:r>
      <w:proofErr w:type="spellStart"/>
      <w:r>
        <w:t>SignatureValid</w:t>
      </w:r>
      <w:proofErr w:type="spellEnd"/>
      <w:r>
        <w:t>?]</w:t>
      </w:r>
    </w:p>
    <w:p w14:paraId="7FC8FF98" w14:textId="77777777" w:rsidR="001F25E8" w:rsidRDefault="00000000">
      <w:pPr>
        <w:shd w:val="clear" w:color="auto" w:fill="F5F5F5"/>
        <w:spacing w:after="0" w:line="200" w:lineRule="exact"/>
        <w:ind w:left="360"/>
      </w:pPr>
      <w:r>
        <w:rPr>
          <w:rFonts w:ascii="Consolas" w:eastAsia="Consolas" w:hAnsi="Consolas" w:cs="Consolas"/>
          <w:sz w:val="17"/>
          <w:szCs w:val="17"/>
        </w:rPr>
        <w:t>&gt; |--(invalid)→ [Reject_401_Unauthorized]</w:t>
      </w:r>
    </w:p>
    <w:p w14:paraId="5D0264F3" w14:textId="77777777" w:rsidR="001F25E8" w:rsidRDefault="00000000">
      <w:pPr>
        <w:shd w:val="clear" w:color="auto" w:fill="F5F5F5"/>
        <w:spacing w:after="0" w:line="200" w:lineRule="exact"/>
        <w:ind w:left="360"/>
      </w:pPr>
      <w:r>
        <w:rPr>
          <w:rFonts w:ascii="Consolas" w:eastAsia="Consolas" w:hAnsi="Consolas" w:cs="Consolas"/>
          <w:sz w:val="17"/>
          <w:szCs w:val="17"/>
        </w:rPr>
        <w:t>|</w:t>
      </w:r>
    </w:p>
    <w:p w14:paraId="3FE7AC7F" w14:textId="77777777" w:rsidR="001F25E8" w:rsidRDefault="00000000">
      <w:pPr>
        <w:shd w:val="clear" w:color="auto" w:fill="F5F5F5"/>
        <w:spacing w:after="0" w:line="200" w:lineRule="exact"/>
        <w:ind w:left="360"/>
      </w:pPr>
      <w:r>
        <w:rPr>
          <w:rFonts w:ascii="Consolas" w:eastAsia="Consolas" w:hAnsi="Consolas" w:cs="Consolas"/>
          <w:sz w:val="17"/>
          <w:szCs w:val="17"/>
        </w:rPr>
        <w:t>&gt; |--(valid)→ [</w:t>
      </w:r>
      <w:proofErr w:type="spellStart"/>
      <w:r>
        <w:rPr>
          <w:rFonts w:ascii="Consolas" w:eastAsia="Consolas" w:hAnsi="Consolas" w:cs="Consolas"/>
          <w:sz w:val="17"/>
          <w:szCs w:val="17"/>
        </w:rPr>
        <w:t>ClaimsValidation</w:t>
      </w:r>
      <w:proofErr w:type="spellEnd"/>
      <w:r>
        <w:rPr>
          <w:rFonts w:ascii="Consolas" w:eastAsia="Consolas" w:hAnsi="Consolas" w:cs="Consolas"/>
          <w:sz w:val="17"/>
          <w:szCs w:val="17"/>
        </w:rPr>
        <w:t>]</w:t>
      </w:r>
    </w:p>
    <w:p w14:paraId="35D16565" w14:textId="77777777" w:rsidR="001F25E8" w:rsidRDefault="00000000">
      <w:pPr>
        <w:shd w:val="clear" w:color="auto" w:fill="F5F5F5"/>
        <w:spacing w:after="0" w:line="200" w:lineRule="exact"/>
        <w:ind w:left="360"/>
      </w:pPr>
      <w:r>
        <w:rPr>
          <w:rFonts w:ascii="Consolas" w:eastAsia="Consolas" w:hAnsi="Consolas" w:cs="Consolas"/>
          <w:sz w:val="17"/>
          <w:szCs w:val="17"/>
        </w:rPr>
        <w:t>|</w:t>
      </w:r>
    </w:p>
    <w:p w14:paraId="3D2BA4B0" w14:textId="77777777" w:rsidR="001F25E8" w:rsidRDefault="00000000">
      <w:pPr>
        <w:shd w:val="clear" w:color="auto" w:fill="F5F5F5"/>
        <w:spacing w:after="0" w:line="200" w:lineRule="exact"/>
        <w:ind w:left="360"/>
      </w:pPr>
      <w:r>
        <w:rPr>
          <w:rFonts w:ascii="Consolas" w:eastAsia="Consolas" w:hAnsi="Consolas" w:cs="Consolas"/>
          <w:sz w:val="17"/>
          <w:szCs w:val="17"/>
        </w:rPr>
        <w:t>| (check:</w:t>
      </w:r>
    </w:p>
    <w:p w14:paraId="4E59DB57" w14:textId="77777777" w:rsidR="001F25E8" w:rsidRDefault="00000000">
      <w:pPr>
        <w:shd w:val="clear" w:color="auto" w:fill="F5F5F5"/>
        <w:spacing w:after="0" w:line="200" w:lineRule="exact"/>
        <w:ind w:left="360"/>
      </w:pPr>
      <w:r>
        <w:rPr>
          <w:rFonts w:ascii="Consolas" w:eastAsia="Consolas" w:hAnsi="Consolas" w:cs="Consolas"/>
          <w:sz w:val="17"/>
          <w:szCs w:val="17"/>
        </w:rPr>
        <w:t xml:space="preserve">| </w:t>
      </w:r>
      <w:proofErr w:type="spellStart"/>
      <w:r>
        <w:rPr>
          <w:rFonts w:ascii="Consolas" w:eastAsia="Consolas" w:hAnsi="Consolas" w:cs="Consolas"/>
          <w:sz w:val="17"/>
          <w:szCs w:val="17"/>
        </w:rPr>
        <w:t>iss</w:t>
      </w:r>
      <w:proofErr w:type="spellEnd"/>
      <w:r>
        <w:rPr>
          <w:rFonts w:ascii="Consolas" w:eastAsia="Consolas" w:hAnsi="Consolas" w:cs="Consolas"/>
          <w:sz w:val="17"/>
          <w:szCs w:val="17"/>
        </w:rPr>
        <w:t xml:space="preserve"> == expected issuer</w:t>
      </w:r>
    </w:p>
    <w:p w14:paraId="6840658E" w14:textId="77777777" w:rsidR="001F25E8" w:rsidRDefault="00000000">
      <w:pPr>
        <w:shd w:val="clear" w:color="auto" w:fill="F5F5F5"/>
        <w:spacing w:after="0" w:line="200" w:lineRule="exact"/>
        <w:ind w:left="360"/>
      </w:pPr>
      <w:r>
        <w:rPr>
          <w:rFonts w:ascii="Consolas" w:eastAsia="Consolas" w:hAnsi="Consolas" w:cs="Consolas"/>
          <w:sz w:val="17"/>
          <w:szCs w:val="17"/>
        </w:rPr>
        <w:t xml:space="preserve">| </w:t>
      </w:r>
      <w:proofErr w:type="spellStart"/>
      <w:r>
        <w:rPr>
          <w:rFonts w:ascii="Consolas" w:eastAsia="Consolas" w:hAnsi="Consolas" w:cs="Consolas"/>
          <w:sz w:val="17"/>
          <w:szCs w:val="17"/>
        </w:rPr>
        <w:t>aud</w:t>
      </w:r>
      <w:proofErr w:type="spellEnd"/>
      <w:r>
        <w:rPr>
          <w:rFonts w:ascii="Consolas" w:eastAsia="Consolas" w:hAnsi="Consolas" w:cs="Consolas"/>
          <w:sz w:val="17"/>
          <w:szCs w:val="17"/>
        </w:rPr>
        <w:t xml:space="preserve"> contains this service</w:t>
      </w:r>
    </w:p>
    <w:p w14:paraId="0984E755" w14:textId="77777777" w:rsidR="001F25E8" w:rsidRDefault="00000000">
      <w:pPr>
        <w:shd w:val="clear" w:color="auto" w:fill="F5F5F5"/>
        <w:spacing w:after="0" w:line="200" w:lineRule="exact"/>
        <w:ind w:left="360"/>
      </w:pPr>
      <w:r>
        <w:rPr>
          <w:rFonts w:ascii="Consolas" w:eastAsia="Consolas" w:hAnsi="Consolas" w:cs="Consolas"/>
          <w:sz w:val="17"/>
          <w:szCs w:val="17"/>
        </w:rPr>
        <w:t>| exp &gt; now</w:t>
      </w:r>
    </w:p>
    <w:p w14:paraId="4AAB6D30" w14:textId="77777777" w:rsidR="001F25E8" w:rsidRDefault="00000000">
      <w:pPr>
        <w:shd w:val="clear" w:color="auto" w:fill="F5F5F5"/>
        <w:spacing w:after="0" w:line="200" w:lineRule="exact"/>
        <w:ind w:left="360"/>
      </w:pPr>
      <w:r>
        <w:rPr>
          <w:rFonts w:ascii="Consolas" w:eastAsia="Consolas" w:hAnsi="Consolas" w:cs="Consolas"/>
          <w:sz w:val="17"/>
          <w:szCs w:val="17"/>
        </w:rPr>
        <w:t xml:space="preserve">| </w:t>
      </w:r>
      <w:proofErr w:type="spellStart"/>
      <w:r>
        <w:rPr>
          <w:rFonts w:ascii="Consolas" w:eastAsia="Consolas" w:hAnsi="Consolas" w:cs="Consolas"/>
          <w:sz w:val="17"/>
          <w:szCs w:val="17"/>
        </w:rPr>
        <w:t>nbf</w:t>
      </w:r>
      <w:proofErr w:type="spellEnd"/>
      <w:r>
        <w:rPr>
          <w:rFonts w:ascii="Consolas" w:eastAsia="Consolas" w:hAnsi="Consolas" w:cs="Consolas"/>
          <w:sz w:val="17"/>
          <w:szCs w:val="17"/>
        </w:rPr>
        <w:t xml:space="preserve"> &lt;= now</w:t>
      </w:r>
    </w:p>
    <w:p w14:paraId="2D88A4F4" w14:textId="77777777" w:rsidR="001F25E8" w:rsidRDefault="00000000">
      <w:pPr>
        <w:shd w:val="clear" w:color="auto" w:fill="F5F5F5"/>
        <w:spacing w:after="0" w:line="200" w:lineRule="exact"/>
        <w:ind w:left="360"/>
      </w:pPr>
      <w:r>
        <w:rPr>
          <w:rFonts w:ascii="Consolas" w:eastAsia="Consolas" w:hAnsi="Consolas" w:cs="Consolas"/>
          <w:sz w:val="17"/>
          <w:szCs w:val="17"/>
        </w:rPr>
        <w:t xml:space="preserve">| </w:t>
      </w:r>
      <w:proofErr w:type="spellStart"/>
      <w:r>
        <w:rPr>
          <w:rFonts w:ascii="Consolas" w:eastAsia="Consolas" w:hAnsi="Consolas" w:cs="Consolas"/>
          <w:sz w:val="17"/>
          <w:szCs w:val="17"/>
        </w:rPr>
        <w:t>jti</w:t>
      </w:r>
      <w:proofErr w:type="spellEnd"/>
      <w:r>
        <w:rPr>
          <w:rFonts w:ascii="Consolas" w:eastAsia="Consolas" w:hAnsi="Consolas" w:cs="Consolas"/>
          <w:sz w:val="17"/>
          <w:szCs w:val="17"/>
        </w:rPr>
        <w:t xml:space="preserve"> not replayed (optional)</w:t>
      </w:r>
    </w:p>
    <w:p w14:paraId="6E2CE84C" w14:textId="77777777" w:rsidR="001F25E8" w:rsidRDefault="00000000">
      <w:pPr>
        <w:shd w:val="clear" w:color="auto" w:fill="F5F5F5"/>
        <w:spacing w:after="0" w:line="200" w:lineRule="exact"/>
        <w:ind w:left="360"/>
      </w:pPr>
      <w:r>
        <w:rPr>
          <w:rFonts w:ascii="Consolas" w:eastAsia="Consolas" w:hAnsi="Consolas" w:cs="Consolas"/>
          <w:sz w:val="17"/>
          <w:szCs w:val="17"/>
        </w:rPr>
        <w:t>| custom claims as needed)</w:t>
      </w:r>
    </w:p>
    <w:p w14:paraId="4BD8ACA3" w14:textId="77777777" w:rsidR="001F25E8" w:rsidRDefault="00000000">
      <w:pPr>
        <w:shd w:val="clear" w:color="auto" w:fill="F5F5F5"/>
        <w:spacing w:after="0" w:line="200" w:lineRule="exact"/>
        <w:ind w:left="360"/>
      </w:pPr>
      <w:r>
        <w:rPr>
          <w:rFonts w:ascii="Consolas" w:eastAsia="Consolas" w:hAnsi="Consolas" w:cs="Consolas"/>
          <w:sz w:val="17"/>
          <w:szCs w:val="17"/>
        </w:rPr>
        <w:t>v</w:t>
      </w:r>
    </w:p>
    <w:p w14:paraId="5263BAF6" w14:textId="77777777" w:rsidR="001F25E8" w:rsidRDefault="00000000">
      <w:r>
        <w:t>[</w:t>
      </w:r>
      <w:proofErr w:type="spellStart"/>
      <w:r>
        <w:t>ClaimsValid</w:t>
      </w:r>
      <w:proofErr w:type="spellEnd"/>
      <w:r>
        <w:t>?]</w:t>
      </w:r>
    </w:p>
    <w:p w14:paraId="57084FB9" w14:textId="77777777" w:rsidR="001F25E8" w:rsidRDefault="00000000">
      <w:pPr>
        <w:shd w:val="clear" w:color="auto" w:fill="F5F5F5"/>
        <w:spacing w:after="0" w:line="200" w:lineRule="exact"/>
        <w:ind w:left="360"/>
      </w:pPr>
      <w:r>
        <w:rPr>
          <w:rFonts w:ascii="Consolas" w:eastAsia="Consolas" w:hAnsi="Consolas" w:cs="Consolas"/>
          <w:sz w:val="17"/>
          <w:szCs w:val="17"/>
        </w:rPr>
        <w:t>&gt; |--(no)→ [Reject_403_Forbidden]</w:t>
      </w:r>
    </w:p>
    <w:p w14:paraId="74E75CAC" w14:textId="77777777" w:rsidR="001F25E8" w:rsidRDefault="00000000">
      <w:pPr>
        <w:shd w:val="clear" w:color="auto" w:fill="F5F5F5"/>
        <w:spacing w:after="0" w:line="200" w:lineRule="exact"/>
        <w:ind w:left="360"/>
      </w:pPr>
      <w:r>
        <w:rPr>
          <w:rFonts w:ascii="Consolas" w:eastAsia="Consolas" w:hAnsi="Consolas" w:cs="Consolas"/>
          <w:sz w:val="17"/>
          <w:szCs w:val="17"/>
        </w:rPr>
        <w:lastRenderedPageBreak/>
        <w:t>|</w:t>
      </w:r>
    </w:p>
    <w:p w14:paraId="6ADB24F9" w14:textId="77777777" w:rsidR="001F25E8" w:rsidRDefault="00000000">
      <w:pPr>
        <w:shd w:val="clear" w:color="auto" w:fill="F5F5F5"/>
        <w:spacing w:after="0" w:line="200" w:lineRule="exact"/>
        <w:ind w:left="360"/>
      </w:pPr>
      <w:r>
        <w:rPr>
          <w:rFonts w:ascii="Consolas" w:eastAsia="Consolas" w:hAnsi="Consolas" w:cs="Consolas"/>
          <w:sz w:val="17"/>
          <w:szCs w:val="17"/>
        </w:rPr>
        <w:t>&gt; |--(yes)→ [</w:t>
      </w:r>
      <w:proofErr w:type="spellStart"/>
      <w:r>
        <w:rPr>
          <w:rFonts w:ascii="Consolas" w:eastAsia="Consolas" w:hAnsi="Consolas" w:cs="Consolas"/>
          <w:sz w:val="17"/>
          <w:szCs w:val="17"/>
        </w:rPr>
        <w:t>PolicyEvaluation</w:t>
      </w:r>
      <w:proofErr w:type="spellEnd"/>
      <w:r>
        <w:rPr>
          <w:rFonts w:ascii="Consolas" w:eastAsia="Consolas" w:hAnsi="Consolas" w:cs="Consolas"/>
          <w:sz w:val="17"/>
          <w:szCs w:val="17"/>
        </w:rPr>
        <w:t>]</w:t>
      </w:r>
    </w:p>
    <w:p w14:paraId="74265346" w14:textId="77777777" w:rsidR="001F25E8" w:rsidRDefault="00000000">
      <w:pPr>
        <w:shd w:val="clear" w:color="auto" w:fill="F5F5F5"/>
        <w:spacing w:after="0" w:line="200" w:lineRule="exact"/>
        <w:ind w:left="360"/>
      </w:pPr>
      <w:r>
        <w:rPr>
          <w:rFonts w:ascii="Consolas" w:eastAsia="Consolas" w:hAnsi="Consolas" w:cs="Consolas"/>
          <w:sz w:val="17"/>
          <w:szCs w:val="17"/>
        </w:rPr>
        <w:t>|</w:t>
      </w:r>
    </w:p>
    <w:p w14:paraId="7D559724" w14:textId="77777777" w:rsidR="001F25E8" w:rsidRDefault="00000000">
      <w:pPr>
        <w:shd w:val="clear" w:color="auto" w:fill="F5F5F5"/>
        <w:spacing w:after="0" w:line="200" w:lineRule="exact"/>
        <w:ind w:left="360"/>
      </w:pPr>
      <w:r>
        <w:rPr>
          <w:rFonts w:ascii="Consolas" w:eastAsia="Consolas" w:hAnsi="Consolas" w:cs="Consolas"/>
          <w:sz w:val="17"/>
          <w:szCs w:val="17"/>
        </w:rPr>
        <w:t xml:space="preserve">| (evaluate </w:t>
      </w:r>
      <w:proofErr w:type="spellStart"/>
      <w:r>
        <w:rPr>
          <w:rFonts w:ascii="Consolas" w:eastAsia="Consolas" w:hAnsi="Consolas" w:cs="Consolas"/>
          <w:sz w:val="17"/>
          <w:szCs w:val="17"/>
        </w:rPr>
        <w:t>authz</w:t>
      </w:r>
      <w:proofErr w:type="spellEnd"/>
      <w:r>
        <w:rPr>
          <w:rFonts w:ascii="Consolas" w:eastAsia="Consolas" w:hAnsi="Consolas" w:cs="Consolas"/>
          <w:sz w:val="17"/>
          <w:szCs w:val="17"/>
        </w:rPr>
        <w:t>:</w:t>
      </w:r>
    </w:p>
    <w:p w14:paraId="579443E0" w14:textId="77777777" w:rsidR="001F25E8" w:rsidRDefault="00000000">
      <w:pPr>
        <w:shd w:val="clear" w:color="auto" w:fill="F5F5F5"/>
        <w:spacing w:after="0" w:line="200" w:lineRule="exact"/>
        <w:ind w:left="360"/>
      </w:pPr>
      <w:r>
        <w:rPr>
          <w:rFonts w:ascii="Consolas" w:eastAsia="Consolas" w:hAnsi="Consolas" w:cs="Consolas"/>
          <w:sz w:val="17"/>
          <w:szCs w:val="17"/>
        </w:rPr>
        <w:t>| RBAC: roles -&gt; permissions</w:t>
      </w:r>
    </w:p>
    <w:p w14:paraId="6DFCD5B1" w14:textId="77777777" w:rsidR="001F25E8" w:rsidRDefault="00000000">
      <w:pPr>
        <w:shd w:val="clear" w:color="auto" w:fill="F5F5F5"/>
        <w:spacing w:after="0" w:line="200" w:lineRule="exact"/>
        <w:ind w:left="360"/>
      </w:pPr>
      <w:r>
        <w:rPr>
          <w:rFonts w:ascii="Consolas" w:eastAsia="Consolas" w:hAnsi="Consolas" w:cs="Consolas"/>
          <w:sz w:val="17"/>
          <w:szCs w:val="17"/>
        </w:rPr>
        <w:t>| ABAC: attributes + resource + action</w:t>
      </w:r>
    </w:p>
    <w:p w14:paraId="179EE808" w14:textId="77777777" w:rsidR="001F25E8" w:rsidRDefault="00000000">
      <w:pPr>
        <w:shd w:val="clear" w:color="auto" w:fill="F5F5F5"/>
        <w:spacing w:after="0" w:line="200" w:lineRule="exact"/>
        <w:ind w:left="360"/>
      </w:pPr>
      <w:r>
        <w:rPr>
          <w:rFonts w:ascii="Consolas" w:eastAsia="Consolas" w:hAnsi="Consolas" w:cs="Consolas"/>
          <w:sz w:val="17"/>
          <w:szCs w:val="17"/>
        </w:rPr>
        <w:t>| intent-specific rules)</w:t>
      </w:r>
    </w:p>
    <w:p w14:paraId="463830C8" w14:textId="77777777" w:rsidR="001F25E8" w:rsidRDefault="00000000">
      <w:pPr>
        <w:shd w:val="clear" w:color="auto" w:fill="F5F5F5"/>
        <w:spacing w:after="0" w:line="200" w:lineRule="exact"/>
        <w:ind w:left="360"/>
      </w:pPr>
      <w:r>
        <w:rPr>
          <w:rFonts w:ascii="Consolas" w:eastAsia="Consolas" w:hAnsi="Consolas" w:cs="Consolas"/>
          <w:sz w:val="17"/>
          <w:szCs w:val="17"/>
        </w:rPr>
        <w:t>v</w:t>
      </w:r>
    </w:p>
    <w:p w14:paraId="74B43322" w14:textId="77777777" w:rsidR="001F25E8" w:rsidRDefault="00000000">
      <w:pPr>
        <w:shd w:val="clear" w:color="auto" w:fill="F5F5F5"/>
        <w:spacing w:after="0" w:line="200" w:lineRule="exact"/>
        <w:ind w:left="360"/>
      </w:pPr>
      <w:r>
        <w:rPr>
          <w:rFonts w:ascii="Consolas" w:eastAsia="Consolas" w:hAnsi="Consolas" w:cs="Consolas"/>
          <w:sz w:val="17"/>
          <w:szCs w:val="17"/>
        </w:rPr>
        <w:t>[</w:t>
      </w:r>
      <w:proofErr w:type="spellStart"/>
      <w:r>
        <w:rPr>
          <w:rFonts w:ascii="Consolas" w:eastAsia="Consolas" w:hAnsi="Consolas" w:cs="Consolas"/>
          <w:sz w:val="17"/>
          <w:szCs w:val="17"/>
        </w:rPr>
        <w:t>AuthorizationDecision</w:t>
      </w:r>
      <w:proofErr w:type="spellEnd"/>
      <w:r>
        <w:rPr>
          <w:rFonts w:ascii="Consolas" w:eastAsia="Consolas" w:hAnsi="Consolas" w:cs="Consolas"/>
          <w:sz w:val="17"/>
          <w:szCs w:val="17"/>
        </w:rPr>
        <w:t>]</w:t>
      </w:r>
    </w:p>
    <w:p w14:paraId="401A8E52" w14:textId="77777777" w:rsidR="001F25E8" w:rsidRDefault="00000000">
      <w:pPr>
        <w:shd w:val="clear" w:color="auto" w:fill="F5F5F5"/>
        <w:spacing w:after="0" w:line="200" w:lineRule="exact"/>
        <w:ind w:left="360"/>
      </w:pPr>
      <w:r>
        <w:rPr>
          <w:rFonts w:ascii="Consolas" w:eastAsia="Consolas" w:hAnsi="Consolas" w:cs="Consolas"/>
          <w:sz w:val="17"/>
          <w:szCs w:val="17"/>
        </w:rPr>
        <w:t>&gt; |--(deny)→ [Reject_403_Forbidden]</w:t>
      </w:r>
    </w:p>
    <w:p w14:paraId="55D2BA14" w14:textId="77777777" w:rsidR="001F25E8" w:rsidRDefault="00000000">
      <w:pPr>
        <w:shd w:val="clear" w:color="auto" w:fill="F5F5F5"/>
        <w:spacing w:after="0" w:line="200" w:lineRule="exact"/>
        <w:ind w:left="360"/>
      </w:pPr>
      <w:r>
        <w:rPr>
          <w:rFonts w:ascii="Consolas" w:eastAsia="Consolas" w:hAnsi="Consolas" w:cs="Consolas"/>
          <w:sz w:val="17"/>
          <w:szCs w:val="17"/>
        </w:rPr>
        <w:t>|</w:t>
      </w:r>
    </w:p>
    <w:p w14:paraId="10396663" w14:textId="77777777" w:rsidR="001F25E8" w:rsidRDefault="00000000">
      <w:pPr>
        <w:shd w:val="clear" w:color="auto" w:fill="F5F5F5"/>
        <w:spacing w:after="0" w:line="200" w:lineRule="exact"/>
        <w:ind w:left="360"/>
      </w:pPr>
      <w:r>
        <w:rPr>
          <w:rFonts w:ascii="Consolas" w:eastAsia="Consolas" w:hAnsi="Consolas" w:cs="Consolas"/>
          <w:sz w:val="17"/>
          <w:szCs w:val="17"/>
        </w:rPr>
        <w:t>&gt; |--(allow)→ [</w:t>
      </w:r>
      <w:proofErr w:type="spellStart"/>
      <w:r>
        <w:rPr>
          <w:rFonts w:ascii="Consolas" w:eastAsia="Consolas" w:hAnsi="Consolas" w:cs="Consolas"/>
          <w:sz w:val="17"/>
          <w:szCs w:val="17"/>
        </w:rPr>
        <w:t>AllowRequest</w:t>
      </w:r>
      <w:proofErr w:type="spellEnd"/>
      <w:r>
        <w:rPr>
          <w:rFonts w:ascii="Consolas" w:eastAsia="Consolas" w:hAnsi="Consolas" w:cs="Consolas"/>
          <w:sz w:val="17"/>
          <w:szCs w:val="17"/>
        </w:rPr>
        <w:t>]</w:t>
      </w:r>
    </w:p>
    <w:p w14:paraId="0519A4A2" w14:textId="77777777" w:rsidR="001F25E8" w:rsidRDefault="00000000">
      <w:r>
        <w:rPr>
          <w:b/>
          <w:bCs/>
        </w:rPr>
        <w:t>Architectural implications:</w:t>
      </w:r>
    </w:p>
    <w:p w14:paraId="43CD84F6" w14:textId="77777777" w:rsidR="001F25E8" w:rsidRDefault="00000000">
      <w:pPr>
        <w:pStyle w:val="ListParagraph"/>
        <w:numPr>
          <w:ilvl w:val="0"/>
          <w:numId w:val="2"/>
        </w:numPr>
        <w:spacing w:after="60"/>
      </w:pPr>
      <w:r>
        <w:t>In ZT-native systems, every microservice, API, and database proxy repeats this entire flow; there is no implicit trust between tiers.</w:t>
      </w:r>
    </w:p>
    <w:p w14:paraId="3E72AE5B" w14:textId="77777777" w:rsidR="001F25E8" w:rsidRDefault="00000000">
      <w:pPr>
        <w:pStyle w:val="ListParagraph"/>
        <w:numPr>
          <w:ilvl w:val="0"/>
          <w:numId w:val="2"/>
        </w:numPr>
        <w:spacing w:after="60"/>
      </w:pPr>
      <w:r>
        <w:t>Short token lifetimes mean that [</w:t>
      </w:r>
      <w:proofErr w:type="spellStart"/>
      <w:r>
        <w:t>ClaimsValid</w:t>
      </w:r>
      <w:proofErr w:type="spellEnd"/>
      <w:r>
        <w:t>?] frequently fails on exp, triggering token refresh or reauthentication flows.</w:t>
      </w:r>
    </w:p>
    <w:p w14:paraId="50979C7E" w14:textId="77777777" w:rsidR="001F25E8" w:rsidRDefault="00000000">
      <w:pPr>
        <w:pStyle w:val="ListParagraph"/>
        <w:numPr>
          <w:ilvl w:val="0"/>
          <w:numId w:val="2"/>
        </w:numPr>
        <w:spacing w:after="60"/>
      </w:pPr>
      <w:r>
        <w:t>Token exchange patterns (e.g., OAuth 2.0 Token Exchange RFC 8693) allow services to convert user tokens into service-scoped tokens while preserving user context claims.</w:t>
      </w:r>
    </w:p>
    <w:p w14:paraId="635B79E5" w14:textId="77777777" w:rsidR="001F25E8" w:rsidRDefault="00000000">
      <w:pPr>
        <w:pStyle w:val="Heading2"/>
      </w:pPr>
      <w:r>
        <w:t>J.4 What JWT Provides and What It Does Not</w:t>
      </w:r>
    </w:p>
    <w:p w14:paraId="47602427" w14:textId="77777777" w:rsidR="001F25E8" w:rsidRDefault="00000000">
      <w:r>
        <w:rPr>
          <w:b/>
          <w:bCs/>
        </w:rPr>
        <w:t>Capabilities:</w:t>
      </w:r>
    </w:p>
    <w:p w14:paraId="4E57BD77" w14:textId="77777777" w:rsidR="001F25E8" w:rsidRDefault="00000000">
      <w:pPr>
        <w:pStyle w:val="ListParagraph"/>
        <w:numPr>
          <w:ilvl w:val="0"/>
          <w:numId w:val="2"/>
        </w:numPr>
        <w:spacing w:after="60"/>
      </w:pPr>
      <w:r>
        <w:t>Portable user identity and contextual attributes across distributed services.</w:t>
      </w:r>
    </w:p>
    <w:p w14:paraId="170C5B25" w14:textId="77777777" w:rsidR="001F25E8" w:rsidRDefault="00000000">
      <w:pPr>
        <w:pStyle w:val="ListParagraph"/>
        <w:numPr>
          <w:ilvl w:val="0"/>
          <w:numId w:val="2"/>
        </w:numPr>
        <w:spacing w:after="60"/>
      </w:pPr>
      <w:r>
        <w:t>Stateless validation without requiring database lookups or IdP callbacks on every request.</w:t>
      </w:r>
    </w:p>
    <w:p w14:paraId="501156E8" w14:textId="77777777" w:rsidR="001F25E8" w:rsidRDefault="00000000">
      <w:pPr>
        <w:pStyle w:val="ListParagraph"/>
        <w:numPr>
          <w:ilvl w:val="0"/>
          <w:numId w:val="2"/>
        </w:numPr>
        <w:spacing w:after="60"/>
      </w:pPr>
      <w:r>
        <w:t>Federation support across organizational boundaries (e.g., B2B scenarios).</w:t>
      </w:r>
    </w:p>
    <w:p w14:paraId="443FF286" w14:textId="77777777" w:rsidR="001F25E8" w:rsidRDefault="00000000">
      <w:pPr>
        <w:pStyle w:val="ListParagraph"/>
        <w:numPr>
          <w:ilvl w:val="0"/>
          <w:numId w:val="2"/>
        </w:numPr>
        <w:spacing w:after="60"/>
      </w:pPr>
      <w:r>
        <w:t>Rich claims transport for RBAC, ABAC, and fine-grained authorization.</w:t>
      </w:r>
    </w:p>
    <w:p w14:paraId="6447DC43" w14:textId="77777777" w:rsidR="001F25E8" w:rsidRDefault="00000000">
      <w:r>
        <w:rPr>
          <w:b/>
          <w:bCs/>
        </w:rPr>
        <w:t>Non-capabilities:</w:t>
      </w:r>
    </w:p>
    <w:p w14:paraId="33D9F186" w14:textId="77777777" w:rsidR="001F25E8" w:rsidRDefault="00000000">
      <w:pPr>
        <w:pStyle w:val="ListParagraph"/>
        <w:numPr>
          <w:ilvl w:val="0"/>
          <w:numId w:val="2"/>
        </w:numPr>
        <w:spacing w:after="60"/>
      </w:pPr>
      <w:r>
        <w:t xml:space="preserve">Machine or workload identity (use </w:t>
      </w:r>
      <w:proofErr w:type="spellStart"/>
      <w:r>
        <w:t>mTLS</w:t>
      </w:r>
      <w:proofErr w:type="spellEnd"/>
      <w:r>
        <w:t xml:space="preserve"> or workload tokens for that).</w:t>
      </w:r>
    </w:p>
    <w:p w14:paraId="4B136CD5" w14:textId="77777777" w:rsidR="001F25E8" w:rsidRDefault="00000000">
      <w:pPr>
        <w:pStyle w:val="ListParagraph"/>
        <w:numPr>
          <w:ilvl w:val="0"/>
          <w:numId w:val="2"/>
        </w:numPr>
        <w:spacing w:after="60"/>
      </w:pPr>
      <w:r>
        <w:t>Transport encryption (JWT content is base64-encoded, not encrypted unless using JWE; tokens must always travel over TLS).</w:t>
      </w:r>
    </w:p>
    <w:p w14:paraId="43430856" w14:textId="77777777" w:rsidR="001F25E8" w:rsidRDefault="00000000">
      <w:pPr>
        <w:pStyle w:val="ListParagraph"/>
        <w:numPr>
          <w:ilvl w:val="0"/>
          <w:numId w:val="2"/>
        </w:numPr>
        <w:spacing w:after="60"/>
      </w:pPr>
      <w:r>
        <w:t>Policy enforcement by itself; the token is data, not a policy decision point.</w:t>
      </w:r>
    </w:p>
    <w:p w14:paraId="7DA3A6BA" w14:textId="77777777" w:rsidR="001F25E8" w:rsidRDefault="00000000">
      <w:pPr>
        <w:pStyle w:val="ListParagraph"/>
        <w:numPr>
          <w:ilvl w:val="0"/>
          <w:numId w:val="2"/>
        </w:numPr>
        <w:spacing w:after="60"/>
      </w:pPr>
      <w:r>
        <w:t>Proof of system authenticity; a stolen or leaked JWT is still a valid token until expiry.</w:t>
      </w:r>
    </w:p>
    <w:p w14:paraId="0A402576" w14:textId="77777777" w:rsidR="001F25E8" w:rsidRDefault="00000000">
      <w:r>
        <w:t>JWT carries context. It does not enforce policy. Enforcement happens in application code, API gateways, and policy engines that consume the JWT's claims.</w:t>
      </w:r>
    </w:p>
    <w:p w14:paraId="59E9C4F5" w14:textId="77777777" w:rsidR="001F25E8" w:rsidRDefault="00000000">
      <w:pPr>
        <w:pStyle w:val="Heading2"/>
      </w:pPr>
      <w:r>
        <w:t>J.5 ZT-Native vs. Legacy JWT Usage</w:t>
      </w:r>
    </w:p>
    <w:p w14:paraId="7835C178" w14:textId="77777777" w:rsidR="001F25E8" w:rsidRDefault="00000000">
      <w:r>
        <w:rPr>
          <w:b/>
          <w:bCs/>
        </w:rPr>
        <w:t>ZT-native:</w:t>
      </w:r>
    </w:p>
    <w:p w14:paraId="414C09F6" w14:textId="77777777" w:rsidR="001F25E8" w:rsidRDefault="00000000">
      <w:pPr>
        <w:pStyle w:val="ListParagraph"/>
        <w:numPr>
          <w:ilvl w:val="0"/>
          <w:numId w:val="2"/>
        </w:numPr>
        <w:spacing w:after="60"/>
      </w:pPr>
      <w:r>
        <w:t>JWT is validated and re-evaluated at every service boundary.</w:t>
      </w:r>
    </w:p>
    <w:p w14:paraId="1D26F577" w14:textId="77777777" w:rsidR="001F25E8" w:rsidRDefault="00000000">
      <w:pPr>
        <w:pStyle w:val="ListParagraph"/>
        <w:numPr>
          <w:ilvl w:val="0"/>
          <w:numId w:val="2"/>
        </w:numPr>
        <w:spacing w:after="60"/>
      </w:pPr>
      <w:r>
        <w:t>Audience restrictions (</w:t>
      </w:r>
      <w:proofErr w:type="spellStart"/>
      <w:r>
        <w:t>aud</w:t>
      </w:r>
      <w:proofErr w:type="spellEnd"/>
      <w:r>
        <w:t xml:space="preserve"> claim) are strictly enforced; a token minted for the UI tier cannot be reused by the database tier.</w:t>
      </w:r>
    </w:p>
    <w:p w14:paraId="7AA39A90" w14:textId="77777777" w:rsidR="001F25E8" w:rsidRDefault="00000000">
      <w:pPr>
        <w:pStyle w:val="ListParagraph"/>
        <w:numPr>
          <w:ilvl w:val="0"/>
          <w:numId w:val="2"/>
        </w:numPr>
        <w:spacing w:after="60"/>
      </w:pPr>
      <w:r>
        <w:t>Claims (groups, device posture, risk score) are evaluated against dynamic policy engines, not just role checks.</w:t>
      </w:r>
    </w:p>
    <w:p w14:paraId="716D7953" w14:textId="77777777" w:rsidR="001F25E8" w:rsidRDefault="00000000">
      <w:pPr>
        <w:pStyle w:val="ListParagraph"/>
        <w:numPr>
          <w:ilvl w:val="0"/>
          <w:numId w:val="2"/>
        </w:numPr>
        <w:spacing w:after="60"/>
      </w:pPr>
      <w:r>
        <w:t>Token exchange occurs between tiers to maintain user context while scoping access appropriately.</w:t>
      </w:r>
    </w:p>
    <w:p w14:paraId="0FD45E77" w14:textId="77777777" w:rsidR="001F25E8" w:rsidRDefault="00000000">
      <w:pPr>
        <w:pStyle w:val="ListParagraph"/>
        <w:numPr>
          <w:ilvl w:val="0"/>
          <w:numId w:val="2"/>
        </w:numPr>
        <w:spacing w:after="60"/>
      </w:pPr>
      <w:r>
        <w:lastRenderedPageBreak/>
        <w:t>Short lifetimes (5--15 minutes) are the norm, forcing continuous re-validation.</w:t>
      </w:r>
    </w:p>
    <w:p w14:paraId="6138B1B4" w14:textId="77777777" w:rsidR="001F25E8" w:rsidRDefault="00000000">
      <w:r>
        <w:rPr>
          <w:b/>
          <w:bCs/>
        </w:rPr>
        <w:t>Legacy:</w:t>
      </w:r>
    </w:p>
    <w:p w14:paraId="57062240" w14:textId="77777777" w:rsidR="001F25E8" w:rsidRDefault="00000000">
      <w:pPr>
        <w:pStyle w:val="ListParagraph"/>
        <w:numPr>
          <w:ilvl w:val="0"/>
          <w:numId w:val="2"/>
        </w:numPr>
        <w:spacing w:after="60"/>
      </w:pPr>
      <w:r>
        <w:t>The broker or edge gateway validates the JWT once and terminates it, converting it into an opaque session or a shared backend credential.</w:t>
      </w:r>
    </w:p>
    <w:p w14:paraId="215CE59E" w14:textId="77777777" w:rsidR="001F25E8" w:rsidRDefault="00000000">
      <w:pPr>
        <w:pStyle w:val="ListParagraph"/>
        <w:numPr>
          <w:ilvl w:val="0"/>
          <w:numId w:val="2"/>
        </w:numPr>
        <w:spacing w:after="60"/>
      </w:pPr>
      <w:r>
        <w:t>Backend tiers never see or validate user identity; they rely on network trust or shared service accounts.</w:t>
      </w:r>
    </w:p>
    <w:p w14:paraId="03E19540" w14:textId="77777777" w:rsidR="001F25E8" w:rsidRDefault="00000000">
      <w:pPr>
        <w:pStyle w:val="ListParagraph"/>
        <w:numPr>
          <w:ilvl w:val="0"/>
          <w:numId w:val="2"/>
        </w:numPr>
        <w:spacing w:after="60"/>
      </w:pPr>
      <w:r>
        <w:t>Token lifetimes are often long (hours to days), reducing security but simplifying integration with systems that cannot handle token refresh.</w:t>
      </w:r>
    </w:p>
    <w:p w14:paraId="00276A3B" w14:textId="77777777" w:rsidR="001F25E8" w:rsidRDefault="00000000">
      <w:pPr>
        <w:pStyle w:val="ListParagraph"/>
        <w:numPr>
          <w:ilvl w:val="0"/>
          <w:numId w:val="2"/>
        </w:numPr>
        <w:spacing w:after="60"/>
      </w:pPr>
      <w:r>
        <w:t>Databases use shared credentials, making user-level audit trails and least privilege impossible.</w:t>
      </w:r>
    </w:p>
    <w:p w14:paraId="032312D5" w14:textId="77777777" w:rsidR="001F25E8" w:rsidRDefault="00000000">
      <w:r>
        <w:t>Result: JWT strengthens ingress authentication but does not transform downstream authorization into a continuous, identity-aware process.</w:t>
      </w:r>
    </w:p>
    <w:p w14:paraId="73962E19" w14:textId="77777777" w:rsidR="001F25E8" w:rsidRDefault="00000000">
      <w:r>
        <w:br w:type="page"/>
      </w:r>
    </w:p>
    <w:p w14:paraId="6373708D" w14:textId="77777777" w:rsidR="001F25E8" w:rsidRDefault="00000000">
      <w:pPr>
        <w:pStyle w:val="Heading1"/>
      </w:pPr>
      <w:r>
        <w:lastRenderedPageBreak/>
        <w:t>APPENDIX K — IDENTITY PROVIDER (IDP) AND CONTEXT GENERATION</w:t>
      </w:r>
    </w:p>
    <w:p w14:paraId="5EB1B866" w14:textId="77777777" w:rsidR="001F25E8" w:rsidRDefault="00000000">
      <w:r>
        <w:t>The Identity Provider is the trust root for user identity and the aggregation engine for contextual attributes. It is responsible for authenticating users, gathering signals from multiple authoritative sources, evaluating risk, and issuing cryptographically signed identity assertions (JWTs, SAML assertions).</w:t>
      </w:r>
    </w:p>
    <w:p w14:paraId="62FBFF76" w14:textId="77777777" w:rsidR="001F25E8" w:rsidRDefault="00000000">
      <w:pPr>
        <w:pStyle w:val="Heading2"/>
      </w:pPr>
      <w:r>
        <w:t>K.1 Conceptual Role of the IdP</w:t>
      </w:r>
    </w:p>
    <w:p w14:paraId="78844CF9" w14:textId="77777777" w:rsidR="001F25E8" w:rsidRDefault="00000000">
      <w:r>
        <w:rPr>
          <w:b/>
          <w:bCs/>
        </w:rPr>
        <w:t>An IdP sits at the intersection of multiple identity, security, and risk systems:</w:t>
      </w:r>
    </w:p>
    <w:p w14:paraId="0689D702" w14:textId="77777777" w:rsidR="001F25E8" w:rsidRDefault="00000000">
      <w:pPr>
        <w:pStyle w:val="ListParagraph"/>
        <w:numPr>
          <w:ilvl w:val="0"/>
          <w:numId w:val="2"/>
        </w:numPr>
        <w:spacing w:after="60"/>
      </w:pPr>
      <w:r>
        <w:t>Directory services (Active Directory, LDAP, Entra ID, Google Workspace) provide core identity, group memberships, and organizational attributes.</w:t>
      </w:r>
    </w:p>
    <w:p w14:paraId="710A2697" w14:textId="77777777" w:rsidR="001F25E8" w:rsidRDefault="00000000">
      <w:pPr>
        <w:pStyle w:val="ListParagraph"/>
        <w:numPr>
          <w:ilvl w:val="0"/>
          <w:numId w:val="2"/>
        </w:numPr>
        <w:spacing w:after="60"/>
      </w:pPr>
      <w:r>
        <w:t xml:space="preserve">Device management platforms (Intune, </w:t>
      </w:r>
      <w:proofErr w:type="spellStart"/>
      <w:r>
        <w:t>Jamf</w:t>
      </w:r>
      <w:proofErr w:type="spellEnd"/>
      <w:r>
        <w:t>, Workspace ONE) provide device posture, OS patch levels, encryption status, jailbreak detection.</w:t>
      </w:r>
    </w:p>
    <w:p w14:paraId="2D7757E8" w14:textId="77777777" w:rsidR="001F25E8" w:rsidRDefault="00000000">
      <w:pPr>
        <w:pStyle w:val="ListParagraph"/>
        <w:numPr>
          <w:ilvl w:val="0"/>
          <w:numId w:val="2"/>
        </w:numPr>
        <w:spacing w:after="60"/>
      </w:pPr>
      <w:r>
        <w:t>Risk and threat intelligence feeds (UEBA platforms, breach databases, sign-in anomaly detectors) provide real-time risk scoring.</w:t>
      </w:r>
    </w:p>
    <w:p w14:paraId="56742C3B" w14:textId="77777777" w:rsidR="001F25E8" w:rsidRDefault="00000000">
      <w:pPr>
        <w:pStyle w:val="ListParagraph"/>
        <w:numPr>
          <w:ilvl w:val="0"/>
          <w:numId w:val="2"/>
        </w:numPr>
        <w:spacing w:after="60"/>
      </w:pPr>
      <w:r>
        <w:t>Federation sources (upstream SAML IdPs, OIDC providers) enable cross-organizational trust chains.</w:t>
      </w:r>
    </w:p>
    <w:p w14:paraId="41D1C22E" w14:textId="77777777" w:rsidR="001F25E8" w:rsidRDefault="00000000">
      <w:pPr>
        <w:pStyle w:val="ListParagraph"/>
        <w:numPr>
          <w:ilvl w:val="0"/>
          <w:numId w:val="2"/>
        </w:numPr>
        <w:spacing w:after="60"/>
      </w:pPr>
      <w:r>
        <w:t>The IdP synthesizes these inputs into a single, signed token that applications can trust and evaluate.</w:t>
      </w:r>
    </w:p>
    <w:p w14:paraId="27132405" w14:textId="77777777" w:rsidR="001F25E8" w:rsidRDefault="00000000">
      <w:pPr>
        <w:pStyle w:val="Heading2"/>
      </w:pPr>
      <w:r>
        <w:t>K.2 IdP Context Aggregation and Token Construction Flow</w:t>
      </w:r>
    </w:p>
    <w:p w14:paraId="2459AE55" w14:textId="77777777" w:rsidR="001F25E8" w:rsidRDefault="00000000">
      <w:r>
        <w:t>This flow illustrates the internal pipeline an IdP executes when a user attempts authentication.</w:t>
      </w:r>
    </w:p>
    <w:p w14:paraId="1F81B68B" w14:textId="77777777" w:rsidR="001F25E8" w:rsidRDefault="00000000">
      <w:pPr>
        <w:shd w:val="clear" w:color="auto" w:fill="F5F5F5"/>
        <w:spacing w:after="0" w:line="200" w:lineRule="exact"/>
        <w:ind w:left="360"/>
      </w:pPr>
      <w:r>
        <w:rPr>
          <w:rFonts w:ascii="Consolas" w:eastAsia="Consolas" w:hAnsi="Consolas" w:cs="Consolas"/>
          <w:sz w:val="17"/>
          <w:szCs w:val="17"/>
        </w:rPr>
        <w:t>[</w:t>
      </w:r>
      <w:proofErr w:type="spellStart"/>
      <w:r>
        <w:rPr>
          <w:rFonts w:ascii="Consolas" w:eastAsia="Consolas" w:hAnsi="Consolas" w:cs="Consolas"/>
          <w:sz w:val="17"/>
          <w:szCs w:val="17"/>
        </w:rPr>
        <w:t>AuthnRequestReceived</w:t>
      </w:r>
      <w:proofErr w:type="spellEnd"/>
      <w:r>
        <w:rPr>
          <w:rFonts w:ascii="Consolas" w:eastAsia="Consolas" w:hAnsi="Consolas" w:cs="Consolas"/>
          <w:sz w:val="17"/>
          <w:szCs w:val="17"/>
        </w:rPr>
        <w:t>]</w:t>
      </w:r>
    </w:p>
    <w:p w14:paraId="4E44A6CC" w14:textId="77777777" w:rsidR="001F25E8" w:rsidRDefault="00000000">
      <w:pPr>
        <w:shd w:val="clear" w:color="auto" w:fill="F5F5F5"/>
        <w:spacing w:after="0" w:line="200" w:lineRule="exact"/>
        <w:ind w:left="360"/>
      </w:pPr>
      <w:r>
        <w:rPr>
          <w:rFonts w:ascii="Consolas" w:eastAsia="Consolas" w:hAnsi="Consolas" w:cs="Consolas"/>
          <w:sz w:val="17"/>
          <w:szCs w:val="17"/>
        </w:rPr>
        <w:t xml:space="preserve">| (OIDC authorize request, SAML </w:t>
      </w:r>
      <w:proofErr w:type="spellStart"/>
      <w:r>
        <w:rPr>
          <w:rFonts w:ascii="Consolas" w:eastAsia="Consolas" w:hAnsi="Consolas" w:cs="Consolas"/>
          <w:sz w:val="17"/>
          <w:szCs w:val="17"/>
        </w:rPr>
        <w:t>AuthnRequest</w:t>
      </w:r>
      <w:proofErr w:type="spellEnd"/>
      <w:r>
        <w:rPr>
          <w:rFonts w:ascii="Consolas" w:eastAsia="Consolas" w:hAnsi="Consolas" w:cs="Consolas"/>
          <w:sz w:val="17"/>
          <w:szCs w:val="17"/>
        </w:rPr>
        <w:t>, or native login)</w:t>
      </w:r>
    </w:p>
    <w:p w14:paraId="3ABFB1B5" w14:textId="77777777" w:rsidR="001F25E8" w:rsidRDefault="00000000">
      <w:pPr>
        <w:shd w:val="clear" w:color="auto" w:fill="F5F5F5"/>
        <w:spacing w:after="0" w:line="200" w:lineRule="exact"/>
        <w:ind w:left="360"/>
      </w:pPr>
      <w:r>
        <w:rPr>
          <w:rFonts w:ascii="Consolas" w:eastAsia="Consolas" w:hAnsi="Consolas" w:cs="Consolas"/>
          <w:sz w:val="17"/>
          <w:szCs w:val="17"/>
        </w:rPr>
        <w:t>v</w:t>
      </w:r>
    </w:p>
    <w:p w14:paraId="67113F2C" w14:textId="77777777" w:rsidR="001F25E8" w:rsidRDefault="00000000">
      <w:pPr>
        <w:shd w:val="clear" w:color="auto" w:fill="F5F5F5"/>
        <w:spacing w:after="0" w:line="200" w:lineRule="exact"/>
        <w:ind w:left="360"/>
      </w:pPr>
      <w:r>
        <w:rPr>
          <w:rFonts w:ascii="Consolas" w:eastAsia="Consolas" w:hAnsi="Consolas" w:cs="Consolas"/>
          <w:sz w:val="17"/>
          <w:szCs w:val="17"/>
        </w:rPr>
        <w:t>[</w:t>
      </w:r>
      <w:proofErr w:type="spellStart"/>
      <w:r>
        <w:rPr>
          <w:rFonts w:ascii="Consolas" w:eastAsia="Consolas" w:hAnsi="Consolas" w:cs="Consolas"/>
          <w:sz w:val="17"/>
          <w:szCs w:val="17"/>
        </w:rPr>
        <w:t>PrimaryAuthn</w:t>
      </w:r>
      <w:proofErr w:type="spellEnd"/>
      <w:r>
        <w:rPr>
          <w:rFonts w:ascii="Consolas" w:eastAsia="Consolas" w:hAnsi="Consolas" w:cs="Consolas"/>
          <w:sz w:val="17"/>
          <w:szCs w:val="17"/>
        </w:rPr>
        <w:t>]</w:t>
      </w:r>
    </w:p>
    <w:p w14:paraId="1BB173B2" w14:textId="77777777" w:rsidR="001F25E8" w:rsidRDefault="00000000">
      <w:pPr>
        <w:shd w:val="clear" w:color="auto" w:fill="F5F5F5"/>
        <w:spacing w:after="0" w:line="200" w:lineRule="exact"/>
        <w:ind w:left="360"/>
      </w:pPr>
      <w:r>
        <w:rPr>
          <w:rFonts w:ascii="Consolas" w:eastAsia="Consolas" w:hAnsi="Consolas" w:cs="Consolas"/>
          <w:sz w:val="17"/>
          <w:szCs w:val="17"/>
        </w:rPr>
        <w:t>| (validate primary credential:</w:t>
      </w:r>
    </w:p>
    <w:p w14:paraId="01B03F0C" w14:textId="77777777" w:rsidR="001F25E8" w:rsidRDefault="00000000">
      <w:pPr>
        <w:shd w:val="clear" w:color="auto" w:fill="F5F5F5"/>
        <w:spacing w:after="0" w:line="200" w:lineRule="exact"/>
        <w:ind w:left="360"/>
      </w:pPr>
      <w:r>
        <w:rPr>
          <w:rFonts w:ascii="Consolas" w:eastAsia="Consolas" w:hAnsi="Consolas" w:cs="Consolas"/>
          <w:sz w:val="17"/>
          <w:szCs w:val="17"/>
        </w:rPr>
        <w:t>| - password + hash comparison</w:t>
      </w:r>
    </w:p>
    <w:p w14:paraId="616F587E" w14:textId="77777777" w:rsidR="001F25E8" w:rsidRDefault="00000000">
      <w:pPr>
        <w:shd w:val="clear" w:color="auto" w:fill="F5F5F5"/>
        <w:spacing w:after="0" w:line="200" w:lineRule="exact"/>
        <w:ind w:left="360"/>
      </w:pPr>
      <w:r>
        <w:rPr>
          <w:rFonts w:ascii="Consolas" w:eastAsia="Consolas" w:hAnsi="Consolas" w:cs="Consolas"/>
          <w:sz w:val="17"/>
          <w:szCs w:val="17"/>
        </w:rPr>
        <w:t xml:space="preserve">| - FIDO2 </w:t>
      </w:r>
      <w:proofErr w:type="spellStart"/>
      <w:r>
        <w:rPr>
          <w:rFonts w:ascii="Consolas" w:eastAsia="Consolas" w:hAnsi="Consolas" w:cs="Consolas"/>
          <w:sz w:val="17"/>
          <w:szCs w:val="17"/>
        </w:rPr>
        <w:t>WebAuthn</w:t>
      </w:r>
      <w:proofErr w:type="spellEnd"/>
      <w:r>
        <w:rPr>
          <w:rFonts w:ascii="Consolas" w:eastAsia="Consolas" w:hAnsi="Consolas" w:cs="Consolas"/>
          <w:sz w:val="17"/>
          <w:szCs w:val="17"/>
        </w:rPr>
        <w:t xml:space="preserve"> challenge</w:t>
      </w:r>
    </w:p>
    <w:p w14:paraId="07A2CF44" w14:textId="77777777" w:rsidR="001F25E8" w:rsidRDefault="00000000">
      <w:pPr>
        <w:shd w:val="clear" w:color="auto" w:fill="F5F5F5"/>
        <w:spacing w:after="0" w:line="200" w:lineRule="exact"/>
        <w:ind w:left="360"/>
      </w:pPr>
      <w:r>
        <w:rPr>
          <w:rFonts w:ascii="Consolas" w:eastAsia="Consolas" w:hAnsi="Consolas" w:cs="Consolas"/>
          <w:sz w:val="17"/>
          <w:szCs w:val="17"/>
        </w:rPr>
        <w:t>| - client certificate</w:t>
      </w:r>
    </w:p>
    <w:p w14:paraId="0BF626FE" w14:textId="77777777" w:rsidR="001F25E8" w:rsidRDefault="00000000">
      <w:pPr>
        <w:shd w:val="clear" w:color="auto" w:fill="F5F5F5"/>
        <w:spacing w:after="0" w:line="200" w:lineRule="exact"/>
        <w:ind w:left="360"/>
      </w:pPr>
      <w:r>
        <w:rPr>
          <w:rFonts w:ascii="Consolas" w:eastAsia="Consolas" w:hAnsi="Consolas" w:cs="Consolas"/>
          <w:sz w:val="17"/>
          <w:szCs w:val="17"/>
        </w:rPr>
        <w:t xml:space="preserve">| - </w:t>
      </w:r>
      <w:proofErr w:type="spellStart"/>
      <w:r>
        <w:rPr>
          <w:rFonts w:ascii="Consolas" w:eastAsia="Consolas" w:hAnsi="Consolas" w:cs="Consolas"/>
          <w:sz w:val="17"/>
          <w:szCs w:val="17"/>
        </w:rPr>
        <w:t>passwordless</w:t>
      </w:r>
      <w:proofErr w:type="spellEnd"/>
      <w:r>
        <w:rPr>
          <w:rFonts w:ascii="Consolas" w:eastAsia="Consolas" w:hAnsi="Consolas" w:cs="Consolas"/>
          <w:sz w:val="17"/>
          <w:szCs w:val="17"/>
        </w:rPr>
        <w:t xml:space="preserve"> magic link)</w:t>
      </w:r>
    </w:p>
    <w:p w14:paraId="7D429617" w14:textId="77777777" w:rsidR="001F25E8" w:rsidRDefault="00000000">
      <w:pPr>
        <w:shd w:val="clear" w:color="auto" w:fill="F5F5F5"/>
        <w:spacing w:after="0" w:line="200" w:lineRule="exact"/>
        <w:ind w:left="360"/>
      </w:pPr>
      <w:r>
        <w:rPr>
          <w:rFonts w:ascii="Consolas" w:eastAsia="Consolas" w:hAnsi="Consolas" w:cs="Consolas"/>
          <w:sz w:val="17"/>
          <w:szCs w:val="17"/>
        </w:rPr>
        <w:t>v</w:t>
      </w:r>
    </w:p>
    <w:p w14:paraId="7E84FCEB" w14:textId="77777777" w:rsidR="001F25E8" w:rsidRDefault="00000000">
      <w:pPr>
        <w:shd w:val="clear" w:color="auto" w:fill="F5F5F5"/>
        <w:spacing w:after="0" w:line="200" w:lineRule="exact"/>
        <w:ind w:left="360"/>
      </w:pPr>
      <w:r>
        <w:rPr>
          <w:rFonts w:ascii="Consolas" w:eastAsia="Consolas" w:hAnsi="Consolas" w:cs="Consolas"/>
          <w:sz w:val="17"/>
          <w:szCs w:val="17"/>
        </w:rPr>
        <w:t>[</w:t>
      </w:r>
      <w:proofErr w:type="spellStart"/>
      <w:r>
        <w:rPr>
          <w:rFonts w:ascii="Consolas" w:eastAsia="Consolas" w:hAnsi="Consolas" w:cs="Consolas"/>
          <w:sz w:val="17"/>
          <w:szCs w:val="17"/>
        </w:rPr>
        <w:t>PrimaryAuthnResult</w:t>
      </w:r>
      <w:proofErr w:type="spellEnd"/>
      <w:r>
        <w:rPr>
          <w:rFonts w:ascii="Consolas" w:eastAsia="Consolas" w:hAnsi="Consolas" w:cs="Consolas"/>
          <w:sz w:val="17"/>
          <w:szCs w:val="17"/>
        </w:rPr>
        <w:t>]</w:t>
      </w:r>
    </w:p>
    <w:p w14:paraId="4EE7BA48" w14:textId="77777777" w:rsidR="001F25E8" w:rsidRDefault="00000000">
      <w:pPr>
        <w:shd w:val="clear" w:color="auto" w:fill="F5F5F5"/>
        <w:spacing w:after="0" w:line="200" w:lineRule="exact"/>
        <w:ind w:left="360"/>
      </w:pPr>
      <w:r>
        <w:rPr>
          <w:rFonts w:ascii="Consolas" w:eastAsia="Consolas" w:hAnsi="Consolas" w:cs="Consolas"/>
          <w:sz w:val="17"/>
          <w:szCs w:val="17"/>
        </w:rPr>
        <w:t>&gt; |--(failed)——————————————-→ [</w:t>
      </w:r>
      <w:proofErr w:type="spellStart"/>
      <w:r>
        <w:rPr>
          <w:rFonts w:ascii="Consolas" w:eastAsia="Consolas" w:hAnsi="Consolas" w:cs="Consolas"/>
          <w:sz w:val="17"/>
          <w:szCs w:val="17"/>
        </w:rPr>
        <w:t>AuthnFailed</w:t>
      </w:r>
      <w:proofErr w:type="spellEnd"/>
      <w:r>
        <w:rPr>
          <w:rFonts w:ascii="Consolas" w:eastAsia="Consolas" w:hAnsi="Consolas" w:cs="Consolas"/>
          <w:sz w:val="17"/>
          <w:szCs w:val="17"/>
        </w:rPr>
        <w:t>]</w:t>
      </w:r>
    </w:p>
    <w:p w14:paraId="2AE24030" w14:textId="77777777" w:rsidR="001F25E8" w:rsidRDefault="00000000">
      <w:pPr>
        <w:shd w:val="clear" w:color="auto" w:fill="F5F5F5"/>
        <w:spacing w:after="0" w:line="200" w:lineRule="exact"/>
        <w:ind w:left="360"/>
      </w:pPr>
      <w:r>
        <w:rPr>
          <w:rFonts w:ascii="Consolas" w:eastAsia="Consolas" w:hAnsi="Consolas" w:cs="Consolas"/>
          <w:sz w:val="17"/>
          <w:szCs w:val="17"/>
        </w:rPr>
        <w:t>|</w:t>
      </w:r>
    </w:p>
    <w:p w14:paraId="44C537B8" w14:textId="77777777" w:rsidR="001F25E8" w:rsidRDefault="00000000">
      <w:pPr>
        <w:shd w:val="clear" w:color="auto" w:fill="F5F5F5"/>
        <w:spacing w:after="0" w:line="200" w:lineRule="exact"/>
        <w:ind w:left="360"/>
      </w:pPr>
      <w:r>
        <w:rPr>
          <w:rFonts w:ascii="Consolas" w:eastAsia="Consolas" w:hAnsi="Consolas" w:cs="Consolas"/>
          <w:sz w:val="17"/>
          <w:szCs w:val="17"/>
        </w:rPr>
        <w:t>&gt; |--(succeeded)—————————————-→ [</w:t>
      </w:r>
      <w:proofErr w:type="spellStart"/>
      <w:r>
        <w:rPr>
          <w:rFonts w:ascii="Consolas" w:eastAsia="Consolas" w:hAnsi="Consolas" w:cs="Consolas"/>
          <w:sz w:val="17"/>
          <w:szCs w:val="17"/>
        </w:rPr>
        <w:t>IdentityVerified</w:t>
      </w:r>
      <w:proofErr w:type="spellEnd"/>
      <w:r>
        <w:rPr>
          <w:rFonts w:ascii="Consolas" w:eastAsia="Consolas" w:hAnsi="Consolas" w:cs="Consolas"/>
          <w:sz w:val="17"/>
          <w:szCs w:val="17"/>
        </w:rPr>
        <w:t>]</w:t>
      </w:r>
    </w:p>
    <w:p w14:paraId="5CF77638" w14:textId="77777777" w:rsidR="001F25E8" w:rsidRDefault="00000000">
      <w:pPr>
        <w:shd w:val="clear" w:color="auto" w:fill="F5F5F5"/>
        <w:spacing w:after="0" w:line="200" w:lineRule="exact"/>
        <w:ind w:left="360"/>
      </w:pPr>
      <w:r>
        <w:rPr>
          <w:rFonts w:ascii="Consolas" w:eastAsia="Consolas" w:hAnsi="Consolas" w:cs="Consolas"/>
          <w:sz w:val="17"/>
          <w:szCs w:val="17"/>
        </w:rPr>
        <w:t>|</w:t>
      </w:r>
    </w:p>
    <w:p w14:paraId="1C7F1D29" w14:textId="77777777" w:rsidR="001F25E8" w:rsidRDefault="00000000">
      <w:pPr>
        <w:shd w:val="clear" w:color="auto" w:fill="F5F5F5"/>
        <w:spacing w:after="0" w:line="200" w:lineRule="exact"/>
        <w:ind w:left="360"/>
      </w:pPr>
      <w:r>
        <w:rPr>
          <w:rFonts w:ascii="Consolas" w:eastAsia="Consolas" w:hAnsi="Consolas" w:cs="Consolas"/>
          <w:sz w:val="17"/>
          <w:szCs w:val="17"/>
        </w:rPr>
        <w:t>| (begin attribute aggregation)</w:t>
      </w:r>
    </w:p>
    <w:p w14:paraId="538E6710" w14:textId="77777777" w:rsidR="001F25E8" w:rsidRDefault="00000000">
      <w:pPr>
        <w:shd w:val="clear" w:color="auto" w:fill="F5F5F5"/>
        <w:spacing w:after="0" w:line="200" w:lineRule="exact"/>
        <w:ind w:left="360"/>
      </w:pPr>
      <w:r>
        <w:rPr>
          <w:rFonts w:ascii="Consolas" w:eastAsia="Consolas" w:hAnsi="Consolas" w:cs="Consolas"/>
          <w:sz w:val="17"/>
          <w:szCs w:val="17"/>
        </w:rPr>
        <w:t>v</w:t>
      </w:r>
    </w:p>
    <w:p w14:paraId="1914C15C" w14:textId="77777777" w:rsidR="001F25E8" w:rsidRDefault="00000000">
      <w:pPr>
        <w:shd w:val="clear" w:color="auto" w:fill="F5F5F5"/>
        <w:spacing w:after="0" w:line="200" w:lineRule="exact"/>
        <w:ind w:left="360"/>
      </w:pPr>
      <w:r>
        <w:rPr>
          <w:rFonts w:ascii="Consolas" w:eastAsia="Consolas" w:hAnsi="Consolas" w:cs="Consolas"/>
          <w:sz w:val="17"/>
          <w:szCs w:val="17"/>
        </w:rPr>
        <w:t>[</w:t>
      </w:r>
      <w:proofErr w:type="spellStart"/>
      <w:r>
        <w:rPr>
          <w:rFonts w:ascii="Consolas" w:eastAsia="Consolas" w:hAnsi="Consolas" w:cs="Consolas"/>
          <w:sz w:val="17"/>
          <w:szCs w:val="17"/>
        </w:rPr>
        <w:t>DirectoryQuery</w:t>
      </w:r>
      <w:proofErr w:type="spellEnd"/>
      <w:r>
        <w:rPr>
          <w:rFonts w:ascii="Consolas" w:eastAsia="Consolas" w:hAnsi="Consolas" w:cs="Consolas"/>
          <w:sz w:val="17"/>
          <w:szCs w:val="17"/>
        </w:rPr>
        <w:t>]</w:t>
      </w:r>
    </w:p>
    <w:p w14:paraId="4C4A9327" w14:textId="77777777" w:rsidR="001F25E8" w:rsidRDefault="00000000">
      <w:pPr>
        <w:shd w:val="clear" w:color="auto" w:fill="F5F5F5"/>
        <w:spacing w:after="0" w:line="200" w:lineRule="exact"/>
        <w:ind w:left="360"/>
      </w:pPr>
      <w:r>
        <w:rPr>
          <w:rFonts w:ascii="Consolas" w:eastAsia="Consolas" w:hAnsi="Consolas" w:cs="Consolas"/>
          <w:sz w:val="17"/>
          <w:szCs w:val="17"/>
        </w:rPr>
        <w:t>| (LDAP/AD: groups, dept, title, manager)</w:t>
      </w:r>
    </w:p>
    <w:p w14:paraId="63FC29DD" w14:textId="77777777" w:rsidR="001F25E8" w:rsidRDefault="00000000">
      <w:pPr>
        <w:shd w:val="clear" w:color="auto" w:fill="F5F5F5"/>
        <w:spacing w:after="0" w:line="200" w:lineRule="exact"/>
        <w:ind w:left="360"/>
      </w:pPr>
      <w:r>
        <w:rPr>
          <w:rFonts w:ascii="Consolas" w:eastAsia="Consolas" w:hAnsi="Consolas" w:cs="Consolas"/>
          <w:sz w:val="17"/>
          <w:szCs w:val="17"/>
        </w:rPr>
        <w:t>v</w:t>
      </w:r>
    </w:p>
    <w:p w14:paraId="5BDEF64C" w14:textId="77777777" w:rsidR="001F25E8" w:rsidRDefault="00000000">
      <w:pPr>
        <w:shd w:val="clear" w:color="auto" w:fill="F5F5F5"/>
        <w:spacing w:after="0" w:line="200" w:lineRule="exact"/>
        <w:ind w:left="360"/>
      </w:pPr>
      <w:r>
        <w:rPr>
          <w:rFonts w:ascii="Consolas" w:eastAsia="Consolas" w:hAnsi="Consolas" w:cs="Consolas"/>
          <w:sz w:val="17"/>
          <w:szCs w:val="17"/>
        </w:rPr>
        <w:t>[</w:t>
      </w:r>
      <w:proofErr w:type="spellStart"/>
      <w:r>
        <w:rPr>
          <w:rFonts w:ascii="Consolas" w:eastAsia="Consolas" w:hAnsi="Consolas" w:cs="Consolas"/>
          <w:sz w:val="17"/>
          <w:szCs w:val="17"/>
        </w:rPr>
        <w:t>DevicePostureQuery</w:t>
      </w:r>
      <w:proofErr w:type="spellEnd"/>
      <w:r>
        <w:rPr>
          <w:rFonts w:ascii="Consolas" w:eastAsia="Consolas" w:hAnsi="Consolas" w:cs="Consolas"/>
          <w:sz w:val="17"/>
          <w:szCs w:val="17"/>
        </w:rPr>
        <w:t>]</w:t>
      </w:r>
    </w:p>
    <w:p w14:paraId="139BBAD9" w14:textId="77777777" w:rsidR="001F25E8" w:rsidRDefault="00000000">
      <w:pPr>
        <w:shd w:val="clear" w:color="auto" w:fill="F5F5F5"/>
        <w:spacing w:after="0" w:line="200" w:lineRule="exact"/>
        <w:ind w:left="360"/>
      </w:pPr>
      <w:r>
        <w:rPr>
          <w:rFonts w:ascii="Consolas" w:eastAsia="Consolas" w:hAnsi="Consolas" w:cs="Consolas"/>
          <w:sz w:val="17"/>
          <w:szCs w:val="17"/>
        </w:rPr>
        <w:t>| (MDM: device ID, compliance state,</w:t>
      </w:r>
    </w:p>
    <w:p w14:paraId="585BC643" w14:textId="77777777" w:rsidR="001F25E8" w:rsidRDefault="00000000">
      <w:pPr>
        <w:shd w:val="clear" w:color="auto" w:fill="F5F5F5"/>
        <w:spacing w:after="0" w:line="200" w:lineRule="exact"/>
        <w:ind w:left="360"/>
      </w:pPr>
      <w:r>
        <w:rPr>
          <w:rFonts w:ascii="Consolas" w:eastAsia="Consolas" w:hAnsi="Consolas" w:cs="Consolas"/>
          <w:sz w:val="17"/>
          <w:szCs w:val="17"/>
        </w:rPr>
        <w:t>| OS version, encryption status)</w:t>
      </w:r>
    </w:p>
    <w:p w14:paraId="53D1D15B" w14:textId="77777777" w:rsidR="001F25E8" w:rsidRDefault="00000000">
      <w:pPr>
        <w:shd w:val="clear" w:color="auto" w:fill="F5F5F5"/>
        <w:spacing w:after="0" w:line="200" w:lineRule="exact"/>
        <w:ind w:left="360"/>
      </w:pPr>
      <w:r>
        <w:rPr>
          <w:rFonts w:ascii="Consolas" w:eastAsia="Consolas" w:hAnsi="Consolas" w:cs="Consolas"/>
          <w:sz w:val="17"/>
          <w:szCs w:val="17"/>
        </w:rPr>
        <w:t>v</w:t>
      </w:r>
    </w:p>
    <w:p w14:paraId="335961CE" w14:textId="77777777" w:rsidR="001F25E8" w:rsidRDefault="00000000">
      <w:pPr>
        <w:shd w:val="clear" w:color="auto" w:fill="F5F5F5"/>
        <w:spacing w:after="0" w:line="200" w:lineRule="exact"/>
        <w:ind w:left="360"/>
      </w:pPr>
      <w:r>
        <w:rPr>
          <w:rFonts w:ascii="Consolas" w:eastAsia="Consolas" w:hAnsi="Consolas" w:cs="Consolas"/>
          <w:sz w:val="17"/>
          <w:szCs w:val="17"/>
        </w:rPr>
        <w:t>[</w:t>
      </w:r>
      <w:proofErr w:type="spellStart"/>
      <w:r>
        <w:rPr>
          <w:rFonts w:ascii="Consolas" w:eastAsia="Consolas" w:hAnsi="Consolas" w:cs="Consolas"/>
          <w:sz w:val="17"/>
          <w:szCs w:val="17"/>
        </w:rPr>
        <w:t>RiskEvaluation</w:t>
      </w:r>
      <w:proofErr w:type="spellEnd"/>
      <w:r>
        <w:rPr>
          <w:rFonts w:ascii="Consolas" w:eastAsia="Consolas" w:hAnsi="Consolas" w:cs="Consolas"/>
          <w:sz w:val="17"/>
          <w:szCs w:val="17"/>
        </w:rPr>
        <w:t>]</w:t>
      </w:r>
    </w:p>
    <w:p w14:paraId="0709FC33" w14:textId="77777777" w:rsidR="001F25E8" w:rsidRDefault="00000000">
      <w:pPr>
        <w:shd w:val="clear" w:color="auto" w:fill="F5F5F5"/>
        <w:spacing w:after="0" w:line="200" w:lineRule="exact"/>
        <w:ind w:left="360"/>
      </w:pPr>
      <w:r>
        <w:rPr>
          <w:rFonts w:ascii="Consolas" w:eastAsia="Consolas" w:hAnsi="Consolas" w:cs="Consolas"/>
          <w:sz w:val="17"/>
          <w:szCs w:val="17"/>
        </w:rPr>
        <w:t>| (sign-in velocity, geo-improbable travel,</w:t>
      </w:r>
    </w:p>
    <w:p w14:paraId="251CD445" w14:textId="77777777" w:rsidR="001F25E8" w:rsidRDefault="00000000">
      <w:pPr>
        <w:shd w:val="clear" w:color="auto" w:fill="F5F5F5"/>
        <w:spacing w:after="0" w:line="200" w:lineRule="exact"/>
        <w:ind w:left="360"/>
      </w:pPr>
      <w:r>
        <w:rPr>
          <w:rFonts w:ascii="Consolas" w:eastAsia="Consolas" w:hAnsi="Consolas" w:cs="Consolas"/>
          <w:sz w:val="17"/>
          <w:szCs w:val="17"/>
        </w:rPr>
        <w:t>| known compromised credential check,</w:t>
      </w:r>
    </w:p>
    <w:p w14:paraId="5E082731" w14:textId="77777777" w:rsidR="001F25E8" w:rsidRDefault="00000000">
      <w:pPr>
        <w:shd w:val="clear" w:color="auto" w:fill="F5F5F5"/>
        <w:spacing w:after="0" w:line="200" w:lineRule="exact"/>
        <w:ind w:left="360"/>
      </w:pPr>
      <w:r>
        <w:rPr>
          <w:rFonts w:ascii="Consolas" w:eastAsia="Consolas" w:hAnsi="Consolas" w:cs="Consolas"/>
          <w:sz w:val="17"/>
          <w:szCs w:val="17"/>
        </w:rPr>
        <w:t>| behavioral anomaly score)</w:t>
      </w:r>
    </w:p>
    <w:p w14:paraId="79D4719E" w14:textId="77777777" w:rsidR="001F25E8" w:rsidRDefault="00000000">
      <w:pPr>
        <w:shd w:val="clear" w:color="auto" w:fill="F5F5F5"/>
        <w:spacing w:after="0" w:line="200" w:lineRule="exact"/>
        <w:ind w:left="360"/>
      </w:pPr>
      <w:r>
        <w:rPr>
          <w:rFonts w:ascii="Consolas" w:eastAsia="Consolas" w:hAnsi="Consolas" w:cs="Consolas"/>
          <w:sz w:val="17"/>
          <w:szCs w:val="17"/>
        </w:rPr>
        <w:t>v</w:t>
      </w:r>
    </w:p>
    <w:p w14:paraId="6617AD09" w14:textId="77777777" w:rsidR="001F25E8" w:rsidRDefault="00000000">
      <w:pPr>
        <w:shd w:val="clear" w:color="auto" w:fill="F5F5F5"/>
        <w:spacing w:after="0" w:line="200" w:lineRule="exact"/>
        <w:ind w:left="360"/>
      </w:pPr>
      <w:r>
        <w:rPr>
          <w:rFonts w:ascii="Consolas" w:eastAsia="Consolas" w:hAnsi="Consolas" w:cs="Consolas"/>
          <w:sz w:val="17"/>
          <w:szCs w:val="17"/>
        </w:rPr>
        <w:lastRenderedPageBreak/>
        <w:t>[</w:t>
      </w:r>
      <w:proofErr w:type="spellStart"/>
      <w:r>
        <w:rPr>
          <w:rFonts w:ascii="Consolas" w:eastAsia="Consolas" w:hAnsi="Consolas" w:cs="Consolas"/>
          <w:sz w:val="17"/>
          <w:szCs w:val="17"/>
        </w:rPr>
        <w:t>FederationLookup</w:t>
      </w:r>
      <w:proofErr w:type="spellEnd"/>
      <w:r>
        <w:rPr>
          <w:rFonts w:ascii="Consolas" w:eastAsia="Consolas" w:hAnsi="Consolas" w:cs="Consolas"/>
          <w:sz w:val="17"/>
          <w:szCs w:val="17"/>
        </w:rPr>
        <w:t>]</w:t>
      </w:r>
    </w:p>
    <w:p w14:paraId="35562F2D" w14:textId="77777777" w:rsidR="001F25E8" w:rsidRDefault="00000000">
      <w:pPr>
        <w:shd w:val="clear" w:color="auto" w:fill="F5F5F5"/>
        <w:spacing w:after="0" w:line="200" w:lineRule="exact"/>
        <w:ind w:left="360"/>
      </w:pPr>
      <w:r>
        <w:rPr>
          <w:rFonts w:ascii="Consolas" w:eastAsia="Consolas" w:hAnsi="Consolas" w:cs="Consolas"/>
          <w:sz w:val="17"/>
          <w:szCs w:val="17"/>
        </w:rPr>
        <w:t>| (if user from external IdP,</w:t>
      </w:r>
    </w:p>
    <w:p w14:paraId="465CA352" w14:textId="77777777" w:rsidR="001F25E8" w:rsidRDefault="00000000">
      <w:pPr>
        <w:shd w:val="clear" w:color="auto" w:fill="F5F5F5"/>
        <w:spacing w:after="0" w:line="200" w:lineRule="exact"/>
        <w:ind w:left="360"/>
      </w:pPr>
      <w:r>
        <w:rPr>
          <w:rFonts w:ascii="Consolas" w:eastAsia="Consolas" w:hAnsi="Consolas" w:cs="Consolas"/>
          <w:sz w:val="17"/>
          <w:szCs w:val="17"/>
        </w:rPr>
        <w:t>| consume upstream SAML/OIDC assertions)</w:t>
      </w:r>
    </w:p>
    <w:p w14:paraId="6AF24FB0" w14:textId="77777777" w:rsidR="001F25E8" w:rsidRDefault="00000000">
      <w:pPr>
        <w:shd w:val="clear" w:color="auto" w:fill="F5F5F5"/>
        <w:spacing w:after="0" w:line="200" w:lineRule="exact"/>
        <w:ind w:left="360"/>
      </w:pPr>
      <w:r>
        <w:rPr>
          <w:rFonts w:ascii="Consolas" w:eastAsia="Consolas" w:hAnsi="Consolas" w:cs="Consolas"/>
          <w:sz w:val="17"/>
          <w:szCs w:val="17"/>
        </w:rPr>
        <w:t>v</w:t>
      </w:r>
    </w:p>
    <w:p w14:paraId="6CE7F70A" w14:textId="77777777" w:rsidR="001F25E8" w:rsidRDefault="00000000">
      <w:pPr>
        <w:shd w:val="clear" w:color="auto" w:fill="F5F5F5"/>
        <w:spacing w:after="0" w:line="200" w:lineRule="exact"/>
        <w:ind w:left="360"/>
      </w:pPr>
      <w:r>
        <w:rPr>
          <w:rFonts w:ascii="Consolas" w:eastAsia="Consolas" w:hAnsi="Consolas" w:cs="Consolas"/>
          <w:sz w:val="17"/>
          <w:szCs w:val="17"/>
        </w:rPr>
        <w:t>[</w:t>
      </w:r>
      <w:proofErr w:type="spellStart"/>
      <w:r>
        <w:rPr>
          <w:rFonts w:ascii="Consolas" w:eastAsia="Consolas" w:hAnsi="Consolas" w:cs="Consolas"/>
          <w:sz w:val="17"/>
          <w:szCs w:val="17"/>
        </w:rPr>
        <w:t>AttributesCollected</w:t>
      </w:r>
      <w:proofErr w:type="spellEnd"/>
      <w:r>
        <w:rPr>
          <w:rFonts w:ascii="Consolas" w:eastAsia="Consolas" w:hAnsi="Consolas" w:cs="Consolas"/>
          <w:sz w:val="17"/>
          <w:szCs w:val="17"/>
        </w:rPr>
        <w:t>]</w:t>
      </w:r>
    </w:p>
    <w:p w14:paraId="19FD2E40" w14:textId="77777777" w:rsidR="001F25E8" w:rsidRDefault="00000000">
      <w:pPr>
        <w:shd w:val="clear" w:color="auto" w:fill="F5F5F5"/>
        <w:spacing w:after="0" w:line="200" w:lineRule="exact"/>
        <w:ind w:left="360"/>
      </w:pPr>
      <w:r>
        <w:rPr>
          <w:rFonts w:ascii="Consolas" w:eastAsia="Consolas" w:hAnsi="Consolas" w:cs="Consolas"/>
          <w:sz w:val="17"/>
          <w:szCs w:val="17"/>
        </w:rPr>
        <w:t>|</w:t>
      </w:r>
    </w:p>
    <w:p w14:paraId="20E40B38" w14:textId="77777777" w:rsidR="001F25E8" w:rsidRDefault="00000000">
      <w:pPr>
        <w:shd w:val="clear" w:color="auto" w:fill="F5F5F5"/>
        <w:spacing w:after="0" w:line="200" w:lineRule="exact"/>
        <w:ind w:left="360"/>
      </w:pPr>
      <w:r>
        <w:rPr>
          <w:rFonts w:ascii="Consolas" w:eastAsia="Consolas" w:hAnsi="Consolas" w:cs="Consolas"/>
          <w:sz w:val="17"/>
          <w:szCs w:val="17"/>
        </w:rPr>
        <w:t>| (aggregate into single context object)</w:t>
      </w:r>
    </w:p>
    <w:p w14:paraId="678F1F22" w14:textId="77777777" w:rsidR="001F25E8" w:rsidRDefault="00000000">
      <w:pPr>
        <w:shd w:val="clear" w:color="auto" w:fill="F5F5F5"/>
        <w:spacing w:after="0" w:line="200" w:lineRule="exact"/>
        <w:ind w:left="360"/>
      </w:pPr>
      <w:r>
        <w:rPr>
          <w:rFonts w:ascii="Consolas" w:eastAsia="Consolas" w:hAnsi="Consolas" w:cs="Consolas"/>
          <w:sz w:val="17"/>
          <w:szCs w:val="17"/>
        </w:rPr>
        <w:t>v</w:t>
      </w:r>
    </w:p>
    <w:p w14:paraId="78AA599A" w14:textId="77777777" w:rsidR="001F25E8" w:rsidRDefault="00000000">
      <w:pPr>
        <w:shd w:val="clear" w:color="auto" w:fill="F5F5F5"/>
        <w:spacing w:after="0" w:line="200" w:lineRule="exact"/>
        <w:ind w:left="360"/>
      </w:pPr>
      <w:r>
        <w:rPr>
          <w:rFonts w:ascii="Consolas" w:eastAsia="Consolas" w:hAnsi="Consolas" w:cs="Consolas"/>
          <w:sz w:val="17"/>
          <w:szCs w:val="17"/>
        </w:rPr>
        <w:t>[</w:t>
      </w:r>
      <w:proofErr w:type="spellStart"/>
      <w:r>
        <w:rPr>
          <w:rFonts w:ascii="Consolas" w:eastAsia="Consolas" w:hAnsi="Consolas" w:cs="Consolas"/>
          <w:sz w:val="17"/>
          <w:szCs w:val="17"/>
        </w:rPr>
        <w:t>ConditionalAccessPolicyEval</w:t>
      </w:r>
      <w:proofErr w:type="spellEnd"/>
      <w:r>
        <w:rPr>
          <w:rFonts w:ascii="Consolas" w:eastAsia="Consolas" w:hAnsi="Consolas" w:cs="Consolas"/>
          <w:sz w:val="17"/>
          <w:szCs w:val="17"/>
        </w:rPr>
        <w:t>]</w:t>
      </w:r>
    </w:p>
    <w:p w14:paraId="3A3C6B9F" w14:textId="77777777" w:rsidR="001F25E8" w:rsidRDefault="00000000">
      <w:pPr>
        <w:shd w:val="clear" w:color="auto" w:fill="F5F5F5"/>
        <w:spacing w:after="0" w:line="200" w:lineRule="exact"/>
        <w:ind w:left="360"/>
      </w:pPr>
      <w:r>
        <w:rPr>
          <w:rFonts w:ascii="Consolas" w:eastAsia="Consolas" w:hAnsi="Consolas" w:cs="Consolas"/>
          <w:sz w:val="17"/>
          <w:szCs w:val="17"/>
        </w:rPr>
        <w:t>| (check policies:</w:t>
      </w:r>
    </w:p>
    <w:p w14:paraId="3AF98436" w14:textId="77777777" w:rsidR="001F25E8" w:rsidRDefault="00000000">
      <w:pPr>
        <w:shd w:val="clear" w:color="auto" w:fill="F5F5F5"/>
        <w:spacing w:after="0" w:line="200" w:lineRule="exact"/>
        <w:ind w:left="360"/>
      </w:pPr>
      <w:r>
        <w:rPr>
          <w:rFonts w:ascii="Consolas" w:eastAsia="Consolas" w:hAnsi="Consolas" w:cs="Consolas"/>
          <w:sz w:val="17"/>
          <w:szCs w:val="17"/>
        </w:rPr>
        <w:t>| - require MFA for sensitive apps</w:t>
      </w:r>
    </w:p>
    <w:p w14:paraId="1151D01B" w14:textId="77777777" w:rsidR="001F25E8" w:rsidRDefault="00000000">
      <w:pPr>
        <w:shd w:val="clear" w:color="auto" w:fill="F5F5F5"/>
        <w:spacing w:after="0" w:line="200" w:lineRule="exact"/>
        <w:ind w:left="360"/>
      </w:pPr>
      <w:r>
        <w:rPr>
          <w:rFonts w:ascii="Consolas" w:eastAsia="Consolas" w:hAnsi="Consolas" w:cs="Consolas"/>
          <w:sz w:val="17"/>
          <w:szCs w:val="17"/>
        </w:rPr>
        <w:t>| - block from untrusted locations</w:t>
      </w:r>
    </w:p>
    <w:p w14:paraId="0AA9500A" w14:textId="77777777" w:rsidR="001F25E8" w:rsidRDefault="00000000">
      <w:pPr>
        <w:shd w:val="clear" w:color="auto" w:fill="F5F5F5"/>
        <w:spacing w:after="0" w:line="200" w:lineRule="exact"/>
        <w:ind w:left="360"/>
      </w:pPr>
      <w:r>
        <w:rPr>
          <w:rFonts w:ascii="Consolas" w:eastAsia="Consolas" w:hAnsi="Consolas" w:cs="Consolas"/>
          <w:sz w:val="17"/>
          <w:szCs w:val="17"/>
        </w:rPr>
        <w:t>| - require compliant device</w:t>
      </w:r>
    </w:p>
    <w:p w14:paraId="1C7033E7" w14:textId="77777777" w:rsidR="001F25E8" w:rsidRDefault="00000000">
      <w:pPr>
        <w:shd w:val="clear" w:color="auto" w:fill="F5F5F5"/>
        <w:spacing w:after="0" w:line="200" w:lineRule="exact"/>
        <w:ind w:left="360"/>
      </w:pPr>
      <w:r>
        <w:rPr>
          <w:rFonts w:ascii="Consolas" w:eastAsia="Consolas" w:hAnsi="Consolas" w:cs="Consolas"/>
          <w:sz w:val="17"/>
          <w:szCs w:val="17"/>
        </w:rPr>
        <w:t>| - step-up auth for high-risk actions)</w:t>
      </w:r>
    </w:p>
    <w:p w14:paraId="1783D51A" w14:textId="77777777" w:rsidR="001F25E8" w:rsidRDefault="00000000">
      <w:pPr>
        <w:shd w:val="clear" w:color="auto" w:fill="F5F5F5"/>
        <w:spacing w:after="0" w:line="200" w:lineRule="exact"/>
        <w:ind w:left="360"/>
      </w:pPr>
      <w:r>
        <w:rPr>
          <w:rFonts w:ascii="Consolas" w:eastAsia="Consolas" w:hAnsi="Consolas" w:cs="Consolas"/>
          <w:sz w:val="17"/>
          <w:szCs w:val="17"/>
        </w:rPr>
        <w:t>v</w:t>
      </w:r>
    </w:p>
    <w:p w14:paraId="3792F20E" w14:textId="77777777" w:rsidR="001F25E8" w:rsidRDefault="00000000">
      <w:pPr>
        <w:shd w:val="clear" w:color="auto" w:fill="F5F5F5"/>
        <w:spacing w:after="0" w:line="200" w:lineRule="exact"/>
        <w:ind w:left="360"/>
      </w:pPr>
      <w:r>
        <w:rPr>
          <w:rFonts w:ascii="Consolas" w:eastAsia="Consolas" w:hAnsi="Consolas" w:cs="Consolas"/>
          <w:sz w:val="17"/>
          <w:szCs w:val="17"/>
        </w:rPr>
        <w:t>[</w:t>
      </w:r>
      <w:proofErr w:type="spellStart"/>
      <w:r>
        <w:rPr>
          <w:rFonts w:ascii="Consolas" w:eastAsia="Consolas" w:hAnsi="Consolas" w:cs="Consolas"/>
          <w:sz w:val="17"/>
          <w:szCs w:val="17"/>
        </w:rPr>
        <w:t>PolicyDecision</w:t>
      </w:r>
      <w:proofErr w:type="spellEnd"/>
      <w:r>
        <w:rPr>
          <w:rFonts w:ascii="Consolas" w:eastAsia="Consolas" w:hAnsi="Consolas" w:cs="Consolas"/>
          <w:sz w:val="17"/>
          <w:szCs w:val="17"/>
        </w:rPr>
        <w:t>]</w:t>
      </w:r>
    </w:p>
    <w:p w14:paraId="1B5CD1FD" w14:textId="77777777" w:rsidR="001F25E8" w:rsidRDefault="00000000">
      <w:pPr>
        <w:shd w:val="clear" w:color="auto" w:fill="F5F5F5"/>
        <w:spacing w:after="0" w:line="200" w:lineRule="exact"/>
        <w:ind w:left="360"/>
      </w:pPr>
      <w:r>
        <w:rPr>
          <w:rFonts w:ascii="Consolas" w:eastAsia="Consolas" w:hAnsi="Consolas" w:cs="Consolas"/>
          <w:sz w:val="17"/>
          <w:szCs w:val="17"/>
        </w:rPr>
        <w:t>&gt; |--(block)--→ [</w:t>
      </w:r>
      <w:proofErr w:type="spellStart"/>
      <w:r>
        <w:rPr>
          <w:rFonts w:ascii="Consolas" w:eastAsia="Consolas" w:hAnsi="Consolas" w:cs="Consolas"/>
          <w:sz w:val="17"/>
          <w:szCs w:val="17"/>
        </w:rPr>
        <w:t>AccessDenied</w:t>
      </w:r>
      <w:proofErr w:type="spellEnd"/>
      <w:r>
        <w:rPr>
          <w:rFonts w:ascii="Consolas" w:eastAsia="Consolas" w:hAnsi="Consolas" w:cs="Consolas"/>
          <w:sz w:val="17"/>
          <w:szCs w:val="17"/>
        </w:rPr>
        <w:t>]</w:t>
      </w:r>
    </w:p>
    <w:p w14:paraId="52F094A6" w14:textId="77777777" w:rsidR="001F25E8" w:rsidRDefault="00000000">
      <w:pPr>
        <w:shd w:val="clear" w:color="auto" w:fill="F5F5F5"/>
        <w:spacing w:after="0" w:line="200" w:lineRule="exact"/>
        <w:ind w:left="360"/>
      </w:pPr>
      <w:r>
        <w:rPr>
          <w:rFonts w:ascii="Consolas" w:eastAsia="Consolas" w:hAnsi="Consolas" w:cs="Consolas"/>
          <w:sz w:val="17"/>
          <w:szCs w:val="17"/>
        </w:rPr>
        <w:t>&gt; |--(require step-up)--→ [</w:t>
      </w:r>
      <w:proofErr w:type="spellStart"/>
      <w:r>
        <w:rPr>
          <w:rFonts w:ascii="Consolas" w:eastAsia="Consolas" w:hAnsi="Consolas" w:cs="Consolas"/>
          <w:sz w:val="17"/>
          <w:szCs w:val="17"/>
        </w:rPr>
        <w:t>TriggerStepUpAuthn</w:t>
      </w:r>
      <w:proofErr w:type="spellEnd"/>
      <w:r>
        <w:rPr>
          <w:rFonts w:ascii="Consolas" w:eastAsia="Consolas" w:hAnsi="Consolas" w:cs="Consolas"/>
          <w:sz w:val="17"/>
          <w:szCs w:val="17"/>
        </w:rPr>
        <w:t>]</w:t>
      </w:r>
    </w:p>
    <w:p w14:paraId="728397EB" w14:textId="77777777" w:rsidR="001F25E8" w:rsidRDefault="00000000">
      <w:pPr>
        <w:shd w:val="clear" w:color="auto" w:fill="F5F5F5"/>
        <w:spacing w:after="0" w:line="200" w:lineRule="exact"/>
        <w:ind w:left="360"/>
      </w:pPr>
      <w:r>
        <w:rPr>
          <w:rFonts w:ascii="Consolas" w:eastAsia="Consolas" w:hAnsi="Consolas" w:cs="Consolas"/>
          <w:sz w:val="17"/>
          <w:szCs w:val="17"/>
        </w:rPr>
        <w:t>|</w:t>
      </w:r>
    </w:p>
    <w:p w14:paraId="3D67F6A0" w14:textId="77777777" w:rsidR="001F25E8" w:rsidRDefault="00000000">
      <w:pPr>
        <w:shd w:val="clear" w:color="auto" w:fill="F5F5F5"/>
        <w:spacing w:after="0" w:line="200" w:lineRule="exact"/>
        <w:ind w:left="360"/>
      </w:pPr>
      <w:r>
        <w:rPr>
          <w:rFonts w:ascii="Consolas" w:eastAsia="Consolas" w:hAnsi="Consolas" w:cs="Consolas"/>
          <w:sz w:val="17"/>
          <w:szCs w:val="17"/>
        </w:rPr>
        <w:t>&gt; |--(allow)--→ [</w:t>
      </w:r>
      <w:proofErr w:type="spellStart"/>
      <w:r>
        <w:rPr>
          <w:rFonts w:ascii="Consolas" w:eastAsia="Consolas" w:hAnsi="Consolas" w:cs="Consolas"/>
          <w:sz w:val="17"/>
          <w:szCs w:val="17"/>
        </w:rPr>
        <w:t>TokenIssuanceRulesApplied</w:t>
      </w:r>
      <w:proofErr w:type="spellEnd"/>
      <w:r>
        <w:rPr>
          <w:rFonts w:ascii="Consolas" w:eastAsia="Consolas" w:hAnsi="Consolas" w:cs="Consolas"/>
          <w:sz w:val="17"/>
          <w:szCs w:val="17"/>
        </w:rPr>
        <w:t>]</w:t>
      </w:r>
    </w:p>
    <w:p w14:paraId="586D3376" w14:textId="77777777" w:rsidR="001F25E8" w:rsidRDefault="00000000">
      <w:pPr>
        <w:shd w:val="clear" w:color="auto" w:fill="F5F5F5"/>
        <w:spacing w:after="0" w:line="200" w:lineRule="exact"/>
        <w:ind w:left="360"/>
      </w:pPr>
      <w:r>
        <w:rPr>
          <w:rFonts w:ascii="Consolas" w:eastAsia="Consolas" w:hAnsi="Consolas" w:cs="Consolas"/>
          <w:sz w:val="17"/>
          <w:szCs w:val="17"/>
        </w:rPr>
        <w:t>|</w:t>
      </w:r>
    </w:p>
    <w:p w14:paraId="705C1FD0" w14:textId="77777777" w:rsidR="001F25E8" w:rsidRDefault="00000000">
      <w:pPr>
        <w:shd w:val="clear" w:color="auto" w:fill="F5F5F5"/>
        <w:spacing w:after="0" w:line="200" w:lineRule="exact"/>
        <w:ind w:left="360"/>
      </w:pPr>
      <w:r>
        <w:rPr>
          <w:rFonts w:ascii="Consolas" w:eastAsia="Consolas" w:hAnsi="Consolas" w:cs="Consolas"/>
          <w:sz w:val="17"/>
          <w:szCs w:val="17"/>
        </w:rPr>
        <w:t>| (set token lifetime,</w:t>
      </w:r>
    </w:p>
    <w:p w14:paraId="193D68A0" w14:textId="77777777" w:rsidR="001F25E8" w:rsidRDefault="00000000">
      <w:pPr>
        <w:shd w:val="clear" w:color="auto" w:fill="F5F5F5"/>
        <w:spacing w:after="0" w:line="200" w:lineRule="exact"/>
        <w:ind w:left="360"/>
      </w:pPr>
      <w:r>
        <w:rPr>
          <w:rFonts w:ascii="Consolas" w:eastAsia="Consolas" w:hAnsi="Consolas" w:cs="Consolas"/>
          <w:sz w:val="17"/>
          <w:szCs w:val="17"/>
        </w:rPr>
        <w:t>| audience, scopes,</w:t>
      </w:r>
    </w:p>
    <w:p w14:paraId="63E3718E" w14:textId="77777777" w:rsidR="001F25E8" w:rsidRDefault="00000000">
      <w:pPr>
        <w:shd w:val="clear" w:color="auto" w:fill="F5F5F5"/>
        <w:spacing w:after="0" w:line="200" w:lineRule="exact"/>
        <w:ind w:left="360"/>
      </w:pPr>
      <w:r>
        <w:rPr>
          <w:rFonts w:ascii="Consolas" w:eastAsia="Consolas" w:hAnsi="Consolas" w:cs="Consolas"/>
          <w:sz w:val="17"/>
          <w:szCs w:val="17"/>
        </w:rPr>
        <w:t>| custom claims)</w:t>
      </w:r>
    </w:p>
    <w:p w14:paraId="27882D9A" w14:textId="77777777" w:rsidR="001F25E8" w:rsidRDefault="00000000">
      <w:pPr>
        <w:shd w:val="clear" w:color="auto" w:fill="F5F5F5"/>
        <w:spacing w:after="0" w:line="200" w:lineRule="exact"/>
        <w:ind w:left="360"/>
      </w:pPr>
      <w:r>
        <w:rPr>
          <w:rFonts w:ascii="Consolas" w:eastAsia="Consolas" w:hAnsi="Consolas" w:cs="Consolas"/>
          <w:sz w:val="17"/>
          <w:szCs w:val="17"/>
        </w:rPr>
        <w:t>v</w:t>
      </w:r>
    </w:p>
    <w:p w14:paraId="2E4A3EB2" w14:textId="77777777" w:rsidR="001F25E8" w:rsidRDefault="00000000">
      <w:pPr>
        <w:shd w:val="clear" w:color="auto" w:fill="F5F5F5"/>
        <w:spacing w:after="0" w:line="200" w:lineRule="exact"/>
        <w:ind w:left="360"/>
      </w:pPr>
      <w:r>
        <w:rPr>
          <w:rFonts w:ascii="Consolas" w:eastAsia="Consolas" w:hAnsi="Consolas" w:cs="Consolas"/>
          <w:sz w:val="17"/>
          <w:szCs w:val="17"/>
        </w:rPr>
        <w:t>[</w:t>
      </w:r>
      <w:proofErr w:type="spellStart"/>
      <w:r>
        <w:rPr>
          <w:rFonts w:ascii="Consolas" w:eastAsia="Consolas" w:hAnsi="Consolas" w:cs="Consolas"/>
          <w:sz w:val="17"/>
          <w:szCs w:val="17"/>
        </w:rPr>
        <w:t>ClaimsConstructed</w:t>
      </w:r>
      <w:proofErr w:type="spellEnd"/>
      <w:r>
        <w:rPr>
          <w:rFonts w:ascii="Consolas" w:eastAsia="Consolas" w:hAnsi="Consolas" w:cs="Consolas"/>
          <w:sz w:val="17"/>
          <w:szCs w:val="17"/>
        </w:rPr>
        <w:t>]</w:t>
      </w:r>
    </w:p>
    <w:p w14:paraId="7153ECA8" w14:textId="77777777" w:rsidR="001F25E8" w:rsidRDefault="00000000">
      <w:pPr>
        <w:shd w:val="clear" w:color="auto" w:fill="F5F5F5"/>
        <w:spacing w:after="0" w:line="200" w:lineRule="exact"/>
        <w:ind w:left="360"/>
      </w:pPr>
      <w:r>
        <w:rPr>
          <w:rFonts w:ascii="Consolas" w:eastAsia="Consolas" w:hAnsi="Consolas" w:cs="Consolas"/>
          <w:sz w:val="17"/>
          <w:szCs w:val="17"/>
        </w:rPr>
        <w:t>|</w:t>
      </w:r>
    </w:p>
    <w:p w14:paraId="3BAAD980" w14:textId="77777777" w:rsidR="001F25E8" w:rsidRDefault="00000000">
      <w:pPr>
        <w:shd w:val="clear" w:color="auto" w:fill="F5F5F5"/>
        <w:spacing w:after="0" w:line="200" w:lineRule="exact"/>
        <w:ind w:left="360"/>
      </w:pPr>
      <w:r>
        <w:rPr>
          <w:rFonts w:ascii="Consolas" w:eastAsia="Consolas" w:hAnsi="Consolas" w:cs="Consolas"/>
          <w:sz w:val="17"/>
          <w:szCs w:val="17"/>
        </w:rPr>
        <w:t>| (sign JWT or SAML assertion</w:t>
      </w:r>
    </w:p>
    <w:p w14:paraId="2466CFB4" w14:textId="77777777" w:rsidR="001F25E8" w:rsidRDefault="00000000">
      <w:pPr>
        <w:shd w:val="clear" w:color="auto" w:fill="F5F5F5"/>
        <w:spacing w:after="0" w:line="200" w:lineRule="exact"/>
        <w:ind w:left="360"/>
      </w:pPr>
      <w:r>
        <w:rPr>
          <w:rFonts w:ascii="Consolas" w:eastAsia="Consolas" w:hAnsi="Consolas" w:cs="Consolas"/>
          <w:sz w:val="17"/>
          <w:szCs w:val="17"/>
        </w:rPr>
        <w:t>| with IdP private key)</w:t>
      </w:r>
    </w:p>
    <w:p w14:paraId="173AFBD1" w14:textId="77777777" w:rsidR="001F25E8" w:rsidRDefault="00000000">
      <w:pPr>
        <w:shd w:val="clear" w:color="auto" w:fill="F5F5F5"/>
        <w:spacing w:after="0" w:line="200" w:lineRule="exact"/>
        <w:ind w:left="360"/>
      </w:pPr>
      <w:r>
        <w:rPr>
          <w:rFonts w:ascii="Consolas" w:eastAsia="Consolas" w:hAnsi="Consolas" w:cs="Consolas"/>
          <w:sz w:val="17"/>
          <w:szCs w:val="17"/>
        </w:rPr>
        <w:t>v</w:t>
      </w:r>
    </w:p>
    <w:p w14:paraId="4CDB4915" w14:textId="77777777" w:rsidR="001F25E8" w:rsidRDefault="00000000">
      <w:pPr>
        <w:shd w:val="clear" w:color="auto" w:fill="F5F5F5"/>
        <w:spacing w:after="0" w:line="200" w:lineRule="exact"/>
        <w:ind w:left="360"/>
      </w:pPr>
      <w:r>
        <w:rPr>
          <w:rFonts w:ascii="Consolas" w:eastAsia="Consolas" w:hAnsi="Consolas" w:cs="Consolas"/>
          <w:sz w:val="17"/>
          <w:szCs w:val="17"/>
        </w:rPr>
        <w:t>[</w:t>
      </w:r>
      <w:proofErr w:type="spellStart"/>
      <w:r>
        <w:rPr>
          <w:rFonts w:ascii="Consolas" w:eastAsia="Consolas" w:hAnsi="Consolas" w:cs="Consolas"/>
          <w:sz w:val="17"/>
          <w:szCs w:val="17"/>
        </w:rPr>
        <w:t>AssertionIssued</w:t>
      </w:r>
      <w:proofErr w:type="spellEnd"/>
      <w:r>
        <w:rPr>
          <w:rFonts w:ascii="Consolas" w:eastAsia="Consolas" w:hAnsi="Consolas" w:cs="Consolas"/>
          <w:sz w:val="17"/>
          <w:szCs w:val="17"/>
        </w:rPr>
        <w:t>]</w:t>
      </w:r>
    </w:p>
    <w:p w14:paraId="138F8166" w14:textId="77777777" w:rsidR="001F25E8" w:rsidRDefault="00000000">
      <w:pPr>
        <w:shd w:val="clear" w:color="auto" w:fill="F5F5F5"/>
        <w:spacing w:after="0" w:line="200" w:lineRule="exact"/>
        <w:ind w:left="360"/>
      </w:pPr>
      <w:r>
        <w:rPr>
          <w:rFonts w:ascii="Consolas" w:eastAsia="Consolas" w:hAnsi="Consolas" w:cs="Consolas"/>
          <w:sz w:val="17"/>
          <w:szCs w:val="17"/>
        </w:rPr>
        <w:t>|</w:t>
      </w:r>
    </w:p>
    <w:p w14:paraId="0363E692" w14:textId="77777777" w:rsidR="001F25E8" w:rsidRDefault="00000000">
      <w:pPr>
        <w:shd w:val="clear" w:color="auto" w:fill="F5F5F5"/>
        <w:spacing w:after="0" w:line="200" w:lineRule="exact"/>
        <w:ind w:left="360"/>
      </w:pPr>
      <w:r>
        <w:rPr>
          <w:rFonts w:ascii="Consolas" w:eastAsia="Consolas" w:hAnsi="Consolas" w:cs="Consolas"/>
          <w:sz w:val="17"/>
          <w:szCs w:val="17"/>
        </w:rPr>
        <w:t>| (redirect to app with token)</w:t>
      </w:r>
    </w:p>
    <w:p w14:paraId="2A913194" w14:textId="77777777" w:rsidR="001F25E8" w:rsidRDefault="00000000">
      <w:pPr>
        <w:shd w:val="clear" w:color="auto" w:fill="F5F5F5"/>
        <w:spacing w:after="0" w:line="200" w:lineRule="exact"/>
        <w:ind w:left="360"/>
      </w:pPr>
      <w:r>
        <w:rPr>
          <w:rFonts w:ascii="Consolas" w:eastAsia="Consolas" w:hAnsi="Consolas" w:cs="Consolas"/>
          <w:sz w:val="17"/>
          <w:szCs w:val="17"/>
        </w:rPr>
        <w:t>v</w:t>
      </w:r>
    </w:p>
    <w:p w14:paraId="1F27B9A2" w14:textId="77777777" w:rsidR="001F25E8" w:rsidRDefault="00000000">
      <w:pPr>
        <w:shd w:val="clear" w:color="auto" w:fill="F5F5F5"/>
        <w:spacing w:after="0" w:line="200" w:lineRule="exact"/>
        <w:ind w:left="360"/>
      </w:pPr>
      <w:r>
        <w:rPr>
          <w:rFonts w:ascii="Consolas" w:eastAsia="Consolas" w:hAnsi="Consolas" w:cs="Consolas"/>
          <w:sz w:val="17"/>
          <w:szCs w:val="17"/>
        </w:rPr>
        <w:t>[</w:t>
      </w:r>
      <w:proofErr w:type="spellStart"/>
      <w:r>
        <w:rPr>
          <w:rFonts w:ascii="Consolas" w:eastAsia="Consolas" w:hAnsi="Consolas" w:cs="Consolas"/>
          <w:sz w:val="17"/>
          <w:szCs w:val="17"/>
        </w:rPr>
        <w:t>AppOrBrokerReceivesToken</w:t>
      </w:r>
      <w:proofErr w:type="spellEnd"/>
      <w:r>
        <w:rPr>
          <w:rFonts w:ascii="Consolas" w:eastAsia="Consolas" w:hAnsi="Consolas" w:cs="Consolas"/>
          <w:sz w:val="17"/>
          <w:szCs w:val="17"/>
        </w:rPr>
        <w:t>]</w:t>
      </w:r>
    </w:p>
    <w:p w14:paraId="52093E89" w14:textId="77777777" w:rsidR="001F25E8" w:rsidRDefault="00000000">
      <w:r>
        <w:rPr>
          <w:b/>
          <w:bCs/>
        </w:rPr>
        <w:t>Key architectural insights:</w:t>
      </w:r>
    </w:p>
    <w:p w14:paraId="47B100EF" w14:textId="77777777" w:rsidR="001F25E8" w:rsidRDefault="00000000">
      <w:pPr>
        <w:pStyle w:val="ListParagraph"/>
        <w:numPr>
          <w:ilvl w:val="0"/>
          <w:numId w:val="2"/>
        </w:numPr>
        <w:spacing w:after="60"/>
      </w:pPr>
      <w:r>
        <w:t>The token is a snapshot of identity and context at authentication time; it does not automatically reflect mid-session changes (e.g., device becoming non-compliant, user added to new group).</w:t>
      </w:r>
    </w:p>
    <w:p w14:paraId="6C7DB1A1" w14:textId="77777777" w:rsidR="001F25E8" w:rsidRDefault="00000000">
      <w:pPr>
        <w:pStyle w:val="ListParagraph"/>
        <w:numPr>
          <w:ilvl w:val="0"/>
          <w:numId w:val="2"/>
        </w:numPr>
        <w:spacing w:after="60"/>
      </w:pPr>
      <w:r>
        <w:t>Continuous Access Evaluation (CAE) extensions can push revocation events or trigger token reevaluation, but most systems rely on short token lifetimes to limit stale-context windows.</w:t>
      </w:r>
    </w:p>
    <w:p w14:paraId="2D146167" w14:textId="77777777" w:rsidR="001F25E8" w:rsidRDefault="00000000">
      <w:pPr>
        <w:pStyle w:val="ListParagraph"/>
        <w:numPr>
          <w:ilvl w:val="0"/>
          <w:numId w:val="2"/>
        </w:numPr>
        <w:spacing w:after="60"/>
      </w:pPr>
      <w:r>
        <w:t>Policy decisions at the IdP level (Conditional Access) are pre-authorization checks; they control whether a token is issued, not whether every downstream API call is allowed.</w:t>
      </w:r>
    </w:p>
    <w:p w14:paraId="01E98643" w14:textId="77777777" w:rsidR="001F25E8" w:rsidRDefault="00000000">
      <w:pPr>
        <w:pStyle w:val="Heading2"/>
      </w:pPr>
      <w:r>
        <w:t>K.3 Sources of Context and Their Contribution</w:t>
      </w:r>
    </w:p>
    <w:p w14:paraId="76D063A5" w14:textId="77777777" w:rsidR="001F25E8" w:rsidRDefault="00000000">
      <w:pPr>
        <w:spacing w:before="120" w:after="80"/>
        <w:jc w:val="center"/>
      </w:pPr>
      <w:r>
        <w:rPr>
          <w:i/>
          <w:iCs/>
          <w:sz w:val="20"/>
          <w:szCs w:val="20"/>
        </w:rPr>
        <w:t>Table 1: IdP context sources and their typical contributions</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64"/>
        <w:gridCol w:w="4464"/>
      </w:tblGrid>
      <w:tr w:rsidR="001F25E8" w14:paraId="41B1F0E1" w14:textId="77777777">
        <w:tblPrEx>
          <w:tblCellMar>
            <w:top w:w="0" w:type="dxa"/>
            <w:bottom w:w="0" w:type="dxa"/>
          </w:tblCellMar>
        </w:tblPrEx>
        <w:tc>
          <w:tcPr>
            <w:tcW w:w="4464" w:type="dxa"/>
            <w:tcBorders>
              <w:top w:val="single" w:sz="12" w:space="0" w:color="000000"/>
              <w:bottom w:val="single" w:sz="6" w:space="0" w:color="000000"/>
            </w:tcBorders>
            <w:tcMar>
              <w:top w:w="40" w:type="dxa"/>
              <w:left w:w="80" w:type="dxa"/>
              <w:bottom w:w="40" w:type="dxa"/>
              <w:right w:w="80" w:type="dxa"/>
            </w:tcMar>
          </w:tcPr>
          <w:p w14:paraId="338BB0B3" w14:textId="77777777" w:rsidR="001F25E8" w:rsidRDefault="00000000">
            <w:r>
              <w:rPr>
                <w:b/>
                <w:bCs/>
                <w:sz w:val="19"/>
                <w:szCs w:val="19"/>
              </w:rPr>
              <w:t>Source</w:t>
            </w:r>
          </w:p>
        </w:tc>
        <w:tc>
          <w:tcPr>
            <w:tcW w:w="4464" w:type="dxa"/>
            <w:tcBorders>
              <w:top w:val="single" w:sz="12" w:space="0" w:color="000000"/>
              <w:bottom w:val="single" w:sz="6" w:space="0" w:color="000000"/>
            </w:tcBorders>
            <w:tcMar>
              <w:top w:w="40" w:type="dxa"/>
              <w:left w:w="80" w:type="dxa"/>
              <w:bottom w:w="40" w:type="dxa"/>
              <w:right w:w="80" w:type="dxa"/>
            </w:tcMar>
          </w:tcPr>
          <w:p w14:paraId="110681E5" w14:textId="77777777" w:rsidR="001F25E8" w:rsidRDefault="00000000">
            <w:r>
              <w:rPr>
                <w:b/>
                <w:bCs/>
                <w:sz w:val="19"/>
                <w:szCs w:val="19"/>
              </w:rPr>
              <w:t>Attributes Contributed</w:t>
            </w:r>
          </w:p>
        </w:tc>
      </w:tr>
      <w:tr w:rsidR="001F25E8" w14:paraId="3868D51A" w14:textId="77777777">
        <w:tblPrEx>
          <w:tblCellMar>
            <w:top w:w="0" w:type="dxa"/>
            <w:bottom w:w="0" w:type="dxa"/>
          </w:tblCellMar>
        </w:tblPrEx>
        <w:tc>
          <w:tcPr>
            <w:tcW w:w="4464" w:type="dxa"/>
            <w:tcMar>
              <w:top w:w="40" w:type="dxa"/>
              <w:left w:w="80" w:type="dxa"/>
              <w:bottom w:w="40" w:type="dxa"/>
              <w:right w:w="80" w:type="dxa"/>
            </w:tcMar>
          </w:tcPr>
          <w:p w14:paraId="6272B48A" w14:textId="77777777" w:rsidR="001F25E8" w:rsidRDefault="00000000">
            <w:r>
              <w:rPr>
                <w:sz w:val="19"/>
                <w:szCs w:val="19"/>
              </w:rPr>
              <w:t>Directory (AD/LDAP/Entra)</w:t>
            </w:r>
          </w:p>
        </w:tc>
        <w:tc>
          <w:tcPr>
            <w:tcW w:w="4464" w:type="dxa"/>
            <w:tcMar>
              <w:top w:w="40" w:type="dxa"/>
              <w:left w:w="80" w:type="dxa"/>
              <w:bottom w:w="40" w:type="dxa"/>
              <w:right w:w="80" w:type="dxa"/>
            </w:tcMar>
          </w:tcPr>
          <w:p w14:paraId="6584F2F0" w14:textId="77777777" w:rsidR="001F25E8" w:rsidRDefault="00000000">
            <w:r>
              <w:rPr>
                <w:sz w:val="19"/>
                <w:szCs w:val="19"/>
              </w:rPr>
              <w:t>User principal name, groups, organizational unit, department, manager, employee ID</w:t>
            </w:r>
          </w:p>
        </w:tc>
      </w:tr>
      <w:tr w:rsidR="001F25E8" w14:paraId="38D8614D" w14:textId="77777777">
        <w:tblPrEx>
          <w:tblCellMar>
            <w:top w:w="0" w:type="dxa"/>
            <w:bottom w:w="0" w:type="dxa"/>
          </w:tblCellMar>
        </w:tblPrEx>
        <w:tc>
          <w:tcPr>
            <w:tcW w:w="4464" w:type="dxa"/>
            <w:tcMar>
              <w:top w:w="40" w:type="dxa"/>
              <w:left w:w="80" w:type="dxa"/>
              <w:bottom w:w="40" w:type="dxa"/>
              <w:right w:w="80" w:type="dxa"/>
            </w:tcMar>
          </w:tcPr>
          <w:p w14:paraId="28C42036" w14:textId="77777777" w:rsidR="001F25E8" w:rsidRDefault="00000000">
            <w:r>
              <w:rPr>
                <w:sz w:val="19"/>
                <w:szCs w:val="19"/>
              </w:rPr>
              <w:t>Device Management (MDM/EPP)</w:t>
            </w:r>
          </w:p>
        </w:tc>
        <w:tc>
          <w:tcPr>
            <w:tcW w:w="4464" w:type="dxa"/>
            <w:tcMar>
              <w:top w:w="40" w:type="dxa"/>
              <w:left w:w="80" w:type="dxa"/>
              <w:bottom w:w="40" w:type="dxa"/>
              <w:right w:w="80" w:type="dxa"/>
            </w:tcMar>
          </w:tcPr>
          <w:p w14:paraId="07148253" w14:textId="77777777" w:rsidR="001F25E8" w:rsidRDefault="00000000">
            <w:r>
              <w:rPr>
                <w:sz w:val="19"/>
                <w:szCs w:val="19"/>
              </w:rPr>
              <w:t>Device ID, compliance status, OS version, patch level, disk encryption enabled, jailbreak/root detection</w:t>
            </w:r>
          </w:p>
        </w:tc>
      </w:tr>
      <w:tr w:rsidR="001F25E8" w14:paraId="54DB31AE" w14:textId="77777777">
        <w:tblPrEx>
          <w:tblCellMar>
            <w:top w:w="0" w:type="dxa"/>
            <w:bottom w:w="0" w:type="dxa"/>
          </w:tblCellMar>
        </w:tblPrEx>
        <w:tc>
          <w:tcPr>
            <w:tcW w:w="4464" w:type="dxa"/>
            <w:tcMar>
              <w:top w:w="40" w:type="dxa"/>
              <w:left w:w="80" w:type="dxa"/>
              <w:bottom w:w="40" w:type="dxa"/>
              <w:right w:w="80" w:type="dxa"/>
            </w:tcMar>
          </w:tcPr>
          <w:p w14:paraId="601994D2" w14:textId="77777777" w:rsidR="001F25E8" w:rsidRDefault="00000000">
            <w:r>
              <w:rPr>
                <w:sz w:val="19"/>
                <w:szCs w:val="19"/>
              </w:rPr>
              <w:lastRenderedPageBreak/>
              <w:t>Risk Engine</w:t>
            </w:r>
          </w:p>
        </w:tc>
        <w:tc>
          <w:tcPr>
            <w:tcW w:w="4464" w:type="dxa"/>
            <w:tcMar>
              <w:top w:w="40" w:type="dxa"/>
              <w:left w:w="80" w:type="dxa"/>
              <w:bottom w:w="40" w:type="dxa"/>
              <w:right w:w="80" w:type="dxa"/>
            </w:tcMar>
          </w:tcPr>
          <w:p w14:paraId="506F31ED" w14:textId="77777777" w:rsidR="001F25E8" w:rsidRDefault="00000000">
            <w:r>
              <w:rPr>
                <w:sz w:val="19"/>
                <w:szCs w:val="19"/>
              </w:rPr>
              <w:t>Sign-in risk score, anomaly flags (impossible travel, unusual location, credential leak detection), session risk</w:t>
            </w:r>
          </w:p>
        </w:tc>
      </w:tr>
      <w:tr w:rsidR="001F25E8" w14:paraId="04A4C49E" w14:textId="77777777">
        <w:tblPrEx>
          <w:tblCellMar>
            <w:top w:w="0" w:type="dxa"/>
            <w:bottom w:w="0" w:type="dxa"/>
          </w:tblCellMar>
        </w:tblPrEx>
        <w:tc>
          <w:tcPr>
            <w:tcW w:w="4464" w:type="dxa"/>
            <w:tcMar>
              <w:top w:w="40" w:type="dxa"/>
              <w:left w:w="80" w:type="dxa"/>
              <w:bottom w:w="40" w:type="dxa"/>
              <w:right w:w="80" w:type="dxa"/>
            </w:tcMar>
          </w:tcPr>
          <w:p w14:paraId="780DBF38" w14:textId="77777777" w:rsidR="001F25E8" w:rsidRDefault="00000000">
            <w:r>
              <w:rPr>
                <w:sz w:val="19"/>
                <w:szCs w:val="19"/>
              </w:rPr>
              <w:t>Federation Metadata</w:t>
            </w:r>
          </w:p>
        </w:tc>
        <w:tc>
          <w:tcPr>
            <w:tcW w:w="4464" w:type="dxa"/>
            <w:tcMar>
              <w:top w:w="40" w:type="dxa"/>
              <w:left w:w="80" w:type="dxa"/>
              <w:bottom w:w="40" w:type="dxa"/>
              <w:right w:w="80" w:type="dxa"/>
            </w:tcMar>
          </w:tcPr>
          <w:p w14:paraId="426DAD79" w14:textId="77777777" w:rsidR="001F25E8" w:rsidRDefault="00000000">
            <w:r>
              <w:rPr>
                <w:sz w:val="19"/>
                <w:szCs w:val="19"/>
              </w:rPr>
              <w:t>Upstream IdP assertions, federated attributes, home realm information</w:t>
            </w:r>
          </w:p>
        </w:tc>
      </w:tr>
      <w:tr w:rsidR="001F25E8" w14:paraId="6124E4A9" w14:textId="77777777">
        <w:tblPrEx>
          <w:tblCellMar>
            <w:top w:w="0" w:type="dxa"/>
            <w:bottom w:w="0" w:type="dxa"/>
          </w:tblCellMar>
        </w:tblPrEx>
        <w:trPr>
          <w:gridAfter w:val="1"/>
          <w:wAfter w:w="4464" w:type="dxa"/>
        </w:trPr>
        <w:tc>
          <w:tcPr>
            <w:tcW w:w="4464" w:type="dxa"/>
            <w:tcMar>
              <w:top w:w="40" w:type="dxa"/>
              <w:left w:w="80" w:type="dxa"/>
              <w:bottom w:w="40" w:type="dxa"/>
              <w:right w:w="80" w:type="dxa"/>
            </w:tcMar>
          </w:tcPr>
          <w:p w14:paraId="401783B7" w14:textId="77777777" w:rsidR="001F25E8" w:rsidRDefault="00000000">
            <w:r>
              <w:rPr>
                <w:sz w:val="19"/>
                <w:szCs w:val="19"/>
              </w:rPr>
              <w:t>D.4 ZT-Native vs Legacy IdP Integration</w:t>
            </w:r>
          </w:p>
        </w:tc>
      </w:tr>
      <w:tr w:rsidR="001F25E8" w14:paraId="444E658B" w14:textId="77777777">
        <w:tblPrEx>
          <w:tblCellMar>
            <w:top w:w="0" w:type="dxa"/>
            <w:bottom w:w="0" w:type="dxa"/>
          </w:tblCellMar>
        </w:tblPrEx>
        <w:trPr>
          <w:gridAfter w:val="1"/>
          <w:wAfter w:w="4464" w:type="dxa"/>
        </w:trPr>
        <w:tc>
          <w:tcPr>
            <w:tcW w:w="4464" w:type="dxa"/>
            <w:tcMar>
              <w:top w:w="40" w:type="dxa"/>
              <w:left w:w="80" w:type="dxa"/>
              <w:bottom w:w="40" w:type="dxa"/>
              <w:right w:w="80" w:type="dxa"/>
            </w:tcMar>
          </w:tcPr>
          <w:p w14:paraId="5F6517C9" w14:textId="77777777" w:rsidR="001F25E8" w:rsidRDefault="00000000">
            <w:r>
              <w:rPr>
                <w:sz w:val="19"/>
                <w:szCs w:val="19"/>
              </w:rPr>
              <w:t>ZT-native:</w:t>
            </w:r>
          </w:p>
        </w:tc>
      </w:tr>
      <w:tr w:rsidR="001F25E8" w14:paraId="514B6ECE" w14:textId="77777777">
        <w:tblPrEx>
          <w:tblCellMar>
            <w:top w:w="0" w:type="dxa"/>
            <w:bottom w:w="0" w:type="dxa"/>
          </w:tblCellMar>
        </w:tblPrEx>
        <w:trPr>
          <w:gridAfter w:val="1"/>
          <w:wAfter w:w="4464" w:type="dxa"/>
        </w:trPr>
        <w:tc>
          <w:tcPr>
            <w:tcW w:w="4464" w:type="dxa"/>
            <w:tcMar>
              <w:top w:w="40" w:type="dxa"/>
              <w:left w:w="80" w:type="dxa"/>
              <w:bottom w:w="40" w:type="dxa"/>
              <w:right w:w="80" w:type="dxa"/>
            </w:tcMar>
          </w:tcPr>
          <w:p w14:paraId="0E9A5213" w14:textId="77777777" w:rsidR="001F25E8" w:rsidRDefault="00000000">
            <w:r>
              <w:rPr>
                <w:sz w:val="19"/>
                <w:szCs w:val="19"/>
              </w:rPr>
              <w:t xml:space="preserve">Applications consume IdP claims directly and continuously; every API call or database query can reference </w:t>
            </w:r>
            <w:proofErr w:type="spellStart"/>
            <w:r>
              <w:rPr>
                <w:sz w:val="19"/>
                <w:szCs w:val="19"/>
              </w:rPr>
              <w:t>device_compliant</w:t>
            </w:r>
            <w:proofErr w:type="spellEnd"/>
            <w:r>
              <w:rPr>
                <w:sz w:val="19"/>
                <w:szCs w:val="19"/>
              </w:rPr>
              <w:t xml:space="preserve">, </w:t>
            </w:r>
            <w:proofErr w:type="spellStart"/>
            <w:r>
              <w:rPr>
                <w:sz w:val="19"/>
                <w:szCs w:val="19"/>
              </w:rPr>
              <w:t>risk_level</w:t>
            </w:r>
            <w:proofErr w:type="spellEnd"/>
            <w:r>
              <w:rPr>
                <w:sz w:val="19"/>
                <w:szCs w:val="19"/>
              </w:rPr>
              <w:t>, or groups from the token.</w:t>
            </w:r>
          </w:p>
        </w:tc>
      </w:tr>
      <w:tr w:rsidR="001F25E8" w14:paraId="0DCAD465" w14:textId="77777777">
        <w:tblPrEx>
          <w:tblCellMar>
            <w:top w:w="0" w:type="dxa"/>
            <w:bottom w:w="0" w:type="dxa"/>
          </w:tblCellMar>
        </w:tblPrEx>
        <w:trPr>
          <w:gridAfter w:val="1"/>
          <w:wAfter w:w="4464" w:type="dxa"/>
        </w:trPr>
        <w:tc>
          <w:tcPr>
            <w:tcW w:w="4464" w:type="dxa"/>
            <w:tcMar>
              <w:top w:w="40" w:type="dxa"/>
              <w:left w:w="80" w:type="dxa"/>
              <w:bottom w:w="40" w:type="dxa"/>
              <w:right w:w="80" w:type="dxa"/>
            </w:tcMar>
          </w:tcPr>
          <w:p w14:paraId="55E6AEC0" w14:textId="77777777" w:rsidR="001F25E8" w:rsidRDefault="00000000">
            <w:r>
              <w:rPr>
                <w:sz w:val="19"/>
                <w:szCs w:val="19"/>
              </w:rPr>
              <w:t>Short token lifetimes force frequent re-aggregation of context, keeping policies responsive to changing conditions.</w:t>
            </w:r>
          </w:p>
        </w:tc>
      </w:tr>
      <w:tr w:rsidR="001F25E8" w14:paraId="54091D2E" w14:textId="77777777">
        <w:tblPrEx>
          <w:tblCellMar>
            <w:top w:w="0" w:type="dxa"/>
            <w:bottom w:w="0" w:type="dxa"/>
          </w:tblCellMar>
        </w:tblPrEx>
        <w:trPr>
          <w:gridAfter w:val="1"/>
          <w:wAfter w:w="4464" w:type="dxa"/>
        </w:trPr>
        <w:tc>
          <w:tcPr>
            <w:tcW w:w="4464" w:type="dxa"/>
            <w:tcMar>
              <w:top w:w="40" w:type="dxa"/>
              <w:left w:w="80" w:type="dxa"/>
              <w:bottom w:w="40" w:type="dxa"/>
              <w:right w:w="80" w:type="dxa"/>
            </w:tcMar>
          </w:tcPr>
          <w:p w14:paraId="3942D599" w14:textId="77777777" w:rsidR="001F25E8" w:rsidRDefault="00000000">
            <w:r>
              <w:rPr>
                <w:sz w:val="19"/>
                <w:szCs w:val="19"/>
              </w:rPr>
              <w:t>Conditional Access policies integrate with application logic, not just perimeter access decisions.</w:t>
            </w:r>
          </w:p>
        </w:tc>
      </w:tr>
      <w:tr w:rsidR="001F25E8" w14:paraId="3B2EFA12" w14:textId="77777777">
        <w:tblPrEx>
          <w:tblCellMar>
            <w:top w:w="0" w:type="dxa"/>
            <w:bottom w:w="0" w:type="dxa"/>
          </w:tblCellMar>
        </w:tblPrEx>
        <w:trPr>
          <w:gridAfter w:val="1"/>
          <w:wAfter w:w="4464" w:type="dxa"/>
        </w:trPr>
        <w:tc>
          <w:tcPr>
            <w:tcW w:w="4464" w:type="dxa"/>
            <w:tcMar>
              <w:top w:w="40" w:type="dxa"/>
              <w:left w:w="80" w:type="dxa"/>
              <w:bottom w:w="40" w:type="dxa"/>
              <w:right w:w="80" w:type="dxa"/>
            </w:tcMar>
          </w:tcPr>
          <w:p w14:paraId="7CB15C4D" w14:textId="77777777" w:rsidR="001F25E8" w:rsidRDefault="00000000">
            <w:r>
              <w:rPr>
                <w:sz w:val="19"/>
                <w:szCs w:val="19"/>
              </w:rPr>
              <w:t>Legacy:</w:t>
            </w:r>
          </w:p>
        </w:tc>
      </w:tr>
      <w:tr w:rsidR="001F25E8" w14:paraId="6C567163" w14:textId="77777777">
        <w:tblPrEx>
          <w:tblCellMar>
            <w:top w:w="0" w:type="dxa"/>
            <w:bottom w:w="0" w:type="dxa"/>
          </w:tblCellMar>
        </w:tblPrEx>
        <w:trPr>
          <w:gridAfter w:val="1"/>
          <w:wAfter w:w="4464" w:type="dxa"/>
        </w:trPr>
        <w:tc>
          <w:tcPr>
            <w:tcW w:w="4464" w:type="dxa"/>
            <w:tcMar>
              <w:top w:w="40" w:type="dxa"/>
              <w:left w:w="80" w:type="dxa"/>
              <w:bottom w:w="40" w:type="dxa"/>
              <w:right w:w="80" w:type="dxa"/>
            </w:tcMar>
          </w:tcPr>
          <w:p w14:paraId="143C675F" w14:textId="77777777" w:rsidR="001F25E8" w:rsidRDefault="00000000">
            <w:r>
              <w:rPr>
                <w:sz w:val="19"/>
                <w:szCs w:val="19"/>
              </w:rPr>
              <w:t>Identity is often terminated at the broker; backend applications never see contextual claims and cannot enforce device posture or risk-aware policies.</w:t>
            </w:r>
          </w:p>
        </w:tc>
      </w:tr>
      <w:tr w:rsidR="001F25E8" w14:paraId="46CF73E7" w14:textId="77777777">
        <w:tblPrEx>
          <w:tblCellMar>
            <w:top w:w="0" w:type="dxa"/>
            <w:bottom w:w="0" w:type="dxa"/>
          </w:tblCellMar>
        </w:tblPrEx>
        <w:trPr>
          <w:gridAfter w:val="1"/>
          <w:wAfter w:w="4464" w:type="dxa"/>
        </w:trPr>
        <w:tc>
          <w:tcPr>
            <w:tcW w:w="4464" w:type="dxa"/>
            <w:tcMar>
              <w:top w:w="40" w:type="dxa"/>
              <w:left w:w="80" w:type="dxa"/>
              <w:bottom w:w="40" w:type="dxa"/>
              <w:right w:w="80" w:type="dxa"/>
            </w:tcMar>
          </w:tcPr>
          <w:p w14:paraId="4B48E6EA" w14:textId="77777777" w:rsidR="001F25E8" w:rsidRDefault="00000000">
            <w:r>
              <w:rPr>
                <w:sz w:val="19"/>
                <w:szCs w:val="19"/>
              </w:rPr>
              <w:t>Token lifetimes are long, and mid-session risk changes (e.g., device loses compliance) do not affect active sessions.</w:t>
            </w:r>
          </w:p>
        </w:tc>
      </w:tr>
      <w:tr w:rsidR="001F25E8" w14:paraId="13B25779" w14:textId="77777777">
        <w:tblPrEx>
          <w:tblCellMar>
            <w:top w:w="0" w:type="dxa"/>
            <w:bottom w:w="0" w:type="dxa"/>
          </w:tblCellMar>
        </w:tblPrEx>
        <w:trPr>
          <w:gridAfter w:val="1"/>
          <w:wAfter w:w="4464" w:type="dxa"/>
        </w:trPr>
        <w:tc>
          <w:tcPr>
            <w:tcW w:w="4464" w:type="dxa"/>
            <w:tcBorders>
              <w:bottom w:val="single" w:sz="12" w:space="0" w:color="000000"/>
            </w:tcBorders>
            <w:tcMar>
              <w:top w:w="40" w:type="dxa"/>
              <w:left w:w="80" w:type="dxa"/>
              <w:bottom w:w="40" w:type="dxa"/>
              <w:right w:w="80" w:type="dxa"/>
            </w:tcMar>
          </w:tcPr>
          <w:p w14:paraId="1F9E370B" w14:textId="77777777" w:rsidR="001F25E8" w:rsidRDefault="00000000">
            <w:r>
              <w:rPr>
                <w:sz w:val="19"/>
                <w:szCs w:val="19"/>
              </w:rPr>
              <w:t>Authorization is binary (logged in or not) rather than continuous and attribute-driven.</w:t>
            </w:r>
          </w:p>
        </w:tc>
      </w:tr>
    </w:tbl>
    <w:p w14:paraId="3BD27275" w14:textId="77777777" w:rsidR="001F25E8" w:rsidRDefault="00000000">
      <w:r>
        <w:br w:type="page"/>
      </w:r>
    </w:p>
    <w:p w14:paraId="137DC082" w14:textId="77777777" w:rsidR="001F25E8" w:rsidRDefault="00000000">
      <w:pPr>
        <w:pStyle w:val="Heading1"/>
      </w:pPr>
      <w:r>
        <w:lastRenderedPageBreak/>
        <w:t>APPENDIX L — IDENTITY BROKER AND ZTNA BROKER ARCHITECTURE</w:t>
      </w:r>
    </w:p>
    <w:p w14:paraId="5A4EF213" w14:textId="77777777" w:rsidR="001F25E8" w:rsidRDefault="00000000">
      <w:r>
        <w:t>An identity broker (or ZTNA broker) mediates access between users and applications by authenticating users via an IdP, applying centralized access policy, and proxying traffic. It is a critical control point but not a complete Zero Trust architecture by itself.</w:t>
      </w:r>
    </w:p>
    <w:p w14:paraId="21A99B3F" w14:textId="77777777" w:rsidR="001F25E8" w:rsidRDefault="00000000">
      <w:pPr>
        <w:pStyle w:val="Heading2"/>
      </w:pPr>
      <w:r>
        <w:t>L.1 Conceptual Role of the Broker</w:t>
      </w:r>
    </w:p>
    <w:p w14:paraId="02B57949" w14:textId="77777777" w:rsidR="001F25E8" w:rsidRDefault="00000000">
      <w:r>
        <w:t>The broker acts as a policy enforcement gateway between untrusted networks (internet, remote endpoints) and private applications. It provides:</w:t>
      </w:r>
    </w:p>
    <w:p w14:paraId="06FA9E3E" w14:textId="77777777" w:rsidR="001F25E8" w:rsidRDefault="00000000">
      <w:pPr>
        <w:pStyle w:val="ListParagraph"/>
        <w:numPr>
          <w:ilvl w:val="0"/>
          <w:numId w:val="2"/>
        </w:numPr>
        <w:spacing w:after="60"/>
      </w:pPr>
      <w:r>
        <w:t>Attack surface reduction by hiding application endpoints behind the broker; applications are not directly internet-routable.</w:t>
      </w:r>
    </w:p>
    <w:p w14:paraId="57957742" w14:textId="77777777" w:rsidR="001F25E8" w:rsidRDefault="00000000">
      <w:pPr>
        <w:pStyle w:val="ListParagraph"/>
        <w:numPr>
          <w:ilvl w:val="0"/>
          <w:numId w:val="2"/>
        </w:numPr>
        <w:spacing w:after="60"/>
      </w:pPr>
      <w:r>
        <w:t>Strong authentication by delegating to an IdP and enforcing MFA, device posture, and Conditional Access.</w:t>
      </w:r>
    </w:p>
    <w:p w14:paraId="1C0CFB6E" w14:textId="77777777" w:rsidR="001F25E8" w:rsidRDefault="00000000">
      <w:pPr>
        <w:pStyle w:val="ListParagraph"/>
        <w:numPr>
          <w:ilvl w:val="0"/>
          <w:numId w:val="2"/>
        </w:numPr>
        <w:spacing w:after="60"/>
      </w:pPr>
      <w:r>
        <w:t>Centralized policy for ingress, eliminating per-application authentication integration (apps can remain legacy with no OIDC/SAML support).</w:t>
      </w:r>
    </w:p>
    <w:p w14:paraId="39167B0F" w14:textId="77777777" w:rsidR="001F25E8" w:rsidRDefault="00000000">
      <w:pPr>
        <w:pStyle w:val="ListParagraph"/>
        <w:numPr>
          <w:ilvl w:val="0"/>
          <w:numId w:val="2"/>
        </w:numPr>
        <w:spacing w:after="60"/>
      </w:pPr>
      <w:r>
        <w:t>However, the broker operates primarily at the edge; it does not inherently provide identity propagation, workload-to-workload identity, or application-layer authorization deep inside the stack.</w:t>
      </w:r>
    </w:p>
    <w:p w14:paraId="2E7BCEF5" w14:textId="77777777" w:rsidR="001F25E8" w:rsidRDefault="00000000">
      <w:pPr>
        <w:pStyle w:val="Heading2"/>
      </w:pPr>
      <w:r>
        <w:t>L.2 Broker Request Flow</w:t>
      </w:r>
    </w:p>
    <w:p w14:paraId="5EBF650B" w14:textId="77777777" w:rsidR="001F25E8" w:rsidRDefault="00000000">
      <w:pPr>
        <w:shd w:val="clear" w:color="auto" w:fill="F5F5F5"/>
        <w:spacing w:after="0" w:line="200" w:lineRule="exact"/>
        <w:ind w:left="360"/>
      </w:pPr>
      <w:r>
        <w:rPr>
          <w:rFonts w:ascii="Consolas" w:eastAsia="Consolas" w:hAnsi="Consolas" w:cs="Consolas"/>
          <w:sz w:val="17"/>
          <w:szCs w:val="17"/>
        </w:rPr>
        <w:t>[</w:t>
      </w:r>
      <w:proofErr w:type="spellStart"/>
      <w:r>
        <w:rPr>
          <w:rFonts w:ascii="Consolas" w:eastAsia="Consolas" w:hAnsi="Consolas" w:cs="Consolas"/>
          <w:sz w:val="17"/>
          <w:szCs w:val="17"/>
        </w:rPr>
        <w:t>UserConnectsToBroker</w:t>
      </w:r>
      <w:proofErr w:type="spellEnd"/>
      <w:r>
        <w:rPr>
          <w:rFonts w:ascii="Consolas" w:eastAsia="Consolas" w:hAnsi="Consolas" w:cs="Consolas"/>
          <w:sz w:val="17"/>
          <w:szCs w:val="17"/>
        </w:rPr>
        <w:t>]</w:t>
      </w:r>
    </w:p>
    <w:p w14:paraId="6F94413E" w14:textId="77777777" w:rsidR="001F25E8" w:rsidRDefault="00000000">
      <w:pPr>
        <w:shd w:val="clear" w:color="auto" w:fill="F5F5F5"/>
        <w:spacing w:after="0" w:line="200" w:lineRule="exact"/>
        <w:ind w:left="360"/>
      </w:pPr>
      <w:r>
        <w:rPr>
          <w:rFonts w:ascii="Consolas" w:eastAsia="Consolas" w:hAnsi="Consolas" w:cs="Consolas"/>
          <w:sz w:val="17"/>
          <w:szCs w:val="17"/>
        </w:rPr>
        <w:t>| (HTTPS to broker FQDN, e.g., access.corp.com)</w:t>
      </w:r>
    </w:p>
    <w:p w14:paraId="2597D718" w14:textId="77777777" w:rsidR="001F25E8" w:rsidRDefault="00000000">
      <w:pPr>
        <w:shd w:val="clear" w:color="auto" w:fill="F5F5F5"/>
        <w:spacing w:after="0" w:line="200" w:lineRule="exact"/>
        <w:ind w:left="360"/>
      </w:pPr>
      <w:r>
        <w:rPr>
          <w:rFonts w:ascii="Consolas" w:eastAsia="Consolas" w:hAnsi="Consolas" w:cs="Consolas"/>
          <w:sz w:val="17"/>
          <w:szCs w:val="17"/>
        </w:rPr>
        <w:t>| (or via lightweight client agent with tunnel)</w:t>
      </w:r>
    </w:p>
    <w:p w14:paraId="4D237907" w14:textId="77777777" w:rsidR="001F25E8" w:rsidRDefault="00000000">
      <w:pPr>
        <w:shd w:val="clear" w:color="auto" w:fill="F5F5F5"/>
        <w:spacing w:after="0" w:line="200" w:lineRule="exact"/>
        <w:ind w:left="360"/>
      </w:pPr>
      <w:r>
        <w:rPr>
          <w:rFonts w:ascii="Consolas" w:eastAsia="Consolas" w:hAnsi="Consolas" w:cs="Consolas"/>
          <w:sz w:val="17"/>
          <w:szCs w:val="17"/>
        </w:rPr>
        <w:t>v</w:t>
      </w:r>
    </w:p>
    <w:p w14:paraId="64E6DC0E" w14:textId="77777777" w:rsidR="001F25E8" w:rsidRDefault="00000000">
      <w:pPr>
        <w:shd w:val="clear" w:color="auto" w:fill="F5F5F5"/>
        <w:spacing w:after="0" w:line="200" w:lineRule="exact"/>
        <w:ind w:left="360"/>
      </w:pPr>
      <w:r>
        <w:rPr>
          <w:rFonts w:ascii="Consolas" w:eastAsia="Consolas" w:hAnsi="Consolas" w:cs="Consolas"/>
          <w:sz w:val="17"/>
          <w:szCs w:val="17"/>
        </w:rPr>
        <w:t>[</w:t>
      </w:r>
      <w:proofErr w:type="spellStart"/>
      <w:r>
        <w:rPr>
          <w:rFonts w:ascii="Consolas" w:eastAsia="Consolas" w:hAnsi="Consolas" w:cs="Consolas"/>
          <w:sz w:val="17"/>
          <w:szCs w:val="17"/>
        </w:rPr>
        <w:t>BrokerSessionCheck</w:t>
      </w:r>
      <w:proofErr w:type="spellEnd"/>
      <w:r>
        <w:rPr>
          <w:rFonts w:ascii="Consolas" w:eastAsia="Consolas" w:hAnsi="Consolas" w:cs="Consolas"/>
          <w:sz w:val="17"/>
          <w:szCs w:val="17"/>
        </w:rPr>
        <w:t>]</w:t>
      </w:r>
    </w:p>
    <w:p w14:paraId="0794EF1D" w14:textId="77777777" w:rsidR="001F25E8" w:rsidRDefault="00000000">
      <w:pPr>
        <w:shd w:val="clear" w:color="auto" w:fill="F5F5F5"/>
        <w:spacing w:after="0" w:line="200" w:lineRule="exact"/>
        <w:ind w:left="360"/>
      </w:pPr>
      <w:r>
        <w:rPr>
          <w:rFonts w:ascii="Consolas" w:eastAsia="Consolas" w:hAnsi="Consolas" w:cs="Consolas"/>
          <w:sz w:val="17"/>
          <w:szCs w:val="17"/>
        </w:rPr>
        <w:t>| (does user have valid session cookie / cached token?)</w:t>
      </w:r>
    </w:p>
    <w:p w14:paraId="77A5DFD5" w14:textId="77777777" w:rsidR="001F25E8" w:rsidRDefault="00000000">
      <w:pPr>
        <w:shd w:val="clear" w:color="auto" w:fill="F5F5F5"/>
        <w:spacing w:after="0" w:line="200" w:lineRule="exact"/>
        <w:ind w:left="360"/>
      </w:pPr>
      <w:r>
        <w:rPr>
          <w:rFonts w:ascii="Consolas" w:eastAsia="Consolas" w:hAnsi="Consolas" w:cs="Consolas"/>
          <w:sz w:val="17"/>
          <w:szCs w:val="17"/>
        </w:rPr>
        <w:t>v</w:t>
      </w:r>
    </w:p>
    <w:p w14:paraId="3188E657" w14:textId="77777777" w:rsidR="001F25E8" w:rsidRDefault="00000000">
      <w:pPr>
        <w:shd w:val="clear" w:color="auto" w:fill="F5F5F5"/>
        <w:spacing w:after="0" w:line="200" w:lineRule="exact"/>
        <w:ind w:left="360"/>
      </w:pPr>
      <w:r>
        <w:rPr>
          <w:rFonts w:ascii="Consolas" w:eastAsia="Consolas" w:hAnsi="Consolas" w:cs="Consolas"/>
          <w:sz w:val="17"/>
          <w:szCs w:val="17"/>
        </w:rPr>
        <w:t>[</w:t>
      </w:r>
      <w:proofErr w:type="spellStart"/>
      <w:r>
        <w:rPr>
          <w:rFonts w:ascii="Consolas" w:eastAsia="Consolas" w:hAnsi="Consolas" w:cs="Consolas"/>
          <w:sz w:val="17"/>
          <w:szCs w:val="17"/>
        </w:rPr>
        <w:t>SessionState</w:t>
      </w:r>
      <w:proofErr w:type="spellEnd"/>
      <w:r>
        <w:rPr>
          <w:rFonts w:ascii="Consolas" w:eastAsia="Consolas" w:hAnsi="Consolas" w:cs="Consolas"/>
          <w:sz w:val="17"/>
          <w:szCs w:val="17"/>
        </w:rPr>
        <w:t>]</w:t>
      </w:r>
    </w:p>
    <w:p w14:paraId="6BF96A19" w14:textId="77777777" w:rsidR="001F25E8" w:rsidRDefault="00000000">
      <w:pPr>
        <w:shd w:val="clear" w:color="auto" w:fill="F5F5F5"/>
        <w:spacing w:after="0" w:line="200" w:lineRule="exact"/>
        <w:ind w:left="360"/>
      </w:pPr>
      <w:r>
        <w:rPr>
          <w:rFonts w:ascii="Consolas" w:eastAsia="Consolas" w:hAnsi="Consolas" w:cs="Consolas"/>
          <w:sz w:val="17"/>
          <w:szCs w:val="17"/>
        </w:rPr>
        <w:t>&gt; |--(no valid session)———————————-→ [</w:t>
      </w:r>
      <w:proofErr w:type="spellStart"/>
      <w:r>
        <w:rPr>
          <w:rFonts w:ascii="Consolas" w:eastAsia="Consolas" w:hAnsi="Consolas" w:cs="Consolas"/>
          <w:sz w:val="17"/>
          <w:szCs w:val="17"/>
        </w:rPr>
        <w:t>RedirectToIdP</w:t>
      </w:r>
      <w:proofErr w:type="spellEnd"/>
      <w:r>
        <w:rPr>
          <w:rFonts w:ascii="Consolas" w:eastAsia="Consolas" w:hAnsi="Consolas" w:cs="Consolas"/>
          <w:sz w:val="17"/>
          <w:szCs w:val="17"/>
        </w:rPr>
        <w:t>]</w:t>
      </w:r>
    </w:p>
    <w:p w14:paraId="5A6840C2" w14:textId="77777777" w:rsidR="001F25E8" w:rsidRDefault="00000000">
      <w:pPr>
        <w:shd w:val="clear" w:color="auto" w:fill="F5F5F5"/>
        <w:spacing w:after="0" w:line="200" w:lineRule="exact"/>
        <w:ind w:left="360"/>
      </w:pPr>
      <w:r>
        <w:rPr>
          <w:rFonts w:ascii="Consolas" w:eastAsia="Consolas" w:hAnsi="Consolas" w:cs="Consolas"/>
          <w:sz w:val="17"/>
          <w:szCs w:val="17"/>
        </w:rPr>
        <w:t>| |</w:t>
      </w:r>
    </w:p>
    <w:p w14:paraId="6C894018" w14:textId="77777777" w:rsidR="001F25E8" w:rsidRDefault="00000000">
      <w:pPr>
        <w:shd w:val="clear" w:color="auto" w:fill="F5F5F5"/>
        <w:spacing w:after="0" w:line="200" w:lineRule="exact"/>
        <w:ind w:left="360"/>
      </w:pPr>
      <w:r>
        <w:rPr>
          <w:rFonts w:ascii="Consolas" w:eastAsia="Consolas" w:hAnsi="Consolas" w:cs="Consolas"/>
          <w:sz w:val="17"/>
          <w:szCs w:val="17"/>
        </w:rPr>
        <w:t>| | (OIDC/SAML authentication request)</w:t>
      </w:r>
    </w:p>
    <w:p w14:paraId="686CCEF4" w14:textId="77777777" w:rsidR="001F25E8" w:rsidRDefault="00000000">
      <w:pPr>
        <w:shd w:val="clear" w:color="auto" w:fill="F5F5F5"/>
        <w:spacing w:after="0" w:line="200" w:lineRule="exact"/>
        <w:ind w:left="360"/>
      </w:pPr>
      <w:r>
        <w:rPr>
          <w:rFonts w:ascii="Consolas" w:eastAsia="Consolas" w:hAnsi="Consolas" w:cs="Consolas"/>
          <w:sz w:val="17"/>
          <w:szCs w:val="17"/>
        </w:rPr>
        <w:t>| v</w:t>
      </w:r>
    </w:p>
    <w:p w14:paraId="314C58C2" w14:textId="77777777" w:rsidR="001F25E8" w:rsidRDefault="00000000">
      <w:pPr>
        <w:shd w:val="clear" w:color="auto" w:fill="F5F5F5"/>
        <w:spacing w:after="0" w:line="200" w:lineRule="exact"/>
        <w:ind w:left="360"/>
      </w:pPr>
      <w:r>
        <w:rPr>
          <w:rFonts w:ascii="Consolas" w:eastAsia="Consolas" w:hAnsi="Consolas" w:cs="Consolas"/>
          <w:sz w:val="17"/>
          <w:szCs w:val="17"/>
        </w:rPr>
        <w:t>| [</w:t>
      </w:r>
      <w:proofErr w:type="spellStart"/>
      <w:r>
        <w:rPr>
          <w:rFonts w:ascii="Consolas" w:eastAsia="Consolas" w:hAnsi="Consolas" w:cs="Consolas"/>
          <w:sz w:val="17"/>
          <w:szCs w:val="17"/>
        </w:rPr>
        <w:t>IdP_AuthnFlow</w:t>
      </w:r>
      <w:proofErr w:type="spellEnd"/>
      <w:r>
        <w:rPr>
          <w:rFonts w:ascii="Consolas" w:eastAsia="Consolas" w:hAnsi="Consolas" w:cs="Consolas"/>
          <w:sz w:val="17"/>
          <w:szCs w:val="17"/>
        </w:rPr>
        <w:t>] (see Appendix K)</w:t>
      </w:r>
    </w:p>
    <w:p w14:paraId="58F5D674" w14:textId="77777777" w:rsidR="001F25E8" w:rsidRDefault="00000000">
      <w:pPr>
        <w:shd w:val="clear" w:color="auto" w:fill="F5F5F5"/>
        <w:spacing w:after="0" w:line="200" w:lineRule="exact"/>
        <w:ind w:left="360"/>
      </w:pPr>
      <w:r>
        <w:rPr>
          <w:rFonts w:ascii="Consolas" w:eastAsia="Consolas" w:hAnsi="Consolas" w:cs="Consolas"/>
          <w:sz w:val="17"/>
          <w:szCs w:val="17"/>
        </w:rPr>
        <w:t>| |</w:t>
      </w:r>
    </w:p>
    <w:p w14:paraId="6A310105" w14:textId="77777777" w:rsidR="001F25E8" w:rsidRDefault="00000000">
      <w:pPr>
        <w:shd w:val="clear" w:color="auto" w:fill="F5F5F5"/>
        <w:spacing w:after="0" w:line="200" w:lineRule="exact"/>
        <w:ind w:left="360"/>
      </w:pPr>
      <w:r>
        <w:rPr>
          <w:rFonts w:ascii="Consolas" w:eastAsia="Consolas" w:hAnsi="Consolas" w:cs="Consolas"/>
          <w:sz w:val="17"/>
          <w:szCs w:val="17"/>
        </w:rPr>
        <w:t>| | (IdP issues JWT/SAML assertion)</w:t>
      </w:r>
    </w:p>
    <w:p w14:paraId="750117B2" w14:textId="77777777" w:rsidR="001F25E8" w:rsidRDefault="00000000">
      <w:pPr>
        <w:shd w:val="clear" w:color="auto" w:fill="F5F5F5"/>
        <w:spacing w:after="0" w:line="200" w:lineRule="exact"/>
        <w:ind w:left="360"/>
      </w:pPr>
      <w:r>
        <w:rPr>
          <w:rFonts w:ascii="Consolas" w:eastAsia="Consolas" w:hAnsi="Consolas" w:cs="Consolas"/>
          <w:sz w:val="17"/>
          <w:szCs w:val="17"/>
        </w:rPr>
        <w:t>| v</w:t>
      </w:r>
    </w:p>
    <w:p w14:paraId="45F703AC" w14:textId="77777777" w:rsidR="001F25E8" w:rsidRDefault="00000000">
      <w:pPr>
        <w:shd w:val="clear" w:color="auto" w:fill="F5F5F5"/>
        <w:spacing w:after="0" w:line="200" w:lineRule="exact"/>
        <w:ind w:left="360"/>
      </w:pPr>
      <w:r>
        <w:rPr>
          <w:rFonts w:ascii="Consolas" w:eastAsia="Consolas" w:hAnsi="Consolas" w:cs="Consolas"/>
          <w:sz w:val="17"/>
          <w:szCs w:val="17"/>
        </w:rPr>
        <w:t>| [</w:t>
      </w:r>
      <w:proofErr w:type="spellStart"/>
      <w:r>
        <w:rPr>
          <w:rFonts w:ascii="Consolas" w:eastAsia="Consolas" w:hAnsi="Consolas" w:cs="Consolas"/>
          <w:sz w:val="17"/>
          <w:szCs w:val="17"/>
        </w:rPr>
        <w:t>IdP_RedirectBackToBroker</w:t>
      </w:r>
      <w:proofErr w:type="spellEnd"/>
      <w:r>
        <w:rPr>
          <w:rFonts w:ascii="Consolas" w:eastAsia="Consolas" w:hAnsi="Consolas" w:cs="Consolas"/>
          <w:sz w:val="17"/>
          <w:szCs w:val="17"/>
        </w:rPr>
        <w:t>]</w:t>
      </w:r>
    </w:p>
    <w:p w14:paraId="3054A8A4" w14:textId="77777777" w:rsidR="001F25E8" w:rsidRDefault="00000000">
      <w:pPr>
        <w:shd w:val="clear" w:color="auto" w:fill="F5F5F5"/>
        <w:spacing w:after="0" w:line="200" w:lineRule="exact"/>
        <w:ind w:left="360"/>
      </w:pPr>
      <w:r>
        <w:rPr>
          <w:rFonts w:ascii="Consolas" w:eastAsia="Consolas" w:hAnsi="Consolas" w:cs="Consolas"/>
          <w:sz w:val="17"/>
          <w:szCs w:val="17"/>
        </w:rPr>
        <w:t>| |</w:t>
      </w:r>
    </w:p>
    <w:p w14:paraId="3AD6562C" w14:textId="77777777" w:rsidR="001F25E8" w:rsidRDefault="00000000">
      <w:pPr>
        <w:shd w:val="clear" w:color="auto" w:fill="F5F5F5"/>
        <w:spacing w:after="0" w:line="200" w:lineRule="exact"/>
        <w:ind w:left="360"/>
      </w:pPr>
      <w:r>
        <w:rPr>
          <w:rFonts w:ascii="Consolas" w:eastAsia="Consolas" w:hAnsi="Consolas" w:cs="Consolas"/>
          <w:sz w:val="17"/>
          <w:szCs w:val="17"/>
        </w:rPr>
        <w:t>|&lt;————————————————————--+</w:t>
      </w:r>
    </w:p>
    <w:p w14:paraId="4BB4B179" w14:textId="77777777" w:rsidR="001F25E8" w:rsidRDefault="00000000">
      <w:pPr>
        <w:shd w:val="clear" w:color="auto" w:fill="F5F5F5"/>
        <w:spacing w:after="0" w:line="200" w:lineRule="exact"/>
        <w:ind w:left="360"/>
      </w:pPr>
      <w:r>
        <w:rPr>
          <w:rFonts w:ascii="Consolas" w:eastAsia="Consolas" w:hAnsi="Consolas" w:cs="Consolas"/>
          <w:sz w:val="17"/>
          <w:szCs w:val="17"/>
        </w:rPr>
        <w:t>|</w:t>
      </w:r>
    </w:p>
    <w:p w14:paraId="6E09407A" w14:textId="77777777" w:rsidR="001F25E8" w:rsidRDefault="00000000">
      <w:pPr>
        <w:shd w:val="clear" w:color="auto" w:fill="F5F5F5"/>
        <w:spacing w:after="0" w:line="200" w:lineRule="exact"/>
        <w:ind w:left="360"/>
      </w:pPr>
      <w:r>
        <w:rPr>
          <w:rFonts w:ascii="Consolas" w:eastAsia="Consolas" w:hAnsi="Consolas" w:cs="Consolas"/>
          <w:sz w:val="17"/>
          <w:szCs w:val="17"/>
        </w:rPr>
        <w:t>&gt; |--(valid session or new token received)—————--→ [</w:t>
      </w:r>
      <w:proofErr w:type="spellStart"/>
      <w:r>
        <w:rPr>
          <w:rFonts w:ascii="Consolas" w:eastAsia="Consolas" w:hAnsi="Consolas" w:cs="Consolas"/>
          <w:sz w:val="17"/>
          <w:szCs w:val="17"/>
        </w:rPr>
        <w:t>BrokerTokenValidation</w:t>
      </w:r>
      <w:proofErr w:type="spellEnd"/>
      <w:r>
        <w:rPr>
          <w:rFonts w:ascii="Consolas" w:eastAsia="Consolas" w:hAnsi="Consolas" w:cs="Consolas"/>
          <w:sz w:val="17"/>
          <w:szCs w:val="17"/>
        </w:rPr>
        <w:t>]</w:t>
      </w:r>
    </w:p>
    <w:p w14:paraId="73FB7A22" w14:textId="77777777" w:rsidR="001F25E8" w:rsidRDefault="00000000">
      <w:pPr>
        <w:shd w:val="clear" w:color="auto" w:fill="F5F5F5"/>
        <w:spacing w:after="0" w:line="200" w:lineRule="exact"/>
        <w:ind w:left="360"/>
      </w:pPr>
      <w:r>
        <w:rPr>
          <w:rFonts w:ascii="Consolas" w:eastAsia="Consolas" w:hAnsi="Consolas" w:cs="Consolas"/>
          <w:sz w:val="17"/>
          <w:szCs w:val="17"/>
        </w:rPr>
        <w:t>|</w:t>
      </w:r>
    </w:p>
    <w:p w14:paraId="11896743" w14:textId="77777777" w:rsidR="001F25E8" w:rsidRDefault="00000000">
      <w:pPr>
        <w:shd w:val="clear" w:color="auto" w:fill="F5F5F5"/>
        <w:spacing w:after="0" w:line="200" w:lineRule="exact"/>
        <w:ind w:left="360"/>
      </w:pPr>
      <w:r>
        <w:rPr>
          <w:rFonts w:ascii="Consolas" w:eastAsia="Consolas" w:hAnsi="Consolas" w:cs="Consolas"/>
          <w:sz w:val="17"/>
          <w:szCs w:val="17"/>
        </w:rPr>
        <w:t>| (validate token signature,</w:t>
      </w:r>
    </w:p>
    <w:p w14:paraId="5F4B2105" w14:textId="77777777" w:rsidR="001F25E8" w:rsidRDefault="00000000">
      <w:pPr>
        <w:shd w:val="clear" w:color="auto" w:fill="F5F5F5"/>
        <w:spacing w:after="0" w:line="200" w:lineRule="exact"/>
        <w:ind w:left="360"/>
      </w:pPr>
      <w:r>
        <w:rPr>
          <w:rFonts w:ascii="Consolas" w:eastAsia="Consolas" w:hAnsi="Consolas" w:cs="Consolas"/>
          <w:sz w:val="17"/>
          <w:szCs w:val="17"/>
        </w:rPr>
        <w:t>| issuer, audience, expiry)</w:t>
      </w:r>
    </w:p>
    <w:p w14:paraId="603EB90C" w14:textId="77777777" w:rsidR="001F25E8" w:rsidRDefault="00000000">
      <w:pPr>
        <w:shd w:val="clear" w:color="auto" w:fill="F5F5F5"/>
        <w:spacing w:after="0" w:line="200" w:lineRule="exact"/>
        <w:ind w:left="360"/>
      </w:pPr>
      <w:r>
        <w:rPr>
          <w:rFonts w:ascii="Consolas" w:eastAsia="Consolas" w:hAnsi="Consolas" w:cs="Consolas"/>
          <w:sz w:val="17"/>
          <w:szCs w:val="17"/>
        </w:rPr>
        <w:t>v</w:t>
      </w:r>
    </w:p>
    <w:p w14:paraId="614DE157" w14:textId="77777777" w:rsidR="001F25E8" w:rsidRDefault="00000000">
      <w:r>
        <w:t>[</w:t>
      </w:r>
      <w:proofErr w:type="spellStart"/>
      <w:r>
        <w:t>TokenValid</w:t>
      </w:r>
      <w:proofErr w:type="spellEnd"/>
      <w:r>
        <w:t>?]</w:t>
      </w:r>
    </w:p>
    <w:p w14:paraId="03CABA99" w14:textId="77777777" w:rsidR="001F25E8" w:rsidRDefault="00000000">
      <w:pPr>
        <w:shd w:val="clear" w:color="auto" w:fill="F5F5F5"/>
        <w:spacing w:after="0" w:line="200" w:lineRule="exact"/>
        <w:ind w:left="360"/>
      </w:pPr>
      <w:r>
        <w:rPr>
          <w:rFonts w:ascii="Consolas" w:eastAsia="Consolas" w:hAnsi="Consolas" w:cs="Consolas"/>
          <w:sz w:val="17"/>
          <w:szCs w:val="17"/>
        </w:rPr>
        <w:t>&gt; |--(no)-→ [</w:t>
      </w:r>
      <w:proofErr w:type="spellStart"/>
      <w:r>
        <w:rPr>
          <w:rFonts w:ascii="Consolas" w:eastAsia="Consolas" w:hAnsi="Consolas" w:cs="Consolas"/>
          <w:sz w:val="17"/>
          <w:szCs w:val="17"/>
        </w:rPr>
        <w:t>RejectUser</w:t>
      </w:r>
      <w:proofErr w:type="spellEnd"/>
      <w:r>
        <w:rPr>
          <w:rFonts w:ascii="Consolas" w:eastAsia="Consolas" w:hAnsi="Consolas" w:cs="Consolas"/>
          <w:sz w:val="17"/>
          <w:szCs w:val="17"/>
        </w:rPr>
        <w:t>]</w:t>
      </w:r>
    </w:p>
    <w:p w14:paraId="136539F4" w14:textId="77777777" w:rsidR="001F25E8" w:rsidRDefault="00000000">
      <w:pPr>
        <w:shd w:val="clear" w:color="auto" w:fill="F5F5F5"/>
        <w:spacing w:after="0" w:line="200" w:lineRule="exact"/>
        <w:ind w:left="360"/>
      </w:pPr>
      <w:r>
        <w:rPr>
          <w:rFonts w:ascii="Consolas" w:eastAsia="Consolas" w:hAnsi="Consolas" w:cs="Consolas"/>
          <w:sz w:val="17"/>
          <w:szCs w:val="17"/>
        </w:rPr>
        <w:t>|</w:t>
      </w:r>
    </w:p>
    <w:p w14:paraId="2D6D0C39" w14:textId="77777777" w:rsidR="001F25E8" w:rsidRDefault="00000000">
      <w:pPr>
        <w:shd w:val="clear" w:color="auto" w:fill="F5F5F5"/>
        <w:spacing w:after="0" w:line="200" w:lineRule="exact"/>
        <w:ind w:left="360"/>
      </w:pPr>
      <w:r>
        <w:rPr>
          <w:rFonts w:ascii="Consolas" w:eastAsia="Consolas" w:hAnsi="Consolas" w:cs="Consolas"/>
          <w:sz w:val="17"/>
          <w:szCs w:val="17"/>
        </w:rPr>
        <w:t>&gt; |--(yes)-→ [</w:t>
      </w:r>
      <w:proofErr w:type="spellStart"/>
      <w:r>
        <w:rPr>
          <w:rFonts w:ascii="Consolas" w:eastAsia="Consolas" w:hAnsi="Consolas" w:cs="Consolas"/>
          <w:sz w:val="17"/>
          <w:szCs w:val="17"/>
        </w:rPr>
        <w:t>BrokerPolicyEvaluation</w:t>
      </w:r>
      <w:proofErr w:type="spellEnd"/>
      <w:r>
        <w:rPr>
          <w:rFonts w:ascii="Consolas" w:eastAsia="Consolas" w:hAnsi="Consolas" w:cs="Consolas"/>
          <w:sz w:val="17"/>
          <w:szCs w:val="17"/>
        </w:rPr>
        <w:t>]</w:t>
      </w:r>
    </w:p>
    <w:p w14:paraId="4B7AC498" w14:textId="77777777" w:rsidR="001F25E8" w:rsidRDefault="00000000">
      <w:pPr>
        <w:shd w:val="clear" w:color="auto" w:fill="F5F5F5"/>
        <w:spacing w:after="0" w:line="200" w:lineRule="exact"/>
        <w:ind w:left="360"/>
      </w:pPr>
      <w:r>
        <w:rPr>
          <w:rFonts w:ascii="Consolas" w:eastAsia="Consolas" w:hAnsi="Consolas" w:cs="Consolas"/>
          <w:sz w:val="17"/>
          <w:szCs w:val="17"/>
        </w:rPr>
        <w:t>|</w:t>
      </w:r>
    </w:p>
    <w:p w14:paraId="3FD4C58C" w14:textId="77777777" w:rsidR="001F25E8" w:rsidRDefault="00000000">
      <w:pPr>
        <w:shd w:val="clear" w:color="auto" w:fill="F5F5F5"/>
        <w:spacing w:after="0" w:line="200" w:lineRule="exact"/>
        <w:ind w:left="360"/>
      </w:pPr>
      <w:r>
        <w:rPr>
          <w:rFonts w:ascii="Consolas" w:eastAsia="Consolas" w:hAnsi="Consolas" w:cs="Consolas"/>
          <w:sz w:val="17"/>
          <w:szCs w:val="17"/>
        </w:rPr>
        <w:t>| (evaluate:</w:t>
      </w:r>
    </w:p>
    <w:p w14:paraId="60AB6CE4" w14:textId="77777777" w:rsidR="001F25E8" w:rsidRDefault="00000000">
      <w:pPr>
        <w:shd w:val="clear" w:color="auto" w:fill="F5F5F5"/>
        <w:spacing w:after="0" w:line="200" w:lineRule="exact"/>
        <w:ind w:left="360"/>
      </w:pPr>
      <w:r>
        <w:rPr>
          <w:rFonts w:ascii="Consolas" w:eastAsia="Consolas" w:hAnsi="Consolas" w:cs="Consolas"/>
          <w:sz w:val="17"/>
          <w:szCs w:val="17"/>
        </w:rPr>
        <w:t>| - user group membership</w:t>
      </w:r>
    </w:p>
    <w:p w14:paraId="2B7D4949" w14:textId="77777777" w:rsidR="001F25E8" w:rsidRDefault="00000000">
      <w:pPr>
        <w:shd w:val="clear" w:color="auto" w:fill="F5F5F5"/>
        <w:spacing w:after="0" w:line="200" w:lineRule="exact"/>
        <w:ind w:left="360"/>
      </w:pPr>
      <w:r>
        <w:rPr>
          <w:rFonts w:ascii="Consolas" w:eastAsia="Consolas" w:hAnsi="Consolas" w:cs="Consolas"/>
          <w:sz w:val="17"/>
          <w:szCs w:val="17"/>
        </w:rPr>
        <w:lastRenderedPageBreak/>
        <w:t>| - device posture / compliance</w:t>
      </w:r>
    </w:p>
    <w:p w14:paraId="007142ED" w14:textId="77777777" w:rsidR="001F25E8" w:rsidRDefault="00000000">
      <w:pPr>
        <w:shd w:val="clear" w:color="auto" w:fill="F5F5F5"/>
        <w:spacing w:after="0" w:line="200" w:lineRule="exact"/>
        <w:ind w:left="360"/>
      </w:pPr>
      <w:r>
        <w:rPr>
          <w:rFonts w:ascii="Consolas" w:eastAsia="Consolas" w:hAnsi="Consolas" w:cs="Consolas"/>
          <w:sz w:val="17"/>
          <w:szCs w:val="17"/>
        </w:rPr>
        <w:t>| - geo / IP restrictions</w:t>
      </w:r>
    </w:p>
    <w:p w14:paraId="14212391" w14:textId="77777777" w:rsidR="001F25E8" w:rsidRDefault="00000000">
      <w:pPr>
        <w:shd w:val="clear" w:color="auto" w:fill="F5F5F5"/>
        <w:spacing w:after="0" w:line="200" w:lineRule="exact"/>
        <w:ind w:left="360"/>
      </w:pPr>
      <w:r>
        <w:rPr>
          <w:rFonts w:ascii="Consolas" w:eastAsia="Consolas" w:hAnsi="Consolas" w:cs="Consolas"/>
          <w:sz w:val="17"/>
          <w:szCs w:val="17"/>
        </w:rPr>
        <w:t>| - time-of-day policies</w:t>
      </w:r>
    </w:p>
    <w:p w14:paraId="565E1E42" w14:textId="77777777" w:rsidR="001F25E8" w:rsidRDefault="00000000">
      <w:pPr>
        <w:shd w:val="clear" w:color="auto" w:fill="F5F5F5"/>
        <w:spacing w:after="0" w:line="200" w:lineRule="exact"/>
        <w:ind w:left="360"/>
      </w:pPr>
      <w:r>
        <w:rPr>
          <w:rFonts w:ascii="Consolas" w:eastAsia="Consolas" w:hAnsi="Consolas" w:cs="Consolas"/>
          <w:sz w:val="17"/>
          <w:szCs w:val="17"/>
        </w:rPr>
        <w:t>| - app-specific allow-lists)</w:t>
      </w:r>
    </w:p>
    <w:p w14:paraId="73BBB23D" w14:textId="77777777" w:rsidR="001F25E8" w:rsidRDefault="00000000">
      <w:pPr>
        <w:shd w:val="clear" w:color="auto" w:fill="F5F5F5"/>
        <w:spacing w:after="0" w:line="200" w:lineRule="exact"/>
        <w:ind w:left="360"/>
      </w:pPr>
      <w:r>
        <w:rPr>
          <w:rFonts w:ascii="Consolas" w:eastAsia="Consolas" w:hAnsi="Consolas" w:cs="Consolas"/>
          <w:sz w:val="17"/>
          <w:szCs w:val="17"/>
        </w:rPr>
        <w:t>v</w:t>
      </w:r>
    </w:p>
    <w:p w14:paraId="02B1B1AB" w14:textId="77777777" w:rsidR="001F25E8" w:rsidRDefault="00000000">
      <w:pPr>
        <w:shd w:val="clear" w:color="auto" w:fill="F5F5F5"/>
        <w:spacing w:after="0" w:line="200" w:lineRule="exact"/>
        <w:ind w:left="360"/>
      </w:pPr>
      <w:r>
        <w:rPr>
          <w:rFonts w:ascii="Consolas" w:eastAsia="Consolas" w:hAnsi="Consolas" w:cs="Consolas"/>
          <w:sz w:val="17"/>
          <w:szCs w:val="17"/>
        </w:rPr>
        <w:t>[</w:t>
      </w:r>
      <w:proofErr w:type="spellStart"/>
      <w:r>
        <w:rPr>
          <w:rFonts w:ascii="Consolas" w:eastAsia="Consolas" w:hAnsi="Consolas" w:cs="Consolas"/>
          <w:sz w:val="17"/>
          <w:szCs w:val="17"/>
        </w:rPr>
        <w:t>AccessDecision</w:t>
      </w:r>
      <w:proofErr w:type="spellEnd"/>
      <w:r>
        <w:rPr>
          <w:rFonts w:ascii="Consolas" w:eastAsia="Consolas" w:hAnsi="Consolas" w:cs="Consolas"/>
          <w:sz w:val="17"/>
          <w:szCs w:val="17"/>
        </w:rPr>
        <w:t>]</w:t>
      </w:r>
    </w:p>
    <w:p w14:paraId="75F9A8FC" w14:textId="77777777" w:rsidR="001F25E8" w:rsidRDefault="00000000">
      <w:pPr>
        <w:shd w:val="clear" w:color="auto" w:fill="F5F5F5"/>
        <w:spacing w:after="0" w:line="200" w:lineRule="exact"/>
        <w:ind w:left="360"/>
      </w:pPr>
      <w:r>
        <w:rPr>
          <w:rFonts w:ascii="Consolas" w:eastAsia="Consolas" w:hAnsi="Consolas" w:cs="Consolas"/>
          <w:sz w:val="17"/>
          <w:szCs w:val="17"/>
        </w:rPr>
        <w:t>&gt; |--(deny)-→ [</w:t>
      </w:r>
      <w:proofErr w:type="spellStart"/>
      <w:r>
        <w:rPr>
          <w:rFonts w:ascii="Consolas" w:eastAsia="Consolas" w:hAnsi="Consolas" w:cs="Consolas"/>
          <w:sz w:val="17"/>
          <w:szCs w:val="17"/>
        </w:rPr>
        <w:t>RejectUser</w:t>
      </w:r>
      <w:proofErr w:type="spellEnd"/>
      <w:r>
        <w:rPr>
          <w:rFonts w:ascii="Consolas" w:eastAsia="Consolas" w:hAnsi="Consolas" w:cs="Consolas"/>
          <w:sz w:val="17"/>
          <w:szCs w:val="17"/>
        </w:rPr>
        <w:t>]</w:t>
      </w:r>
    </w:p>
    <w:p w14:paraId="05D4D0C7" w14:textId="77777777" w:rsidR="001F25E8" w:rsidRDefault="00000000">
      <w:pPr>
        <w:shd w:val="clear" w:color="auto" w:fill="F5F5F5"/>
        <w:spacing w:after="0" w:line="200" w:lineRule="exact"/>
        <w:ind w:left="360"/>
      </w:pPr>
      <w:r>
        <w:rPr>
          <w:rFonts w:ascii="Consolas" w:eastAsia="Consolas" w:hAnsi="Consolas" w:cs="Consolas"/>
          <w:sz w:val="17"/>
          <w:szCs w:val="17"/>
        </w:rPr>
        <w:t>| (403 page or API error)</w:t>
      </w:r>
    </w:p>
    <w:p w14:paraId="505A04D6" w14:textId="77777777" w:rsidR="001F25E8" w:rsidRDefault="00000000">
      <w:pPr>
        <w:shd w:val="clear" w:color="auto" w:fill="F5F5F5"/>
        <w:spacing w:after="0" w:line="200" w:lineRule="exact"/>
        <w:ind w:left="360"/>
      </w:pPr>
      <w:r>
        <w:rPr>
          <w:rFonts w:ascii="Consolas" w:eastAsia="Consolas" w:hAnsi="Consolas" w:cs="Consolas"/>
          <w:sz w:val="17"/>
          <w:szCs w:val="17"/>
        </w:rPr>
        <w:t>|</w:t>
      </w:r>
    </w:p>
    <w:p w14:paraId="28785578" w14:textId="77777777" w:rsidR="001F25E8" w:rsidRDefault="00000000">
      <w:pPr>
        <w:shd w:val="clear" w:color="auto" w:fill="F5F5F5"/>
        <w:spacing w:after="0" w:line="200" w:lineRule="exact"/>
        <w:ind w:left="360"/>
      </w:pPr>
      <w:r>
        <w:rPr>
          <w:rFonts w:ascii="Consolas" w:eastAsia="Consolas" w:hAnsi="Consolas" w:cs="Consolas"/>
          <w:sz w:val="17"/>
          <w:szCs w:val="17"/>
        </w:rPr>
        <w:t>&gt; |--(allow)-→ [</w:t>
      </w:r>
      <w:proofErr w:type="spellStart"/>
      <w:r>
        <w:rPr>
          <w:rFonts w:ascii="Consolas" w:eastAsia="Consolas" w:hAnsi="Consolas" w:cs="Consolas"/>
          <w:sz w:val="17"/>
          <w:szCs w:val="17"/>
        </w:rPr>
        <w:t>SelectConnector</w:t>
      </w:r>
      <w:proofErr w:type="spellEnd"/>
      <w:r>
        <w:rPr>
          <w:rFonts w:ascii="Consolas" w:eastAsia="Consolas" w:hAnsi="Consolas" w:cs="Consolas"/>
          <w:sz w:val="17"/>
          <w:szCs w:val="17"/>
        </w:rPr>
        <w:t>]</w:t>
      </w:r>
    </w:p>
    <w:p w14:paraId="2B739A43" w14:textId="77777777" w:rsidR="001F25E8" w:rsidRDefault="00000000">
      <w:pPr>
        <w:shd w:val="clear" w:color="auto" w:fill="F5F5F5"/>
        <w:spacing w:after="0" w:line="200" w:lineRule="exact"/>
        <w:ind w:left="360"/>
      </w:pPr>
      <w:r>
        <w:rPr>
          <w:rFonts w:ascii="Consolas" w:eastAsia="Consolas" w:hAnsi="Consolas" w:cs="Consolas"/>
          <w:sz w:val="17"/>
          <w:szCs w:val="17"/>
        </w:rPr>
        <w:t>|</w:t>
      </w:r>
    </w:p>
    <w:p w14:paraId="0CF1C2A0" w14:textId="77777777" w:rsidR="001F25E8" w:rsidRDefault="00000000">
      <w:pPr>
        <w:shd w:val="clear" w:color="auto" w:fill="F5F5F5"/>
        <w:spacing w:after="0" w:line="200" w:lineRule="exact"/>
        <w:ind w:left="360"/>
      </w:pPr>
      <w:r>
        <w:rPr>
          <w:rFonts w:ascii="Consolas" w:eastAsia="Consolas" w:hAnsi="Consolas" w:cs="Consolas"/>
          <w:sz w:val="17"/>
          <w:szCs w:val="17"/>
        </w:rPr>
        <w:t>| (route to appropriate</w:t>
      </w:r>
    </w:p>
    <w:p w14:paraId="31C43623" w14:textId="77777777" w:rsidR="001F25E8" w:rsidRDefault="00000000">
      <w:pPr>
        <w:shd w:val="clear" w:color="auto" w:fill="F5F5F5"/>
        <w:spacing w:after="0" w:line="200" w:lineRule="exact"/>
        <w:ind w:left="360"/>
      </w:pPr>
      <w:r>
        <w:rPr>
          <w:rFonts w:ascii="Consolas" w:eastAsia="Consolas" w:hAnsi="Consolas" w:cs="Consolas"/>
          <w:sz w:val="17"/>
          <w:szCs w:val="17"/>
        </w:rPr>
        <w:t>| backend connector:</w:t>
      </w:r>
    </w:p>
    <w:p w14:paraId="4F5DB787" w14:textId="77777777" w:rsidR="001F25E8" w:rsidRDefault="00000000">
      <w:pPr>
        <w:shd w:val="clear" w:color="auto" w:fill="F5F5F5"/>
        <w:spacing w:after="0" w:line="200" w:lineRule="exact"/>
        <w:ind w:left="360"/>
      </w:pPr>
      <w:r>
        <w:rPr>
          <w:rFonts w:ascii="Consolas" w:eastAsia="Consolas" w:hAnsi="Consolas" w:cs="Consolas"/>
          <w:sz w:val="17"/>
          <w:szCs w:val="17"/>
        </w:rPr>
        <w:t>| VM agent, pod sidecar,</w:t>
      </w:r>
    </w:p>
    <w:p w14:paraId="59569593" w14:textId="77777777" w:rsidR="001F25E8" w:rsidRDefault="00000000">
      <w:pPr>
        <w:shd w:val="clear" w:color="auto" w:fill="F5F5F5"/>
        <w:spacing w:after="0" w:line="200" w:lineRule="exact"/>
        <w:ind w:left="360"/>
      </w:pPr>
      <w:r>
        <w:rPr>
          <w:rFonts w:ascii="Consolas" w:eastAsia="Consolas" w:hAnsi="Consolas" w:cs="Consolas"/>
          <w:sz w:val="17"/>
          <w:szCs w:val="17"/>
        </w:rPr>
        <w:t>| legacy IPsec tunnel)</w:t>
      </w:r>
    </w:p>
    <w:p w14:paraId="69B518F1" w14:textId="77777777" w:rsidR="001F25E8" w:rsidRDefault="00000000">
      <w:pPr>
        <w:shd w:val="clear" w:color="auto" w:fill="F5F5F5"/>
        <w:spacing w:after="0" w:line="200" w:lineRule="exact"/>
        <w:ind w:left="360"/>
      </w:pPr>
      <w:r>
        <w:rPr>
          <w:rFonts w:ascii="Consolas" w:eastAsia="Consolas" w:hAnsi="Consolas" w:cs="Consolas"/>
          <w:sz w:val="17"/>
          <w:szCs w:val="17"/>
        </w:rPr>
        <w:t>v</w:t>
      </w:r>
    </w:p>
    <w:p w14:paraId="638ACF02" w14:textId="77777777" w:rsidR="001F25E8" w:rsidRDefault="00000000">
      <w:pPr>
        <w:shd w:val="clear" w:color="auto" w:fill="F5F5F5"/>
        <w:spacing w:after="0" w:line="200" w:lineRule="exact"/>
        <w:ind w:left="360"/>
      </w:pPr>
      <w:r>
        <w:rPr>
          <w:rFonts w:ascii="Consolas" w:eastAsia="Consolas" w:hAnsi="Consolas" w:cs="Consolas"/>
          <w:sz w:val="17"/>
          <w:szCs w:val="17"/>
        </w:rPr>
        <w:t>[</w:t>
      </w:r>
      <w:proofErr w:type="spellStart"/>
      <w:r>
        <w:rPr>
          <w:rFonts w:ascii="Consolas" w:eastAsia="Consolas" w:hAnsi="Consolas" w:cs="Consolas"/>
          <w:sz w:val="17"/>
          <w:szCs w:val="17"/>
        </w:rPr>
        <w:t>EstablishBackendConnection</w:t>
      </w:r>
      <w:proofErr w:type="spellEnd"/>
      <w:r>
        <w:rPr>
          <w:rFonts w:ascii="Consolas" w:eastAsia="Consolas" w:hAnsi="Consolas" w:cs="Consolas"/>
          <w:sz w:val="17"/>
          <w:szCs w:val="17"/>
        </w:rPr>
        <w:t>]</w:t>
      </w:r>
    </w:p>
    <w:p w14:paraId="5F346A6C" w14:textId="77777777" w:rsidR="001F25E8" w:rsidRDefault="00000000">
      <w:pPr>
        <w:shd w:val="clear" w:color="auto" w:fill="F5F5F5"/>
        <w:spacing w:after="0" w:line="200" w:lineRule="exact"/>
        <w:ind w:left="360"/>
      </w:pPr>
      <w:r>
        <w:rPr>
          <w:rFonts w:ascii="Consolas" w:eastAsia="Consolas" w:hAnsi="Consolas" w:cs="Consolas"/>
          <w:sz w:val="17"/>
          <w:szCs w:val="17"/>
        </w:rPr>
        <w:t>|</w:t>
      </w:r>
    </w:p>
    <w:p w14:paraId="78E3A43F" w14:textId="77777777" w:rsidR="001F25E8" w:rsidRDefault="00000000">
      <w:pPr>
        <w:shd w:val="clear" w:color="auto" w:fill="F5F5F5"/>
        <w:spacing w:after="0" w:line="200" w:lineRule="exact"/>
        <w:ind w:left="360"/>
      </w:pPr>
      <w:r>
        <w:rPr>
          <w:rFonts w:ascii="Consolas" w:eastAsia="Consolas" w:hAnsi="Consolas" w:cs="Consolas"/>
          <w:sz w:val="17"/>
          <w:szCs w:val="17"/>
        </w:rPr>
        <w:t xml:space="preserve">| (optional: </w:t>
      </w:r>
      <w:proofErr w:type="spellStart"/>
      <w:r>
        <w:rPr>
          <w:rFonts w:ascii="Consolas" w:eastAsia="Consolas" w:hAnsi="Consolas" w:cs="Consolas"/>
          <w:sz w:val="17"/>
          <w:szCs w:val="17"/>
        </w:rPr>
        <w:t>mTLS</w:t>
      </w:r>
      <w:proofErr w:type="spellEnd"/>
      <w:r>
        <w:rPr>
          <w:rFonts w:ascii="Consolas" w:eastAsia="Consolas" w:hAnsi="Consolas" w:cs="Consolas"/>
          <w:sz w:val="17"/>
          <w:szCs w:val="17"/>
        </w:rPr>
        <w:t xml:space="preserve"> to app,</w:t>
      </w:r>
    </w:p>
    <w:p w14:paraId="5020FE1F" w14:textId="77777777" w:rsidR="001F25E8" w:rsidRDefault="00000000">
      <w:pPr>
        <w:shd w:val="clear" w:color="auto" w:fill="F5F5F5"/>
        <w:spacing w:after="0" w:line="200" w:lineRule="exact"/>
        <w:ind w:left="360"/>
      </w:pPr>
      <w:r>
        <w:rPr>
          <w:rFonts w:ascii="Consolas" w:eastAsia="Consolas" w:hAnsi="Consolas" w:cs="Consolas"/>
          <w:sz w:val="17"/>
          <w:szCs w:val="17"/>
        </w:rPr>
        <w:t>| header injection with</w:t>
      </w:r>
    </w:p>
    <w:p w14:paraId="1CC1C135" w14:textId="77777777" w:rsidR="001F25E8" w:rsidRDefault="00000000">
      <w:pPr>
        <w:shd w:val="clear" w:color="auto" w:fill="F5F5F5"/>
        <w:spacing w:after="0" w:line="200" w:lineRule="exact"/>
        <w:ind w:left="360"/>
      </w:pPr>
      <w:r>
        <w:rPr>
          <w:rFonts w:ascii="Consolas" w:eastAsia="Consolas" w:hAnsi="Consolas" w:cs="Consolas"/>
          <w:sz w:val="17"/>
          <w:szCs w:val="17"/>
        </w:rPr>
        <w:t>| user context)</w:t>
      </w:r>
    </w:p>
    <w:p w14:paraId="501DCED7" w14:textId="77777777" w:rsidR="001F25E8" w:rsidRDefault="00000000">
      <w:pPr>
        <w:shd w:val="clear" w:color="auto" w:fill="F5F5F5"/>
        <w:spacing w:after="0" w:line="200" w:lineRule="exact"/>
        <w:ind w:left="360"/>
      </w:pPr>
      <w:r>
        <w:rPr>
          <w:rFonts w:ascii="Consolas" w:eastAsia="Consolas" w:hAnsi="Consolas" w:cs="Consolas"/>
          <w:sz w:val="17"/>
          <w:szCs w:val="17"/>
        </w:rPr>
        <w:t>v</w:t>
      </w:r>
    </w:p>
    <w:p w14:paraId="2294FDFA" w14:textId="77777777" w:rsidR="001F25E8" w:rsidRDefault="00000000">
      <w:pPr>
        <w:shd w:val="clear" w:color="auto" w:fill="F5F5F5"/>
        <w:spacing w:after="0" w:line="200" w:lineRule="exact"/>
        <w:ind w:left="360"/>
      </w:pPr>
      <w:r>
        <w:rPr>
          <w:rFonts w:ascii="Consolas" w:eastAsia="Consolas" w:hAnsi="Consolas" w:cs="Consolas"/>
          <w:sz w:val="17"/>
          <w:szCs w:val="17"/>
        </w:rPr>
        <w:t>[</w:t>
      </w:r>
      <w:proofErr w:type="spellStart"/>
      <w:r>
        <w:rPr>
          <w:rFonts w:ascii="Consolas" w:eastAsia="Consolas" w:hAnsi="Consolas" w:cs="Consolas"/>
          <w:sz w:val="17"/>
          <w:szCs w:val="17"/>
        </w:rPr>
        <w:t>TrafficProxying</w:t>
      </w:r>
      <w:proofErr w:type="spellEnd"/>
      <w:r>
        <w:rPr>
          <w:rFonts w:ascii="Consolas" w:eastAsia="Consolas" w:hAnsi="Consolas" w:cs="Consolas"/>
          <w:sz w:val="17"/>
          <w:szCs w:val="17"/>
        </w:rPr>
        <w:t>]</w:t>
      </w:r>
    </w:p>
    <w:p w14:paraId="48E01A90" w14:textId="77777777" w:rsidR="001F25E8" w:rsidRDefault="00000000">
      <w:pPr>
        <w:shd w:val="clear" w:color="auto" w:fill="F5F5F5"/>
        <w:spacing w:after="0" w:line="200" w:lineRule="exact"/>
        <w:ind w:left="360"/>
      </w:pPr>
      <w:r>
        <w:rPr>
          <w:rFonts w:ascii="Consolas" w:eastAsia="Consolas" w:hAnsi="Consolas" w:cs="Consolas"/>
          <w:sz w:val="17"/>
          <w:szCs w:val="17"/>
        </w:rPr>
        <w:t>|</w:t>
      </w:r>
    </w:p>
    <w:p w14:paraId="5867EFBC" w14:textId="77777777" w:rsidR="001F25E8" w:rsidRDefault="00000000">
      <w:pPr>
        <w:shd w:val="clear" w:color="auto" w:fill="F5F5F5"/>
        <w:spacing w:after="0" w:line="200" w:lineRule="exact"/>
        <w:ind w:left="360"/>
      </w:pPr>
      <w:r>
        <w:rPr>
          <w:rFonts w:ascii="Consolas" w:eastAsia="Consolas" w:hAnsi="Consolas" w:cs="Consolas"/>
          <w:sz w:val="17"/>
          <w:szCs w:val="17"/>
        </w:rPr>
        <w:t>| (inspect, log,</w:t>
      </w:r>
    </w:p>
    <w:p w14:paraId="2664EEF1" w14:textId="77777777" w:rsidR="001F25E8" w:rsidRDefault="00000000">
      <w:pPr>
        <w:shd w:val="clear" w:color="auto" w:fill="F5F5F5"/>
        <w:spacing w:after="0" w:line="200" w:lineRule="exact"/>
        <w:ind w:left="360"/>
      </w:pPr>
      <w:r>
        <w:rPr>
          <w:rFonts w:ascii="Consolas" w:eastAsia="Consolas" w:hAnsi="Consolas" w:cs="Consolas"/>
          <w:sz w:val="17"/>
          <w:szCs w:val="17"/>
        </w:rPr>
        <w:t>| apply inline controls)</w:t>
      </w:r>
    </w:p>
    <w:p w14:paraId="092F5FC2" w14:textId="77777777" w:rsidR="001F25E8" w:rsidRDefault="00000000">
      <w:pPr>
        <w:shd w:val="clear" w:color="auto" w:fill="F5F5F5"/>
        <w:spacing w:after="0" w:line="200" w:lineRule="exact"/>
        <w:ind w:left="360"/>
      </w:pPr>
      <w:r>
        <w:rPr>
          <w:rFonts w:ascii="Consolas" w:eastAsia="Consolas" w:hAnsi="Consolas" w:cs="Consolas"/>
          <w:sz w:val="17"/>
          <w:szCs w:val="17"/>
        </w:rPr>
        <w:t>v</w:t>
      </w:r>
    </w:p>
    <w:p w14:paraId="79793E89" w14:textId="77777777" w:rsidR="001F25E8" w:rsidRDefault="00000000">
      <w:pPr>
        <w:shd w:val="clear" w:color="auto" w:fill="F5F5F5"/>
        <w:spacing w:after="0" w:line="200" w:lineRule="exact"/>
        <w:ind w:left="360"/>
      </w:pPr>
      <w:r>
        <w:rPr>
          <w:rFonts w:ascii="Consolas" w:eastAsia="Consolas" w:hAnsi="Consolas" w:cs="Consolas"/>
          <w:sz w:val="17"/>
          <w:szCs w:val="17"/>
        </w:rPr>
        <w:t>[</w:t>
      </w:r>
      <w:proofErr w:type="spellStart"/>
      <w:r>
        <w:rPr>
          <w:rFonts w:ascii="Consolas" w:eastAsia="Consolas" w:hAnsi="Consolas" w:cs="Consolas"/>
          <w:sz w:val="17"/>
          <w:szCs w:val="17"/>
        </w:rPr>
        <w:t>BrokerSessionActive</w:t>
      </w:r>
      <w:proofErr w:type="spellEnd"/>
      <w:r>
        <w:rPr>
          <w:rFonts w:ascii="Consolas" w:eastAsia="Consolas" w:hAnsi="Consolas" w:cs="Consolas"/>
          <w:sz w:val="17"/>
          <w:szCs w:val="17"/>
        </w:rPr>
        <w:t>]</w:t>
      </w:r>
    </w:p>
    <w:p w14:paraId="3B60FC4A" w14:textId="77777777" w:rsidR="001F25E8" w:rsidRDefault="00000000">
      <w:pPr>
        <w:pStyle w:val="Heading2"/>
      </w:pPr>
      <w:r>
        <w:t>L.3 What the Broker Provides</w:t>
      </w:r>
    </w:p>
    <w:p w14:paraId="12BB79BA" w14:textId="77777777" w:rsidR="001F25E8" w:rsidRDefault="00000000">
      <w:r>
        <w:t>Reduced attack surface: Applications are not exposed directly to the internet; DNS records point to the broker, not backend servers.</w:t>
      </w:r>
    </w:p>
    <w:p w14:paraId="3D399C0D" w14:textId="77777777" w:rsidR="001F25E8" w:rsidRDefault="00000000">
      <w:r>
        <w:t>Strong ingress authentication: Centralized IdP integration with MFA, device checks, and Conditional Access.</w:t>
      </w:r>
    </w:p>
    <w:p w14:paraId="66248380" w14:textId="77777777" w:rsidR="001F25E8" w:rsidRDefault="00000000">
      <w:r>
        <w:t>Centralized access policy: Administrators define policies once at the broker rather than modifying each application.</w:t>
      </w:r>
    </w:p>
    <w:p w14:paraId="21D5AB1B" w14:textId="77777777" w:rsidR="001F25E8" w:rsidRDefault="00000000">
      <w:r>
        <w:t>Protocol translation and header injection: Broker can insert X-Forwarded-User, X-Device-ID, or similar headers to provide some identity context to legacy apps.</w:t>
      </w:r>
    </w:p>
    <w:p w14:paraId="1D11E9FA" w14:textId="77777777" w:rsidR="001F25E8" w:rsidRDefault="00000000">
      <w:pPr>
        <w:pStyle w:val="Heading2"/>
      </w:pPr>
      <w:r>
        <w:t>L.4 What the Broker Does Not Provide</w:t>
      </w:r>
    </w:p>
    <w:p w14:paraId="5349D404" w14:textId="77777777" w:rsidR="001F25E8" w:rsidRDefault="00000000">
      <w:r>
        <w:t xml:space="preserve">Downstream workload identity: The broker provides user identity, but backend services typically do not have their own </w:t>
      </w:r>
      <w:proofErr w:type="spellStart"/>
      <w:r>
        <w:t>mTLS</w:t>
      </w:r>
      <w:proofErr w:type="spellEnd"/>
      <w:r>
        <w:t xml:space="preserve"> certificates or workload tokens for east--west calls.</w:t>
      </w:r>
    </w:p>
    <w:p w14:paraId="52578022" w14:textId="77777777" w:rsidR="001F25E8" w:rsidRDefault="00000000">
      <w:r>
        <w:t>Application-layer authorization logic: The broker makes coarse-grained access decisions (allow user X to reach app Y), but it does not understand API-level intent (which endpoints, methods, or data the user should access).</w:t>
      </w:r>
    </w:p>
    <w:p w14:paraId="01DB7AA9" w14:textId="77777777" w:rsidR="001F25E8" w:rsidRDefault="00000000">
      <w:r>
        <w:t>Per-request business intent enforcement: Once a session is open, most brokers proxy traffic without re-evaluating every HTTP request against fine-grained policy.</w:t>
      </w:r>
    </w:p>
    <w:p w14:paraId="5BFD64DB" w14:textId="77777777" w:rsidR="001F25E8" w:rsidRDefault="00000000">
      <w:pPr>
        <w:pStyle w:val="Heading2"/>
      </w:pPr>
      <w:r>
        <w:t>L.5 ZT-Native vs Legacy Broker Usage</w:t>
      </w:r>
    </w:p>
    <w:p w14:paraId="23131FFF" w14:textId="77777777" w:rsidR="001F25E8" w:rsidRDefault="00000000">
      <w:r>
        <w:rPr>
          <w:b/>
          <w:bCs/>
        </w:rPr>
        <w:t>ZT-native:</w:t>
      </w:r>
    </w:p>
    <w:p w14:paraId="2FBF3C79" w14:textId="77777777" w:rsidR="001F25E8" w:rsidRDefault="00000000">
      <w:pPr>
        <w:pStyle w:val="ListParagraph"/>
        <w:numPr>
          <w:ilvl w:val="0"/>
          <w:numId w:val="2"/>
        </w:numPr>
        <w:spacing w:after="60"/>
      </w:pPr>
      <w:r>
        <w:lastRenderedPageBreak/>
        <w:t>The broker is one policy enforcement point among many; identity continues beyond the broker into application tiers via JWTs, token exchange, or propagated headers.</w:t>
      </w:r>
    </w:p>
    <w:p w14:paraId="567FC8B2" w14:textId="77777777" w:rsidR="001F25E8" w:rsidRDefault="00000000">
      <w:pPr>
        <w:pStyle w:val="ListParagraph"/>
        <w:numPr>
          <w:ilvl w:val="0"/>
          <w:numId w:val="2"/>
        </w:numPr>
        <w:spacing w:after="60"/>
      </w:pPr>
      <w:r>
        <w:t>Backend services independently validate identity and enforce their own authorization policies.</w:t>
      </w:r>
    </w:p>
    <w:p w14:paraId="7F432D3A" w14:textId="77777777" w:rsidR="001F25E8" w:rsidRDefault="00000000">
      <w:pPr>
        <w:pStyle w:val="ListParagraph"/>
        <w:numPr>
          <w:ilvl w:val="0"/>
          <w:numId w:val="2"/>
        </w:numPr>
        <w:spacing w:after="60"/>
      </w:pPr>
      <w:r>
        <w:t xml:space="preserve">Workload-to-workload communication (east--west) uses </w:t>
      </w:r>
      <w:proofErr w:type="spellStart"/>
      <w:r>
        <w:t>mTLS</w:t>
      </w:r>
      <w:proofErr w:type="spellEnd"/>
      <w:r>
        <w:t xml:space="preserve"> with scoped certificates, not broker-mediated tunnels.</w:t>
      </w:r>
    </w:p>
    <w:p w14:paraId="4F2AFEBC" w14:textId="77777777" w:rsidR="001F25E8" w:rsidRDefault="00000000">
      <w:r>
        <w:rPr>
          <w:b/>
          <w:bCs/>
        </w:rPr>
        <w:t>Legacy:</w:t>
      </w:r>
    </w:p>
    <w:p w14:paraId="3F7B4518" w14:textId="77777777" w:rsidR="001F25E8" w:rsidRDefault="00000000">
      <w:pPr>
        <w:pStyle w:val="ListParagraph"/>
        <w:numPr>
          <w:ilvl w:val="0"/>
          <w:numId w:val="2"/>
        </w:numPr>
        <w:spacing w:after="60"/>
      </w:pPr>
      <w:r>
        <w:t>Identity terminates at the broker; backend applications see only the broker's IP or a generic service account.</w:t>
      </w:r>
    </w:p>
    <w:p w14:paraId="7716788A" w14:textId="77777777" w:rsidR="001F25E8" w:rsidRDefault="00000000">
      <w:pPr>
        <w:pStyle w:val="ListParagraph"/>
        <w:numPr>
          <w:ilvl w:val="0"/>
          <w:numId w:val="2"/>
        </w:numPr>
        <w:spacing w:after="60"/>
      </w:pPr>
      <w:r>
        <w:t>Backend systems trust any traffic originating from the broker, reverting to implicit network trust.</w:t>
      </w:r>
    </w:p>
    <w:p w14:paraId="341B49A2" w14:textId="77777777" w:rsidR="001F25E8" w:rsidRDefault="00000000">
      <w:pPr>
        <w:pStyle w:val="ListParagraph"/>
        <w:numPr>
          <w:ilvl w:val="0"/>
          <w:numId w:val="2"/>
        </w:numPr>
        <w:spacing w:after="60"/>
      </w:pPr>
      <w:r>
        <w:t>The broker becomes a single point of policy enforcement and a bottleneck for all application traffic.</w:t>
      </w:r>
    </w:p>
    <w:p w14:paraId="15E49D4D" w14:textId="77777777" w:rsidR="001F25E8" w:rsidRDefault="00000000">
      <w:pPr>
        <w:pStyle w:val="ListParagraph"/>
        <w:numPr>
          <w:ilvl w:val="0"/>
          <w:numId w:val="2"/>
        </w:numPr>
        <w:spacing w:after="60"/>
      </w:pPr>
      <w:r>
        <w:t>Result: A broker strengthens perimeter security but does not transform a legacy architecture into a distributed, identity-native Zero Trust system.</w:t>
      </w:r>
    </w:p>
    <w:p w14:paraId="7E735774" w14:textId="77777777" w:rsidR="001F25E8" w:rsidRDefault="00000000">
      <w:r>
        <w:br w:type="page"/>
      </w:r>
    </w:p>
    <w:p w14:paraId="29EEFE18" w14:textId="77777777" w:rsidR="001F25E8" w:rsidRDefault="00000000">
      <w:pPr>
        <w:pStyle w:val="Heading1"/>
      </w:pPr>
      <w:r>
        <w:lastRenderedPageBreak/>
        <w:t>APPENDIX M — AUTHORIZATION AND INTENT IN ZERO TRUST SYSTEMS</w:t>
      </w:r>
    </w:p>
    <w:p w14:paraId="5096A96C" w14:textId="77777777" w:rsidR="001F25E8" w:rsidRDefault="00000000">
      <w:r>
        <w:t>Authorization is the decision-making process that determines whether an authenticated identity may perform a specific action on a specific resource. Intent is the precise operation being requested, and understanding intent is essential for enforcing least privilege and audit requirements.</w:t>
      </w:r>
    </w:p>
    <w:p w14:paraId="3EEE71BF" w14:textId="77777777" w:rsidR="001F25E8" w:rsidRDefault="00000000">
      <w:pPr>
        <w:pStyle w:val="Heading2"/>
      </w:pPr>
      <w:r>
        <w:t>M.1 Conceptual Separation: Authentication vs Authorization</w:t>
      </w:r>
    </w:p>
    <w:p w14:paraId="5C8E7A3C" w14:textId="77777777" w:rsidR="001F25E8" w:rsidRDefault="00000000">
      <w:r>
        <w:t>Authentication answers: Who are you? (identity verification, credentials, MFA, device posture)</w:t>
      </w:r>
    </w:p>
    <w:p w14:paraId="60F4456F" w14:textId="77777777" w:rsidR="001F25E8" w:rsidRDefault="00000000">
      <w:r>
        <w:t>Authorization answers: What are you allowed to do? (permissions, access control policy, business logic)</w:t>
      </w:r>
    </w:p>
    <w:p w14:paraId="161893E9" w14:textId="77777777" w:rsidR="001F25E8" w:rsidRDefault="00000000">
      <w:r>
        <w:t>Authentication and authorization are distinct control planes. Zero Trust requires both, but they are implemented in different locations and using different mechanisms:</w:t>
      </w:r>
    </w:p>
    <w:p w14:paraId="47EF0A4A" w14:textId="77777777" w:rsidR="001F25E8" w:rsidRDefault="00000000">
      <w:pPr>
        <w:pStyle w:val="ListParagraph"/>
        <w:numPr>
          <w:ilvl w:val="0"/>
          <w:numId w:val="2"/>
        </w:numPr>
        <w:spacing w:after="60"/>
      </w:pPr>
      <w:r>
        <w:t>Authentication happens at IdP, broker, or service ingress.</w:t>
      </w:r>
    </w:p>
    <w:p w14:paraId="386A9F03" w14:textId="77777777" w:rsidR="001F25E8" w:rsidRDefault="00000000">
      <w:pPr>
        <w:pStyle w:val="ListParagraph"/>
        <w:numPr>
          <w:ilvl w:val="0"/>
          <w:numId w:val="2"/>
        </w:numPr>
        <w:spacing w:after="60"/>
      </w:pPr>
      <w:r>
        <w:t>Authorization happens at application code, API gateways, policy engines, database row-level security, and PAM systems.</w:t>
      </w:r>
    </w:p>
    <w:p w14:paraId="6D62FFAB" w14:textId="77777777" w:rsidR="001F25E8" w:rsidRDefault="00000000">
      <w:pPr>
        <w:pStyle w:val="Heading2"/>
      </w:pPr>
      <w:r>
        <w:t>M.2 What Is Intent?</w:t>
      </w:r>
    </w:p>
    <w:p w14:paraId="09F72B33" w14:textId="77777777" w:rsidR="001F25E8" w:rsidRDefault="00000000">
      <w:r>
        <w:rPr>
          <w:b/>
          <w:bCs/>
        </w:rPr>
        <w:t>Intent is the specific operation a user or service is attempting:</w:t>
      </w:r>
    </w:p>
    <w:p w14:paraId="6A41028A" w14:textId="77777777" w:rsidR="001F25E8" w:rsidRDefault="00000000">
      <w:pPr>
        <w:pStyle w:val="ListParagraph"/>
        <w:numPr>
          <w:ilvl w:val="0"/>
          <w:numId w:val="2"/>
        </w:numPr>
        <w:spacing w:after="60"/>
      </w:pPr>
      <w:r>
        <w:t>HTTP API call: POST /</w:t>
      </w:r>
      <w:proofErr w:type="spellStart"/>
      <w:r>
        <w:t>api</w:t>
      </w:r>
      <w:proofErr w:type="spellEnd"/>
      <w:r>
        <w:t>/payments/create</w:t>
      </w:r>
    </w:p>
    <w:p w14:paraId="5B0B5F1E" w14:textId="77777777" w:rsidR="001F25E8" w:rsidRDefault="00000000">
      <w:pPr>
        <w:pStyle w:val="ListParagraph"/>
        <w:numPr>
          <w:ilvl w:val="0"/>
          <w:numId w:val="2"/>
        </w:numPr>
        <w:spacing w:after="60"/>
      </w:pPr>
      <w:r>
        <w:t>Database query: SELECT \* FROM customers WHERE region='EU'</w:t>
      </w:r>
    </w:p>
    <w:p w14:paraId="5E4CECD2" w14:textId="77777777" w:rsidR="001F25E8" w:rsidRDefault="00000000">
      <w:pPr>
        <w:pStyle w:val="ListParagraph"/>
        <w:numPr>
          <w:ilvl w:val="0"/>
          <w:numId w:val="2"/>
        </w:numPr>
        <w:spacing w:after="60"/>
      </w:pPr>
      <w:r>
        <w:t xml:space="preserve">SSH command: </w:t>
      </w:r>
      <w:proofErr w:type="spellStart"/>
      <w:r>
        <w:t>sudo</w:t>
      </w:r>
      <w:proofErr w:type="spellEnd"/>
      <w:r>
        <w:t xml:space="preserve"> </w:t>
      </w:r>
      <w:proofErr w:type="spellStart"/>
      <w:r>
        <w:t>systemctl</w:t>
      </w:r>
      <w:proofErr w:type="spellEnd"/>
      <w:r>
        <w:t xml:space="preserve"> restart nginx</w:t>
      </w:r>
    </w:p>
    <w:p w14:paraId="482615D8" w14:textId="77777777" w:rsidR="001F25E8" w:rsidRDefault="00000000">
      <w:pPr>
        <w:pStyle w:val="ListParagraph"/>
        <w:numPr>
          <w:ilvl w:val="0"/>
          <w:numId w:val="2"/>
        </w:numPr>
        <w:spacing w:after="60"/>
      </w:pPr>
      <w:r>
        <w:t>File operation: READ /finance/reports/Q4_2025.xlsx</w:t>
      </w:r>
    </w:p>
    <w:p w14:paraId="7820EC56" w14:textId="77777777" w:rsidR="001F25E8" w:rsidRDefault="00000000">
      <w:pPr>
        <w:pStyle w:val="ListParagraph"/>
        <w:numPr>
          <w:ilvl w:val="0"/>
          <w:numId w:val="2"/>
        </w:numPr>
        <w:spacing w:after="60"/>
      </w:pPr>
      <w:r>
        <w:t>Authorization policies must evaluate both subject attributes (who, what groups, what device, what risk score) and intent (action, resource, parameters) to make accurate decisions.</w:t>
      </w:r>
    </w:p>
    <w:p w14:paraId="22179C86" w14:textId="77777777" w:rsidR="001F25E8" w:rsidRDefault="00000000">
      <w:pPr>
        <w:pStyle w:val="Heading2"/>
      </w:pPr>
      <w:r>
        <w:t>M.3 Per-Request Authorization State Machine</w:t>
      </w:r>
    </w:p>
    <w:p w14:paraId="7EDC8F20" w14:textId="77777777" w:rsidR="001F25E8" w:rsidRDefault="00000000">
      <w:r>
        <w:t>This state machine executes at every tier that enforces authorization (API gateways, microservices, DB proxies, PAM systems).</w:t>
      </w:r>
    </w:p>
    <w:p w14:paraId="6E6BC5A5" w14:textId="77777777" w:rsidR="001F25E8" w:rsidRDefault="00000000">
      <w:pPr>
        <w:shd w:val="clear" w:color="auto" w:fill="F5F5F5"/>
        <w:spacing w:after="0" w:line="200" w:lineRule="exact"/>
        <w:ind w:left="360"/>
      </w:pPr>
      <w:r>
        <w:rPr>
          <w:rFonts w:ascii="Consolas" w:eastAsia="Consolas" w:hAnsi="Consolas" w:cs="Consolas"/>
          <w:sz w:val="17"/>
          <w:szCs w:val="17"/>
        </w:rPr>
        <w:t>[</w:t>
      </w:r>
      <w:proofErr w:type="spellStart"/>
      <w:r>
        <w:rPr>
          <w:rFonts w:ascii="Consolas" w:eastAsia="Consolas" w:hAnsi="Consolas" w:cs="Consolas"/>
          <w:sz w:val="17"/>
          <w:szCs w:val="17"/>
        </w:rPr>
        <w:t>RequestReceived</w:t>
      </w:r>
      <w:proofErr w:type="spellEnd"/>
      <w:r>
        <w:rPr>
          <w:rFonts w:ascii="Consolas" w:eastAsia="Consolas" w:hAnsi="Consolas" w:cs="Consolas"/>
          <w:sz w:val="17"/>
          <w:szCs w:val="17"/>
        </w:rPr>
        <w:t>]</w:t>
      </w:r>
    </w:p>
    <w:p w14:paraId="378A3112" w14:textId="77777777" w:rsidR="001F25E8" w:rsidRDefault="00000000">
      <w:pPr>
        <w:shd w:val="clear" w:color="auto" w:fill="F5F5F5"/>
        <w:spacing w:after="0" w:line="200" w:lineRule="exact"/>
        <w:ind w:left="360"/>
      </w:pPr>
      <w:r>
        <w:rPr>
          <w:rFonts w:ascii="Consolas" w:eastAsia="Consolas" w:hAnsi="Consolas" w:cs="Consolas"/>
          <w:sz w:val="17"/>
          <w:szCs w:val="17"/>
        </w:rPr>
        <w:t xml:space="preserve">| (contains identity context: JWT, </w:t>
      </w:r>
      <w:proofErr w:type="spellStart"/>
      <w:r>
        <w:rPr>
          <w:rFonts w:ascii="Consolas" w:eastAsia="Consolas" w:hAnsi="Consolas" w:cs="Consolas"/>
          <w:sz w:val="17"/>
          <w:szCs w:val="17"/>
        </w:rPr>
        <w:t>mTLS</w:t>
      </w:r>
      <w:proofErr w:type="spellEnd"/>
      <w:r>
        <w:rPr>
          <w:rFonts w:ascii="Consolas" w:eastAsia="Consolas" w:hAnsi="Consolas" w:cs="Consolas"/>
          <w:sz w:val="17"/>
          <w:szCs w:val="17"/>
        </w:rPr>
        <w:t xml:space="preserve"> workload ID, session token)</w:t>
      </w:r>
    </w:p>
    <w:p w14:paraId="4B894931" w14:textId="77777777" w:rsidR="001F25E8" w:rsidRDefault="00000000">
      <w:pPr>
        <w:shd w:val="clear" w:color="auto" w:fill="F5F5F5"/>
        <w:spacing w:after="0" w:line="200" w:lineRule="exact"/>
        <w:ind w:left="360"/>
      </w:pPr>
      <w:r>
        <w:rPr>
          <w:rFonts w:ascii="Consolas" w:eastAsia="Consolas" w:hAnsi="Consolas" w:cs="Consolas"/>
          <w:sz w:val="17"/>
          <w:szCs w:val="17"/>
        </w:rPr>
        <w:t>v</w:t>
      </w:r>
    </w:p>
    <w:p w14:paraId="6CC9CBD8" w14:textId="77777777" w:rsidR="001F25E8" w:rsidRDefault="00000000">
      <w:r>
        <w:t>[</w:t>
      </w:r>
      <w:proofErr w:type="spellStart"/>
      <w:r>
        <w:t>IdentityPresent</w:t>
      </w:r>
      <w:proofErr w:type="spellEnd"/>
      <w:r>
        <w:t>?]</w:t>
      </w:r>
    </w:p>
    <w:p w14:paraId="149DFEA7" w14:textId="77777777" w:rsidR="001F25E8" w:rsidRDefault="00000000">
      <w:pPr>
        <w:shd w:val="clear" w:color="auto" w:fill="F5F5F5"/>
        <w:spacing w:after="0" w:line="200" w:lineRule="exact"/>
        <w:ind w:left="360"/>
      </w:pPr>
      <w:r>
        <w:rPr>
          <w:rFonts w:ascii="Consolas" w:eastAsia="Consolas" w:hAnsi="Consolas" w:cs="Consolas"/>
          <w:sz w:val="17"/>
          <w:szCs w:val="17"/>
        </w:rPr>
        <w:t>&gt; |--(no identity / invalid signature)—————--→ [Reject_401_Unauthorized]</w:t>
      </w:r>
    </w:p>
    <w:p w14:paraId="0C3F16C7" w14:textId="77777777" w:rsidR="001F25E8" w:rsidRDefault="00000000">
      <w:pPr>
        <w:shd w:val="clear" w:color="auto" w:fill="F5F5F5"/>
        <w:spacing w:after="0" w:line="200" w:lineRule="exact"/>
        <w:ind w:left="360"/>
      </w:pPr>
      <w:r>
        <w:rPr>
          <w:rFonts w:ascii="Consolas" w:eastAsia="Consolas" w:hAnsi="Consolas" w:cs="Consolas"/>
          <w:sz w:val="17"/>
          <w:szCs w:val="17"/>
        </w:rPr>
        <w:t>|</w:t>
      </w:r>
    </w:p>
    <w:p w14:paraId="6B59760E" w14:textId="77777777" w:rsidR="001F25E8" w:rsidRDefault="00000000">
      <w:pPr>
        <w:shd w:val="clear" w:color="auto" w:fill="F5F5F5"/>
        <w:spacing w:after="0" w:line="200" w:lineRule="exact"/>
        <w:ind w:left="360"/>
      </w:pPr>
      <w:r>
        <w:rPr>
          <w:rFonts w:ascii="Consolas" w:eastAsia="Consolas" w:hAnsi="Consolas" w:cs="Consolas"/>
          <w:sz w:val="17"/>
          <w:szCs w:val="17"/>
        </w:rPr>
        <w:t>&gt; |--(identity verified)——————————-→ [</w:t>
      </w:r>
      <w:proofErr w:type="spellStart"/>
      <w:r>
        <w:rPr>
          <w:rFonts w:ascii="Consolas" w:eastAsia="Consolas" w:hAnsi="Consolas" w:cs="Consolas"/>
          <w:sz w:val="17"/>
          <w:szCs w:val="17"/>
        </w:rPr>
        <w:t>DeriveIntent</w:t>
      </w:r>
      <w:proofErr w:type="spellEnd"/>
      <w:r>
        <w:rPr>
          <w:rFonts w:ascii="Consolas" w:eastAsia="Consolas" w:hAnsi="Consolas" w:cs="Consolas"/>
          <w:sz w:val="17"/>
          <w:szCs w:val="17"/>
        </w:rPr>
        <w:t>]</w:t>
      </w:r>
    </w:p>
    <w:p w14:paraId="6212E5E7" w14:textId="77777777" w:rsidR="001F25E8" w:rsidRDefault="00000000">
      <w:pPr>
        <w:shd w:val="clear" w:color="auto" w:fill="F5F5F5"/>
        <w:spacing w:after="0" w:line="200" w:lineRule="exact"/>
        <w:ind w:left="360"/>
      </w:pPr>
      <w:r>
        <w:rPr>
          <w:rFonts w:ascii="Consolas" w:eastAsia="Consolas" w:hAnsi="Consolas" w:cs="Consolas"/>
          <w:sz w:val="17"/>
          <w:szCs w:val="17"/>
        </w:rPr>
        <w:t>|</w:t>
      </w:r>
    </w:p>
    <w:p w14:paraId="0A0AC1A3" w14:textId="77777777" w:rsidR="001F25E8" w:rsidRDefault="00000000">
      <w:pPr>
        <w:shd w:val="clear" w:color="auto" w:fill="F5F5F5"/>
        <w:spacing w:after="0" w:line="200" w:lineRule="exact"/>
        <w:ind w:left="360"/>
      </w:pPr>
      <w:r>
        <w:rPr>
          <w:rFonts w:ascii="Consolas" w:eastAsia="Consolas" w:hAnsi="Consolas" w:cs="Consolas"/>
          <w:sz w:val="17"/>
          <w:szCs w:val="17"/>
        </w:rPr>
        <w:t>| (parse request to extract:</w:t>
      </w:r>
    </w:p>
    <w:p w14:paraId="59B34136" w14:textId="77777777" w:rsidR="001F25E8" w:rsidRDefault="00000000">
      <w:pPr>
        <w:shd w:val="clear" w:color="auto" w:fill="F5F5F5"/>
        <w:spacing w:after="0" w:line="200" w:lineRule="exact"/>
        <w:ind w:left="360"/>
      </w:pPr>
      <w:r>
        <w:rPr>
          <w:rFonts w:ascii="Consolas" w:eastAsia="Consolas" w:hAnsi="Consolas" w:cs="Consolas"/>
          <w:sz w:val="17"/>
          <w:szCs w:val="17"/>
        </w:rPr>
        <w:t>| - HTTP method + path + params</w:t>
      </w:r>
    </w:p>
    <w:p w14:paraId="4CD99AE5" w14:textId="77777777" w:rsidR="001F25E8" w:rsidRDefault="00000000">
      <w:pPr>
        <w:shd w:val="clear" w:color="auto" w:fill="F5F5F5"/>
        <w:spacing w:after="0" w:line="200" w:lineRule="exact"/>
        <w:ind w:left="360"/>
      </w:pPr>
      <w:r>
        <w:rPr>
          <w:rFonts w:ascii="Consolas" w:eastAsia="Consolas" w:hAnsi="Consolas" w:cs="Consolas"/>
          <w:sz w:val="17"/>
          <w:szCs w:val="17"/>
        </w:rPr>
        <w:t>| - SQL verb + table + WHERE clause</w:t>
      </w:r>
    </w:p>
    <w:p w14:paraId="53181AB5" w14:textId="77777777" w:rsidR="001F25E8" w:rsidRDefault="00000000">
      <w:pPr>
        <w:shd w:val="clear" w:color="auto" w:fill="F5F5F5"/>
        <w:spacing w:after="0" w:line="200" w:lineRule="exact"/>
        <w:ind w:left="360"/>
      </w:pPr>
      <w:r>
        <w:rPr>
          <w:rFonts w:ascii="Consolas" w:eastAsia="Consolas" w:hAnsi="Consolas" w:cs="Consolas"/>
          <w:sz w:val="17"/>
          <w:szCs w:val="17"/>
        </w:rPr>
        <w:t>| - RPC method + arguments</w:t>
      </w:r>
    </w:p>
    <w:p w14:paraId="5EC57196" w14:textId="77777777" w:rsidR="001F25E8" w:rsidRDefault="00000000">
      <w:pPr>
        <w:shd w:val="clear" w:color="auto" w:fill="F5F5F5"/>
        <w:spacing w:after="0" w:line="200" w:lineRule="exact"/>
        <w:ind w:left="360"/>
      </w:pPr>
      <w:r>
        <w:rPr>
          <w:rFonts w:ascii="Consolas" w:eastAsia="Consolas" w:hAnsi="Consolas" w:cs="Consolas"/>
          <w:sz w:val="17"/>
          <w:szCs w:val="17"/>
        </w:rPr>
        <w:t>| - file path + operation)</w:t>
      </w:r>
    </w:p>
    <w:p w14:paraId="57A36D8B" w14:textId="77777777" w:rsidR="001F25E8" w:rsidRDefault="00000000">
      <w:pPr>
        <w:shd w:val="clear" w:color="auto" w:fill="F5F5F5"/>
        <w:spacing w:after="0" w:line="200" w:lineRule="exact"/>
        <w:ind w:left="360"/>
      </w:pPr>
      <w:r>
        <w:rPr>
          <w:rFonts w:ascii="Consolas" w:eastAsia="Consolas" w:hAnsi="Consolas" w:cs="Consolas"/>
          <w:sz w:val="17"/>
          <w:szCs w:val="17"/>
        </w:rPr>
        <w:t>v</w:t>
      </w:r>
    </w:p>
    <w:p w14:paraId="33AE5679" w14:textId="77777777" w:rsidR="001F25E8" w:rsidRDefault="00000000">
      <w:pPr>
        <w:shd w:val="clear" w:color="auto" w:fill="F5F5F5"/>
        <w:spacing w:after="0" w:line="200" w:lineRule="exact"/>
        <w:ind w:left="360"/>
      </w:pPr>
      <w:r>
        <w:rPr>
          <w:rFonts w:ascii="Consolas" w:eastAsia="Consolas" w:hAnsi="Consolas" w:cs="Consolas"/>
          <w:sz w:val="17"/>
          <w:szCs w:val="17"/>
        </w:rPr>
        <w:t>[</w:t>
      </w:r>
      <w:proofErr w:type="spellStart"/>
      <w:r>
        <w:rPr>
          <w:rFonts w:ascii="Consolas" w:eastAsia="Consolas" w:hAnsi="Consolas" w:cs="Consolas"/>
          <w:sz w:val="17"/>
          <w:szCs w:val="17"/>
        </w:rPr>
        <w:t>IntentDerived</w:t>
      </w:r>
      <w:proofErr w:type="spellEnd"/>
      <w:r>
        <w:rPr>
          <w:rFonts w:ascii="Consolas" w:eastAsia="Consolas" w:hAnsi="Consolas" w:cs="Consolas"/>
          <w:sz w:val="17"/>
          <w:szCs w:val="17"/>
        </w:rPr>
        <w:t>]</w:t>
      </w:r>
    </w:p>
    <w:p w14:paraId="423825CA" w14:textId="77777777" w:rsidR="001F25E8" w:rsidRDefault="00000000">
      <w:pPr>
        <w:shd w:val="clear" w:color="auto" w:fill="F5F5F5"/>
        <w:spacing w:after="0" w:line="200" w:lineRule="exact"/>
        <w:ind w:left="360"/>
      </w:pPr>
      <w:r>
        <w:rPr>
          <w:rFonts w:ascii="Consolas" w:eastAsia="Consolas" w:hAnsi="Consolas" w:cs="Consolas"/>
          <w:sz w:val="17"/>
          <w:szCs w:val="17"/>
        </w:rPr>
        <w:t>|</w:t>
      </w:r>
    </w:p>
    <w:p w14:paraId="7F0E9B4F" w14:textId="77777777" w:rsidR="001F25E8" w:rsidRDefault="00000000">
      <w:pPr>
        <w:shd w:val="clear" w:color="auto" w:fill="F5F5F5"/>
        <w:spacing w:after="0" w:line="200" w:lineRule="exact"/>
        <w:ind w:left="360"/>
      </w:pPr>
      <w:r>
        <w:rPr>
          <w:rFonts w:ascii="Consolas" w:eastAsia="Consolas" w:hAnsi="Consolas" w:cs="Consolas"/>
          <w:sz w:val="17"/>
          <w:szCs w:val="17"/>
        </w:rPr>
        <w:t>| (assemble policy inputs:</w:t>
      </w:r>
    </w:p>
    <w:p w14:paraId="6E69193C" w14:textId="77777777" w:rsidR="001F25E8" w:rsidRDefault="00000000">
      <w:pPr>
        <w:shd w:val="clear" w:color="auto" w:fill="F5F5F5"/>
        <w:spacing w:after="0" w:line="200" w:lineRule="exact"/>
        <w:ind w:left="360"/>
      </w:pPr>
      <w:r>
        <w:rPr>
          <w:rFonts w:ascii="Consolas" w:eastAsia="Consolas" w:hAnsi="Consolas" w:cs="Consolas"/>
          <w:sz w:val="17"/>
          <w:szCs w:val="17"/>
        </w:rPr>
        <w:t>| - subject attributes (user, groups, roles)</w:t>
      </w:r>
    </w:p>
    <w:p w14:paraId="50FA1698" w14:textId="77777777" w:rsidR="001F25E8" w:rsidRDefault="00000000">
      <w:pPr>
        <w:shd w:val="clear" w:color="auto" w:fill="F5F5F5"/>
        <w:spacing w:after="0" w:line="200" w:lineRule="exact"/>
        <w:ind w:left="360"/>
      </w:pPr>
      <w:r>
        <w:rPr>
          <w:rFonts w:ascii="Consolas" w:eastAsia="Consolas" w:hAnsi="Consolas" w:cs="Consolas"/>
          <w:sz w:val="17"/>
          <w:szCs w:val="17"/>
        </w:rPr>
        <w:lastRenderedPageBreak/>
        <w:t>| - resource attributes (classification, owner)</w:t>
      </w:r>
    </w:p>
    <w:p w14:paraId="2541B28B" w14:textId="77777777" w:rsidR="001F25E8" w:rsidRDefault="00000000">
      <w:pPr>
        <w:shd w:val="clear" w:color="auto" w:fill="F5F5F5"/>
        <w:spacing w:after="0" w:line="200" w:lineRule="exact"/>
        <w:ind w:left="360"/>
      </w:pPr>
      <w:r>
        <w:rPr>
          <w:rFonts w:ascii="Consolas" w:eastAsia="Consolas" w:hAnsi="Consolas" w:cs="Consolas"/>
          <w:sz w:val="17"/>
          <w:szCs w:val="17"/>
        </w:rPr>
        <w:t>| - environment (time, location, device posture)</w:t>
      </w:r>
    </w:p>
    <w:p w14:paraId="646B327F" w14:textId="77777777" w:rsidR="001F25E8" w:rsidRDefault="00000000">
      <w:pPr>
        <w:shd w:val="clear" w:color="auto" w:fill="F5F5F5"/>
        <w:spacing w:after="0" w:line="200" w:lineRule="exact"/>
        <w:ind w:left="360"/>
      </w:pPr>
      <w:r>
        <w:rPr>
          <w:rFonts w:ascii="Consolas" w:eastAsia="Consolas" w:hAnsi="Consolas" w:cs="Consolas"/>
          <w:sz w:val="17"/>
          <w:szCs w:val="17"/>
        </w:rPr>
        <w:t>| - intent (action, resource, scope))</w:t>
      </w:r>
    </w:p>
    <w:p w14:paraId="7F7D0E38" w14:textId="77777777" w:rsidR="001F25E8" w:rsidRDefault="00000000">
      <w:pPr>
        <w:shd w:val="clear" w:color="auto" w:fill="F5F5F5"/>
        <w:spacing w:after="0" w:line="200" w:lineRule="exact"/>
        <w:ind w:left="360"/>
      </w:pPr>
      <w:r>
        <w:rPr>
          <w:rFonts w:ascii="Consolas" w:eastAsia="Consolas" w:hAnsi="Consolas" w:cs="Consolas"/>
          <w:sz w:val="17"/>
          <w:szCs w:val="17"/>
        </w:rPr>
        <w:t>v</w:t>
      </w:r>
    </w:p>
    <w:p w14:paraId="7B97839C" w14:textId="77777777" w:rsidR="001F25E8" w:rsidRDefault="00000000">
      <w:pPr>
        <w:shd w:val="clear" w:color="auto" w:fill="F5F5F5"/>
        <w:spacing w:after="0" w:line="200" w:lineRule="exact"/>
        <w:ind w:left="360"/>
      </w:pPr>
      <w:r>
        <w:rPr>
          <w:rFonts w:ascii="Consolas" w:eastAsia="Consolas" w:hAnsi="Consolas" w:cs="Consolas"/>
          <w:sz w:val="17"/>
          <w:szCs w:val="17"/>
        </w:rPr>
        <w:t>[</w:t>
      </w:r>
      <w:proofErr w:type="spellStart"/>
      <w:r>
        <w:rPr>
          <w:rFonts w:ascii="Consolas" w:eastAsia="Consolas" w:hAnsi="Consolas" w:cs="Consolas"/>
          <w:sz w:val="17"/>
          <w:szCs w:val="17"/>
        </w:rPr>
        <w:t>PolicyInputsAssembled</w:t>
      </w:r>
      <w:proofErr w:type="spellEnd"/>
      <w:r>
        <w:rPr>
          <w:rFonts w:ascii="Consolas" w:eastAsia="Consolas" w:hAnsi="Consolas" w:cs="Consolas"/>
          <w:sz w:val="17"/>
          <w:szCs w:val="17"/>
        </w:rPr>
        <w:t>]</w:t>
      </w:r>
    </w:p>
    <w:p w14:paraId="7EA0EEE1" w14:textId="77777777" w:rsidR="001F25E8" w:rsidRDefault="00000000">
      <w:pPr>
        <w:shd w:val="clear" w:color="auto" w:fill="F5F5F5"/>
        <w:spacing w:after="0" w:line="200" w:lineRule="exact"/>
        <w:ind w:left="360"/>
      </w:pPr>
      <w:r>
        <w:rPr>
          <w:rFonts w:ascii="Consolas" w:eastAsia="Consolas" w:hAnsi="Consolas" w:cs="Consolas"/>
          <w:sz w:val="17"/>
          <w:szCs w:val="17"/>
        </w:rPr>
        <w:t>|</w:t>
      </w:r>
    </w:p>
    <w:p w14:paraId="7EF92DA3" w14:textId="77777777" w:rsidR="001F25E8" w:rsidRDefault="00000000">
      <w:pPr>
        <w:shd w:val="clear" w:color="auto" w:fill="F5F5F5"/>
        <w:spacing w:after="0" w:line="200" w:lineRule="exact"/>
        <w:ind w:left="360"/>
      </w:pPr>
      <w:r>
        <w:rPr>
          <w:rFonts w:ascii="Consolas" w:eastAsia="Consolas" w:hAnsi="Consolas" w:cs="Consolas"/>
          <w:sz w:val="17"/>
          <w:szCs w:val="17"/>
        </w:rPr>
        <w:t>| (evaluate policy:</w:t>
      </w:r>
    </w:p>
    <w:p w14:paraId="3858C8D1" w14:textId="77777777" w:rsidR="001F25E8" w:rsidRDefault="00000000">
      <w:pPr>
        <w:shd w:val="clear" w:color="auto" w:fill="F5F5F5"/>
        <w:spacing w:after="0" w:line="200" w:lineRule="exact"/>
        <w:ind w:left="360"/>
      </w:pPr>
      <w:r>
        <w:rPr>
          <w:rFonts w:ascii="Consolas" w:eastAsia="Consolas" w:hAnsi="Consolas" w:cs="Consolas"/>
          <w:sz w:val="17"/>
          <w:szCs w:val="17"/>
        </w:rPr>
        <w:t>| - RBAC: map role -&gt; allowed actions</w:t>
      </w:r>
    </w:p>
    <w:p w14:paraId="411CC47B" w14:textId="77777777" w:rsidR="001F25E8" w:rsidRDefault="00000000">
      <w:pPr>
        <w:shd w:val="clear" w:color="auto" w:fill="F5F5F5"/>
        <w:spacing w:after="0" w:line="200" w:lineRule="exact"/>
        <w:ind w:left="360"/>
      </w:pPr>
      <w:r>
        <w:rPr>
          <w:rFonts w:ascii="Consolas" w:eastAsia="Consolas" w:hAnsi="Consolas" w:cs="Consolas"/>
          <w:sz w:val="17"/>
          <w:szCs w:val="17"/>
        </w:rPr>
        <w:t>| - ABAC: evaluate attribute expressions</w:t>
      </w:r>
    </w:p>
    <w:p w14:paraId="07AA7243" w14:textId="77777777" w:rsidR="001F25E8" w:rsidRDefault="00000000">
      <w:pPr>
        <w:shd w:val="clear" w:color="auto" w:fill="F5F5F5"/>
        <w:spacing w:after="0" w:line="200" w:lineRule="exact"/>
        <w:ind w:left="360"/>
      </w:pPr>
      <w:r>
        <w:rPr>
          <w:rFonts w:ascii="Consolas" w:eastAsia="Consolas" w:hAnsi="Consolas" w:cs="Consolas"/>
          <w:sz w:val="17"/>
          <w:szCs w:val="17"/>
        </w:rPr>
        <w:t>| - intent-specific rules:</w:t>
      </w:r>
    </w:p>
    <w:p w14:paraId="30EE2412" w14:textId="77777777" w:rsidR="001F25E8" w:rsidRDefault="00000000">
      <w:pPr>
        <w:shd w:val="clear" w:color="auto" w:fill="F5F5F5"/>
        <w:spacing w:after="0" w:line="200" w:lineRule="exact"/>
        <w:ind w:left="360"/>
      </w:pPr>
      <w:r>
        <w:rPr>
          <w:rFonts w:ascii="Consolas" w:eastAsia="Consolas" w:hAnsi="Consolas" w:cs="Consolas"/>
          <w:sz w:val="17"/>
          <w:szCs w:val="17"/>
        </w:rPr>
        <w:t xml:space="preserve">| "allow if </w:t>
      </w:r>
      <w:proofErr w:type="spellStart"/>
      <w:r>
        <w:rPr>
          <w:rFonts w:ascii="Consolas" w:eastAsia="Consolas" w:hAnsi="Consolas" w:cs="Consolas"/>
          <w:sz w:val="17"/>
          <w:szCs w:val="17"/>
        </w:rPr>
        <w:t>user.role</w:t>
      </w:r>
      <w:proofErr w:type="spellEnd"/>
      <w:r>
        <w:rPr>
          <w:rFonts w:ascii="Consolas" w:eastAsia="Consolas" w:hAnsi="Consolas" w:cs="Consolas"/>
          <w:sz w:val="17"/>
          <w:szCs w:val="17"/>
        </w:rPr>
        <w:t xml:space="preserve"> == 'Finance'</w:t>
      </w:r>
    </w:p>
    <w:p w14:paraId="3AEA9511" w14:textId="77777777" w:rsidR="001F25E8" w:rsidRDefault="00000000">
      <w:pPr>
        <w:shd w:val="clear" w:color="auto" w:fill="F5F5F5"/>
        <w:spacing w:after="0" w:line="200" w:lineRule="exact"/>
        <w:ind w:left="360"/>
      </w:pPr>
      <w:r>
        <w:rPr>
          <w:rFonts w:ascii="Consolas" w:eastAsia="Consolas" w:hAnsi="Consolas" w:cs="Consolas"/>
          <w:sz w:val="17"/>
          <w:szCs w:val="17"/>
        </w:rPr>
        <w:t>| and action == 'READ'</w:t>
      </w:r>
    </w:p>
    <w:p w14:paraId="54656E70" w14:textId="77777777" w:rsidR="001F25E8" w:rsidRDefault="00000000">
      <w:pPr>
        <w:shd w:val="clear" w:color="auto" w:fill="F5F5F5"/>
        <w:spacing w:after="0" w:line="200" w:lineRule="exact"/>
        <w:ind w:left="360"/>
      </w:pPr>
      <w:r>
        <w:rPr>
          <w:rFonts w:ascii="Consolas" w:eastAsia="Consolas" w:hAnsi="Consolas" w:cs="Consolas"/>
          <w:sz w:val="17"/>
          <w:szCs w:val="17"/>
        </w:rPr>
        <w:t xml:space="preserve">| and </w:t>
      </w:r>
      <w:proofErr w:type="spellStart"/>
      <w:r>
        <w:rPr>
          <w:rFonts w:ascii="Consolas" w:eastAsia="Consolas" w:hAnsi="Consolas" w:cs="Consolas"/>
          <w:sz w:val="17"/>
          <w:szCs w:val="17"/>
        </w:rPr>
        <w:t>resource.classification</w:t>
      </w:r>
      <w:proofErr w:type="spellEnd"/>
      <w:r>
        <w:rPr>
          <w:rFonts w:ascii="Consolas" w:eastAsia="Consolas" w:hAnsi="Consolas" w:cs="Consolas"/>
          <w:sz w:val="17"/>
          <w:szCs w:val="17"/>
        </w:rPr>
        <w:t xml:space="preserve"> != 'restricted'")</w:t>
      </w:r>
    </w:p>
    <w:p w14:paraId="524AA08B" w14:textId="77777777" w:rsidR="001F25E8" w:rsidRDefault="00000000">
      <w:pPr>
        <w:shd w:val="clear" w:color="auto" w:fill="F5F5F5"/>
        <w:spacing w:after="0" w:line="200" w:lineRule="exact"/>
        <w:ind w:left="360"/>
      </w:pPr>
      <w:r>
        <w:rPr>
          <w:rFonts w:ascii="Consolas" w:eastAsia="Consolas" w:hAnsi="Consolas" w:cs="Consolas"/>
          <w:sz w:val="17"/>
          <w:szCs w:val="17"/>
        </w:rPr>
        <w:t>v</w:t>
      </w:r>
    </w:p>
    <w:p w14:paraId="13FDD6E1" w14:textId="77777777" w:rsidR="001F25E8" w:rsidRDefault="00000000">
      <w:pPr>
        <w:shd w:val="clear" w:color="auto" w:fill="F5F5F5"/>
        <w:spacing w:after="0" w:line="200" w:lineRule="exact"/>
        <w:ind w:left="360"/>
      </w:pPr>
      <w:r>
        <w:rPr>
          <w:rFonts w:ascii="Consolas" w:eastAsia="Consolas" w:hAnsi="Consolas" w:cs="Consolas"/>
          <w:sz w:val="17"/>
          <w:szCs w:val="17"/>
        </w:rPr>
        <w:t>[</w:t>
      </w:r>
      <w:proofErr w:type="spellStart"/>
      <w:r>
        <w:rPr>
          <w:rFonts w:ascii="Consolas" w:eastAsia="Consolas" w:hAnsi="Consolas" w:cs="Consolas"/>
          <w:sz w:val="17"/>
          <w:szCs w:val="17"/>
        </w:rPr>
        <w:t>PolicyEvaluation</w:t>
      </w:r>
      <w:proofErr w:type="spellEnd"/>
      <w:r>
        <w:rPr>
          <w:rFonts w:ascii="Consolas" w:eastAsia="Consolas" w:hAnsi="Consolas" w:cs="Consolas"/>
          <w:sz w:val="17"/>
          <w:szCs w:val="17"/>
        </w:rPr>
        <w:t>]</w:t>
      </w:r>
    </w:p>
    <w:p w14:paraId="0C293C2D" w14:textId="77777777" w:rsidR="001F25E8" w:rsidRDefault="00000000">
      <w:pPr>
        <w:shd w:val="clear" w:color="auto" w:fill="F5F5F5"/>
        <w:spacing w:after="0" w:line="200" w:lineRule="exact"/>
        <w:ind w:left="360"/>
      </w:pPr>
      <w:r>
        <w:rPr>
          <w:rFonts w:ascii="Consolas" w:eastAsia="Consolas" w:hAnsi="Consolas" w:cs="Consolas"/>
          <w:sz w:val="17"/>
          <w:szCs w:val="17"/>
        </w:rPr>
        <w:t>|</w:t>
      </w:r>
    </w:p>
    <w:p w14:paraId="24F633EF" w14:textId="77777777" w:rsidR="001F25E8" w:rsidRDefault="00000000">
      <w:pPr>
        <w:shd w:val="clear" w:color="auto" w:fill="F5F5F5"/>
        <w:spacing w:after="0" w:line="200" w:lineRule="exact"/>
        <w:ind w:left="360"/>
      </w:pPr>
      <w:r>
        <w:rPr>
          <w:rFonts w:ascii="Consolas" w:eastAsia="Consolas" w:hAnsi="Consolas" w:cs="Consolas"/>
          <w:sz w:val="17"/>
          <w:szCs w:val="17"/>
        </w:rPr>
        <w:t>v</w:t>
      </w:r>
    </w:p>
    <w:p w14:paraId="14332A66" w14:textId="77777777" w:rsidR="001F25E8" w:rsidRDefault="00000000">
      <w:pPr>
        <w:shd w:val="clear" w:color="auto" w:fill="F5F5F5"/>
        <w:spacing w:after="0" w:line="200" w:lineRule="exact"/>
        <w:ind w:left="360"/>
      </w:pPr>
      <w:r>
        <w:rPr>
          <w:rFonts w:ascii="Consolas" w:eastAsia="Consolas" w:hAnsi="Consolas" w:cs="Consolas"/>
          <w:sz w:val="17"/>
          <w:szCs w:val="17"/>
        </w:rPr>
        <w:t>[Decision]</w:t>
      </w:r>
    </w:p>
    <w:p w14:paraId="09EE44FA" w14:textId="77777777" w:rsidR="001F25E8" w:rsidRDefault="00000000">
      <w:pPr>
        <w:shd w:val="clear" w:color="auto" w:fill="F5F5F5"/>
        <w:spacing w:after="0" w:line="200" w:lineRule="exact"/>
        <w:ind w:left="360"/>
      </w:pPr>
      <w:r>
        <w:rPr>
          <w:rFonts w:ascii="Consolas" w:eastAsia="Consolas" w:hAnsi="Consolas" w:cs="Consolas"/>
          <w:sz w:val="17"/>
          <w:szCs w:val="17"/>
        </w:rPr>
        <w:t>&gt; |--(deny)————————→ [Reject_403_Forbidden]</w:t>
      </w:r>
    </w:p>
    <w:p w14:paraId="14D8EDF6" w14:textId="77777777" w:rsidR="001F25E8" w:rsidRDefault="00000000">
      <w:pPr>
        <w:shd w:val="clear" w:color="auto" w:fill="F5F5F5"/>
        <w:spacing w:after="0" w:line="200" w:lineRule="exact"/>
        <w:ind w:left="360"/>
      </w:pPr>
      <w:r>
        <w:rPr>
          <w:rFonts w:ascii="Consolas" w:eastAsia="Consolas" w:hAnsi="Consolas" w:cs="Consolas"/>
          <w:sz w:val="17"/>
          <w:szCs w:val="17"/>
        </w:rPr>
        <w:t>|</w:t>
      </w:r>
    </w:p>
    <w:p w14:paraId="612DA040" w14:textId="77777777" w:rsidR="001F25E8" w:rsidRDefault="00000000">
      <w:pPr>
        <w:shd w:val="clear" w:color="auto" w:fill="F5F5F5"/>
        <w:spacing w:after="0" w:line="200" w:lineRule="exact"/>
        <w:ind w:left="360"/>
      </w:pPr>
      <w:r>
        <w:rPr>
          <w:rFonts w:ascii="Consolas" w:eastAsia="Consolas" w:hAnsi="Consolas" w:cs="Consolas"/>
          <w:sz w:val="17"/>
          <w:szCs w:val="17"/>
        </w:rPr>
        <w:t>&gt; |--(allow with obligations)——→ [</w:t>
      </w:r>
      <w:proofErr w:type="spellStart"/>
      <w:r>
        <w:rPr>
          <w:rFonts w:ascii="Consolas" w:eastAsia="Consolas" w:hAnsi="Consolas" w:cs="Consolas"/>
          <w:sz w:val="17"/>
          <w:szCs w:val="17"/>
        </w:rPr>
        <w:t>EnforceObligations</w:t>
      </w:r>
      <w:proofErr w:type="spellEnd"/>
      <w:r>
        <w:rPr>
          <w:rFonts w:ascii="Consolas" w:eastAsia="Consolas" w:hAnsi="Consolas" w:cs="Consolas"/>
          <w:sz w:val="17"/>
          <w:szCs w:val="17"/>
        </w:rPr>
        <w:t>]</w:t>
      </w:r>
    </w:p>
    <w:p w14:paraId="2E69A5B2" w14:textId="77777777" w:rsidR="001F25E8" w:rsidRDefault="00000000">
      <w:pPr>
        <w:shd w:val="clear" w:color="auto" w:fill="F5F5F5"/>
        <w:spacing w:after="0" w:line="200" w:lineRule="exact"/>
        <w:ind w:left="360"/>
      </w:pPr>
      <w:r>
        <w:rPr>
          <w:rFonts w:ascii="Consolas" w:eastAsia="Consolas" w:hAnsi="Consolas" w:cs="Consolas"/>
          <w:sz w:val="17"/>
          <w:szCs w:val="17"/>
        </w:rPr>
        <w:t>| |</w:t>
      </w:r>
    </w:p>
    <w:p w14:paraId="26066D77" w14:textId="77777777" w:rsidR="001F25E8" w:rsidRDefault="00000000">
      <w:pPr>
        <w:shd w:val="clear" w:color="auto" w:fill="F5F5F5"/>
        <w:spacing w:after="0" w:line="200" w:lineRule="exact"/>
        <w:ind w:left="360"/>
      </w:pPr>
      <w:r>
        <w:rPr>
          <w:rFonts w:ascii="Consolas" w:eastAsia="Consolas" w:hAnsi="Consolas" w:cs="Consolas"/>
          <w:sz w:val="17"/>
          <w:szCs w:val="17"/>
        </w:rPr>
        <w:t>| | (mask sensitive fields,</w:t>
      </w:r>
    </w:p>
    <w:p w14:paraId="5FA232DD" w14:textId="77777777" w:rsidR="001F25E8" w:rsidRDefault="00000000">
      <w:pPr>
        <w:shd w:val="clear" w:color="auto" w:fill="F5F5F5"/>
        <w:spacing w:after="0" w:line="200" w:lineRule="exact"/>
        <w:ind w:left="360"/>
      </w:pPr>
      <w:r>
        <w:rPr>
          <w:rFonts w:ascii="Consolas" w:eastAsia="Consolas" w:hAnsi="Consolas" w:cs="Consolas"/>
          <w:sz w:val="17"/>
          <w:szCs w:val="17"/>
        </w:rPr>
        <w:t>| | downgrade operation,</w:t>
      </w:r>
    </w:p>
    <w:p w14:paraId="6C8630CF" w14:textId="77777777" w:rsidR="001F25E8" w:rsidRDefault="00000000">
      <w:pPr>
        <w:shd w:val="clear" w:color="auto" w:fill="F5F5F5"/>
        <w:spacing w:after="0" w:line="200" w:lineRule="exact"/>
        <w:ind w:left="360"/>
      </w:pPr>
      <w:r>
        <w:rPr>
          <w:rFonts w:ascii="Consolas" w:eastAsia="Consolas" w:hAnsi="Consolas" w:cs="Consolas"/>
          <w:sz w:val="17"/>
          <w:szCs w:val="17"/>
        </w:rPr>
        <w:t>| | add audit tags,</w:t>
      </w:r>
    </w:p>
    <w:p w14:paraId="730B5DF2" w14:textId="77777777" w:rsidR="001F25E8" w:rsidRDefault="00000000">
      <w:pPr>
        <w:shd w:val="clear" w:color="auto" w:fill="F5F5F5"/>
        <w:spacing w:after="0" w:line="200" w:lineRule="exact"/>
        <w:ind w:left="360"/>
      </w:pPr>
      <w:r>
        <w:rPr>
          <w:rFonts w:ascii="Consolas" w:eastAsia="Consolas" w:hAnsi="Consolas" w:cs="Consolas"/>
          <w:sz w:val="17"/>
          <w:szCs w:val="17"/>
        </w:rPr>
        <w:t>| | trigger alert)</w:t>
      </w:r>
    </w:p>
    <w:p w14:paraId="16200AB9" w14:textId="77777777" w:rsidR="001F25E8" w:rsidRDefault="00000000">
      <w:pPr>
        <w:shd w:val="clear" w:color="auto" w:fill="F5F5F5"/>
        <w:spacing w:after="0" w:line="200" w:lineRule="exact"/>
        <w:ind w:left="360"/>
      </w:pPr>
      <w:r>
        <w:rPr>
          <w:rFonts w:ascii="Consolas" w:eastAsia="Consolas" w:hAnsi="Consolas" w:cs="Consolas"/>
          <w:sz w:val="17"/>
          <w:szCs w:val="17"/>
        </w:rPr>
        <w:t>| v</w:t>
      </w:r>
    </w:p>
    <w:p w14:paraId="66480DC8" w14:textId="77777777" w:rsidR="001F25E8" w:rsidRDefault="00000000">
      <w:pPr>
        <w:shd w:val="clear" w:color="auto" w:fill="F5F5F5"/>
        <w:spacing w:after="0" w:line="200" w:lineRule="exact"/>
        <w:ind w:left="360"/>
      </w:pPr>
      <w:r>
        <w:rPr>
          <w:rFonts w:ascii="Consolas" w:eastAsia="Consolas" w:hAnsi="Consolas" w:cs="Consolas"/>
          <w:sz w:val="17"/>
          <w:szCs w:val="17"/>
        </w:rPr>
        <w:t>| [</w:t>
      </w:r>
      <w:proofErr w:type="spellStart"/>
      <w:r>
        <w:rPr>
          <w:rFonts w:ascii="Consolas" w:eastAsia="Consolas" w:hAnsi="Consolas" w:cs="Consolas"/>
          <w:sz w:val="17"/>
          <w:szCs w:val="17"/>
        </w:rPr>
        <w:t>ExecuteAction</w:t>
      </w:r>
      <w:proofErr w:type="spellEnd"/>
      <w:r>
        <w:rPr>
          <w:rFonts w:ascii="Consolas" w:eastAsia="Consolas" w:hAnsi="Consolas" w:cs="Consolas"/>
          <w:sz w:val="17"/>
          <w:szCs w:val="17"/>
        </w:rPr>
        <w:t>]</w:t>
      </w:r>
    </w:p>
    <w:p w14:paraId="7545A2CC" w14:textId="77777777" w:rsidR="001F25E8" w:rsidRDefault="00000000">
      <w:pPr>
        <w:shd w:val="clear" w:color="auto" w:fill="F5F5F5"/>
        <w:spacing w:after="0" w:line="200" w:lineRule="exact"/>
        <w:ind w:left="360"/>
      </w:pPr>
      <w:r>
        <w:rPr>
          <w:rFonts w:ascii="Consolas" w:eastAsia="Consolas" w:hAnsi="Consolas" w:cs="Consolas"/>
          <w:sz w:val="17"/>
          <w:szCs w:val="17"/>
        </w:rPr>
        <w:t>|</w:t>
      </w:r>
    </w:p>
    <w:p w14:paraId="0B835097" w14:textId="77777777" w:rsidR="001F25E8" w:rsidRDefault="00000000">
      <w:pPr>
        <w:shd w:val="clear" w:color="auto" w:fill="F5F5F5"/>
        <w:spacing w:after="0" w:line="200" w:lineRule="exact"/>
        <w:ind w:left="360"/>
      </w:pPr>
      <w:r>
        <w:rPr>
          <w:rFonts w:ascii="Consolas" w:eastAsia="Consolas" w:hAnsi="Consolas" w:cs="Consolas"/>
          <w:sz w:val="17"/>
          <w:szCs w:val="17"/>
        </w:rPr>
        <w:t>&gt; |--(allow)———————--→ [</w:t>
      </w:r>
      <w:proofErr w:type="spellStart"/>
      <w:r>
        <w:rPr>
          <w:rFonts w:ascii="Consolas" w:eastAsia="Consolas" w:hAnsi="Consolas" w:cs="Consolas"/>
          <w:sz w:val="17"/>
          <w:szCs w:val="17"/>
        </w:rPr>
        <w:t>ExecuteAction</w:t>
      </w:r>
      <w:proofErr w:type="spellEnd"/>
      <w:r>
        <w:rPr>
          <w:rFonts w:ascii="Consolas" w:eastAsia="Consolas" w:hAnsi="Consolas" w:cs="Consolas"/>
          <w:sz w:val="17"/>
          <w:szCs w:val="17"/>
        </w:rPr>
        <w:t>]</w:t>
      </w:r>
    </w:p>
    <w:p w14:paraId="47B77AA9" w14:textId="77777777" w:rsidR="001F25E8" w:rsidRDefault="00000000">
      <w:pPr>
        <w:shd w:val="clear" w:color="auto" w:fill="F5F5F5"/>
        <w:spacing w:after="0" w:line="200" w:lineRule="exact"/>
        <w:ind w:left="360"/>
      </w:pPr>
      <w:r>
        <w:rPr>
          <w:rFonts w:ascii="Consolas" w:eastAsia="Consolas" w:hAnsi="Consolas" w:cs="Consolas"/>
          <w:sz w:val="17"/>
          <w:szCs w:val="17"/>
        </w:rPr>
        <w:t>|</w:t>
      </w:r>
    </w:p>
    <w:p w14:paraId="64E97C02" w14:textId="77777777" w:rsidR="001F25E8" w:rsidRDefault="00000000">
      <w:pPr>
        <w:shd w:val="clear" w:color="auto" w:fill="F5F5F5"/>
        <w:spacing w:after="0" w:line="200" w:lineRule="exact"/>
        <w:ind w:left="360"/>
      </w:pPr>
      <w:r>
        <w:rPr>
          <w:rFonts w:ascii="Consolas" w:eastAsia="Consolas" w:hAnsi="Consolas" w:cs="Consolas"/>
          <w:sz w:val="17"/>
          <w:szCs w:val="17"/>
        </w:rPr>
        <w:t>v</w:t>
      </w:r>
    </w:p>
    <w:p w14:paraId="6C475807" w14:textId="77777777" w:rsidR="001F25E8" w:rsidRDefault="00000000">
      <w:pPr>
        <w:shd w:val="clear" w:color="auto" w:fill="F5F5F5"/>
        <w:spacing w:after="0" w:line="200" w:lineRule="exact"/>
        <w:ind w:left="360"/>
      </w:pPr>
      <w:r>
        <w:rPr>
          <w:rFonts w:ascii="Consolas" w:eastAsia="Consolas" w:hAnsi="Consolas" w:cs="Consolas"/>
          <w:sz w:val="17"/>
          <w:szCs w:val="17"/>
        </w:rPr>
        <w:t>[</w:t>
      </w:r>
      <w:proofErr w:type="spellStart"/>
      <w:r>
        <w:rPr>
          <w:rFonts w:ascii="Consolas" w:eastAsia="Consolas" w:hAnsi="Consolas" w:cs="Consolas"/>
          <w:sz w:val="17"/>
          <w:szCs w:val="17"/>
        </w:rPr>
        <w:t>AuditLog</w:t>
      </w:r>
      <w:proofErr w:type="spellEnd"/>
      <w:r>
        <w:rPr>
          <w:rFonts w:ascii="Consolas" w:eastAsia="Consolas" w:hAnsi="Consolas" w:cs="Consolas"/>
          <w:sz w:val="17"/>
          <w:szCs w:val="17"/>
        </w:rPr>
        <w:t>]</w:t>
      </w:r>
    </w:p>
    <w:p w14:paraId="0808F5B0" w14:textId="77777777" w:rsidR="001F25E8" w:rsidRDefault="00000000">
      <w:pPr>
        <w:shd w:val="clear" w:color="auto" w:fill="F5F5F5"/>
        <w:spacing w:after="0" w:line="200" w:lineRule="exact"/>
        <w:ind w:left="360"/>
      </w:pPr>
      <w:r>
        <w:rPr>
          <w:rFonts w:ascii="Consolas" w:eastAsia="Consolas" w:hAnsi="Consolas" w:cs="Consolas"/>
          <w:sz w:val="17"/>
          <w:szCs w:val="17"/>
        </w:rPr>
        <w:t>|</w:t>
      </w:r>
    </w:p>
    <w:p w14:paraId="5AC61F34" w14:textId="77777777" w:rsidR="001F25E8" w:rsidRDefault="00000000">
      <w:pPr>
        <w:shd w:val="clear" w:color="auto" w:fill="F5F5F5"/>
        <w:spacing w:after="0" w:line="200" w:lineRule="exact"/>
        <w:ind w:left="360"/>
      </w:pPr>
      <w:r>
        <w:rPr>
          <w:rFonts w:ascii="Consolas" w:eastAsia="Consolas" w:hAnsi="Consolas" w:cs="Consolas"/>
          <w:sz w:val="17"/>
          <w:szCs w:val="17"/>
        </w:rPr>
        <w:t>v</w:t>
      </w:r>
    </w:p>
    <w:p w14:paraId="7DA7E58E" w14:textId="77777777" w:rsidR="001F25E8" w:rsidRDefault="00000000">
      <w:pPr>
        <w:shd w:val="clear" w:color="auto" w:fill="F5F5F5"/>
        <w:spacing w:after="0" w:line="200" w:lineRule="exact"/>
        <w:ind w:left="360"/>
      </w:pPr>
      <w:r>
        <w:rPr>
          <w:rFonts w:ascii="Consolas" w:eastAsia="Consolas" w:hAnsi="Consolas" w:cs="Consolas"/>
          <w:sz w:val="17"/>
          <w:szCs w:val="17"/>
        </w:rPr>
        <w:t>[</w:t>
      </w:r>
      <w:proofErr w:type="spellStart"/>
      <w:r>
        <w:rPr>
          <w:rFonts w:ascii="Consolas" w:eastAsia="Consolas" w:hAnsi="Consolas" w:cs="Consolas"/>
          <w:sz w:val="17"/>
          <w:szCs w:val="17"/>
        </w:rPr>
        <w:t>ReturnResult</w:t>
      </w:r>
      <w:proofErr w:type="spellEnd"/>
      <w:r>
        <w:rPr>
          <w:rFonts w:ascii="Consolas" w:eastAsia="Consolas" w:hAnsi="Consolas" w:cs="Consolas"/>
          <w:sz w:val="17"/>
          <w:szCs w:val="17"/>
        </w:rPr>
        <w:t>]</w:t>
      </w:r>
    </w:p>
    <w:p w14:paraId="2D1E665B" w14:textId="77777777" w:rsidR="001F25E8" w:rsidRDefault="00000000">
      <w:pPr>
        <w:pStyle w:val="Heading2"/>
      </w:pPr>
      <w:r>
        <w:t>M.4 Where Authorization Logic Lives</w:t>
      </w:r>
    </w:p>
    <w:p w14:paraId="02498EF3" w14:textId="77777777" w:rsidR="001F25E8" w:rsidRDefault="00000000">
      <w:r>
        <w:rPr>
          <w:b/>
          <w:bCs/>
        </w:rPr>
        <w:t>Authorization is not a single component but a distributed responsibility across multiple enforcement points:</w:t>
      </w:r>
    </w:p>
    <w:p w14:paraId="5AFDA43E" w14:textId="77777777" w:rsidR="001F25E8" w:rsidRDefault="00000000">
      <w:pPr>
        <w:spacing w:before="120" w:after="80"/>
        <w:jc w:val="center"/>
      </w:pPr>
      <w:r>
        <w:rPr>
          <w:i/>
          <w:iCs/>
          <w:sz w:val="20"/>
          <w:szCs w:val="20"/>
        </w:rPr>
        <w:t>Table 2: Common authorization enforcement points</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64"/>
        <w:gridCol w:w="4464"/>
      </w:tblGrid>
      <w:tr w:rsidR="001F25E8" w14:paraId="5E6124B1" w14:textId="77777777">
        <w:tblPrEx>
          <w:tblCellMar>
            <w:top w:w="0" w:type="dxa"/>
            <w:bottom w:w="0" w:type="dxa"/>
          </w:tblCellMar>
        </w:tblPrEx>
        <w:tc>
          <w:tcPr>
            <w:tcW w:w="4464" w:type="dxa"/>
            <w:tcBorders>
              <w:top w:val="single" w:sz="12" w:space="0" w:color="000000"/>
              <w:bottom w:val="single" w:sz="6" w:space="0" w:color="000000"/>
            </w:tcBorders>
            <w:tcMar>
              <w:top w:w="40" w:type="dxa"/>
              <w:left w:w="80" w:type="dxa"/>
              <w:bottom w:w="40" w:type="dxa"/>
              <w:right w:w="80" w:type="dxa"/>
            </w:tcMar>
          </w:tcPr>
          <w:p w14:paraId="4F92BF8F" w14:textId="77777777" w:rsidR="001F25E8" w:rsidRDefault="00000000">
            <w:r>
              <w:rPr>
                <w:b/>
                <w:bCs/>
                <w:sz w:val="19"/>
                <w:szCs w:val="19"/>
              </w:rPr>
              <w:t>Enforcement Point</w:t>
            </w:r>
          </w:p>
        </w:tc>
        <w:tc>
          <w:tcPr>
            <w:tcW w:w="4464" w:type="dxa"/>
            <w:tcBorders>
              <w:top w:val="single" w:sz="12" w:space="0" w:color="000000"/>
              <w:bottom w:val="single" w:sz="6" w:space="0" w:color="000000"/>
            </w:tcBorders>
            <w:tcMar>
              <w:top w:w="40" w:type="dxa"/>
              <w:left w:w="80" w:type="dxa"/>
              <w:bottom w:w="40" w:type="dxa"/>
              <w:right w:w="80" w:type="dxa"/>
            </w:tcMar>
          </w:tcPr>
          <w:p w14:paraId="4BCBA40B" w14:textId="77777777" w:rsidR="001F25E8" w:rsidRDefault="00000000">
            <w:r>
              <w:rPr>
                <w:b/>
                <w:bCs/>
                <w:sz w:val="19"/>
                <w:szCs w:val="19"/>
              </w:rPr>
              <w:t>Authorization Capability</w:t>
            </w:r>
          </w:p>
        </w:tc>
      </w:tr>
      <w:tr w:rsidR="001F25E8" w14:paraId="4D064C67" w14:textId="77777777">
        <w:tblPrEx>
          <w:tblCellMar>
            <w:top w:w="0" w:type="dxa"/>
            <w:bottom w:w="0" w:type="dxa"/>
          </w:tblCellMar>
        </w:tblPrEx>
        <w:tc>
          <w:tcPr>
            <w:tcW w:w="4464" w:type="dxa"/>
            <w:tcMar>
              <w:top w:w="40" w:type="dxa"/>
              <w:left w:w="80" w:type="dxa"/>
              <w:bottom w:w="40" w:type="dxa"/>
              <w:right w:w="80" w:type="dxa"/>
            </w:tcMar>
          </w:tcPr>
          <w:p w14:paraId="4FC98D51" w14:textId="77777777" w:rsidR="001F25E8" w:rsidRDefault="00000000">
            <w:r>
              <w:rPr>
                <w:sz w:val="19"/>
                <w:szCs w:val="19"/>
              </w:rPr>
              <w:t>Application Code</w:t>
            </w:r>
          </w:p>
        </w:tc>
        <w:tc>
          <w:tcPr>
            <w:tcW w:w="4464" w:type="dxa"/>
            <w:tcMar>
              <w:top w:w="40" w:type="dxa"/>
              <w:left w:w="80" w:type="dxa"/>
              <w:bottom w:w="40" w:type="dxa"/>
              <w:right w:w="80" w:type="dxa"/>
            </w:tcMar>
          </w:tcPr>
          <w:p w14:paraId="023F2F4D" w14:textId="77777777" w:rsidR="001F25E8" w:rsidRDefault="00000000">
            <w:r>
              <w:rPr>
                <w:sz w:val="19"/>
                <w:szCs w:val="19"/>
              </w:rPr>
              <w:t>Richest context; understands business semantics, can enforce complex rules (e.g., "only resource owner can delete")</w:t>
            </w:r>
          </w:p>
        </w:tc>
      </w:tr>
      <w:tr w:rsidR="001F25E8" w14:paraId="4A493332" w14:textId="77777777">
        <w:tblPrEx>
          <w:tblCellMar>
            <w:top w:w="0" w:type="dxa"/>
            <w:bottom w:w="0" w:type="dxa"/>
          </w:tblCellMar>
        </w:tblPrEx>
        <w:tc>
          <w:tcPr>
            <w:tcW w:w="4464" w:type="dxa"/>
            <w:tcMar>
              <w:top w:w="40" w:type="dxa"/>
              <w:left w:w="80" w:type="dxa"/>
              <w:bottom w:w="40" w:type="dxa"/>
              <w:right w:w="80" w:type="dxa"/>
            </w:tcMar>
          </w:tcPr>
          <w:p w14:paraId="05ADE470" w14:textId="77777777" w:rsidR="001F25E8" w:rsidRDefault="00000000">
            <w:r>
              <w:rPr>
                <w:sz w:val="19"/>
                <w:szCs w:val="19"/>
              </w:rPr>
              <w:t>API Gateway</w:t>
            </w:r>
          </w:p>
        </w:tc>
        <w:tc>
          <w:tcPr>
            <w:tcW w:w="4464" w:type="dxa"/>
            <w:tcMar>
              <w:top w:w="40" w:type="dxa"/>
              <w:left w:w="80" w:type="dxa"/>
              <w:bottom w:w="40" w:type="dxa"/>
              <w:right w:w="80" w:type="dxa"/>
            </w:tcMar>
          </w:tcPr>
          <w:p w14:paraId="7B215F12" w14:textId="77777777" w:rsidR="001F25E8" w:rsidRDefault="00000000">
            <w:r>
              <w:rPr>
                <w:sz w:val="19"/>
                <w:szCs w:val="19"/>
              </w:rPr>
              <w:t xml:space="preserve">Centralized enforcement for coarse-grained rules (e.g., "only authenticated users with scope </w:t>
            </w:r>
            <w:proofErr w:type="spellStart"/>
            <w:r>
              <w:rPr>
                <w:sz w:val="19"/>
                <w:szCs w:val="19"/>
              </w:rPr>
              <w:t>read:orders</w:t>
            </w:r>
            <w:proofErr w:type="spellEnd"/>
            <w:r>
              <w:rPr>
                <w:sz w:val="19"/>
                <w:szCs w:val="19"/>
              </w:rPr>
              <w:t>" can access /orders/\*)</w:t>
            </w:r>
          </w:p>
        </w:tc>
      </w:tr>
      <w:tr w:rsidR="001F25E8" w14:paraId="5F67D4A4" w14:textId="77777777">
        <w:tblPrEx>
          <w:tblCellMar>
            <w:top w:w="0" w:type="dxa"/>
            <w:bottom w:w="0" w:type="dxa"/>
          </w:tblCellMar>
        </w:tblPrEx>
        <w:trPr>
          <w:gridAfter w:val="1"/>
          <w:wAfter w:w="4464" w:type="dxa"/>
        </w:trPr>
        <w:tc>
          <w:tcPr>
            <w:tcW w:w="4464" w:type="dxa"/>
            <w:tcMar>
              <w:top w:w="40" w:type="dxa"/>
              <w:left w:w="80" w:type="dxa"/>
              <w:bottom w:w="40" w:type="dxa"/>
              <w:right w:w="80" w:type="dxa"/>
            </w:tcMar>
          </w:tcPr>
          <w:p w14:paraId="753DD02A" w14:textId="77777777" w:rsidR="001F25E8" w:rsidRDefault="00000000">
            <w:r>
              <w:rPr>
                <w:sz w:val="19"/>
                <w:szCs w:val="19"/>
              </w:rPr>
              <w:t>Policy Engine (OPA, Cedar, XACML PDP)   Centralized policy authoring and evaluation; services call policy engine with subject, action, resource</w:t>
            </w:r>
          </w:p>
        </w:tc>
      </w:tr>
      <w:tr w:rsidR="001F25E8" w14:paraId="14CA3275" w14:textId="77777777">
        <w:tblPrEx>
          <w:tblCellMar>
            <w:top w:w="0" w:type="dxa"/>
            <w:bottom w:w="0" w:type="dxa"/>
          </w:tblCellMar>
        </w:tblPrEx>
        <w:tc>
          <w:tcPr>
            <w:tcW w:w="4464" w:type="dxa"/>
            <w:tcMar>
              <w:top w:w="40" w:type="dxa"/>
              <w:left w:w="80" w:type="dxa"/>
              <w:bottom w:w="40" w:type="dxa"/>
              <w:right w:w="80" w:type="dxa"/>
            </w:tcMar>
          </w:tcPr>
          <w:p w14:paraId="2D557B4F" w14:textId="77777777" w:rsidR="001F25E8" w:rsidRDefault="00000000">
            <w:r>
              <w:rPr>
                <w:sz w:val="19"/>
                <w:szCs w:val="19"/>
              </w:rPr>
              <w:lastRenderedPageBreak/>
              <w:t>Database Row-Level Security</w:t>
            </w:r>
          </w:p>
        </w:tc>
        <w:tc>
          <w:tcPr>
            <w:tcW w:w="4464" w:type="dxa"/>
            <w:tcMar>
              <w:top w:w="40" w:type="dxa"/>
              <w:left w:w="80" w:type="dxa"/>
              <w:bottom w:w="40" w:type="dxa"/>
              <w:right w:w="80" w:type="dxa"/>
            </w:tcMar>
          </w:tcPr>
          <w:p w14:paraId="43685679" w14:textId="77777777" w:rsidR="001F25E8" w:rsidRDefault="00000000">
            <w:r>
              <w:rPr>
                <w:sz w:val="19"/>
                <w:szCs w:val="19"/>
              </w:rPr>
              <w:t>Filters queries based on session variables or JWT claims passed via connection properties</w:t>
            </w:r>
          </w:p>
        </w:tc>
      </w:tr>
      <w:tr w:rsidR="001F25E8" w14:paraId="2B3508B7" w14:textId="77777777">
        <w:tblPrEx>
          <w:tblCellMar>
            <w:top w:w="0" w:type="dxa"/>
            <w:bottom w:w="0" w:type="dxa"/>
          </w:tblCellMar>
        </w:tblPrEx>
        <w:tc>
          <w:tcPr>
            <w:tcW w:w="4464" w:type="dxa"/>
            <w:tcMar>
              <w:top w:w="40" w:type="dxa"/>
              <w:left w:w="80" w:type="dxa"/>
              <w:bottom w:w="40" w:type="dxa"/>
              <w:right w:w="80" w:type="dxa"/>
            </w:tcMar>
          </w:tcPr>
          <w:p w14:paraId="2BFE6575" w14:textId="77777777" w:rsidR="001F25E8" w:rsidRDefault="00000000">
            <w:r>
              <w:rPr>
                <w:sz w:val="19"/>
                <w:szCs w:val="19"/>
              </w:rPr>
              <w:t>PAM System</w:t>
            </w:r>
          </w:p>
        </w:tc>
        <w:tc>
          <w:tcPr>
            <w:tcW w:w="4464" w:type="dxa"/>
            <w:tcMar>
              <w:top w:w="40" w:type="dxa"/>
              <w:left w:w="80" w:type="dxa"/>
              <w:bottom w:w="40" w:type="dxa"/>
              <w:right w:w="80" w:type="dxa"/>
            </w:tcMar>
          </w:tcPr>
          <w:p w14:paraId="598700C2" w14:textId="77777777" w:rsidR="001F25E8" w:rsidRDefault="00000000">
            <w:r>
              <w:rPr>
                <w:sz w:val="19"/>
                <w:szCs w:val="19"/>
              </w:rPr>
              <w:t>Controls privileged access to infrastructure (SSH, RDP, database admin); enforces time-based or approval-based grants</w:t>
            </w:r>
          </w:p>
        </w:tc>
      </w:tr>
      <w:tr w:rsidR="001F25E8" w14:paraId="7C87AA08" w14:textId="77777777">
        <w:tblPrEx>
          <w:tblCellMar>
            <w:top w:w="0" w:type="dxa"/>
            <w:bottom w:w="0" w:type="dxa"/>
          </w:tblCellMar>
        </w:tblPrEx>
        <w:trPr>
          <w:gridAfter w:val="1"/>
          <w:wAfter w:w="4464" w:type="dxa"/>
        </w:trPr>
        <w:tc>
          <w:tcPr>
            <w:tcW w:w="4464" w:type="dxa"/>
            <w:tcMar>
              <w:top w:w="40" w:type="dxa"/>
              <w:left w:w="80" w:type="dxa"/>
              <w:bottom w:w="40" w:type="dxa"/>
              <w:right w:w="80" w:type="dxa"/>
            </w:tcMar>
          </w:tcPr>
          <w:p w14:paraId="2C9C2016" w14:textId="77777777" w:rsidR="001F25E8" w:rsidRDefault="00000000">
            <w:r>
              <w:rPr>
                <w:sz w:val="19"/>
                <w:szCs w:val="19"/>
              </w:rPr>
              <w:t>F.5 Authorization Models</w:t>
            </w:r>
          </w:p>
        </w:tc>
      </w:tr>
      <w:tr w:rsidR="001F25E8" w14:paraId="4C5CACC0" w14:textId="77777777">
        <w:tblPrEx>
          <w:tblCellMar>
            <w:top w:w="0" w:type="dxa"/>
            <w:bottom w:w="0" w:type="dxa"/>
          </w:tblCellMar>
        </w:tblPrEx>
        <w:trPr>
          <w:gridAfter w:val="1"/>
          <w:wAfter w:w="4464" w:type="dxa"/>
        </w:trPr>
        <w:tc>
          <w:tcPr>
            <w:tcW w:w="4464" w:type="dxa"/>
            <w:tcMar>
              <w:top w:w="40" w:type="dxa"/>
              <w:left w:w="80" w:type="dxa"/>
              <w:bottom w:w="40" w:type="dxa"/>
              <w:right w:w="80" w:type="dxa"/>
            </w:tcMar>
          </w:tcPr>
          <w:p w14:paraId="7B92DE07" w14:textId="77777777" w:rsidR="001F25E8" w:rsidRDefault="00000000">
            <w:r>
              <w:rPr>
                <w:sz w:val="19"/>
                <w:szCs w:val="19"/>
              </w:rPr>
              <w:t>Role-Based Access Control (RBAC):</w:t>
            </w:r>
          </w:p>
        </w:tc>
      </w:tr>
      <w:tr w:rsidR="001F25E8" w14:paraId="5C16B074" w14:textId="77777777">
        <w:tblPrEx>
          <w:tblCellMar>
            <w:top w:w="0" w:type="dxa"/>
            <w:bottom w:w="0" w:type="dxa"/>
          </w:tblCellMar>
        </w:tblPrEx>
        <w:trPr>
          <w:gridAfter w:val="1"/>
          <w:wAfter w:w="4464" w:type="dxa"/>
        </w:trPr>
        <w:tc>
          <w:tcPr>
            <w:tcW w:w="4464" w:type="dxa"/>
            <w:tcMar>
              <w:top w:w="40" w:type="dxa"/>
              <w:left w:w="80" w:type="dxa"/>
              <w:bottom w:w="40" w:type="dxa"/>
              <w:right w:w="80" w:type="dxa"/>
            </w:tcMar>
          </w:tcPr>
          <w:p w14:paraId="1A5C257B" w14:textId="77777777" w:rsidR="001F25E8" w:rsidRDefault="00000000">
            <w:r>
              <w:rPr>
                <w:sz w:val="19"/>
                <w:szCs w:val="19"/>
              </w:rPr>
              <w:t>Users are assigned roles; roles are granted permissions.</w:t>
            </w:r>
          </w:p>
        </w:tc>
      </w:tr>
      <w:tr w:rsidR="001F25E8" w14:paraId="54561850" w14:textId="77777777">
        <w:tblPrEx>
          <w:tblCellMar>
            <w:top w:w="0" w:type="dxa"/>
            <w:bottom w:w="0" w:type="dxa"/>
          </w:tblCellMar>
        </w:tblPrEx>
        <w:trPr>
          <w:gridAfter w:val="1"/>
          <w:wAfter w:w="4464" w:type="dxa"/>
        </w:trPr>
        <w:tc>
          <w:tcPr>
            <w:tcW w:w="4464" w:type="dxa"/>
            <w:tcMar>
              <w:top w:w="40" w:type="dxa"/>
              <w:left w:w="80" w:type="dxa"/>
              <w:bottom w:w="40" w:type="dxa"/>
              <w:right w:w="80" w:type="dxa"/>
            </w:tcMar>
          </w:tcPr>
          <w:p w14:paraId="6D7C4AFF" w14:textId="77777777" w:rsidR="001F25E8" w:rsidRDefault="00000000">
            <w:r>
              <w:rPr>
                <w:sz w:val="19"/>
                <w:szCs w:val="19"/>
              </w:rPr>
              <w:t>Simple to administer for coarse-grained access (e.g., "Finance role can read /</w:t>
            </w:r>
            <w:proofErr w:type="spellStart"/>
            <w:r>
              <w:rPr>
                <w:sz w:val="19"/>
                <w:szCs w:val="19"/>
              </w:rPr>
              <w:t>api</w:t>
            </w:r>
            <w:proofErr w:type="spellEnd"/>
            <w:r>
              <w:rPr>
                <w:sz w:val="19"/>
                <w:szCs w:val="19"/>
              </w:rPr>
              <w:t>/invoices").</w:t>
            </w:r>
          </w:p>
        </w:tc>
      </w:tr>
      <w:tr w:rsidR="001F25E8" w14:paraId="5540E372" w14:textId="77777777">
        <w:tblPrEx>
          <w:tblCellMar>
            <w:top w:w="0" w:type="dxa"/>
            <w:bottom w:w="0" w:type="dxa"/>
          </w:tblCellMar>
        </w:tblPrEx>
        <w:trPr>
          <w:gridAfter w:val="1"/>
          <w:wAfter w:w="4464" w:type="dxa"/>
        </w:trPr>
        <w:tc>
          <w:tcPr>
            <w:tcW w:w="4464" w:type="dxa"/>
            <w:tcMar>
              <w:top w:w="40" w:type="dxa"/>
              <w:left w:w="80" w:type="dxa"/>
              <w:bottom w:w="40" w:type="dxa"/>
              <w:right w:w="80" w:type="dxa"/>
            </w:tcMar>
          </w:tcPr>
          <w:p w14:paraId="05EFA2B0" w14:textId="77777777" w:rsidR="001F25E8" w:rsidRDefault="00000000">
            <w:r>
              <w:rPr>
                <w:sz w:val="19"/>
                <w:szCs w:val="19"/>
              </w:rPr>
              <w:t>Does not handle dynamic context (device posture, location, risk score).</w:t>
            </w:r>
          </w:p>
        </w:tc>
      </w:tr>
      <w:tr w:rsidR="001F25E8" w14:paraId="1E9733A5" w14:textId="77777777">
        <w:tblPrEx>
          <w:tblCellMar>
            <w:top w:w="0" w:type="dxa"/>
            <w:bottom w:w="0" w:type="dxa"/>
          </w:tblCellMar>
        </w:tblPrEx>
        <w:trPr>
          <w:gridAfter w:val="1"/>
          <w:wAfter w:w="4464" w:type="dxa"/>
        </w:trPr>
        <w:tc>
          <w:tcPr>
            <w:tcW w:w="4464" w:type="dxa"/>
            <w:tcMar>
              <w:top w:w="40" w:type="dxa"/>
              <w:left w:w="80" w:type="dxa"/>
              <w:bottom w:w="40" w:type="dxa"/>
              <w:right w:w="80" w:type="dxa"/>
            </w:tcMar>
          </w:tcPr>
          <w:p w14:paraId="35627E62" w14:textId="77777777" w:rsidR="001F25E8" w:rsidRDefault="00000000">
            <w:r>
              <w:rPr>
                <w:sz w:val="19"/>
                <w:szCs w:val="19"/>
              </w:rPr>
              <w:t>Attribute-Based Access Control (ABAC):</w:t>
            </w:r>
          </w:p>
        </w:tc>
      </w:tr>
      <w:tr w:rsidR="001F25E8" w14:paraId="3A8BE429" w14:textId="77777777">
        <w:tblPrEx>
          <w:tblCellMar>
            <w:top w:w="0" w:type="dxa"/>
            <w:bottom w:w="0" w:type="dxa"/>
          </w:tblCellMar>
        </w:tblPrEx>
        <w:trPr>
          <w:gridAfter w:val="1"/>
          <w:wAfter w:w="4464" w:type="dxa"/>
        </w:trPr>
        <w:tc>
          <w:tcPr>
            <w:tcW w:w="4464" w:type="dxa"/>
            <w:tcMar>
              <w:top w:w="40" w:type="dxa"/>
              <w:left w:w="80" w:type="dxa"/>
              <w:bottom w:w="40" w:type="dxa"/>
              <w:right w:w="80" w:type="dxa"/>
            </w:tcMar>
          </w:tcPr>
          <w:p w14:paraId="29A503B4" w14:textId="77777777" w:rsidR="001F25E8" w:rsidRDefault="00000000">
            <w:r>
              <w:rPr>
                <w:sz w:val="19"/>
                <w:szCs w:val="19"/>
              </w:rPr>
              <w:t>Policies evaluate attributes of subject, resource, action, and environment.</w:t>
            </w:r>
          </w:p>
        </w:tc>
      </w:tr>
      <w:tr w:rsidR="001F25E8" w14:paraId="1E5A830F" w14:textId="77777777">
        <w:tblPrEx>
          <w:tblCellMar>
            <w:top w:w="0" w:type="dxa"/>
            <w:bottom w:w="0" w:type="dxa"/>
          </w:tblCellMar>
        </w:tblPrEx>
        <w:trPr>
          <w:gridAfter w:val="1"/>
          <w:wAfter w:w="4464" w:type="dxa"/>
        </w:trPr>
        <w:tc>
          <w:tcPr>
            <w:tcW w:w="4464" w:type="dxa"/>
            <w:tcMar>
              <w:top w:w="40" w:type="dxa"/>
              <w:left w:w="80" w:type="dxa"/>
              <w:bottom w:w="40" w:type="dxa"/>
              <w:right w:w="80" w:type="dxa"/>
            </w:tcMar>
          </w:tcPr>
          <w:p w14:paraId="23BCD595" w14:textId="77777777" w:rsidR="001F25E8" w:rsidRDefault="00000000">
            <w:r>
              <w:rPr>
                <w:sz w:val="19"/>
                <w:szCs w:val="19"/>
              </w:rPr>
              <w:t xml:space="preserve">More flexible and context-aware (e.g., "allow if </w:t>
            </w:r>
            <w:proofErr w:type="spellStart"/>
            <w:r>
              <w:rPr>
                <w:sz w:val="19"/>
                <w:szCs w:val="19"/>
              </w:rPr>
              <w:t>user.department</w:t>
            </w:r>
            <w:proofErr w:type="spellEnd"/>
            <w:r>
              <w:rPr>
                <w:sz w:val="19"/>
                <w:szCs w:val="19"/>
              </w:rPr>
              <w:t xml:space="preserve"> == </w:t>
            </w:r>
            <w:proofErr w:type="spellStart"/>
            <w:r>
              <w:rPr>
                <w:sz w:val="19"/>
                <w:szCs w:val="19"/>
              </w:rPr>
              <w:t>resource.owner_department</w:t>
            </w:r>
            <w:proofErr w:type="spellEnd"/>
            <w:r>
              <w:rPr>
                <w:sz w:val="19"/>
                <w:szCs w:val="19"/>
              </w:rPr>
              <w:t xml:space="preserve"> and </w:t>
            </w:r>
            <w:proofErr w:type="spellStart"/>
            <w:r>
              <w:rPr>
                <w:sz w:val="19"/>
                <w:szCs w:val="19"/>
              </w:rPr>
              <w:t>device.compliant</w:t>
            </w:r>
            <w:proofErr w:type="spellEnd"/>
            <w:r>
              <w:rPr>
                <w:sz w:val="19"/>
                <w:szCs w:val="19"/>
              </w:rPr>
              <w:t xml:space="preserve"> == true").</w:t>
            </w:r>
          </w:p>
        </w:tc>
      </w:tr>
      <w:tr w:rsidR="001F25E8" w14:paraId="0BC820FB" w14:textId="77777777">
        <w:tblPrEx>
          <w:tblCellMar>
            <w:top w:w="0" w:type="dxa"/>
            <w:bottom w:w="0" w:type="dxa"/>
          </w:tblCellMar>
        </w:tblPrEx>
        <w:trPr>
          <w:gridAfter w:val="1"/>
          <w:wAfter w:w="4464" w:type="dxa"/>
        </w:trPr>
        <w:tc>
          <w:tcPr>
            <w:tcW w:w="4464" w:type="dxa"/>
            <w:tcMar>
              <w:top w:w="40" w:type="dxa"/>
              <w:left w:w="80" w:type="dxa"/>
              <w:bottom w:w="40" w:type="dxa"/>
              <w:right w:w="80" w:type="dxa"/>
            </w:tcMar>
          </w:tcPr>
          <w:p w14:paraId="11628655" w14:textId="77777777" w:rsidR="001F25E8" w:rsidRDefault="00000000">
            <w:r>
              <w:rPr>
                <w:sz w:val="19"/>
                <w:szCs w:val="19"/>
              </w:rPr>
              <w:t>Requires richer identity tokens and policy engines.</w:t>
            </w:r>
          </w:p>
        </w:tc>
      </w:tr>
      <w:tr w:rsidR="001F25E8" w14:paraId="54E30B7F" w14:textId="77777777">
        <w:tblPrEx>
          <w:tblCellMar>
            <w:top w:w="0" w:type="dxa"/>
            <w:bottom w:w="0" w:type="dxa"/>
          </w:tblCellMar>
        </w:tblPrEx>
        <w:trPr>
          <w:gridAfter w:val="1"/>
          <w:wAfter w:w="4464" w:type="dxa"/>
        </w:trPr>
        <w:tc>
          <w:tcPr>
            <w:tcW w:w="4464" w:type="dxa"/>
            <w:tcMar>
              <w:top w:w="40" w:type="dxa"/>
              <w:left w:w="80" w:type="dxa"/>
              <w:bottom w:w="40" w:type="dxa"/>
              <w:right w:w="80" w:type="dxa"/>
            </w:tcMar>
          </w:tcPr>
          <w:p w14:paraId="17A5F635" w14:textId="77777777" w:rsidR="001F25E8" w:rsidRDefault="00000000">
            <w:r>
              <w:rPr>
                <w:sz w:val="19"/>
                <w:szCs w:val="19"/>
              </w:rPr>
              <w:t>Intent-Based / Policy-as-Code:</w:t>
            </w:r>
          </w:p>
        </w:tc>
      </w:tr>
      <w:tr w:rsidR="001F25E8" w14:paraId="2BC925E8" w14:textId="77777777">
        <w:tblPrEx>
          <w:tblCellMar>
            <w:top w:w="0" w:type="dxa"/>
            <w:bottom w:w="0" w:type="dxa"/>
          </w:tblCellMar>
        </w:tblPrEx>
        <w:trPr>
          <w:gridAfter w:val="1"/>
          <w:wAfter w:w="4464" w:type="dxa"/>
        </w:trPr>
        <w:tc>
          <w:tcPr>
            <w:tcW w:w="4464" w:type="dxa"/>
            <w:tcMar>
              <w:top w:w="40" w:type="dxa"/>
              <w:left w:w="80" w:type="dxa"/>
              <w:bottom w:w="40" w:type="dxa"/>
              <w:right w:w="80" w:type="dxa"/>
            </w:tcMar>
          </w:tcPr>
          <w:p w14:paraId="253CE27A" w14:textId="77777777" w:rsidR="001F25E8" w:rsidRDefault="00000000">
            <w:r>
              <w:rPr>
                <w:sz w:val="19"/>
                <w:szCs w:val="19"/>
              </w:rPr>
              <w:t>Policies are written as code (Rego, Cedar, Python) and version-controlled.</w:t>
            </w:r>
          </w:p>
        </w:tc>
      </w:tr>
      <w:tr w:rsidR="001F25E8" w14:paraId="0825348B" w14:textId="77777777">
        <w:tblPrEx>
          <w:tblCellMar>
            <w:top w:w="0" w:type="dxa"/>
            <w:bottom w:w="0" w:type="dxa"/>
          </w:tblCellMar>
        </w:tblPrEx>
        <w:trPr>
          <w:gridAfter w:val="1"/>
          <w:wAfter w:w="4464" w:type="dxa"/>
        </w:trPr>
        <w:tc>
          <w:tcPr>
            <w:tcW w:w="4464" w:type="dxa"/>
            <w:tcMar>
              <w:top w:w="40" w:type="dxa"/>
              <w:left w:w="80" w:type="dxa"/>
              <w:bottom w:w="40" w:type="dxa"/>
              <w:right w:w="80" w:type="dxa"/>
            </w:tcMar>
          </w:tcPr>
          <w:p w14:paraId="5EC008F9" w14:textId="77777777" w:rsidR="001F25E8" w:rsidRDefault="00000000">
            <w:r>
              <w:rPr>
                <w:sz w:val="19"/>
                <w:szCs w:val="19"/>
              </w:rPr>
              <w:t>Intent (specific operation) is explicitly modeled and evaluated.</w:t>
            </w:r>
          </w:p>
        </w:tc>
      </w:tr>
      <w:tr w:rsidR="001F25E8" w14:paraId="17D90E95" w14:textId="77777777">
        <w:tblPrEx>
          <w:tblCellMar>
            <w:top w:w="0" w:type="dxa"/>
            <w:bottom w:w="0" w:type="dxa"/>
          </w:tblCellMar>
        </w:tblPrEx>
        <w:trPr>
          <w:gridAfter w:val="1"/>
          <w:wAfter w:w="4464" w:type="dxa"/>
        </w:trPr>
        <w:tc>
          <w:tcPr>
            <w:tcW w:w="4464" w:type="dxa"/>
            <w:tcMar>
              <w:top w:w="40" w:type="dxa"/>
              <w:left w:w="80" w:type="dxa"/>
              <w:bottom w:w="40" w:type="dxa"/>
              <w:right w:w="80" w:type="dxa"/>
            </w:tcMar>
          </w:tcPr>
          <w:p w14:paraId="165D642F" w14:textId="77777777" w:rsidR="001F25E8" w:rsidRDefault="00000000">
            <w:r>
              <w:rPr>
                <w:sz w:val="19"/>
                <w:szCs w:val="19"/>
              </w:rPr>
              <w:t>Best fit for ZT-native architectures where every service independently enforces policy.</w:t>
            </w:r>
          </w:p>
        </w:tc>
      </w:tr>
      <w:tr w:rsidR="001F25E8" w14:paraId="15954A61" w14:textId="77777777">
        <w:tblPrEx>
          <w:tblCellMar>
            <w:top w:w="0" w:type="dxa"/>
            <w:bottom w:w="0" w:type="dxa"/>
          </w:tblCellMar>
        </w:tblPrEx>
        <w:trPr>
          <w:gridAfter w:val="1"/>
          <w:wAfter w:w="4464" w:type="dxa"/>
        </w:trPr>
        <w:tc>
          <w:tcPr>
            <w:tcW w:w="4464" w:type="dxa"/>
            <w:tcMar>
              <w:top w:w="40" w:type="dxa"/>
              <w:left w:w="80" w:type="dxa"/>
              <w:bottom w:w="40" w:type="dxa"/>
              <w:right w:w="80" w:type="dxa"/>
            </w:tcMar>
          </w:tcPr>
          <w:p w14:paraId="7D1123BF" w14:textId="77777777" w:rsidR="001F25E8" w:rsidRDefault="00000000">
            <w:r>
              <w:rPr>
                <w:sz w:val="19"/>
                <w:szCs w:val="19"/>
              </w:rPr>
              <w:t>F.6 ZT-Native vs Legacy Authorization</w:t>
            </w:r>
          </w:p>
        </w:tc>
      </w:tr>
      <w:tr w:rsidR="001F25E8" w14:paraId="5FD69841" w14:textId="77777777">
        <w:tblPrEx>
          <w:tblCellMar>
            <w:top w:w="0" w:type="dxa"/>
            <w:bottom w:w="0" w:type="dxa"/>
          </w:tblCellMar>
        </w:tblPrEx>
        <w:trPr>
          <w:gridAfter w:val="1"/>
          <w:wAfter w:w="4464" w:type="dxa"/>
        </w:trPr>
        <w:tc>
          <w:tcPr>
            <w:tcW w:w="4464" w:type="dxa"/>
            <w:tcMar>
              <w:top w:w="40" w:type="dxa"/>
              <w:left w:w="80" w:type="dxa"/>
              <w:bottom w:w="40" w:type="dxa"/>
              <w:right w:w="80" w:type="dxa"/>
            </w:tcMar>
          </w:tcPr>
          <w:p w14:paraId="1B53259C" w14:textId="77777777" w:rsidR="001F25E8" w:rsidRDefault="00000000">
            <w:r>
              <w:rPr>
                <w:sz w:val="19"/>
                <w:szCs w:val="19"/>
              </w:rPr>
              <w:t>ZT-native:</w:t>
            </w:r>
          </w:p>
        </w:tc>
      </w:tr>
      <w:tr w:rsidR="001F25E8" w14:paraId="630D9FD4" w14:textId="77777777">
        <w:tblPrEx>
          <w:tblCellMar>
            <w:top w:w="0" w:type="dxa"/>
            <w:bottom w:w="0" w:type="dxa"/>
          </w:tblCellMar>
        </w:tblPrEx>
        <w:trPr>
          <w:gridAfter w:val="1"/>
          <w:wAfter w:w="4464" w:type="dxa"/>
        </w:trPr>
        <w:tc>
          <w:tcPr>
            <w:tcW w:w="4464" w:type="dxa"/>
            <w:tcMar>
              <w:top w:w="40" w:type="dxa"/>
              <w:left w:w="80" w:type="dxa"/>
              <w:bottom w:w="40" w:type="dxa"/>
              <w:right w:w="80" w:type="dxa"/>
            </w:tcMar>
          </w:tcPr>
          <w:p w14:paraId="469BD380" w14:textId="77777777" w:rsidR="001F25E8" w:rsidRDefault="00000000">
            <w:r>
              <w:rPr>
                <w:sz w:val="19"/>
                <w:szCs w:val="19"/>
              </w:rPr>
              <w:t>Identity is validated and authorization is enforced at every tier and every API call.</w:t>
            </w:r>
          </w:p>
        </w:tc>
      </w:tr>
      <w:tr w:rsidR="001F25E8" w14:paraId="0FFFD3D2" w14:textId="77777777">
        <w:tblPrEx>
          <w:tblCellMar>
            <w:top w:w="0" w:type="dxa"/>
            <w:bottom w:w="0" w:type="dxa"/>
          </w:tblCellMar>
        </w:tblPrEx>
        <w:trPr>
          <w:gridAfter w:val="1"/>
          <w:wAfter w:w="4464" w:type="dxa"/>
        </w:trPr>
        <w:tc>
          <w:tcPr>
            <w:tcW w:w="4464" w:type="dxa"/>
            <w:tcMar>
              <w:top w:w="40" w:type="dxa"/>
              <w:left w:w="80" w:type="dxa"/>
              <w:bottom w:w="40" w:type="dxa"/>
              <w:right w:w="80" w:type="dxa"/>
            </w:tcMar>
          </w:tcPr>
          <w:p w14:paraId="1CB9690D" w14:textId="77777777" w:rsidR="001F25E8" w:rsidRDefault="00000000">
            <w:r>
              <w:rPr>
                <w:sz w:val="19"/>
                <w:szCs w:val="19"/>
              </w:rPr>
              <w:t>Claims from the JWT (groups, device posture, risk score) are evaluated per request.</w:t>
            </w:r>
          </w:p>
        </w:tc>
      </w:tr>
      <w:tr w:rsidR="001F25E8" w14:paraId="625E5057" w14:textId="77777777">
        <w:tblPrEx>
          <w:tblCellMar>
            <w:top w:w="0" w:type="dxa"/>
            <w:bottom w:w="0" w:type="dxa"/>
          </w:tblCellMar>
        </w:tblPrEx>
        <w:trPr>
          <w:gridAfter w:val="1"/>
          <w:wAfter w:w="4464" w:type="dxa"/>
        </w:trPr>
        <w:tc>
          <w:tcPr>
            <w:tcW w:w="4464" w:type="dxa"/>
            <w:tcMar>
              <w:top w:w="40" w:type="dxa"/>
              <w:left w:w="80" w:type="dxa"/>
              <w:bottom w:w="40" w:type="dxa"/>
              <w:right w:w="80" w:type="dxa"/>
            </w:tcMar>
          </w:tcPr>
          <w:p w14:paraId="646DC653" w14:textId="77777777" w:rsidR="001F25E8" w:rsidRDefault="00000000">
            <w:r>
              <w:rPr>
                <w:sz w:val="19"/>
                <w:szCs w:val="19"/>
              </w:rPr>
              <w:lastRenderedPageBreak/>
              <w:t>Policy is enforced locally (in service code or via sidecar) and continuously, not just at login.</w:t>
            </w:r>
          </w:p>
        </w:tc>
      </w:tr>
      <w:tr w:rsidR="001F25E8" w14:paraId="5D0B77C5" w14:textId="77777777">
        <w:tblPrEx>
          <w:tblCellMar>
            <w:top w:w="0" w:type="dxa"/>
            <w:bottom w:w="0" w:type="dxa"/>
          </w:tblCellMar>
        </w:tblPrEx>
        <w:trPr>
          <w:gridAfter w:val="1"/>
          <w:wAfter w:w="4464" w:type="dxa"/>
        </w:trPr>
        <w:tc>
          <w:tcPr>
            <w:tcW w:w="4464" w:type="dxa"/>
            <w:tcMar>
              <w:top w:w="40" w:type="dxa"/>
              <w:left w:w="80" w:type="dxa"/>
              <w:bottom w:w="40" w:type="dxa"/>
              <w:right w:w="80" w:type="dxa"/>
            </w:tcMar>
          </w:tcPr>
          <w:p w14:paraId="573D12EA" w14:textId="77777777" w:rsidR="001F25E8" w:rsidRDefault="00000000">
            <w:r>
              <w:rPr>
                <w:sz w:val="19"/>
                <w:szCs w:val="19"/>
              </w:rPr>
              <w:t>Least privilege is transaction-level: "user X can read invoice Y at time T from device D."</w:t>
            </w:r>
          </w:p>
        </w:tc>
      </w:tr>
      <w:tr w:rsidR="001F25E8" w14:paraId="10B8A1FE" w14:textId="77777777">
        <w:tblPrEx>
          <w:tblCellMar>
            <w:top w:w="0" w:type="dxa"/>
            <w:bottom w:w="0" w:type="dxa"/>
          </w:tblCellMar>
        </w:tblPrEx>
        <w:trPr>
          <w:gridAfter w:val="1"/>
          <w:wAfter w:w="4464" w:type="dxa"/>
        </w:trPr>
        <w:tc>
          <w:tcPr>
            <w:tcW w:w="4464" w:type="dxa"/>
            <w:tcMar>
              <w:top w:w="40" w:type="dxa"/>
              <w:left w:w="80" w:type="dxa"/>
              <w:bottom w:w="40" w:type="dxa"/>
              <w:right w:w="80" w:type="dxa"/>
            </w:tcMar>
          </w:tcPr>
          <w:p w14:paraId="1BFE9576" w14:textId="77777777" w:rsidR="001F25E8" w:rsidRDefault="00000000">
            <w:r>
              <w:rPr>
                <w:sz w:val="19"/>
                <w:szCs w:val="19"/>
              </w:rPr>
              <w:t>Legacy:</w:t>
            </w:r>
          </w:p>
        </w:tc>
      </w:tr>
      <w:tr w:rsidR="001F25E8" w14:paraId="14D2D240" w14:textId="77777777">
        <w:tblPrEx>
          <w:tblCellMar>
            <w:top w:w="0" w:type="dxa"/>
            <w:bottom w:w="0" w:type="dxa"/>
          </w:tblCellMar>
        </w:tblPrEx>
        <w:trPr>
          <w:gridAfter w:val="1"/>
          <w:wAfter w:w="4464" w:type="dxa"/>
        </w:trPr>
        <w:tc>
          <w:tcPr>
            <w:tcW w:w="4464" w:type="dxa"/>
            <w:tcMar>
              <w:top w:w="40" w:type="dxa"/>
              <w:left w:w="80" w:type="dxa"/>
              <w:bottom w:w="40" w:type="dxa"/>
              <w:right w:w="80" w:type="dxa"/>
            </w:tcMar>
          </w:tcPr>
          <w:p w14:paraId="162B43C0" w14:textId="77777777" w:rsidR="001F25E8" w:rsidRDefault="00000000">
            <w:r>
              <w:rPr>
                <w:sz w:val="19"/>
                <w:szCs w:val="19"/>
              </w:rPr>
              <w:t>Authorization is often evaluated only at login or session establishment.</w:t>
            </w:r>
          </w:p>
        </w:tc>
      </w:tr>
      <w:tr w:rsidR="001F25E8" w14:paraId="71C80775" w14:textId="77777777">
        <w:tblPrEx>
          <w:tblCellMar>
            <w:top w:w="0" w:type="dxa"/>
            <w:bottom w:w="0" w:type="dxa"/>
          </w:tblCellMar>
        </w:tblPrEx>
        <w:trPr>
          <w:gridAfter w:val="1"/>
          <w:wAfter w:w="4464" w:type="dxa"/>
        </w:trPr>
        <w:tc>
          <w:tcPr>
            <w:tcW w:w="4464" w:type="dxa"/>
            <w:tcMar>
              <w:top w:w="40" w:type="dxa"/>
              <w:left w:w="80" w:type="dxa"/>
              <w:bottom w:w="40" w:type="dxa"/>
              <w:right w:w="80" w:type="dxa"/>
            </w:tcMar>
          </w:tcPr>
          <w:p w14:paraId="76D8AF3F" w14:textId="77777777" w:rsidR="001F25E8" w:rsidRDefault="00000000">
            <w:r>
              <w:rPr>
                <w:sz w:val="19"/>
                <w:szCs w:val="19"/>
              </w:rPr>
              <w:t>Backend tiers assume any authenticated request is fully authorized.</w:t>
            </w:r>
          </w:p>
        </w:tc>
      </w:tr>
      <w:tr w:rsidR="001F25E8" w14:paraId="396E5B17" w14:textId="77777777">
        <w:tblPrEx>
          <w:tblCellMar>
            <w:top w:w="0" w:type="dxa"/>
            <w:bottom w:w="0" w:type="dxa"/>
          </w:tblCellMar>
        </w:tblPrEx>
        <w:trPr>
          <w:gridAfter w:val="1"/>
          <w:wAfter w:w="4464" w:type="dxa"/>
        </w:trPr>
        <w:tc>
          <w:tcPr>
            <w:tcW w:w="4464" w:type="dxa"/>
            <w:tcMar>
              <w:top w:w="40" w:type="dxa"/>
              <w:left w:w="80" w:type="dxa"/>
              <w:bottom w:w="40" w:type="dxa"/>
              <w:right w:w="80" w:type="dxa"/>
            </w:tcMar>
          </w:tcPr>
          <w:p w14:paraId="21D31236" w14:textId="77777777" w:rsidR="001F25E8" w:rsidRDefault="00000000">
            <w:r>
              <w:rPr>
                <w:sz w:val="19"/>
                <w:szCs w:val="19"/>
              </w:rPr>
              <w:t>Shared service accounts and broad permissions dominate; fine-grained controls (row-level security, field masking) are rare.</w:t>
            </w:r>
          </w:p>
        </w:tc>
      </w:tr>
      <w:tr w:rsidR="001F25E8" w14:paraId="4D312BF8" w14:textId="77777777">
        <w:tblPrEx>
          <w:tblCellMar>
            <w:top w:w="0" w:type="dxa"/>
            <w:bottom w:w="0" w:type="dxa"/>
          </w:tblCellMar>
        </w:tblPrEx>
        <w:trPr>
          <w:gridAfter w:val="1"/>
          <w:wAfter w:w="4464" w:type="dxa"/>
        </w:trPr>
        <w:tc>
          <w:tcPr>
            <w:tcW w:w="4464" w:type="dxa"/>
            <w:tcMar>
              <w:top w:w="40" w:type="dxa"/>
              <w:left w:w="80" w:type="dxa"/>
              <w:bottom w:w="40" w:type="dxa"/>
              <w:right w:w="80" w:type="dxa"/>
            </w:tcMar>
          </w:tcPr>
          <w:p w14:paraId="59A9410B" w14:textId="77777777" w:rsidR="001F25E8" w:rsidRDefault="00000000">
            <w:r>
              <w:rPr>
                <w:sz w:val="19"/>
                <w:szCs w:val="19"/>
              </w:rPr>
              <w:t>Changes to user permissions or device posture do not affect active sessions until logout.</w:t>
            </w:r>
          </w:p>
        </w:tc>
      </w:tr>
      <w:tr w:rsidR="001F25E8" w14:paraId="68E7BCCF" w14:textId="77777777">
        <w:tblPrEx>
          <w:tblCellMar>
            <w:top w:w="0" w:type="dxa"/>
            <w:bottom w:w="0" w:type="dxa"/>
          </w:tblCellMar>
        </w:tblPrEx>
        <w:trPr>
          <w:gridAfter w:val="1"/>
          <w:wAfter w:w="4464" w:type="dxa"/>
        </w:trPr>
        <w:tc>
          <w:tcPr>
            <w:tcW w:w="4464" w:type="dxa"/>
            <w:tcBorders>
              <w:bottom w:val="single" w:sz="12" w:space="0" w:color="000000"/>
            </w:tcBorders>
            <w:tcMar>
              <w:top w:w="40" w:type="dxa"/>
              <w:left w:w="80" w:type="dxa"/>
              <w:bottom w:w="40" w:type="dxa"/>
              <w:right w:w="80" w:type="dxa"/>
            </w:tcMar>
          </w:tcPr>
          <w:p w14:paraId="7270B54A" w14:textId="77777777" w:rsidR="001F25E8" w:rsidRDefault="00000000">
            <w:r>
              <w:rPr>
                <w:sz w:val="19"/>
                <w:szCs w:val="19"/>
              </w:rPr>
              <w:t>Result: ZT-native authorization is continuous, distributed, and context-aware; legacy authorization is coarse-grained, centralized, and static.</w:t>
            </w:r>
          </w:p>
        </w:tc>
      </w:tr>
    </w:tbl>
    <w:p w14:paraId="1D4344D1" w14:textId="77777777" w:rsidR="001F25E8" w:rsidRDefault="00000000">
      <w:r>
        <w:br w:type="page"/>
      </w:r>
    </w:p>
    <w:p w14:paraId="38B3C3D1" w14:textId="77777777" w:rsidR="001F25E8" w:rsidRDefault="00000000">
      <w:pPr>
        <w:pStyle w:val="Heading1"/>
      </w:pPr>
      <w:r>
        <w:lastRenderedPageBreak/>
        <w:t>APPENDIX N — IDENTITY PROPAGATION ACROSS TIERS</w:t>
      </w:r>
    </w:p>
    <w:p w14:paraId="636C041D" w14:textId="77777777" w:rsidR="001F25E8" w:rsidRDefault="00000000">
      <w:r>
        <w:t>Identity propagation is the practice of maintaining user and contextual identity information across multiple service layers (UI, API, middleware, database) so that each tier can independently authenticate, authorize, and audit requests.</w:t>
      </w:r>
    </w:p>
    <w:p w14:paraId="41E6A88C" w14:textId="77777777" w:rsidR="001F25E8" w:rsidRDefault="00000000">
      <w:pPr>
        <w:pStyle w:val="Heading2"/>
      </w:pPr>
      <w:r>
        <w:t>N.1 Conceptual Role of Identity Propagation</w:t>
      </w:r>
    </w:p>
    <w:p w14:paraId="48DCDECC" w14:textId="77777777" w:rsidR="001F25E8" w:rsidRDefault="00000000">
      <w:r>
        <w:rPr>
          <w:b/>
          <w:bCs/>
        </w:rPr>
        <w:t>Without identity propagation:</w:t>
      </w:r>
    </w:p>
    <w:p w14:paraId="5C5C0D14" w14:textId="77777777" w:rsidR="001F25E8" w:rsidRDefault="00000000">
      <w:pPr>
        <w:pStyle w:val="ListParagraph"/>
        <w:numPr>
          <w:ilvl w:val="0"/>
          <w:numId w:val="2"/>
        </w:numPr>
        <w:spacing w:after="60"/>
      </w:pPr>
      <w:r>
        <w:t>The edge tier (UI, gateway, broker) knows who the user is.</w:t>
      </w:r>
    </w:p>
    <w:p w14:paraId="526E915B" w14:textId="77777777" w:rsidR="001F25E8" w:rsidRDefault="00000000">
      <w:pPr>
        <w:pStyle w:val="ListParagraph"/>
        <w:numPr>
          <w:ilvl w:val="0"/>
          <w:numId w:val="2"/>
        </w:numPr>
        <w:spacing w:after="60"/>
      </w:pPr>
      <w:r>
        <w:t>Backend tiers (APIs, databases) see only a shared service account or the broker's IP.</w:t>
      </w:r>
    </w:p>
    <w:p w14:paraId="76CB28C5" w14:textId="77777777" w:rsidR="001F25E8" w:rsidRDefault="00000000">
      <w:pPr>
        <w:pStyle w:val="ListParagraph"/>
        <w:numPr>
          <w:ilvl w:val="0"/>
          <w:numId w:val="2"/>
        </w:numPr>
        <w:spacing w:after="60"/>
      </w:pPr>
      <w:r>
        <w:t>Audit logs are generic: "service account X accessed database Y" (no user-level attribution).</w:t>
      </w:r>
    </w:p>
    <w:p w14:paraId="6AE8102A" w14:textId="77777777" w:rsidR="001F25E8" w:rsidRDefault="00000000">
      <w:pPr>
        <w:pStyle w:val="ListParagraph"/>
        <w:numPr>
          <w:ilvl w:val="0"/>
          <w:numId w:val="2"/>
        </w:numPr>
        <w:spacing w:after="60"/>
      </w:pPr>
      <w:r>
        <w:t>Authorization is coarse: any request from the service account is trusted.</w:t>
      </w:r>
    </w:p>
    <w:p w14:paraId="63C10C2C" w14:textId="77777777" w:rsidR="001F25E8" w:rsidRDefault="00000000">
      <w:r>
        <w:rPr>
          <w:b/>
          <w:bCs/>
        </w:rPr>
        <w:t>With identity propagation:</w:t>
      </w:r>
    </w:p>
    <w:p w14:paraId="7FFCE9FE" w14:textId="77777777" w:rsidR="001F25E8" w:rsidRDefault="00000000">
      <w:pPr>
        <w:pStyle w:val="ListParagraph"/>
        <w:numPr>
          <w:ilvl w:val="0"/>
          <w:numId w:val="2"/>
        </w:numPr>
        <w:spacing w:after="60"/>
      </w:pPr>
      <w:r>
        <w:t>Every tier sees and validates the user's identity (and optionally device, risk, and context).</w:t>
      </w:r>
    </w:p>
    <w:p w14:paraId="24A9B8B3" w14:textId="77777777" w:rsidR="001F25E8" w:rsidRDefault="00000000">
      <w:pPr>
        <w:pStyle w:val="ListParagraph"/>
        <w:numPr>
          <w:ilvl w:val="0"/>
          <w:numId w:val="2"/>
        </w:numPr>
        <w:spacing w:after="60"/>
      </w:pPr>
      <w:r>
        <w:t>Authorization is per-tier and per-request: "user Alice can read invoice 12345 from compliant device."</w:t>
      </w:r>
    </w:p>
    <w:p w14:paraId="1E1F7595" w14:textId="77777777" w:rsidR="001F25E8" w:rsidRDefault="00000000">
      <w:pPr>
        <w:pStyle w:val="ListParagraph"/>
        <w:numPr>
          <w:ilvl w:val="0"/>
          <w:numId w:val="2"/>
        </w:numPr>
        <w:spacing w:after="60"/>
      </w:pPr>
      <w:r>
        <w:t>Audit logs are precise: "Alice from device D accessed row 12345 in table invoices at 14:32:17 UTC."</w:t>
      </w:r>
    </w:p>
    <w:p w14:paraId="37EEA4B4" w14:textId="77777777" w:rsidR="001F25E8" w:rsidRDefault="00000000">
      <w:pPr>
        <w:pStyle w:val="ListParagraph"/>
        <w:numPr>
          <w:ilvl w:val="0"/>
          <w:numId w:val="2"/>
        </w:numPr>
        <w:spacing w:after="60"/>
      </w:pPr>
      <w:r>
        <w:t>Least privilege is enforceable at every hop, including row-level security at the database.</w:t>
      </w:r>
    </w:p>
    <w:p w14:paraId="5931637B" w14:textId="77777777" w:rsidR="001F25E8" w:rsidRDefault="00000000">
      <w:pPr>
        <w:pStyle w:val="Heading2"/>
      </w:pPr>
      <w:r>
        <w:t>N.2 Multi-Tier Request Flow with Propagated Identity</w:t>
      </w:r>
    </w:p>
    <w:p w14:paraId="56C25A92" w14:textId="77777777" w:rsidR="001F25E8" w:rsidRDefault="00000000">
      <w:pPr>
        <w:shd w:val="clear" w:color="auto" w:fill="F5F5F5"/>
        <w:spacing w:after="0" w:line="200" w:lineRule="exact"/>
        <w:ind w:left="360"/>
      </w:pPr>
      <w:r>
        <w:rPr>
          <w:rFonts w:ascii="Consolas" w:eastAsia="Consolas" w:hAnsi="Consolas" w:cs="Consolas"/>
          <w:sz w:val="17"/>
          <w:szCs w:val="17"/>
        </w:rPr>
        <w:t>[</w:t>
      </w:r>
      <w:proofErr w:type="spellStart"/>
      <w:r>
        <w:rPr>
          <w:rFonts w:ascii="Consolas" w:eastAsia="Consolas" w:hAnsi="Consolas" w:cs="Consolas"/>
          <w:sz w:val="17"/>
          <w:szCs w:val="17"/>
        </w:rPr>
        <w:t>UserActionInUI</w:t>
      </w:r>
      <w:proofErr w:type="spellEnd"/>
      <w:r>
        <w:rPr>
          <w:rFonts w:ascii="Consolas" w:eastAsia="Consolas" w:hAnsi="Consolas" w:cs="Consolas"/>
          <w:sz w:val="17"/>
          <w:szCs w:val="17"/>
        </w:rPr>
        <w:t>]</w:t>
      </w:r>
    </w:p>
    <w:p w14:paraId="79197AA9" w14:textId="77777777" w:rsidR="001F25E8" w:rsidRDefault="00000000">
      <w:pPr>
        <w:shd w:val="clear" w:color="auto" w:fill="F5F5F5"/>
        <w:spacing w:after="0" w:line="200" w:lineRule="exact"/>
        <w:ind w:left="360"/>
      </w:pPr>
      <w:r>
        <w:rPr>
          <w:rFonts w:ascii="Consolas" w:eastAsia="Consolas" w:hAnsi="Consolas" w:cs="Consolas"/>
          <w:sz w:val="17"/>
          <w:szCs w:val="17"/>
        </w:rPr>
        <w:t>| (user clicks "View Invoice 12345")</w:t>
      </w:r>
    </w:p>
    <w:p w14:paraId="6183AD9D" w14:textId="77777777" w:rsidR="001F25E8" w:rsidRDefault="00000000">
      <w:pPr>
        <w:shd w:val="clear" w:color="auto" w:fill="F5F5F5"/>
        <w:spacing w:after="0" w:line="200" w:lineRule="exact"/>
        <w:ind w:left="360"/>
      </w:pPr>
      <w:r>
        <w:rPr>
          <w:rFonts w:ascii="Consolas" w:eastAsia="Consolas" w:hAnsi="Consolas" w:cs="Consolas"/>
          <w:sz w:val="17"/>
          <w:szCs w:val="17"/>
        </w:rPr>
        <w:t>| (UI holds access token / ID token from IdP)</w:t>
      </w:r>
    </w:p>
    <w:p w14:paraId="13A84292" w14:textId="77777777" w:rsidR="001F25E8" w:rsidRDefault="00000000">
      <w:pPr>
        <w:shd w:val="clear" w:color="auto" w:fill="F5F5F5"/>
        <w:spacing w:after="0" w:line="200" w:lineRule="exact"/>
        <w:ind w:left="360"/>
      </w:pPr>
      <w:r>
        <w:rPr>
          <w:rFonts w:ascii="Consolas" w:eastAsia="Consolas" w:hAnsi="Consolas" w:cs="Consolas"/>
          <w:sz w:val="17"/>
          <w:szCs w:val="17"/>
        </w:rPr>
        <w:t>v</w:t>
      </w:r>
    </w:p>
    <w:p w14:paraId="390E890C" w14:textId="77777777" w:rsidR="001F25E8" w:rsidRDefault="00000000">
      <w:pPr>
        <w:shd w:val="clear" w:color="auto" w:fill="F5F5F5"/>
        <w:spacing w:after="0" w:line="200" w:lineRule="exact"/>
        <w:ind w:left="360"/>
      </w:pPr>
      <w:r>
        <w:rPr>
          <w:rFonts w:ascii="Consolas" w:eastAsia="Consolas" w:hAnsi="Consolas" w:cs="Consolas"/>
          <w:sz w:val="17"/>
          <w:szCs w:val="17"/>
        </w:rPr>
        <w:t>[</w:t>
      </w:r>
      <w:proofErr w:type="spellStart"/>
      <w:r>
        <w:rPr>
          <w:rFonts w:ascii="Consolas" w:eastAsia="Consolas" w:hAnsi="Consolas" w:cs="Consolas"/>
          <w:sz w:val="17"/>
          <w:szCs w:val="17"/>
        </w:rPr>
        <w:t>UI_PrepareAPIRequest</w:t>
      </w:r>
      <w:proofErr w:type="spellEnd"/>
      <w:r>
        <w:rPr>
          <w:rFonts w:ascii="Consolas" w:eastAsia="Consolas" w:hAnsi="Consolas" w:cs="Consolas"/>
          <w:sz w:val="17"/>
          <w:szCs w:val="17"/>
        </w:rPr>
        <w:t>]</w:t>
      </w:r>
    </w:p>
    <w:p w14:paraId="7DAC5910" w14:textId="77777777" w:rsidR="001F25E8" w:rsidRDefault="00000000">
      <w:pPr>
        <w:shd w:val="clear" w:color="auto" w:fill="F5F5F5"/>
        <w:spacing w:after="0" w:line="200" w:lineRule="exact"/>
        <w:ind w:left="360"/>
      </w:pPr>
      <w:r>
        <w:rPr>
          <w:rFonts w:ascii="Consolas" w:eastAsia="Consolas" w:hAnsi="Consolas" w:cs="Consolas"/>
          <w:sz w:val="17"/>
          <w:szCs w:val="17"/>
        </w:rPr>
        <w:t>| (attach JWT as Authorization: Bearer &lt;token&gt;)</w:t>
      </w:r>
    </w:p>
    <w:p w14:paraId="57E1B47F" w14:textId="77777777" w:rsidR="001F25E8" w:rsidRDefault="00000000">
      <w:pPr>
        <w:shd w:val="clear" w:color="auto" w:fill="F5F5F5"/>
        <w:spacing w:after="0" w:line="200" w:lineRule="exact"/>
        <w:ind w:left="360"/>
      </w:pPr>
      <w:r>
        <w:rPr>
          <w:rFonts w:ascii="Consolas" w:eastAsia="Consolas" w:hAnsi="Consolas" w:cs="Consolas"/>
          <w:sz w:val="17"/>
          <w:szCs w:val="17"/>
        </w:rPr>
        <w:t>| (or exchange token for API-specific token via OAuth Token Exchange)</w:t>
      </w:r>
    </w:p>
    <w:p w14:paraId="08D64561" w14:textId="77777777" w:rsidR="001F25E8" w:rsidRDefault="00000000">
      <w:pPr>
        <w:shd w:val="clear" w:color="auto" w:fill="F5F5F5"/>
        <w:spacing w:after="0" w:line="200" w:lineRule="exact"/>
        <w:ind w:left="360"/>
      </w:pPr>
      <w:r>
        <w:rPr>
          <w:rFonts w:ascii="Consolas" w:eastAsia="Consolas" w:hAnsi="Consolas" w:cs="Consolas"/>
          <w:sz w:val="17"/>
          <w:szCs w:val="17"/>
        </w:rPr>
        <w:t>v</w:t>
      </w:r>
    </w:p>
    <w:p w14:paraId="1F305A87" w14:textId="77777777" w:rsidR="001F25E8" w:rsidRDefault="00000000">
      <w:pPr>
        <w:shd w:val="clear" w:color="auto" w:fill="F5F5F5"/>
        <w:spacing w:after="0" w:line="200" w:lineRule="exact"/>
        <w:ind w:left="360"/>
      </w:pPr>
      <w:r>
        <w:rPr>
          <w:rFonts w:ascii="Consolas" w:eastAsia="Consolas" w:hAnsi="Consolas" w:cs="Consolas"/>
          <w:sz w:val="17"/>
          <w:szCs w:val="17"/>
        </w:rPr>
        <w:t>[</w:t>
      </w:r>
      <w:proofErr w:type="spellStart"/>
      <w:r>
        <w:rPr>
          <w:rFonts w:ascii="Consolas" w:eastAsia="Consolas" w:hAnsi="Consolas" w:cs="Consolas"/>
          <w:sz w:val="17"/>
          <w:szCs w:val="17"/>
        </w:rPr>
        <w:t>API_ReceiveRequest</w:t>
      </w:r>
      <w:proofErr w:type="spellEnd"/>
      <w:r>
        <w:rPr>
          <w:rFonts w:ascii="Consolas" w:eastAsia="Consolas" w:hAnsi="Consolas" w:cs="Consolas"/>
          <w:sz w:val="17"/>
          <w:szCs w:val="17"/>
        </w:rPr>
        <w:t>]</w:t>
      </w:r>
    </w:p>
    <w:p w14:paraId="1D0DC10A" w14:textId="77777777" w:rsidR="001F25E8" w:rsidRDefault="00000000">
      <w:pPr>
        <w:shd w:val="clear" w:color="auto" w:fill="F5F5F5"/>
        <w:spacing w:after="0" w:line="200" w:lineRule="exact"/>
        <w:ind w:left="360"/>
      </w:pPr>
      <w:r>
        <w:rPr>
          <w:rFonts w:ascii="Consolas" w:eastAsia="Consolas" w:hAnsi="Consolas" w:cs="Consolas"/>
          <w:sz w:val="17"/>
          <w:szCs w:val="17"/>
        </w:rPr>
        <w:t>|</w:t>
      </w:r>
    </w:p>
    <w:p w14:paraId="33B367DD" w14:textId="77777777" w:rsidR="001F25E8" w:rsidRDefault="00000000">
      <w:pPr>
        <w:shd w:val="clear" w:color="auto" w:fill="F5F5F5"/>
        <w:spacing w:after="0" w:line="200" w:lineRule="exact"/>
        <w:ind w:left="360"/>
      </w:pPr>
      <w:r>
        <w:rPr>
          <w:rFonts w:ascii="Consolas" w:eastAsia="Consolas" w:hAnsi="Consolas" w:cs="Consolas"/>
          <w:sz w:val="17"/>
          <w:szCs w:val="17"/>
        </w:rPr>
        <w:t>| (validate JWT: signature, expiry, audience, issuer)</w:t>
      </w:r>
    </w:p>
    <w:p w14:paraId="04A44ADA" w14:textId="77777777" w:rsidR="001F25E8" w:rsidRDefault="00000000">
      <w:pPr>
        <w:shd w:val="clear" w:color="auto" w:fill="F5F5F5"/>
        <w:spacing w:after="0" w:line="200" w:lineRule="exact"/>
        <w:ind w:left="360"/>
      </w:pPr>
      <w:r>
        <w:rPr>
          <w:rFonts w:ascii="Consolas" w:eastAsia="Consolas" w:hAnsi="Consolas" w:cs="Consolas"/>
          <w:sz w:val="17"/>
          <w:szCs w:val="17"/>
        </w:rPr>
        <w:t>v</w:t>
      </w:r>
    </w:p>
    <w:p w14:paraId="2DD83E33" w14:textId="77777777" w:rsidR="001F25E8" w:rsidRDefault="00000000">
      <w:pPr>
        <w:shd w:val="clear" w:color="auto" w:fill="F5F5F5"/>
        <w:spacing w:after="0" w:line="200" w:lineRule="exact"/>
        <w:ind w:left="360"/>
      </w:pPr>
      <w:r>
        <w:rPr>
          <w:rFonts w:ascii="Consolas" w:eastAsia="Consolas" w:hAnsi="Consolas" w:cs="Consolas"/>
          <w:sz w:val="17"/>
          <w:szCs w:val="17"/>
        </w:rPr>
        <w:t>[</w:t>
      </w:r>
      <w:proofErr w:type="spellStart"/>
      <w:r>
        <w:rPr>
          <w:rFonts w:ascii="Consolas" w:eastAsia="Consolas" w:hAnsi="Consolas" w:cs="Consolas"/>
          <w:sz w:val="17"/>
          <w:szCs w:val="17"/>
        </w:rPr>
        <w:t>API_ValidateToken</w:t>
      </w:r>
      <w:proofErr w:type="spellEnd"/>
      <w:r>
        <w:rPr>
          <w:rFonts w:ascii="Consolas" w:eastAsia="Consolas" w:hAnsi="Consolas" w:cs="Consolas"/>
          <w:sz w:val="17"/>
          <w:szCs w:val="17"/>
        </w:rPr>
        <w:t>]</w:t>
      </w:r>
    </w:p>
    <w:p w14:paraId="5BD6FC6C" w14:textId="77777777" w:rsidR="001F25E8" w:rsidRDefault="00000000">
      <w:pPr>
        <w:shd w:val="clear" w:color="auto" w:fill="F5F5F5"/>
        <w:spacing w:after="0" w:line="200" w:lineRule="exact"/>
        <w:ind w:left="360"/>
      </w:pPr>
      <w:r>
        <w:rPr>
          <w:rFonts w:ascii="Consolas" w:eastAsia="Consolas" w:hAnsi="Consolas" w:cs="Consolas"/>
          <w:sz w:val="17"/>
          <w:szCs w:val="17"/>
        </w:rPr>
        <w:t>&gt; |--(invalid)—————————————-→ [Reject_401]</w:t>
      </w:r>
    </w:p>
    <w:p w14:paraId="619EA987" w14:textId="77777777" w:rsidR="001F25E8" w:rsidRDefault="00000000">
      <w:pPr>
        <w:shd w:val="clear" w:color="auto" w:fill="F5F5F5"/>
        <w:spacing w:after="0" w:line="200" w:lineRule="exact"/>
        <w:ind w:left="360"/>
      </w:pPr>
      <w:r>
        <w:rPr>
          <w:rFonts w:ascii="Consolas" w:eastAsia="Consolas" w:hAnsi="Consolas" w:cs="Consolas"/>
          <w:sz w:val="17"/>
          <w:szCs w:val="17"/>
        </w:rPr>
        <w:t>|</w:t>
      </w:r>
    </w:p>
    <w:p w14:paraId="1EDA8845" w14:textId="77777777" w:rsidR="001F25E8" w:rsidRDefault="00000000">
      <w:pPr>
        <w:shd w:val="clear" w:color="auto" w:fill="F5F5F5"/>
        <w:spacing w:after="0" w:line="200" w:lineRule="exact"/>
        <w:ind w:left="360"/>
      </w:pPr>
      <w:r>
        <w:rPr>
          <w:rFonts w:ascii="Consolas" w:eastAsia="Consolas" w:hAnsi="Consolas" w:cs="Consolas"/>
          <w:sz w:val="17"/>
          <w:szCs w:val="17"/>
        </w:rPr>
        <w:t>&gt; |--(valid)—————————————--→ [</w:t>
      </w:r>
      <w:proofErr w:type="spellStart"/>
      <w:r>
        <w:rPr>
          <w:rFonts w:ascii="Consolas" w:eastAsia="Consolas" w:hAnsi="Consolas" w:cs="Consolas"/>
          <w:sz w:val="17"/>
          <w:szCs w:val="17"/>
        </w:rPr>
        <w:t>API_AuthorizeIntent</w:t>
      </w:r>
      <w:proofErr w:type="spellEnd"/>
      <w:r>
        <w:rPr>
          <w:rFonts w:ascii="Consolas" w:eastAsia="Consolas" w:hAnsi="Consolas" w:cs="Consolas"/>
          <w:sz w:val="17"/>
          <w:szCs w:val="17"/>
        </w:rPr>
        <w:t>]</w:t>
      </w:r>
    </w:p>
    <w:p w14:paraId="40AA8BF1" w14:textId="77777777" w:rsidR="001F25E8" w:rsidRDefault="00000000">
      <w:pPr>
        <w:shd w:val="clear" w:color="auto" w:fill="F5F5F5"/>
        <w:spacing w:after="0" w:line="200" w:lineRule="exact"/>
        <w:ind w:left="360"/>
      </w:pPr>
      <w:r>
        <w:rPr>
          <w:rFonts w:ascii="Consolas" w:eastAsia="Consolas" w:hAnsi="Consolas" w:cs="Consolas"/>
          <w:sz w:val="17"/>
          <w:szCs w:val="17"/>
        </w:rPr>
        <w:t>|</w:t>
      </w:r>
    </w:p>
    <w:p w14:paraId="69C78453" w14:textId="77777777" w:rsidR="001F25E8" w:rsidRDefault="00000000">
      <w:pPr>
        <w:shd w:val="clear" w:color="auto" w:fill="F5F5F5"/>
        <w:spacing w:after="0" w:line="200" w:lineRule="exact"/>
        <w:ind w:left="360"/>
      </w:pPr>
      <w:r>
        <w:rPr>
          <w:rFonts w:ascii="Consolas" w:eastAsia="Consolas" w:hAnsi="Consolas" w:cs="Consolas"/>
          <w:sz w:val="17"/>
          <w:szCs w:val="17"/>
        </w:rPr>
        <w:t>| (evaluate:</w:t>
      </w:r>
    </w:p>
    <w:p w14:paraId="262C53F2" w14:textId="77777777" w:rsidR="001F25E8" w:rsidRDefault="00000000">
      <w:pPr>
        <w:shd w:val="clear" w:color="auto" w:fill="F5F5F5"/>
        <w:spacing w:after="0" w:line="200" w:lineRule="exact"/>
        <w:ind w:left="360"/>
      </w:pPr>
      <w:r>
        <w:rPr>
          <w:rFonts w:ascii="Consolas" w:eastAsia="Consolas" w:hAnsi="Consolas" w:cs="Consolas"/>
          <w:sz w:val="17"/>
          <w:szCs w:val="17"/>
        </w:rPr>
        <w:t>| "</w:t>
      </w:r>
      <w:proofErr w:type="spellStart"/>
      <w:r>
        <w:rPr>
          <w:rFonts w:ascii="Consolas" w:eastAsia="Consolas" w:hAnsi="Consolas" w:cs="Consolas"/>
          <w:sz w:val="17"/>
          <w:szCs w:val="17"/>
        </w:rPr>
        <w:t>user.role</w:t>
      </w:r>
      <w:proofErr w:type="spellEnd"/>
      <w:r>
        <w:rPr>
          <w:rFonts w:ascii="Consolas" w:eastAsia="Consolas" w:hAnsi="Consolas" w:cs="Consolas"/>
          <w:sz w:val="17"/>
          <w:szCs w:val="17"/>
        </w:rPr>
        <w:t xml:space="preserve"> == 'Accountant'</w:t>
      </w:r>
    </w:p>
    <w:p w14:paraId="0D9D450E" w14:textId="77777777" w:rsidR="001F25E8" w:rsidRDefault="00000000">
      <w:pPr>
        <w:shd w:val="clear" w:color="auto" w:fill="F5F5F5"/>
        <w:spacing w:after="0" w:line="200" w:lineRule="exact"/>
        <w:ind w:left="360"/>
      </w:pPr>
      <w:r>
        <w:rPr>
          <w:rFonts w:ascii="Consolas" w:eastAsia="Consolas" w:hAnsi="Consolas" w:cs="Consolas"/>
          <w:sz w:val="17"/>
          <w:szCs w:val="17"/>
        </w:rPr>
        <w:t>| and action == 'READ'</w:t>
      </w:r>
    </w:p>
    <w:p w14:paraId="656EF144" w14:textId="77777777" w:rsidR="001F25E8" w:rsidRDefault="00000000">
      <w:pPr>
        <w:shd w:val="clear" w:color="auto" w:fill="F5F5F5"/>
        <w:spacing w:after="0" w:line="200" w:lineRule="exact"/>
        <w:ind w:left="360"/>
      </w:pPr>
      <w:r>
        <w:rPr>
          <w:rFonts w:ascii="Consolas" w:eastAsia="Consolas" w:hAnsi="Consolas" w:cs="Consolas"/>
          <w:sz w:val="17"/>
          <w:szCs w:val="17"/>
        </w:rPr>
        <w:t>| and resource.id == 12345")</w:t>
      </w:r>
    </w:p>
    <w:p w14:paraId="6C2AACF8" w14:textId="77777777" w:rsidR="001F25E8" w:rsidRDefault="00000000">
      <w:pPr>
        <w:shd w:val="clear" w:color="auto" w:fill="F5F5F5"/>
        <w:spacing w:after="0" w:line="200" w:lineRule="exact"/>
        <w:ind w:left="360"/>
      </w:pPr>
      <w:r>
        <w:rPr>
          <w:rFonts w:ascii="Consolas" w:eastAsia="Consolas" w:hAnsi="Consolas" w:cs="Consolas"/>
          <w:sz w:val="17"/>
          <w:szCs w:val="17"/>
        </w:rPr>
        <w:t>v</w:t>
      </w:r>
    </w:p>
    <w:p w14:paraId="3C3A9C2E" w14:textId="77777777" w:rsidR="001F25E8" w:rsidRDefault="00000000">
      <w:pPr>
        <w:shd w:val="clear" w:color="auto" w:fill="F5F5F5"/>
        <w:spacing w:after="0" w:line="200" w:lineRule="exact"/>
        <w:ind w:left="360"/>
      </w:pPr>
      <w:r>
        <w:rPr>
          <w:rFonts w:ascii="Consolas" w:eastAsia="Consolas" w:hAnsi="Consolas" w:cs="Consolas"/>
          <w:sz w:val="17"/>
          <w:szCs w:val="17"/>
        </w:rPr>
        <w:t>[</w:t>
      </w:r>
      <w:proofErr w:type="spellStart"/>
      <w:r>
        <w:rPr>
          <w:rFonts w:ascii="Consolas" w:eastAsia="Consolas" w:hAnsi="Consolas" w:cs="Consolas"/>
          <w:sz w:val="17"/>
          <w:szCs w:val="17"/>
        </w:rPr>
        <w:t>API_AuthzDecision</w:t>
      </w:r>
      <w:proofErr w:type="spellEnd"/>
      <w:r>
        <w:rPr>
          <w:rFonts w:ascii="Consolas" w:eastAsia="Consolas" w:hAnsi="Consolas" w:cs="Consolas"/>
          <w:sz w:val="17"/>
          <w:szCs w:val="17"/>
        </w:rPr>
        <w:t>]</w:t>
      </w:r>
    </w:p>
    <w:p w14:paraId="2F8674BE" w14:textId="77777777" w:rsidR="001F25E8" w:rsidRDefault="00000000">
      <w:pPr>
        <w:shd w:val="clear" w:color="auto" w:fill="F5F5F5"/>
        <w:spacing w:after="0" w:line="200" w:lineRule="exact"/>
        <w:ind w:left="360"/>
      </w:pPr>
      <w:r>
        <w:rPr>
          <w:rFonts w:ascii="Consolas" w:eastAsia="Consolas" w:hAnsi="Consolas" w:cs="Consolas"/>
          <w:sz w:val="17"/>
          <w:szCs w:val="17"/>
        </w:rPr>
        <w:t>&gt; |--(deny)-→ [Reject_403]</w:t>
      </w:r>
    </w:p>
    <w:p w14:paraId="5439634E" w14:textId="77777777" w:rsidR="001F25E8" w:rsidRDefault="00000000">
      <w:pPr>
        <w:shd w:val="clear" w:color="auto" w:fill="F5F5F5"/>
        <w:spacing w:after="0" w:line="200" w:lineRule="exact"/>
        <w:ind w:left="360"/>
      </w:pPr>
      <w:r>
        <w:rPr>
          <w:rFonts w:ascii="Consolas" w:eastAsia="Consolas" w:hAnsi="Consolas" w:cs="Consolas"/>
          <w:sz w:val="17"/>
          <w:szCs w:val="17"/>
        </w:rPr>
        <w:t>|</w:t>
      </w:r>
    </w:p>
    <w:p w14:paraId="38A38FB6" w14:textId="77777777" w:rsidR="001F25E8" w:rsidRDefault="00000000">
      <w:pPr>
        <w:shd w:val="clear" w:color="auto" w:fill="F5F5F5"/>
        <w:spacing w:after="0" w:line="200" w:lineRule="exact"/>
        <w:ind w:left="360"/>
      </w:pPr>
      <w:r>
        <w:rPr>
          <w:rFonts w:ascii="Consolas" w:eastAsia="Consolas" w:hAnsi="Consolas" w:cs="Consolas"/>
          <w:sz w:val="17"/>
          <w:szCs w:val="17"/>
        </w:rPr>
        <w:t>&gt; |--(allow)-→ [</w:t>
      </w:r>
      <w:proofErr w:type="spellStart"/>
      <w:r>
        <w:rPr>
          <w:rFonts w:ascii="Consolas" w:eastAsia="Consolas" w:hAnsi="Consolas" w:cs="Consolas"/>
          <w:sz w:val="17"/>
          <w:szCs w:val="17"/>
        </w:rPr>
        <w:t>API_CallDownstreamService</w:t>
      </w:r>
      <w:proofErr w:type="spellEnd"/>
      <w:r>
        <w:rPr>
          <w:rFonts w:ascii="Consolas" w:eastAsia="Consolas" w:hAnsi="Consolas" w:cs="Consolas"/>
          <w:sz w:val="17"/>
          <w:szCs w:val="17"/>
        </w:rPr>
        <w:t>]</w:t>
      </w:r>
    </w:p>
    <w:p w14:paraId="75CD13ED" w14:textId="77777777" w:rsidR="001F25E8" w:rsidRDefault="00000000">
      <w:pPr>
        <w:shd w:val="clear" w:color="auto" w:fill="F5F5F5"/>
        <w:spacing w:after="0" w:line="200" w:lineRule="exact"/>
        <w:ind w:left="360"/>
      </w:pPr>
      <w:r>
        <w:rPr>
          <w:rFonts w:ascii="Consolas" w:eastAsia="Consolas" w:hAnsi="Consolas" w:cs="Consolas"/>
          <w:sz w:val="17"/>
          <w:szCs w:val="17"/>
        </w:rPr>
        <w:t>|</w:t>
      </w:r>
    </w:p>
    <w:p w14:paraId="578270FE" w14:textId="77777777" w:rsidR="001F25E8" w:rsidRDefault="00000000">
      <w:pPr>
        <w:shd w:val="clear" w:color="auto" w:fill="F5F5F5"/>
        <w:spacing w:after="0" w:line="200" w:lineRule="exact"/>
        <w:ind w:left="360"/>
      </w:pPr>
      <w:r>
        <w:rPr>
          <w:rFonts w:ascii="Consolas" w:eastAsia="Consolas" w:hAnsi="Consolas" w:cs="Consolas"/>
          <w:sz w:val="17"/>
          <w:szCs w:val="17"/>
        </w:rPr>
        <w:t>| (options for downstream call:</w:t>
      </w:r>
    </w:p>
    <w:p w14:paraId="4235B0E4" w14:textId="77777777" w:rsidR="001F25E8" w:rsidRDefault="00000000">
      <w:pPr>
        <w:shd w:val="clear" w:color="auto" w:fill="F5F5F5"/>
        <w:spacing w:after="0" w:line="200" w:lineRule="exact"/>
        <w:ind w:left="360"/>
      </w:pPr>
      <w:r>
        <w:rPr>
          <w:rFonts w:ascii="Consolas" w:eastAsia="Consolas" w:hAnsi="Consolas" w:cs="Consolas"/>
          <w:sz w:val="17"/>
          <w:szCs w:val="17"/>
        </w:rPr>
        <w:t>| 1. Forward original user token</w:t>
      </w:r>
    </w:p>
    <w:p w14:paraId="20CFF4E5" w14:textId="77777777" w:rsidR="001F25E8" w:rsidRDefault="00000000">
      <w:pPr>
        <w:shd w:val="clear" w:color="auto" w:fill="F5F5F5"/>
        <w:spacing w:after="0" w:line="200" w:lineRule="exact"/>
        <w:ind w:left="360"/>
      </w:pPr>
      <w:r>
        <w:rPr>
          <w:rFonts w:ascii="Consolas" w:eastAsia="Consolas" w:hAnsi="Consolas" w:cs="Consolas"/>
          <w:sz w:val="17"/>
          <w:szCs w:val="17"/>
        </w:rPr>
        <w:t>| 2. Exchange for service-scoped token</w:t>
      </w:r>
    </w:p>
    <w:p w14:paraId="64F2B567" w14:textId="77777777" w:rsidR="001F25E8" w:rsidRDefault="00000000">
      <w:pPr>
        <w:shd w:val="clear" w:color="auto" w:fill="F5F5F5"/>
        <w:spacing w:after="0" w:line="200" w:lineRule="exact"/>
        <w:ind w:left="360"/>
      </w:pPr>
      <w:r>
        <w:rPr>
          <w:rFonts w:ascii="Consolas" w:eastAsia="Consolas" w:hAnsi="Consolas" w:cs="Consolas"/>
          <w:sz w:val="17"/>
          <w:szCs w:val="17"/>
        </w:rPr>
        <w:t>| with on-behalf-of (OBO) claim</w:t>
      </w:r>
    </w:p>
    <w:p w14:paraId="4E2623CF" w14:textId="77777777" w:rsidR="001F25E8" w:rsidRDefault="00000000">
      <w:pPr>
        <w:shd w:val="clear" w:color="auto" w:fill="F5F5F5"/>
        <w:spacing w:after="0" w:line="200" w:lineRule="exact"/>
        <w:ind w:left="360"/>
      </w:pPr>
      <w:r>
        <w:rPr>
          <w:rFonts w:ascii="Consolas" w:eastAsia="Consolas" w:hAnsi="Consolas" w:cs="Consolas"/>
          <w:sz w:val="17"/>
          <w:szCs w:val="17"/>
        </w:rPr>
        <w:lastRenderedPageBreak/>
        <w:t>| 3. Use service principal + user context claims)</w:t>
      </w:r>
    </w:p>
    <w:p w14:paraId="28388B8D" w14:textId="77777777" w:rsidR="001F25E8" w:rsidRDefault="00000000">
      <w:pPr>
        <w:shd w:val="clear" w:color="auto" w:fill="F5F5F5"/>
        <w:spacing w:after="0" w:line="200" w:lineRule="exact"/>
        <w:ind w:left="360"/>
      </w:pPr>
      <w:r>
        <w:rPr>
          <w:rFonts w:ascii="Consolas" w:eastAsia="Consolas" w:hAnsi="Consolas" w:cs="Consolas"/>
          <w:sz w:val="17"/>
          <w:szCs w:val="17"/>
        </w:rPr>
        <w:t>v</w:t>
      </w:r>
    </w:p>
    <w:p w14:paraId="1C4E616A" w14:textId="77777777" w:rsidR="001F25E8" w:rsidRDefault="00000000">
      <w:pPr>
        <w:shd w:val="clear" w:color="auto" w:fill="F5F5F5"/>
        <w:spacing w:after="0" w:line="200" w:lineRule="exact"/>
        <w:ind w:left="360"/>
      </w:pPr>
      <w:r>
        <w:rPr>
          <w:rFonts w:ascii="Consolas" w:eastAsia="Consolas" w:hAnsi="Consolas" w:cs="Consolas"/>
          <w:sz w:val="17"/>
          <w:szCs w:val="17"/>
        </w:rPr>
        <w:t>[</w:t>
      </w:r>
      <w:proofErr w:type="spellStart"/>
      <w:r>
        <w:rPr>
          <w:rFonts w:ascii="Consolas" w:eastAsia="Consolas" w:hAnsi="Consolas" w:cs="Consolas"/>
          <w:sz w:val="17"/>
          <w:szCs w:val="17"/>
        </w:rPr>
        <w:t>Service_ReceiveRequest</w:t>
      </w:r>
      <w:proofErr w:type="spellEnd"/>
      <w:r>
        <w:rPr>
          <w:rFonts w:ascii="Consolas" w:eastAsia="Consolas" w:hAnsi="Consolas" w:cs="Consolas"/>
          <w:sz w:val="17"/>
          <w:szCs w:val="17"/>
        </w:rPr>
        <w:t>]</w:t>
      </w:r>
    </w:p>
    <w:p w14:paraId="05FBD409" w14:textId="77777777" w:rsidR="001F25E8" w:rsidRDefault="00000000">
      <w:pPr>
        <w:shd w:val="clear" w:color="auto" w:fill="F5F5F5"/>
        <w:spacing w:after="0" w:line="200" w:lineRule="exact"/>
        <w:ind w:left="360"/>
      </w:pPr>
      <w:r>
        <w:rPr>
          <w:rFonts w:ascii="Consolas" w:eastAsia="Consolas" w:hAnsi="Consolas" w:cs="Consolas"/>
          <w:sz w:val="17"/>
          <w:szCs w:val="17"/>
        </w:rPr>
        <w:t>|</w:t>
      </w:r>
    </w:p>
    <w:p w14:paraId="29021D69" w14:textId="77777777" w:rsidR="001F25E8" w:rsidRDefault="00000000">
      <w:pPr>
        <w:shd w:val="clear" w:color="auto" w:fill="F5F5F5"/>
        <w:spacing w:after="0" w:line="200" w:lineRule="exact"/>
        <w:ind w:left="360"/>
      </w:pPr>
      <w:r>
        <w:rPr>
          <w:rFonts w:ascii="Consolas" w:eastAsia="Consolas" w:hAnsi="Consolas" w:cs="Consolas"/>
          <w:sz w:val="17"/>
          <w:szCs w:val="17"/>
        </w:rPr>
        <w:t>| (validate token again)</w:t>
      </w:r>
    </w:p>
    <w:p w14:paraId="512F0B34" w14:textId="77777777" w:rsidR="001F25E8" w:rsidRDefault="00000000">
      <w:pPr>
        <w:shd w:val="clear" w:color="auto" w:fill="F5F5F5"/>
        <w:spacing w:after="0" w:line="200" w:lineRule="exact"/>
        <w:ind w:left="360"/>
      </w:pPr>
      <w:r>
        <w:rPr>
          <w:rFonts w:ascii="Consolas" w:eastAsia="Consolas" w:hAnsi="Consolas" w:cs="Consolas"/>
          <w:sz w:val="17"/>
          <w:szCs w:val="17"/>
        </w:rPr>
        <w:t>v</w:t>
      </w:r>
    </w:p>
    <w:p w14:paraId="14CD9D5D" w14:textId="77777777" w:rsidR="001F25E8" w:rsidRDefault="00000000">
      <w:pPr>
        <w:shd w:val="clear" w:color="auto" w:fill="F5F5F5"/>
        <w:spacing w:after="0" w:line="200" w:lineRule="exact"/>
        <w:ind w:left="360"/>
      </w:pPr>
      <w:r>
        <w:rPr>
          <w:rFonts w:ascii="Consolas" w:eastAsia="Consolas" w:hAnsi="Consolas" w:cs="Consolas"/>
          <w:sz w:val="17"/>
          <w:szCs w:val="17"/>
        </w:rPr>
        <w:t>[</w:t>
      </w:r>
      <w:proofErr w:type="spellStart"/>
      <w:r>
        <w:rPr>
          <w:rFonts w:ascii="Consolas" w:eastAsia="Consolas" w:hAnsi="Consolas" w:cs="Consolas"/>
          <w:sz w:val="17"/>
          <w:szCs w:val="17"/>
        </w:rPr>
        <w:t>Service_ValidateToken</w:t>
      </w:r>
      <w:proofErr w:type="spellEnd"/>
      <w:r>
        <w:rPr>
          <w:rFonts w:ascii="Consolas" w:eastAsia="Consolas" w:hAnsi="Consolas" w:cs="Consolas"/>
          <w:sz w:val="17"/>
          <w:szCs w:val="17"/>
        </w:rPr>
        <w:t>]</w:t>
      </w:r>
    </w:p>
    <w:p w14:paraId="2F1AB999" w14:textId="77777777" w:rsidR="001F25E8" w:rsidRDefault="00000000">
      <w:pPr>
        <w:shd w:val="clear" w:color="auto" w:fill="F5F5F5"/>
        <w:spacing w:after="0" w:line="200" w:lineRule="exact"/>
        <w:ind w:left="360"/>
      </w:pPr>
      <w:r>
        <w:rPr>
          <w:rFonts w:ascii="Consolas" w:eastAsia="Consolas" w:hAnsi="Consolas" w:cs="Consolas"/>
          <w:sz w:val="17"/>
          <w:szCs w:val="17"/>
        </w:rPr>
        <w:t>&gt; |--(invalid)→ [Reject_401]</w:t>
      </w:r>
    </w:p>
    <w:p w14:paraId="2F4F00FE" w14:textId="77777777" w:rsidR="001F25E8" w:rsidRDefault="00000000">
      <w:pPr>
        <w:shd w:val="clear" w:color="auto" w:fill="F5F5F5"/>
        <w:spacing w:after="0" w:line="200" w:lineRule="exact"/>
        <w:ind w:left="360"/>
      </w:pPr>
      <w:r>
        <w:rPr>
          <w:rFonts w:ascii="Consolas" w:eastAsia="Consolas" w:hAnsi="Consolas" w:cs="Consolas"/>
          <w:sz w:val="17"/>
          <w:szCs w:val="17"/>
        </w:rPr>
        <w:t>|</w:t>
      </w:r>
    </w:p>
    <w:p w14:paraId="04E5E505" w14:textId="77777777" w:rsidR="001F25E8" w:rsidRDefault="00000000">
      <w:pPr>
        <w:shd w:val="clear" w:color="auto" w:fill="F5F5F5"/>
        <w:spacing w:after="0" w:line="200" w:lineRule="exact"/>
        <w:ind w:left="360"/>
      </w:pPr>
      <w:r>
        <w:rPr>
          <w:rFonts w:ascii="Consolas" w:eastAsia="Consolas" w:hAnsi="Consolas" w:cs="Consolas"/>
          <w:sz w:val="17"/>
          <w:szCs w:val="17"/>
        </w:rPr>
        <w:t>&gt; |--(valid)-→ [</w:t>
      </w:r>
      <w:proofErr w:type="spellStart"/>
      <w:r>
        <w:rPr>
          <w:rFonts w:ascii="Consolas" w:eastAsia="Consolas" w:hAnsi="Consolas" w:cs="Consolas"/>
          <w:sz w:val="17"/>
          <w:szCs w:val="17"/>
        </w:rPr>
        <w:t>Service_AuthorizeIntent</w:t>
      </w:r>
      <w:proofErr w:type="spellEnd"/>
      <w:r>
        <w:rPr>
          <w:rFonts w:ascii="Consolas" w:eastAsia="Consolas" w:hAnsi="Consolas" w:cs="Consolas"/>
          <w:sz w:val="17"/>
          <w:szCs w:val="17"/>
        </w:rPr>
        <w:t>]</w:t>
      </w:r>
    </w:p>
    <w:p w14:paraId="028FB501" w14:textId="77777777" w:rsidR="001F25E8" w:rsidRDefault="00000000">
      <w:pPr>
        <w:shd w:val="clear" w:color="auto" w:fill="F5F5F5"/>
        <w:spacing w:after="0" w:line="200" w:lineRule="exact"/>
        <w:ind w:left="360"/>
      </w:pPr>
      <w:r>
        <w:rPr>
          <w:rFonts w:ascii="Consolas" w:eastAsia="Consolas" w:hAnsi="Consolas" w:cs="Consolas"/>
          <w:sz w:val="17"/>
          <w:szCs w:val="17"/>
        </w:rPr>
        <w:t>|</w:t>
      </w:r>
    </w:p>
    <w:p w14:paraId="5E1FA614" w14:textId="77777777" w:rsidR="001F25E8" w:rsidRDefault="00000000">
      <w:pPr>
        <w:shd w:val="clear" w:color="auto" w:fill="F5F5F5"/>
        <w:spacing w:after="0" w:line="200" w:lineRule="exact"/>
        <w:ind w:left="360"/>
      </w:pPr>
      <w:r>
        <w:rPr>
          <w:rFonts w:ascii="Consolas" w:eastAsia="Consolas" w:hAnsi="Consolas" w:cs="Consolas"/>
          <w:sz w:val="17"/>
          <w:szCs w:val="17"/>
        </w:rPr>
        <w:t>| (service-local policy)</w:t>
      </w:r>
    </w:p>
    <w:p w14:paraId="7F332861" w14:textId="77777777" w:rsidR="001F25E8" w:rsidRDefault="00000000">
      <w:pPr>
        <w:shd w:val="clear" w:color="auto" w:fill="F5F5F5"/>
        <w:spacing w:after="0" w:line="200" w:lineRule="exact"/>
        <w:ind w:left="360"/>
      </w:pPr>
      <w:r>
        <w:rPr>
          <w:rFonts w:ascii="Consolas" w:eastAsia="Consolas" w:hAnsi="Consolas" w:cs="Consolas"/>
          <w:sz w:val="17"/>
          <w:szCs w:val="17"/>
        </w:rPr>
        <w:t>v</w:t>
      </w:r>
    </w:p>
    <w:p w14:paraId="68A0FD48" w14:textId="77777777" w:rsidR="001F25E8" w:rsidRDefault="00000000">
      <w:pPr>
        <w:shd w:val="clear" w:color="auto" w:fill="F5F5F5"/>
        <w:spacing w:after="0" w:line="200" w:lineRule="exact"/>
        <w:ind w:left="360"/>
      </w:pPr>
      <w:r>
        <w:rPr>
          <w:rFonts w:ascii="Consolas" w:eastAsia="Consolas" w:hAnsi="Consolas" w:cs="Consolas"/>
          <w:sz w:val="17"/>
          <w:szCs w:val="17"/>
        </w:rPr>
        <w:t>[</w:t>
      </w:r>
      <w:proofErr w:type="spellStart"/>
      <w:r>
        <w:rPr>
          <w:rFonts w:ascii="Consolas" w:eastAsia="Consolas" w:hAnsi="Consolas" w:cs="Consolas"/>
          <w:sz w:val="17"/>
          <w:szCs w:val="17"/>
        </w:rPr>
        <w:t>Service_AuthzDecision</w:t>
      </w:r>
      <w:proofErr w:type="spellEnd"/>
      <w:r>
        <w:rPr>
          <w:rFonts w:ascii="Consolas" w:eastAsia="Consolas" w:hAnsi="Consolas" w:cs="Consolas"/>
          <w:sz w:val="17"/>
          <w:szCs w:val="17"/>
        </w:rPr>
        <w:t>]</w:t>
      </w:r>
    </w:p>
    <w:p w14:paraId="0321B0AA" w14:textId="77777777" w:rsidR="001F25E8" w:rsidRDefault="00000000">
      <w:pPr>
        <w:shd w:val="clear" w:color="auto" w:fill="F5F5F5"/>
        <w:spacing w:after="0" w:line="200" w:lineRule="exact"/>
        <w:ind w:left="360"/>
      </w:pPr>
      <w:r>
        <w:rPr>
          <w:rFonts w:ascii="Consolas" w:eastAsia="Consolas" w:hAnsi="Consolas" w:cs="Consolas"/>
          <w:sz w:val="17"/>
          <w:szCs w:val="17"/>
        </w:rPr>
        <w:t>&gt; |--(deny)-→ [Reject_403]</w:t>
      </w:r>
    </w:p>
    <w:p w14:paraId="3E8326C0" w14:textId="77777777" w:rsidR="001F25E8" w:rsidRDefault="00000000">
      <w:pPr>
        <w:shd w:val="clear" w:color="auto" w:fill="F5F5F5"/>
        <w:spacing w:after="0" w:line="200" w:lineRule="exact"/>
        <w:ind w:left="360"/>
      </w:pPr>
      <w:r>
        <w:rPr>
          <w:rFonts w:ascii="Consolas" w:eastAsia="Consolas" w:hAnsi="Consolas" w:cs="Consolas"/>
          <w:sz w:val="17"/>
          <w:szCs w:val="17"/>
        </w:rPr>
        <w:t>|</w:t>
      </w:r>
    </w:p>
    <w:p w14:paraId="4872680C" w14:textId="77777777" w:rsidR="001F25E8" w:rsidRDefault="00000000">
      <w:pPr>
        <w:shd w:val="clear" w:color="auto" w:fill="F5F5F5"/>
        <w:spacing w:after="0" w:line="200" w:lineRule="exact"/>
        <w:ind w:left="360"/>
      </w:pPr>
      <w:r>
        <w:rPr>
          <w:rFonts w:ascii="Consolas" w:eastAsia="Consolas" w:hAnsi="Consolas" w:cs="Consolas"/>
          <w:sz w:val="17"/>
          <w:szCs w:val="17"/>
        </w:rPr>
        <w:t>&gt; |--(allow)-→ [</w:t>
      </w:r>
      <w:proofErr w:type="spellStart"/>
      <w:r>
        <w:rPr>
          <w:rFonts w:ascii="Consolas" w:eastAsia="Consolas" w:hAnsi="Consolas" w:cs="Consolas"/>
          <w:sz w:val="17"/>
          <w:szCs w:val="17"/>
        </w:rPr>
        <w:t>Service_QueryDatabase</w:t>
      </w:r>
      <w:proofErr w:type="spellEnd"/>
      <w:r>
        <w:rPr>
          <w:rFonts w:ascii="Consolas" w:eastAsia="Consolas" w:hAnsi="Consolas" w:cs="Consolas"/>
          <w:sz w:val="17"/>
          <w:szCs w:val="17"/>
        </w:rPr>
        <w:t>]</w:t>
      </w:r>
    </w:p>
    <w:p w14:paraId="680E6C19" w14:textId="77777777" w:rsidR="001F25E8" w:rsidRDefault="00000000">
      <w:pPr>
        <w:shd w:val="clear" w:color="auto" w:fill="F5F5F5"/>
        <w:spacing w:after="0" w:line="200" w:lineRule="exact"/>
        <w:ind w:left="360"/>
      </w:pPr>
      <w:r>
        <w:rPr>
          <w:rFonts w:ascii="Consolas" w:eastAsia="Consolas" w:hAnsi="Consolas" w:cs="Consolas"/>
          <w:sz w:val="17"/>
          <w:szCs w:val="17"/>
        </w:rPr>
        <w:t>|</w:t>
      </w:r>
    </w:p>
    <w:p w14:paraId="0C55EFD3" w14:textId="77777777" w:rsidR="001F25E8" w:rsidRDefault="00000000">
      <w:pPr>
        <w:shd w:val="clear" w:color="auto" w:fill="F5F5F5"/>
        <w:spacing w:after="0" w:line="200" w:lineRule="exact"/>
        <w:ind w:left="360"/>
      </w:pPr>
      <w:r>
        <w:rPr>
          <w:rFonts w:ascii="Consolas" w:eastAsia="Consolas" w:hAnsi="Consolas" w:cs="Consolas"/>
          <w:sz w:val="17"/>
          <w:szCs w:val="17"/>
        </w:rPr>
        <w:t>| (DB connection with:</w:t>
      </w:r>
    </w:p>
    <w:p w14:paraId="57DE24FA" w14:textId="77777777" w:rsidR="001F25E8" w:rsidRDefault="00000000">
      <w:pPr>
        <w:shd w:val="clear" w:color="auto" w:fill="F5F5F5"/>
        <w:spacing w:after="0" w:line="200" w:lineRule="exact"/>
        <w:ind w:left="360"/>
      </w:pPr>
      <w:r>
        <w:rPr>
          <w:rFonts w:ascii="Consolas" w:eastAsia="Consolas" w:hAnsi="Consolas" w:cs="Consolas"/>
          <w:sz w:val="17"/>
          <w:szCs w:val="17"/>
        </w:rPr>
        <w:t>| - user identity in connection properties</w:t>
      </w:r>
    </w:p>
    <w:p w14:paraId="003D74EC" w14:textId="77777777" w:rsidR="001F25E8" w:rsidRDefault="00000000">
      <w:pPr>
        <w:shd w:val="clear" w:color="auto" w:fill="F5F5F5"/>
        <w:spacing w:after="0" w:line="200" w:lineRule="exact"/>
        <w:ind w:left="360"/>
      </w:pPr>
      <w:r>
        <w:rPr>
          <w:rFonts w:ascii="Consolas" w:eastAsia="Consolas" w:hAnsi="Consolas" w:cs="Consolas"/>
          <w:sz w:val="17"/>
          <w:szCs w:val="17"/>
        </w:rPr>
        <w:t>| - or scoped service principal</w:t>
      </w:r>
    </w:p>
    <w:p w14:paraId="50BB3D01" w14:textId="77777777" w:rsidR="001F25E8" w:rsidRDefault="00000000">
      <w:pPr>
        <w:shd w:val="clear" w:color="auto" w:fill="F5F5F5"/>
        <w:spacing w:after="0" w:line="200" w:lineRule="exact"/>
        <w:ind w:left="360"/>
      </w:pPr>
      <w:r>
        <w:rPr>
          <w:rFonts w:ascii="Consolas" w:eastAsia="Consolas" w:hAnsi="Consolas" w:cs="Consolas"/>
          <w:sz w:val="17"/>
          <w:szCs w:val="17"/>
        </w:rPr>
        <w:t>| - or JWT claim passed via session variable)</w:t>
      </w:r>
    </w:p>
    <w:p w14:paraId="3A201CD7" w14:textId="77777777" w:rsidR="001F25E8" w:rsidRDefault="00000000">
      <w:pPr>
        <w:shd w:val="clear" w:color="auto" w:fill="F5F5F5"/>
        <w:spacing w:after="0" w:line="200" w:lineRule="exact"/>
        <w:ind w:left="360"/>
      </w:pPr>
      <w:r>
        <w:rPr>
          <w:rFonts w:ascii="Consolas" w:eastAsia="Consolas" w:hAnsi="Consolas" w:cs="Consolas"/>
          <w:sz w:val="17"/>
          <w:szCs w:val="17"/>
        </w:rPr>
        <w:t>v</w:t>
      </w:r>
    </w:p>
    <w:p w14:paraId="7CFF4549" w14:textId="77777777" w:rsidR="001F25E8" w:rsidRDefault="00000000">
      <w:pPr>
        <w:shd w:val="clear" w:color="auto" w:fill="F5F5F5"/>
        <w:spacing w:after="0" w:line="200" w:lineRule="exact"/>
        <w:ind w:left="360"/>
      </w:pPr>
      <w:r>
        <w:rPr>
          <w:rFonts w:ascii="Consolas" w:eastAsia="Consolas" w:hAnsi="Consolas" w:cs="Consolas"/>
          <w:sz w:val="17"/>
          <w:szCs w:val="17"/>
        </w:rPr>
        <w:t>[</w:t>
      </w:r>
      <w:proofErr w:type="spellStart"/>
      <w:r>
        <w:rPr>
          <w:rFonts w:ascii="Consolas" w:eastAsia="Consolas" w:hAnsi="Consolas" w:cs="Consolas"/>
          <w:sz w:val="17"/>
          <w:szCs w:val="17"/>
        </w:rPr>
        <w:t>DB_Access</w:t>
      </w:r>
      <w:proofErr w:type="spellEnd"/>
      <w:r>
        <w:rPr>
          <w:rFonts w:ascii="Consolas" w:eastAsia="Consolas" w:hAnsi="Consolas" w:cs="Consolas"/>
          <w:sz w:val="17"/>
          <w:szCs w:val="17"/>
        </w:rPr>
        <w:t>]</w:t>
      </w:r>
    </w:p>
    <w:p w14:paraId="6811F1E9" w14:textId="77777777" w:rsidR="001F25E8" w:rsidRDefault="00000000">
      <w:pPr>
        <w:shd w:val="clear" w:color="auto" w:fill="F5F5F5"/>
        <w:spacing w:after="0" w:line="200" w:lineRule="exact"/>
        <w:ind w:left="360"/>
      </w:pPr>
      <w:r>
        <w:rPr>
          <w:rFonts w:ascii="Consolas" w:eastAsia="Consolas" w:hAnsi="Consolas" w:cs="Consolas"/>
          <w:sz w:val="17"/>
          <w:szCs w:val="17"/>
        </w:rPr>
        <w:t>|</w:t>
      </w:r>
    </w:p>
    <w:p w14:paraId="137A632B" w14:textId="77777777" w:rsidR="001F25E8" w:rsidRDefault="00000000">
      <w:pPr>
        <w:shd w:val="clear" w:color="auto" w:fill="F5F5F5"/>
        <w:spacing w:after="0" w:line="200" w:lineRule="exact"/>
        <w:ind w:left="360"/>
      </w:pPr>
      <w:r>
        <w:rPr>
          <w:rFonts w:ascii="Consolas" w:eastAsia="Consolas" w:hAnsi="Consolas" w:cs="Consolas"/>
          <w:sz w:val="17"/>
          <w:szCs w:val="17"/>
        </w:rPr>
        <w:t>| (DB enforces row-level security:</w:t>
      </w:r>
    </w:p>
    <w:p w14:paraId="593B3532" w14:textId="77777777" w:rsidR="001F25E8" w:rsidRDefault="00000000">
      <w:pPr>
        <w:shd w:val="clear" w:color="auto" w:fill="F5F5F5"/>
        <w:spacing w:after="0" w:line="200" w:lineRule="exact"/>
        <w:ind w:left="360"/>
      </w:pPr>
      <w:r>
        <w:rPr>
          <w:rFonts w:ascii="Consolas" w:eastAsia="Consolas" w:hAnsi="Consolas" w:cs="Consolas"/>
          <w:sz w:val="17"/>
          <w:szCs w:val="17"/>
        </w:rPr>
        <w:t xml:space="preserve">| "allow if </w:t>
      </w:r>
      <w:proofErr w:type="spellStart"/>
      <w:r>
        <w:rPr>
          <w:rFonts w:ascii="Consolas" w:eastAsia="Consolas" w:hAnsi="Consolas" w:cs="Consolas"/>
          <w:sz w:val="17"/>
          <w:szCs w:val="17"/>
        </w:rPr>
        <w:t>current_user</w:t>
      </w:r>
      <w:proofErr w:type="spellEnd"/>
      <w:r>
        <w:rPr>
          <w:rFonts w:ascii="Consolas" w:eastAsia="Consolas" w:hAnsi="Consolas" w:cs="Consolas"/>
          <w:sz w:val="17"/>
          <w:szCs w:val="17"/>
        </w:rPr>
        <w:t xml:space="preserve"> == 'alice@corp.com'</w:t>
      </w:r>
    </w:p>
    <w:p w14:paraId="4F74B16E" w14:textId="77777777" w:rsidR="001F25E8" w:rsidRDefault="00000000">
      <w:pPr>
        <w:shd w:val="clear" w:color="auto" w:fill="F5F5F5"/>
        <w:spacing w:after="0" w:line="200" w:lineRule="exact"/>
        <w:ind w:left="360"/>
      </w:pPr>
      <w:r>
        <w:rPr>
          <w:rFonts w:ascii="Consolas" w:eastAsia="Consolas" w:hAnsi="Consolas" w:cs="Consolas"/>
          <w:sz w:val="17"/>
          <w:szCs w:val="17"/>
        </w:rPr>
        <w:t xml:space="preserve">| and </w:t>
      </w:r>
      <w:proofErr w:type="spellStart"/>
      <w:r>
        <w:rPr>
          <w:rFonts w:ascii="Consolas" w:eastAsia="Consolas" w:hAnsi="Consolas" w:cs="Consolas"/>
          <w:sz w:val="17"/>
          <w:szCs w:val="17"/>
        </w:rPr>
        <w:t>invoice.department</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user.department</w:t>
      </w:r>
      <w:proofErr w:type="spellEnd"/>
      <w:r>
        <w:rPr>
          <w:rFonts w:ascii="Consolas" w:eastAsia="Consolas" w:hAnsi="Consolas" w:cs="Consolas"/>
          <w:sz w:val="17"/>
          <w:szCs w:val="17"/>
        </w:rPr>
        <w:t>")</w:t>
      </w:r>
    </w:p>
    <w:p w14:paraId="4AC7A2E0" w14:textId="77777777" w:rsidR="001F25E8" w:rsidRDefault="00000000">
      <w:pPr>
        <w:shd w:val="clear" w:color="auto" w:fill="F5F5F5"/>
        <w:spacing w:after="0" w:line="200" w:lineRule="exact"/>
        <w:ind w:left="360"/>
      </w:pPr>
      <w:r>
        <w:rPr>
          <w:rFonts w:ascii="Consolas" w:eastAsia="Consolas" w:hAnsi="Consolas" w:cs="Consolas"/>
          <w:sz w:val="17"/>
          <w:szCs w:val="17"/>
        </w:rPr>
        <w:t>v</w:t>
      </w:r>
    </w:p>
    <w:p w14:paraId="67C04403" w14:textId="77777777" w:rsidR="001F25E8" w:rsidRDefault="00000000">
      <w:pPr>
        <w:shd w:val="clear" w:color="auto" w:fill="F5F5F5"/>
        <w:spacing w:after="0" w:line="200" w:lineRule="exact"/>
        <w:ind w:left="360"/>
      </w:pPr>
      <w:r>
        <w:rPr>
          <w:rFonts w:ascii="Consolas" w:eastAsia="Consolas" w:hAnsi="Consolas" w:cs="Consolas"/>
          <w:sz w:val="17"/>
          <w:szCs w:val="17"/>
        </w:rPr>
        <w:t>[</w:t>
      </w:r>
      <w:proofErr w:type="spellStart"/>
      <w:r>
        <w:rPr>
          <w:rFonts w:ascii="Consolas" w:eastAsia="Consolas" w:hAnsi="Consolas" w:cs="Consolas"/>
          <w:sz w:val="17"/>
          <w:szCs w:val="17"/>
        </w:rPr>
        <w:t>DB_ReturnRows</w:t>
      </w:r>
      <w:proofErr w:type="spellEnd"/>
      <w:r>
        <w:rPr>
          <w:rFonts w:ascii="Consolas" w:eastAsia="Consolas" w:hAnsi="Consolas" w:cs="Consolas"/>
          <w:sz w:val="17"/>
          <w:szCs w:val="17"/>
        </w:rPr>
        <w:t>]</w:t>
      </w:r>
    </w:p>
    <w:p w14:paraId="55FE22B8" w14:textId="77777777" w:rsidR="001F25E8" w:rsidRDefault="00000000">
      <w:pPr>
        <w:shd w:val="clear" w:color="auto" w:fill="F5F5F5"/>
        <w:spacing w:after="0" w:line="200" w:lineRule="exact"/>
        <w:ind w:left="360"/>
      </w:pPr>
      <w:r>
        <w:rPr>
          <w:rFonts w:ascii="Consolas" w:eastAsia="Consolas" w:hAnsi="Consolas" w:cs="Consolas"/>
          <w:sz w:val="17"/>
          <w:szCs w:val="17"/>
        </w:rPr>
        <w:t>|</w:t>
      </w:r>
    </w:p>
    <w:p w14:paraId="1186E1CF" w14:textId="77777777" w:rsidR="001F25E8" w:rsidRDefault="00000000">
      <w:pPr>
        <w:shd w:val="clear" w:color="auto" w:fill="F5F5F5"/>
        <w:spacing w:after="0" w:line="200" w:lineRule="exact"/>
        <w:ind w:left="360"/>
      </w:pPr>
      <w:r>
        <w:rPr>
          <w:rFonts w:ascii="Consolas" w:eastAsia="Consolas" w:hAnsi="Consolas" w:cs="Consolas"/>
          <w:sz w:val="17"/>
          <w:szCs w:val="17"/>
        </w:rPr>
        <w:t>| (propagate results back up stack)</w:t>
      </w:r>
    </w:p>
    <w:p w14:paraId="7E918A6D" w14:textId="77777777" w:rsidR="001F25E8" w:rsidRDefault="00000000">
      <w:pPr>
        <w:shd w:val="clear" w:color="auto" w:fill="F5F5F5"/>
        <w:spacing w:after="0" w:line="200" w:lineRule="exact"/>
        <w:ind w:left="360"/>
      </w:pPr>
      <w:r>
        <w:rPr>
          <w:rFonts w:ascii="Consolas" w:eastAsia="Consolas" w:hAnsi="Consolas" w:cs="Consolas"/>
          <w:sz w:val="17"/>
          <w:szCs w:val="17"/>
        </w:rPr>
        <w:t>v</w:t>
      </w:r>
    </w:p>
    <w:p w14:paraId="30787BB3" w14:textId="77777777" w:rsidR="001F25E8" w:rsidRDefault="00000000">
      <w:pPr>
        <w:shd w:val="clear" w:color="auto" w:fill="F5F5F5"/>
        <w:spacing w:after="0" w:line="200" w:lineRule="exact"/>
        <w:ind w:left="360"/>
      </w:pPr>
      <w:r>
        <w:rPr>
          <w:rFonts w:ascii="Consolas" w:eastAsia="Consolas" w:hAnsi="Consolas" w:cs="Consolas"/>
          <w:sz w:val="17"/>
          <w:szCs w:val="17"/>
        </w:rPr>
        <w:t>[</w:t>
      </w:r>
      <w:proofErr w:type="spellStart"/>
      <w:r>
        <w:rPr>
          <w:rFonts w:ascii="Consolas" w:eastAsia="Consolas" w:hAnsi="Consolas" w:cs="Consolas"/>
          <w:sz w:val="17"/>
          <w:szCs w:val="17"/>
        </w:rPr>
        <w:t>ResponseBackToUser</w:t>
      </w:r>
      <w:proofErr w:type="spellEnd"/>
      <w:r>
        <w:rPr>
          <w:rFonts w:ascii="Consolas" w:eastAsia="Consolas" w:hAnsi="Consolas" w:cs="Consolas"/>
          <w:sz w:val="17"/>
          <w:szCs w:val="17"/>
        </w:rPr>
        <w:t>]</w:t>
      </w:r>
    </w:p>
    <w:p w14:paraId="192E3E7F" w14:textId="77777777" w:rsidR="001F25E8" w:rsidRDefault="00000000">
      <w:pPr>
        <w:pStyle w:val="Heading2"/>
      </w:pPr>
      <w:r>
        <w:t>N.3 Token Propagation Patterns</w:t>
      </w:r>
    </w:p>
    <w:p w14:paraId="1E205805" w14:textId="77777777" w:rsidR="001F25E8" w:rsidRDefault="00000000">
      <w:r>
        <w:t>Option 1: Forward Original User Token</w:t>
      </w:r>
    </w:p>
    <w:p w14:paraId="59DD6F0A" w14:textId="77777777" w:rsidR="001F25E8" w:rsidRDefault="00000000">
      <w:r>
        <w:t>The UI or API forwards the same JWT it received from the IdP to downstream services.</w:t>
      </w:r>
    </w:p>
    <w:p w14:paraId="1EF9A774" w14:textId="77777777" w:rsidR="001F25E8" w:rsidRDefault="00000000">
      <w:r>
        <w:t>Pros: Simple; full user context available at every tier.</w:t>
      </w:r>
    </w:p>
    <w:p w14:paraId="6A99D84B" w14:textId="77777777" w:rsidR="001F25E8" w:rsidRDefault="00000000">
      <w:r>
        <w:t>Cons: Token lifetime must be long enough to traverse all tiers; audience restrictions can be complex; token reuse increases blast radius if leaked.</w:t>
      </w:r>
    </w:p>
    <w:p w14:paraId="2B0B9634" w14:textId="77777777" w:rsidR="001F25E8" w:rsidRDefault="00000000">
      <w:r>
        <w:t>Option 2: Token Exchange (OAuth 2.0 Token Exchange RFC 8693)</w:t>
      </w:r>
    </w:p>
    <w:p w14:paraId="768E2460" w14:textId="77777777" w:rsidR="001F25E8" w:rsidRDefault="00000000">
      <w:r>
        <w:t>Each service exchanges the incoming token for a new token scoped to the downstream service's audience, preserving user context via an act or sub claim.</w:t>
      </w:r>
    </w:p>
    <w:p w14:paraId="46166EC3" w14:textId="77777777" w:rsidR="001F25E8" w:rsidRDefault="00000000">
      <w:r>
        <w:t>Pros: Each tier gets a short-lived, audience-specific token; reduced blast radius; better audit trails.</w:t>
      </w:r>
    </w:p>
    <w:p w14:paraId="65A3FA4A" w14:textId="77777777" w:rsidR="001F25E8" w:rsidRDefault="00000000">
      <w:r>
        <w:t>Cons: Requires token exchange infrastructure; adds latency.</w:t>
      </w:r>
    </w:p>
    <w:p w14:paraId="5EC5E5B6" w14:textId="77777777" w:rsidR="001F25E8" w:rsidRDefault="00000000">
      <w:r>
        <w:t>Option 3: Service Principal + User Context Claims</w:t>
      </w:r>
    </w:p>
    <w:p w14:paraId="690A687B" w14:textId="77777777" w:rsidR="001F25E8" w:rsidRDefault="00000000">
      <w:r>
        <w:t>The service calls downstream systems using its own workload identity (</w:t>
      </w:r>
      <w:proofErr w:type="spellStart"/>
      <w:r>
        <w:t>mTLS</w:t>
      </w:r>
      <w:proofErr w:type="spellEnd"/>
      <w:r>
        <w:t xml:space="preserve"> or service token) but includes user context as additional claims or headers.</w:t>
      </w:r>
    </w:p>
    <w:p w14:paraId="4F573011" w14:textId="77777777" w:rsidR="001F25E8" w:rsidRDefault="00000000">
      <w:r>
        <w:t>Pros: Workload identity is stable and manageable; user context is still available for authorization and audit.</w:t>
      </w:r>
    </w:p>
    <w:p w14:paraId="5EDBDFE7" w14:textId="77777777" w:rsidR="001F25E8" w:rsidRDefault="00000000">
      <w:r>
        <w:lastRenderedPageBreak/>
        <w:t>Cons: Requires downstream systems to trust and parse custom headers or claims; less standardized.</w:t>
      </w:r>
    </w:p>
    <w:p w14:paraId="3429980E" w14:textId="77777777" w:rsidR="001F25E8" w:rsidRDefault="00000000">
      <w:pPr>
        <w:pStyle w:val="Heading2"/>
      </w:pPr>
      <w:r>
        <w:t>N.4 Database-Level Identity Propagation</w:t>
      </w:r>
    </w:p>
    <w:p w14:paraId="3ABB2395" w14:textId="77777777" w:rsidR="001F25E8" w:rsidRDefault="00000000">
      <w:r>
        <w:rPr>
          <w:b/>
          <w:bCs/>
        </w:rPr>
        <w:t>Most databases support identity-aware access controls:</w:t>
      </w:r>
    </w:p>
    <w:p w14:paraId="3850E472" w14:textId="77777777" w:rsidR="001F25E8" w:rsidRDefault="00000000">
      <w:pPr>
        <w:spacing w:before="120" w:after="80"/>
        <w:jc w:val="center"/>
      </w:pPr>
      <w:r>
        <w:rPr>
          <w:i/>
          <w:iCs/>
          <w:sz w:val="20"/>
          <w:szCs w:val="20"/>
        </w:rPr>
        <w:t>Table 3: Database identity propagation mechanisms</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64"/>
        <w:gridCol w:w="4464"/>
      </w:tblGrid>
      <w:tr w:rsidR="001F25E8" w14:paraId="63F54306" w14:textId="77777777">
        <w:tblPrEx>
          <w:tblCellMar>
            <w:top w:w="0" w:type="dxa"/>
            <w:bottom w:w="0" w:type="dxa"/>
          </w:tblCellMar>
        </w:tblPrEx>
        <w:tc>
          <w:tcPr>
            <w:tcW w:w="4464" w:type="dxa"/>
            <w:tcBorders>
              <w:top w:val="single" w:sz="12" w:space="0" w:color="000000"/>
              <w:bottom w:val="single" w:sz="6" w:space="0" w:color="000000"/>
            </w:tcBorders>
            <w:tcMar>
              <w:top w:w="40" w:type="dxa"/>
              <w:left w:w="80" w:type="dxa"/>
              <w:bottom w:w="40" w:type="dxa"/>
              <w:right w:w="80" w:type="dxa"/>
            </w:tcMar>
          </w:tcPr>
          <w:p w14:paraId="1258B0AD" w14:textId="77777777" w:rsidR="001F25E8" w:rsidRDefault="00000000">
            <w:r>
              <w:rPr>
                <w:b/>
                <w:bCs/>
                <w:sz w:val="19"/>
                <w:szCs w:val="19"/>
              </w:rPr>
              <w:t>Database</w:t>
            </w:r>
          </w:p>
        </w:tc>
        <w:tc>
          <w:tcPr>
            <w:tcW w:w="4464" w:type="dxa"/>
            <w:tcBorders>
              <w:top w:val="single" w:sz="12" w:space="0" w:color="000000"/>
              <w:bottom w:val="single" w:sz="6" w:space="0" w:color="000000"/>
            </w:tcBorders>
            <w:tcMar>
              <w:top w:w="40" w:type="dxa"/>
              <w:left w:w="80" w:type="dxa"/>
              <w:bottom w:w="40" w:type="dxa"/>
              <w:right w:w="80" w:type="dxa"/>
            </w:tcMar>
          </w:tcPr>
          <w:p w14:paraId="6F7E865B" w14:textId="77777777" w:rsidR="001F25E8" w:rsidRDefault="00000000">
            <w:r>
              <w:rPr>
                <w:b/>
                <w:bCs/>
                <w:sz w:val="19"/>
                <w:szCs w:val="19"/>
              </w:rPr>
              <w:t>Identity Propagation Mechanism</w:t>
            </w:r>
          </w:p>
        </w:tc>
      </w:tr>
      <w:tr w:rsidR="001F25E8" w14:paraId="0B500D47" w14:textId="77777777">
        <w:tblPrEx>
          <w:tblCellMar>
            <w:top w:w="0" w:type="dxa"/>
            <w:bottom w:w="0" w:type="dxa"/>
          </w:tblCellMar>
        </w:tblPrEx>
        <w:tc>
          <w:tcPr>
            <w:tcW w:w="4464" w:type="dxa"/>
            <w:tcMar>
              <w:top w:w="40" w:type="dxa"/>
              <w:left w:w="80" w:type="dxa"/>
              <w:bottom w:w="40" w:type="dxa"/>
              <w:right w:w="80" w:type="dxa"/>
            </w:tcMar>
          </w:tcPr>
          <w:p w14:paraId="531921A8" w14:textId="77777777" w:rsidR="001F25E8" w:rsidRDefault="00000000">
            <w:r>
              <w:rPr>
                <w:sz w:val="19"/>
                <w:szCs w:val="19"/>
              </w:rPr>
              <w:t>PostgreSQL</w:t>
            </w:r>
          </w:p>
        </w:tc>
        <w:tc>
          <w:tcPr>
            <w:tcW w:w="4464" w:type="dxa"/>
            <w:tcMar>
              <w:top w:w="40" w:type="dxa"/>
              <w:left w:w="80" w:type="dxa"/>
              <w:bottom w:w="40" w:type="dxa"/>
              <w:right w:w="80" w:type="dxa"/>
            </w:tcMar>
          </w:tcPr>
          <w:p w14:paraId="062D1A21" w14:textId="77777777" w:rsidR="001F25E8" w:rsidRDefault="00000000">
            <w:r>
              <w:rPr>
                <w:sz w:val="19"/>
                <w:szCs w:val="19"/>
              </w:rPr>
              <w:t xml:space="preserve">Row-level security (RLS) policies using </w:t>
            </w:r>
            <w:proofErr w:type="spellStart"/>
            <w:r>
              <w:rPr>
                <w:sz w:val="19"/>
                <w:szCs w:val="19"/>
              </w:rPr>
              <w:t>current_user</w:t>
            </w:r>
            <w:proofErr w:type="spellEnd"/>
            <w:r>
              <w:rPr>
                <w:sz w:val="19"/>
                <w:szCs w:val="19"/>
              </w:rPr>
              <w:t xml:space="preserve"> or session variables (SET </w:t>
            </w:r>
            <w:proofErr w:type="spellStart"/>
            <w:r>
              <w:rPr>
                <w:sz w:val="19"/>
                <w:szCs w:val="19"/>
              </w:rPr>
              <w:t>app.user_id</w:t>
            </w:r>
            <w:proofErr w:type="spellEnd"/>
            <w:r>
              <w:rPr>
                <w:sz w:val="19"/>
                <w:szCs w:val="19"/>
              </w:rPr>
              <w:t xml:space="preserve"> = 'alice@corp.com')</w:t>
            </w:r>
          </w:p>
        </w:tc>
      </w:tr>
      <w:tr w:rsidR="001F25E8" w14:paraId="4B9D0D59" w14:textId="77777777">
        <w:tblPrEx>
          <w:tblCellMar>
            <w:top w:w="0" w:type="dxa"/>
            <w:bottom w:w="0" w:type="dxa"/>
          </w:tblCellMar>
        </w:tblPrEx>
        <w:tc>
          <w:tcPr>
            <w:tcW w:w="4464" w:type="dxa"/>
            <w:tcMar>
              <w:top w:w="40" w:type="dxa"/>
              <w:left w:w="80" w:type="dxa"/>
              <w:bottom w:w="40" w:type="dxa"/>
              <w:right w:w="80" w:type="dxa"/>
            </w:tcMar>
          </w:tcPr>
          <w:p w14:paraId="191A137E" w14:textId="77777777" w:rsidR="001F25E8" w:rsidRDefault="00000000">
            <w:r>
              <w:rPr>
                <w:sz w:val="19"/>
                <w:szCs w:val="19"/>
              </w:rPr>
              <w:t>Oracle</w:t>
            </w:r>
          </w:p>
        </w:tc>
        <w:tc>
          <w:tcPr>
            <w:tcW w:w="4464" w:type="dxa"/>
            <w:tcMar>
              <w:top w:w="40" w:type="dxa"/>
              <w:left w:w="80" w:type="dxa"/>
              <w:bottom w:w="40" w:type="dxa"/>
              <w:right w:w="80" w:type="dxa"/>
            </w:tcMar>
          </w:tcPr>
          <w:p w14:paraId="186A932E" w14:textId="77777777" w:rsidR="001F25E8" w:rsidRDefault="00000000">
            <w:r>
              <w:rPr>
                <w:sz w:val="19"/>
                <w:szCs w:val="19"/>
              </w:rPr>
              <w:t>Virtual Private Database (VPD) with application context (DBMS_SESSION.SET_CONTEXT)</w:t>
            </w:r>
          </w:p>
        </w:tc>
      </w:tr>
      <w:tr w:rsidR="001F25E8" w14:paraId="7B82EDDB" w14:textId="77777777">
        <w:tblPrEx>
          <w:tblCellMar>
            <w:top w:w="0" w:type="dxa"/>
            <w:bottom w:w="0" w:type="dxa"/>
          </w:tblCellMar>
        </w:tblPrEx>
        <w:tc>
          <w:tcPr>
            <w:tcW w:w="4464" w:type="dxa"/>
            <w:tcMar>
              <w:top w:w="40" w:type="dxa"/>
              <w:left w:w="80" w:type="dxa"/>
              <w:bottom w:w="40" w:type="dxa"/>
              <w:right w:w="80" w:type="dxa"/>
            </w:tcMar>
          </w:tcPr>
          <w:p w14:paraId="6315EDAA" w14:textId="77777777" w:rsidR="001F25E8" w:rsidRDefault="00000000">
            <w:r>
              <w:rPr>
                <w:sz w:val="19"/>
                <w:szCs w:val="19"/>
              </w:rPr>
              <w:t>SQL Server</w:t>
            </w:r>
          </w:p>
        </w:tc>
        <w:tc>
          <w:tcPr>
            <w:tcW w:w="4464" w:type="dxa"/>
            <w:tcMar>
              <w:top w:w="40" w:type="dxa"/>
              <w:left w:w="80" w:type="dxa"/>
              <w:bottom w:w="40" w:type="dxa"/>
              <w:right w:w="80" w:type="dxa"/>
            </w:tcMar>
          </w:tcPr>
          <w:p w14:paraId="5B4B86E5" w14:textId="77777777" w:rsidR="001F25E8" w:rsidRDefault="00000000">
            <w:r>
              <w:rPr>
                <w:sz w:val="19"/>
                <w:szCs w:val="19"/>
              </w:rPr>
              <w:t>Row-level security with SESSION_CONTEXT (</w:t>
            </w:r>
            <w:proofErr w:type="spellStart"/>
            <w:r>
              <w:rPr>
                <w:sz w:val="19"/>
                <w:szCs w:val="19"/>
              </w:rPr>
              <w:t>sp_set_session_context</w:t>
            </w:r>
            <w:proofErr w:type="spellEnd"/>
            <w:r>
              <w:rPr>
                <w:sz w:val="19"/>
                <w:szCs w:val="19"/>
              </w:rPr>
              <w:t>)</w:t>
            </w:r>
          </w:p>
        </w:tc>
      </w:tr>
      <w:tr w:rsidR="001F25E8" w14:paraId="4FC0D120" w14:textId="77777777">
        <w:tblPrEx>
          <w:tblCellMar>
            <w:top w:w="0" w:type="dxa"/>
            <w:bottom w:w="0" w:type="dxa"/>
          </w:tblCellMar>
        </w:tblPrEx>
        <w:tc>
          <w:tcPr>
            <w:tcW w:w="4464" w:type="dxa"/>
            <w:tcMar>
              <w:top w:w="40" w:type="dxa"/>
              <w:left w:w="80" w:type="dxa"/>
              <w:bottom w:w="40" w:type="dxa"/>
              <w:right w:w="80" w:type="dxa"/>
            </w:tcMar>
          </w:tcPr>
          <w:p w14:paraId="68EBF5A0" w14:textId="77777777" w:rsidR="001F25E8" w:rsidRDefault="00000000">
            <w:r>
              <w:rPr>
                <w:sz w:val="19"/>
                <w:szCs w:val="19"/>
              </w:rPr>
              <w:t>Snowflake</w:t>
            </w:r>
          </w:p>
        </w:tc>
        <w:tc>
          <w:tcPr>
            <w:tcW w:w="4464" w:type="dxa"/>
            <w:tcMar>
              <w:top w:w="40" w:type="dxa"/>
              <w:left w:w="80" w:type="dxa"/>
              <w:bottom w:w="40" w:type="dxa"/>
              <w:right w:w="80" w:type="dxa"/>
            </w:tcMar>
          </w:tcPr>
          <w:p w14:paraId="3F3AD9C3" w14:textId="77777777" w:rsidR="001F25E8" w:rsidRDefault="00000000">
            <w:r>
              <w:rPr>
                <w:sz w:val="19"/>
                <w:szCs w:val="19"/>
              </w:rPr>
              <w:t>Session parameters and role-based access control; user context via CURRENT_USER()</w:t>
            </w:r>
          </w:p>
        </w:tc>
      </w:tr>
      <w:tr w:rsidR="001F25E8" w14:paraId="775D6966" w14:textId="77777777">
        <w:tblPrEx>
          <w:tblCellMar>
            <w:top w:w="0" w:type="dxa"/>
            <w:bottom w:w="0" w:type="dxa"/>
          </w:tblCellMar>
        </w:tblPrEx>
        <w:trPr>
          <w:gridAfter w:val="1"/>
          <w:wAfter w:w="4464" w:type="dxa"/>
        </w:trPr>
        <w:tc>
          <w:tcPr>
            <w:tcW w:w="4464" w:type="dxa"/>
            <w:tcMar>
              <w:top w:w="40" w:type="dxa"/>
              <w:left w:w="80" w:type="dxa"/>
              <w:bottom w:w="40" w:type="dxa"/>
              <w:right w:w="80" w:type="dxa"/>
            </w:tcMar>
          </w:tcPr>
          <w:p w14:paraId="332396D0" w14:textId="77777777" w:rsidR="001F25E8" w:rsidRDefault="00000000">
            <w:r>
              <w:rPr>
                <w:sz w:val="19"/>
                <w:szCs w:val="19"/>
              </w:rPr>
              <w:t>Example (PostgreSQL RLS):</w:t>
            </w:r>
          </w:p>
        </w:tc>
      </w:tr>
      <w:tr w:rsidR="001F25E8" w14:paraId="2BAB3BC3" w14:textId="77777777">
        <w:tblPrEx>
          <w:tblCellMar>
            <w:top w:w="0" w:type="dxa"/>
            <w:bottom w:w="0" w:type="dxa"/>
          </w:tblCellMar>
        </w:tblPrEx>
        <w:trPr>
          <w:gridAfter w:val="1"/>
          <w:wAfter w:w="4464" w:type="dxa"/>
        </w:trPr>
        <w:tc>
          <w:tcPr>
            <w:tcW w:w="4464" w:type="dxa"/>
            <w:tcMar>
              <w:top w:w="40" w:type="dxa"/>
              <w:left w:w="80" w:type="dxa"/>
              <w:bottom w:w="40" w:type="dxa"/>
              <w:right w:w="80" w:type="dxa"/>
            </w:tcMar>
          </w:tcPr>
          <w:p w14:paraId="55A164F7" w14:textId="77777777" w:rsidR="001F25E8" w:rsidRDefault="00000000">
            <w:r>
              <w:rPr>
                <w:sz w:val="19"/>
                <w:szCs w:val="19"/>
              </w:rPr>
              <w:t>-- Policy: users can only see invoices from their own department</w:t>
            </w:r>
          </w:p>
        </w:tc>
      </w:tr>
      <w:tr w:rsidR="001F25E8" w14:paraId="6E2D83A2" w14:textId="77777777">
        <w:tblPrEx>
          <w:tblCellMar>
            <w:top w:w="0" w:type="dxa"/>
            <w:bottom w:w="0" w:type="dxa"/>
          </w:tblCellMar>
        </w:tblPrEx>
        <w:trPr>
          <w:gridAfter w:val="1"/>
          <w:wAfter w:w="4464" w:type="dxa"/>
        </w:trPr>
        <w:tc>
          <w:tcPr>
            <w:tcW w:w="4464" w:type="dxa"/>
            <w:tcMar>
              <w:top w:w="40" w:type="dxa"/>
              <w:left w:w="80" w:type="dxa"/>
              <w:bottom w:w="40" w:type="dxa"/>
              <w:right w:w="80" w:type="dxa"/>
            </w:tcMar>
          </w:tcPr>
          <w:p w14:paraId="63206E1F" w14:textId="77777777" w:rsidR="001F25E8" w:rsidRDefault="00000000">
            <w:r>
              <w:rPr>
                <w:sz w:val="19"/>
                <w:szCs w:val="19"/>
              </w:rPr>
              <w:t xml:space="preserve">&gt; CREATE POLICY </w:t>
            </w:r>
            <w:proofErr w:type="spellStart"/>
            <w:r>
              <w:rPr>
                <w:sz w:val="19"/>
                <w:szCs w:val="19"/>
              </w:rPr>
              <w:t>invoice_department_isolation</w:t>
            </w:r>
            <w:proofErr w:type="spellEnd"/>
            <w:r>
              <w:rPr>
                <w:sz w:val="19"/>
                <w:szCs w:val="19"/>
              </w:rPr>
              <w:t xml:space="preserve"> ON invoices</w:t>
            </w:r>
          </w:p>
        </w:tc>
      </w:tr>
      <w:tr w:rsidR="001F25E8" w14:paraId="58BBEF13" w14:textId="77777777">
        <w:tblPrEx>
          <w:tblCellMar>
            <w:top w:w="0" w:type="dxa"/>
            <w:bottom w:w="0" w:type="dxa"/>
          </w:tblCellMar>
        </w:tblPrEx>
        <w:trPr>
          <w:gridAfter w:val="1"/>
          <w:wAfter w:w="4464" w:type="dxa"/>
        </w:trPr>
        <w:tc>
          <w:tcPr>
            <w:tcW w:w="4464" w:type="dxa"/>
            <w:tcMar>
              <w:top w:w="40" w:type="dxa"/>
              <w:left w:w="80" w:type="dxa"/>
              <w:bottom w:w="40" w:type="dxa"/>
              <w:right w:w="80" w:type="dxa"/>
            </w:tcMar>
          </w:tcPr>
          <w:p w14:paraId="631FDF07" w14:textId="77777777" w:rsidR="001F25E8" w:rsidRDefault="00000000">
            <w:r>
              <w:rPr>
                <w:sz w:val="19"/>
                <w:szCs w:val="19"/>
              </w:rPr>
              <w:t xml:space="preserve">&gt; USING (department = </w:t>
            </w:r>
            <w:proofErr w:type="spellStart"/>
            <w:r>
              <w:rPr>
                <w:sz w:val="19"/>
                <w:szCs w:val="19"/>
              </w:rPr>
              <w:t>current_setting</w:t>
            </w:r>
            <w:proofErr w:type="spellEnd"/>
            <w:r>
              <w:rPr>
                <w:sz w:val="19"/>
                <w:szCs w:val="19"/>
              </w:rPr>
              <w:t>('</w:t>
            </w:r>
            <w:proofErr w:type="spellStart"/>
            <w:r>
              <w:rPr>
                <w:sz w:val="19"/>
                <w:szCs w:val="19"/>
              </w:rPr>
              <w:t>app.user_department</w:t>
            </w:r>
            <w:proofErr w:type="spellEnd"/>
            <w:r>
              <w:rPr>
                <w:sz w:val="19"/>
                <w:szCs w:val="19"/>
              </w:rPr>
              <w:t>'));</w:t>
            </w:r>
          </w:p>
        </w:tc>
      </w:tr>
      <w:tr w:rsidR="001F25E8" w14:paraId="03B19483" w14:textId="77777777">
        <w:tblPrEx>
          <w:tblCellMar>
            <w:top w:w="0" w:type="dxa"/>
            <w:bottom w:w="0" w:type="dxa"/>
          </w:tblCellMar>
        </w:tblPrEx>
        <w:trPr>
          <w:gridAfter w:val="1"/>
          <w:wAfter w:w="4464" w:type="dxa"/>
        </w:trPr>
        <w:tc>
          <w:tcPr>
            <w:tcW w:w="4464" w:type="dxa"/>
            <w:tcMar>
              <w:top w:w="40" w:type="dxa"/>
              <w:left w:w="80" w:type="dxa"/>
              <w:bottom w:w="40" w:type="dxa"/>
              <w:right w:w="80" w:type="dxa"/>
            </w:tcMar>
          </w:tcPr>
          <w:p w14:paraId="3CCF9C72" w14:textId="77777777" w:rsidR="001F25E8" w:rsidRDefault="00000000">
            <w:r>
              <w:rPr>
                <w:sz w:val="19"/>
                <w:szCs w:val="19"/>
              </w:rPr>
              <w:t>-- At connection time, application sets:</w:t>
            </w:r>
          </w:p>
        </w:tc>
      </w:tr>
      <w:tr w:rsidR="001F25E8" w14:paraId="31A435C0" w14:textId="77777777">
        <w:tblPrEx>
          <w:tblCellMar>
            <w:top w:w="0" w:type="dxa"/>
            <w:bottom w:w="0" w:type="dxa"/>
          </w:tblCellMar>
        </w:tblPrEx>
        <w:trPr>
          <w:gridAfter w:val="1"/>
          <w:wAfter w:w="4464" w:type="dxa"/>
        </w:trPr>
        <w:tc>
          <w:tcPr>
            <w:tcW w:w="4464" w:type="dxa"/>
            <w:tcMar>
              <w:top w:w="40" w:type="dxa"/>
              <w:left w:w="80" w:type="dxa"/>
              <w:bottom w:w="40" w:type="dxa"/>
              <w:right w:w="80" w:type="dxa"/>
            </w:tcMar>
          </w:tcPr>
          <w:p w14:paraId="4E9B29ED" w14:textId="77777777" w:rsidR="001F25E8" w:rsidRDefault="00000000">
            <w:r>
              <w:rPr>
                <w:sz w:val="19"/>
                <w:szCs w:val="19"/>
              </w:rPr>
              <w:t xml:space="preserve">&gt; SET </w:t>
            </w:r>
            <w:proofErr w:type="spellStart"/>
            <w:r>
              <w:rPr>
                <w:sz w:val="19"/>
                <w:szCs w:val="19"/>
              </w:rPr>
              <w:t>app.user_department</w:t>
            </w:r>
            <w:proofErr w:type="spellEnd"/>
            <w:r>
              <w:rPr>
                <w:sz w:val="19"/>
                <w:szCs w:val="19"/>
              </w:rPr>
              <w:t xml:space="preserve"> = 'Finance';</w:t>
            </w:r>
          </w:p>
        </w:tc>
      </w:tr>
      <w:tr w:rsidR="001F25E8" w14:paraId="65DF7E8D" w14:textId="77777777">
        <w:tblPrEx>
          <w:tblCellMar>
            <w:top w:w="0" w:type="dxa"/>
            <w:bottom w:w="0" w:type="dxa"/>
          </w:tblCellMar>
        </w:tblPrEx>
        <w:trPr>
          <w:gridAfter w:val="1"/>
          <w:wAfter w:w="4464" w:type="dxa"/>
        </w:trPr>
        <w:tc>
          <w:tcPr>
            <w:tcW w:w="4464" w:type="dxa"/>
            <w:tcMar>
              <w:top w:w="40" w:type="dxa"/>
              <w:left w:w="80" w:type="dxa"/>
              <w:bottom w:w="40" w:type="dxa"/>
              <w:right w:w="80" w:type="dxa"/>
            </w:tcMar>
          </w:tcPr>
          <w:p w14:paraId="03AED9A0" w14:textId="77777777" w:rsidR="001F25E8" w:rsidRDefault="00000000">
            <w:r>
              <w:rPr>
                <w:sz w:val="19"/>
                <w:szCs w:val="19"/>
              </w:rPr>
              <w:t>G.5 What Identity Propagation Enables</w:t>
            </w:r>
          </w:p>
        </w:tc>
      </w:tr>
      <w:tr w:rsidR="001F25E8" w14:paraId="05C973B2" w14:textId="77777777">
        <w:tblPrEx>
          <w:tblCellMar>
            <w:top w:w="0" w:type="dxa"/>
            <w:bottom w:w="0" w:type="dxa"/>
          </w:tblCellMar>
        </w:tblPrEx>
        <w:trPr>
          <w:gridAfter w:val="1"/>
          <w:wAfter w:w="4464" w:type="dxa"/>
        </w:trPr>
        <w:tc>
          <w:tcPr>
            <w:tcW w:w="4464" w:type="dxa"/>
            <w:tcMar>
              <w:top w:w="40" w:type="dxa"/>
              <w:left w:w="80" w:type="dxa"/>
              <w:bottom w:w="40" w:type="dxa"/>
              <w:right w:w="80" w:type="dxa"/>
            </w:tcMar>
          </w:tcPr>
          <w:p w14:paraId="4A06E69A" w14:textId="77777777" w:rsidR="001F25E8" w:rsidRDefault="00000000">
            <w:r>
              <w:rPr>
                <w:sz w:val="19"/>
                <w:szCs w:val="19"/>
              </w:rPr>
              <w:t>Per-tier authorization: Each service independently enforces policy based on user identity and intent.</w:t>
            </w:r>
          </w:p>
        </w:tc>
      </w:tr>
      <w:tr w:rsidR="001F25E8" w14:paraId="63AC767F" w14:textId="77777777">
        <w:tblPrEx>
          <w:tblCellMar>
            <w:top w:w="0" w:type="dxa"/>
            <w:bottom w:w="0" w:type="dxa"/>
          </w:tblCellMar>
        </w:tblPrEx>
        <w:trPr>
          <w:gridAfter w:val="1"/>
          <w:wAfter w:w="4464" w:type="dxa"/>
        </w:trPr>
        <w:tc>
          <w:tcPr>
            <w:tcW w:w="4464" w:type="dxa"/>
            <w:tcMar>
              <w:top w:w="40" w:type="dxa"/>
              <w:left w:w="80" w:type="dxa"/>
              <w:bottom w:w="40" w:type="dxa"/>
              <w:right w:w="80" w:type="dxa"/>
            </w:tcMar>
          </w:tcPr>
          <w:p w14:paraId="1C682DA9" w14:textId="77777777" w:rsidR="001F25E8" w:rsidRDefault="00000000">
            <w:r>
              <w:rPr>
                <w:sz w:val="19"/>
                <w:szCs w:val="19"/>
              </w:rPr>
              <w:t>Granular audit trails: Logs capture "Alice from device D accessed resource X at tier Y."</w:t>
            </w:r>
          </w:p>
        </w:tc>
      </w:tr>
      <w:tr w:rsidR="001F25E8" w14:paraId="546560F1" w14:textId="77777777">
        <w:tblPrEx>
          <w:tblCellMar>
            <w:top w:w="0" w:type="dxa"/>
            <w:bottom w:w="0" w:type="dxa"/>
          </w:tblCellMar>
        </w:tblPrEx>
        <w:trPr>
          <w:gridAfter w:val="1"/>
          <w:wAfter w:w="4464" w:type="dxa"/>
        </w:trPr>
        <w:tc>
          <w:tcPr>
            <w:tcW w:w="4464" w:type="dxa"/>
            <w:tcMar>
              <w:top w:w="40" w:type="dxa"/>
              <w:left w:w="80" w:type="dxa"/>
              <w:bottom w:w="40" w:type="dxa"/>
              <w:right w:w="80" w:type="dxa"/>
            </w:tcMar>
          </w:tcPr>
          <w:p w14:paraId="6A4AD8A0" w14:textId="77777777" w:rsidR="001F25E8" w:rsidRDefault="00000000">
            <w:r>
              <w:rPr>
                <w:sz w:val="19"/>
                <w:szCs w:val="19"/>
              </w:rPr>
              <w:t>Least privilege enforcement: Database queries are filtered by user; no shared service accounts with broad access.</w:t>
            </w:r>
          </w:p>
        </w:tc>
      </w:tr>
      <w:tr w:rsidR="001F25E8" w14:paraId="7FBF5E31" w14:textId="77777777">
        <w:tblPrEx>
          <w:tblCellMar>
            <w:top w:w="0" w:type="dxa"/>
            <w:bottom w:w="0" w:type="dxa"/>
          </w:tblCellMar>
        </w:tblPrEx>
        <w:trPr>
          <w:gridAfter w:val="1"/>
          <w:wAfter w:w="4464" w:type="dxa"/>
        </w:trPr>
        <w:tc>
          <w:tcPr>
            <w:tcW w:w="4464" w:type="dxa"/>
            <w:tcMar>
              <w:top w:w="40" w:type="dxa"/>
              <w:left w:w="80" w:type="dxa"/>
              <w:bottom w:w="40" w:type="dxa"/>
              <w:right w:w="80" w:type="dxa"/>
            </w:tcMar>
          </w:tcPr>
          <w:p w14:paraId="5044F031" w14:textId="77777777" w:rsidR="001F25E8" w:rsidRDefault="00000000">
            <w:r>
              <w:rPr>
                <w:sz w:val="19"/>
                <w:szCs w:val="19"/>
              </w:rPr>
              <w:lastRenderedPageBreak/>
              <w:t>Compliance and forensics: Regulatory frameworks (GDPR, HIPAA, SOX) require user-level access logs, not service-account logs.</w:t>
            </w:r>
          </w:p>
        </w:tc>
      </w:tr>
      <w:tr w:rsidR="001F25E8" w14:paraId="2AE343AC" w14:textId="77777777">
        <w:tblPrEx>
          <w:tblCellMar>
            <w:top w:w="0" w:type="dxa"/>
            <w:bottom w:w="0" w:type="dxa"/>
          </w:tblCellMar>
        </w:tblPrEx>
        <w:trPr>
          <w:gridAfter w:val="1"/>
          <w:wAfter w:w="4464" w:type="dxa"/>
        </w:trPr>
        <w:tc>
          <w:tcPr>
            <w:tcW w:w="4464" w:type="dxa"/>
            <w:tcMar>
              <w:top w:w="40" w:type="dxa"/>
              <w:left w:w="80" w:type="dxa"/>
              <w:bottom w:w="40" w:type="dxa"/>
              <w:right w:w="80" w:type="dxa"/>
            </w:tcMar>
          </w:tcPr>
          <w:p w14:paraId="6B8D6832" w14:textId="77777777" w:rsidR="001F25E8" w:rsidRDefault="00000000">
            <w:r>
              <w:rPr>
                <w:sz w:val="19"/>
                <w:szCs w:val="19"/>
              </w:rPr>
              <w:t>G.6 What Identity Propagation Does Not Provide</w:t>
            </w:r>
          </w:p>
        </w:tc>
      </w:tr>
      <w:tr w:rsidR="001F25E8" w14:paraId="21782E7D" w14:textId="77777777">
        <w:tblPrEx>
          <w:tblCellMar>
            <w:top w:w="0" w:type="dxa"/>
            <w:bottom w:w="0" w:type="dxa"/>
          </w:tblCellMar>
        </w:tblPrEx>
        <w:trPr>
          <w:gridAfter w:val="1"/>
          <w:wAfter w:w="4464" w:type="dxa"/>
        </w:trPr>
        <w:tc>
          <w:tcPr>
            <w:tcW w:w="4464" w:type="dxa"/>
            <w:tcMar>
              <w:top w:w="40" w:type="dxa"/>
              <w:left w:w="80" w:type="dxa"/>
              <w:bottom w:w="40" w:type="dxa"/>
              <w:right w:w="80" w:type="dxa"/>
            </w:tcMar>
          </w:tcPr>
          <w:p w14:paraId="6BA7DA8C" w14:textId="77777777" w:rsidR="001F25E8" w:rsidRDefault="00000000">
            <w:r>
              <w:rPr>
                <w:sz w:val="19"/>
                <w:szCs w:val="19"/>
              </w:rPr>
              <w:t>Authentication: Identity propagation assumes the user is already authenticated; it does not replace IdP or token issuance.</w:t>
            </w:r>
          </w:p>
        </w:tc>
      </w:tr>
      <w:tr w:rsidR="001F25E8" w14:paraId="74A45A19" w14:textId="77777777">
        <w:tblPrEx>
          <w:tblCellMar>
            <w:top w:w="0" w:type="dxa"/>
            <w:bottom w:w="0" w:type="dxa"/>
          </w:tblCellMar>
        </w:tblPrEx>
        <w:trPr>
          <w:gridAfter w:val="1"/>
          <w:wAfter w:w="4464" w:type="dxa"/>
        </w:trPr>
        <w:tc>
          <w:tcPr>
            <w:tcW w:w="4464" w:type="dxa"/>
            <w:tcMar>
              <w:top w:w="40" w:type="dxa"/>
              <w:left w:w="80" w:type="dxa"/>
              <w:bottom w:w="40" w:type="dxa"/>
              <w:right w:w="80" w:type="dxa"/>
            </w:tcMar>
          </w:tcPr>
          <w:p w14:paraId="1A9C2E2E" w14:textId="77777777" w:rsidR="001F25E8" w:rsidRDefault="00000000">
            <w:r>
              <w:rPr>
                <w:sz w:val="19"/>
                <w:szCs w:val="19"/>
              </w:rPr>
              <w:t>Automatic policy enforcement: Propagating identity makes policy enforcement possible, but each tier must still implement authorization logic.</w:t>
            </w:r>
          </w:p>
        </w:tc>
      </w:tr>
      <w:tr w:rsidR="001F25E8" w14:paraId="7C1B2540" w14:textId="77777777">
        <w:tblPrEx>
          <w:tblCellMar>
            <w:top w:w="0" w:type="dxa"/>
            <w:bottom w:w="0" w:type="dxa"/>
          </w:tblCellMar>
        </w:tblPrEx>
        <w:trPr>
          <w:gridAfter w:val="1"/>
          <w:wAfter w:w="4464" w:type="dxa"/>
        </w:trPr>
        <w:tc>
          <w:tcPr>
            <w:tcW w:w="4464" w:type="dxa"/>
            <w:tcMar>
              <w:top w:w="40" w:type="dxa"/>
              <w:left w:w="80" w:type="dxa"/>
              <w:bottom w:w="40" w:type="dxa"/>
              <w:right w:w="80" w:type="dxa"/>
            </w:tcMar>
          </w:tcPr>
          <w:p w14:paraId="6021648B" w14:textId="77777777" w:rsidR="001F25E8" w:rsidRDefault="00000000">
            <w:r>
              <w:rPr>
                <w:sz w:val="19"/>
                <w:szCs w:val="19"/>
              </w:rPr>
              <w:t>G.7 ZT-Native vs Legacy Propagation</w:t>
            </w:r>
          </w:p>
        </w:tc>
      </w:tr>
      <w:tr w:rsidR="001F25E8" w14:paraId="6019A172" w14:textId="77777777">
        <w:tblPrEx>
          <w:tblCellMar>
            <w:top w:w="0" w:type="dxa"/>
            <w:bottom w:w="0" w:type="dxa"/>
          </w:tblCellMar>
        </w:tblPrEx>
        <w:trPr>
          <w:gridAfter w:val="1"/>
          <w:wAfter w:w="4464" w:type="dxa"/>
        </w:trPr>
        <w:tc>
          <w:tcPr>
            <w:tcW w:w="4464" w:type="dxa"/>
            <w:tcMar>
              <w:top w:w="40" w:type="dxa"/>
              <w:left w:w="80" w:type="dxa"/>
              <w:bottom w:w="40" w:type="dxa"/>
              <w:right w:w="80" w:type="dxa"/>
            </w:tcMar>
          </w:tcPr>
          <w:p w14:paraId="3870F2A6" w14:textId="77777777" w:rsidR="001F25E8" w:rsidRDefault="00000000">
            <w:r>
              <w:rPr>
                <w:sz w:val="19"/>
                <w:szCs w:val="19"/>
              </w:rPr>
              <w:t>ZT-native:</w:t>
            </w:r>
          </w:p>
        </w:tc>
      </w:tr>
      <w:tr w:rsidR="001F25E8" w14:paraId="66D9DADC" w14:textId="77777777">
        <w:tblPrEx>
          <w:tblCellMar>
            <w:top w:w="0" w:type="dxa"/>
            <w:bottom w:w="0" w:type="dxa"/>
          </w:tblCellMar>
        </w:tblPrEx>
        <w:trPr>
          <w:gridAfter w:val="1"/>
          <w:wAfter w:w="4464" w:type="dxa"/>
        </w:trPr>
        <w:tc>
          <w:tcPr>
            <w:tcW w:w="4464" w:type="dxa"/>
            <w:tcMar>
              <w:top w:w="40" w:type="dxa"/>
              <w:left w:w="80" w:type="dxa"/>
              <w:bottom w:w="40" w:type="dxa"/>
              <w:right w:w="80" w:type="dxa"/>
            </w:tcMar>
          </w:tcPr>
          <w:p w14:paraId="525375C5" w14:textId="77777777" w:rsidR="001F25E8" w:rsidRDefault="00000000">
            <w:r>
              <w:rPr>
                <w:sz w:val="19"/>
                <w:szCs w:val="19"/>
              </w:rPr>
              <w:t>Identity is validated at every hop (UI, API, service, database).</w:t>
            </w:r>
          </w:p>
        </w:tc>
      </w:tr>
      <w:tr w:rsidR="001F25E8" w14:paraId="06CFEAA0" w14:textId="77777777">
        <w:tblPrEx>
          <w:tblCellMar>
            <w:top w:w="0" w:type="dxa"/>
            <w:bottom w:w="0" w:type="dxa"/>
          </w:tblCellMar>
        </w:tblPrEx>
        <w:trPr>
          <w:gridAfter w:val="1"/>
          <w:wAfter w:w="4464" w:type="dxa"/>
        </w:trPr>
        <w:tc>
          <w:tcPr>
            <w:tcW w:w="4464" w:type="dxa"/>
            <w:tcMar>
              <w:top w:w="40" w:type="dxa"/>
              <w:left w:w="80" w:type="dxa"/>
              <w:bottom w:w="40" w:type="dxa"/>
              <w:right w:w="80" w:type="dxa"/>
            </w:tcMar>
          </w:tcPr>
          <w:p w14:paraId="4EAE1106" w14:textId="77777777" w:rsidR="001F25E8" w:rsidRDefault="00000000">
            <w:r>
              <w:rPr>
                <w:sz w:val="19"/>
                <w:szCs w:val="19"/>
              </w:rPr>
              <w:t>Token exchange or context propagation occurs between tiers.</w:t>
            </w:r>
          </w:p>
        </w:tc>
      </w:tr>
      <w:tr w:rsidR="001F25E8" w14:paraId="58001A4C" w14:textId="77777777">
        <w:tblPrEx>
          <w:tblCellMar>
            <w:top w:w="0" w:type="dxa"/>
            <w:bottom w:w="0" w:type="dxa"/>
          </w:tblCellMar>
        </w:tblPrEx>
        <w:trPr>
          <w:gridAfter w:val="1"/>
          <w:wAfter w:w="4464" w:type="dxa"/>
        </w:trPr>
        <w:tc>
          <w:tcPr>
            <w:tcW w:w="4464" w:type="dxa"/>
            <w:tcMar>
              <w:top w:w="40" w:type="dxa"/>
              <w:left w:w="80" w:type="dxa"/>
              <w:bottom w:w="40" w:type="dxa"/>
              <w:right w:w="80" w:type="dxa"/>
            </w:tcMar>
          </w:tcPr>
          <w:p w14:paraId="7168AEA0" w14:textId="77777777" w:rsidR="001F25E8" w:rsidRDefault="00000000">
            <w:r>
              <w:rPr>
                <w:sz w:val="19"/>
                <w:szCs w:val="19"/>
              </w:rPr>
              <w:t>Row-level security and field masking are enforced at the database based on user identity.</w:t>
            </w:r>
          </w:p>
        </w:tc>
      </w:tr>
      <w:tr w:rsidR="001F25E8" w14:paraId="1F79C6D8" w14:textId="77777777">
        <w:tblPrEx>
          <w:tblCellMar>
            <w:top w:w="0" w:type="dxa"/>
            <w:bottom w:w="0" w:type="dxa"/>
          </w:tblCellMar>
        </w:tblPrEx>
        <w:trPr>
          <w:gridAfter w:val="1"/>
          <w:wAfter w:w="4464" w:type="dxa"/>
        </w:trPr>
        <w:tc>
          <w:tcPr>
            <w:tcW w:w="4464" w:type="dxa"/>
            <w:tcMar>
              <w:top w:w="40" w:type="dxa"/>
              <w:left w:w="80" w:type="dxa"/>
              <w:bottom w:w="40" w:type="dxa"/>
              <w:right w:w="80" w:type="dxa"/>
            </w:tcMar>
          </w:tcPr>
          <w:p w14:paraId="16FDBE49" w14:textId="77777777" w:rsidR="001F25E8" w:rsidRDefault="00000000">
            <w:r>
              <w:rPr>
                <w:sz w:val="19"/>
                <w:szCs w:val="19"/>
              </w:rPr>
              <w:t>Audit logs are user-centric and provide end-to-end traceability.</w:t>
            </w:r>
          </w:p>
        </w:tc>
      </w:tr>
      <w:tr w:rsidR="001F25E8" w14:paraId="070288FF" w14:textId="77777777">
        <w:tblPrEx>
          <w:tblCellMar>
            <w:top w:w="0" w:type="dxa"/>
            <w:bottom w:w="0" w:type="dxa"/>
          </w:tblCellMar>
        </w:tblPrEx>
        <w:trPr>
          <w:gridAfter w:val="1"/>
          <w:wAfter w:w="4464" w:type="dxa"/>
        </w:trPr>
        <w:tc>
          <w:tcPr>
            <w:tcW w:w="4464" w:type="dxa"/>
            <w:tcMar>
              <w:top w:w="40" w:type="dxa"/>
              <w:left w:w="80" w:type="dxa"/>
              <w:bottom w:w="40" w:type="dxa"/>
              <w:right w:w="80" w:type="dxa"/>
            </w:tcMar>
          </w:tcPr>
          <w:p w14:paraId="1DCE1B85" w14:textId="77777777" w:rsidR="001F25E8" w:rsidRDefault="00000000">
            <w:r>
              <w:rPr>
                <w:sz w:val="19"/>
                <w:szCs w:val="19"/>
              </w:rPr>
              <w:t>Legacy:</w:t>
            </w:r>
          </w:p>
        </w:tc>
      </w:tr>
      <w:tr w:rsidR="001F25E8" w14:paraId="655195F1" w14:textId="77777777">
        <w:tblPrEx>
          <w:tblCellMar>
            <w:top w:w="0" w:type="dxa"/>
            <w:bottom w:w="0" w:type="dxa"/>
          </w:tblCellMar>
        </w:tblPrEx>
        <w:trPr>
          <w:gridAfter w:val="1"/>
          <w:wAfter w:w="4464" w:type="dxa"/>
        </w:trPr>
        <w:tc>
          <w:tcPr>
            <w:tcW w:w="4464" w:type="dxa"/>
            <w:tcMar>
              <w:top w:w="40" w:type="dxa"/>
              <w:left w:w="80" w:type="dxa"/>
              <w:bottom w:w="40" w:type="dxa"/>
              <w:right w:w="80" w:type="dxa"/>
            </w:tcMar>
          </w:tcPr>
          <w:p w14:paraId="074E63A6" w14:textId="77777777" w:rsidR="001F25E8" w:rsidRDefault="00000000">
            <w:r>
              <w:rPr>
                <w:sz w:val="19"/>
                <w:szCs w:val="19"/>
              </w:rPr>
              <w:t>Identity is consumed at the broker or UI layer and terminated.</w:t>
            </w:r>
          </w:p>
        </w:tc>
      </w:tr>
      <w:tr w:rsidR="001F25E8" w14:paraId="3883CD9D" w14:textId="77777777">
        <w:tblPrEx>
          <w:tblCellMar>
            <w:top w:w="0" w:type="dxa"/>
            <w:bottom w:w="0" w:type="dxa"/>
          </w:tblCellMar>
        </w:tblPrEx>
        <w:trPr>
          <w:gridAfter w:val="1"/>
          <w:wAfter w:w="4464" w:type="dxa"/>
        </w:trPr>
        <w:tc>
          <w:tcPr>
            <w:tcW w:w="4464" w:type="dxa"/>
            <w:tcMar>
              <w:top w:w="40" w:type="dxa"/>
              <w:left w:w="80" w:type="dxa"/>
              <w:bottom w:w="40" w:type="dxa"/>
              <w:right w:w="80" w:type="dxa"/>
            </w:tcMar>
          </w:tcPr>
          <w:p w14:paraId="05F23910" w14:textId="77777777" w:rsidR="001F25E8" w:rsidRDefault="00000000">
            <w:r>
              <w:rPr>
                <w:sz w:val="19"/>
                <w:szCs w:val="19"/>
              </w:rPr>
              <w:t>Backend services and databases use shared service accounts.</w:t>
            </w:r>
          </w:p>
        </w:tc>
      </w:tr>
      <w:tr w:rsidR="001F25E8" w14:paraId="7F5A6DF5" w14:textId="77777777">
        <w:tblPrEx>
          <w:tblCellMar>
            <w:top w:w="0" w:type="dxa"/>
            <w:bottom w:w="0" w:type="dxa"/>
          </w:tblCellMar>
        </w:tblPrEx>
        <w:trPr>
          <w:gridAfter w:val="1"/>
          <w:wAfter w:w="4464" w:type="dxa"/>
        </w:trPr>
        <w:tc>
          <w:tcPr>
            <w:tcW w:w="4464" w:type="dxa"/>
            <w:tcMar>
              <w:top w:w="40" w:type="dxa"/>
              <w:left w:w="80" w:type="dxa"/>
              <w:bottom w:w="40" w:type="dxa"/>
              <w:right w:w="80" w:type="dxa"/>
            </w:tcMar>
          </w:tcPr>
          <w:p w14:paraId="3373DFB8" w14:textId="77777777" w:rsidR="001F25E8" w:rsidRDefault="00000000">
            <w:r>
              <w:rPr>
                <w:sz w:val="19"/>
                <w:szCs w:val="19"/>
              </w:rPr>
              <w:t>Audit logs are generic: "</w:t>
            </w:r>
            <w:proofErr w:type="spellStart"/>
            <w:r>
              <w:rPr>
                <w:sz w:val="19"/>
                <w:szCs w:val="19"/>
              </w:rPr>
              <w:t>app_service_account</w:t>
            </w:r>
            <w:proofErr w:type="spellEnd"/>
            <w:r>
              <w:rPr>
                <w:sz w:val="19"/>
                <w:szCs w:val="19"/>
              </w:rPr>
              <w:t xml:space="preserve"> accessed table customers."</w:t>
            </w:r>
          </w:p>
        </w:tc>
      </w:tr>
      <w:tr w:rsidR="001F25E8" w14:paraId="6E87ECDD" w14:textId="77777777">
        <w:tblPrEx>
          <w:tblCellMar>
            <w:top w:w="0" w:type="dxa"/>
            <w:bottom w:w="0" w:type="dxa"/>
          </w:tblCellMar>
        </w:tblPrEx>
        <w:trPr>
          <w:gridAfter w:val="1"/>
          <w:wAfter w:w="4464" w:type="dxa"/>
        </w:trPr>
        <w:tc>
          <w:tcPr>
            <w:tcW w:w="4464" w:type="dxa"/>
            <w:tcMar>
              <w:top w:w="40" w:type="dxa"/>
              <w:left w:w="80" w:type="dxa"/>
              <w:bottom w:w="40" w:type="dxa"/>
              <w:right w:w="80" w:type="dxa"/>
            </w:tcMar>
          </w:tcPr>
          <w:p w14:paraId="4B394138" w14:textId="77777777" w:rsidR="001F25E8" w:rsidRDefault="00000000">
            <w:r>
              <w:rPr>
                <w:sz w:val="19"/>
                <w:szCs w:val="19"/>
              </w:rPr>
              <w:t>No per-user least privilege at the data layer.</w:t>
            </w:r>
          </w:p>
        </w:tc>
      </w:tr>
      <w:tr w:rsidR="001F25E8" w14:paraId="074BF620" w14:textId="77777777">
        <w:tblPrEx>
          <w:tblCellMar>
            <w:top w:w="0" w:type="dxa"/>
            <w:bottom w:w="0" w:type="dxa"/>
          </w:tblCellMar>
        </w:tblPrEx>
        <w:trPr>
          <w:gridAfter w:val="1"/>
          <w:wAfter w:w="4464" w:type="dxa"/>
        </w:trPr>
        <w:tc>
          <w:tcPr>
            <w:tcW w:w="4464" w:type="dxa"/>
            <w:tcBorders>
              <w:bottom w:val="single" w:sz="12" w:space="0" w:color="000000"/>
            </w:tcBorders>
            <w:tcMar>
              <w:top w:w="40" w:type="dxa"/>
              <w:left w:w="80" w:type="dxa"/>
              <w:bottom w:w="40" w:type="dxa"/>
              <w:right w:w="80" w:type="dxa"/>
            </w:tcMar>
          </w:tcPr>
          <w:p w14:paraId="6F96CD39" w14:textId="77777777" w:rsidR="001F25E8" w:rsidRDefault="00000000">
            <w:r>
              <w:rPr>
                <w:sz w:val="19"/>
                <w:szCs w:val="19"/>
              </w:rPr>
              <w:t>Result: Identity propagation transforms "trust the network" into "trust the identity at every layer."</w:t>
            </w:r>
          </w:p>
        </w:tc>
      </w:tr>
    </w:tbl>
    <w:p w14:paraId="082DEB31" w14:textId="77777777" w:rsidR="001F25E8" w:rsidRDefault="00000000">
      <w:r>
        <w:br w:type="page"/>
      </w:r>
    </w:p>
    <w:p w14:paraId="64A467CD" w14:textId="77777777" w:rsidR="001F25E8" w:rsidRDefault="00000000">
      <w:pPr>
        <w:pStyle w:val="Heading1"/>
      </w:pPr>
      <w:r>
        <w:lastRenderedPageBreak/>
        <w:t>APPENDIX O — ZTNA BROKERAGE MODELS AND END-TO-END ARCHITECTURES</w:t>
      </w:r>
    </w:p>
    <w:p w14:paraId="122F1BBC" w14:textId="77777777" w:rsidR="001F25E8" w:rsidRDefault="00000000">
      <w:r>
        <w:t>ZTNA brokerage is one enforcement pattern within a broader Zero Trust architecture. This appendix contrasts brokerage-centric models (common in legacy modernization) with ZT-native, identity-everywhere models.</w:t>
      </w:r>
    </w:p>
    <w:p w14:paraId="3447C33B" w14:textId="77777777" w:rsidR="001F25E8" w:rsidRDefault="00000000">
      <w:pPr>
        <w:pStyle w:val="Heading2"/>
      </w:pPr>
      <w:r>
        <w:t>O.1 What Is ZTNA Brokerage?</w:t>
      </w:r>
    </w:p>
    <w:p w14:paraId="4019704C" w14:textId="77777777" w:rsidR="001F25E8" w:rsidRDefault="00000000">
      <w:r>
        <w:t>ZTNA brokerage is a design pattern in which a centralized gateway (the broker) mediates all access between users and applications:</w:t>
      </w:r>
    </w:p>
    <w:p w14:paraId="2AF5E07D" w14:textId="77777777" w:rsidR="001F25E8" w:rsidRDefault="00000000">
      <w:pPr>
        <w:pStyle w:val="ListParagraph"/>
        <w:numPr>
          <w:ilvl w:val="0"/>
          <w:numId w:val="2"/>
        </w:numPr>
        <w:spacing w:after="60"/>
      </w:pPr>
      <w:r>
        <w:t>Users authenticate to the broker via an IdP.</w:t>
      </w:r>
    </w:p>
    <w:p w14:paraId="35B1DCD3" w14:textId="77777777" w:rsidR="001F25E8" w:rsidRDefault="00000000">
      <w:pPr>
        <w:pStyle w:val="ListParagraph"/>
        <w:numPr>
          <w:ilvl w:val="0"/>
          <w:numId w:val="2"/>
        </w:numPr>
        <w:spacing w:after="60"/>
      </w:pPr>
      <w:r>
        <w:t>The broker evaluates access policy (user, device, location, risk).</w:t>
      </w:r>
    </w:p>
    <w:p w14:paraId="03715416" w14:textId="77777777" w:rsidR="001F25E8" w:rsidRDefault="00000000">
      <w:pPr>
        <w:pStyle w:val="ListParagraph"/>
        <w:numPr>
          <w:ilvl w:val="0"/>
          <w:numId w:val="2"/>
        </w:numPr>
        <w:spacing w:after="60"/>
      </w:pPr>
      <w:r>
        <w:t>If allowed, the broker establishes a tunnel or proxy connection to the backend application.</w:t>
      </w:r>
    </w:p>
    <w:p w14:paraId="2DB383C5" w14:textId="77777777" w:rsidR="001F25E8" w:rsidRDefault="00000000">
      <w:pPr>
        <w:pStyle w:val="ListParagraph"/>
        <w:numPr>
          <w:ilvl w:val="0"/>
          <w:numId w:val="2"/>
        </w:numPr>
        <w:spacing w:after="60"/>
      </w:pPr>
      <w:r>
        <w:t>Application traffic flows through the broker; the application itself may remain legacy (no OIDC, no JWT awareness).</w:t>
      </w:r>
    </w:p>
    <w:p w14:paraId="5AD2E3BF" w14:textId="77777777" w:rsidR="001F25E8" w:rsidRDefault="00000000">
      <w:pPr>
        <w:pStyle w:val="ListParagraph"/>
        <w:numPr>
          <w:ilvl w:val="0"/>
          <w:numId w:val="2"/>
        </w:numPr>
        <w:spacing w:after="60"/>
      </w:pPr>
      <w:r>
        <w:t>Brokerage provides strong perimeter control but does not inherently create identity-native, multi-tier enforcement.</w:t>
      </w:r>
    </w:p>
    <w:p w14:paraId="677805A7" w14:textId="77777777" w:rsidR="001F25E8" w:rsidRDefault="00000000">
      <w:pPr>
        <w:pStyle w:val="Heading2"/>
      </w:pPr>
      <w:r>
        <w:t>O.2 Brokered Legacy Architecture Flow</w:t>
      </w:r>
    </w:p>
    <w:p w14:paraId="027DCDC2" w14:textId="77777777" w:rsidR="001F25E8" w:rsidRDefault="00000000">
      <w:pPr>
        <w:shd w:val="clear" w:color="auto" w:fill="F5F5F5"/>
        <w:spacing w:after="0" w:line="200" w:lineRule="exact"/>
        <w:ind w:left="360"/>
      </w:pPr>
      <w:r>
        <w:rPr>
          <w:rFonts w:ascii="Consolas" w:eastAsia="Consolas" w:hAnsi="Consolas" w:cs="Consolas"/>
          <w:sz w:val="17"/>
          <w:szCs w:val="17"/>
        </w:rPr>
        <w:t>[User]</w:t>
      </w:r>
    </w:p>
    <w:p w14:paraId="2F4B4925" w14:textId="77777777" w:rsidR="001F25E8" w:rsidRDefault="00000000">
      <w:pPr>
        <w:shd w:val="clear" w:color="auto" w:fill="F5F5F5"/>
        <w:spacing w:after="0" w:line="200" w:lineRule="exact"/>
        <w:ind w:left="360"/>
      </w:pPr>
      <w:r>
        <w:rPr>
          <w:rFonts w:ascii="Consolas" w:eastAsia="Consolas" w:hAnsi="Consolas" w:cs="Consolas"/>
          <w:sz w:val="17"/>
          <w:szCs w:val="17"/>
        </w:rPr>
        <w:t>| (browser or lightweight agent)</w:t>
      </w:r>
    </w:p>
    <w:p w14:paraId="7641D6B9" w14:textId="77777777" w:rsidR="001F25E8" w:rsidRDefault="00000000">
      <w:pPr>
        <w:shd w:val="clear" w:color="auto" w:fill="F5F5F5"/>
        <w:spacing w:after="0" w:line="200" w:lineRule="exact"/>
        <w:ind w:left="360"/>
      </w:pPr>
      <w:r>
        <w:rPr>
          <w:rFonts w:ascii="Consolas" w:eastAsia="Consolas" w:hAnsi="Consolas" w:cs="Consolas"/>
          <w:sz w:val="17"/>
          <w:szCs w:val="17"/>
        </w:rPr>
        <w:t>v</w:t>
      </w:r>
    </w:p>
    <w:p w14:paraId="56D77696" w14:textId="77777777" w:rsidR="001F25E8" w:rsidRDefault="00000000">
      <w:pPr>
        <w:shd w:val="clear" w:color="auto" w:fill="F5F5F5"/>
        <w:spacing w:after="0" w:line="200" w:lineRule="exact"/>
        <w:ind w:left="360"/>
      </w:pPr>
      <w:r>
        <w:rPr>
          <w:rFonts w:ascii="Consolas" w:eastAsia="Consolas" w:hAnsi="Consolas" w:cs="Consolas"/>
          <w:sz w:val="17"/>
          <w:szCs w:val="17"/>
        </w:rPr>
        <w:t>[Broker]</w:t>
      </w:r>
    </w:p>
    <w:p w14:paraId="22ED2A3E" w14:textId="77777777" w:rsidR="001F25E8" w:rsidRDefault="00000000">
      <w:pPr>
        <w:shd w:val="clear" w:color="auto" w:fill="F5F5F5"/>
        <w:spacing w:after="0" w:line="200" w:lineRule="exact"/>
        <w:ind w:left="360"/>
      </w:pPr>
      <w:r>
        <w:rPr>
          <w:rFonts w:ascii="Consolas" w:eastAsia="Consolas" w:hAnsi="Consolas" w:cs="Consolas"/>
          <w:sz w:val="17"/>
          <w:szCs w:val="17"/>
        </w:rPr>
        <w:t>| (authenticate via IdP, enforce device/geo/time policy)</w:t>
      </w:r>
    </w:p>
    <w:p w14:paraId="7F7A4684" w14:textId="77777777" w:rsidR="001F25E8" w:rsidRDefault="00000000">
      <w:pPr>
        <w:shd w:val="clear" w:color="auto" w:fill="F5F5F5"/>
        <w:spacing w:after="0" w:line="200" w:lineRule="exact"/>
        <w:ind w:left="360"/>
      </w:pPr>
      <w:r>
        <w:rPr>
          <w:rFonts w:ascii="Consolas" w:eastAsia="Consolas" w:hAnsi="Consolas" w:cs="Consolas"/>
          <w:sz w:val="17"/>
          <w:szCs w:val="17"/>
        </w:rPr>
        <w:t>v</w:t>
      </w:r>
    </w:p>
    <w:p w14:paraId="10F0266C" w14:textId="77777777" w:rsidR="001F25E8" w:rsidRDefault="00000000">
      <w:pPr>
        <w:shd w:val="clear" w:color="auto" w:fill="F5F5F5"/>
        <w:spacing w:after="0" w:line="200" w:lineRule="exact"/>
        <w:ind w:left="360"/>
      </w:pPr>
      <w:r>
        <w:rPr>
          <w:rFonts w:ascii="Consolas" w:eastAsia="Consolas" w:hAnsi="Consolas" w:cs="Consolas"/>
          <w:sz w:val="17"/>
          <w:szCs w:val="17"/>
        </w:rPr>
        <w:t>[</w:t>
      </w:r>
      <w:proofErr w:type="spellStart"/>
      <w:r>
        <w:rPr>
          <w:rFonts w:ascii="Consolas" w:eastAsia="Consolas" w:hAnsi="Consolas" w:cs="Consolas"/>
          <w:sz w:val="17"/>
          <w:szCs w:val="17"/>
        </w:rPr>
        <w:t>AccessDecision</w:t>
      </w:r>
      <w:proofErr w:type="spellEnd"/>
      <w:r>
        <w:rPr>
          <w:rFonts w:ascii="Consolas" w:eastAsia="Consolas" w:hAnsi="Consolas" w:cs="Consolas"/>
          <w:sz w:val="17"/>
          <w:szCs w:val="17"/>
        </w:rPr>
        <w:t>]</w:t>
      </w:r>
    </w:p>
    <w:p w14:paraId="67FEC96F" w14:textId="77777777" w:rsidR="001F25E8" w:rsidRDefault="00000000">
      <w:pPr>
        <w:shd w:val="clear" w:color="auto" w:fill="F5F5F5"/>
        <w:spacing w:after="0" w:line="200" w:lineRule="exact"/>
        <w:ind w:left="360"/>
      </w:pPr>
      <w:r>
        <w:rPr>
          <w:rFonts w:ascii="Consolas" w:eastAsia="Consolas" w:hAnsi="Consolas" w:cs="Consolas"/>
          <w:sz w:val="17"/>
          <w:szCs w:val="17"/>
        </w:rPr>
        <w:t>&gt; |--(deny)-→ [</w:t>
      </w:r>
      <w:proofErr w:type="spellStart"/>
      <w:r>
        <w:rPr>
          <w:rFonts w:ascii="Consolas" w:eastAsia="Consolas" w:hAnsi="Consolas" w:cs="Consolas"/>
          <w:sz w:val="17"/>
          <w:szCs w:val="17"/>
        </w:rPr>
        <w:t>RejectUser</w:t>
      </w:r>
      <w:proofErr w:type="spellEnd"/>
      <w:r>
        <w:rPr>
          <w:rFonts w:ascii="Consolas" w:eastAsia="Consolas" w:hAnsi="Consolas" w:cs="Consolas"/>
          <w:sz w:val="17"/>
          <w:szCs w:val="17"/>
        </w:rPr>
        <w:t>]</w:t>
      </w:r>
    </w:p>
    <w:p w14:paraId="34829D1D" w14:textId="77777777" w:rsidR="001F25E8" w:rsidRDefault="00000000">
      <w:pPr>
        <w:shd w:val="clear" w:color="auto" w:fill="F5F5F5"/>
        <w:spacing w:after="0" w:line="200" w:lineRule="exact"/>
        <w:ind w:left="360"/>
      </w:pPr>
      <w:r>
        <w:rPr>
          <w:rFonts w:ascii="Consolas" w:eastAsia="Consolas" w:hAnsi="Consolas" w:cs="Consolas"/>
          <w:sz w:val="17"/>
          <w:szCs w:val="17"/>
        </w:rPr>
        <w:t>|</w:t>
      </w:r>
    </w:p>
    <w:p w14:paraId="11D229B2" w14:textId="77777777" w:rsidR="001F25E8" w:rsidRDefault="00000000">
      <w:pPr>
        <w:shd w:val="clear" w:color="auto" w:fill="F5F5F5"/>
        <w:spacing w:after="0" w:line="200" w:lineRule="exact"/>
        <w:ind w:left="360"/>
      </w:pPr>
      <w:r>
        <w:rPr>
          <w:rFonts w:ascii="Consolas" w:eastAsia="Consolas" w:hAnsi="Consolas" w:cs="Consolas"/>
          <w:sz w:val="17"/>
          <w:szCs w:val="17"/>
        </w:rPr>
        <w:t>&gt; |--(allow)-→ [</w:t>
      </w:r>
      <w:proofErr w:type="spellStart"/>
      <w:r>
        <w:rPr>
          <w:rFonts w:ascii="Consolas" w:eastAsia="Consolas" w:hAnsi="Consolas" w:cs="Consolas"/>
          <w:sz w:val="17"/>
          <w:szCs w:val="17"/>
        </w:rPr>
        <w:t>EstablishTunnelToApp</w:t>
      </w:r>
      <w:proofErr w:type="spellEnd"/>
      <w:r>
        <w:rPr>
          <w:rFonts w:ascii="Consolas" w:eastAsia="Consolas" w:hAnsi="Consolas" w:cs="Consolas"/>
          <w:sz w:val="17"/>
          <w:szCs w:val="17"/>
        </w:rPr>
        <w:t>]</w:t>
      </w:r>
    </w:p>
    <w:p w14:paraId="46964211" w14:textId="77777777" w:rsidR="001F25E8" w:rsidRDefault="00000000">
      <w:pPr>
        <w:shd w:val="clear" w:color="auto" w:fill="F5F5F5"/>
        <w:spacing w:after="0" w:line="200" w:lineRule="exact"/>
        <w:ind w:left="360"/>
      </w:pPr>
      <w:r>
        <w:rPr>
          <w:rFonts w:ascii="Consolas" w:eastAsia="Consolas" w:hAnsi="Consolas" w:cs="Consolas"/>
          <w:sz w:val="17"/>
          <w:szCs w:val="17"/>
        </w:rPr>
        <w:t>|</w:t>
      </w:r>
    </w:p>
    <w:p w14:paraId="0D716D0E" w14:textId="77777777" w:rsidR="001F25E8" w:rsidRDefault="00000000">
      <w:pPr>
        <w:shd w:val="clear" w:color="auto" w:fill="F5F5F5"/>
        <w:spacing w:after="0" w:line="200" w:lineRule="exact"/>
        <w:ind w:left="360"/>
      </w:pPr>
      <w:r>
        <w:rPr>
          <w:rFonts w:ascii="Consolas" w:eastAsia="Consolas" w:hAnsi="Consolas" w:cs="Consolas"/>
          <w:sz w:val="17"/>
          <w:szCs w:val="17"/>
        </w:rPr>
        <w:t xml:space="preserve">| (generic TCP/HTTP proxy, possibly </w:t>
      </w:r>
      <w:proofErr w:type="spellStart"/>
      <w:r>
        <w:rPr>
          <w:rFonts w:ascii="Consolas" w:eastAsia="Consolas" w:hAnsi="Consolas" w:cs="Consolas"/>
          <w:sz w:val="17"/>
          <w:szCs w:val="17"/>
        </w:rPr>
        <w:t>mTLS</w:t>
      </w:r>
      <w:proofErr w:type="spellEnd"/>
      <w:r>
        <w:rPr>
          <w:rFonts w:ascii="Consolas" w:eastAsia="Consolas" w:hAnsi="Consolas" w:cs="Consolas"/>
          <w:sz w:val="17"/>
          <w:szCs w:val="17"/>
        </w:rPr>
        <w:t xml:space="preserve"> to app)</w:t>
      </w:r>
    </w:p>
    <w:p w14:paraId="5371749F" w14:textId="77777777" w:rsidR="001F25E8" w:rsidRDefault="00000000">
      <w:pPr>
        <w:shd w:val="clear" w:color="auto" w:fill="F5F5F5"/>
        <w:spacing w:after="0" w:line="200" w:lineRule="exact"/>
        <w:ind w:left="360"/>
      </w:pPr>
      <w:r>
        <w:rPr>
          <w:rFonts w:ascii="Consolas" w:eastAsia="Consolas" w:hAnsi="Consolas" w:cs="Consolas"/>
          <w:sz w:val="17"/>
          <w:szCs w:val="17"/>
        </w:rPr>
        <w:t>v</w:t>
      </w:r>
    </w:p>
    <w:p w14:paraId="4293DCFD" w14:textId="77777777" w:rsidR="001F25E8" w:rsidRDefault="00000000">
      <w:pPr>
        <w:shd w:val="clear" w:color="auto" w:fill="F5F5F5"/>
        <w:spacing w:after="0" w:line="200" w:lineRule="exact"/>
        <w:ind w:left="360"/>
      </w:pPr>
      <w:r>
        <w:rPr>
          <w:rFonts w:ascii="Consolas" w:eastAsia="Consolas" w:hAnsi="Consolas" w:cs="Consolas"/>
          <w:sz w:val="17"/>
          <w:szCs w:val="17"/>
        </w:rPr>
        <w:t>[App]</w:t>
      </w:r>
    </w:p>
    <w:p w14:paraId="3D91BEF6" w14:textId="77777777" w:rsidR="001F25E8" w:rsidRDefault="00000000">
      <w:pPr>
        <w:shd w:val="clear" w:color="auto" w:fill="F5F5F5"/>
        <w:spacing w:after="0" w:line="200" w:lineRule="exact"/>
        <w:ind w:left="360"/>
      </w:pPr>
      <w:r>
        <w:rPr>
          <w:rFonts w:ascii="Consolas" w:eastAsia="Consolas" w:hAnsi="Consolas" w:cs="Consolas"/>
          <w:sz w:val="17"/>
          <w:szCs w:val="17"/>
        </w:rPr>
        <w:t>| (app sees traffic from broker, not user identity)</w:t>
      </w:r>
    </w:p>
    <w:p w14:paraId="1B57B02C" w14:textId="77777777" w:rsidR="001F25E8" w:rsidRDefault="00000000">
      <w:pPr>
        <w:shd w:val="clear" w:color="auto" w:fill="F5F5F5"/>
        <w:spacing w:after="0" w:line="200" w:lineRule="exact"/>
        <w:ind w:left="360"/>
      </w:pPr>
      <w:r>
        <w:rPr>
          <w:rFonts w:ascii="Consolas" w:eastAsia="Consolas" w:hAnsi="Consolas" w:cs="Consolas"/>
          <w:sz w:val="17"/>
          <w:szCs w:val="17"/>
        </w:rPr>
        <w:t>| (backend uses shared service account for DB)</w:t>
      </w:r>
    </w:p>
    <w:p w14:paraId="0E0E426F" w14:textId="77777777" w:rsidR="001F25E8" w:rsidRDefault="00000000">
      <w:pPr>
        <w:shd w:val="clear" w:color="auto" w:fill="F5F5F5"/>
        <w:spacing w:after="0" w:line="200" w:lineRule="exact"/>
        <w:ind w:left="360"/>
      </w:pPr>
      <w:r>
        <w:rPr>
          <w:rFonts w:ascii="Consolas" w:eastAsia="Consolas" w:hAnsi="Consolas" w:cs="Consolas"/>
          <w:sz w:val="17"/>
          <w:szCs w:val="17"/>
        </w:rPr>
        <w:t>v</w:t>
      </w:r>
    </w:p>
    <w:p w14:paraId="54174383" w14:textId="77777777" w:rsidR="001F25E8" w:rsidRDefault="00000000">
      <w:pPr>
        <w:shd w:val="clear" w:color="auto" w:fill="F5F5F5"/>
        <w:spacing w:after="0" w:line="200" w:lineRule="exact"/>
        <w:ind w:left="360"/>
      </w:pPr>
      <w:r>
        <w:rPr>
          <w:rFonts w:ascii="Consolas" w:eastAsia="Consolas" w:hAnsi="Consolas" w:cs="Consolas"/>
          <w:sz w:val="17"/>
          <w:szCs w:val="17"/>
        </w:rPr>
        <w:t>[Database]</w:t>
      </w:r>
    </w:p>
    <w:p w14:paraId="1B85D25B" w14:textId="77777777" w:rsidR="001F25E8" w:rsidRDefault="00000000">
      <w:r>
        <w:rPr>
          <w:b/>
          <w:bCs/>
        </w:rPr>
        <w:t>Properties of brokered legacy model:</w:t>
      </w:r>
    </w:p>
    <w:p w14:paraId="77E3B7C2" w14:textId="77777777" w:rsidR="001F25E8" w:rsidRDefault="00000000">
      <w:pPr>
        <w:pStyle w:val="ListParagraph"/>
        <w:numPr>
          <w:ilvl w:val="0"/>
          <w:numId w:val="2"/>
        </w:numPr>
        <w:spacing w:after="60"/>
      </w:pPr>
      <w:r>
        <w:t>Identity stops at the broker: Backend tiers see only the broker's IP or a generic credential.</w:t>
      </w:r>
    </w:p>
    <w:p w14:paraId="760D9159" w14:textId="77777777" w:rsidR="001F25E8" w:rsidRDefault="00000000">
      <w:pPr>
        <w:pStyle w:val="ListParagraph"/>
        <w:numPr>
          <w:ilvl w:val="0"/>
          <w:numId w:val="2"/>
        </w:numPr>
        <w:spacing w:after="60"/>
      </w:pPr>
      <w:r>
        <w:t>Coarse-grained policy: Broker decides "user X can access app Y" but does not evaluate API-level intent or data-level permissions.</w:t>
      </w:r>
    </w:p>
    <w:p w14:paraId="018DF78D" w14:textId="77777777" w:rsidR="001F25E8" w:rsidRDefault="00000000">
      <w:pPr>
        <w:pStyle w:val="ListParagraph"/>
        <w:numPr>
          <w:ilvl w:val="0"/>
          <w:numId w:val="2"/>
        </w:numPr>
        <w:spacing w:after="60"/>
      </w:pPr>
      <w:r>
        <w:t>Implicit trust downstream: Once traffic passes the broker, backend systems trust it without re-validating user identity.</w:t>
      </w:r>
    </w:p>
    <w:p w14:paraId="3E5E8535" w14:textId="77777777" w:rsidR="001F25E8" w:rsidRDefault="00000000">
      <w:pPr>
        <w:pStyle w:val="ListParagraph"/>
        <w:numPr>
          <w:ilvl w:val="0"/>
          <w:numId w:val="2"/>
        </w:numPr>
        <w:spacing w:after="60"/>
      </w:pPr>
      <w:r>
        <w:t>Single enforcement choke point: The broker becomes a bottleneck and a high-value target.</w:t>
      </w:r>
    </w:p>
    <w:p w14:paraId="4B2929CE" w14:textId="77777777" w:rsidR="001F25E8" w:rsidRDefault="00000000">
      <w:pPr>
        <w:pStyle w:val="Heading2"/>
      </w:pPr>
      <w:r>
        <w:t>O.3 ZT-Native End-to-End Architecture Flow</w:t>
      </w:r>
    </w:p>
    <w:p w14:paraId="0535AA31" w14:textId="77777777" w:rsidR="001F25E8" w:rsidRDefault="00000000">
      <w:pPr>
        <w:shd w:val="clear" w:color="auto" w:fill="F5F5F5"/>
        <w:spacing w:after="0" w:line="200" w:lineRule="exact"/>
        <w:ind w:left="360"/>
      </w:pPr>
      <w:r>
        <w:rPr>
          <w:rFonts w:ascii="Consolas" w:eastAsia="Consolas" w:hAnsi="Consolas" w:cs="Consolas"/>
          <w:sz w:val="17"/>
          <w:szCs w:val="17"/>
        </w:rPr>
        <w:t>[User]</w:t>
      </w:r>
    </w:p>
    <w:p w14:paraId="76CED1EB" w14:textId="77777777" w:rsidR="001F25E8" w:rsidRDefault="00000000">
      <w:pPr>
        <w:shd w:val="clear" w:color="auto" w:fill="F5F5F5"/>
        <w:spacing w:after="0" w:line="200" w:lineRule="exact"/>
        <w:ind w:left="360"/>
      </w:pPr>
      <w:r>
        <w:rPr>
          <w:rFonts w:ascii="Consolas" w:eastAsia="Consolas" w:hAnsi="Consolas" w:cs="Consolas"/>
          <w:sz w:val="17"/>
          <w:szCs w:val="17"/>
        </w:rPr>
        <w:t>| (authenticate to IdP, receive JWT with user, device, risk claims)</w:t>
      </w:r>
    </w:p>
    <w:p w14:paraId="77582672" w14:textId="77777777" w:rsidR="001F25E8" w:rsidRDefault="00000000">
      <w:pPr>
        <w:shd w:val="clear" w:color="auto" w:fill="F5F5F5"/>
        <w:spacing w:after="0" w:line="200" w:lineRule="exact"/>
        <w:ind w:left="360"/>
      </w:pPr>
      <w:r>
        <w:rPr>
          <w:rFonts w:ascii="Consolas" w:eastAsia="Consolas" w:hAnsi="Consolas" w:cs="Consolas"/>
          <w:sz w:val="17"/>
          <w:szCs w:val="17"/>
        </w:rPr>
        <w:t>v</w:t>
      </w:r>
    </w:p>
    <w:p w14:paraId="0BC7C9D8" w14:textId="77777777" w:rsidR="001F25E8" w:rsidRDefault="00000000">
      <w:r>
        <w:lastRenderedPageBreak/>
        <w:t>[Broker (optional)]</w:t>
      </w:r>
    </w:p>
    <w:p w14:paraId="0A9722A3" w14:textId="77777777" w:rsidR="001F25E8" w:rsidRDefault="00000000">
      <w:pPr>
        <w:shd w:val="clear" w:color="auto" w:fill="F5F5F5"/>
        <w:spacing w:after="0" w:line="200" w:lineRule="exact"/>
        <w:ind w:left="360"/>
      </w:pPr>
      <w:r>
        <w:rPr>
          <w:rFonts w:ascii="Consolas" w:eastAsia="Consolas" w:hAnsi="Consolas" w:cs="Consolas"/>
          <w:sz w:val="17"/>
          <w:szCs w:val="17"/>
        </w:rPr>
        <w:t>| (validate JWT, apply ingress policy, forward identity-bearing request)</w:t>
      </w:r>
    </w:p>
    <w:p w14:paraId="63187F69" w14:textId="77777777" w:rsidR="001F25E8" w:rsidRDefault="00000000">
      <w:pPr>
        <w:shd w:val="clear" w:color="auto" w:fill="F5F5F5"/>
        <w:spacing w:after="0" w:line="200" w:lineRule="exact"/>
        <w:ind w:left="360"/>
      </w:pPr>
      <w:r>
        <w:rPr>
          <w:rFonts w:ascii="Consolas" w:eastAsia="Consolas" w:hAnsi="Consolas" w:cs="Consolas"/>
          <w:sz w:val="17"/>
          <w:szCs w:val="17"/>
        </w:rPr>
        <w:t>v</w:t>
      </w:r>
    </w:p>
    <w:p w14:paraId="3DDCC1D3" w14:textId="77777777" w:rsidR="001F25E8" w:rsidRDefault="00000000">
      <w:r>
        <w:t>[UI Service]</w:t>
      </w:r>
    </w:p>
    <w:p w14:paraId="59049DF5" w14:textId="77777777" w:rsidR="001F25E8" w:rsidRDefault="00000000">
      <w:pPr>
        <w:shd w:val="clear" w:color="auto" w:fill="F5F5F5"/>
        <w:spacing w:after="0" w:line="200" w:lineRule="exact"/>
        <w:ind w:left="360"/>
      </w:pPr>
      <w:r>
        <w:rPr>
          <w:rFonts w:ascii="Consolas" w:eastAsia="Consolas" w:hAnsi="Consolas" w:cs="Consolas"/>
          <w:sz w:val="17"/>
          <w:szCs w:val="17"/>
        </w:rPr>
        <w:t xml:space="preserve">| (validate JWT, enforce UI-tier </w:t>
      </w:r>
      <w:proofErr w:type="spellStart"/>
      <w:r>
        <w:rPr>
          <w:rFonts w:ascii="Consolas" w:eastAsia="Consolas" w:hAnsi="Consolas" w:cs="Consolas"/>
          <w:sz w:val="17"/>
          <w:szCs w:val="17"/>
        </w:rPr>
        <w:t>authz</w:t>
      </w:r>
      <w:proofErr w:type="spellEnd"/>
      <w:r>
        <w:rPr>
          <w:rFonts w:ascii="Consolas" w:eastAsia="Consolas" w:hAnsi="Consolas" w:cs="Consolas"/>
          <w:sz w:val="17"/>
          <w:szCs w:val="17"/>
        </w:rPr>
        <w:t xml:space="preserve"> policy, prepare API call)</w:t>
      </w:r>
    </w:p>
    <w:p w14:paraId="212CA5D5" w14:textId="77777777" w:rsidR="001F25E8" w:rsidRDefault="00000000">
      <w:pPr>
        <w:shd w:val="clear" w:color="auto" w:fill="F5F5F5"/>
        <w:spacing w:after="0" w:line="200" w:lineRule="exact"/>
        <w:ind w:left="360"/>
      </w:pPr>
      <w:r>
        <w:rPr>
          <w:rFonts w:ascii="Consolas" w:eastAsia="Consolas" w:hAnsi="Consolas" w:cs="Consolas"/>
          <w:sz w:val="17"/>
          <w:szCs w:val="17"/>
        </w:rPr>
        <w:t>v</w:t>
      </w:r>
    </w:p>
    <w:p w14:paraId="48E2B073" w14:textId="77777777" w:rsidR="001F25E8" w:rsidRDefault="00000000">
      <w:r>
        <w:t>[API Service]</w:t>
      </w:r>
    </w:p>
    <w:p w14:paraId="3B97FDF9" w14:textId="77777777" w:rsidR="001F25E8" w:rsidRDefault="00000000">
      <w:pPr>
        <w:shd w:val="clear" w:color="auto" w:fill="F5F5F5"/>
        <w:spacing w:after="0" w:line="200" w:lineRule="exact"/>
        <w:ind w:left="360"/>
      </w:pPr>
      <w:r>
        <w:rPr>
          <w:rFonts w:ascii="Consolas" w:eastAsia="Consolas" w:hAnsi="Consolas" w:cs="Consolas"/>
          <w:sz w:val="17"/>
          <w:szCs w:val="17"/>
        </w:rPr>
        <w:t xml:space="preserve">| (validate JWT or exchanged token, enforce API-tier </w:t>
      </w:r>
      <w:proofErr w:type="spellStart"/>
      <w:r>
        <w:rPr>
          <w:rFonts w:ascii="Consolas" w:eastAsia="Consolas" w:hAnsi="Consolas" w:cs="Consolas"/>
          <w:sz w:val="17"/>
          <w:szCs w:val="17"/>
        </w:rPr>
        <w:t>authz</w:t>
      </w:r>
      <w:proofErr w:type="spellEnd"/>
      <w:r>
        <w:rPr>
          <w:rFonts w:ascii="Consolas" w:eastAsia="Consolas" w:hAnsi="Consolas" w:cs="Consolas"/>
          <w:sz w:val="17"/>
          <w:szCs w:val="17"/>
        </w:rPr>
        <w:t xml:space="preserve"> policy)</w:t>
      </w:r>
    </w:p>
    <w:p w14:paraId="50F71D43" w14:textId="77777777" w:rsidR="001F25E8" w:rsidRDefault="00000000">
      <w:pPr>
        <w:shd w:val="clear" w:color="auto" w:fill="F5F5F5"/>
        <w:spacing w:after="0" w:line="200" w:lineRule="exact"/>
        <w:ind w:left="360"/>
      </w:pPr>
      <w:r>
        <w:rPr>
          <w:rFonts w:ascii="Consolas" w:eastAsia="Consolas" w:hAnsi="Consolas" w:cs="Consolas"/>
          <w:sz w:val="17"/>
          <w:szCs w:val="17"/>
        </w:rPr>
        <w:t>v</w:t>
      </w:r>
    </w:p>
    <w:p w14:paraId="332A6B15" w14:textId="77777777" w:rsidR="001F25E8" w:rsidRDefault="00000000">
      <w:r>
        <w:t>[Middleware Service]</w:t>
      </w:r>
    </w:p>
    <w:p w14:paraId="7D5AD300" w14:textId="77777777" w:rsidR="001F25E8" w:rsidRDefault="00000000">
      <w:pPr>
        <w:shd w:val="clear" w:color="auto" w:fill="F5F5F5"/>
        <w:spacing w:after="0" w:line="200" w:lineRule="exact"/>
        <w:ind w:left="360"/>
      </w:pPr>
      <w:r>
        <w:rPr>
          <w:rFonts w:ascii="Consolas" w:eastAsia="Consolas" w:hAnsi="Consolas" w:cs="Consolas"/>
          <w:sz w:val="17"/>
          <w:szCs w:val="17"/>
        </w:rPr>
        <w:t xml:space="preserve">| (validate token, enforce service-tier </w:t>
      </w:r>
      <w:proofErr w:type="spellStart"/>
      <w:r>
        <w:rPr>
          <w:rFonts w:ascii="Consolas" w:eastAsia="Consolas" w:hAnsi="Consolas" w:cs="Consolas"/>
          <w:sz w:val="17"/>
          <w:szCs w:val="17"/>
        </w:rPr>
        <w:t>authz</w:t>
      </w:r>
      <w:proofErr w:type="spellEnd"/>
      <w:r>
        <w:rPr>
          <w:rFonts w:ascii="Consolas" w:eastAsia="Consolas" w:hAnsi="Consolas" w:cs="Consolas"/>
          <w:sz w:val="17"/>
          <w:szCs w:val="17"/>
        </w:rPr>
        <w:t xml:space="preserve"> policy)</w:t>
      </w:r>
    </w:p>
    <w:p w14:paraId="205DA70E" w14:textId="77777777" w:rsidR="001F25E8" w:rsidRDefault="00000000">
      <w:pPr>
        <w:shd w:val="clear" w:color="auto" w:fill="F5F5F5"/>
        <w:spacing w:after="0" w:line="200" w:lineRule="exact"/>
        <w:ind w:left="360"/>
      </w:pPr>
      <w:r>
        <w:rPr>
          <w:rFonts w:ascii="Consolas" w:eastAsia="Consolas" w:hAnsi="Consolas" w:cs="Consolas"/>
          <w:sz w:val="17"/>
          <w:szCs w:val="17"/>
        </w:rPr>
        <w:t>v</w:t>
      </w:r>
    </w:p>
    <w:p w14:paraId="43DE87E5" w14:textId="77777777" w:rsidR="001F25E8" w:rsidRDefault="00000000">
      <w:r>
        <w:t>[Database Proxy or Direct Connection]</w:t>
      </w:r>
    </w:p>
    <w:p w14:paraId="4B1044CA" w14:textId="77777777" w:rsidR="001F25E8" w:rsidRDefault="00000000">
      <w:pPr>
        <w:shd w:val="clear" w:color="auto" w:fill="F5F5F5"/>
        <w:spacing w:after="0" w:line="200" w:lineRule="exact"/>
        <w:ind w:left="360"/>
      </w:pPr>
      <w:r>
        <w:rPr>
          <w:rFonts w:ascii="Consolas" w:eastAsia="Consolas" w:hAnsi="Consolas" w:cs="Consolas"/>
          <w:sz w:val="17"/>
          <w:szCs w:val="17"/>
        </w:rPr>
        <w:t>| (propagate user identity, enforce row-level security)</w:t>
      </w:r>
    </w:p>
    <w:p w14:paraId="4A2BE91A" w14:textId="77777777" w:rsidR="001F25E8" w:rsidRDefault="00000000">
      <w:pPr>
        <w:shd w:val="clear" w:color="auto" w:fill="F5F5F5"/>
        <w:spacing w:after="0" w:line="200" w:lineRule="exact"/>
        <w:ind w:left="360"/>
      </w:pPr>
      <w:r>
        <w:rPr>
          <w:rFonts w:ascii="Consolas" w:eastAsia="Consolas" w:hAnsi="Consolas" w:cs="Consolas"/>
          <w:sz w:val="17"/>
          <w:szCs w:val="17"/>
        </w:rPr>
        <w:t>v</w:t>
      </w:r>
    </w:p>
    <w:p w14:paraId="119A5D9E" w14:textId="77777777" w:rsidR="001F25E8" w:rsidRDefault="00000000">
      <w:pPr>
        <w:shd w:val="clear" w:color="auto" w:fill="F5F5F5"/>
        <w:spacing w:after="0" w:line="200" w:lineRule="exact"/>
        <w:ind w:left="360"/>
      </w:pPr>
      <w:r>
        <w:rPr>
          <w:rFonts w:ascii="Consolas" w:eastAsia="Consolas" w:hAnsi="Consolas" w:cs="Consolas"/>
          <w:sz w:val="17"/>
          <w:szCs w:val="17"/>
        </w:rPr>
        <w:t>[Database]</w:t>
      </w:r>
    </w:p>
    <w:p w14:paraId="6A0641B3" w14:textId="77777777" w:rsidR="001F25E8" w:rsidRDefault="00000000">
      <w:r>
        <w:rPr>
          <w:b/>
          <w:bCs/>
        </w:rPr>
        <w:t>Properties of ZT-native model:</w:t>
      </w:r>
    </w:p>
    <w:p w14:paraId="0D135EED" w14:textId="77777777" w:rsidR="001F25E8" w:rsidRDefault="00000000">
      <w:pPr>
        <w:pStyle w:val="ListParagraph"/>
        <w:numPr>
          <w:ilvl w:val="0"/>
          <w:numId w:val="2"/>
        </w:numPr>
        <w:spacing w:after="60"/>
      </w:pPr>
      <w:r>
        <w:t>Identity is validated at every hop: UI, API, middleware, and database all independently verify user identity and context.</w:t>
      </w:r>
    </w:p>
    <w:p w14:paraId="3B2D56FB" w14:textId="77777777" w:rsidR="001F25E8" w:rsidRDefault="00000000">
      <w:pPr>
        <w:pStyle w:val="ListParagraph"/>
        <w:numPr>
          <w:ilvl w:val="0"/>
          <w:numId w:val="2"/>
        </w:numPr>
        <w:spacing w:after="60"/>
      </w:pPr>
      <w:r>
        <w:t>Distributed enforcement: Authorization policy is enforced locally at each service, not centrally at a single choke point.</w:t>
      </w:r>
    </w:p>
    <w:p w14:paraId="556EAD74" w14:textId="77777777" w:rsidR="001F25E8" w:rsidRDefault="00000000">
      <w:pPr>
        <w:pStyle w:val="ListParagraph"/>
        <w:numPr>
          <w:ilvl w:val="0"/>
          <w:numId w:val="2"/>
        </w:numPr>
        <w:spacing w:after="60"/>
      </w:pPr>
      <w:r>
        <w:t xml:space="preserve">Workload identity for east--west calls: Services authenticate to each other using </w:t>
      </w:r>
      <w:proofErr w:type="spellStart"/>
      <w:r>
        <w:t>mTLS</w:t>
      </w:r>
      <w:proofErr w:type="spellEnd"/>
      <w:r>
        <w:t xml:space="preserve"> with scoped workload identities (SPIFFE, service principals).</w:t>
      </w:r>
    </w:p>
    <w:p w14:paraId="120125EB" w14:textId="77777777" w:rsidR="001F25E8" w:rsidRDefault="00000000">
      <w:pPr>
        <w:pStyle w:val="ListParagraph"/>
        <w:numPr>
          <w:ilvl w:val="0"/>
          <w:numId w:val="2"/>
        </w:numPr>
        <w:spacing w:after="60"/>
      </w:pPr>
      <w:r>
        <w:t>Per-request, intent-aware policy: Each tier evaluates not just "who" but "what operation on what resource."</w:t>
      </w:r>
    </w:p>
    <w:p w14:paraId="511855A1" w14:textId="77777777" w:rsidR="001F25E8" w:rsidRDefault="00000000">
      <w:pPr>
        <w:pStyle w:val="ListParagraph"/>
        <w:numPr>
          <w:ilvl w:val="0"/>
          <w:numId w:val="2"/>
        </w:numPr>
        <w:spacing w:after="60"/>
      </w:pPr>
      <w:r>
        <w:t>Continuous audit and risk evaluation: Every tier logs user + action + resource; changes in user risk or device posture can trigger reauthentication or step-up.</w:t>
      </w:r>
    </w:p>
    <w:p w14:paraId="2D99D03D" w14:textId="77777777" w:rsidR="001F25E8" w:rsidRDefault="00000000">
      <w:pPr>
        <w:pStyle w:val="Heading2"/>
      </w:pPr>
      <w:r>
        <w:t>O.4 Hybrid Model: Broker + Identity Propagation</w:t>
      </w:r>
    </w:p>
    <w:p w14:paraId="00D68A55" w14:textId="77777777" w:rsidR="001F25E8" w:rsidRDefault="00000000">
      <w:r>
        <w:rPr>
          <w:b/>
          <w:bCs/>
        </w:rPr>
        <w:t>A pragmatic approach for transitioning from legacy to ZT-native:</w:t>
      </w:r>
    </w:p>
    <w:p w14:paraId="41858E02" w14:textId="77777777" w:rsidR="001F25E8" w:rsidRDefault="00000000">
      <w:pPr>
        <w:shd w:val="clear" w:color="auto" w:fill="F5F5F5"/>
        <w:spacing w:after="0" w:line="200" w:lineRule="exact"/>
        <w:ind w:left="360"/>
      </w:pPr>
      <w:r>
        <w:rPr>
          <w:rFonts w:ascii="Consolas" w:eastAsia="Consolas" w:hAnsi="Consolas" w:cs="Consolas"/>
          <w:sz w:val="17"/>
          <w:szCs w:val="17"/>
        </w:rPr>
        <w:t>[User]</w:t>
      </w:r>
    </w:p>
    <w:p w14:paraId="3BA5C63C" w14:textId="77777777" w:rsidR="001F25E8" w:rsidRDefault="00000000">
      <w:pPr>
        <w:shd w:val="clear" w:color="auto" w:fill="F5F5F5"/>
        <w:spacing w:after="0" w:line="200" w:lineRule="exact"/>
        <w:ind w:left="360"/>
      </w:pPr>
      <w:r>
        <w:rPr>
          <w:rFonts w:ascii="Consolas" w:eastAsia="Consolas" w:hAnsi="Consolas" w:cs="Consolas"/>
          <w:sz w:val="17"/>
          <w:szCs w:val="17"/>
        </w:rPr>
        <w:t>| (authenticate to IdP)</w:t>
      </w:r>
    </w:p>
    <w:p w14:paraId="61B2B320" w14:textId="77777777" w:rsidR="001F25E8" w:rsidRDefault="00000000">
      <w:pPr>
        <w:shd w:val="clear" w:color="auto" w:fill="F5F5F5"/>
        <w:spacing w:after="0" w:line="200" w:lineRule="exact"/>
        <w:ind w:left="360"/>
      </w:pPr>
      <w:r>
        <w:rPr>
          <w:rFonts w:ascii="Consolas" w:eastAsia="Consolas" w:hAnsi="Consolas" w:cs="Consolas"/>
          <w:sz w:val="17"/>
          <w:szCs w:val="17"/>
        </w:rPr>
        <w:t>v</w:t>
      </w:r>
    </w:p>
    <w:p w14:paraId="1F8ECFD5" w14:textId="77777777" w:rsidR="001F25E8" w:rsidRDefault="00000000">
      <w:pPr>
        <w:shd w:val="clear" w:color="auto" w:fill="F5F5F5"/>
        <w:spacing w:after="0" w:line="200" w:lineRule="exact"/>
        <w:ind w:left="360"/>
      </w:pPr>
      <w:r>
        <w:rPr>
          <w:rFonts w:ascii="Consolas" w:eastAsia="Consolas" w:hAnsi="Consolas" w:cs="Consolas"/>
          <w:sz w:val="17"/>
          <w:szCs w:val="17"/>
        </w:rPr>
        <w:t>[Broker]</w:t>
      </w:r>
    </w:p>
    <w:p w14:paraId="44C7E5DC" w14:textId="77777777" w:rsidR="001F25E8" w:rsidRDefault="00000000">
      <w:pPr>
        <w:shd w:val="clear" w:color="auto" w:fill="F5F5F5"/>
        <w:spacing w:after="0" w:line="200" w:lineRule="exact"/>
        <w:ind w:left="360"/>
      </w:pPr>
      <w:r>
        <w:rPr>
          <w:rFonts w:ascii="Consolas" w:eastAsia="Consolas" w:hAnsi="Consolas" w:cs="Consolas"/>
          <w:sz w:val="17"/>
          <w:szCs w:val="17"/>
        </w:rPr>
        <w:t>| (validate JWT, apply ingress policy, inject headers or forward JWT)</w:t>
      </w:r>
    </w:p>
    <w:p w14:paraId="43CA0DB3" w14:textId="77777777" w:rsidR="001F25E8" w:rsidRDefault="00000000">
      <w:pPr>
        <w:shd w:val="clear" w:color="auto" w:fill="F5F5F5"/>
        <w:spacing w:after="0" w:line="200" w:lineRule="exact"/>
        <w:ind w:left="360"/>
      </w:pPr>
      <w:r>
        <w:rPr>
          <w:rFonts w:ascii="Consolas" w:eastAsia="Consolas" w:hAnsi="Consolas" w:cs="Consolas"/>
          <w:sz w:val="17"/>
          <w:szCs w:val="17"/>
        </w:rPr>
        <w:t>v</w:t>
      </w:r>
    </w:p>
    <w:p w14:paraId="397C71A1" w14:textId="77777777" w:rsidR="001F25E8" w:rsidRDefault="00000000">
      <w:r>
        <w:t>[UI Service]</w:t>
      </w:r>
    </w:p>
    <w:p w14:paraId="76201303" w14:textId="77777777" w:rsidR="001F25E8" w:rsidRDefault="00000000">
      <w:pPr>
        <w:shd w:val="clear" w:color="auto" w:fill="F5F5F5"/>
        <w:spacing w:after="0" w:line="200" w:lineRule="exact"/>
        <w:ind w:left="360"/>
      </w:pPr>
      <w:r>
        <w:rPr>
          <w:rFonts w:ascii="Consolas" w:eastAsia="Consolas" w:hAnsi="Consolas" w:cs="Consolas"/>
          <w:sz w:val="17"/>
          <w:szCs w:val="17"/>
        </w:rPr>
        <w:t xml:space="preserve">| (consume JWT from header, validate, enforce local </w:t>
      </w:r>
      <w:proofErr w:type="spellStart"/>
      <w:r>
        <w:rPr>
          <w:rFonts w:ascii="Consolas" w:eastAsia="Consolas" w:hAnsi="Consolas" w:cs="Consolas"/>
          <w:sz w:val="17"/>
          <w:szCs w:val="17"/>
        </w:rPr>
        <w:t>authz</w:t>
      </w:r>
      <w:proofErr w:type="spellEnd"/>
      <w:r>
        <w:rPr>
          <w:rFonts w:ascii="Consolas" w:eastAsia="Consolas" w:hAnsi="Consolas" w:cs="Consolas"/>
          <w:sz w:val="17"/>
          <w:szCs w:val="17"/>
        </w:rPr>
        <w:t>)</w:t>
      </w:r>
    </w:p>
    <w:p w14:paraId="47865F03" w14:textId="77777777" w:rsidR="001F25E8" w:rsidRDefault="00000000">
      <w:pPr>
        <w:shd w:val="clear" w:color="auto" w:fill="F5F5F5"/>
        <w:spacing w:after="0" w:line="200" w:lineRule="exact"/>
        <w:ind w:left="360"/>
      </w:pPr>
      <w:r>
        <w:rPr>
          <w:rFonts w:ascii="Consolas" w:eastAsia="Consolas" w:hAnsi="Consolas" w:cs="Consolas"/>
          <w:sz w:val="17"/>
          <w:szCs w:val="17"/>
        </w:rPr>
        <w:t>v</w:t>
      </w:r>
    </w:p>
    <w:p w14:paraId="08F7D8ED" w14:textId="77777777" w:rsidR="001F25E8" w:rsidRDefault="00000000">
      <w:r>
        <w:t>[API Service]</w:t>
      </w:r>
    </w:p>
    <w:p w14:paraId="27499F9E" w14:textId="77777777" w:rsidR="001F25E8" w:rsidRDefault="00000000">
      <w:pPr>
        <w:shd w:val="clear" w:color="auto" w:fill="F5F5F5"/>
        <w:spacing w:after="0" w:line="200" w:lineRule="exact"/>
        <w:ind w:left="360"/>
      </w:pPr>
      <w:r>
        <w:rPr>
          <w:rFonts w:ascii="Consolas" w:eastAsia="Consolas" w:hAnsi="Consolas" w:cs="Consolas"/>
          <w:sz w:val="17"/>
          <w:szCs w:val="17"/>
        </w:rPr>
        <w:t>| (validate JWT, exchange for API-scoped token, call downstream)</w:t>
      </w:r>
    </w:p>
    <w:p w14:paraId="4E7D279F" w14:textId="77777777" w:rsidR="001F25E8" w:rsidRDefault="00000000">
      <w:pPr>
        <w:shd w:val="clear" w:color="auto" w:fill="F5F5F5"/>
        <w:spacing w:after="0" w:line="200" w:lineRule="exact"/>
        <w:ind w:left="360"/>
      </w:pPr>
      <w:r>
        <w:rPr>
          <w:rFonts w:ascii="Consolas" w:eastAsia="Consolas" w:hAnsi="Consolas" w:cs="Consolas"/>
          <w:sz w:val="17"/>
          <w:szCs w:val="17"/>
        </w:rPr>
        <w:t>v</w:t>
      </w:r>
    </w:p>
    <w:p w14:paraId="3265D395" w14:textId="77777777" w:rsidR="001F25E8" w:rsidRDefault="00000000">
      <w:pPr>
        <w:shd w:val="clear" w:color="auto" w:fill="F5F5F5"/>
        <w:spacing w:after="0" w:line="200" w:lineRule="exact"/>
        <w:ind w:left="360"/>
      </w:pPr>
      <w:r>
        <w:rPr>
          <w:rFonts w:ascii="Consolas" w:eastAsia="Consolas" w:hAnsi="Consolas" w:cs="Consolas"/>
          <w:sz w:val="17"/>
          <w:szCs w:val="17"/>
        </w:rPr>
        <w:t>[Database]</w:t>
      </w:r>
    </w:p>
    <w:p w14:paraId="0772C649" w14:textId="77777777" w:rsidR="001F25E8" w:rsidRDefault="00000000">
      <w:pPr>
        <w:shd w:val="clear" w:color="auto" w:fill="F5F5F5"/>
        <w:spacing w:after="0" w:line="200" w:lineRule="exact"/>
        <w:ind w:left="360"/>
      </w:pPr>
      <w:r>
        <w:rPr>
          <w:rFonts w:ascii="Consolas" w:eastAsia="Consolas" w:hAnsi="Consolas" w:cs="Consolas"/>
          <w:sz w:val="17"/>
          <w:szCs w:val="17"/>
        </w:rPr>
        <w:t>| (row-level security using user identity from connection properties)</w:t>
      </w:r>
    </w:p>
    <w:p w14:paraId="592D991D" w14:textId="77777777" w:rsidR="001F25E8" w:rsidRDefault="00000000">
      <w:r>
        <w:t>This model retains the broker for perimeter defense and legacy app support while progressively adding identity propagation and per-tier authorization.</w:t>
      </w:r>
    </w:p>
    <w:p w14:paraId="4557C906" w14:textId="77777777" w:rsidR="001F25E8" w:rsidRDefault="00000000">
      <w:pPr>
        <w:pStyle w:val="Heading2"/>
      </w:pPr>
      <w:r>
        <w:t>O.5 Comparative Analysis</w:t>
      </w:r>
    </w:p>
    <w:p w14:paraId="53C7BCB3" w14:textId="77777777" w:rsidR="001F25E8" w:rsidRDefault="00000000">
      <w:pPr>
        <w:spacing w:before="120" w:after="80"/>
        <w:jc w:val="center"/>
      </w:pPr>
      <w:r>
        <w:rPr>
          <w:i/>
          <w:iCs/>
          <w:sz w:val="20"/>
          <w:szCs w:val="20"/>
        </w:rPr>
        <w:lastRenderedPageBreak/>
        <w:t>Table 4: Brokered vs ZT-native architecture comparison</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6"/>
        <w:gridCol w:w="2976"/>
        <w:gridCol w:w="2976"/>
      </w:tblGrid>
      <w:tr w:rsidR="001F25E8" w14:paraId="2213C8D3" w14:textId="77777777">
        <w:tblPrEx>
          <w:tblCellMar>
            <w:top w:w="0" w:type="dxa"/>
            <w:bottom w:w="0" w:type="dxa"/>
          </w:tblCellMar>
        </w:tblPrEx>
        <w:tc>
          <w:tcPr>
            <w:tcW w:w="2976" w:type="dxa"/>
            <w:tcBorders>
              <w:top w:val="single" w:sz="12" w:space="0" w:color="000000"/>
              <w:bottom w:val="single" w:sz="6" w:space="0" w:color="000000"/>
            </w:tcBorders>
            <w:tcMar>
              <w:top w:w="40" w:type="dxa"/>
              <w:left w:w="80" w:type="dxa"/>
              <w:bottom w:w="40" w:type="dxa"/>
              <w:right w:w="80" w:type="dxa"/>
            </w:tcMar>
          </w:tcPr>
          <w:p w14:paraId="309F10D8" w14:textId="77777777" w:rsidR="001F25E8" w:rsidRDefault="00000000">
            <w:r>
              <w:rPr>
                <w:b/>
                <w:bCs/>
                <w:sz w:val="19"/>
                <w:szCs w:val="19"/>
              </w:rPr>
              <w:t>Aspect</w:t>
            </w:r>
          </w:p>
        </w:tc>
        <w:tc>
          <w:tcPr>
            <w:tcW w:w="2976" w:type="dxa"/>
            <w:tcBorders>
              <w:top w:val="single" w:sz="12" w:space="0" w:color="000000"/>
              <w:bottom w:val="single" w:sz="6" w:space="0" w:color="000000"/>
            </w:tcBorders>
            <w:tcMar>
              <w:top w:w="40" w:type="dxa"/>
              <w:left w:w="80" w:type="dxa"/>
              <w:bottom w:w="40" w:type="dxa"/>
              <w:right w:w="80" w:type="dxa"/>
            </w:tcMar>
          </w:tcPr>
          <w:p w14:paraId="615604EF" w14:textId="77777777" w:rsidR="001F25E8" w:rsidRDefault="00000000">
            <w:r>
              <w:rPr>
                <w:b/>
                <w:bCs/>
                <w:sz w:val="19"/>
                <w:szCs w:val="19"/>
              </w:rPr>
              <w:t>Brokered Legacy</w:t>
            </w:r>
          </w:p>
        </w:tc>
        <w:tc>
          <w:tcPr>
            <w:tcW w:w="2976" w:type="dxa"/>
            <w:tcBorders>
              <w:top w:val="single" w:sz="12" w:space="0" w:color="000000"/>
              <w:bottom w:val="single" w:sz="6" w:space="0" w:color="000000"/>
            </w:tcBorders>
            <w:tcMar>
              <w:top w:w="40" w:type="dxa"/>
              <w:left w:w="80" w:type="dxa"/>
              <w:bottom w:w="40" w:type="dxa"/>
              <w:right w:w="80" w:type="dxa"/>
            </w:tcMar>
          </w:tcPr>
          <w:p w14:paraId="3C083631" w14:textId="77777777" w:rsidR="001F25E8" w:rsidRDefault="00000000">
            <w:r>
              <w:rPr>
                <w:b/>
                <w:bCs/>
                <w:sz w:val="19"/>
                <w:szCs w:val="19"/>
              </w:rPr>
              <w:t>ZT-Native End-to-End</w:t>
            </w:r>
          </w:p>
        </w:tc>
      </w:tr>
      <w:tr w:rsidR="001F25E8" w14:paraId="366500C1" w14:textId="77777777">
        <w:tblPrEx>
          <w:tblCellMar>
            <w:top w:w="0" w:type="dxa"/>
            <w:bottom w:w="0" w:type="dxa"/>
          </w:tblCellMar>
        </w:tblPrEx>
        <w:tc>
          <w:tcPr>
            <w:tcW w:w="2976" w:type="dxa"/>
            <w:tcMar>
              <w:top w:w="40" w:type="dxa"/>
              <w:left w:w="80" w:type="dxa"/>
              <w:bottom w:w="40" w:type="dxa"/>
              <w:right w:w="80" w:type="dxa"/>
            </w:tcMar>
          </w:tcPr>
          <w:p w14:paraId="6C0C0404" w14:textId="77777777" w:rsidR="001F25E8" w:rsidRDefault="00000000">
            <w:r>
              <w:rPr>
                <w:sz w:val="19"/>
                <w:szCs w:val="19"/>
              </w:rPr>
              <w:t>Identity propagation</w:t>
            </w:r>
          </w:p>
        </w:tc>
        <w:tc>
          <w:tcPr>
            <w:tcW w:w="2976" w:type="dxa"/>
            <w:tcMar>
              <w:top w:w="40" w:type="dxa"/>
              <w:left w:w="80" w:type="dxa"/>
              <w:bottom w:w="40" w:type="dxa"/>
              <w:right w:w="80" w:type="dxa"/>
            </w:tcMar>
          </w:tcPr>
          <w:p w14:paraId="24030497" w14:textId="77777777" w:rsidR="001F25E8" w:rsidRDefault="00000000">
            <w:r>
              <w:rPr>
                <w:sz w:val="19"/>
                <w:szCs w:val="19"/>
              </w:rPr>
              <w:t>Stops at broker</w:t>
            </w:r>
          </w:p>
        </w:tc>
        <w:tc>
          <w:tcPr>
            <w:tcW w:w="2976" w:type="dxa"/>
            <w:tcMar>
              <w:top w:w="40" w:type="dxa"/>
              <w:left w:w="80" w:type="dxa"/>
              <w:bottom w:w="40" w:type="dxa"/>
              <w:right w:w="80" w:type="dxa"/>
            </w:tcMar>
          </w:tcPr>
          <w:p w14:paraId="22D3E781" w14:textId="77777777" w:rsidR="001F25E8" w:rsidRDefault="00000000">
            <w:r>
              <w:rPr>
                <w:sz w:val="19"/>
                <w:szCs w:val="19"/>
              </w:rPr>
              <w:t>Validated at every tier</w:t>
            </w:r>
          </w:p>
        </w:tc>
      </w:tr>
      <w:tr w:rsidR="001F25E8" w14:paraId="077D90DB" w14:textId="77777777">
        <w:tblPrEx>
          <w:tblCellMar>
            <w:top w:w="0" w:type="dxa"/>
            <w:bottom w:w="0" w:type="dxa"/>
          </w:tblCellMar>
        </w:tblPrEx>
        <w:tc>
          <w:tcPr>
            <w:tcW w:w="2976" w:type="dxa"/>
            <w:tcMar>
              <w:top w:w="40" w:type="dxa"/>
              <w:left w:w="80" w:type="dxa"/>
              <w:bottom w:w="40" w:type="dxa"/>
              <w:right w:w="80" w:type="dxa"/>
            </w:tcMar>
          </w:tcPr>
          <w:p w14:paraId="5BDAAB20" w14:textId="77777777" w:rsidR="001F25E8" w:rsidRDefault="00000000">
            <w:r>
              <w:rPr>
                <w:sz w:val="19"/>
                <w:szCs w:val="19"/>
              </w:rPr>
              <w:t>Authorization granularity</w:t>
            </w:r>
          </w:p>
        </w:tc>
        <w:tc>
          <w:tcPr>
            <w:tcW w:w="2976" w:type="dxa"/>
            <w:tcMar>
              <w:top w:w="40" w:type="dxa"/>
              <w:left w:w="80" w:type="dxa"/>
              <w:bottom w:w="40" w:type="dxa"/>
              <w:right w:w="80" w:type="dxa"/>
            </w:tcMar>
          </w:tcPr>
          <w:p w14:paraId="6EE3E19C" w14:textId="77777777" w:rsidR="001F25E8" w:rsidRDefault="00000000">
            <w:r>
              <w:rPr>
                <w:sz w:val="19"/>
                <w:szCs w:val="19"/>
              </w:rPr>
              <w:t>Coarse (app-level)</w:t>
            </w:r>
          </w:p>
        </w:tc>
        <w:tc>
          <w:tcPr>
            <w:tcW w:w="2976" w:type="dxa"/>
            <w:tcMar>
              <w:top w:w="40" w:type="dxa"/>
              <w:left w:w="80" w:type="dxa"/>
              <w:bottom w:w="40" w:type="dxa"/>
              <w:right w:w="80" w:type="dxa"/>
            </w:tcMar>
          </w:tcPr>
          <w:p w14:paraId="37530898" w14:textId="77777777" w:rsidR="001F25E8" w:rsidRDefault="00000000">
            <w:r>
              <w:rPr>
                <w:sz w:val="19"/>
                <w:szCs w:val="19"/>
              </w:rPr>
              <w:t>Fine (API, row-level)</w:t>
            </w:r>
          </w:p>
        </w:tc>
      </w:tr>
      <w:tr w:rsidR="001F25E8" w14:paraId="02B09B32" w14:textId="77777777">
        <w:tblPrEx>
          <w:tblCellMar>
            <w:top w:w="0" w:type="dxa"/>
            <w:bottom w:w="0" w:type="dxa"/>
          </w:tblCellMar>
        </w:tblPrEx>
        <w:tc>
          <w:tcPr>
            <w:tcW w:w="2976" w:type="dxa"/>
            <w:tcMar>
              <w:top w:w="40" w:type="dxa"/>
              <w:left w:w="80" w:type="dxa"/>
              <w:bottom w:w="40" w:type="dxa"/>
              <w:right w:w="80" w:type="dxa"/>
            </w:tcMar>
          </w:tcPr>
          <w:p w14:paraId="772AC8AB" w14:textId="77777777" w:rsidR="001F25E8" w:rsidRDefault="00000000">
            <w:r>
              <w:rPr>
                <w:sz w:val="19"/>
                <w:szCs w:val="19"/>
              </w:rPr>
              <w:t>Workload identity</w:t>
            </w:r>
          </w:p>
        </w:tc>
        <w:tc>
          <w:tcPr>
            <w:tcW w:w="2976" w:type="dxa"/>
            <w:tcMar>
              <w:top w:w="40" w:type="dxa"/>
              <w:left w:w="80" w:type="dxa"/>
              <w:bottom w:w="40" w:type="dxa"/>
              <w:right w:w="80" w:type="dxa"/>
            </w:tcMar>
          </w:tcPr>
          <w:p w14:paraId="3F614148" w14:textId="77777777" w:rsidR="001F25E8" w:rsidRDefault="00000000">
            <w:r>
              <w:rPr>
                <w:sz w:val="19"/>
                <w:szCs w:val="19"/>
              </w:rPr>
              <w:t>Minimal or none</w:t>
            </w:r>
          </w:p>
        </w:tc>
        <w:tc>
          <w:tcPr>
            <w:tcW w:w="2976" w:type="dxa"/>
            <w:tcMar>
              <w:top w:w="40" w:type="dxa"/>
              <w:left w:w="80" w:type="dxa"/>
              <w:bottom w:w="40" w:type="dxa"/>
              <w:right w:w="80" w:type="dxa"/>
            </w:tcMar>
          </w:tcPr>
          <w:p w14:paraId="1112360F" w14:textId="77777777" w:rsidR="001F25E8" w:rsidRDefault="00000000">
            <w:proofErr w:type="spellStart"/>
            <w:r>
              <w:rPr>
                <w:sz w:val="19"/>
                <w:szCs w:val="19"/>
              </w:rPr>
              <w:t>mTLS</w:t>
            </w:r>
            <w:proofErr w:type="spellEnd"/>
            <w:r>
              <w:rPr>
                <w:sz w:val="19"/>
                <w:szCs w:val="19"/>
              </w:rPr>
              <w:t xml:space="preserve"> for all east--west</w:t>
            </w:r>
          </w:p>
        </w:tc>
      </w:tr>
      <w:tr w:rsidR="001F25E8" w14:paraId="386FB509" w14:textId="77777777">
        <w:tblPrEx>
          <w:tblCellMar>
            <w:top w:w="0" w:type="dxa"/>
            <w:bottom w:w="0" w:type="dxa"/>
          </w:tblCellMar>
        </w:tblPrEx>
        <w:tc>
          <w:tcPr>
            <w:tcW w:w="2976" w:type="dxa"/>
            <w:tcMar>
              <w:top w:w="40" w:type="dxa"/>
              <w:left w:w="80" w:type="dxa"/>
              <w:bottom w:w="40" w:type="dxa"/>
              <w:right w:w="80" w:type="dxa"/>
            </w:tcMar>
          </w:tcPr>
          <w:p w14:paraId="4C3E740D" w14:textId="77777777" w:rsidR="001F25E8" w:rsidRDefault="00000000">
            <w:r>
              <w:rPr>
                <w:sz w:val="19"/>
                <w:szCs w:val="19"/>
              </w:rPr>
              <w:t>Policy enforcement</w:t>
            </w:r>
          </w:p>
        </w:tc>
        <w:tc>
          <w:tcPr>
            <w:tcW w:w="2976" w:type="dxa"/>
            <w:tcMar>
              <w:top w:w="40" w:type="dxa"/>
              <w:left w:w="80" w:type="dxa"/>
              <w:bottom w:w="40" w:type="dxa"/>
              <w:right w:w="80" w:type="dxa"/>
            </w:tcMar>
          </w:tcPr>
          <w:p w14:paraId="12F6FAFB" w14:textId="77777777" w:rsidR="001F25E8" w:rsidRDefault="00000000">
            <w:r>
              <w:rPr>
                <w:sz w:val="19"/>
                <w:szCs w:val="19"/>
              </w:rPr>
              <w:t>Centralized at broker</w:t>
            </w:r>
          </w:p>
        </w:tc>
        <w:tc>
          <w:tcPr>
            <w:tcW w:w="2976" w:type="dxa"/>
            <w:tcMar>
              <w:top w:w="40" w:type="dxa"/>
              <w:left w:w="80" w:type="dxa"/>
              <w:bottom w:w="40" w:type="dxa"/>
              <w:right w:w="80" w:type="dxa"/>
            </w:tcMar>
          </w:tcPr>
          <w:p w14:paraId="28073B03" w14:textId="77777777" w:rsidR="001F25E8" w:rsidRDefault="00000000">
            <w:r>
              <w:rPr>
                <w:sz w:val="19"/>
                <w:szCs w:val="19"/>
              </w:rPr>
              <w:t>Distributed at each service</w:t>
            </w:r>
          </w:p>
        </w:tc>
      </w:tr>
      <w:tr w:rsidR="001F25E8" w14:paraId="0B1C180F" w14:textId="77777777">
        <w:tblPrEx>
          <w:tblCellMar>
            <w:top w:w="0" w:type="dxa"/>
            <w:bottom w:w="0" w:type="dxa"/>
          </w:tblCellMar>
        </w:tblPrEx>
        <w:tc>
          <w:tcPr>
            <w:tcW w:w="2976" w:type="dxa"/>
            <w:tcMar>
              <w:top w:w="40" w:type="dxa"/>
              <w:left w:w="80" w:type="dxa"/>
              <w:bottom w:w="40" w:type="dxa"/>
              <w:right w:w="80" w:type="dxa"/>
            </w:tcMar>
          </w:tcPr>
          <w:p w14:paraId="3080F708" w14:textId="77777777" w:rsidR="001F25E8" w:rsidRDefault="00000000">
            <w:r>
              <w:rPr>
                <w:sz w:val="19"/>
                <w:szCs w:val="19"/>
              </w:rPr>
              <w:t>Audit traceability</w:t>
            </w:r>
          </w:p>
        </w:tc>
        <w:tc>
          <w:tcPr>
            <w:tcW w:w="2976" w:type="dxa"/>
            <w:tcMar>
              <w:top w:w="40" w:type="dxa"/>
              <w:left w:w="80" w:type="dxa"/>
              <w:bottom w:w="40" w:type="dxa"/>
              <w:right w:w="80" w:type="dxa"/>
            </w:tcMar>
          </w:tcPr>
          <w:p w14:paraId="5E91C2CC" w14:textId="77777777" w:rsidR="001F25E8" w:rsidRDefault="00000000">
            <w:r>
              <w:rPr>
                <w:sz w:val="19"/>
                <w:szCs w:val="19"/>
              </w:rPr>
              <w:t>Service account logs</w:t>
            </w:r>
          </w:p>
        </w:tc>
        <w:tc>
          <w:tcPr>
            <w:tcW w:w="2976" w:type="dxa"/>
            <w:tcMar>
              <w:top w:w="40" w:type="dxa"/>
              <w:left w:w="80" w:type="dxa"/>
              <w:bottom w:w="40" w:type="dxa"/>
              <w:right w:w="80" w:type="dxa"/>
            </w:tcMar>
          </w:tcPr>
          <w:p w14:paraId="18EB0499" w14:textId="77777777" w:rsidR="001F25E8" w:rsidRDefault="00000000">
            <w:r>
              <w:rPr>
                <w:sz w:val="19"/>
                <w:szCs w:val="19"/>
              </w:rPr>
              <w:t>User + device + action per tier</w:t>
            </w:r>
          </w:p>
        </w:tc>
      </w:tr>
      <w:tr w:rsidR="001F25E8" w14:paraId="069EB448" w14:textId="77777777">
        <w:tblPrEx>
          <w:tblCellMar>
            <w:top w:w="0" w:type="dxa"/>
            <w:bottom w:w="0" w:type="dxa"/>
          </w:tblCellMar>
        </w:tblPrEx>
        <w:trPr>
          <w:gridAfter w:val="2"/>
          <w:wAfter w:w="5952" w:type="dxa"/>
        </w:trPr>
        <w:tc>
          <w:tcPr>
            <w:tcW w:w="2976" w:type="dxa"/>
            <w:tcMar>
              <w:top w:w="40" w:type="dxa"/>
              <w:left w:w="80" w:type="dxa"/>
              <w:bottom w:w="40" w:type="dxa"/>
              <w:right w:w="80" w:type="dxa"/>
            </w:tcMar>
          </w:tcPr>
          <w:p w14:paraId="4FD3ACF3" w14:textId="77777777" w:rsidR="001F25E8" w:rsidRDefault="00000000">
            <w:r>
              <w:rPr>
                <w:sz w:val="19"/>
                <w:szCs w:val="19"/>
              </w:rPr>
              <w:t>Blast radius of compromise   High (broker = full access)   Low (per-service, per-token)</w:t>
            </w:r>
          </w:p>
        </w:tc>
      </w:tr>
      <w:tr w:rsidR="001F25E8" w14:paraId="32B64CE4" w14:textId="77777777">
        <w:tblPrEx>
          <w:tblCellMar>
            <w:top w:w="0" w:type="dxa"/>
            <w:bottom w:w="0" w:type="dxa"/>
          </w:tblCellMar>
        </w:tblPrEx>
        <w:tc>
          <w:tcPr>
            <w:tcW w:w="2976" w:type="dxa"/>
            <w:tcMar>
              <w:top w:w="40" w:type="dxa"/>
              <w:left w:w="80" w:type="dxa"/>
              <w:bottom w:w="40" w:type="dxa"/>
              <w:right w:w="80" w:type="dxa"/>
            </w:tcMar>
          </w:tcPr>
          <w:p w14:paraId="1176E502" w14:textId="77777777" w:rsidR="001F25E8" w:rsidRDefault="00000000">
            <w:r>
              <w:rPr>
                <w:sz w:val="19"/>
                <w:szCs w:val="19"/>
              </w:rPr>
              <w:t>Continuous evaluation</w:t>
            </w:r>
          </w:p>
        </w:tc>
        <w:tc>
          <w:tcPr>
            <w:tcW w:w="2976" w:type="dxa"/>
            <w:tcMar>
              <w:top w:w="40" w:type="dxa"/>
              <w:left w:w="80" w:type="dxa"/>
              <w:bottom w:w="40" w:type="dxa"/>
              <w:right w:w="80" w:type="dxa"/>
            </w:tcMar>
          </w:tcPr>
          <w:p w14:paraId="193C2FB5" w14:textId="77777777" w:rsidR="001F25E8" w:rsidRDefault="00000000">
            <w:r>
              <w:rPr>
                <w:sz w:val="19"/>
                <w:szCs w:val="19"/>
              </w:rPr>
              <w:t>Rare (session-based)</w:t>
            </w:r>
          </w:p>
        </w:tc>
        <w:tc>
          <w:tcPr>
            <w:tcW w:w="2976" w:type="dxa"/>
            <w:tcMar>
              <w:top w:w="40" w:type="dxa"/>
              <w:left w:w="80" w:type="dxa"/>
              <w:bottom w:w="40" w:type="dxa"/>
              <w:right w:w="80" w:type="dxa"/>
            </w:tcMar>
          </w:tcPr>
          <w:p w14:paraId="34FEEC26" w14:textId="77777777" w:rsidR="001F25E8" w:rsidRDefault="00000000">
            <w:r>
              <w:rPr>
                <w:sz w:val="19"/>
                <w:szCs w:val="19"/>
              </w:rPr>
              <w:t>Per-request</w:t>
            </w:r>
          </w:p>
        </w:tc>
      </w:tr>
      <w:tr w:rsidR="001F25E8" w14:paraId="6D13133B" w14:textId="77777777">
        <w:tblPrEx>
          <w:tblCellMar>
            <w:top w:w="0" w:type="dxa"/>
            <w:bottom w:w="0" w:type="dxa"/>
          </w:tblCellMar>
        </w:tblPrEx>
        <w:tc>
          <w:tcPr>
            <w:tcW w:w="2976" w:type="dxa"/>
            <w:tcMar>
              <w:top w:w="40" w:type="dxa"/>
              <w:left w:w="80" w:type="dxa"/>
              <w:bottom w:w="40" w:type="dxa"/>
              <w:right w:w="80" w:type="dxa"/>
            </w:tcMar>
          </w:tcPr>
          <w:p w14:paraId="16B08D90" w14:textId="77777777" w:rsidR="001F25E8" w:rsidRDefault="00000000">
            <w:r>
              <w:rPr>
                <w:sz w:val="19"/>
                <w:szCs w:val="19"/>
              </w:rPr>
              <w:t>Legacy app compatibility</w:t>
            </w:r>
          </w:p>
        </w:tc>
        <w:tc>
          <w:tcPr>
            <w:tcW w:w="2976" w:type="dxa"/>
            <w:tcMar>
              <w:top w:w="40" w:type="dxa"/>
              <w:left w:w="80" w:type="dxa"/>
              <w:bottom w:w="40" w:type="dxa"/>
              <w:right w:w="80" w:type="dxa"/>
            </w:tcMar>
          </w:tcPr>
          <w:p w14:paraId="0E3392C6" w14:textId="77777777" w:rsidR="001F25E8" w:rsidRDefault="00000000">
            <w:r>
              <w:rPr>
                <w:sz w:val="19"/>
                <w:szCs w:val="19"/>
              </w:rPr>
              <w:t>High</w:t>
            </w:r>
          </w:p>
        </w:tc>
        <w:tc>
          <w:tcPr>
            <w:tcW w:w="2976" w:type="dxa"/>
            <w:tcMar>
              <w:top w:w="40" w:type="dxa"/>
              <w:left w:w="80" w:type="dxa"/>
              <w:bottom w:w="40" w:type="dxa"/>
              <w:right w:w="80" w:type="dxa"/>
            </w:tcMar>
          </w:tcPr>
          <w:p w14:paraId="6B927804" w14:textId="77777777" w:rsidR="001F25E8" w:rsidRDefault="00000000">
            <w:r>
              <w:rPr>
                <w:sz w:val="19"/>
                <w:szCs w:val="19"/>
              </w:rPr>
              <w:t>Requires modernization</w:t>
            </w:r>
          </w:p>
        </w:tc>
      </w:tr>
      <w:tr w:rsidR="001F25E8" w14:paraId="163E821F" w14:textId="77777777">
        <w:tblPrEx>
          <w:tblCellMar>
            <w:top w:w="0" w:type="dxa"/>
            <w:bottom w:w="0" w:type="dxa"/>
          </w:tblCellMar>
        </w:tblPrEx>
        <w:trPr>
          <w:gridAfter w:val="2"/>
          <w:wAfter w:w="5952" w:type="dxa"/>
        </w:trPr>
        <w:tc>
          <w:tcPr>
            <w:tcW w:w="2976" w:type="dxa"/>
            <w:tcMar>
              <w:top w:w="40" w:type="dxa"/>
              <w:left w:w="80" w:type="dxa"/>
              <w:bottom w:w="40" w:type="dxa"/>
              <w:right w:w="80" w:type="dxa"/>
            </w:tcMar>
          </w:tcPr>
          <w:p w14:paraId="0FD5C04A" w14:textId="77777777" w:rsidR="001F25E8" w:rsidRDefault="00000000">
            <w:r>
              <w:rPr>
                <w:sz w:val="19"/>
                <w:szCs w:val="19"/>
              </w:rPr>
              <w:t>H.6 Brokerage as a Step, Not a Destination</w:t>
            </w:r>
          </w:p>
        </w:tc>
      </w:tr>
      <w:tr w:rsidR="001F25E8" w14:paraId="1D779B23" w14:textId="77777777">
        <w:tblPrEx>
          <w:tblCellMar>
            <w:top w:w="0" w:type="dxa"/>
            <w:bottom w:w="0" w:type="dxa"/>
          </w:tblCellMar>
        </w:tblPrEx>
        <w:trPr>
          <w:gridAfter w:val="2"/>
          <w:wAfter w:w="5952" w:type="dxa"/>
        </w:trPr>
        <w:tc>
          <w:tcPr>
            <w:tcW w:w="2976" w:type="dxa"/>
            <w:tcMar>
              <w:top w:w="40" w:type="dxa"/>
              <w:left w:w="80" w:type="dxa"/>
              <w:bottom w:w="40" w:type="dxa"/>
              <w:right w:w="80" w:type="dxa"/>
            </w:tcMar>
          </w:tcPr>
          <w:p w14:paraId="77128B51" w14:textId="77777777" w:rsidR="001F25E8" w:rsidRDefault="00000000">
            <w:r>
              <w:rPr>
                <w:sz w:val="19"/>
                <w:szCs w:val="19"/>
              </w:rPr>
              <w:t>ZTNA brokers are valuable for:</w:t>
            </w:r>
          </w:p>
        </w:tc>
      </w:tr>
      <w:tr w:rsidR="001F25E8" w14:paraId="33749D17" w14:textId="77777777">
        <w:tblPrEx>
          <w:tblCellMar>
            <w:top w:w="0" w:type="dxa"/>
            <w:bottom w:w="0" w:type="dxa"/>
          </w:tblCellMar>
        </w:tblPrEx>
        <w:trPr>
          <w:gridAfter w:val="2"/>
          <w:wAfter w:w="5952" w:type="dxa"/>
        </w:trPr>
        <w:tc>
          <w:tcPr>
            <w:tcW w:w="2976" w:type="dxa"/>
            <w:tcMar>
              <w:top w:w="40" w:type="dxa"/>
              <w:left w:w="80" w:type="dxa"/>
              <w:bottom w:w="40" w:type="dxa"/>
              <w:right w:w="80" w:type="dxa"/>
            </w:tcMar>
          </w:tcPr>
          <w:p w14:paraId="1087592C" w14:textId="77777777" w:rsidR="001F25E8" w:rsidRDefault="00000000">
            <w:r>
              <w:rPr>
                <w:sz w:val="19"/>
                <w:szCs w:val="19"/>
              </w:rPr>
              <w:t>Rapidly improving security posture by hiding legacy apps behind strong authentication and centralized policy.</w:t>
            </w:r>
          </w:p>
        </w:tc>
      </w:tr>
      <w:tr w:rsidR="001F25E8" w14:paraId="7A870A70" w14:textId="77777777">
        <w:tblPrEx>
          <w:tblCellMar>
            <w:top w:w="0" w:type="dxa"/>
            <w:bottom w:w="0" w:type="dxa"/>
          </w:tblCellMar>
        </w:tblPrEx>
        <w:trPr>
          <w:gridAfter w:val="2"/>
          <w:wAfter w:w="5952" w:type="dxa"/>
        </w:trPr>
        <w:tc>
          <w:tcPr>
            <w:tcW w:w="2976" w:type="dxa"/>
            <w:tcMar>
              <w:top w:w="40" w:type="dxa"/>
              <w:left w:w="80" w:type="dxa"/>
              <w:bottom w:w="40" w:type="dxa"/>
              <w:right w:w="80" w:type="dxa"/>
            </w:tcMar>
          </w:tcPr>
          <w:p w14:paraId="1BBB465C" w14:textId="77777777" w:rsidR="001F25E8" w:rsidRDefault="00000000">
            <w:r>
              <w:rPr>
                <w:sz w:val="19"/>
                <w:szCs w:val="19"/>
              </w:rPr>
              <w:t>Providing a consistent user experience across diverse backend systems.</w:t>
            </w:r>
          </w:p>
        </w:tc>
      </w:tr>
      <w:tr w:rsidR="001F25E8" w14:paraId="3E94ED81" w14:textId="77777777">
        <w:tblPrEx>
          <w:tblCellMar>
            <w:top w:w="0" w:type="dxa"/>
            <w:bottom w:w="0" w:type="dxa"/>
          </w:tblCellMar>
        </w:tblPrEx>
        <w:trPr>
          <w:gridAfter w:val="2"/>
          <w:wAfter w:w="5952" w:type="dxa"/>
        </w:trPr>
        <w:tc>
          <w:tcPr>
            <w:tcW w:w="2976" w:type="dxa"/>
            <w:tcMar>
              <w:top w:w="40" w:type="dxa"/>
              <w:left w:w="80" w:type="dxa"/>
              <w:bottom w:w="40" w:type="dxa"/>
              <w:right w:w="80" w:type="dxa"/>
            </w:tcMar>
          </w:tcPr>
          <w:p w14:paraId="29A874C8" w14:textId="77777777" w:rsidR="001F25E8" w:rsidRDefault="00000000">
            <w:r>
              <w:rPr>
                <w:sz w:val="19"/>
                <w:szCs w:val="19"/>
              </w:rPr>
              <w:t>Enabling remote access without VPNs and their associated attack surface.</w:t>
            </w:r>
          </w:p>
        </w:tc>
      </w:tr>
      <w:tr w:rsidR="001F25E8" w14:paraId="258536B6" w14:textId="77777777">
        <w:tblPrEx>
          <w:tblCellMar>
            <w:top w:w="0" w:type="dxa"/>
            <w:bottom w:w="0" w:type="dxa"/>
          </w:tblCellMar>
        </w:tblPrEx>
        <w:trPr>
          <w:gridAfter w:val="2"/>
          <w:wAfter w:w="5952" w:type="dxa"/>
        </w:trPr>
        <w:tc>
          <w:tcPr>
            <w:tcW w:w="2976" w:type="dxa"/>
            <w:tcMar>
              <w:top w:w="40" w:type="dxa"/>
              <w:left w:w="80" w:type="dxa"/>
              <w:bottom w:w="40" w:type="dxa"/>
              <w:right w:w="80" w:type="dxa"/>
            </w:tcMar>
          </w:tcPr>
          <w:p w14:paraId="72684753" w14:textId="77777777" w:rsidR="001F25E8" w:rsidRDefault="00000000">
            <w:r>
              <w:rPr>
                <w:sz w:val="19"/>
                <w:szCs w:val="19"/>
              </w:rPr>
              <w:t>However, brokerage alone is not Zero Trust:</w:t>
            </w:r>
          </w:p>
        </w:tc>
      </w:tr>
      <w:tr w:rsidR="001F25E8" w14:paraId="031C90FA" w14:textId="77777777">
        <w:tblPrEx>
          <w:tblCellMar>
            <w:top w:w="0" w:type="dxa"/>
            <w:bottom w:w="0" w:type="dxa"/>
          </w:tblCellMar>
        </w:tblPrEx>
        <w:trPr>
          <w:gridAfter w:val="2"/>
          <w:wAfter w:w="5952" w:type="dxa"/>
        </w:trPr>
        <w:tc>
          <w:tcPr>
            <w:tcW w:w="2976" w:type="dxa"/>
            <w:tcMar>
              <w:top w:w="40" w:type="dxa"/>
              <w:left w:w="80" w:type="dxa"/>
              <w:bottom w:w="40" w:type="dxa"/>
              <w:right w:w="80" w:type="dxa"/>
            </w:tcMar>
          </w:tcPr>
          <w:p w14:paraId="0290ABD4" w14:textId="77777777" w:rsidR="001F25E8" w:rsidRDefault="00000000">
            <w:r>
              <w:rPr>
                <w:sz w:val="19"/>
                <w:szCs w:val="19"/>
              </w:rPr>
              <w:t>It does not eliminate implicit trust between backend tiers.</w:t>
            </w:r>
          </w:p>
        </w:tc>
      </w:tr>
      <w:tr w:rsidR="001F25E8" w14:paraId="66339F50" w14:textId="77777777">
        <w:tblPrEx>
          <w:tblCellMar>
            <w:top w:w="0" w:type="dxa"/>
            <w:bottom w:w="0" w:type="dxa"/>
          </w:tblCellMar>
        </w:tblPrEx>
        <w:trPr>
          <w:gridAfter w:val="2"/>
          <w:wAfter w:w="5952" w:type="dxa"/>
        </w:trPr>
        <w:tc>
          <w:tcPr>
            <w:tcW w:w="2976" w:type="dxa"/>
            <w:tcMar>
              <w:top w:w="40" w:type="dxa"/>
              <w:left w:w="80" w:type="dxa"/>
              <w:bottom w:w="40" w:type="dxa"/>
              <w:right w:w="80" w:type="dxa"/>
            </w:tcMar>
          </w:tcPr>
          <w:p w14:paraId="79F279B2" w14:textId="77777777" w:rsidR="001F25E8" w:rsidRDefault="00000000">
            <w:r>
              <w:rPr>
                <w:sz w:val="19"/>
                <w:szCs w:val="19"/>
              </w:rPr>
              <w:t>It does not provide workload identity or service-to-service least privilege.</w:t>
            </w:r>
          </w:p>
        </w:tc>
      </w:tr>
      <w:tr w:rsidR="001F25E8" w14:paraId="2145692D" w14:textId="77777777">
        <w:tblPrEx>
          <w:tblCellMar>
            <w:top w:w="0" w:type="dxa"/>
            <w:bottom w:w="0" w:type="dxa"/>
          </w:tblCellMar>
        </w:tblPrEx>
        <w:trPr>
          <w:gridAfter w:val="2"/>
          <w:wAfter w:w="5952" w:type="dxa"/>
        </w:trPr>
        <w:tc>
          <w:tcPr>
            <w:tcW w:w="2976" w:type="dxa"/>
            <w:tcMar>
              <w:top w:w="40" w:type="dxa"/>
              <w:left w:w="80" w:type="dxa"/>
              <w:bottom w:w="40" w:type="dxa"/>
              <w:right w:w="80" w:type="dxa"/>
            </w:tcMar>
          </w:tcPr>
          <w:p w14:paraId="6573A9C9" w14:textId="77777777" w:rsidR="001F25E8" w:rsidRDefault="00000000">
            <w:r>
              <w:rPr>
                <w:sz w:val="19"/>
                <w:szCs w:val="19"/>
              </w:rPr>
              <w:lastRenderedPageBreak/>
              <w:t>It does not enable per-request, context-aware authorization deep in the stack.</w:t>
            </w:r>
          </w:p>
        </w:tc>
      </w:tr>
      <w:tr w:rsidR="001F25E8" w14:paraId="0A43201A" w14:textId="77777777">
        <w:tblPrEx>
          <w:tblCellMar>
            <w:top w:w="0" w:type="dxa"/>
            <w:bottom w:w="0" w:type="dxa"/>
          </w:tblCellMar>
        </w:tblPrEx>
        <w:trPr>
          <w:gridAfter w:val="2"/>
          <w:wAfter w:w="5952" w:type="dxa"/>
        </w:trPr>
        <w:tc>
          <w:tcPr>
            <w:tcW w:w="2976" w:type="dxa"/>
            <w:tcMar>
              <w:top w:w="40" w:type="dxa"/>
              <w:left w:w="80" w:type="dxa"/>
              <w:bottom w:w="40" w:type="dxa"/>
              <w:right w:w="80" w:type="dxa"/>
            </w:tcMar>
          </w:tcPr>
          <w:p w14:paraId="7EE09F10" w14:textId="77777777" w:rsidR="001F25E8" w:rsidRDefault="00000000">
            <w:r>
              <w:rPr>
                <w:sz w:val="19"/>
                <w:szCs w:val="19"/>
              </w:rPr>
              <w:t>True Zero Trust requires identity propagation, distributed authorization, continuous validation, and workload-level identity — capabilities that extend far beyond the broker.</w:t>
            </w:r>
          </w:p>
        </w:tc>
      </w:tr>
      <w:tr w:rsidR="001F25E8" w14:paraId="65187C06" w14:textId="77777777">
        <w:tblPrEx>
          <w:tblCellMar>
            <w:top w:w="0" w:type="dxa"/>
            <w:bottom w:w="0" w:type="dxa"/>
          </w:tblCellMar>
        </w:tblPrEx>
        <w:trPr>
          <w:gridAfter w:val="2"/>
          <w:wAfter w:w="5952" w:type="dxa"/>
        </w:trPr>
        <w:tc>
          <w:tcPr>
            <w:tcW w:w="2976" w:type="dxa"/>
            <w:tcMar>
              <w:top w:w="40" w:type="dxa"/>
              <w:left w:w="80" w:type="dxa"/>
              <w:bottom w:w="40" w:type="dxa"/>
              <w:right w:w="80" w:type="dxa"/>
            </w:tcMar>
          </w:tcPr>
          <w:p w14:paraId="4C333F84" w14:textId="77777777" w:rsidR="001F25E8" w:rsidRDefault="00000000">
            <w:r>
              <w:rPr>
                <w:sz w:val="19"/>
                <w:szCs w:val="19"/>
              </w:rPr>
              <w:t>H.7 Migration Path</w:t>
            </w:r>
          </w:p>
        </w:tc>
      </w:tr>
      <w:tr w:rsidR="001F25E8" w14:paraId="74654A0D" w14:textId="77777777">
        <w:tblPrEx>
          <w:tblCellMar>
            <w:top w:w="0" w:type="dxa"/>
            <w:bottom w:w="0" w:type="dxa"/>
          </w:tblCellMar>
        </w:tblPrEx>
        <w:trPr>
          <w:gridAfter w:val="2"/>
          <w:wAfter w:w="5952" w:type="dxa"/>
        </w:trPr>
        <w:tc>
          <w:tcPr>
            <w:tcW w:w="2976" w:type="dxa"/>
            <w:tcMar>
              <w:top w:w="40" w:type="dxa"/>
              <w:left w:w="80" w:type="dxa"/>
              <w:bottom w:w="40" w:type="dxa"/>
              <w:right w:w="80" w:type="dxa"/>
            </w:tcMar>
          </w:tcPr>
          <w:p w14:paraId="775AE08C" w14:textId="77777777" w:rsidR="001F25E8" w:rsidRDefault="00000000">
            <w:r>
              <w:rPr>
                <w:sz w:val="19"/>
                <w:szCs w:val="19"/>
              </w:rPr>
              <w:t>Phase 1: Deploy broker for perimeter defense and strong ingress authentication.</w:t>
            </w:r>
          </w:p>
        </w:tc>
      </w:tr>
      <w:tr w:rsidR="001F25E8" w14:paraId="0623F756" w14:textId="77777777">
        <w:tblPrEx>
          <w:tblCellMar>
            <w:top w:w="0" w:type="dxa"/>
            <w:bottom w:w="0" w:type="dxa"/>
          </w:tblCellMar>
        </w:tblPrEx>
        <w:trPr>
          <w:gridAfter w:val="2"/>
          <w:wAfter w:w="5952" w:type="dxa"/>
        </w:trPr>
        <w:tc>
          <w:tcPr>
            <w:tcW w:w="2976" w:type="dxa"/>
            <w:tcMar>
              <w:top w:w="40" w:type="dxa"/>
              <w:left w:w="80" w:type="dxa"/>
              <w:bottom w:w="40" w:type="dxa"/>
              <w:right w:w="80" w:type="dxa"/>
            </w:tcMar>
          </w:tcPr>
          <w:p w14:paraId="6CD6C3D7" w14:textId="77777777" w:rsidR="001F25E8" w:rsidRDefault="00000000">
            <w:r>
              <w:rPr>
                <w:sz w:val="19"/>
                <w:szCs w:val="19"/>
              </w:rPr>
              <w:t>Phase 2: Add identity propagation by injecting JWTs or user context headers into backend calls.</w:t>
            </w:r>
          </w:p>
        </w:tc>
      </w:tr>
      <w:tr w:rsidR="001F25E8" w14:paraId="666167C2" w14:textId="77777777">
        <w:tblPrEx>
          <w:tblCellMar>
            <w:top w:w="0" w:type="dxa"/>
            <w:bottom w:w="0" w:type="dxa"/>
          </w:tblCellMar>
        </w:tblPrEx>
        <w:trPr>
          <w:gridAfter w:val="2"/>
          <w:wAfter w:w="5952" w:type="dxa"/>
        </w:trPr>
        <w:tc>
          <w:tcPr>
            <w:tcW w:w="2976" w:type="dxa"/>
            <w:tcMar>
              <w:top w:w="40" w:type="dxa"/>
              <w:left w:w="80" w:type="dxa"/>
              <w:bottom w:w="40" w:type="dxa"/>
              <w:right w:w="80" w:type="dxa"/>
            </w:tcMar>
          </w:tcPr>
          <w:p w14:paraId="2CD444D5" w14:textId="77777777" w:rsidR="001F25E8" w:rsidRDefault="00000000">
            <w:r>
              <w:rPr>
                <w:sz w:val="19"/>
                <w:szCs w:val="19"/>
              </w:rPr>
              <w:t>Phase 3: Implement per-tier authorization by having services validate tokens and enforce local policies.</w:t>
            </w:r>
          </w:p>
        </w:tc>
      </w:tr>
      <w:tr w:rsidR="001F25E8" w14:paraId="598CB151" w14:textId="77777777">
        <w:tblPrEx>
          <w:tblCellMar>
            <w:top w:w="0" w:type="dxa"/>
            <w:bottom w:w="0" w:type="dxa"/>
          </w:tblCellMar>
        </w:tblPrEx>
        <w:trPr>
          <w:gridAfter w:val="2"/>
          <w:wAfter w:w="5952" w:type="dxa"/>
        </w:trPr>
        <w:tc>
          <w:tcPr>
            <w:tcW w:w="2976" w:type="dxa"/>
            <w:tcMar>
              <w:top w:w="40" w:type="dxa"/>
              <w:left w:w="80" w:type="dxa"/>
              <w:bottom w:w="40" w:type="dxa"/>
              <w:right w:w="80" w:type="dxa"/>
            </w:tcMar>
          </w:tcPr>
          <w:p w14:paraId="41D66926" w14:textId="77777777" w:rsidR="001F25E8" w:rsidRDefault="00000000">
            <w:r>
              <w:rPr>
                <w:sz w:val="19"/>
                <w:szCs w:val="19"/>
              </w:rPr>
              <w:t>Phase 4: Introduce workload identity (</w:t>
            </w:r>
            <w:proofErr w:type="spellStart"/>
            <w:r>
              <w:rPr>
                <w:sz w:val="19"/>
                <w:szCs w:val="19"/>
              </w:rPr>
              <w:t>mTLS</w:t>
            </w:r>
            <w:proofErr w:type="spellEnd"/>
            <w:r>
              <w:rPr>
                <w:sz w:val="19"/>
                <w:szCs w:val="19"/>
              </w:rPr>
              <w:t>, SPIFFE) for east--west service-to-service calls.</w:t>
            </w:r>
          </w:p>
        </w:tc>
      </w:tr>
      <w:tr w:rsidR="001F25E8" w14:paraId="6849C870" w14:textId="77777777">
        <w:tblPrEx>
          <w:tblCellMar>
            <w:top w:w="0" w:type="dxa"/>
            <w:bottom w:w="0" w:type="dxa"/>
          </w:tblCellMar>
        </w:tblPrEx>
        <w:trPr>
          <w:gridAfter w:val="2"/>
          <w:wAfter w:w="5952" w:type="dxa"/>
        </w:trPr>
        <w:tc>
          <w:tcPr>
            <w:tcW w:w="2976" w:type="dxa"/>
            <w:tcMar>
              <w:top w:w="40" w:type="dxa"/>
              <w:left w:w="80" w:type="dxa"/>
              <w:bottom w:w="40" w:type="dxa"/>
              <w:right w:w="80" w:type="dxa"/>
            </w:tcMar>
          </w:tcPr>
          <w:p w14:paraId="057B5A74" w14:textId="77777777" w:rsidR="001F25E8" w:rsidRDefault="00000000">
            <w:r>
              <w:rPr>
                <w:sz w:val="19"/>
                <w:szCs w:val="19"/>
              </w:rPr>
              <w:t>Phase 5: Enable database-level identity propagation with row-level security and user-scoped credentials.</w:t>
            </w:r>
          </w:p>
        </w:tc>
      </w:tr>
      <w:tr w:rsidR="001F25E8" w14:paraId="720A7AB9" w14:textId="77777777">
        <w:tblPrEx>
          <w:tblCellMar>
            <w:top w:w="0" w:type="dxa"/>
            <w:bottom w:w="0" w:type="dxa"/>
          </w:tblCellMar>
        </w:tblPrEx>
        <w:trPr>
          <w:gridAfter w:val="2"/>
          <w:wAfter w:w="5952" w:type="dxa"/>
        </w:trPr>
        <w:tc>
          <w:tcPr>
            <w:tcW w:w="2976" w:type="dxa"/>
            <w:tcMar>
              <w:top w:w="40" w:type="dxa"/>
              <w:left w:w="80" w:type="dxa"/>
              <w:bottom w:w="40" w:type="dxa"/>
              <w:right w:w="80" w:type="dxa"/>
            </w:tcMar>
          </w:tcPr>
          <w:p w14:paraId="719B68A5" w14:textId="77777777" w:rsidR="001F25E8" w:rsidRDefault="00000000">
            <w:r>
              <w:rPr>
                <w:sz w:val="19"/>
                <w:szCs w:val="19"/>
              </w:rPr>
              <w:t>Phase 6: Continuous evaluation and policy-as-code with centralized policy engines (OPA, Cedar) and real-time risk scoring.</w:t>
            </w:r>
          </w:p>
        </w:tc>
      </w:tr>
      <w:tr w:rsidR="001F25E8" w14:paraId="4F8A19D3" w14:textId="77777777">
        <w:tblPrEx>
          <w:tblCellMar>
            <w:top w:w="0" w:type="dxa"/>
            <w:bottom w:w="0" w:type="dxa"/>
          </w:tblCellMar>
        </w:tblPrEx>
        <w:trPr>
          <w:gridAfter w:val="2"/>
          <w:wAfter w:w="5952" w:type="dxa"/>
        </w:trPr>
        <w:tc>
          <w:tcPr>
            <w:tcW w:w="2976" w:type="dxa"/>
            <w:tcBorders>
              <w:bottom w:val="single" w:sz="12" w:space="0" w:color="000000"/>
            </w:tcBorders>
            <w:tcMar>
              <w:top w:w="40" w:type="dxa"/>
              <w:left w:w="80" w:type="dxa"/>
              <w:bottom w:w="40" w:type="dxa"/>
              <w:right w:w="80" w:type="dxa"/>
            </w:tcMar>
          </w:tcPr>
          <w:p w14:paraId="171303EB" w14:textId="77777777" w:rsidR="001F25E8" w:rsidRDefault="00000000">
            <w:r>
              <w:rPr>
                <w:sz w:val="19"/>
                <w:szCs w:val="19"/>
              </w:rPr>
              <w:t>Result: A phased evolution from broker-centric perimeter security to distributed, identity-native Zero Trust.</w:t>
            </w:r>
          </w:p>
        </w:tc>
      </w:tr>
    </w:tbl>
    <w:p w14:paraId="000D8A20" w14:textId="77777777" w:rsidR="001F25E8" w:rsidRDefault="00000000">
      <w:pPr>
        <w:pStyle w:val="Heading2"/>
      </w:pPr>
      <w:r>
        <w:t>O.6 Brokerage as a Step, Not a Destination</w:t>
      </w:r>
    </w:p>
    <w:p w14:paraId="22789244" w14:textId="77777777" w:rsidR="001F25E8" w:rsidRDefault="00000000">
      <w:r>
        <w:t xml:space="preserve">ZTNA brokers are valuable for rapidly improving security posture by hiding legacy applications behind strong authentication and centralized policy, providing a consistent user experience across </w:t>
      </w:r>
      <w:r>
        <w:lastRenderedPageBreak/>
        <w:t>diverse backend systems, and enabling remote access without VPNs and their associated attack surface.</w:t>
      </w:r>
    </w:p>
    <w:p w14:paraId="06900DBB" w14:textId="77777777" w:rsidR="001F25E8" w:rsidRDefault="00000000">
      <w:r>
        <w:t>However, brokerage alone is not Zero Trust. It does not eliminate implicit trust between backend tiers. It does not provide workload identity or service-to-service least privilege. It does not enable per-request, context-aware authorization deep in the stack.</w:t>
      </w:r>
    </w:p>
    <w:p w14:paraId="5F6B6392" w14:textId="77777777" w:rsidR="001F25E8" w:rsidRDefault="00000000">
      <w:r>
        <w:t>True Zero Trust requires identity propagation, distributed authorization, continuous validation, and workload-level identity—capabilities that extend far beyond the broker.</w:t>
      </w:r>
    </w:p>
    <w:p w14:paraId="35D7D16D" w14:textId="77777777" w:rsidR="001F25E8" w:rsidRDefault="00000000">
      <w:pPr>
        <w:pStyle w:val="Heading2"/>
      </w:pPr>
      <w:r>
        <w:t>O.7 Migration Path</w:t>
      </w:r>
    </w:p>
    <w:p w14:paraId="3389FFF7" w14:textId="77777777" w:rsidR="001F25E8" w:rsidRDefault="00000000">
      <w:r>
        <w:t>Phase 1: Deploy broker for perimeter defense and strong ingress authentication.</w:t>
      </w:r>
    </w:p>
    <w:p w14:paraId="502D7781" w14:textId="77777777" w:rsidR="001F25E8" w:rsidRDefault="00000000">
      <w:r>
        <w:t>Phase 2: Add identity propagation by injecting JWTs or user context headers into backend calls.</w:t>
      </w:r>
    </w:p>
    <w:p w14:paraId="7B4E625B" w14:textId="77777777" w:rsidR="001F25E8" w:rsidRDefault="00000000">
      <w:r>
        <w:t>Phase 3: Implement per-tier authorization by having services validate tokens and enforce local policies.</w:t>
      </w:r>
    </w:p>
    <w:p w14:paraId="09203CBD" w14:textId="77777777" w:rsidR="001F25E8" w:rsidRDefault="00000000">
      <w:r>
        <w:t>Phase 4: Introduce workload identity (</w:t>
      </w:r>
      <w:proofErr w:type="spellStart"/>
      <w:r>
        <w:t>mTLS</w:t>
      </w:r>
      <w:proofErr w:type="spellEnd"/>
      <w:r>
        <w:t>, SPIFFE) for east–west service-to-service calls.</w:t>
      </w:r>
    </w:p>
    <w:p w14:paraId="34C6E5EB" w14:textId="77777777" w:rsidR="001F25E8" w:rsidRDefault="00000000">
      <w:r>
        <w:t>Phase 5: Enable database-level identity propagation with row-level security and user-scoped credentials.</w:t>
      </w:r>
    </w:p>
    <w:p w14:paraId="4D6F383F" w14:textId="77777777" w:rsidR="001F25E8" w:rsidRDefault="00000000">
      <w:r>
        <w:t>Phase 6: Continuous evaluation and policy-as-code with centralized policy engines (OPA, Cedar) and real-time risk scoring.</w:t>
      </w:r>
    </w:p>
    <w:p w14:paraId="3ECD947D" w14:textId="77777777" w:rsidR="001F25E8" w:rsidRDefault="00000000">
      <w:r>
        <w:t>Result: A phased evolution from broker-centric perimeter security to distributed, identity-native Zero Trust.</w:t>
      </w:r>
    </w:p>
    <w:sectPr w:rsidR="001F25E8">
      <w:headerReference w:type="default" r:id="rId7"/>
      <w:pgSz w:w="12240" w:h="15840"/>
      <w:pgMar w:top="1440" w:right="1656" w:bottom="1440" w:left="165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623EF" w14:textId="77777777" w:rsidR="00E747C8" w:rsidRDefault="00E747C8">
      <w:pPr>
        <w:spacing w:after="0" w:line="240" w:lineRule="auto"/>
      </w:pPr>
      <w:r>
        <w:separator/>
      </w:r>
    </w:p>
  </w:endnote>
  <w:endnote w:type="continuationSeparator" w:id="0">
    <w:p w14:paraId="6238E3B3" w14:textId="77777777" w:rsidR="00E747C8" w:rsidRDefault="00E747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2530B" w14:textId="77777777" w:rsidR="00E747C8" w:rsidRDefault="00E747C8">
      <w:pPr>
        <w:spacing w:after="0" w:line="240" w:lineRule="auto"/>
      </w:pPr>
      <w:r>
        <w:separator/>
      </w:r>
    </w:p>
  </w:footnote>
  <w:footnote w:type="continuationSeparator" w:id="0">
    <w:p w14:paraId="2A78B4EC" w14:textId="77777777" w:rsidR="00E747C8" w:rsidRDefault="00E747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AF4A0" w14:textId="77777777" w:rsidR="001F25E8" w:rsidRDefault="00000000">
    <w:pPr>
      <w:tabs>
        <w:tab w:val="right" w:pos="8928"/>
      </w:tabs>
    </w:pPr>
    <w:r>
      <w:rPr>
        <w:i/>
        <w:iCs/>
        <w:color w:val="888888"/>
        <w:sz w:val="16"/>
        <w:szCs w:val="16"/>
      </w:rPr>
      <w:t>Governed Connectivity and Identity-Driven Zero Trust</w:t>
    </w:r>
    <w:r>
      <w:tab/>
    </w:r>
    <w:r>
      <w:tab/>
    </w: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92440B">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92440B">
      <w:rPr>
        <w:noProof/>
        <w:color w:val="888888"/>
        <w:sz w:val="16"/>
        <w:szCs w:val="16"/>
      </w:rPr>
      <w:t>2</w:t>
    </w:r>
    <w:r>
      <w:rPr>
        <w:color w:val="888888"/>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C02B1"/>
    <w:multiLevelType w:val="hybridMultilevel"/>
    <w:tmpl w:val="FA006A32"/>
    <w:lvl w:ilvl="0" w:tplc="6108FDB8">
      <w:start w:val="1"/>
      <w:numFmt w:val="bullet"/>
      <w:lvlText w:val="●"/>
      <w:lvlJc w:val="left"/>
      <w:pPr>
        <w:ind w:left="720" w:hanging="360"/>
      </w:pPr>
    </w:lvl>
    <w:lvl w:ilvl="1" w:tplc="3B5EECE2">
      <w:start w:val="1"/>
      <w:numFmt w:val="bullet"/>
      <w:lvlText w:val="○"/>
      <w:lvlJc w:val="left"/>
      <w:pPr>
        <w:ind w:left="1440" w:hanging="360"/>
      </w:pPr>
    </w:lvl>
    <w:lvl w:ilvl="2" w:tplc="2F401814">
      <w:start w:val="1"/>
      <w:numFmt w:val="bullet"/>
      <w:lvlText w:val="■"/>
      <w:lvlJc w:val="left"/>
      <w:pPr>
        <w:ind w:left="2160" w:hanging="360"/>
      </w:pPr>
    </w:lvl>
    <w:lvl w:ilvl="3" w:tplc="3C10804E">
      <w:start w:val="1"/>
      <w:numFmt w:val="bullet"/>
      <w:lvlText w:val="●"/>
      <w:lvlJc w:val="left"/>
      <w:pPr>
        <w:ind w:left="2880" w:hanging="360"/>
      </w:pPr>
    </w:lvl>
    <w:lvl w:ilvl="4" w:tplc="9F122120">
      <w:start w:val="1"/>
      <w:numFmt w:val="bullet"/>
      <w:lvlText w:val="○"/>
      <w:lvlJc w:val="left"/>
      <w:pPr>
        <w:ind w:left="3600" w:hanging="360"/>
      </w:pPr>
    </w:lvl>
    <w:lvl w:ilvl="5" w:tplc="2D22D1BE">
      <w:start w:val="1"/>
      <w:numFmt w:val="bullet"/>
      <w:lvlText w:val="■"/>
      <w:lvlJc w:val="left"/>
      <w:pPr>
        <w:ind w:left="4320" w:hanging="360"/>
      </w:pPr>
    </w:lvl>
    <w:lvl w:ilvl="6" w:tplc="058E82BC">
      <w:start w:val="1"/>
      <w:numFmt w:val="bullet"/>
      <w:lvlText w:val="●"/>
      <w:lvlJc w:val="left"/>
      <w:pPr>
        <w:ind w:left="5040" w:hanging="360"/>
      </w:pPr>
    </w:lvl>
    <w:lvl w:ilvl="7" w:tplc="E9E468CC">
      <w:start w:val="1"/>
      <w:numFmt w:val="bullet"/>
      <w:lvlText w:val="●"/>
      <w:lvlJc w:val="left"/>
      <w:pPr>
        <w:ind w:left="5760" w:hanging="360"/>
      </w:pPr>
    </w:lvl>
    <w:lvl w:ilvl="8" w:tplc="D98E9536">
      <w:start w:val="1"/>
      <w:numFmt w:val="bullet"/>
      <w:lvlText w:val="●"/>
      <w:lvlJc w:val="left"/>
      <w:pPr>
        <w:ind w:left="6480" w:hanging="360"/>
      </w:pPr>
    </w:lvl>
  </w:abstractNum>
  <w:abstractNum w:abstractNumId="1" w15:restartNumberingAfterBreak="0">
    <w:nsid w:val="29FC74F4"/>
    <w:multiLevelType w:val="hybridMultilevel"/>
    <w:tmpl w:val="1E2E0EFA"/>
    <w:lvl w:ilvl="0" w:tplc="073CFFD6">
      <w:start w:val="1"/>
      <w:numFmt w:val="bullet"/>
      <w:lvlText w:val="•"/>
      <w:lvlJc w:val="left"/>
      <w:pPr>
        <w:ind w:left="720" w:hanging="360"/>
      </w:pPr>
    </w:lvl>
    <w:lvl w:ilvl="1" w:tplc="6B4245DE">
      <w:numFmt w:val="decimal"/>
      <w:lvlText w:val=""/>
      <w:lvlJc w:val="left"/>
    </w:lvl>
    <w:lvl w:ilvl="2" w:tplc="DE3E95CA">
      <w:numFmt w:val="decimal"/>
      <w:lvlText w:val=""/>
      <w:lvlJc w:val="left"/>
    </w:lvl>
    <w:lvl w:ilvl="3" w:tplc="0BEC9FCA">
      <w:numFmt w:val="decimal"/>
      <w:lvlText w:val=""/>
      <w:lvlJc w:val="left"/>
    </w:lvl>
    <w:lvl w:ilvl="4" w:tplc="AF942FE8">
      <w:numFmt w:val="decimal"/>
      <w:lvlText w:val=""/>
      <w:lvlJc w:val="left"/>
    </w:lvl>
    <w:lvl w:ilvl="5" w:tplc="260C057C">
      <w:numFmt w:val="decimal"/>
      <w:lvlText w:val=""/>
      <w:lvlJc w:val="left"/>
    </w:lvl>
    <w:lvl w:ilvl="6" w:tplc="D2102E64">
      <w:numFmt w:val="decimal"/>
      <w:lvlText w:val=""/>
      <w:lvlJc w:val="left"/>
    </w:lvl>
    <w:lvl w:ilvl="7" w:tplc="2C9CCB30">
      <w:numFmt w:val="decimal"/>
      <w:lvlText w:val=""/>
      <w:lvlJc w:val="left"/>
    </w:lvl>
    <w:lvl w:ilvl="8" w:tplc="70003682">
      <w:numFmt w:val="decimal"/>
      <w:lvlText w:val=""/>
      <w:lvlJc w:val="left"/>
    </w:lvl>
  </w:abstractNum>
  <w:num w:numId="1" w16cid:durableId="2114740979">
    <w:abstractNumId w:val="0"/>
    <w:lvlOverride w:ilvl="0">
      <w:startOverride w:val="1"/>
    </w:lvlOverride>
  </w:num>
  <w:num w:numId="2" w16cid:durableId="105200224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25E8"/>
    <w:rsid w:val="001F25E8"/>
    <w:rsid w:val="008C240E"/>
    <w:rsid w:val="0092440B"/>
    <w:rsid w:val="00E747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AB798B"/>
  <w15:docId w15:val="{730867FE-EB12-1641-8CA4-7819F562F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120" w:line="276" w:lineRule="exact"/>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jc w:val="left"/>
      <w:outlineLvl w:val="0"/>
    </w:pPr>
    <w:rPr>
      <w:b/>
      <w:bCs/>
      <w:caps/>
      <w:sz w:val="26"/>
      <w:szCs w:val="26"/>
    </w:rPr>
  </w:style>
  <w:style w:type="paragraph" w:styleId="Heading2">
    <w:name w:val="heading 2"/>
    <w:uiPriority w:val="9"/>
    <w:unhideWhenUsed/>
    <w:qFormat/>
    <w:pPr>
      <w:spacing w:before="280"/>
      <w:jc w:val="left"/>
      <w:outlineLvl w:val="1"/>
    </w:pPr>
    <w:rPr>
      <w:b/>
      <w:bCs/>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72</Pages>
  <Words>16814</Words>
  <Characters>110307</Characters>
  <Application>Microsoft Office Word</Application>
  <DocSecurity>0</DocSecurity>
  <Lines>2346</Lines>
  <Paragraphs>1717</Paragraphs>
  <ScaleCrop>false</ScaleCrop>
  <Company/>
  <LinksUpToDate>false</LinksUpToDate>
  <CharactersWithSpaces>125404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 Martin</cp:lastModifiedBy>
  <cp:revision>2</cp:revision>
  <dcterms:created xsi:type="dcterms:W3CDTF">2026-03-26T15:42:00Z</dcterms:created>
  <dcterms:modified xsi:type="dcterms:W3CDTF">2026-04-01T13:36:00Z</dcterms:modified>
</cp:coreProperties>
</file>