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forescout_continuous_monitoring_n_3c2ae2"/>
      <w:r>
        <w:rPr>
          <w:b/>
          <w:sz w:val="56"/>
        </w:rPr>
        <w:t xml:space="preserve">Forescout Continuous Monitoring NAC: Executive Architecture</w:t>
      </w:r>
      <w:bookmarkEnd w:id="0"/>
    </w:p>
    <w:p>
      <w:pPr>
        <w:spacing w:line="271" w:before="240" w:lineRule="auto"/>
      </w:pPr>
      <w:bookmarkStart w:id="1" w:name="executive_summary"/>
      <w:r>
        <w:rPr>
          <w:b/>
          <w:sz w:val="42"/>
        </w:rPr>
        <w:t xml:space="preserve">Executive Summary</w:t>
      </w:r>
      <w:bookmarkEnd w:id="1"/>
    </w:p>
    <w:p>
      <w:pPr>
        <w:spacing w:after="210" w:lineRule="auto"/>
      </w:pPr>
      <w:r>
        <w:rPr/>
        <w:t xml:space="preserve">This document defines the architecture for implementing </w:t>
      </w:r>
      <w:r>
        <w:rPr>
          <w:b/>
        </w:rPr>
        <w:t xml:space="preserve">continuous, posture-based Network Access Control (NAC)</w:t>
      </w:r>
      <w:r>
        <w:rPr>
          <w:rFonts w:eastAsia="Georgia" w:cs="Georgia" w:ascii="Georgia" w:hAnsi="Georgia"/>
        </w:rPr>
        <w:t xml:space="preserve"> using Forescout as the RADIUS enforcement platform. Unlike traditional static NAC that grants persistent access based on MAC address authentication, this architecture continuously validates device health and dynamically adjusts network access privileges in real time—without requiring changes to the existing VLAN structure or underlying network topology.</w:t>
      </w:r>
    </w:p>
    <w:p>
      <w:pPr>
        <w:spacing w:after="210" w:lineRule="auto"/>
      </w:pPr>
      <w:r>
        <w:rPr>
          <w:b/>
        </w:rPr>
        <w:t xml:space="preserve">Core capability:</w:t>
      </w:r>
      <w:r>
        <w:rPr>
          <w:rFonts w:eastAsia="Georgia" w:cs="Georgia" w:ascii="Georgia" w:hAnsi="Georgia"/>
        </w:rPr>
        <w:t xml:space="preserve"> Devices are admitted to the network via MAC-based authentication (MAB) with initial access determined by operating system detection and MDM enrollment status. Once connected, Forescout continuously monitors device posture using four security agents (Forescout, CrowdStrike, Qualys, Tanium) and internet security telemetry (Zscaler ZIA). When posture degrades—missing patches, disabled agents, detected threats, critical vulnerabilities—Forescout automatically restricts network access by updating switch access control lists (ACLs) via RADIUS Change of Authorization (CoA), keeping the device on the same VLAN but limiting what it can reach.</w:t>
      </w:r>
    </w:p>
    <w:p>
      <w:pPr>
        <w:spacing w:after="210" w:lineRule="auto"/>
      </w:pPr>
      <w:r>
        <w:rPr>
          <w:b/>
        </w:rPr>
        <w:t xml:space="preserve">Business value:</w:t>
      </w:r>
      <w:r>
        <w:rPr/>
        <w:t xml:space="preserve"> This architecture prevents compromised, non-compliant, or unmanaged devices from moving laterally across the network while maintaining operational agility. Devices that remediate posture issues (install patches, re-enable agents, clear vulnerabilities) automatically regain full access without helpdesk intervention. The result is measurable risk reduction, faster incident containment, and reduced operational overhead through automation.</w:t>
      </w:r>
    </w:p>
    <w:p>
      <w:pPr>
        <w:spacing w:after="210" w:lineRule="auto"/>
      </w:pPr>
      <w:r>
        <w:rPr>
          <w:b/>
        </w:rPr>
        <w:t xml:space="preserve">Constraints addressed:</w:t>
      </w:r>
    </w:p>
    <w:p>
      <w:pPr>
        <w:numPr>
          <w:ilvl w:val="0"/>
          <w:numId w:val="1"/>
        </w:numPr>
        <w:spacing w:lineRule="auto"/>
      </w:pPr>
      <w:r>
        <w:rPr/>
        <w:t xml:space="preserve">No modifications to existing VLAN design or IP schemes</w:t>
      </w:r>
    </w:p>
    <w:p>
      <w:pPr>
        <w:numPr>
          <w:ilvl w:val="0"/>
          <w:numId w:val="1"/>
        </w:numPr>
        <w:spacing w:lineRule="auto"/>
      </w:pPr>
      <w:r>
        <w:rPr/>
        <w:t xml:space="preserve">MAC-based authentication only (no 802.1X certificate/credential infrastructure)</w:t>
      </w:r>
    </w:p>
    <w:p>
      <w:pPr>
        <w:numPr>
          <w:ilvl w:val="0"/>
          <w:numId w:val="1"/>
        </w:numPr>
        <w:spacing w:lineRule="auto"/>
      </w:pPr>
      <w:r>
        <w:rPr/>
        <w:t xml:space="preserve">Enforcement achieved through dynamic ACLs applied within existing VLANs</w:t>
      </w:r>
    </w:p>
    <w:p>
      <w:pPr>
        <w:numPr>
          <w:ilvl w:val="0"/>
          <w:numId w:val="1"/>
        </w:numPr>
        <w:spacing w:lineRule="auto"/>
      </w:pPr>
      <w:r>
        <w:rPr/>
        <w:t xml:space="preserve">Integration with existing security tooling rather than replacement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solution_architecture_overview"/>
      <w:r>
        <w:rPr>
          <w:b/>
          <w:sz w:val="42"/>
        </w:rPr>
        <w:t xml:space="preserve">Solution Architecture Overview</w:t>
      </w:r>
      <w:bookmarkEnd w:id="2"/>
    </w:p>
    <w:p>
      <w:pPr>
        <w:spacing w:line="271" w:before="240" w:lineRule="auto"/>
      </w:pPr>
      <w:bookmarkStart w:id="3" w:name="architectural_principles"/>
      <w:r>
        <w:rPr>
          <w:b/>
          <w:sz w:val="33"/>
        </w:rPr>
        <w:t xml:space="preserve">Architectural Principles</w:t>
      </w:r>
      <w:bookmarkEnd w:id="3"/>
    </w:p>
    <w:p>
      <w:pPr>
        <w:numPr>
          <w:ilvl w:val="0"/>
          <w:numId w:val="2"/>
        </w:numPr>
        <w:spacing w:after="210" w:lineRule="auto"/>
      </w:pPr>
      <w:r>
        <w:rPr>
          <w:b/>
        </w:rPr>
        <w:t xml:space="preserve">Separation of admission and authorization</w:t>
      </w:r>
      <w:r>
        <w:rPr>
          <w:rFonts w:eastAsia="Georgia" w:cs="Georgia" w:ascii="Georgia" w:hAnsi="Georgia"/>
        </w:rPr>
        <w:t xml:space="preserve"> — MAB provides basic network admission; Forescout provides continuous posture-based authorization that changes over time[1].</w:t>
      </w:r>
    </w:p>
    <w:p>
      <w:pPr>
        <w:numPr>
          <w:ilvl w:val="0"/>
          <w:numId w:val="2"/>
        </w:numPr>
        <w:spacing w:after="210" w:lineRule="auto"/>
      </w:pPr>
      <w:r>
        <w:rPr>
          <w:b/>
        </w:rPr>
        <w:t xml:space="preserve">Enforcement without topology change</w:t>
      </w:r>
      <w:r>
        <w:rPr>
          <w:rFonts w:eastAsia="Georgia" w:cs="Georgia" w:ascii="Georgia" w:hAnsi="Georgia"/>
        </w:rPr>
        <w:t xml:space="preserve"> — Access control is implemented via switch/wireless ACLs and firewall policies, not VLAN segmentation or subnet redesign[2].</w:t>
      </w:r>
    </w:p>
    <w:p>
      <w:pPr>
        <w:numPr>
          <w:ilvl w:val="0"/>
          <w:numId w:val="2"/>
        </w:numPr>
        <w:spacing w:after="210" w:lineRule="auto"/>
      </w:pPr>
      <w:r>
        <w:rPr>
          <w:b/>
        </w:rPr>
        <w:t xml:space="preserve">Multi-source posture aggregation</w:t>
      </w:r>
      <w:r>
        <w:rPr>
          <w:rFonts w:eastAsia="Georgia" w:cs="Georgia" w:ascii="Georgia" w:hAnsi="Georgia"/>
        </w:rPr>
        <w:t xml:space="preserve"> — Device trustworthiness is computed from DHCP fingerprints, four security agents, and internet threat telemetry; no single source is authoritative[3].</w:t>
      </w:r>
    </w:p>
    <w:p>
      <w:pPr>
        <w:numPr>
          <w:ilvl w:val="0"/>
          <w:numId w:val="2"/>
        </w:numPr>
        <w:spacing w:after="210" w:lineRule="auto"/>
      </w:pPr>
      <w:r>
        <w:rPr>
          <w:b/>
        </w:rPr>
        <w:t xml:space="preserve">Dynamic, reversible controls</w:t>
      </w:r>
      <w:r>
        <w:rPr>
          <w:rFonts w:eastAsia="Georgia" w:cs="Georgia" w:ascii="Georgia" w:hAnsi="Georgia"/>
        </w:rPr>
        <w:t xml:space="preserve"> — Access restrictions are applied automatically when posture degrades and removed automatically when remediation completes[1][2].</w:t>
      </w:r>
    </w:p>
    <w:p>
      <w:pPr>
        <w:numPr>
          <w:ilvl w:val="0"/>
          <w:numId w:val="2"/>
        </w:numPr>
        <w:spacing w:after="210" w:lineRule="auto"/>
      </w:pPr>
      <w:r>
        <w:rPr>
          <w:b/>
        </w:rPr>
        <w:t xml:space="preserve">Policy-driven orchestration</w:t>
      </w:r>
      <w:r>
        <w:rPr>
          <w:rFonts w:eastAsia="Georgia" w:cs="Georgia" w:ascii="Georgia" w:hAnsi="Georgia"/>
        </w:rPr>
        <w:t xml:space="preserve"> — Human-readable policies in Forescout define conditions, tiers, and enforcement actions; changes do not require network reconfiguration[1].</w:t>
      </w:r>
    </w:p>
    <w:p>
      <w:pPr>
        <w:numPr>
          <w:ilvl w:val="0"/>
          <w:numId w:val="2"/>
        </w:numPr>
        <w:spacing w:after="210" w:lineRule="auto"/>
      </w:pPr>
      <w:r>
        <w:rPr>
          <w:b/>
        </w:rPr>
        <w:t xml:space="preserve">Risk-proportional enforcement</w:t>
      </w:r>
      <w:r>
        <w:rPr>
          <w:rFonts w:eastAsia="Georgia" w:cs="Georgia" w:ascii="Georgia" w:hAnsi="Georgia"/>
        </w:rPr>
        <w:t xml:space="preserve"> — Strict posture-based blocking applies only to managed Windows/macOS endpoints (highest risk, highest control capability); unknown Windows/macOS devices are denied by default; IT/IoT/OT devices are discovered, classified, and governed progressively as understanding matures[1][3].</w:t>
      </w:r>
    </w:p>
    <w:p>
      <w:pPr>
        <w:numPr>
          <w:ilvl w:val="0"/>
          <w:numId w:val="2"/>
        </w:numPr>
        <w:spacing w:after="210" w:lineRule="auto"/>
      </w:pPr>
      <w:r>
        <w:rPr>
          <w:b/>
        </w:rPr>
        <w:t xml:space="preserve">Scoped discovery and enforcement</w:t>
      </w:r>
      <w:r>
        <w:rPr>
          <w:rFonts w:eastAsia="Georgia" w:cs="Georgia" w:ascii="Georgia" w:hAnsi="Georgia"/>
        </w:rPr>
        <w:t xml:space="preserve"> — Discovery and enforcement are limited to explicitly defined network segments and device types to manage licensing costs effectively; Forescout licensing is device-based, requiring deliberate scope control to avoid unnecessary license consumption[8][9].</w:t>
      </w:r>
    </w:p>
    <w:p>
      <w:pPr>
        <w:numPr>
          <w:ilvl w:val="0"/>
          <w:numId w:val="2"/>
        </w:numPr>
        <w:spacing w:after="210" w:lineRule="auto"/>
      </w:pPr>
      <w:r>
        <w:rPr>
          <w:b/>
        </w:rPr>
        <w:t xml:space="preserve">Unified wired and wireless enforcement</w:t>
      </w:r>
      <w:r>
        <w:rPr>
          <w:rFonts w:eastAsia="Georgia" w:cs="Georgia" w:ascii="Georgia" w:hAnsi="Georgia"/>
        </w:rPr>
        <w:t xml:space="preserve"> — MAB-based RADIUS authorization applies to both wired switch ports and wireless controller connections, providing consistent posture enforcement across access methods without infrastructure changes[8][9].</w:t>
      </w:r>
    </w:p>
    <w:p>
      <w:pPr>
        <w:spacing w:line="271" w:before="240" w:lineRule="auto"/>
      </w:pPr>
      <w:bookmarkStart w:id="4" w:name="high_level_component_architecture"/>
      <w:r>
        <w:rPr>
          <w:b/>
          <w:sz w:val="33"/>
        </w:rPr>
        <w:t xml:space="preserve">High-Level Component Architecture</w:t>
      </w:r>
      <w:bookmarkEnd w:id="4"/>
    </w:p>
    <w:p>
      <w:pPr>
        <w:spacing w:lineRule="auto"/>
        <w:jc w:val="center"/>
      </w:pPr>
      <w:r>
        <w:rPr/>
        <w:drawing>
          <wp:inline distB="0" distL="0" distR="0" distT="0">
            <wp:extent cx="952500" cy="952500"/>
            <wp:effectExtent b="0" l="0" r="0" t="0"/>
            <wp:docPr id="1" name="image-not-found.png"/>
            <a:graphic>
              <a:graphicData uri="http://schemas.openxmlformats.org/drawingml/2006/picture">
                <pic:pic>
                  <pic:nvPicPr>
                    <pic:cNvPr id="1" name="image-not-found.png" descr=""/>
                    <pic:cNvPicPr/>
                  </pic:nvPicPr>
                  <pic:blipFill>
                    <a:blip r:embed="rId5" cstate="print"/>
                    <a:srcRect b="0" l="0" r="0" t="0"/>
                    <a:stretch>
                      <a:fillRect/>
                    </a:stretch>
                  </pic:blipFill>
                  <pic:spPr>
                    <a:xfrm>
                      <a:off x="0" y="0"/>
                      <a:ext cx="952500" cy="952500"/>
                    </a:xfrm>
                    <a:prstGeom prst="rect"/>
                  </pic:spPr>
                </pic:pic>
              </a:graphicData>
            </a:graphic>
          </wp:inline>
        </w:drawing>
      </w:r>
    </w:p>
    <w:p>
      <w:pPr>
        <w:spacing w:lineRule="auto"/>
      </w:pPr>
      <w:r>
        <w:rPr/>
        <w:t xml:space="preserve">Figure 1: Forescout continuous monitoring NAC architecture showing data flows between network infrastructure, Forescout platform, security tools, and enforcement mechanisms</w:t>
      </w:r>
    </w:p>
    <w:p>
      <w:pPr>
        <w:spacing w:after="210" w:lineRule="auto"/>
      </w:pPr>
      <w:r>
        <w:rPr>
          <w:b/>
        </w:rPr>
        <w:t xml:space="preserve">Core components:</w:t>
      </w:r>
    </w:p>
    <w:p>
      <w:pPr>
        <w:numPr>
          <w:ilvl w:val="0"/>
          <w:numId w:val="3"/>
        </w:numPr>
        <w:spacing w:lineRule="auto"/>
      </w:pPr>
      <w:r>
        <w:rPr>
          <w:b/>
        </w:rPr>
        <w:t xml:space="preserve">Forescout Platform</w:t>
      </w:r>
      <w:r>
        <w:rPr>
          <w:rFonts w:eastAsia="Georgia" w:cs="Georgia" w:ascii="Georgia" w:hAnsi="Georgia"/>
        </w:rPr>
        <w:t xml:space="preserve"> — Central policy engine and RADIUS server</w:t>
      </w:r>
    </w:p>
    <w:p>
      <w:pPr>
        <w:numPr>
          <w:ilvl w:val="0"/>
          <w:numId w:val="3"/>
        </w:numPr>
        <w:spacing w:lineRule="auto"/>
      </w:pPr>
      <w:r>
        <w:rPr>
          <w:b/>
        </w:rPr>
        <w:t xml:space="preserve">Network Access Devices (NADs)</w:t>
      </w:r>
      <w:r>
        <w:rPr>
          <w:rFonts w:eastAsia="Georgia" w:cs="Georgia" w:ascii="Georgia" w:hAnsi="Georgia"/>
        </w:rPr>
        <w:t xml:space="preserve"> — Wired switches and wireless LAN controllers performing MAB authentication</w:t>
      </w:r>
    </w:p>
    <w:p>
      <w:pPr>
        <w:numPr>
          <w:ilvl w:val="0"/>
          <w:numId w:val="3"/>
        </w:numPr>
        <w:spacing w:lineRule="auto"/>
      </w:pPr>
      <w:r>
        <w:rPr>
          <w:b/>
        </w:rPr>
        <w:t xml:space="preserve">Security Tool Integrations</w:t>
      </w:r>
      <w:r>
        <w:rPr>
          <w:rFonts w:eastAsia="Georgia" w:cs="Georgia" w:ascii="Georgia" w:hAnsi="Georgia"/>
        </w:rPr>
        <w:t xml:space="preserve"> — Forescout agent, CrowdStrike Falcon, Qualys Cloud Agent, Tanium XEM, Zscaler ZIA</w:t>
      </w:r>
    </w:p>
    <w:p>
      <w:pPr>
        <w:numPr>
          <w:ilvl w:val="0"/>
          <w:numId w:val="3"/>
        </w:numPr>
        <w:spacing w:lineRule="auto"/>
      </w:pPr>
      <w:r>
        <w:rPr>
          <w:b/>
        </w:rPr>
        <w:t xml:space="preserve">Enforcement Mechanisms</w:t>
      </w:r>
      <w:r>
        <w:rPr>
          <w:rFonts w:eastAsia="Georgia" w:cs="Georgia" w:ascii="Georgia" w:hAnsi="Georgia"/>
        </w:rPr>
        <w:t xml:space="preserve"> — RADIUS authorization attributes, RADIUS CoA, switch plugin ACLs</w:t>
      </w:r>
    </w:p>
    <w:p>
      <w:pPr>
        <w:numPr>
          <w:ilvl w:val="0"/>
          <w:numId w:val="3"/>
        </w:numPr>
        <w:spacing w:lineRule="auto"/>
      </w:pPr>
      <w:r>
        <w:rPr>
          <w:b/>
        </w:rPr>
        <w:t xml:space="preserve">Telemetry Sources</w:t>
      </w:r>
      <w:r>
        <w:rPr>
          <w:rFonts w:eastAsia="Georgia" w:cs="Georgia" w:ascii="Georgia" w:hAnsi="Georgia"/>
        </w:rPr>
        <w:t xml:space="preserve"> — DHCP relay, MDM systems, traffic flow data</w:t>
      </w:r>
    </w:p>
    <w:p>
      <w:pPr>
        <w:numPr>
          <w:ilvl w:val="0"/>
          <w:numId w:val="3"/>
        </w:numPr>
        <w:spacing w:lineRule="auto"/>
      </w:pPr>
      <w:r>
        <w:rPr>
          <w:b/>
        </w:rPr>
        <w:t xml:space="preserve">Enforcement Scope Definition</w:t>
      </w:r>
      <w:r>
        <w:rPr>
          <w:rFonts w:eastAsia="Georgia" w:cs="Georgia" w:ascii="Georgia" w:hAnsi="Georgia"/>
        </w:rPr>
        <w:t xml:space="preserve"> — Network segments and VLANs designated as in-scope for discovery and enforcement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device_posture_model"/>
      <w:r>
        <w:rPr>
          <w:b/>
          <w:sz w:val="42"/>
        </w:rPr>
        <w:t xml:space="preserve">Device Posture Model</w:t>
      </w:r>
      <w:bookmarkEnd w:id="5"/>
    </w:p>
    <w:p>
      <w:pPr>
        <w:spacing w:line="271" w:before="240" w:lineRule="auto"/>
      </w:pPr>
      <w:bookmarkStart w:id="6" w:name="device_classification_and_enforce_6eeeb1"/>
      <w:r>
        <w:rPr>
          <w:b/>
          <w:sz w:val="33"/>
        </w:rPr>
        <w:t xml:space="preserve">Device Classification and Enforcement Model</w:t>
      </w:r>
      <w:bookmarkEnd w:id="6"/>
    </w:p>
    <w:p>
      <w:pPr>
        <w:spacing w:after="210" w:lineRule="auto"/>
      </w:pPr>
      <w:r>
        <w:rPr/>
        <w:t xml:space="preserve">Devices are first </w:t>
      </w:r>
      <w:r>
        <w:rPr>
          <w:b/>
        </w:rPr>
        <w:t xml:space="preserve">classified by type and management status</w:t>
      </w:r>
      <w:r>
        <w:rPr/>
        <w:t xml:space="preserve">, then assigned to </w:t>
      </w:r>
      <w:r>
        <w:rPr>
          <w:b/>
        </w:rPr>
        <w:t xml:space="preserve">posture tiers</w:t>
      </w:r>
      <w:r>
        <w:rPr/>
        <w:t xml:space="preserve"> based on continuous security evaluation. This two-stage model enables risk-proportional enforcement.</w:t>
      </w:r>
    </w:p>
    <w:p>
      <w:pPr>
        <w:spacing w:line="271" w:before="240" w:lineRule="auto"/>
      </w:pPr>
      <w:bookmarkStart w:id="7" w:name="stage_1_device_classification_det_df782b"/>
      <w:r>
        <w:rPr>
          <w:b/>
          <w:sz w:val="28"/>
        </w:rPr>
        <w:t xml:space="preserve">Stage 1: Device Classification (Determines Enforcement Scope)</w:t>
      </w:r>
      <w:bookmarkEnd w:id="7"/>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Class</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Identification Criteria</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Enforcement Approach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Managed Endpoints</w:t>
            </w:r>
          </w:p>
        </w:tc>
        <w:tc>
          <w:tcPr>
            <w:tcBorders>
              <w:bottom w:val="single" w:sz="8" w:space="0" w:color="000000"/>
              <w:right w:val="single" w:sz="8" w:space="0" w:color="000000"/>
            </w:tcBorders>
            <w:vAlign w:val="top"/>
          </w:tcPr>
          <w:p>
            <w:pPr>
              <w:spacing w:lineRule="auto"/>
              <w:jc w:val="left"/>
            </w:pPr>
            <w:r>
              <w:rPr/>
              <w:t xml:space="preserve">OS = Windows or macOS (via DHCP fingerprint); Device present in MDM/CMDB with expected agents (Forescout, CrowdStrike, Qualys, Tanium)</w:t>
            </w:r>
          </w:p>
        </w:tc>
        <w:tc>
          <w:tcPr>
            <w:tcBorders>
              <w:bottom w:val="single" w:sz="8" w:space="0" w:color="000000"/>
              <w:right w:val="single" w:sz="8" w:space="0" w:color="000000"/>
            </w:tcBorders>
            <w:vAlign w:val="top"/>
          </w:tcPr>
          <w:p>
            <w:pPr>
              <w:spacing w:lineRule="auto"/>
              <w:jc w:val="left"/>
            </w:pPr>
            <w:r>
              <w:rPr>
                <w:b/>
              </w:rPr>
              <w:t xml:space="preserve">Strict continuous posture enforcement:</w:t>
            </w:r>
            <w:r>
              <w:rPr/>
              <w:t xml:space="preserve"> Must achieve Tier 1 for full access; non-compliance results in immediate restriction or block</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Unknown Windows/macOS</w:t>
            </w:r>
          </w:p>
        </w:tc>
        <w:tc>
          <w:tcPr>
            <w:tcBorders>
              <w:bottom w:val="single" w:sz="8" w:space="0" w:color="000000"/>
              <w:right w:val="single" w:sz="8" w:space="0" w:color="000000"/>
            </w:tcBorders>
            <w:vAlign w:val="top"/>
          </w:tcPr>
          <w:p>
            <w:pPr>
              <w:spacing w:lineRule="auto"/>
              <w:jc w:val="left"/>
            </w:pPr>
            <w:r>
              <w:rPr/>
              <w:t xml:space="preserve">OS = Windows or macOS (via DHCP fingerprint); NOT present in MDM/CMDB; No Forescout/CrowdStrike/Qualys/Tanium registration</w:t>
            </w:r>
          </w:p>
        </w:tc>
        <w:tc>
          <w:tcPr>
            <w:tcBorders>
              <w:bottom w:val="single" w:sz="8" w:space="0" w:color="000000"/>
              <w:right w:val="single" w:sz="8" w:space="0" w:color="000000"/>
            </w:tcBorders>
            <w:vAlign w:val="top"/>
          </w:tcPr>
          <w:p>
            <w:pPr>
              <w:spacing w:lineRule="auto"/>
              <w:jc w:val="left"/>
            </w:pPr>
            <w:r>
              <w:rPr>
                <w:b/>
              </w:rPr>
              <w:t xml:space="preserve">Deny by default:</w:t>
            </w:r>
            <w:r>
              <w:rPr/>
              <w:t xml:space="preserve"> Treated as unauthorized/rogue endpoints; blocked or restricted to captive portal for enrollment regardless of behavior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IT IoT</w:t>
            </w:r>
          </w:p>
        </w:tc>
        <w:tc>
          <w:tcPr>
            <w:tcBorders>
              <w:bottom w:val="single" w:sz="8" w:space="0" w:color="000000"/>
              <w:right w:val="single" w:sz="8" w:space="0" w:color="000000"/>
            </w:tcBorders>
            <w:vAlign w:val="top"/>
          </w:tcPr>
          <w:p>
            <w:pPr>
              <w:spacing w:lineRule="auto"/>
              <w:jc w:val="left"/>
            </w:pPr>
            <w:r>
              <w:rPr/>
              <w:t xml:space="preserve">OS/fingerprint = printer, camera, phone, VoIP device, network infrastructure, AV equipment, badge reader; OR Linux/embedded OS in IT context</w:t>
            </w:r>
          </w:p>
        </w:tc>
        <w:tc>
          <w:tcPr>
            <w:tcBorders>
              <w:bottom w:val="single" w:sz="8" w:space="0" w:color="000000"/>
              <w:right w:val="single" w:sz="8" w:space="0" w:color="000000"/>
            </w:tcBorders>
            <w:vAlign w:val="top"/>
          </w:tcPr>
          <w:p>
            <w:pPr>
              <w:spacing w:lineRule="auto"/>
              <w:jc w:val="left"/>
            </w:pPr>
            <w:r>
              <w:rPr>
                <w:b/>
              </w:rPr>
              <w:t xml:space="preserve">Discover and harvest:</w:t>
            </w:r>
            <w:r>
              <w:rPr/>
              <w:t xml:space="preserve"> Allowed by default with baseline ACL; continuously profiled for vendor, model, function, traffic patterns; progressive governance as classification confidence increases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OT IoT</w:t>
            </w:r>
          </w:p>
        </w:tc>
        <w:tc>
          <w:tcPr>
            <w:tcBorders>
              <w:bottom w:val="single" w:sz="8" w:space="0" w:color="000000"/>
              <w:right w:val="single" w:sz="8" w:space="0" w:color="000000"/>
            </w:tcBorders>
            <w:vAlign w:val="top"/>
          </w:tcPr>
          <w:p>
            <w:pPr>
              <w:spacing w:lineRule="auto"/>
              <w:jc w:val="left"/>
            </w:pPr>
            <w:r>
              <w:rPr/>
              <w:t xml:space="preserve">OS/fingerprint = industrial controller, medical device, building management system, SCADA/ICS component, sensor network; OR device on OT-designated VLAN/subnet</w:t>
            </w:r>
          </w:p>
        </w:tc>
        <w:tc>
          <w:tcPr>
            <w:tcBorders>
              <w:bottom w:val="single" w:sz="8" w:space="0" w:color="000000"/>
              <w:right w:val="single" w:sz="8" w:space="0" w:color="000000"/>
            </w:tcBorders>
            <w:vAlign w:val="top"/>
          </w:tcPr>
          <w:p>
            <w:pPr>
              <w:spacing w:lineRule="auto"/>
              <w:jc w:val="left"/>
            </w:pPr>
            <w:r>
              <w:rPr>
                <w:b/>
              </w:rPr>
              <w:t xml:space="preserve">Discover and harvest:</w:t>
            </w:r>
            <w:r>
              <w:rPr/>
              <w:t xml:space="preserve"> Allowed by default with OT-appropriate ACL; profiled for safety-critical function and operational requirements; governance prioritizes availability over strict posture</w:t>
            </w:r>
          </w:p>
        </w:tc>
      </w:tr>
    </w:tbl>
    <w:p>
      <w:pPr>
        <w:spacing w:lineRule="auto"/>
      </w:pPr>
    </w:p>
    <w:p>
      <w:pPr>
        <w:spacing w:lineRule="auto"/>
      </w:pPr>
      <w:r>
        <w:rPr/>
        <w:t xml:space="preserve">Table 1: Device classification model determining enforcement scope</w:t>
      </w:r>
    </w:p>
    <w:p>
      <w:pPr>
        <w:spacing w:after="210" w:lineRule="auto"/>
      </w:pPr>
      <w:r>
        <w:rPr>
          <w:b/>
        </w:rPr>
        <w:t xml:space="preserve">Critical principle:</w:t>
      </w:r>
      <w:r>
        <w:rPr/>
        <w:t xml:space="preserve"> NAC enforcement intensity is </w:t>
      </w:r>
      <w:r>
        <w:rPr>
          <w:b/>
        </w:rPr>
        <w:t xml:space="preserve">proportional to risk and control capability</w:t>
      </w:r>
      <w:r>
        <w:rPr/>
        <w:t xml:space="preserve">. Managed Windows/macOS endpoints represent the highest risk (credential access, lateral movement potential, data exfiltration) and highest control capability (agents deployable, posture measurable). Unknown Windows/macOS represent unauthorized access risk. IT/IoT and OT/IoT represent specialized operational requirements where traditional endpoint security models do not apply.</w:t>
      </w:r>
    </w:p>
    <w:p>
      <w:pPr>
        <w:spacing w:line="271" w:before="240" w:lineRule="auto"/>
      </w:pPr>
      <w:bookmarkStart w:id="8" w:name="stage_2_three_tier_posture_framew_309400"/>
      <w:r>
        <w:rPr>
          <w:b/>
          <w:sz w:val="28"/>
        </w:rPr>
        <w:t xml:space="preserve">Stage 2: Three-Tier Posture Framework (For Managed Endpoints)</w:t>
      </w:r>
      <w:bookmarkEnd w:id="8"/>
    </w:p>
    <w:p>
      <w:pPr>
        <w:spacing w:after="210" w:lineRule="auto"/>
      </w:pPr>
      <w:r>
        <w:rPr/>
        <w:t xml:space="preserve">Managed Windows/macOS endpoints are dynamically assigned to one of three posture tiers based on continuous evaluation of security health indicators. Tier assignment determines network access privileges.</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Tier</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Criteria (Managed Endpoints Only)</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Network Access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Tier 1</w:t>
            </w:r>
          </w:p>
        </w:tc>
        <w:tc>
          <w:tcPr>
            <w:tcBorders>
              <w:bottom w:val="single" w:sz="8" w:space="0" w:color="000000"/>
              <w:right w:val="single" w:sz="8" w:space="0" w:color="000000"/>
            </w:tcBorders>
            <w:vAlign w:val="top"/>
          </w:tcPr>
          <w:p>
            <w:pPr>
              <w:spacing w:lineRule="auto"/>
              <w:jc w:val="left"/>
            </w:pPr>
            <w:r>
              <w:rPr/>
              <w:t xml:space="preserve">OS recognized via DHCP; Forescout agent healthy; CrowdStrike Falcon online and not compromised; Qualys agent current with no critical vulns; Tanium client compliant with patch/config baseline; ZIA posture trusted; MDM enrolled/compliant; No active security incidents</w:t>
            </w:r>
          </w:p>
        </w:tc>
        <w:tc>
          <w:tcPr>
            <w:tcBorders>
              <w:bottom w:val="single" w:sz="8" w:space="0" w:color="000000"/>
              <w:right w:val="single" w:sz="8" w:space="0" w:color="000000"/>
            </w:tcBorders>
            <w:vAlign w:val="top"/>
          </w:tcPr>
          <w:p>
            <w:pPr>
              <w:spacing w:lineRule="auto"/>
              <w:jc w:val="left"/>
            </w:pPr>
            <w:r>
              <w:rPr>
                <w:b/>
              </w:rPr>
              <w:t xml:space="preserve">FULL_ACCESS</w:t>
            </w:r>
            <w:r>
              <w:rPr>
                <w:rFonts w:eastAsia="Georgia" w:cs="Georgia" w:ascii="Georgia" w:hAnsi="Georgia"/>
              </w:rPr>
              <w:t xml:space="preserve"> — unrestricted access to internal resources, applications, and internet via ZIA within assigned VLAN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Tier 2</w:t>
            </w:r>
          </w:p>
        </w:tc>
        <w:tc>
          <w:tcPr>
            <w:tcBorders>
              <w:bottom w:val="single" w:sz="8" w:space="0" w:color="000000"/>
              <w:right w:val="single" w:sz="8" w:space="0" w:color="000000"/>
            </w:tcBorders>
            <w:vAlign w:val="top"/>
          </w:tcPr>
          <w:p>
            <w:pPr>
              <w:spacing w:lineRule="auto"/>
              <w:jc w:val="left"/>
            </w:pPr>
            <w:r>
              <w:rPr/>
              <w:t xml:space="preserve">OS recognized and device in MDM/CMDB; At least some agents present but one or more non-compliant (outdated, offline, reporting issues); OR recent security event requiring temporary restriction</w:t>
            </w:r>
          </w:p>
        </w:tc>
        <w:tc>
          <w:tcPr>
            <w:tcBorders>
              <w:bottom w:val="single" w:sz="8" w:space="0" w:color="000000"/>
              <w:right w:val="single" w:sz="8" w:space="0" w:color="000000"/>
            </w:tcBorders>
            <w:vAlign w:val="top"/>
          </w:tcPr>
          <w:p>
            <w:pPr>
              <w:spacing w:lineRule="auto"/>
              <w:jc w:val="left"/>
            </w:pPr>
            <w:r>
              <w:rPr>
                <w:b/>
              </w:rPr>
              <w:t xml:space="preserve">LIMITED_ACCESS</w:t>
            </w:r>
            <w:r>
              <w:rPr>
                <w:rFonts w:eastAsia="Georgia" w:cs="Georgia" w:ascii="Georgia" w:hAnsi="Georgia"/>
              </w:rPr>
              <w:t xml:space="preserve"> — access to required business applications, remediation infrastructure (patch servers, agent deployment), and internet; lateral movement and sensitive resources blocked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Tier 3</w:t>
            </w:r>
          </w:p>
        </w:tc>
        <w:tc>
          <w:tcPr>
            <w:tcBorders>
              <w:bottom w:val="single" w:sz="8" w:space="0" w:color="000000"/>
              <w:right w:val="single" w:sz="8" w:space="0" w:color="000000"/>
            </w:tcBorders>
            <w:vAlign w:val="top"/>
          </w:tcPr>
          <w:p>
            <w:pPr>
              <w:spacing w:lineRule="auto"/>
              <w:jc w:val="left"/>
            </w:pPr>
            <w:r>
              <w:rPr/>
              <w:t xml:space="preserve">Active compromise detected by CrowdStrike/ZIA; OR critical unpatched vulnerability with known exploit; OR multiple agents offline/missing suggesting tampering</w:t>
            </w:r>
          </w:p>
        </w:tc>
        <w:tc>
          <w:tcPr>
            <w:tcBorders>
              <w:bottom w:val="single" w:sz="8" w:space="0" w:color="000000"/>
              <w:right w:val="single" w:sz="8" w:space="0" w:color="000000"/>
            </w:tcBorders>
            <w:vAlign w:val="top"/>
          </w:tcPr>
          <w:p>
            <w:pPr>
              <w:spacing w:lineRule="auto"/>
              <w:jc w:val="left"/>
            </w:pPr>
            <w:r>
              <w:rPr>
                <w:b/>
              </w:rPr>
              <w:t xml:space="preserve">INTERNET_ONLY or DENY</w:t>
            </w:r>
            <w:r>
              <w:rPr>
                <w:rFonts w:eastAsia="Georgia" w:cs="Georgia" w:ascii="Georgia" w:hAnsi="Georgia"/>
              </w:rPr>
              <w:t xml:space="preserve"> — highly restricted access (DNS and internet only) or complete block depending on VLAN policy and risk tolerance</w:t>
            </w:r>
          </w:p>
        </w:tc>
      </w:tr>
    </w:tbl>
    <w:p>
      <w:pPr>
        <w:spacing w:lineRule="auto"/>
      </w:pPr>
    </w:p>
    <w:p>
      <w:pPr>
        <w:spacing w:lineRule="auto"/>
      </w:pPr>
      <w:r>
        <w:rPr/>
        <w:t xml:space="preserve">Table 2: Device posture tiers for managed Windows/macOS endpoints</w:t>
      </w:r>
    </w:p>
    <w:p>
      <w:pPr>
        <w:spacing w:after="210" w:lineRule="auto"/>
      </w:pPr>
      <w:r>
        <w:rPr>
          <w:b/>
        </w:rPr>
        <w:t xml:space="preserve">Enforcement logic for other device classes:</w:t>
      </w:r>
    </w:p>
    <w:p>
      <w:pPr>
        <w:numPr>
          <w:ilvl w:val="0"/>
          <w:numId w:val="4"/>
        </w:numPr>
        <w:spacing w:lineRule="auto"/>
      </w:pPr>
      <w:r>
        <w:rPr>
          <w:b/>
        </w:rPr>
        <w:t xml:space="preserve">Unknown Windows/macOS:</w:t>
      </w:r>
      <w:r>
        <w:rPr>
          <w:rFonts w:eastAsia="Georgia" w:cs="Georgia" w:ascii="Georgia" w:hAnsi="Georgia"/>
        </w:rPr>
        <w:t xml:space="preserve"> Bypasses tier evaluation entirely; enforced as DENY or CAPTIVE_PORTAL regardless of observed behavior until enrolled in MDM and agents deployed.</w:t>
      </w:r>
    </w:p>
    <w:p>
      <w:pPr>
        <w:numPr>
          <w:ilvl w:val="0"/>
          <w:numId w:val="4"/>
        </w:numPr>
        <w:spacing w:lineRule="auto"/>
      </w:pPr>
      <w:r>
        <w:rPr>
          <w:b/>
        </w:rPr>
        <w:t xml:space="preserve">IT IoT / OT IoT:</w:t>
      </w:r>
      <w:r>
        <w:rPr>
          <w:rFonts w:eastAsia="Georgia" w:cs="Georgia" w:ascii="Georgia" w:hAnsi="Georgia"/>
        </w:rPr>
        <w:t xml:space="preserve"> Bypasses tier evaluation; receives class-appropriate baseline ACL (e.g., IT_IOT_BASELINE, OT_IOT_BASELINE) with progressive restrictions added as device function and risk are understood.</w:t>
      </w:r>
    </w:p>
    <w:p>
      <w:pPr>
        <w:spacing w:after="210" w:lineRule="auto"/>
      </w:pPr>
      <w:r>
        <w:rPr>
          <w:b/>
        </w:rPr>
        <w:t xml:space="preserve">Key principle:</w:t>
      </w:r>
      <w:r>
        <w:rPr/>
        <w:t xml:space="preserve"> Tier assignment is </w:t>
      </w:r>
      <w:r>
        <w:rPr>
          <w:b/>
        </w:rPr>
        <w:t xml:space="preserve">continuous and dynamic</w:t>
      </w:r>
      <w:r>
        <w:rPr>
          <w:rFonts w:eastAsia="Georgia" w:cs="Georgia" w:ascii="Georgia" w:hAnsi="Georgia"/>
        </w:rPr>
        <w:t xml:space="preserve">. A device does not maintain Tier 1 status indefinitely based on initial authentication—posture is recalculated every time new telemetry arrives from security tools (typically every 5–15 minutes for agent health checks, real-time for security events)[1][3].</w:t>
      </w:r>
    </w:p>
    <w:p>
      <w:pPr>
        <w:spacing w:line="271" w:before="240" w:lineRule="auto"/>
      </w:pPr>
      <w:bookmarkStart w:id="9" w:name="it_iot_and_ot_iot_discovery_and_g_7a53f5"/>
      <w:r>
        <w:rPr>
          <w:b/>
          <w:sz w:val="33"/>
        </w:rPr>
        <w:t xml:space="preserve">IT/IoT and OT/IoT Discovery and Governance Strategy</w:t>
      </w:r>
      <w:bookmarkEnd w:id="9"/>
    </w:p>
    <w:p>
      <w:pPr>
        <w:spacing w:after="210" w:lineRule="auto"/>
      </w:pPr>
      <w:r>
        <w:rPr/>
        <w:t xml:space="preserve">Unlike managed endpoints where security posture can be measured via agents, IT/IoT and OT/IoT devices require a </w:t>
      </w:r>
      <w:r>
        <w:rPr>
          <w:b/>
        </w:rPr>
        <w:t xml:space="preserve">discovery-first, governance-second</w:t>
      </w:r>
      <w:r>
        <w:rPr/>
        <w:t xml:space="preserve"> approach due to:</w:t>
      </w:r>
    </w:p>
    <w:p>
      <w:pPr>
        <w:numPr>
          <w:ilvl w:val="0"/>
          <w:numId w:val="5"/>
        </w:numPr>
        <w:spacing w:lineRule="auto"/>
      </w:pPr>
      <w:r>
        <w:rPr>
          <w:b/>
        </w:rPr>
        <w:t xml:space="preserve">Agent limitations:</w:t>
      </w:r>
      <w:r>
        <w:rPr/>
        <w:t xml:space="preserve"> Most IoT/OT devices cannot support endpoint security agents (embedded OS, vendor restrictions, safety certifications).</w:t>
      </w:r>
    </w:p>
    <w:p>
      <w:pPr>
        <w:numPr>
          <w:ilvl w:val="0"/>
          <w:numId w:val="5"/>
        </w:numPr>
        <w:spacing w:lineRule="auto"/>
      </w:pPr>
      <w:r>
        <w:rPr>
          <w:b/>
        </w:rPr>
        <w:t xml:space="preserve">Operational sensitivity:</w:t>
      </w:r>
      <w:r>
        <w:rPr/>
        <w:t xml:space="preserve"> OT environments prioritize availability and safety over security enforcement; blocking unknown devices risks operational disruption.</w:t>
      </w:r>
    </w:p>
    <w:p>
      <w:pPr>
        <w:numPr>
          <w:ilvl w:val="0"/>
          <w:numId w:val="5"/>
        </w:numPr>
        <w:spacing w:lineRule="auto"/>
      </w:pPr>
      <w:r>
        <w:rPr>
          <w:b/>
        </w:rPr>
        <w:t xml:space="preserve">Diverse ecosystem:</w:t>
      </w:r>
      <w:r>
        <w:rPr/>
        <w:t xml:space="preserve"> Thousands of device types with varied protocols, vendors, and lifecycles; classification requires behavioral learning over time[1][3].</w:t>
      </w:r>
    </w:p>
    <w:p>
      <w:pPr>
        <w:spacing w:after="210" w:lineRule="auto"/>
      </w:pPr>
      <w:r>
        <w:rPr>
          <w:b/>
        </w:rPr>
        <w:t xml:space="preserve">Three-phase IT/IoT and OT/IoT lifecycle:</w:t>
      </w:r>
    </w:p>
    <w:p>
      <w:pPr>
        <w:spacing w:after="210" w:lineRule="auto"/>
      </w:pPr>
      <w:r>
        <w:rPr>
          <w:b/>
        </w:rPr>
        <w:t xml:space="preserve">Phase 1 — Discovery and Profiling (Months 1–6):</w:t>
      </w:r>
    </w:p>
    <w:p>
      <w:pPr>
        <w:numPr>
          <w:ilvl w:val="0"/>
          <w:numId w:val="6"/>
        </w:numPr>
        <w:spacing w:lineRule="auto"/>
      </w:pPr>
      <w:r>
        <w:rPr/>
        <w:t xml:space="preserve">Forescout passively discovers all devices via DHCP, ARP, SNMP, span/mirror traffic analysis.</w:t>
      </w:r>
    </w:p>
    <w:p>
      <w:pPr>
        <w:numPr>
          <w:ilvl w:val="0"/>
          <w:numId w:val="6"/>
        </w:numPr>
        <w:spacing w:lineRule="auto"/>
      </w:pPr>
      <w:r>
        <w:rPr/>
        <w:t xml:space="preserve">Classifies devices using OS fingerprints, MAC OUI (vendor identification), open ports, traffic patterns, hostnames, and protocols (Modbus, BACnet, DICOM, RTSP, etc.).</w:t>
      </w:r>
    </w:p>
    <w:p>
      <w:pPr>
        <w:numPr>
          <w:ilvl w:val="0"/>
          <w:numId w:val="6"/>
        </w:numPr>
        <w:spacing w:lineRule="auto"/>
      </w:pPr>
      <w:r>
        <w:rPr/>
        <w:t xml:space="preserve">Tags devices by function: printer, camera, VoIP phone, access control, HVAC controller, infusion pump, imaging system, etc.</w:t>
      </w:r>
    </w:p>
    <w:p>
      <w:pPr>
        <w:numPr>
          <w:ilvl w:val="0"/>
          <w:numId w:val="6"/>
        </w:numPr>
        <w:spacing w:lineRule="auto"/>
      </w:pPr>
      <w:r>
        <w:rPr>
          <w:b/>
        </w:rPr>
        <w:t xml:space="preserve">Enforcement:</w:t>
      </w:r>
      <w:r>
        <w:rPr/>
        <w:t xml:space="preserve"> Allow by default with existing VLAN ACLs; log all activity for baseline establishment.</w:t>
      </w:r>
    </w:p>
    <w:p>
      <w:pPr>
        <w:numPr>
          <w:ilvl w:val="0"/>
          <w:numId w:val="6"/>
        </w:numPr>
        <w:spacing w:lineRule="auto"/>
      </w:pPr>
      <w:r>
        <w:rPr>
          <w:b/>
        </w:rPr>
        <w:t xml:space="preserve">Deliverable:</w:t>
      </w:r>
      <w:r>
        <w:rPr/>
        <w:t xml:space="preserve"> Complete IT/IoT and OT/IoT inventory with 80%+ classification confidence; traffic baselines per device type.</w:t>
      </w:r>
    </w:p>
    <w:p>
      <w:pPr>
        <w:spacing w:after="210" w:lineRule="auto"/>
      </w:pPr>
      <w:r>
        <w:rPr>
          <w:b/>
        </w:rPr>
        <w:t xml:space="preserve">Phase 2 — Baseline Governance (Months 6–18):</w:t>
      </w:r>
    </w:p>
    <w:p>
      <w:pPr>
        <w:numPr>
          <w:ilvl w:val="0"/>
          <w:numId w:val="7"/>
        </w:numPr>
        <w:spacing w:lineRule="auto"/>
      </w:pPr>
      <w:r>
        <w:rPr/>
        <w:t xml:space="preserve">Define </w:t>
      </w:r>
      <w:r>
        <w:rPr>
          <w:b/>
        </w:rPr>
        <w:t xml:space="preserve">functional ACL profiles</w:t>
      </w:r>
      <w:r>
        <w:rPr/>
        <w:t xml:space="preserve"> per device class based on observed traffic patterns:</w:t>
      </w:r>
    </w:p>
    <w:p>
      <w:pPr>
        <w:numPr>
          <w:ilvl w:val="1"/>
          <w:numId w:val="7"/>
        </w:numPr>
        <w:spacing w:lineRule="auto"/>
      </w:pPr>
      <w:r>
        <w:rPr/>
        <w:t xml:space="preserve">Printers: permit ports 515/9100/631 to print servers; deny SMB/RDP/SSH to other subnets.</w:t>
      </w:r>
    </w:p>
    <w:p>
      <w:pPr>
        <w:numPr>
          <w:ilvl w:val="1"/>
          <w:numId w:val="7"/>
        </w:numPr>
        <w:spacing w:lineRule="auto"/>
      </w:pPr>
      <w:r>
        <w:rPr/>
        <w:t xml:space="preserve">Cameras: permit RTSP/ONVIF to VMS only; deny internet access; deny all east-west except NTP/DNS.</w:t>
      </w:r>
    </w:p>
    <w:p>
      <w:pPr>
        <w:numPr>
          <w:ilvl w:val="1"/>
          <w:numId w:val="7"/>
        </w:numPr>
        <w:spacing w:lineRule="auto"/>
      </w:pPr>
      <w:r>
        <w:rPr/>
        <w:t xml:space="preserve">BMS controllers: permit BACnet to management station only; deny all other protocols.</w:t>
      </w:r>
    </w:p>
    <w:p>
      <w:pPr>
        <w:numPr>
          <w:ilvl w:val="1"/>
          <w:numId w:val="7"/>
        </w:numPr>
        <w:spacing w:lineRule="auto"/>
      </w:pPr>
      <w:r>
        <w:rPr/>
        <w:t xml:space="preserve">Medical devices: permit HL7/DICOM to EMR/PACS only; segment from general network.</w:t>
      </w:r>
    </w:p>
    <w:p>
      <w:pPr>
        <w:numPr>
          <w:ilvl w:val="0"/>
          <w:numId w:val="7"/>
        </w:numPr>
        <w:spacing w:lineRule="auto"/>
      </w:pPr>
      <w:r>
        <w:rPr/>
        <w:t xml:space="preserve">Apply ACLs progressively by device class, starting with highest-risk/lowest-operational-impact (cameras, printers) before critical OT (medical devices, industrial control).</w:t>
      </w:r>
    </w:p>
    <w:p>
      <w:pPr>
        <w:numPr>
          <w:ilvl w:val="0"/>
          <w:numId w:val="7"/>
        </w:numPr>
        <w:spacing w:lineRule="auto"/>
      </w:pPr>
      <w:r>
        <w:rPr>
          <w:b/>
        </w:rPr>
        <w:t xml:space="preserve">Enforcement:</w:t>
      </w:r>
      <w:r>
        <w:rPr/>
        <w:t xml:space="preserve"> RADIUS returns class-specific Filter-ID at connect time; CoA adjusts ACL if device behavior deviates from baseline (new ports, unexpected peers).</w:t>
      </w:r>
    </w:p>
    <w:p>
      <w:pPr>
        <w:numPr>
          <w:ilvl w:val="0"/>
          <w:numId w:val="7"/>
        </w:numPr>
        <w:spacing w:lineRule="auto"/>
      </w:pPr>
      <w:r>
        <w:rPr>
          <w:b/>
        </w:rPr>
        <w:t xml:space="preserve">Deliverable:</w:t>
      </w:r>
      <w:r>
        <w:rPr/>
        <w:t xml:space="preserve"> 70%+ of IT/IoT and OT/IoT devices under functional ACL governance; anomaly detection active for deviation alerting.</w:t>
      </w:r>
    </w:p>
    <w:p>
      <w:pPr>
        <w:spacing w:after="210" w:lineRule="auto"/>
      </w:pPr>
      <w:r>
        <w:rPr>
          <w:b/>
        </w:rPr>
        <w:t xml:space="preserve">Phase 3 — Continuous Validation and Exception Management (Months 18+):</w:t>
      </w:r>
    </w:p>
    <w:p>
      <w:pPr>
        <w:numPr>
          <w:ilvl w:val="0"/>
          <w:numId w:val="8"/>
        </w:numPr>
        <w:spacing w:lineRule="auto"/>
      </w:pPr>
      <w:r>
        <w:rPr/>
        <w:t xml:space="preserve">Continuously monitor for:</w:t>
      </w:r>
    </w:p>
    <w:p>
      <w:pPr>
        <w:numPr>
          <w:ilvl w:val="1"/>
          <w:numId w:val="8"/>
        </w:numPr>
        <w:spacing w:lineRule="auto"/>
      </w:pPr>
      <w:r>
        <w:rPr>
          <w:b/>
        </w:rPr>
        <w:t xml:space="preserve">Rogue devices:</w:t>
      </w:r>
      <w:r>
        <w:rPr/>
        <w:t xml:space="preserve"> New IoT/OT devices appearing without change management approval.</w:t>
      </w:r>
    </w:p>
    <w:p>
      <w:pPr>
        <w:numPr>
          <w:ilvl w:val="1"/>
          <w:numId w:val="8"/>
        </w:numPr>
        <w:spacing w:lineRule="auto"/>
      </w:pPr>
      <w:r>
        <w:rPr>
          <w:b/>
        </w:rPr>
        <w:t xml:space="preserve">Behavioral anomalies:</w:t>
      </w:r>
      <w:r>
        <w:rPr/>
        <w:t xml:space="preserve"> Established devices exhibiting unexpected protocols, scanning, lateral movement attempts.</w:t>
      </w:r>
    </w:p>
    <w:p>
      <w:pPr>
        <w:numPr>
          <w:ilvl w:val="1"/>
          <w:numId w:val="8"/>
        </w:numPr>
        <w:spacing w:lineRule="auto"/>
      </w:pPr>
      <w:r>
        <w:rPr>
          <w:b/>
        </w:rPr>
        <w:t xml:space="preserve">Vendor vulnerabilities:</w:t>
      </w:r>
      <w:r>
        <w:rPr/>
        <w:t xml:space="preserve"> CVE disclosures affecting specific IoT/OT models; devices with vulnerable firmware/software identified via Forescout or Qualys scanning.</w:t>
      </w:r>
    </w:p>
    <w:p>
      <w:pPr>
        <w:numPr>
          <w:ilvl w:val="0"/>
          <w:numId w:val="8"/>
        </w:numPr>
        <w:spacing w:lineRule="auto"/>
      </w:pPr>
      <w:r>
        <w:rPr/>
        <w:t xml:space="preserve">Enforce </w:t>
      </w:r>
      <w:r>
        <w:rPr>
          <w:b/>
        </w:rPr>
        <w:t xml:space="preserve">zero-trust micro-segmentation</w:t>
      </w:r>
      <w:r>
        <w:rPr/>
        <w:t xml:space="preserve"> for high-value OT:</w:t>
      </w:r>
    </w:p>
    <w:p>
      <w:pPr>
        <w:numPr>
          <w:ilvl w:val="1"/>
          <w:numId w:val="8"/>
        </w:numPr>
        <w:spacing w:lineRule="auto"/>
      </w:pPr>
      <w:r>
        <w:rPr/>
        <w:t xml:space="preserve">Critical infrastructure (SCADA, safety systems) segmented from IT network with firewall mediation.</w:t>
      </w:r>
    </w:p>
    <w:p>
      <w:pPr>
        <w:numPr>
          <w:ilvl w:val="1"/>
          <w:numId w:val="8"/>
        </w:numPr>
        <w:spacing w:lineRule="auto"/>
      </w:pPr>
      <w:r>
        <w:rPr/>
        <w:t xml:space="preserve">Device-to-device communication denied unless explicitly required and documented.</w:t>
      </w:r>
    </w:p>
    <w:p>
      <w:pPr>
        <w:numPr>
          <w:ilvl w:val="0"/>
          <w:numId w:val="8"/>
        </w:numPr>
        <w:spacing w:lineRule="auto"/>
      </w:pPr>
      <w:r>
        <w:rPr/>
        <w:t xml:space="preserve">Maintain </w:t>
      </w:r>
      <w:r>
        <w:rPr>
          <w:b/>
        </w:rPr>
        <w:t xml:space="preserve">IoT/OT asset registry</w:t>
      </w:r>
      <w:r>
        <w:rPr/>
        <w:t xml:space="preserve"> as source of truth:</w:t>
      </w:r>
    </w:p>
    <w:p>
      <w:pPr>
        <w:numPr>
          <w:ilvl w:val="1"/>
          <w:numId w:val="8"/>
        </w:numPr>
        <w:spacing w:lineRule="auto"/>
      </w:pPr>
      <w:r>
        <w:rPr/>
        <w:t xml:space="preserve">Linked to CMDB for ownership, business criticality, and lifecycle management.</w:t>
      </w:r>
    </w:p>
    <w:p>
      <w:pPr>
        <w:numPr>
          <w:ilvl w:val="1"/>
          <w:numId w:val="8"/>
        </w:numPr>
        <w:spacing w:lineRule="auto"/>
      </w:pPr>
      <w:r>
        <w:rPr/>
        <w:t xml:space="preserve">Required for incident response (identify affected systems), compliance (audit trail), and capacity planning (refresh cycles).</w:t>
      </w:r>
    </w:p>
    <w:p>
      <w:pPr>
        <w:numPr>
          <w:ilvl w:val="0"/>
          <w:numId w:val="8"/>
        </w:numPr>
        <w:spacing w:lineRule="auto"/>
      </w:pPr>
      <w:r>
        <w:rPr>
          <w:b/>
        </w:rPr>
        <w:t xml:space="preserve">Deliverable:</w:t>
      </w:r>
      <w:r>
        <w:rPr/>
        <w:t xml:space="preserve"> IT/IoT and OT/IoT governed with measurable risk reduction (reduced attack surface, faster vulnerability response, elimination of shadow IoT/OT).</w:t>
      </w:r>
    </w:p>
    <w:p>
      <w:pPr>
        <w:spacing w:after="210" w:lineRule="auto"/>
      </w:pPr>
      <w:r>
        <w:rPr>
          <w:b/>
        </w:rPr>
        <w:t xml:space="preserve">Why IT/IoT and OT/IoT require dedicated source of truth:</w:t>
      </w:r>
    </w:p>
    <w:p>
      <w:pPr>
        <w:spacing w:after="210" w:lineRule="auto"/>
      </w:pPr>
      <w:r>
        <w:rPr/>
        <w:t xml:space="preserve">Without a reliable, continuously updated inventory, organizations cannot:</w:t>
      </w:r>
    </w:p>
    <w:p>
      <w:pPr>
        <w:numPr>
          <w:ilvl w:val="0"/>
          <w:numId w:val="9"/>
        </w:numPr>
        <w:spacing w:lineRule="auto"/>
      </w:pPr>
      <w:r>
        <w:rPr>
          <w:b/>
        </w:rPr>
        <w:t xml:space="preserve">Respond to vulnerabilities:</w:t>
      </w:r>
      <w:r>
        <w:rPr>
          <w:rFonts w:eastAsia="Georgia" w:cs="Georgia" w:ascii="Georgia" w:hAnsi="Georgia"/>
        </w:rPr>
        <w:t xml:space="preserve"> CVE announced for specific camera model—which cameras do we have, where are they, who owns them?</w:t>
      </w:r>
    </w:p>
    <w:p>
      <w:pPr>
        <w:numPr>
          <w:ilvl w:val="0"/>
          <w:numId w:val="9"/>
        </w:numPr>
        <w:spacing w:lineRule="auto"/>
      </w:pPr>
      <w:r>
        <w:rPr>
          <w:b/>
        </w:rPr>
        <w:t xml:space="preserve">Detect anomalies:</w:t>
      </w:r>
      <w:r>
        <w:rPr/>
        <w:t xml:space="preserve"> Baseline behavior unknown, so malicious activity (compromised camera used for reconnaissance) appears normal.</w:t>
      </w:r>
    </w:p>
    <w:p>
      <w:pPr>
        <w:numPr>
          <w:ilvl w:val="0"/>
          <w:numId w:val="9"/>
        </w:numPr>
        <w:spacing w:lineRule="auto"/>
      </w:pPr>
      <w:r>
        <w:rPr>
          <w:b/>
        </w:rPr>
        <w:t xml:space="preserve">Plan refreshes:</w:t>
      </w:r>
      <w:r>
        <w:rPr/>
        <w:t xml:space="preserve"> Unknown device population and age leads to unplanned failures and reactive procurement.</w:t>
      </w:r>
    </w:p>
    <w:p>
      <w:pPr>
        <w:numPr>
          <w:ilvl w:val="0"/>
          <w:numId w:val="9"/>
        </w:numPr>
        <w:spacing w:lineRule="auto"/>
      </w:pPr>
      <w:r>
        <w:rPr>
          <w:b/>
        </w:rPr>
        <w:t xml:space="preserve">Meet compliance:</w:t>
      </w:r>
      <w:r>
        <w:rPr/>
        <w:t xml:space="preserve"> Auditors require documented inventory, ownership, and lifecycle management for all network-connected devices (PCI-DSS, HIPAA, NERC-CIP).</w:t>
      </w:r>
    </w:p>
    <w:p>
      <w:pPr>
        <w:spacing w:after="210" w:lineRule="auto"/>
      </w:pPr>
      <w:r>
        <w:rPr/>
        <w:t xml:space="preserve">Forescout provides this source of truth by continuously discovering, classifying, and tracking IT/IoT and OT/IoT devices, with integration to CMDB for business context (owner, criticality, location, function).</w:t>
      </w:r>
    </w:p>
    <w:p>
      <w:pPr>
        <w:spacing w:line="271" w:before="240" w:lineRule="auto"/>
      </w:pPr>
      <w:bookmarkStart w:id="10" w:name="posture_evaluation_inputs"/>
      <w:r>
        <w:rPr>
          <w:b/>
          <w:sz w:val="33"/>
        </w:rPr>
        <w:t xml:space="preserve">Posture Evaluation Inputs</w:t>
      </w:r>
      <w:bookmarkEnd w:id="10"/>
    </w:p>
    <w:p>
      <w:pPr>
        <w:spacing w:after="210" w:lineRule="auto"/>
      </w:pPr>
      <w:r>
        <w:rPr/>
        <w:t xml:space="preserve">Forescout aggregates data from multiple sources to compute each device's posture tier:</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Data Source</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Information Provided</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Integration Method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DHCP Relay</w:t>
            </w:r>
          </w:p>
        </w:tc>
        <w:tc>
          <w:tcPr>
            <w:tcBorders>
              <w:bottom w:val="single" w:sz="8" w:space="0" w:color="000000"/>
              <w:right w:val="single" w:sz="8" w:space="0" w:color="000000"/>
            </w:tcBorders>
            <w:vAlign w:val="top"/>
          </w:tcPr>
          <w:p>
            <w:pPr>
              <w:spacing w:lineRule="auto"/>
              <w:jc w:val="left"/>
            </w:pPr>
            <w:r>
              <w:rPr/>
              <w:t xml:space="preserve">OS fingerprint (Windows, macOS, iOS, Android, Linux); device type classification; IP address assignment</w:t>
            </w:r>
          </w:p>
        </w:tc>
        <w:tc>
          <w:tcPr>
            <w:tcBorders>
              <w:bottom w:val="single" w:sz="8" w:space="0" w:color="000000"/>
              <w:right w:val="single" w:sz="8" w:space="0" w:color="000000"/>
            </w:tcBorders>
            <w:vAlign w:val="top"/>
          </w:tcPr>
          <w:p>
            <w:pPr>
              <w:spacing w:lineRule="auto"/>
              <w:jc w:val="left"/>
            </w:pPr>
            <w:r>
              <w:rPr/>
              <w:t xml:space="preserve">L2 switches forward DHCP traffic to Forescout for passive inspection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Forescout Agent</w:t>
            </w:r>
          </w:p>
        </w:tc>
        <w:tc>
          <w:tcPr>
            <w:tcBorders>
              <w:bottom w:val="single" w:sz="8" w:space="0" w:color="000000"/>
              <w:right w:val="single" w:sz="8" w:space="0" w:color="000000"/>
            </w:tcBorders>
            <w:vAlign w:val="top"/>
          </w:tcPr>
          <w:p>
            <w:pPr>
              <w:spacing w:lineRule="auto"/>
              <w:jc w:val="left"/>
            </w:pPr>
            <w:r>
              <w:rPr/>
              <w:t xml:space="preserve">Agent presence, version, health status; detailed host attributes; installed software inventory</w:t>
            </w:r>
          </w:p>
        </w:tc>
        <w:tc>
          <w:tcPr>
            <w:tcBorders>
              <w:bottom w:val="single" w:sz="8" w:space="0" w:color="000000"/>
              <w:right w:val="single" w:sz="8" w:space="0" w:color="000000"/>
            </w:tcBorders>
            <w:vAlign w:val="top"/>
          </w:tcPr>
          <w:p>
            <w:pPr>
              <w:spacing w:lineRule="auto"/>
              <w:jc w:val="left"/>
            </w:pPr>
            <w:r>
              <w:rPr/>
              <w:t xml:space="preserve">Agent deployed on managed endpoints; reports to Forescout appliance via TCP 443</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CrowdStrike Falcon</w:t>
            </w:r>
          </w:p>
        </w:tc>
        <w:tc>
          <w:tcPr>
            <w:tcBorders>
              <w:bottom w:val="single" w:sz="8" w:space="0" w:color="000000"/>
              <w:right w:val="single" w:sz="8" w:space="0" w:color="000000"/>
            </w:tcBorders>
            <w:vAlign w:val="top"/>
          </w:tcPr>
          <w:p>
            <w:pPr>
              <w:spacing w:lineRule="auto"/>
              <w:jc w:val="left"/>
            </w:pPr>
            <w:r>
              <w:rPr/>
              <w:t xml:space="preserve">EDR sensor status (online/offline); active detections and severity; quarantine/containment state; threat intelligence indicators</w:t>
            </w:r>
          </w:p>
        </w:tc>
        <w:tc>
          <w:tcPr>
            <w:tcBorders>
              <w:bottom w:val="single" w:sz="8" w:space="0" w:color="000000"/>
              <w:right w:val="single" w:sz="8" w:space="0" w:color="000000"/>
            </w:tcBorders>
            <w:vAlign w:val="top"/>
          </w:tcPr>
          <w:p>
            <w:pPr>
              <w:spacing w:lineRule="auto"/>
              <w:jc w:val="left"/>
            </w:pPr>
            <w:r>
              <w:rPr/>
              <w:t xml:space="preserve">Forescout CrowdStrike plugin queries Falcon API; receives real-time event webhooks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Qualys Cloud Agent</w:t>
            </w:r>
          </w:p>
        </w:tc>
        <w:tc>
          <w:tcPr>
            <w:tcBorders>
              <w:bottom w:val="single" w:sz="8" w:space="0" w:color="000000"/>
              <w:right w:val="single" w:sz="8" w:space="0" w:color="000000"/>
            </w:tcBorders>
            <w:vAlign w:val="top"/>
          </w:tcPr>
          <w:p>
            <w:pPr>
              <w:spacing w:lineRule="auto"/>
              <w:jc w:val="left"/>
            </w:pPr>
            <w:r>
              <w:rPr/>
              <w:t xml:space="preserve">Agent presence and last check-in; vulnerability scan results and severity (critical, high, medium); patch assessment status</w:t>
            </w:r>
          </w:p>
        </w:tc>
        <w:tc>
          <w:tcPr>
            <w:tcBorders>
              <w:bottom w:val="single" w:sz="8" w:space="0" w:color="000000"/>
              <w:right w:val="single" w:sz="8" w:space="0" w:color="000000"/>
            </w:tcBorders>
            <w:vAlign w:val="top"/>
          </w:tcPr>
          <w:p>
            <w:pPr>
              <w:spacing w:lineRule="auto"/>
              <w:jc w:val="left"/>
            </w:pPr>
            <w:r>
              <w:rPr/>
              <w:t xml:space="preserve">Forescout Qualys plugin queries Qualys Cloud Platform API for asset and vulnerability data</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Tanium XEM</w:t>
            </w:r>
          </w:p>
        </w:tc>
        <w:tc>
          <w:tcPr>
            <w:tcBorders>
              <w:bottom w:val="single" w:sz="8" w:space="0" w:color="000000"/>
              <w:right w:val="single" w:sz="8" w:space="0" w:color="000000"/>
            </w:tcBorders>
            <w:vAlign w:val="top"/>
          </w:tcPr>
          <w:p>
            <w:pPr>
              <w:spacing w:lineRule="auto"/>
              <w:jc w:val="left"/>
            </w:pPr>
            <w:r>
              <w:rPr/>
              <w:t xml:space="preserve">Client presence and responsiveness; patch compliance status; configuration baseline adherence; policy enforcement state</w:t>
            </w:r>
          </w:p>
        </w:tc>
        <w:tc>
          <w:tcPr>
            <w:tcBorders>
              <w:bottom w:val="single" w:sz="8" w:space="0" w:color="000000"/>
              <w:right w:val="single" w:sz="8" w:space="0" w:color="000000"/>
            </w:tcBorders>
            <w:vAlign w:val="top"/>
          </w:tcPr>
          <w:p>
            <w:pPr>
              <w:spacing w:lineRule="auto"/>
              <w:jc w:val="left"/>
            </w:pPr>
            <w:r>
              <w:rPr/>
              <w:t xml:space="preserve">Forescout Tanium plugin queries Tanium API for endpoint state and compliance posture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Zscaler ZIA</w:t>
            </w:r>
          </w:p>
        </w:tc>
        <w:tc>
          <w:tcPr>
            <w:tcBorders>
              <w:bottom w:val="single" w:sz="8" w:space="0" w:color="000000"/>
              <w:right w:val="single" w:sz="8" w:space="0" w:color="000000"/>
            </w:tcBorders>
            <w:vAlign w:val="top"/>
          </w:tcPr>
          <w:p>
            <w:pPr>
              <w:spacing w:lineRule="auto"/>
              <w:jc w:val="left"/>
            </w:pPr>
            <w:r>
              <w:rPr/>
              <w:t xml:space="preserve">Internet threat events; risky destinations accessed; ZIA Client Connector posture profile; device trust score</w:t>
            </w:r>
          </w:p>
        </w:tc>
        <w:tc>
          <w:tcPr>
            <w:tcBorders>
              <w:bottom w:val="single" w:sz="8" w:space="0" w:color="000000"/>
              <w:right w:val="single" w:sz="8" w:space="0" w:color="000000"/>
            </w:tcBorders>
            <w:vAlign w:val="top"/>
          </w:tcPr>
          <w:p>
            <w:pPr>
              <w:spacing w:lineRule="auto"/>
              <w:jc w:val="left"/>
            </w:pPr>
            <w:r>
              <w:rPr/>
              <w:t xml:space="preserve">Forescout eyeAlert for ZIA integration; receives threat events and posture data via API</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MDM Systems</w:t>
            </w:r>
          </w:p>
        </w:tc>
        <w:tc>
          <w:tcPr>
            <w:tcBorders>
              <w:bottom w:val="single" w:sz="8" w:space="0" w:color="000000"/>
              <w:right w:val="single" w:sz="8" w:space="0" w:color="000000"/>
            </w:tcBorders>
            <w:vAlign w:val="top"/>
          </w:tcPr>
          <w:p>
            <w:pPr>
              <w:spacing w:lineRule="auto"/>
              <w:jc w:val="left"/>
            </w:pPr>
            <w:r>
              <w:rPr/>
              <w:t xml:space="preserve">Device enrollment status; MDM compliance state; corporate vs BYOD classification; ownership and user attribution</w:t>
            </w:r>
          </w:p>
        </w:tc>
        <w:tc>
          <w:tcPr>
            <w:tcBorders>
              <w:bottom w:val="single" w:sz="8" w:space="0" w:color="000000"/>
              <w:right w:val="single" w:sz="8" w:space="0" w:color="000000"/>
            </w:tcBorders>
            <w:vAlign w:val="top"/>
          </w:tcPr>
          <w:p>
            <w:pPr>
              <w:spacing w:lineRule="auto"/>
              <w:jc w:val="left"/>
            </w:pPr>
            <w:r>
              <w:rPr/>
              <w:t xml:space="preserve">Forescout MDM plugin (Intune, Jamf, Workspace ONE) queries MDM APIs for enrollment and compliance</w:t>
            </w:r>
          </w:p>
        </w:tc>
      </w:tr>
    </w:tbl>
    <w:p>
      <w:pPr>
        <w:spacing w:lineRule="auto"/>
      </w:pPr>
    </w:p>
    <w:p>
      <w:pPr>
        <w:spacing w:lineRule="auto"/>
      </w:pPr>
      <w:r>
        <w:rPr/>
        <w:t xml:space="preserve">Table 3: Security tool integrations providing posture telemetry to Forescout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enforcement_scope_and_cost_management"/>
      <w:r>
        <w:rPr>
          <w:b/>
          <w:sz w:val="42"/>
        </w:rPr>
        <w:t xml:space="preserve">Enforcement Scope and Cost Management</w:t>
      </w:r>
      <w:bookmarkEnd w:id="11"/>
    </w:p>
    <w:p>
      <w:pPr>
        <w:spacing w:line="271" w:before="240" w:lineRule="auto"/>
      </w:pPr>
      <w:bookmarkStart w:id="12" w:name="scoped_discovery_and_licensing_strategy"/>
      <w:r>
        <w:rPr>
          <w:b/>
          <w:sz w:val="33"/>
        </w:rPr>
        <w:t xml:space="preserve">Scoped Discovery and Licensing Strategy</w:t>
      </w:r>
      <w:bookmarkEnd w:id="12"/>
    </w:p>
    <w:p>
      <w:pPr>
        <w:spacing w:after="210" w:lineRule="auto"/>
      </w:pPr>
      <w:r>
        <w:rPr>
          <w:b/>
        </w:rPr>
        <w:t xml:space="preserve">Business driver:</w:t>
      </w:r>
      <w:r>
        <w:rPr/>
        <w:t xml:space="preserve"> Forescout licensing is device-based; every discovered and monitored device consumes a license regardless of whether enforcement actions are applied. To manage costs effectively while achieving security objectives, discovery and enforcement must be </w:t>
      </w:r>
      <w:r>
        <w:rPr>
          <w:b/>
        </w:rPr>
        <w:t xml:space="preserve">deliberately scoped</w:t>
      </w:r>
      <w:r>
        <w:rPr/>
        <w:t xml:space="preserve"> to high-value, high-risk network segments and device populations[8][9].</w:t>
      </w:r>
    </w:p>
    <w:p>
      <w:pPr>
        <w:spacing w:after="210" w:lineRule="auto"/>
      </w:pPr>
      <w:r>
        <w:rPr>
          <w:b/>
        </w:rPr>
        <w:t xml:space="preserve">Scope definition approach:</w:t>
      </w:r>
    </w:p>
    <w:p>
      <w:pPr>
        <w:spacing w:after="210" w:lineRule="auto"/>
      </w:pPr>
      <w:r>
        <w:rPr/>
        <w:t xml:space="preserve">Organizations define an </w:t>
      </w:r>
      <w:r>
        <w:rPr>
          <w:b/>
        </w:rPr>
        <w:t xml:space="preserve">enforcement perimeter</w:t>
      </w:r>
      <w:r>
        <w:rPr/>
        <w:t xml:space="preserve"> consisting of specific network segments (VLANs, subnets, IP ranges) and device classes where continuous NAC provides measurable security value. Devices and networks outside this perimeter are excluded from Forescout discovery entirely, consuming zero licenses.</w:t>
      </w:r>
    </w:p>
    <w:p>
      <w:pPr>
        <w:spacing w:after="210" w:lineRule="auto"/>
      </w:pPr>
      <w:r>
        <w:rPr>
          <w:b/>
        </w:rPr>
        <w:t xml:space="preserve">In-scope segments (typical):</w:t>
      </w:r>
    </w:p>
    <w:p>
      <w:pPr>
        <w:numPr>
          <w:ilvl w:val="0"/>
          <w:numId w:val="10"/>
        </w:numPr>
        <w:spacing w:lineRule="auto"/>
      </w:pPr>
      <w:r>
        <w:rPr>
          <w:b/>
        </w:rPr>
        <w:t xml:space="preserve">Corporate user VLANs</w:t>
      </w:r>
      <w:r>
        <w:rPr>
          <w:rFonts w:eastAsia="Georgia" w:cs="Georgia" w:ascii="Georgia" w:hAnsi="Georgia"/>
        </w:rPr>
        <w:t xml:space="preserve"> — Employee workstations, laptops, managed mobile devices (Windows, macOS, iOS, Android with MDM enrollment)</w:t>
      </w:r>
    </w:p>
    <w:p>
      <w:pPr>
        <w:numPr>
          <w:ilvl w:val="0"/>
          <w:numId w:val="10"/>
        </w:numPr>
        <w:spacing w:lineRule="auto"/>
      </w:pPr>
      <w:r>
        <w:rPr>
          <w:b/>
        </w:rPr>
        <w:t xml:space="preserve">Wireless SSIDs</w:t>
      </w:r>
      <w:r>
        <w:rPr>
          <w:rFonts w:eastAsia="Georgia" w:cs="Georgia" w:ascii="Georgia" w:hAnsi="Georgia"/>
        </w:rPr>
        <w:t xml:space="preserve"> — Corporate Wi-Fi networks where posture-based access control is required</w:t>
      </w:r>
    </w:p>
    <w:p>
      <w:pPr>
        <w:numPr>
          <w:ilvl w:val="0"/>
          <w:numId w:val="10"/>
        </w:numPr>
        <w:spacing w:lineRule="auto"/>
      </w:pPr>
      <w:r>
        <w:rPr>
          <w:b/>
        </w:rPr>
        <w:t xml:space="preserve">High-risk IoT/OT zones</w:t>
      </w:r>
      <w:r>
        <w:rPr>
          <w:rFonts w:eastAsia="Georgia" w:cs="Georgia" w:ascii="Georgia" w:hAnsi="Georgia"/>
        </w:rPr>
        <w:t xml:space="preserve"> — Medical device networks, industrial control VLANs, building management systems requiring governance</w:t>
      </w:r>
    </w:p>
    <w:p>
      <w:pPr>
        <w:numPr>
          <w:ilvl w:val="0"/>
          <w:numId w:val="10"/>
        </w:numPr>
        <w:spacing w:lineRule="auto"/>
      </w:pPr>
      <w:r>
        <w:rPr>
          <w:b/>
        </w:rPr>
        <w:t xml:space="preserve">Guest and contractor VLANs</w:t>
      </w:r>
      <w:r>
        <w:rPr>
          <w:rFonts w:eastAsia="Georgia" w:cs="Georgia" w:ascii="Georgia" w:hAnsi="Georgia"/>
        </w:rPr>
        <w:t xml:space="preserve"> — Networks requiring basic posture checks and segmentation from production resources</w:t>
      </w:r>
    </w:p>
    <w:p>
      <w:pPr>
        <w:numPr>
          <w:ilvl w:val="0"/>
          <w:numId w:val="10"/>
        </w:numPr>
        <w:spacing w:lineRule="auto"/>
      </w:pPr>
      <w:r>
        <w:rPr>
          <w:b/>
        </w:rPr>
        <w:t xml:space="preserve">Critical data center segments</w:t>
      </w:r>
      <w:r>
        <w:rPr>
          <w:rFonts w:eastAsia="Georgia" w:cs="Georgia" w:ascii="Georgia" w:hAnsi="Georgia"/>
        </w:rPr>
        <w:t xml:space="preserve"> — Application servers and databases requiring strict access control based on client device posture</w:t>
      </w:r>
    </w:p>
    <w:p>
      <w:pPr>
        <w:spacing w:after="210" w:lineRule="auto"/>
      </w:pPr>
      <w:r>
        <w:rPr>
          <w:b/>
        </w:rPr>
        <w:t xml:space="preserve">Out-of-scope segments (excluded from discovery to control costs):</w:t>
      </w:r>
    </w:p>
    <w:p>
      <w:pPr>
        <w:numPr>
          <w:ilvl w:val="0"/>
          <w:numId w:val="11"/>
        </w:numPr>
        <w:spacing w:lineRule="auto"/>
      </w:pPr>
      <w:r>
        <w:rPr>
          <w:b/>
        </w:rPr>
        <w:t xml:space="preserve">Infrastructure management networks</w:t>
      </w:r>
      <w:r>
        <w:rPr>
          <w:rFonts w:eastAsia="Georgia" w:cs="Georgia" w:ascii="Georgia" w:hAnsi="Georgia"/>
        </w:rPr>
        <w:t xml:space="preserve"> — Switch/router/firewall management VLANs (already controlled via separate access methods)</w:t>
      </w:r>
    </w:p>
    <w:p>
      <w:pPr>
        <w:numPr>
          <w:ilvl w:val="0"/>
          <w:numId w:val="11"/>
        </w:numPr>
        <w:spacing w:lineRule="auto"/>
      </w:pPr>
      <w:r>
        <w:rPr>
          <w:b/>
        </w:rPr>
        <w:t xml:space="preserve">Low-risk IoT</w:t>
      </w:r>
      <w:r>
        <w:rPr>
          <w:rFonts w:eastAsia="Georgia" w:cs="Georgia" w:ascii="Georgia" w:hAnsi="Georgia"/>
        </w:rPr>
        <w:t xml:space="preserve"> — Badge readers, printers in low-sensitivity areas, environmental sensors where risk does not justify licensing cost</w:t>
      </w:r>
    </w:p>
    <w:p>
      <w:pPr>
        <w:numPr>
          <w:ilvl w:val="0"/>
          <w:numId w:val="11"/>
        </w:numPr>
        <w:spacing w:lineRule="auto"/>
      </w:pPr>
      <w:r>
        <w:rPr>
          <w:b/>
        </w:rPr>
        <w:t xml:space="preserve">Legacy OT zones</w:t>
      </w:r>
      <w:r>
        <w:rPr>
          <w:rFonts w:eastAsia="Georgia" w:cs="Georgia" w:ascii="Georgia" w:hAnsi="Georgia"/>
        </w:rPr>
        <w:t xml:space="preserve"> — Industrial systems under separate governance frameworks (Purdue Model segmentation) with dedicated OT security tools</w:t>
      </w:r>
    </w:p>
    <w:p>
      <w:pPr>
        <w:numPr>
          <w:ilvl w:val="0"/>
          <w:numId w:val="11"/>
        </w:numPr>
        <w:spacing w:lineRule="auto"/>
      </w:pPr>
      <w:r>
        <w:rPr>
          <w:b/>
        </w:rPr>
        <w:t xml:space="preserve">Development/lab networks</w:t>
      </w:r>
      <w:r>
        <w:rPr>
          <w:rFonts w:eastAsia="Georgia" w:cs="Georgia" w:ascii="Georgia" w:hAnsi="Georgia"/>
        </w:rPr>
        <w:t xml:space="preserve"> — Non-production environments where operational flexibility outweighs security enforcement needs</w:t>
      </w:r>
    </w:p>
    <w:p>
      <w:pPr>
        <w:numPr>
          <w:ilvl w:val="0"/>
          <w:numId w:val="11"/>
        </w:numPr>
        <w:spacing w:lineRule="auto"/>
      </w:pPr>
      <w:r>
        <w:rPr>
          <w:b/>
        </w:rPr>
        <w:t xml:space="preserve">Voice VLANs</w:t>
      </w:r>
      <w:r>
        <w:rPr>
          <w:rFonts w:eastAsia="Georgia" w:cs="Georgia" w:ascii="Georgia" w:hAnsi="Georgia"/>
        </w:rPr>
        <w:t xml:space="preserve"> — VoIP phone networks with dedicated QoS and minimal security risk</w:t>
      </w:r>
    </w:p>
    <w:p>
      <w:pPr>
        <w:spacing w:after="210" w:lineRule="auto"/>
      </w:pPr>
      <w:r>
        <w:rPr>
          <w:b/>
        </w:rPr>
        <w:t xml:space="preserve">Technical implementation:</w:t>
      </w:r>
    </w:p>
    <w:p>
      <w:pPr>
        <w:spacing w:after="210" w:lineRule="auto"/>
      </w:pPr>
      <w:r>
        <w:rPr/>
        <w:t xml:space="preserve">Forescout supports scope definition through multiple mechanisms[8][9]:</w:t>
      </w:r>
    </w:p>
    <w:p>
      <w:pPr>
        <w:numPr>
          <w:ilvl w:val="0"/>
          <w:numId w:val="12"/>
        </w:numPr>
        <w:spacing w:lineRule="auto"/>
      </w:pPr>
      <w:r>
        <w:rPr>
          <w:b/>
        </w:rPr>
        <w:t xml:space="preserve">Forescout Segments / Internal Network configuration</w:t>
      </w:r>
      <w:r>
        <w:rPr>
          <w:rFonts w:eastAsia="Georgia" w:cs="Georgia" w:ascii="Georgia" w:hAnsi="Georgia"/>
        </w:rPr>
        <w:t xml:space="preserve"> — Define IP ranges and subnets considered part of the managed environment; only devices within these ranges are discovered and inventoried.</w:t>
      </w:r>
    </w:p>
    <w:p>
      <w:pPr>
        <w:numPr>
          <w:ilvl w:val="0"/>
          <w:numId w:val="12"/>
        </w:numPr>
        <w:spacing w:lineRule="auto"/>
      </w:pPr>
      <w:r>
        <w:rPr>
          <w:b/>
        </w:rPr>
        <w:t xml:space="preserve">Endpoint Discovery Rules</w:t>
      </w:r>
      <w:r>
        <w:rPr>
          <w:rFonts w:eastAsia="Georgia" w:cs="Georgia" w:ascii="Georgia" w:hAnsi="Georgia"/>
        </w:rPr>
        <w:t xml:space="preserve"> — Configure which network segments are actively probed via DHCP monitoring, ARP, SNMP, and span/mirror traffic analysis.</w:t>
      </w:r>
    </w:p>
    <w:p>
      <w:pPr>
        <w:numPr>
          <w:ilvl w:val="0"/>
          <w:numId w:val="12"/>
        </w:numPr>
        <w:spacing w:lineRule="auto"/>
      </w:pPr>
      <w:r>
        <w:rPr>
          <w:b/>
        </w:rPr>
        <w:t xml:space="preserve">Policy scope filters</w:t>
      </w:r>
      <w:r>
        <w:rPr>
          <w:rFonts w:eastAsia="Georgia" w:cs="Georgia" w:ascii="Georgia" w:hAnsi="Georgia"/>
        </w:rPr>
        <w:t xml:space="preserve"> — Apply posture evaluation and enforcement policies only to designated segments, device types, or organizational units.</w:t>
      </w:r>
    </w:p>
    <w:p>
      <w:pPr>
        <w:numPr>
          <w:ilvl w:val="0"/>
          <w:numId w:val="12"/>
        </w:numPr>
        <w:spacing w:lineRule="auto"/>
      </w:pPr>
      <w:r>
        <w:rPr>
          <w:b/>
        </w:rPr>
        <w:t xml:space="preserve">NAD (switch/WLC) selection</w:t>
      </w:r>
      <w:r>
        <w:rPr>
          <w:rFonts w:eastAsia="Georgia" w:cs="Georgia" w:ascii="Georgia" w:hAnsi="Georgia"/>
        </w:rPr>
        <w:t xml:space="preserve"> — Configure DHCP relay and RADIUS client settings only on switches and wireless controllers managing in-scope VLANs.</w:t>
      </w:r>
    </w:p>
    <w:p>
      <w:pPr>
        <w:spacing w:after="210" w:lineRule="auto"/>
      </w:pPr>
      <w:r>
        <w:rPr>
          <w:b/>
        </w:rPr>
        <w:t xml:space="preserve">Example scope configuration:</w:t>
      </w:r>
    </w:p>
    <w:p>
      <w:pPr>
        <w:spacing w:after="210" w:lineRule="auto"/>
      </w:pPr>
      <w:r>
        <w:rPr/>
        <w:t xml:space="preserve">In-Scope Networks:</w:t>
      </w:r>
    </w:p>
    <w:p>
      <w:pPr>
        <w:numPr>
          <w:ilvl w:val="0"/>
          <w:numId w:val="13"/>
        </w:numPr>
        <w:spacing w:lineRule="auto"/>
      </w:pPr>
      <w:r>
        <w:rPr/>
        <w:t xml:space="preserve">Corporate User VLAN 100-120 (10.10.100.0/22)</w:t>
      </w:r>
    </w:p>
    <w:p>
      <w:pPr>
        <w:numPr>
          <w:ilvl w:val="0"/>
          <w:numId w:val="13"/>
        </w:numPr>
        <w:spacing w:lineRule="auto"/>
      </w:pPr>
      <w:r>
        <w:rPr/>
        <w:t xml:space="preserve">Wireless SSIDs: Corp-WiFi, Guest-WiFi</w:t>
      </w:r>
    </w:p>
    <w:p>
      <w:pPr>
        <w:numPr>
          <w:ilvl w:val="0"/>
          <w:numId w:val="13"/>
        </w:numPr>
        <w:spacing w:lineRule="auto"/>
      </w:pPr>
      <w:r>
        <w:rPr/>
        <w:t xml:space="preserve">Medical Device VLAN 200 (10.10.200.0/24)</w:t>
      </w:r>
    </w:p>
    <w:p>
      <w:pPr>
        <w:numPr>
          <w:ilvl w:val="0"/>
          <w:numId w:val="13"/>
        </w:numPr>
        <w:spacing w:lineRule="auto"/>
      </w:pPr>
      <w:r>
        <w:rPr/>
        <w:t xml:space="preserve">Data Center Client VLAN 50 (10.10.50.0/24)</w:t>
      </w:r>
    </w:p>
    <w:p>
      <w:pPr>
        <w:spacing w:after="210" w:lineRule="auto"/>
      </w:pPr>
      <w:r>
        <w:rPr/>
        <w:t xml:space="preserve">Out-of-Scope Networks:</w:t>
      </w:r>
    </w:p>
    <w:p>
      <w:pPr>
        <w:numPr>
          <w:ilvl w:val="0"/>
          <w:numId w:val="14"/>
        </w:numPr>
        <w:spacing w:lineRule="auto"/>
      </w:pPr>
      <w:r>
        <w:rPr/>
        <w:t xml:space="preserve">Infrastructure Management VLAN 10 (10.10.10.0/24)</w:t>
      </w:r>
    </w:p>
    <w:p>
      <w:pPr>
        <w:numPr>
          <w:ilvl w:val="0"/>
          <w:numId w:val="14"/>
        </w:numPr>
        <w:spacing w:lineRule="auto"/>
      </w:pPr>
      <w:r>
        <w:rPr/>
        <w:t xml:space="preserve">Voice VLAN 30 (10.10.30.0/24)</w:t>
      </w:r>
    </w:p>
    <w:p>
      <w:pPr>
        <w:numPr>
          <w:ilvl w:val="0"/>
          <w:numId w:val="14"/>
        </w:numPr>
        <w:spacing w:lineRule="auto"/>
      </w:pPr>
      <w:r>
        <w:rPr/>
        <w:t xml:space="preserve">Legacy SCADA VLAN 250 (10.10.250.0/24)</w:t>
      </w:r>
    </w:p>
    <w:p>
      <w:pPr>
        <w:numPr>
          <w:ilvl w:val="0"/>
          <w:numId w:val="14"/>
        </w:numPr>
        <w:spacing w:lineRule="auto"/>
      </w:pPr>
      <w:r>
        <w:rPr/>
        <w:t xml:space="preserve">Dev/Test VLANs 500-520 (10.10.500.0/22)</w:t>
      </w:r>
    </w:p>
    <w:p>
      <w:pPr>
        <w:spacing w:after="210" w:lineRule="auto"/>
      </w:pPr>
      <w:r>
        <w:rPr/>
        <w:t xml:space="preserve">Forescout appliances are configured to discover only the in-scope ranges. DHCP relay and RADIUS configurations exist only on switches managing in-scope VLANs. Devices in out-of-scope networks are invisible to Forescout and consume zero licenses.</w:t>
      </w:r>
    </w:p>
    <w:p>
      <w:pPr>
        <w:spacing w:after="210" w:lineRule="auto"/>
      </w:pPr>
      <w:r>
        <w:rPr>
          <w:b/>
        </w:rPr>
        <w:t xml:space="preserve">Cost-benefit analysis:</w:t>
      </w:r>
    </w:p>
    <w:p>
      <w:pPr>
        <w:spacing w:after="210" w:lineRule="auto"/>
      </w:pPr>
      <w:r>
        <w:rPr/>
        <w:t xml:space="preserve">Scoped enforcement focuses licensing investment on devices where continuous posture monitoring delivers measurable risk reduction:</w:t>
      </w:r>
    </w:p>
    <w:p>
      <w:pPr>
        <w:numPr>
          <w:ilvl w:val="0"/>
          <w:numId w:val="15"/>
        </w:numPr>
        <w:spacing w:lineRule="auto"/>
      </w:pPr>
      <w:r>
        <w:rPr>
          <w:b/>
        </w:rPr>
        <w:t xml:space="preserve">Managed Windows/macOS endpoints</w:t>
      </w:r>
      <w:r>
        <w:rPr>
          <w:rFonts w:eastAsia="Georgia" w:cs="Georgia" w:ascii="Georgia" w:hAnsi="Georgia"/>
        </w:rPr>
        <w:t xml:space="preserve"> — High lateral movement risk, high control capability via agents; continuous enforcement prevents compromised devices from accessing sensitive resources.</w:t>
      </w:r>
    </w:p>
    <w:p>
      <w:pPr>
        <w:numPr>
          <w:ilvl w:val="0"/>
          <w:numId w:val="15"/>
        </w:numPr>
        <w:spacing w:lineRule="auto"/>
      </w:pPr>
      <w:r>
        <w:rPr>
          <w:b/>
        </w:rPr>
        <w:t xml:space="preserve">Unknown Windows/macOS</w:t>
      </w:r>
      <w:r>
        <w:rPr>
          <w:rFonts w:eastAsia="Georgia" w:cs="Georgia" w:ascii="Georgia" w:hAnsi="Georgia"/>
        </w:rPr>
        <w:t xml:space="preserve"> — Unauthorized endpoints representing insider threat or shadow IT; blocking requires minimal licensing (deny at connect time).</w:t>
      </w:r>
    </w:p>
    <w:p>
      <w:pPr>
        <w:numPr>
          <w:ilvl w:val="0"/>
          <w:numId w:val="15"/>
        </w:numPr>
        <w:spacing w:lineRule="auto"/>
      </w:pPr>
      <w:r>
        <w:rPr>
          <w:b/>
        </w:rPr>
        <w:t xml:space="preserve">High-risk IoT/OT</w:t>
      </w:r>
      <w:r>
        <w:rPr>
          <w:rFonts w:eastAsia="Georgia" w:cs="Georgia" w:ascii="Georgia" w:hAnsi="Georgia"/>
        </w:rPr>
        <w:t xml:space="preserve"> — Medical devices, industrial controllers in critical environments where device inventory and anomaly detection justify license cost.</w:t>
      </w:r>
    </w:p>
    <w:p>
      <w:pPr>
        <w:spacing w:after="210" w:lineRule="auto"/>
      </w:pPr>
      <w:r>
        <w:rPr/>
        <w:t xml:space="preserve">Low-value targets (badge readers, printers in public areas, development systems) are excluded, directing licensing budget toward high-impact use cases.</w:t>
      </w:r>
    </w:p>
    <w:p>
      <w:pPr>
        <w:spacing w:after="210" w:lineRule="auto"/>
      </w:pPr>
      <w:r>
        <w:rPr>
          <w:b/>
        </w:rPr>
        <w:t xml:space="preserve">Governance principle:</w:t>
      </w:r>
      <w:r>
        <w:rPr/>
        <w:t xml:space="preserve"> Scope is reviewed quarterly as security priorities evolve, business acquisitions occur, or new high-risk device populations are identified. Expansion to additional segments requires business case justification demonstrating risk reduction value exceeding licensing cost.</w:t>
      </w:r>
    </w:p>
    <w:p>
      <w:pPr>
        <w:spacing w:line="271" w:before="240" w:lineRule="auto"/>
      </w:pPr>
      <w:bookmarkStart w:id="13" w:name="wired_and_wireless_enforcement_via_mab"/>
      <w:r>
        <w:rPr>
          <w:b/>
          <w:sz w:val="33"/>
        </w:rPr>
        <w:t xml:space="preserve">Wired and Wireless Enforcement via MAB</w:t>
      </w:r>
      <w:bookmarkEnd w:id="13"/>
    </w:p>
    <w:p>
      <w:pPr>
        <w:spacing w:after="210" w:lineRule="auto"/>
      </w:pPr>
      <w:r>
        <w:rPr>
          <w:b/>
        </w:rPr>
        <w:t xml:space="preserve">Unified enforcement model:</w:t>
      </w:r>
      <w:r>
        <w:rPr/>
        <w:t xml:space="preserve"> The same Forescout RADIUS-based NAC architecture applies to both wired switch ports and wireless SSID connections without requiring separate systems or policy sets[8][9].</w:t>
      </w:r>
    </w:p>
    <w:p>
      <w:pPr>
        <w:spacing w:after="210" w:lineRule="auto"/>
      </w:pPr>
      <w:r>
        <w:rPr>
          <w:b/>
        </w:rPr>
        <w:t xml:space="preserve">Wired enforcement (L2/L3 switch ports):</w:t>
      </w:r>
    </w:p>
    <w:p>
      <w:pPr>
        <w:numPr>
          <w:ilvl w:val="0"/>
          <w:numId w:val="16"/>
        </w:numPr>
        <w:spacing w:lineRule="auto"/>
      </w:pPr>
      <w:r>
        <w:rPr/>
        <w:t xml:space="preserve">Access switches are configured with 802.1X/MAB on user-facing ports.</w:t>
      </w:r>
    </w:p>
    <w:p>
      <w:pPr>
        <w:numPr>
          <w:ilvl w:val="0"/>
          <w:numId w:val="16"/>
        </w:numPr>
        <w:spacing w:lineRule="auto"/>
      </w:pPr>
      <w:r>
        <w:rPr/>
        <w:t xml:space="preserve">Forescout acts as RADIUS authentication and authorization server.</w:t>
      </w:r>
    </w:p>
    <w:p>
      <w:pPr>
        <w:numPr>
          <w:ilvl w:val="0"/>
          <w:numId w:val="16"/>
        </w:numPr>
        <w:spacing w:lineRule="auto"/>
      </w:pPr>
      <w:r>
        <w:rPr/>
        <w:t xml:space="preserve">When a device connects to a wired port, the switch sends a MAB RADIUS request (MAC address as username) to Forescout.</w:t>
      </w:r>
    </w:p>
    <w:p>
      <w:pPr>
        <w:numPr>
          <w:ilvl w:val="0"/>
          <w:numId w:val="16"/>
        </w:numPr>
        <w:spacing w:lineRule="auto"/>
      </w:pPr>
      <w:r>
        <w:rPr/>
        <w:t xml:space="preserve">Forescout classifies the device (Managed Endpoint, Unknown Windows/macOS, IT IoT, OT IoT), evaluates posture tier, and returns RADIUS Access-Accept with Filter-ID selecting the appropriate ACL.</w:t>
      </w:r>
    </w:p>
    <w:p>
      <w:pPr>
        <w:numPr>
          <w:ilvl w:val="0"/>
          <w:numId w:val="16"/>
        </w:numPr>
        <w:spacing w:lineRule="auto"/>
      </w:pPr>
      <w:r>
        <w:rPr/>
        <w:t xml:space="preserve">Mid-session posture changes trigger RADIUS CoA from Forescout to the switch, applying updated ACLs without disconnecting the device.</w:t>
      </w:r>
    </w:p>
    <w:p>
      <w:pPr>
        <w:spacing w:after="210" w:lineRule="auto"/>
      </w:pPr>
      <w:r>
        <w:rPr>
          <w:b/>
        </w:rPr>
        <w:t xml:space="preserve">Wireless enforcement (WLAN controller):</w:t>
      </w:r>
    </w:p>
    <w:p>
      <w:pPr>
        <w:numPr>
          <w:ilvl w:val="0"/>
          <w:numId w:val="17"/>
        </w:numPr>
        <w:spacing w:lineRule="auto"/>
      </w:pPr>
      <w:r>
        <w:rPr/>
        <w:t xml:space="preserve">Wireless LAN controllers (Cisco, Aruba, Arista, etc.) support MAB authentication for wireless clients and accept RADIUS attributes to define per-client policies[8][9].</w:t>
      </w:r>
    </w:p>
    <w:p>
      <w:pPr>
        <w:numPr>
          <w:ilvl w:val="0"/>
          <w:numId w:val="17"/>
        </w:numPr>
        <w:spacing w:lineRule="auto"/>
      </w:pPr>
      <w:r>
        <w:rPr/>
        <w:t xml:space="preserve">When a device associates with a corporate SSID, the WLC sends a MAB RADIUS request to Forescout.</w:t>
      </w:r>
    </w:p>
    <w:p>
      <w:pPr>
        <w:numPr>
          <w:ilvl w:val="0"/>
          <w:numId w:val="17"/>
        </w:numPr>
        <w:spacing w:lineRule="auto"/>
      </w:pPr>
      <w:r>
        <w:rPr/>
        <w:t xml:space="preserve">Forescout applies the same classification and posture logic as wired connections and returns RADIUS Access-Accept with Filter-ID or vendor-specific attributes (VSAs) defining the wireless role/ACL.</w:t>
      </w:r>
    </w:p>
    <w:p>
      <w:pPr>
        <w:numPr>
          <w:ilvl w:val="0"/>
          <w:numId w:val="17"/>
        </w:numPr>
        <w:spacing w:lineRule="auto"/>
      </w:pPr>
      <w:r>
        <w:rPr/>
        <w:t xml:space="preserve">Wireless controllers support RADIUS CoA; when device posture changes, Forescout sends CoA to the WLC, which reauthenticates the client and applies a new role/policy.</w:t>
      </w:r>
    </w:p>
    <w:p>
      <w:pPr>
        <w:spacing w:after="210" w:lineRule="auto"/>
      </w:pPr>
      <w:r>
        <w:rPr>
          <w:b/>
        </w:rPr>
        <w:t xml:space="preserve">Enforcement at L2/L3 boundaries:</w:t>
      </w:r>
    </w:p>
    <w:p>
      <w:pPr>
        <w:spacing w:after="210" w:lineRule="auto"/>
      </w:pPr>
      <w:r>
        <w:rPr/>
        <w:t xml:space="preserve">For wireless architectures using </w:t>
      </w:r>
      <w:r>
        <w:rPr>
          <w:b/>
        </w:rPr>
        <w:t xml:space="preserve">central switching</w:t>
      </w:r>
      <w:r>
        <w:rPr/>
        <w:t xml:space="preserve"> (where wireless traffic is tunneled from APs back to the WLC and then forwarded to L2/L3 switches), enforcement can occur at either:</w:t>
      </w:r>
    </w:p>
    <w:p>
      <w:pPr>
        <w:numPr>
          <w:ilvl w:val="0"/>
          <w:numId w:val="18"/>
        </w:numPr>
        <w:spacing w:lineRule="auto"/>
      </w:pPr>
      <w:r>
        <w:rPr>
          <w:b/>
        </w:rPr>
        <w:t xml:space="preserve">WLC level</w:t>
      </w:r>
      <w:r>
        <w:rPr>
          <w:rFonts w:eastAsia="Georgia" w:cs="Georgia" w:ascii="Georgia" w:hAnsi="Georgia"/>
        </w:rPr>
        <w:t xml:space="preserve"> — RADIUS-driven wireless roles/ACLs applied by the controller before traffic reaches the wired network.</w:t>
      </w:r>
    </w:p>
    <w:p>
      <w:pPr>
        <w:numPr>
          <w:ilvl w:val="0"/>
          <w:numId w:val="18"/>
        </w:numPr>
        <w:spacing w:lineRule="auto"/>
      </w:pPr>
      <w:r>
        <w:rPr>
          <w:b/>
        </w:rPr>
        <w:t xml:space="preserve">Switch level</w:t>
      </w:r>
      <w:r>
        <w:rPr>
          <w:rFonts w:eastAsia="Georgia" w:cs="Georgia" w:ascii="Georgia" w:hAnsi="Georgia"/>
        </w:rPr>
        <w:t xml:space="preserve"> — Wireless traffic backhauled onto specific switch ports/VLANs with MAB and RADIUS enforcement applied at the switch port interface.</w:t>
      </w:r>
    </w:p>
    <w:p>
      <w:pPr>
        <w:spacing w:after="210" w:lineRule="auto"/>
      </w:pPr>
      <w:r>
        <w:rPr/>
        <w:t xml:space="preserve">The Forescout architecture supports both models; choice depends on existing wireless design and operational preferences. Both leverage the same Forescout policy engine and RADIUS authorization mechanism.</w:t>
      </w:r>
    </w:p>
    <w:p>
      <w:pPr>
        <w:spacing w:after="210" w:lineRule="auto"/>
      </w:pPr>
      <w:r>
        <w:rPr>
          <w:b/>
        </w:rPr>
        <w:t xml:space="preserve">User experience:</w:t>
      </w:r>
      <w:r>
        <w:rPr>
          <w:rFonts w:eastAsia="Georgia" w:cs="Georgia" w:ascii="Georgia" w:hAnsi="Georgia"/>
        </w:rPr>
        <w:t xml:space="preserve"> Employees connecting via Ethernet cable or Wi-Fi receive identical posture-based access privileges. A compliant laptop connecting wired receives FULL_ACCESS ACL; the same laptop roaming to Wi-Fi receives FULL_ACCESS wireless role. If posture degrades (CrowdStrike detects malware), both wired and wireless access are restricted via CoA within seconds, regardless of connection method.</w:t>
      </w:r>
    </w:p>
    <w:p>
      <w:pPr>
        <w:spacing w:after="210" w:lineRule="auto"/>
      </w:pPr>
      <w:r>
        <w:rPr>
          <w:b/>
        </w:rPr>
        <w:t xml:space="preserve">Operational benefit:</w:t>
      </w:r>
      <w:r>
        <w:rPr/>
        <w:t xml:space="preserve"> Single policy framework for wired and wireless reduces complexity, eliminates configuration drift, and ensures consistent security posture enforcement across all access methods.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technical_dependencies_and_integr_49aad9"/>
      <w:r>
        <w:rPr>
          <w:b/>
          <w:sz w:val="42"/>
        </w:rPr>
        <w:t xml:space="preserve">Technical Dependencies and Integration Requirements</w:t>
      </w:r>
      <w:bookmarkEnd w:id="14"/>
    </w:p>
    <w:p>
      <w:pPr>
        <w:spacing w:line="271" w:before="240" w:lineRule="auto"/>
      </w:pPr>
      <w:bookmarkStart w:id="15" w:name="dependency_1_dhcp_relay_configuration"/>
      <w:r>
        <w:rPr>
          <w:b/>
          <w:sz w:val="33"/>
        </w:rPr>
        <w:t xml:space="preserve">Dependency 1: DHCP Relay Configuration</w:t>
      </w:r>
      <w:bookmarkEnd w:id="15"/>
    </w:p>
    <w:p>
      <w:pPr>
        <w:spacing w:after="210" w:lineRule="auto"/>
      </w:pPr>
      <w:r>
        <w:rPr>
          <w:b/>
        </w:rPr>
        <w:t xml:space="preserve">Purpose:</w:t>
      </w:r>
      <w:r>
        <w:rPr/>
        <w:t xml:space="preserve"> Enable OS fingerprinting and device classification without relying on 802.1X supplicant capabilities.</w:t>
      </w:r>
    </w:p>
    <w:p>
      <w:pPr>
        <w:spacing w:after="210" w:lineRule="auto"/>
      </w:pPr>
      <w:r>
        <w:rPr>
          <w:b/>
        </w:rPr>
        <w:t xml:space="preserve">Technical requirement:</w:t>
      </w:r>
    </w:p>
    <w:p>
      <w:pPr>
        <w:numPr>
          <w:ilvl w:val="0"/>
          <w:numId w:val="19"/>
        </w:numPr>
        <w:spacing w:lineRule="auto"/>
      </w:pPr>
      <w:r>
        <w:rPr/>
        <w:t xml:space="preserve">All Layer 2 access switches must forward DHCP requests to Forescout appliances (in addition to DHCP servers).</w:t>
      </w:r>
    </w:p>
    <w:p>
      <w:pPr>
        <w:numPr>
          <w:ilvl w:val="0"/>
          <w:numId w:val="19"/>
        </w:numPr>
        <w:spacing w:lineRule="auto"/>
      </w:pPr>
      <w:r>
        <w:rPr/>
        <w:t xml:space="preserve">Configuration varies by vendor but typically involves adding Forescout management IP as a DHCP relay/helper address on access VLANs.</w:t>
      </w:r>
    </w:p>
    <w:p>
      <w:pPr>
        <w:numPr>
          <w:ilvl w:val="0"/>
          <w:numId w:val="19"/>
        </w:numPr>
        <w:spacing w:lineRule="auto"/>
      </w:pPr>
      <w:r>
        <w:rPr/>
        <w:t xml:space="preserve">Forescout passively inspects DHCP Option 55 (parameter request list), Option 60 (vendor class), and Option 61 (client identifier) to fingerprint operating systems with high accuracy[3].</w:t>
      </w:r>
    </w:p>
    <w:p>
      <w:pPr>
        <w:spacing w:after="210" w:lineRule="auto"/>
      </w:pPr>
      <w:r>
        <w:rPr>
          <w:b/>
        </w:rPr>
        <w:t xml:space="preserve">Implementation:</w:t>
      </w:r>
    </w:p>
    <w:p>
      <w:pPr>
        <w:spacing w:after="210" w:lineRule="auto"/>
      </w:pPr>
      <w:r>
        <w:rPr/>
        <w:t xml:space="preserve">Example (Cisco IOS):</w:t>
      </w:r>
      <w:r>
        <w:rPr/>
        <w:br w:type="textWrapping"/>
      </w:r>
      <w:r>
        <w:rPr/>
        <w:t xml:space="preserve">interface Vlan100</w:t>
      </w:r>
      <w:r>
        <w:rPr/>
        <w:br w:type="textWrapping"/>
      </w:r>
      <w:r>
        <w:rPr/>
        <w:t xml:space="preserve">ip helper-address 10.1.1.10 ! Primary DHCP server</w:t>
      </w:r>
      <w:r>
        <w:rPr/>
        <w:br w:type="textWrapping"/>
      </w:r>
      <w:r>
        <w:rPr/>
        <w:t xml:space="preserve">ip helper-address 10.1.1.20 ! Forescout appliance</w:t>
      </w:r>
    </w:p>
    <w:p>
      <w:pPr>
        <w:spacing w:after="210" w:lineRule="auto"/>
      </w:pPr>
      <w:r>
        <w:rPr>
          <w:b/>
        </w:rPr>
        <w:t xml:space="preserve">Validation:</w:t>
      </w:r>
      <w:r>
        <w:rPr/>
        <w:t xml:space="preserve"> Forescout console should show accurate OS classification for &gt;95% of devices within 24 hours of enabling DHCP relay.</w:t>
      </w:r>
    </w:p>
    <w:p>
      <w:pPr>
        <w:spacing w:after="210" w:lineRule="auto"/>
      </w:pPr>
      <w:r>
        <w:rPr>
          <w:b/>
        </w:rPr>
        <w:t xml:space="preserve">Impact if missing:</w:t>
      </w:r>
      <w:r>
        <w:rPr/>
        <w:t xml:space="preserve"> Forescout cannot reliably distinguish Windows from macOS from iOS, reducing posture decision accuracy and increasing risk of misclassification.</w:t>
      </w:r>
    </w:p>
    <w:p>
      <w:pPr>
        <w:spacing w:after="210" w:lineRule="auto"/>
      </w:pPr>
      <w:r>
        <w:rPr>
          <w:b/>
        </w:rPr>
        <w:t xml:space="preserve">Scope consideration:</w:t>
      </w:r>
      <w:r>
        <w:rPr/>
        <w:t xml:space="preserve"> DHCP relay should only be configured on switches managing in-scope VLANs to prevent Forescout from discovering and licensing devices in out-of-scope networks.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dependency_2_mdm_integration_intu_13ff61"/>
      <w:r>
        <w:rPr>
          <w:b/>
          <w:sz w:val="33"/>
        </w:rPr>
        <w:t xml:space="preserve">Dependency 2: MDM Integration (Intune, Jamf, Workspace ONE)</w:t>
      </w:r>
      <w:bookmarkEnd w:id="16"/>
    </w:p>
    <w:p>
      <w:pPr>
        <w:spacing w:after="210" w:lineRule="auto"/>
      </w:pPr>
      <w:r>
        <w:rPr>
          <w:b/>
        </w:rPr>
        <w:t xml:space="preserve">Purpose:</w:t>
      </w:r>
      <w:r>
        <w:rPr/>
        <w:t xml:space="preserve"> Determine device enrollment status, corporate vs BYOD classification, and MDM-enforced compliance state.</w:t>
      </w:r>
    </w:p>
    <w:p>
      <w:pPr>
        <w:spacing w:after="210" w:lineRule="auto"/>
      </w:pPr>
      <w:r>
        <w:rPr>
          <w:b/>
        </w:rPr>
        <w:t xml:space="preserve">Technical requirement:</w:t>
      </w:r>
    </w:p>
    <w:p>
      <w:pPr>
        <w:numPr>
          <w:ilvl w:val="0"/>
          <w:numId w:val="20"/>
        </w:numPr>
        <w:spacing w:lineRule="auto"/>
      </w:pPr>
      <w:r>
        <w:rPr/>
        <w:t xml:space="preserve">Forescout MDM plugin must authenticate to MDM platform APIs with read-only service account credentials.</w:t>
      </w:r>
    </w:p>
    <w:p>
      <w:pPr>
        <w:numPr>
          <w:ilvl w:val="0"/>
          <w:numId w:val="20"/>
        </w:numPr>
        <w:spacing w:lineRule="auto"/>
      </w:pPr>
      <w:r>
        <w:rPr/>
        <w:t xml:space="preserve">Forescout correlates MDM device records with network-connected devices using MAC address, hostname, serial number, or device ID.</w:t>
      </w:r>
    </w:p>
    <w:p>
      <w:pPr>
        <w:numPr>
          <w:ilvl w:val="0"/>
          <w:numId w:val="20"/>
        </w:numPr>
        <w:spacing w:lineRule="auto"/>
      </w:pPr>
      <w:r>
        <w:rPr/>
        <w:t xml:space="preserve">MDM must expose compliance status (compliant/non-compliant) and enrollment state via API.</w:t>
      </w:r>
    </w:p>
    <w:p>
      <w:pPr>
        <w:spacing w:after="210" w:lineRule="auto"/>
      </w:pPr>
      <w:r>
        <w:rPr>
          <w:b/>
        </w:rPr>
        <w:t xml:space="preserve">Data consumed:</w:t>
      </w:r>
    </w:p>
    <w:p>
      <w:pPr>
        <w:numPr>
          <w:ilvl w:val="0"/>
          <w:numId w:val="21"/>
        </w:numPr>
        <w:spacing w:lineRule="auto"/>
      </w:pPr>
      <w:r>
        <w:rPr/>
        <w:t xml:space="preserve">Device enrollment status (enrolled, pending, unenrolled)</w:t>
      </w:r>
    </w:p>
    <w:p>
      <w:pPr>
        <w:numPr>
          <w:ilvl w:val="0"/>
          <w:numId w:val="21"/>
        </w:numPr>
        <w:spacing w:lineRule="auto"/>
      </w:pPr>
      <w:r>
        <w:rPr/>
        <w:t xml:space="preserve">Compliance state per MDM policy (encryption enabled, passcode required, jailbreak/root detection)</w:t>
      </w:r>
    </w:p>
    <w:p>
      <w:pPr>
        <w:numPr>
          <w:ilvl w:val="0"/>
          <w:numId w:val="21"/>
        </w:numPr>
        <w:spacing w:lineRule="auto"/>
      </w:pPr>
      <w:r>
        <w:rPr/>
        <w:t xml:space="preserve">Device ownership (corporate-owned, employee-owned/BYOD, shared)</w:t>
      </w:r>
    </w:p>
    <w:p>
      <w:pPr>
        <w:numPr>
          <w:ilvl w:val="0"/>
          <w:numId w:val="21"/>
        </w:numPr>
        <w:spacing w:lineRule="auto"/>
      </w:pPr>
      <w:r>
        <w:rPr/>
        <w:t xml:space="preserve">User attribution (primary user assigned to device)</w:t>
      </w:r>
    </w:p>
    <w:p>
      <w:pPr>
        <w:spacing w:after="210" w:lineRule="auto"/>
      </w:pPr>
      <w:r>
        <w:rPr>
          <w:b/>
        </w:rPr>
        <w:t xml:space="preserve">Implementation steps:</w:t>
      </w:r>
    </w:p>
    <w:p>
      <w:pPr>
        <w:numPr>
          <w:ilvl w:val="0"/>
          <w:numId w:val="22"/>
        </w:numPr>
        <w:spacing w:lineRule="auto"/>
      </w:pPr>
      <w:r>
        <w:rPr/>
        <w:t xml:space="preserve">Create service account in MDM platform with read-only device inventory and compliance permissions.</w:t>
      </w:r>
    </w:p>
    <w:p>
      <w:pPr>
        <w:numPr>
          <w:ilvl w:val="0"/>
          <w:numId w:val="22"/>
        </w:numPr>
        <w:spacing w:lineRule="auto"/>
      </w:pPr>
      <w:r>
        <w:rPr/>
        <w:t xml:space="preserve">Configure Forescout MDM plugin with service account credentials and MDM tenant URL/API endpoint.</w:t>
      </w:r>
    </w:p>
    <w:p>
      <w:pPr>
        <w:numPr>
          <w:ilvl w:val="0"/>
          <w:numId w:val="22"/>
        </w:numPr>
        <w:spacing w:lineRule="auto"/>
      </w:pPr>
      <w:r>
        <w:rPr/>
        <w:t xml:space="preserve">Define correlation rules in Forescout to match network MACs with MDM device records.</w:t>
      </w:r>
    </w:p>
    <w:p>
      <w:pPr>
        <w:numPr>
          <w:ilvl w:val="0"/>
          <w:numId w:val="22"/>
        </w:numPr>
        <w:spacing w:lineRule="auto"/>
      </w:pPr>
      <w:r>
        <w:rPr>
          <w:rFonts w:eastAsia="Georgia" w:cs="Georgia" w:ascii="Georgia" w:hAnsi="Georgia"/>
        </w:rPr>
        <w:t xml:space="preserve">Schedule periodic synchronization (recommended: every 15–30 minutes).</w:t>
      </w:r>
    </w:p>
    <w:p>
      <w:pPr>
        <w:spacing w:after="210" w:lineRule="auto"/>
      </w:pPr>
      <w:r>
        <w:rPr>
          <w:b/>
        </w:rPr>
        <w:t xml:space="preserve">Validation:</w:t>
      </w:r>
      <w:r>
        <w:rPr/>
        <w:t xml:space="preserve"> Forescout device inventory should show MDM enrollment and compliance status for &gt;90% of managed endpoints.</w:t>
      </w:r>
    </w:p>
    <w:p>
      <w:pPr>
        <w:spacing w:after="210" w:lineRule="auto"/>
      </w:pPr>
      <w:r>
        <w:rPr>
          <w:b/>
        </w:rPr>
        <w:t xml:space="preserve">Impact if missing:</w:t>
      </w:r>
      <w:r>
        <w:rPr/>
        <w:t xml:space="preserve"> Forescout cannot distinguish managed corporate devices from unmanaged BYOD or rogue devices, forcing all devices into Tier 2 or Tier 3 (degraded access).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dependency_3_crowdstrike_falcon_i_fc8449"/>
      <w:r>
        <w:rPr>
          <w:b/>
          <w:sz w:val="33"/>
        </w:rPr>
        <w:t xml:space="preserve">Dependency 3: CrowdStrike Falcon Integration</w:t>
      </w:r>
      <w:bookmarkEnd w:id="17"/>
    </w:p>
    <w:p>
      <w:pPr>
        <w:spacing w:after="210" w:lineRule="auto"/>
      </w:pPr>
      <w:r>
        <w:rPr>
          <w:b/>
        </w:rPr>
        <w:t xml:space="preserve">Purpose:</w:t>
      </w:r>
      <w:r>
        <w:rPr/>
        <w:t xml:space="preserve"> Detect active threats, compromised endpoints, and EDR agent health to prevent lateral movement of infected devices[4].</w:t>
      </w:r>
    </w:p>
    <w:p>
      <w:pPr>
        <w:spacing w:after="210" w:lineRule="auto"/>
      </w:pPr>
      <w:r>
        <w:rPr>
          <w:b/>
        </w:rPr>
        <w:t xml:space="preserve">Technical requirement:</w:t>
      </w:r>
    </w:p>
    <w:p>
      <w:pPr>
        <w:numPr>
          <w:ilvl w:val="0"/>
          <w:numId w:val="23"/>
        </w:numPr>
        <w:spacing w:lineRule="auto"/>
      </w:pPr>
      <w:r>
        <w:rPr/>
        <w:t xml:space="preserve">Forescout CrowdStrike plugin authenticates to CrowdStrike Falcon API with OAuth2 client credentials (API client ID and secret).</w:t>
      </w:r>
    </w:p>
    <w:p>
      <w:pPr>
        <w:numPr>
          <w:ilvl w:val="0"/>
          <w:numId w:val="23"/>
        </w:numPr>
        <w:spacing w:lineRule="auto"/>
      </w:pPr>
      <w:r>
        <w:rPr/>
        <w:t xml:space="preserve">Forescout correlates CrowdStrike host records with network devices using MAC address, hostname, or IP address.</w:t>
      </w:r>
    </w:p>
    <w:p>
      <w:pPr>
        <w:numPr>
          <w:ilvl w:val="0"/>
          <w:numId w:val="23"/>
        </w:numPr>
        <w:spacing w:lineRule="auto"/>
      </w:pPr>
      <w:r>
        <w:rPr/>
        <w:t xml:space="preserve">CrowdStrike must be configured to send real-time detection events to Forescout via webhook (optional but recommended for fastest response).</w:t>
      </w:r>
    </w:p>
    <w:p>
      <w:pPr>
        <w:spacing w:after="210" w:lineRule="auto"/>
      </w:pPr>
      <w:r>
        <w:rPr>
          <w:b/>
        </w:rPr>
        <w:t xml:space="preserve">Data consumed:</w:t>
      </w:r>
    </w:p>
    <w:p>
      <w:pPr>
        <w:numPr>
          <w:ilvl w:val="0"/>
          <w:numId w:val="24"/>
        </w:numPr>
        <w:spacing w:lineRule="auto"/>
      </w:pPr>
      <w:r>
        <w:rPr/>
        <w:t xml:space="preserve">Falcon agent status (online, offline, stale)</w:t>
      </w:r>
    </w:p>
    <w:p>
      <w:pPr>
        <w:numPr>
          <w:ilvl w:val="0"/>
          <w:numId w:val="24"/>
        </w:numPr>
        <w:spacing w:lineRule="auto"/>
      </w:pPr>
      <w:r>
        <w:rPr/>
        <w:t xml:space="preserve">Detection events and severity (critical, high, medium, low)</w:t>
      </w:r>
    </w:p>
    <w:p>
      <w:pPr>
        <w:numPr>
          <w:ilvl w:val="0"/>
          <w:numId w:val="24"/>
        </w:numPr>
        <w:spacing w:lineRule="auto"/>
      </w:pPr>
      <w:r>
        <w:rPr/>
        <w:t xml:space="preserve">Containment state (device under network containment by CrowdStrike)</w:t>
      </w:r>
    </w:p>
    <w:p>
      <w:pPr>
        <w:numPr>
          <w:ilvl w:val="0"/>
          <w:numId w:val="24"/>
        </w:numPr>
        <w:spacing w:lineRule="auto"/>
      </w:pPr>
      <w:r>
        <w:rPr/>
        <w:t xml:space="preserve">Threat intelligence indicators (indicators of compromise, malware families)</w:t>
      </w:r>
    </w:p>
    <w:p>
      <w:pPr>
        <w:spacing w:after="210" w:lineRule="auto"/>
      </w:pPr>
      <w:r>
        <w:rPr>
          <w:b/>
        </w:rPr>
        <w:t xml:space="preserve">Implementation steps:</w:t>
      </w:r>
    </w:p>
    <w:p>
      <w:pPr>
        <w:numPr>
          <w:ilvl w:val="0"/>
          <w:numId w:val="25"/>
        </w:numPr>
        <w:spacing w:lineRule="auto"/>
      </w:pPr>
      <w:r>
        <w:rPr/>
        <w:t xml:space="preserve">Generate CrowdStrike API credentials (Read scope for Hosts, Detections, Device Control).</w:t>
      </w:r>
    </w:p>
    <w:p>
      <w:pPr>
        <w:numPr>
          <w:ilvl w:val="0"/>
          <w:numId w:val="25"/>
        </w:numPr>
        <w:spacing w:lineRule="auto"/>
      </w:pPr>
      <w:r>
        <w:rPr/>
        <w:t xml:space="preserve">Configure Forescout CrowdStrike plugin with client ID, client secret, and CrowdStrike cloud region.</w:t>
      </w:r>
    </w:p>
    <w:p>
      <w:pPr>
        <w:numPr>
          <w:ilvl w:val="0"/>
          <w:numId w:val="25"/>
        </w:numPr>
        <w:spacing w:lineRule="auto"/>
      </w:pPr>
      <w:r>
        <w:rPr/>
        <w:t xml:space="preserve">Optionally configure webhook from CrowdStrike to Forescout for real-time event streaming.</w:t>
      </w:r>
    </w:p>
    <w:p>
      <w:pPr>
        <w:numPr>
          <w:ilvl w:val="0"/>
          <w:numId w:val="25"/>
        </w:numPr>
        <w:spacing w:lineRule="auto"/>
      </w:pPr>
      <w:r>
        <w:rPr>
          <w:rFonts w:eastAsia="Georgia" w:cs="Georgia" w:ascii="Georgia" w:hAnsi="Georgia"/>
        </w:rPr>
        <w:t xml:space="preserve">Define Forescout policies: "If CrowdStrike detection severity = Critical → downgrade to Tier 3."</w:t>
      </w:r>
    </w:p>
    <w:p>
      <w:pPr>
        <w:spacing w:after="210" w:lineRule="auto"/>
      </w:pPr>
      <w:r>
        <w:rPr>
          <w:b/>
        </w:rPr>
        <w:t xml:space="preserve">Validation:</w:t>
      </w:r>
      <w:r>
        <w:rPr/>
        <w:t xml:space="preserve"> Forescout should show CrowdStrike agent status for &gt;95% of managed Windows/macOS endpoints within 1 hour of plugin activation.</w:t>
      </w:r>
    </w:p>
    <w:p>
      <w:pPr>
        <w:spacing w:after="210" w:lineRule="auto"/>
      </w:pPr>
      <w:r>
        <w:rPr>
          <w:b/>
        </w:rPr>
        <w:t xml:space="preserve">Impact if missing:</w:t>
      </w:r>
      <w:r>
        <w:rPr/>
        <w:t xml:space="preserve"> Compromised endpoints will retain full network access (Tier 1) until detected by other means, significantly increasing dwell time and lateral movement risk[4].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dependency_4_qualys_cloud_agent_i_9ecb1a"/>
      <w:r>
        <w:rPr>
          <w:b/>
          <w:sz w:val="33"/>
        </w:rPr>
        <w:t xml:space="preserve">Dependency 4: Qualys Cloud Agent Integration</w:t>
      </w:r>
      <w:bookmarkEnd w:id="18"/>
    </w:p>
    <w:p>
      <w:pPr>
        <w:spacing w:after="210" w:lineRule="auto"/>
      </w:pPr>
      <w:r>
        <w:rPr>
          <w:b/>
        </w:rPr>
        <w:t xml:space="preserve">Purpose:</w:t>
      </w:r>
      <w:r>
        <w:rPr/>
        <w:t xml:space="preserve"> Identify unpatched vulnerabilities and ensure devices meet minimum security hygiene before granting full network access.</w:t>
      </w:r>
    </w:p>
    <w:p>
      <w:pPr>
        <w:spacing w:after="210" w:lineRule="auto"/>
      </w:pPr>
      <w:r>
        <w:rPr>
          <w:b/>
        </w:rPr>
        <w:t xml:space="preserve">Technical requirement:</w:t>
      </w:r>
    </w:p>
    <w:p>
      <w:pPr>
        <w:numPr>
          <w:ilvl w:val="0"/>
          <w:numId w:val="26"/>
        </w:numPr>
        <w:spacing w:lineRule="auto"/>
      </w:pPr>
      <w:r>
        <w:rPr/>
        <w:t xml:space="preserve">Forescout Qualys plugin authenticates to Qualys Cloud Platform API with service account credentials.</w:t>
      </w:r>
    </w:p>
    <w:p>
      <w:pPr>
        <w:numPr>
          <w:ilvl w:val="0"/>
          <w:numId w:val="26"/>
        </w:numPr>
        <w:spacing w:lineRule="auto"/>
      </w:pPr>
      <w:r>
        <w:rPr/>
        <w:t xml:space="preserve">Qualys Cloud Agent must be deployed on managed endpoints and reporting to Qualys Cloud Platform.</w:t>
      </w:r>
    </w:p>
    <w:p>
      <w:pPr>
        <w:numPr>
          <w:ilvl w:val="0"/>
          <w:numId w:val="26"/>
        </w:numPr>
        <w:spacing w:lineRule="auto"/>
      </w:pPr>
      <w:r>
        <w:rPr/>
        <w:t xml:space="preserve">Forescout correlates Qualys host records with network devices using IP address, hostname, or asset ID.</w:t>
      </w:r>
    </w:p>
    <w:p>
      <w:pPr>
        <w:spacing w:after="210" w:lineRule="auto"/>
      </w:pPr>
      <w:r>
        <w:rPr>
          <w:b/>
        </w:rPr>
        <w:t xml:space="preserve">Data consumed:</w:t>
      </w:r>
    </w:p>
    <w:p>
      <w:pPr>
        <w:numPr>
          <w:ilvl w:val="0"/>
          <w:numId w:val="27"/>
        </w:numPr>
        <w:spacing w:lineRule="auto"/>
      </w:pPr>
      <w:r>
        <w:rPr/>
        <w:t xml:space="preserve">Qualys agent status (active, offline, stale)</w:t>
      </w:r>
    </w:p>
    <w:p>
      <w:pPr>
        <w:numPr>
          <w:ilvl w:val="0"/>
          <w:numId w:val="27"/>
        </w:numPr>
        <w:spacing w:lineRule="auto"/>
      </w:pPr>
      <w:r>
        <w:rPr/>
        <w:t xml:space="preserve">Vulnerability scan results (last scan date, number of critical/high vulnerabilities)</w:t>
      </w:r>
    </w:p>
    <w:p>
      <w:pPr>
        <w:numPr>
          <w:ilvl w:val="0"/>
          <w:numId w:val="27"/>
        </w:numPr>
        <w:spacing w:lineRule="auto"/>
      </w:pPr>
      <w:r>
        <w:rPr/>
        <w:t xml:space="preserve">Patch status (missing critical patches, patch age)</w:t>
      </w:r>
    </w:p>
    <w:p>
      <w:pPr>
        <w:numPr>
          <w:ilvl w:val="0"/>
          <w:numId w:val="27"/>
        </w:numPr>
        <w:spacing w:lineRule="auto"/>
      </w:pPr>
      <w:r>
        <w:rPr/>
        <w:t xml:space="preserve">Asset criticality and risk score</w:t>
      </w:r>
    </w:p>
    <w:p>
      <w:pPr>
        <w:spacing w:after="210" w:lineRule="auto"/>
      </w:pPr>
      <w:r>
        <w:rPr>
          <w:b/>
        </w:rPr>
        <w:t xml:space="preserve">Implementation steps:</w:t>
      </w:r>
    </w:p>
    <w:p>
      <w:pPr>
        <w:numPr>
          <w:ilvl w:val="0"/>
          <w:numId w:val="28"/>
        </w:numPr>
        <w:spacing w:lineRule="auto"/>
      </w:pPr>
      <w:r>
        <w:rPr/>
        <w:t xml:space="preserve">Create Qualys service account with API access (VM scope for host lists, vulnerability data).</w:t>
      </w:r>
    </w:p>
    <w:p>
      <w:pPr>
        <w:numPr>
          <w:ilvl w:val="0"/>
          <w:numId w:val="28"/>
        </w:numPr>
        <w:spacing w:lineRule="auto"/>
      </w:pPr>
      <w:r>
        <w:rPr/>
        <w:t xml:space="preserve">Configure Forescout Qualys plugin with username, password, and Qualys platform URL.</w:t>
      </w:r>
    </w:p>
    <w:p>
      <w:pPr>
        <w:numPr>
          <w:ilvl w:val="0"/>
          <w:numId w:val="28"/>
        </w:numPr>
        <w:spacing w:lineRule="auto"/>
      </w:pPr>
      <w:r>
        <w:rPr>
          <w:rFonts w:eastAsia="Georgia" w:cs="Georgia" w:ascii="Georgia" w:hAnsi="Georgia"/>
        </w:rPr>
        <w:t xml:space="preserve">Define severity thresholds in Forescout policies: "If critical vulnerabilities &gt; 0 → Tier 2; if critical vulns &gt; 5 → Tier 3."</w:t>
      </w:r>
    </w:p>
    <w:p>
      <w:pPr>
        <w:numPr>
          <w:ilvl w:val="0"/>
          <w:numId w:val="28"/>
        </w:numPr>
        <w:spacing w:lineRule="auto"/>
      </w:pPr>
      <w:r>
        <w:rPr>
          <w:rFonts w:eastAsia="Georgia" w:cs="Georgia" w:ascii="Georgia" w:hAnsi="Georgia"/>
        </w:rPr>
        <w:t xml:space="preserve">Schedule periodic synchronization (recommended: every 30–60 minutes).</w:t>
      </w:r>
    </w:p>
    <w:p>
      <w:pPr>
        <w:spacing w:after="210" w:lineRule="auto"/>
      </w:pPr>
      <w:r>
        <w:rPr>
          <w:b/>
        </w:rPr>
        <w:t xml:space="preserve">Validation:</w:t>
      </w:r>
      <w:r>
        <w:rPr/>
        <w:t xml:space="preserve"> Forescout should display vulnerability count and last scan date for &gt;90% of managed endpoints.</w:t>
      </w:r>
    </w:p>
    <w:p>
      <w:pPr>
        <w:spacing w:after="210" w:lineRule="auto"/>
      </w:pPr>
      <w:r>
        <w:rPr>
          <w:b/>
        </w:rPr>
        <w:t xml:space="preserve">Impact if missing:</w:t>
      </w:r>
      <w:r>
        <w:rPr/>
        <w:t xml:space="preserve"> Devices with exploitable critical vulnerabilities will retain full access, creating high-risk exposure for wormable malware and targeted exploitation.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dependency_5_tanium_xem_integration"/>
      <w:r>
        <w:rPr>
          <w:b/>
          <w:sz w:val="33"/>
        </w:rPr>
        <w:t xml:space="preserve">Dependency 5: Tanium XEM Integration</w:t>
      </w:r>
      <w:bookmarkEnd w:id="19"/>
    </w:p>
    <w:p>
      <w:pPr>
        <w:spacing w:after="210" w:lineRule="auto"/>
      </w:pPr>
      <w:r>
        <w:rPr>
          <w:b/>
        </w:rPr>
        <w:t xml:space="preserve">Purpose:</w:t>
      </w:r>
      <w:r>
        <w:rPr/>
        <w:t xml:space="preserve"> Enforce patch compliance and configuration baselines; provide real-time visibility into endpoint configuration drift[5].</w:t>
      </w:r>
    </w:p>
    <w:p>
      <w:pPr>
        <w:spacing w:after="210" w:lineRule="auto"/>
      </w:pPr>
      <w:r>
        <w:rPr>
          <w:b/>
        </w:rPr>
        <w:t xml:space="preserve">Technical requirement:</w:t>
      </w:r>
    </w:p>
    <w:p>
      <w:pPr>
        <w:numPr>
          <w:ilvl w:val="0"/>
          <w:numId w:val="29"/>
        </w:numPr>
        <w:spacing w:lineRule="auto"/>
      </w:pPr>
      <w:r>
        <w:rPr/>
        <w:t xml:space="preserve">Forescout Tanium plugin authenticates to Tanium API with service account credentials.</w:t>
      </w:r>
    </w:p>
    <w:p>
      <w:pPr>
        <w:numPr>
          <w:ilvl w:val="0"/>
          <w:numId w:val="29"/>
        </w:numPr>
        <w:spacing w:lineRule="auto"/>
      </w:pPr>
      <w:r>
        <w:rPr/>
        <w:t xml:space="preserve">Tanium Client must be deployed on managed endpoints and reporting to Tanium server.</w:t>
      </w:r>
    </w:p>
    <w:p>
      <w:pPr>
        <w:numPr>
          <w:ilvl w:val="0"/>
          <w:numId w:val="29"/>
        </w:numPr>
        <w:spacing w:lineRule="auto"/>
      </w:pPr>
      <w:r>
        <w:rPr/>
        <w:t xml:space="preserve">Forescout correlates Tanium endpoints with network devices using IP address, hostname, or MAC address.</w:t>
      </w:r>
    </w:p>
    <w:p>
      <w:pPr>
        <w:spacing w:after="210" w:lineRule="auto"/>
      </w:pPr>
      <w:r>
        <w:rPr>
          <w:b/>
        </w:rPr>
        <w:t xml:space="preserve">Data consumed:</w:t>
      </w:r>
    </w:p>
    <w:p>
      <w:pPr>
        <w:numPr>
          <w:ilvl w:val="0"/>
          <w:numId w:val="30"/>
        </w:numPr>
        <w:spacing w:lineRule="auto"/>
      </w:pPr>
      <w:r>
        <w:rPr/>
        <w:t xml:space="preserve">Tanium client status (online, offline, last check-in)</w:t>
      </w:r>
    </w:p>
    <w:p>
      <w:pPr>
        <w:numPr>
          <w:ilvl w:val="0"/>
          <w:numId w:val="30"/>
        </w:numPr>
        <w:spacing w:lineRule="auto"/>
      </w:pPr>
      <w:r>
        <w:rPr/>
        <w:t xml:space="preserve">Patch compliance (number of missing critical patches, patch deployment status)</w:t>
      </w:r>
    </w:p>
    <w:p>
      <w:pPr>
        <w:numPr>
          <w:ilvl w:val="0"/>
          <w:numId w:val="30"/>
        </w:numPr>
        <w:spacing w:lineRule="auto"/>
      </w:pPr>
      <w:r>
        <w:rPr/>
        <w:t xml:space="preserve">Configuration compliance (adherence to OS hardening baselines, policy enforcement)</w:t>
      </w:r>
    </w:p>
    <w:p>
      <w:pPr>
        <w:numPr>
          <w:ilvl w:val="0"/>
          <w:numId w:val="30"/>
        </w:numPr>
        <w:spacing w:lineRule="auto"/>
      </w:pPr>
      <w:r>
        <w:rPr/>
        <w:t xml:space="preserve">Installed software and unauthorized application detection</w:t>
      </w:r>
    </w:p>
    <w:p>
      <w:pPr>
        <w:spacing w:after="210" w:lineRule="auto"/>
      </w:pPr>
      <w:r>
        <w:rPr>
          <w:b/>
        </w:rPr>
        <w:t xml:space="preserve">Implementation steps:</w:t>
      </w:r>
    </w:p>
    <w:p>
      <w:pPr>
        <w:numPr>
          <w:ilvl w:val="0"/>
          <w:numId w:val="31"/>
        </w:numPr>
        <w:spacing w:lineRule="auto"/>
      </w:pPr>
      <w:r>
        <w:rPr/>
        <w:t xml:space="preserve">Create Tanium service account with read-only API permissions (sensor data, question results).</w:t>
      </w:r>
    </w:p>
    <w:p>
      <w:pPr>
        <w:numPr>
          <w:ilvl w:val="0"/>
          <w:numId w:val="31"/>
        </w:numPr>
        <w:spacing w:lineRule="auto"/>
      </w:pPr>
      <w:r>
        <w:rPr/>
        <w:t xml:space="preserve">Configure Forescout Tanium plugin with username, password, and Tanium server URL.</w:t>
      </w:r>
    </w:p>
    <w:p>
      <w:pPr>
        <w:numPr>
          <w:ilvl w:val="0"/>
          <w:numId w:val="31"/>
        </w:numPr>
        <w:spacing w:lineRule="auto"/>
      </w:pPr>
      <w:r>
        <w:rPr>
          <w:rFonts w:eastAsia="Georgia" w:cs="Georgia" w:ascii="Georgia" w:hAnsi="Georgia"/>
        </w:rPr>
        <w:t xml:space="preserve">Define compliance policies in Forescout: "If Tanium missing critical patches &gt; 10 → Tier 2."</w:t>
      </w:r>
    </w:p>
    <w:p>
      <w:pPr>
        <w:numPr>
          <w:ilvl w:val="0"/>
          <w:numId w:val="31"/>
        </w:numPr>
        <w:spacing w:lineRule="auto"/>
      </w:pPr>
      <w:r>
        <w:rPr>
          <w:rFonts w:eastAsia="Georgia" w:cs="Georgia" w:ascii="Georgia" w:hAnsi="Georgia"/>
        </w:rPr>
        <w:t xml:space="preserve">Schedule periodic synchronization (recommended: every 15–30 minutes).</w:t>
      </w:r>
    </w:p>
    <w:p>
      <w:pPr>
        <w:spacing w:after="210" w:lineRule="auto"/>
      </w:pPr>
      <w:r>
        <w:rPr>
          <w:b/>
        </w:rPr>
        <w:t xml:space="preserve">Validation:</w:t>
      </w:r>
      <w:r>
        <w:rPr/>
        <w:t xml:space="preserve"> Forescout should show Tanium client status and patch compliance for &gt;95% of managed endpoints.</w:t>
      </w:r>
    </w:p>
    <w:p>
      <w:pPr>
        <w:spacing w:after="210" w:lineRule="auto"/>
      </w:pPr>
      <w:r>
        <w:rPr>
          <w:b/>
        </w:rPr>
        <w:t xml:space="preserve">Impact if missing:</w:t>
      </w:r>
      <w:r>
        <w:rPr/>
        <w:t xml:space="preserve"> Patch compliance cannot be enforced at the network layer, allowing out-of-date endpoints to access production resources and increasing vulnerability window[5].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dependency_6_zscaler_zia_integration"/>
      <w:r>
        <w:rPr>
          <w:b/>
          <w:sz w:val="33"/>
        </w:rPr>
        <w:t xml:space="preserve">Dependency 6: Zscaler ZIA Integration</w:t>
      </w:r>
      <w:bookmarkEnd w:id="20"/>
    </w:p>
    <w:p>
      <w:pPr>
        <w:spacing w:after="210" w:lineRule="auto"/>
      </w:pPr>
      <w:r>
        <w:rPr>
          <w:b/>
        </w:rPr>
        <w:t xml:space="preserve">Purpose:</w:t>
      </w:r>
      <w:r>
        <w:rPr/>
        <w:t xml:space="preserve"> Align on-premises network access controls with internet/SaaS access policies; consume internet threat telemetry to inform LAN posture decisions.</w:t>
      </w:r>
    </w:p>
    <w:p>
      <w:pPr>
        <w:spacing w:after="210" w:lineRule="auto"/>
      </w:pPr>
      <w:r>
        <w:rPr>
          <w:b/>
        </w:rPr>
        <w:t xml:space="preserve">Technical requirement:</w:t>
      </w:r>
    </w:p>
    <w:p>
      <w:pPr>
        <w:numPr>
          <w:ilvl w:val="0"/>
          <w:numId w:val="32"/>
        </w:numPr>
        <w:spacing w:lineRule="auto"/>
      </w:pPr>
      <w:r>
        <w:rPr/>
        <w:t xml:space="preserve">Forescout eyeAlert for Zscaler Internet Access (ZIA) module installed and configured.</w:t>
      </w:r>
    </w:p>
    <w:p>
      <w:pPr>
        <w:numPr>
          <w:ilvl w:val="0"/>
          <w:numId w:val="32"/>
        </w:numPr>
        <w:spacing w:lineRule="auto"/>
      </w:pPr>
      <w:r>
        <w:rPr/>
        <w:t xml:space="preserve">Zscaler ZIA must provide API access for device posture and threat event queries.</w:t>
      </w:r>
    </w:p>
    <w:p>
      <w:pPr>
        <w:numPr>
          <w:ilvl w:val="0"/>
          <w:numId w:val="32"/>
        </w:numPr>
        <w:spacing w:lineRule="auto"/>
      </w:pPr>
      <w:r>
        <w:rPr/>
        <w:t xml:space="preserve">Zscaler Client Connector (ZCC) deployed on managed endpoints and reporting device posture to ZIA.</w:t>
      </w:r>
    </w:p>
    <w:p>
      <w:pPr>
        <w:spacing w:after="210" w:lineRule="auto"/>
      </w:pPr>
      <w:r>
        <w:rPr>
          <w:b/>
        </w:rPr>
        <w:t xml:space="preserve">Data consumed:</w:t>
      </w:r>
    </w:p>
    <w:p>
      <w:pPr>
        <w:numPr>
          <w:ilvl w:val="0"/>
          <w:numId w:val="33"/>
        </w:numPr>
        <w:spacing w:lineRule="auto"/>
      </w:pPr>
      <w:r>
        <w:rPr/>
        <w:t xml:space="preserve">ZIA Client Connector posture profile (trusted, untrusted, unknown)</w:t>
      </w:r>
    </w:p>
    <w:p>
      <w:pPr>
        <w:numPr>
          <w:ilvl w:val="0"/>
          <w:numId w:val="33"/>
        </w:numPr>
        <w:spacing w:lineRule="auto"/>
      </w:pPr>
      <w:r>
        <w:rPr/>
        <w:t xml:space="preserve">Internet threat events (access to malicious domains, DLP violations, risky file downloads)</w:t>
      </w:r>
    </w:p>
    <w:p>
      <w:pPr>
        <w:numPr>
          <w:ilvl w:val="0"/>
          <w:numId w:val="33"/>
        </w:numPr>
        <w:spacing w:lineRule="auto"/>
      </w:pPr>
      <w:r>
        <w:rPr/>
        <w:t xml:space="preserve">Device risk score from ZIA</w:t>
      </w:r>
    </w:p>
    <w:p>
      <w:pPr>
        <w:numPr>
          <w:ilvl w:val="0"/>
          <w:numId w:val="33"/>
        </w:numPr>
        <w:spacing w:lineRule="auto"/>
      </w:pPr>
      <w:r>
        <w:rPr/>
        <w:t xml:space="preserve">User and device attribution</w:t>
      </w:r>
    </w:p>
    <w:p>
      <w:pPr>
        <w:spacing w:after="210" w:lineRule="auto"/>
      </w:pPr>
      <w:r>
        <w:rPr>
          <w:b/>
        </w:rPr>
        <w:t xml:space="preserve">Bi-directional integration:</w:t>
      </w:r>
    </w:p>
    <w:p>
      <w:pPr>
        <w:numPr>
          <w:ilvl w:val="0"/>
          <w:numId w:val="34"/>
        </w:numPr>
        <w:spacing w:lineRule="auto"/>
      </w:pPr>
      <w:r>
        <w:rPr>
          <w:b/>
        </w:rPr>
        <w:t xml:space="preserve">ZIA → Forescout:</w:t>
      </w:r>
      <w:r>
        <w:rPr/>
        <w:t xml:space="preserve"> Threat events detected by ZIA (e.g., device accessed command-and-control domain) trigger Forescout to downgrade device to Tier 2/3 and restrict LAN access.</w:t>
      </w:r>
    </w:p>
    <w:p>
      <w:pPr>
        <w:numPr>
          <w:ilvl w:val="0"/>
          <w:numId w:val="34"/>
        </w:numPr>
        <w:spacing w:lineRule="auto"/>
      </w:pPr>
      <w:r>
        <w:rPr>
          <w:b/>
        </w:rPr>
        <w:t xml:space="preserve">Forescout → ZIA:</w:t>
      </w:r>
      <w:r>
        <w:rPr/>
        <w:t xml:space="preserve"> Forescout posture changes (e.g., device downgraded due to missing EDR) signal ZIA to apply more restrictive internet/SaaS policies for that device.</w:t>
      </w:r>
    </w:p>
    <w:p>
      <w:pPr>
        <w:spacing w:after="210" w:lineRule="auto"/>
      </w:pPr>
      <w:r>
        <w:rPr>
          <w:b/>
        </w:rPr>
        <w:t xml:space="preserve">Implementation steps:</w:t>
      </w:r>
    </w:p>
    <w:p>
      <w:pPr>
        <w:numPr>
          <w:ilvl w:val="0"/>
          <w:numId w:val="35"/>
        </w:numPr>
        <w:spacing w:lineRule="auto"/>
      </w:pPr>
      <w:r>
        <w:rPr/>
        <w:t xml:space="preserve">Install Forescout eyeAlert for ZIA module from Forescout Marketplace.</w:t>
      </w:r>
    </w:p>
    <w:p>
      <w:pPr>
        <w:numPr>
          <w:ilvl w:val="0"/>
          <w:numId w:val="35"/>
        </w:numPr>
        <w:spacing w:lineRule="auto"/>
      </w:pPr>
      <w:r>
        <w:rPr/>
        <w:t xml:space="preserve">Configure module with Zscaler API credentials and tenant URL.</w:t>
      </w:r>
    </w:p>
    <w:p>
      <w:pPr>
        <w:numPr>
          <w:ilvl w:val="0"/>
          <w:numId w:val="35"/>
        </w:numPr>
        <w:spacing w:lineRule="auto"/>
      </w:pPr>
      <w:r>
        <w:rPr/>
        <w:t xml:space="preserve">Define Forescout policies to consume ZIA threat events and adjust tier accordingly.</w:t>
      </w:r>
    </w:p>
    <w:p>
      <w:pPr>
        <w:numPr>
          <w:ilvl w:val="0"/>
          <w:numId w:val="35"/>
        </w:numPr>
        <w:spacing w:lineRule="auto"/>
      </w:pPr>
      <w:r>
        <w:rPr/>
        <w:t xml:space="preserve">Configure ZIA device posture profiles to require CrowdStrike, MDM compliance, and other signals.</w:t>
      </w:r>
    </w:p>
    <w:p>
      <w:pPr>
        <w:spacing w:after="210" w:lineRule="auto"/>
      </w:pPr>
      <w:r>
        <w:rPr>
          <w:b/>
        </w:rPr>
        <w:t xml:space="preserve">Validation:</w:t>
      </w:r>
      <w:r>
        <w:rPr/>
        <w:t xml:space="preserve"> Forescout should display ZIA posture status and recent threat events for devices using Zscaler Client Connector.</w:t>
      </w:r>
    </w:p>
    <w:p>
      <w:pPr>
        <w:spacing w:after="210" w:lineRule="auto"/>
      </w:pPr>
      <w:r>
        <w:rPr>
          <w:b/>
        </w:rPr>
        <w:t xml:space="preserve">Impact if missing:</w:t>
      </w:r>
      <w:r>
        <w:rPr/>
        <w:t xml:space="preserve"> Internet threat intelligence is not factored into LAN posture decisions, and LAN/SaaS access policies may diverge (device blocked on LAN but allowed full SaaS access, or vice versa).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1" w:name="enforcement_mechanisms"/>
      <w:r>
        <w:rPr>
          <w:b/>
          <w:sz w:val="42"/>
        </w:rPr>
        <w:t xml:space="preserve">Enforcement Mechanisms</w:t>
      </w:r>
      <w:bookmarkEnd w:id="21"/>
    </w:p>
    <w:p>
      <w:pPr>
        <w:spacing w:line="271" w:before="240" w:lineRule="auto"/>
      </w:pPr>
      <w:bookmarkStart w:id="22" w:name="enforcement_mechanism_1_radius_au_740dc6"/>
      <w:r>
        <w:rPr>
          <w:b/>
          <w:sz w:val="33"/>
        </w:rPr>
        <w:t xml:space="preserve">Enforcement Mechanism 1: RADIUS Authorization at Connect Time</w:t>
      </w:r>
      <w:bookmarkEnd w:id="22"/>
    </w:p>
    <w:p>
      <w:pPr>
        <w:spacing w:after="210" w:lineRule="auto"/>
      </w:pPr>
      <w:r>
        <w:rPr>
          <w:b/>
        </w:rPr>
        <w:t xml:space="preserve">How it works:</w:t>
      </w:r>
    </w:p>
    <w:p>
      <w:pPr>
        <w:spacing w:after="210" w:lineRule="auto"/>
      </w:pPr>
      <w:r>
        <w:rPr/>
        <w:t xml:space="preserve">When a device connects to a network port or wireless SSID configured for MAB authentication:</w:t>
      </w:r>
    </w:p>
    <w:p>
      <w:pPr>
        <w:numPr>
          <w:ilvl w:val="0"/>
          <w:numId w:val="36"/>
        </w:numPr>
        <w:spacing w:lineRule="auto"/>
      </w:pPr>
      <w:r>
        <w:rPr>
          <w:b/>
        </w:rPr>
        <w:t xml:space="preserve">Switch/WLC sends RADIUS Access-Request</w:t>
      </w:r>
      <w:r>
        <w:rPr/>
        <w:t xml:space="preserve"> to Forescout RADIUS plugin, including MAC address as the username.</w:t>
      </w:r>
    </w:p>
    <w:p>
      <w:pPr>
        <w:numPr>
          <w:ilvl w:val="0"/>
          <w:numId w:val="36"/>
        </w:numPr>
        <w:spacing w:lineRule="auto"/>
      </w:pPr>
      <w:r>
        <w:rPr>
          <w:b/>
        </w:rPr>
        <w:t xml:space="preserve">Forescout evaluates device posture</w:t>
      </w:r>
      <w:r>
        <w:rPr/>
        <w:t xml:space="preserve"> by querying its policy engine:</w:t>
      </w:r>
    </w:p>
    <w:p>
      <w:pPr>
        <w:numPr>
          <w:ilvl w:val="1"/>
          <w:numId w:val="36"/>
        </w:numPr>
        <w:spacing w:lineRule="auto"/>
      </w:pPr>
      <w:r>
        <w:rPr/>
        <w:t xml:space="preserve">Is this MAC known (via DHCP, agent, MDM)?</w:t>
      </w:r>
    </w:p>
    <w:p>
      <w:pPr>
        <w:numPr>
          <w:ilvl w:val="1"/>
          <w:numId w:val="36"/>
        </w:numPr>
        <w:spacing w:lineRule="auto"/>
      </w:pPr>
      <w:r>
        <w:rPr/>
        <w:t xml:space="preserve">What is the device's current posture tier (Tier 1/2/3)?</w:t>
      </w:r>
    </w:p>
    <w:p>
      <w:pPr>
        <w:numPr>
          <w:ilvl w:val="0"/>
          <w:numId w:val="36"/>
        </w:numPr>
        <w:spacing w:lineRule="auto"/>
      </w:pPr>
      <w:r>
        <w:rPr>
          <w:b/>
        </w:rPr>
        <w:t xml:space="preserve">Forescout returns RADIUS Access-Accept</w:t>
      </w:r>
      <w:r>
        <w:rPr/>
        <w:t xml:space="preserve"> with authorization attributes that tell the switch/WLC which ACL or role to apply:</w:t>
      </w:r>
    </w:p>
    <w:p>
      <w:pPr>
        <w:numPr>
          <w:ilvl w:val="1"/>
          <w:numId w:val="36"/>
        </w:numPr>
        <w:spacing w:lineRule="auto"/>
      </w:pPr>
      <w:r>
        <w:rPr>
          <w:rStyle w:val="VerbatimChar"/>
          <w:rFonts w:eastAsia="menlo" w:cs="menlo" w:ascii="menlo" w:hAnsi="menlo"/>
          <w:shd w:val="clear" w:color="auto" w:fill="F8F8FA"/>
        </w:rPr>
        <w:t xml:space="preserve">Filter-ID</w:t>
      </w:r>
      <w:r>
        <w:rPr/>
        <w:t xml:space="preserve"> attribute (standard RADIUS attribute 11): Name of a pre-configured ACL on the switch.</w:t>
      </w:r>
    </w:p>
    <w:p>
      <w:pPr>
        <w:numPr>
          <w:ilvl w:val="1"/>
          <w:numId w:val="36"/>
        </w:numPr>
        <w:spacing w:lineRule="auto"/>
      </w:pPr>
      <w:r>
        <w:rPr/>
        <w:t xml:space="preserve">Vendor-specific attributes (VSAs): Role name, policy profile, or dynamic ACL content depending on switch vendor.</w:t>
      </w:r>
    </w:p>
    <w:p>
      <w:pPr>
        <w:spacing w:after="210" w:lineRule="auto"/>
      </w:pPr>
      <w:r>
        <w:rPr>
          <w:b/>
        </w:rPr>
        <w:t xml:space="preserve">Example RADIUS response for Tier 1 device:</w:t>
      </w:r>
    </w:p>
    <w:p>
      <w:pPr>
        <w:spacing w:after="210" w:lineRule="auto"/>
      </w:pPr>
      <w:r>
        <w:rPr/>
        <w:t xml:space="preserve">Access-Accept</w:t>
      </w:r>
      <w:r>
        <w:rPr/>
        <w:br w:type="textWrapping"/>
      </w:r>
      <w:r>
        <w:rPr>
          <w:rFonts w:eastAsia="Georgia" w:cs="Georgia" w:ascii="Georgia" w:hAnsi="Georgia"/>
        </w:rPr>
        <w:t xml:space="preserve">Filter-ID = "FULL_ACCESS_VLAN100"</w:t>
      </w:r>
    </w:p>
    <w:p>
      <w:pPr>
        <w:spacing w:after="210" w:lineRule="auto"/>
      </w:pPr>
      <w:r>
        <w:rPr>
          <w:b/>
        </w:rPr>
        <w:t xml:space="preserve">Example RADIUS response for Tier 2 device:</w:t>
      </w:r>
    </w:p>
    <w:p>
      <w:pPr>
        <w:spacing w:after="210" w:lineRule="auto"/>
      </w:pPr>
      <w:r>
        <w:rPr/>
        <w:t xml:space="preserve">Access-Accept</w:t>
      </w:r>
      <w:r>
        <w:rPr/>
        <w:br w:type="textWrapping"/>
      </w:r>
      <w:r>
        <w:rPr>
          <w:rFonts w:eastAsia="Georgia" w:cs="Georgia" w:ascii="Georgia" w:hAnsi="Georgia"/>
        </w:rPr>
        <w:t xml:space="preserve">Filter-ID = "LIMITED_ACCESS_VLAN100"</w:t>
      </w:r>
    </w:p>
    <w:p>
      <w:pPr>
        <w:spacing w:after="210" w:lineRule="auto"/>
      </w:pPr>
      <w:r>
        <w:rPr>
          <w:b/>
        </w:rPr>
        <w:t xml:space="preserve">Example RADIUS response for Tier 3 device:</w:t>
      </w:r>
    </w:p>
    <w:p>
      <w:pPr>
        <w:spacing w:after="210" w:lineRule="auto"/>
      </w:pPr>
      <w:r>
        <w:rPr/>
        <w:t xml:space="preserve">Access-Accept</w:t>
      </w:r>
      <w:r>
        <w:rPr/>
        <w:br w:type="textWrapping"/>
      </w:r>
      <w:r>
        <w:rPr>
          <w:rFonts w:eastAsia="Georgia" w:cs="Georgia" w:ascii="Georgia" w:hAnsi="Georgia"/>
        </w:rPr>
        <w:t xml:space="preserve">Filter-ID = "INTERNET_ONLY_VLAN100"</w:t>
      </w:r>
    </w:p>
    <w:p>
      <w:pPr>
        <w:spacing w:after="210" w:lineRule="auto"/>
      </w:pPr>
      <w:r>
        <w:rPr/>
        <w:t xml:space="preserve">or</w:t>
      </w:r>
    </w:p>
    <w:p>
      <w:pPr>
        <w:spacing w:after="210" w:lineRule="auto"/>
      </w:pPr>
      <w:r>
        <w:rPr/>
        <w:t xml:space="preserve">Access-Reject</w:t>
      </w:r>
    </w:p>
    <w:p>
      <w:pPr>
        <w:spacing w:after="210" w:lineRule="auto"/>
      </w:pPr>
      <w:r>
        <w:rPr>
          <w:b/>
        </w:rPr>
        <w:t xml:space="preserve">Critical requirement:</w:t>
      </w:r>
      <w:r>
        <w:rPr/>
        <w:t xml:space="preserve"> Each switch and wireless controller must have pre-configured ACLs corresponding to the Filter-ID names returned by Forescout. These ACLs remain on the same VLAN but define permitted destinations, ports, and protocols.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enforcement_mechanism_2_radius_ch_fa30bd"/>
      <w:r>
        <w:rPr>
          <w:b/>
          <w:sz w:val="33"/>
        </w:rPr>
        <w:t xml:space="preserve">Enforcement Mechanism 2: RADIUS Change of Authorization (CoA)</w:t>
      </w:r>
      <w:bookmarkEnd w:id="23"/>
    </w:p>
    <w:p>
      <w:pPr>
        <w:spacing w:after="210" w:lineRule="auto"/>
      </w:pPr>
      <w:r>
        <w:rPr>
          <w:b/>
        </w:rPr>
        <w:t xml:space="preserve">How it works:</w:t>
      </w:r>
    </w:p>
    <w:p>
      <w:pPr>
        <w:spacing w:after="210" w:lineRule="auto"/>
      </w:pPr>
      <w:r>
        <w:rPr/>
        <w:t xml:space="preserve">After a device is connected and operating on the network, Forescout continuously monitors posture via agent telemetry and security tool integrations. When posture tier changes (e.g., CrowdStrike detects malware, Qualys identifies new critical vulnerability, Tanium reports client offline), Forescout initiates a mid-session policy change:</w:t>
      </w:r>
    </w:p>
    <w:p>
      <w:pPr>
        <w:numPr>
          <w:ilvl w:val="0"/>
          <w:numId w:val="37"/>
        </w:numPr>
        <w:spacing w:lineRule="auto"/>
      </w:pPr>
      <w:r>
        <w:rPr>
          <w:b/>
        </w:rPr>
        <w:t xml:space="preserve">Forescout detects posture change</w:t>
      </w:r>
      <w:r>
        <w:rPr/>
        <w:t xml:space="preserve"> (e.g., device drops from Tier 1 to Tier 2).</w:t>
      </w:r>
    </w:p>
    <w:p>
      <w:pPr>
        <w:numPr>
          <w:ilvl w:val="0"/>
          <w:numId w:val="37"/>
        </w:numPr>
        <w:spacing w:lineRule="auto"/>
      </w:pPr>
      <w:r>
        <w:rPr>
          <w:b/>
        </w:rPr>
        <w:t xml:space="preserve">Forescout sends RADIUS CoA message</w:t>
      </w:r>
      <w:r>
        <w:rPr/>
        <w:t xml:space="preserve"> to the switch/WLC hosting the device's session.</w:t>
      </w:r>
    </w:p>
    <w:p>
      <w:pPr>
        <w:numPr>
          <w:ilvl w:val="0"/>
          <w:numId w:val="37"/>
        </w:numPr>
        <w:spacing w:lineRule="auto"/>
      </w:pPr>
      <w:r>
        <w:rPr>
          <w:b/>
        </w:rPr>
        <w:t xml:space="preserve">Switch/WLC reauthenticates the device</w:t>
      </w:r>
      <w:r>
        <w:rPr/>
        <w:t xml:space="preserve"> by sending a new RADIUS Access-Request to Forescout.</w:t>
      </w:r>
    </w:p>
    <w:p>
      <w:pPr>
        <w:numPr>
          <w:ilvl w:val="0"/>
          <w:numId w:val="37"/>
        </w:numPr>
        <w:spacing w:lineRule="auto"/>
      </w:pPr>
      <w:r>
        <w:rPr>
          <w:b/>
        </w:rPr>
        <w:t xml:space="preserve">Forescout returns updated authorization attributes</w:t>
      </w:r>
      <w:r>
        <w:rPr>
          <w:rFonts w:eastAsia="Georgia" w:cs="Georgia" w:ascii="Georgia" w:hAnsi="Georgia"/>
        </w:rPr>
        <w:t xml:space="preserve"> reflecting the new tier (e.g., Filter-ID = "LIMITED_ACCESS_VLAN100").</w:t>
      </w:r>
    </w:p>
    <w:p>
      <w:pPr>
        <w:numPr>
          <w:ilvl w:val="0"/>
          <w:numId w:val="37"/>
        </w:numPr>
        <w:spacing w:lineRule="auto"/>
      </w:pPr>
      <w:r>
        <w:rPr>
          <w:b/>
        </w:rPr>
        <w:t xml:space="preserve">Switch/WLC applies new ACL</w:t>
      </w:r>
      <w:r>
        <w:rPr/>
        <w:t xml:space="preserve"> to the existing session without disconnecting the device.</w:t>
      </w:r>
    </w:p>
    <w:p>
      <w:pPr>
        <w:spacing w:after="210" w:lineRule="auto"/>
      </w:pPr>
      <w:r>
        <w:rPr>
          <w:b/>
        </w:rPr>
        <w:t xml:space="preserve">Result:</w:t>
      </w:r>
      <w:r>
        <w:rPr/>
        <w:t xml:space="preserve"> Device remains on the same VLAN and retains IP address, but network flows are now restricted according to the new ACL.</w:t>
      </w:r>
    </w:p>
    <w:p>
      <w:pPr>
        <w:spacing w:after="210" w:lineRule="auto"/>
      </w:pPr>
      <w:r>
        <w:rPr>
          <w:b/>
        </w:rPr>
        <w:t xml:space="preserve">Technical requirements:</w:t>
      </w:r>
    </w:p>
    <w:p>
      <w:pPr>
        <w:numPr>
          <w:ilvl w:val="0"/>
          <w:numId w:val="38"/>
        </w:numPr>
        <w:spacing w:lineRule="auto"/>
      </w:pPr>
      <w:r>
        <w:rPr/>
        <w:t xml:space="preserve">Switches and wireless controllers must support RADIUS CoA (RFC 5176). Most enterprise platforms support this (Cisco, Aruba, Juniper, HPE, etc.).</w:t>
      </w:r>
    </w:p>
    <w:p>
      <w:pPr>
        <w:numPr>
          <w:ilvl w:val="0"/>
          <w:numId w:val="38"/>
        </w:numPr>
        <w:spacing w:lineRule="auto"/>
      </w:pPr>
      <w:r>
        <w:rPr/>
        <w:t xml:space="preserve">Switches/WLCs must be configured to accept CoA messages from Forescout appliances (authorized CoA clients with shared secret).</w:t>
      </w:r>
    </w:p>
    <w:p>
      <w:pPr>
        <w:numPr>
          <w:ilvl w:val="0"/>
          <w:numId w:val="38"/>
        </w:numPr>
        <w:spacing w:lineRule="auto"/>
      </w:pPr>
      <w:r>
        <w:rPr/>
        <w:t xml:space="preserve">Forescout must have IP reachability to switches/WLCs on UDP port 3799 (CoA port).</w:t>
      </w:r>
    </w:p>
    <w:p>
      <w:pPr>
        <w:spacing w:after="210" w:lineRule="auto"/>
      </w:pPr>
      <w:r>
        <w:rPr>
          <w:b/>
        </w:rPr>
        <w:t xml:space="preserve">Configuration example (Cisco IOS):</w:t>
      </w:r>
    </w:p>
    <w:p>
      <w:pPr>
        <w:spacing w:after="210" w:lineRule="auto"/>
      </w:pPr>
      <w:r>
        <w:rPr/>
        <w:t xml:space="preserve">aaa server radius dynamic-author</w:t>
      </w:r>
      <w:r>
        <w:rPr/>
        <w:br w:type="textWrapping"/>
      </w:r>
      <w:r>
        <w:rPr/>
        <w:t xml:space="preserve">client 10.1.1.20 server-key &lt;shared-secret&gt;</w:t>
      </w:r>
      <w:r>
        <w:rPr/>
        <w:br w:type="textWrapping"/>
      </w:r>
      <w:r>
        <w:rPr/>
        <w:t xml:space="preserve">port 3799</w:t>
      </w:r>
    </w:p>
    <w:p>
      <w:pPr>
        <w:spacing w:after="210" w:lineRule="auto"/>
      </w:pPr>
      <w:r>
        <w:rPr>
          <w:b/>
        </w:rPr>
        <w:t xml:space="preserve">Validation:</w:t>
      </w:r>
      <w:r>
        <w:rPr/>
        <w:t xml:space="preserve"> Test by manually changing a device's posture tier in Forescout and observing ACL change on switch without device disconnect.</w:t>
      </w:r>
    </w:p>
    <w:p>
      <w:pPr>
        <w:spacing w:after="210" w:lineRule="auto"/>
      </w:pPr>
      <w:r>
        <w:rPr>
          <w:b/>
        </w:rPr>
        <w:t xml:space="preserve">Impact if missing:</w:t>
      </w:r>
      <w:r>
        <w:rPr/>
        <w:t xml:space="preserve"> Posture changes will not take effect until device reconnects (e.g., after reboot, roam, or cable unplug/replug), creating a large enforcement delay window during which compromised devices retain full access.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enforcement_mechanism_3_switch_pl_a3e491"/>
      <w:r>
        <w:rPr>
          <w:b/>
          <w:sz w:val="33"/>
        </w:rPr>
        <w:t xml:space="preserve">Enforcement Mechanism 3: Switch Plugin Endpoint Address ACLs</w:t>
      </w:r>
      <w:bookmarkEnd w:id="24"/>
    </w:p>
    <w:p>
      <w:pPr>
        <w:spacing w:after="210" w:lineRule="auto"/>
      </w:pPr>
      <w:r>
        <w:rPr>
          <w:b/>
        </w:rPr>
        <w:t xml:space="preserve">How it works:</w:t>
      </w:r>
    </w:p>
    <w:p>
      <w:pPr>
        <w:spacing w:after="210" w:lineRule="auto"/>
      </w:pPr>
      <w:r>
        <w:rPr/>
        <w:t xml:space="preserve">In scenarios where RADIUS CoA is not supported, not reliable, or insufficient for granular control, Forescout can use its Switch Plugin to directly push Access Control Lists (ACLs) to switches via SNMP, SSH, or vendor APIs.</w:t>
      </w:r>
    </w:p>
    <w:p>
      <w:pPr>
        <w:spacing w:after="210" w:lineRule="auto"/>
      </w:pPr>
      <w:r>
        <w:rPr>
          <w:b/>
        </w:rPr>
        <w:t xml:space="preserve">Endpoint Address ACL:</w:t>
      </w:r>
      <w:r>
        <w:rPr/>
        <w:t xml:space="preserve"> A per-IP or per-MAC ACL applied by the switch to control traffic to/from a specific endpoint, independent of RADIUS session state.</w:t>
      </w:r>
    </w:p>
    <w:p>
      <w:pPr>
        <w:numPr>
          <w:ilvl w:val="0"/>
          <w:numId w:val="39"/>
        </w:numPr>
        <w:spacing w:lineRule="auto"/>
      </w:pPr>
      <w:r>
        <w:rPr>
          <w:b/>
        </w:rPr>
        <w:t xml:space="preserve">Forescout detects posture change</w:t>
      </w:r>
      <w:r>
        <w:rPr/>
        <w:t xml:space="preserve"> requiring enforcement.</w:t>
      </w:r>
    </w:p>
    <w:p>
      <w:pPr>
        <w:numPr>
          <w:ilvl w:val="0"/>
          <w:numId w:val="39"/>
        </w:numPr>
        <w:spacing w:lineRule="auto"/>
      </w:pPr>
      <w:r>
        <w:rPr>
          <w:b/>
        </w:rPr>
        <w:t xml:space="preserve">Forescout connects to switch</w:t>
      </w:r>
      <w:r>
        <w:rPr/>
        <w:t xml:space="preserve"> via SNMP or SSH using Switch Plugin.</w:t>
      </w:r>
    </w:p>
    <w:p>
      <w:pPr>
        <w:numPr>
          <w:ilvl w:val="0"/>
          <w:numId w:val="39"/>
        </w:numPr>
        <w:spacing w:lineRule="auto"/>
      </w:pPr>
      <w:r>
        <w:rPr>
          <w:b/>
        </w:rPr>
        <w:t xml:space="preserve">Forescout configures ACL</w:t>
      </w:r>
      <w:r>
        <w:rPr/>
        <w:t xml:space="preserve"> on the switch port or VLAN interface to permit/deny specific flows for that endpoint's IP or MAC.</w:t>
      </w:r>
    </w:p>
    <w:p>
      <w:pPr>
        <w:numPr>
          <w:ilvl w:val="0"/>
          <w:numId w:val="39"/>
        </w:numPr>
        <w:spacing w:lineRule="auto"/>
      </w:pPr>
      <w:r>
        <w:rPr>
          <w:b/>
        </w:rPr>
        <w:t xml:space="preserve">ACL remains in place</w:t>
      </w:r>
      <w:r>
        <w:rPr/>
        <w:t xml:space="preserve"> until Forescout removes or modifies it based on posture improvement.</w:t>
      </w:r>
    </w:p>
    <w:p>
      <w:pPr>
        <w:spacing w:after="210" w:lineRule="auto"/>
      </w:pPr>
      <w:r>
        <w:rPr>
          <w:b/>
        </w:rPr>
        <w:t xml:space="preserve">When to use:</w:t>
      </w:r>
    </w:p>
    <w:p>
      <w:pPr>
        <w:numPr>
          <w:ilvl w:val="0"/>
          <w:numId w:val="40"/>
        </w:numPr>
        <w:spacing w:lineRule="auto"/>
      </w:pPr>
      <w:r>
        <w:rPr/>
        <w:t xml:space="preserve">Switches that do not support RADIUS CoA.</w:t>
      </w:r>
    </w:p>
    <w:p>
      <w:pPr>
        <w:numPr>
          <w:ilvl w:val="0"/>
          <w:numId w:val="40"/>
        </w:numPr>
        <w:spacing w:lineRule="auto"/>
      </w:pPr>
      <w:r>
        <w:rPr/>
        <w:t xml:space="preserve">IoT/OT devices requiring highly specific, long-lived ACLs that should not rely on session state.</w:t>
      </w:r>
    </w:p>
    <w:p>
      <w:pPr>
        <w:numPr>
          <w:ilvl w:val="0"/>
          <w:numId w:val="40"/>
        </w:numPr>
        <w:spacing w:lineRule="auto"/>
      </w:pPr>
      <w:r>
        <w:rPr/>
        <w:t xml:space="preserve">Emergency containment scenarios where immediate, deterministic enforcement is required.</w:t>
      </w:r>
    </w:p>
    <w:p>
      <w:pPr>
        <w:spacing w:after="210" w:lineRule="auto"/>
      </w:pPr>
      <w:r>
        <w:rPr>
          <w:b/>
        </w:rPr>
        <w:t xml:space="preserve">Limitations:</w:t>
      </w:r>
    </w:p>
    <w:p>
      <w:pPr>
        <w:numPr>
          <w:ilvl w:val="0"/>
          <w:numId w:val="41"/>
        </w:numPr>
        <w:spacing w:lineRule="auto"/>
      </w:pPr>
      <w:r>
        <w:rPr/>
        <w:t xml:space="preserve">Requires write access to switches (SNMP v3 with write community or SSH/API credentials).</w:t>
      </w:r>
    </w:p>
    <w:p>
      <w:pPr>
        <w:numPr>
          <w:ilvl w:val="0"/>
          <w:numId w:val="41"/>
        </w:numPr>
        <w:spacing w:lineRule="auto"/>
      </w:pPr>
      <w:r>
        <w:rPr/>
        <w:t xml:space="preserve">Switch CLI/API syntax varies by vendor; Forescout Switch Plugin supports most major vendors but requires per-vendor templates.</w:t>
      </w:r>
    </w:p>
    <w:p>
      <w:pPr>
        <w:numPr>
          <w:ilvl w:val="0"/>
          <w:numId w:val="41"/>
        </w:numPr>
        <w:spacing w:lineRule="auto"/>
      </w:pPr>
      <w:r>
        <w:rPr/>
        <w:t xml:space="preserve">Does not scale as well as RADIUS-based enforcement for large, dynamic environments.</w:t>
      </w:r>
    </w:p>
    <w:p>
      <w:pPr>
        <w:spacing w:after="210" w:lineRule="auto"/>
      </w:pPr>
      <w:r>
        <w:rPr>
          <w:b/>
        </w:rPr>
        <w:t xml:space="preserve">Validation:</w:t>
      </w:r>
      <w:r>
        <w:rPr/>
        <w:t xml:space="preserve"> Test by triggering Switch Plugin policy in Forescout and verifying ACL creation on switch CLI.</w:t>
      </w:r>
    </w:p>
    <w:p>
      <w:pPr>
        <w:spacing w:after="210" w:lineRule="auto"/>
      </w:pPr>
      <w:r>
        <w:rPr>
          <w:b/>
        </w:rPr>
        <w:t xml:space="preserve">Impact if missing:</w:t>
      </w:r>
      <w:r>
        <w:rPr/>
        <w:t xml:space="preserve"> Forescout relies solely on RADIUS CoA; if CoA is unavailable or unreliable, continuous enforcement cannot function.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network_infrastructure_configurat_c5cf47"/>
      <w:r>
        <w:rPr>
          <w:b/>
          <w:sz w:val="33"/>
        </w:rPr>
        <w:t xml:space="preserve">Network Infrastructure Configuration Requirements</w:t>
      </w:r>
      <w:bookmarkEnd w:id="25"/>
    </w:p>
    <w:p>
      <w:pPr>
        <w:spacing w:after="210" w:lineRule="auto"/>
      </w:pPr>
      <w:r>
        <w:rPr>
          <w:b/>
        </w:rPr>
        <w:t xml:space="preserve">Per-switch/WLC configuration checklist:</w:t>
      </w:r>
    </w:p>
    <w:p>
      <w:pPr>
        <w:numPr>
          <w:ilvl w:val="0"/>
          <w:numId w:val="42"/>
        </w:numPr>
        <w:spacing w:lineRule="auto"/>
      </w:pPr>
      <w:r>
        <w:rPr>
          <w:b/>
        </w:rPr>
        <w:t xml:space="preserve">Scope validation:</w:t>
      </w:r>
      <w:r>
        <w:rPr/>
        <w:t xml:space="preserve"> Confirm switch/WLC manages in-scope VLANs/SSIDs before configuration</w:t>
      </w:r>
    </w:p>
    <w:p>
      <w:pPr>
        <w:numPr>
          <w:ilvl w:val="0"/>
          <w:numId w:val="42"/>
        </w:numPr>
        <w:spacing w:lineRule="auto"/>
      </w:pPr>
      <w:r>
        <w:rPr/>
        <w:t xml:space="preserve">Enable 802.1X/MAB on access ports (wired) or wireless SSIDs</w:t>
      </w:r>
    </w:p>
    <w:p>
      <w:pPr>
        <w:numPr>
          <w:ilvl w:val="0"/>
          <w:numId w:val="42"/>
        </w:numPr>
        <w:spacing w:lineRule="auto"/>
      </w:pPr>
      <w:r>
        <w:rPr/>
        <w:t xml:space="preserve">Configure Forescout as RADIUS authentication and authorization server</w:t>
      </w:r>
    </w:p>
    <w:p>
      <w:pPr>
        <w:numPr>
          <w:ilvl w:val="0"/>
          <w:numId w:val="42"/>
        </w:numPr>
        <w:spacing w:lineRule="auto"/>
      </w:pPr>
      <w:r>
        <w:rPr/>
        <w:t xml:space="preserve">Define RADIUS shared secret between NAD and Forescout</w:t>
      </w:r>
    </w:p>
    <w:p>
      <w:pPr>
        <w:numPr>
          <w:ilvl w:val="0"/>
          <w:numId w:val="42"/>
        </w:numPr>
        <w:spacing w:lineRule="auto"/>
      </w:pPr>
      <w:r>
        <w:rPr>
          <w:rFonts w:eastAsia="Georgia" w:cs="Georgia" w:ascii="Georgia" w:hAnsi="Georgia"/>
        </w:rPr>
        <w:t xml:space="preserve">Pre-configure ACLs (wired) or wireless roles/policies (WLC) corresponding to Filter-ID values (FULL_ACCESS, LIMITED_ACCESS, INTERNET_ONLY, DENY)</w:t>
      </w:r>
    </w:p>
    <w:p>
      <w:pPr>
        <w:numPr>
          <w:ilvl w:val="0"/>
          <w:numId w:val="42"/>
        </w:numPr>
        <w:spacing w:lineRule="auto"/>
      </w:pPr>
      <w:r>
        <w:rPr/>
        <w:t xml:space="preserve">Enable RADIUS CoA and authorize Forescout appliances as CoA clients</w:t>
      </w:r>
    </w:p>
    <w:p>
      <w:pPr>
        <w:numPr>
          <w:ilvl w:val="0"/>
          <w:numId w:val="42"/>
        </w:numPr>
        <w:spacing w:lineRule="auto"/>
      </w:pPr>
      <w:r>
        <w:rPr/>
        <w:t xml:space="preserve">Configure DHCP relay/helper to forward DHCP traffic to Forescout (in-scope VLANs only)</w:t>
      </w:r>
    </w:p>
    <w:p>
      <w:pPr>
        <w:numPr>
          <w:ilvl w:val="0"/>
          <w:numId w:val="42"/>
        </w:numPr>
        <w:spacing w:lineRule="auto"/>
      </w:pPr>
      <w:r>
        <w:rPr/>
        <w:t xml:space="preserve">(Optional) Configure SNMP v3 or SSH credentials for Forescout Switch Plugin access</w:t>
      </w:r>
    </w:p>
    <w:p>
      <w:pPr>
        <w:spacing w:after="210" w:lineRule="auto"/>
      </w:pPr>
      <w:r>
        <w:rPr>
          <w:b/>
        </w:rPr>
        <w:t xml:space="preserve">Critical for cost management:</w:t>
      </w:r>
      <w:r>
        <w:rPr/>
        <w:t xml:space="preserve"> Do NOT configure DHCP relay or RADIUS client settings on switches/WLCs managing out-of-scope networks. This prevents device discovery and license consumption outside the enforcement perimeter.</w:t>
      </w:r>
    </w:p>
    <w:p>
      <w:pPr>
        <w:spacing w:after="210" w:lineRule="auto"/>
      </w:pPr>
      <w:r>
        <w:rPr>
          <w:b/>
        </w:rPr>
        <w:t xml:space="preserve">ACL design principles:</w:t>
      </w:r>
    </w:p>
    <w:p>
      <w:pPr>
        <w:numPr>
          <w:ilvl w:val="0"/>
          <w:numId w:val="43"/>
        </w:numPr>
        <w:spacing w:lineRule="auto"/>
      </w:pPr>
      <w:r>
        <w:rPr>
          <w:b/>
        </w:rPr>
        <w:t xml:space="preserve">FULL_ACCESS ACL:</w:t>
      </w:r>
      <w:r>
        <w:rPr/>
        <w:t xml:space="preserve"> Permit all internal resources on the VLAN, internet via ZIA, standard protocols (DNS, DHCP, NTP, AD, file shares, business applications).</w:t>
      </w:r>
    </w:p>
    <w:p>
      <w:pPr>
        <w:numPr>
          <w:ilvl w:val="0"/>
          <w:numId w:val="43"/>
        </w:numPr>
        <w:spacing w:lineRule="auto"/>
      </w:pPr>
      <w:r>
        <w:rPr>
          <w:b/>
        </w:rPr>
        <w:t xml:space="preserve">LIMITED_ACCESS ACL:</w:t>
      </w:r>
      <w:r>
        <w:rPr/>
        <w:t xml:space="preserve"> Permit required business applications, DNS, DHCP, AD, remediation infrastructure (WSUS, SCCM, patch servers, agent deployment), internet via ZIA; deny lateral movement (SMB to other subnets, RDP to non-management VLANs), deny access to sensitive resources (finance systems, HR databases, PCI environments).</w:t>
      </w:r>
    </w:p>
    <w:p>
      <w:pPr>
        <w:numPr>
          <w:ilvl w:val="0"/>
          <w:numId w:val="43"/>
        </w:numPr>
        <w:spacing w:lineRule="auto"/>
      </w:pPr>
      <w:r>
        <w:rPr>
          <w:b/>
        </w:rPr>
        <w:t xml:space="preserve">INTERNET_ONLY ACL:</w:t>
      </w:r>
      <w:r>
        <w:rPr/>
        <w:t xml:space="preserve"> Permit DNS, DHCP, internet via ZIA; deny all internal resource access except authentication (AD/RADIUS) for credential validation.</w:t>
      </w:r>
    </w:p>
    <w:p>
      <w:pPr>
        <w:numPr>
          <w:ilvl w:val="0"/>
          <w:numId w:val="43"/>
        </w:numPr>
        <w:spacing w:lineRule="auto"/>
      </w:pPr>
      <w:r>
        <w:rPr>
          <w:b/>
        </w:rPr>
        <w:t xml:space="preserve">DENY:</w:t>
      </w:r>
      <w:r>
        <w:rPr/>
        <w:t xml:space="preserve"> Block all traffic (Access-Reject at RADIUS level).</w:t>
      </w:r>
    </w:p>
    <w:p>
      <w:pPr>
        <w:spacing w:after="210" w:lineRule="auto"/>
      </w:pPr>
      <w:r>
        <w:rPr/>
        <w:t xml:space="preserve">ACLs must be created per VLAN to account for different subnet addressing and permitted resource sets.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operational_workflows"/>
      <w:r>
        <w:rPr>
          <w:b/>
          <w:sz w:val="42"/>
        </w:rPr>
        <w:t xml:space="preserve">Operational Workflows</w:t>
      </w:r>
      <w:bookmarkEnd w:id="26"/>
    </w:p>
    <w:p>
      <w:pPr>
        <w:spacing w:line="271" w:before="240" w:lineRule="auto"/>
      </w:pPr>
      <w:bookmarkStart w:id="27" w:name="workflow_1_device_onboarding_init_25b70d"/>
      <w:r>
        <w:rPr>
          <w:b/>
          <w:sz w:val="33"/>
        </w:rPr>
        <w:t xml:space="preserve">Workflow 1: Device Onboarding (Initial Connection)</w:t>
      </w:r>
      <w:bookmarkEnd w:id="27"/>
    </w:p>
    <w:p>
      <w:pPr>
        <w:numPr>
          <w:ilvl w:val="0"/>
          <w:numId w:val="44"/>
        </w:numPr>
        <w:spacing w:lineRule="auto"/>
      </w:pPr>
      <w:r>
        <w:rPr/>
        <w:t xml:space="preserve">User connects device to wired port or associates with wireless SSID.</w:t>
      </w:r>
    </w:p>
    <w:p>
      <w:pPr>
        <w:numPr>
          <w:ilvl w:val="0"/>
          <w:numId w:val="44"/>
        </w:numPr>
        <w:spacing w:lineRule="auto"/>
      </w:pPr>
      <w:r>
        <w:rPr/>
        <w:t xml:space="preserve">Switch/WLC initiates MAB authentication, sending MAC address to Forescout RADIUS.</w:t>
      </w:r>
    </w:p>
    <w:p>
      <w:pPr>
        <w:numPr>
          <w:ilvl w:val="0"/>
          <w:numId w:val="44"/>
        </w:numPr>
        <w:spacing w:lineRule="auto"/>
      </w:pPr>
      <w:r>
        <w:rPr/>
        <w:t xml:space="preserve">Forescout receives DHCP request (via relay) and fingerprints OS and device type.</w:t>
      </w:r>
    </w:p>
    <w:p>
      <w:pPr>
        <w:numPr>
          <w:ilvl w:val="0"/>
          <w:numId w:val="44"/>
        </w:numPr>
        <w:spacing w:lineRule="auto"/>
      </w:pPr>
      <w:r>
        <w:rPr/>
        <w:t xml:space="preserve">Forescout classifies device:</w:t>
      </w:r>
    </w:p>
    <w:p>
      <w:pPr>
        <w:numPr>
          <w:ilvl w:val="1"/>
          <w:numId w:val="44"/>
        </w:numPr>
        <w:spacing w:lineRule="auto"/>
      </w:pPr>
      <w:r>
        <w:rPr>
          <w:b/>
        </w:rPr>
        <w:t xml:space="preserve">Windows/macOS + in MDM/CMDB with agents</w:t>
      </w:r>
      <w:r>
        <w:rPr>
          <w:rFonts w:eastAsia="Georgia" w:cs="Georgia" w:ascii="Georgia" w:hAnsi="Georgia"/>
        </w:rPr>
        <w:t xml:space="preserve"> → Managed Endpoint → proceed to tier evaluation.</w:t>
      </w:r>
    </w:p>
    <w:p>
      <w:pPr>
        <w:numPr>
          <w:ilvl w:val="1"/>
          <w:numId w:val="44"/>
        </w:numPr>
        <w:spacing w:lineRule="auto"/>
      </w:pPr>
      <w:r>
        <w:rPr>
          <w:b/>
        </w:rPr>
        <w:t xml:space="preserve">Windows/macOS + NOT in MDM/CMDB</w:t>
      </w:r>
      <w:r>
        <w:rPr>
          <w:rFonts w:eastAsia="Georgia" w:cs="Georgia" w:ascii="Georgia" w:hAnsi="Georgia"/>
        </w:rPr>
        <w:t xml:space="preserve"> → Unknown Endpoint → DENY or CAPTIVE_PORTAL.</w:t>
      </w:r>
    </w:p>
    <w:p>
      <w:pPr>
        <w:numPr>
          <w:ilvl w:val="1"/>
          <w:numId w:val="44"/>
        </w:numPr>
        <w:spacing w:lineRule="auto"/>
      </w:pPr>
      <w:r>
        <w:rPr>
          <w:b/>
        </w:rPr>
        <w:t xml:space="preserve">Printer/camera/VoIP/sensor/controller</w:t>
      </w:r>
      <w:r>
        <w:rPr>
          <w:rFonts w:eastAsia="Georgia" w:cs="Georgia" w:ascii="Georgia" w:hAnsi="Georgia"/>
        </w:rPr>
        <w:t xml:space="preserve"> → IT IoT or OT IoT → proceed to class-based ACL assignment.</w:t>
      </w:r>
    </w:p>
    <w:p>
      <w:pPr>
        <w:numPr>
          <w:ilvl w:val="0"/>
          <w:numId w:val="44"/>
        </w:numPr>
        <w:spacing w:lineRule="auto"/>
      </w:pPr>
      <w:r>
        <w:rPr>
          <w:b/>
        </w:rPr>
        <w:t xml:space="preserve">For Managed Endpoints:</w:t>
      </w:r>
      <w:r>
        <w:rPr/>
        <w:t xml:space="preserve"> Forescout evaluates agent health and assigns tier:</w:t>
      </w:r>
    </w:p>
    <w:p>
      <w:pPr>
        <w:numPr>
          <w:ilvl w:val="1"/>
          <w:numId w:val="44"/>
        </w:numPr>
        <w:spacing w:lineRule="auto"/>
      </w:pPr>
      <w:r>
        <w:rPr>
          <w:rFonts w:eastAsia="Georgia" w:cs="Georgia" w:ascii="Georgia" w:hAnsi="Georgia"/>
        </w:rPr>
        <w:t xml:space="preserve">All agents present and healthy → Tier 1 → FULL_ACCESS ACL.</w:t>
      </w:r>
    </w:p>
    <w:p>
      <w:pPr>
        <w:numPr>
          <w:ilvl w:val="1"/>
          <w:numId w:val="44"/>
        </w:numPr>
        <w:spacing w:lineRule="auto"/>
      </w:pPr>
      <w:r>
        <w:rPr>
          <w:rFonts w:eastAsia="Georgia" w:cs="Georgia" w:ascii="Georgia" w:hAnsi="Georgia"/>
        </w:rPr>
        <w:t xml:space="preserve">Some agents missing or unhealthy → Tier 2 → LIMITED_ACCESS ACL.</w:t>
      </w:r>
    </w:p>
    <w:p>
      <w:pPr>
        <w:numPr>
          <w:ilvl w:val="1"/>
          <w:numId w:val="44"/>
        </w:numPr>
        <w:spacing w:lineRule="auto"/>
      </w:pPr>
      <w:r>
        <w:rPr>
          <w:rFonts w:eastAsia="Georgia" w:cs="Georgia" w:ascii="Georgia" w:hAnsi="Georgia"/>
        </w:rPr>
        <w:t xml:space="preserve">Critical compromise or vulnerability → Tier 3 → INTERNET_ONLY or DENY.</w:t>
      </w:r>
    </w:p>
    <w:p>
      <w:pPr>
        <w:numPr>
          <w:ilvl w:val="0"/>
          <w:numId w:val="44"/>
        </w:numPr>
        <w:spacing w:lineRule="auto"/>
      </w:pPr>
      <w:r>
        <w:rPr>
          <w:b/>
        </w:rPr>
        <w:t xml:space="preserve">For Unknown Windows/macOS:</w:t>
      </w:r>
      <w:r>
        <w:rPr>
          <w:rFonts w:eastAsia="Georgia" w:cs="Georgia" w:ascii="Georgia" w:hAnsi="Georgia"/>
        </w:rPr>
        <w:t xml:space="preserve"> Forescout returns DENY or CAPTIVE_PORTAL ACL (enrollment required).</w:t>
      </w:r>
    </w:p>
    <w:p>
      <w:pPr>
        <w:numPr>
          <w:ilvl w:val="0"/>
          <w:numId w:val="44"/>
        </w:numPr>
        <w:spacing w:lineRule="auto"/>
      </w:pPr>
      <w:r>
        <w:rPr>
          <w:b/>
        </w:rPr>
        <w:t xml:space="preserve">For IT/IoT and OT/IoT:</w:t>
      </w:r>
      <w:r>
        <w:rPr>
          <w:rFonts w:eastAsia="Georgia" w:cs="Georgia" w:ascii="Georgia" w:hAnsi="Georgia"/>
        </w:rPr>
        <w:t xml:space="preserve"> Forescout returns class-appropriate baseline ACL (e.g., PRINTER_ACL, CAMERA_ACL, BMS_ACL).</w:t>
      </w:r>
    </w:p>
    <w:p>
      <w:pPr>
        <w:numPr>
          <w:ilvl w:val="0"/>
          <w:numId w:val="44"/>
        </w:numPr>
        <w:spacing w:lineRule="auto"/>
      </w:pPr>
      <w:r>
        <w:rPr/>
        <w:t xml:space="preserve">Switch/WLC applies ACL; device has network access according to classification and tier/policy.</w:t>
      </w:r>
    </w:p>
    <w:p>
      <w:pPr>
        <w:spacing w:after="210" w:lineRule="auto"/>
      </w:pPr>
      <w:r>
        <w:rPr>
          <w:b/>
        </w:rPr>
        <w:t xml:space="preserve">User experience:</w:t>
      </w:r>
    </w:p>
    <w:p>
      <w:pPr>
        <w:numPr>
          <w:ilvl w:val="0"/>
          <w:numId w:val="45"/>
        </w:numPr>
        <w:spacing w:lineRule="auto"/>
      </w:pPr>
      <w:r>
        <w:rPr>
          <w:b/>
        </w:rPr>
        <w:t xml:space="preserve">Managed compliant devices:</w:t>
      </w:r>
      <w:r>
        <w:rPr/>
        <w:t xml:space="preserve"> Seamless connection with full access.</w:t>
      </w:r>
    </w:p>
    <w:p>
      <w:pPr>
        <w:numPr>
          <w:ilvl w:val="0"/>
          <w:numId w:val="45"/>
        </w:numPr>
        <w:spacing w:lineRule="auto"/>
      </w:pPr>
      <w:r>
        <w:rPr>
          <w:b/>
        </w:rPr>
        <w:t xml:space="preserve">Managed non-compliant devices:</w:t>
      </w:r>
      <w:r>
        <w:rPr/>
        <w:t xml:space="preserve"> Degraded access with notification to remediate; self-service patching enabled.</w:t>
      </w:r>
    </w:p>
    <w:p>
      <w:pPr>
        <w:numPr>
          <w:ilvl w:val="0"/>
          <w:numId w:val="45"/>
        </w:numPr>
        <w:spacing w:lineRule="auto"/>
      </w:pPr>
      <w:r>
        <w:rPr>
          <w:b/>
        </w:rPr>
        <w:t xml:space="preserve">Unknown Windows/macOS:</w:t>
      </w:r>
      <w:r>
        <w:rPr/>
        <w:t xml:space="preserve"> Blocked or redirected to enrollment portal; cannot access network until managed.</w:t>
      </w:r>
    </w:p>
    <w:p>
      <w:pPr>
        <w:numPr>
          <w:ilvl w:val="0"/>
          <w:numId w:val="45"/>
        </w:numPr>
        <w:spacing w:lineRule="auto"/>
      </w:pPr>
      <w:r>
        <w:rPr>
          <w:b/>
        </w:rPr>
        <w:t xml:space="preserve">IT/IoT and OT/IoT:</w:t>
      </w:r>
      <w:r>
        <w:rPr/>
        <w:t xml:space="preserve"> Transparent operation within functional boundaries; anomalies trigger alerts but not immediate blocks (operational safety prioritized).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workflow_2_continuous_monitoring_66c251"/>
      <w:r>
        <w:rPr>
          <w:b/>
          <w:sz w:val="33"/>
        </w:rPr>
        <w:t xml:space="preserve">Workflow 2: Continuous Monitoring and Posture Change</w:t>
      </w:r>
      <w:bookmarkEnd w:id="28"/>
    </w:p>
    <w:p>
      <w:pPr>
        <w:numPr>
          <w:ilvl w:val="0"/>
          <w:numId w:val="46"/>
        </w:numPr>
        <w:spacing w:lineRule="auto"/>
      </w:pPr>
      <w:r>
        <w:rPr/>
        <w:t xml:space="preserve">Device operates on network with initial tier assignment.</w:t>
      </w:r>
    </w:p>
    <w:p>
      <w:pPr>
        <w:numPr>
          <w:ilvl w:val="0"/>
          <w:numId w:val="46"/>
        </w:numPr>
        <w:spacing w:lineRule="auto"/>
      </w:pPr>
      <w:r>
        <w:rPr>
          <w:rFonts w:eastAsia="Georgia" w:cs="Georgia" w:ascii="Georgia" w:hAnsi="Georgia"/>
        </w:rPr>
        <w:t xml:space="preserve">Forescout continuously polls security tools every 5–30 minutes:</w:t>
      </w:r>
    </w:p>
    <w:p>
      <w:pPr>
        <w:numPr>
          <w:ilvl w:val="1"/>
          <w:numId w:val="46"/>
        </w:numPr>
        <w:spacing w:lineRule="auto"/>
      </w:pPr>
      <w:r>
        <w:rPr/>
        <w:t xml:space="preserve">CrowdStrike: agent health, detection events.</w:t>
      </w:r>
    </w:p>
    <w:p>
      <w:pPr>
        <w:numPr>
          <w:ilvl w:val="1"/>
          <w:numId w:val="46"/>
        </w:numPr>
        <w:spacing w:lineRule="auto"/>
      </w:pPr>
      <w:r>
        <w:rPr/>
        <w:t xml:space="preserve">Qualys: scan results, vulnerability severity.</w:t>
      </w:r>
    </w:p>
    <w:p>
      <w:pPr>
        <w:numPr>
          <w:ilvl w:val="1"/>
          <w:numId w:val="46"/>
        </w:numPr>
        <w:spacing w:lineRule="auto"/>
      </w:pPr>
      <w:r>
        <w:rPr/>
        <w:t xml:space="preserve">Tanium: patch status, configuration compliance.</w:t>
      </w:r>
    </w:p>
    <w:p>
      <w:pPr>
        <w:numPr>
          <w:ilvl w:val="1"/>
          <w:numId w:val="46"/>
        </w:numPr>
        <w:spacing w:lineRule="auto"/>
      </w:pPr>
      <w:r>
        <w:rPr/>
        <w:t xml:space="preserve">ZIA: threat events, posture profile.</w:t>
      </w:r>
    </w:p>
    <w:p>
      <w:pPr>
        <w:numPr>
          <w:ilvl w:val="0"/>
          <w:numId w:val="46"/>
        </w:numPr>
        <w:spacing w:lineRule="auto"/>
      </w:pPr>
      <w:r>
        <w:rPr/>
        <w:t xml:space="preserve">Security tool reports posture degradation (e.g., CrowdStrike detects malware).</w:t>
      </w:r>
    </w:p>
    <w:p>
      <w:pPr>
        <w:numPr>
          <w:ilvl w:val="0"/>
          <w:numId w:val="46"/>
        </w:numPr>
        <w:spacing w:lineRule="auto"/>
      </w:pPr>
      <w:r>
        <w:rPr>
          <w:rFonts w:eastAsia="Georgia" w:cs="Georgia" w:ascii="Georgia" w:hAnsi="Georgia"/>
        </w:rPr>
        <w:t xml:space="preserve">Forescout policy evaluates new posture and changes tier (Tier 1 → Tier 3).</w:t>
      </w:r>
    </w:p>
    <w:p>
      <w:pPr>
        <w:numPr>
          <w:ilvl w:val="0"/>
          <w:numId w:val="46"/>
        </w:numPr>
        <w:spacing w:lineRule="auto"/>
      </w:pPr>
      <w:r>
        <w:rPr/>
        <w:t xml:space="preserve">Forescout sends RADIUS CoA to switch/WLC.</w:t>
      </w:r>
    </w:p>
    <w:p>
      <w:pPr>
        <w:numPr>
          <w:ilvl w:val="0"/>
          <w:numId w:val="46"/>
        </w:numPr>
        <w:spacing w:lineRule="auto"/>
      </w:pPr>
      <w:r>
        <w:rPr/>
        <w:t xml:space="preserve">Switch/WLC reauthenticates device with Forescout.</w:t>
      </w:r>
    </w:p>
    <w:p>
      <w:pPr>
        <w:numPr>
          <w:ilvl w:val="0"/>
          <w:numId w:val="46"/>
        </w:numPr>
        <w:spacing w:lineRule="auto"/>
      </w:pPr>
      <w:r>
        <w:rPr>
          <w:rFonts w:eastAsia="Georgia" w:cs="Georgia" w:ascii="Georgia" w:hAnsi="Georgia"/>
        </w:rPr>
        <w:t xml:space="preserve">Forescout returns updated Filter-ID (INTERNET_ONLY or DENY).</w:t>
      </w:r>
    </w:p>
    <w:p>
      <w:pPr>
        <w:numPr>
          <w:ilvl w:val="0"/>
          <w:numId w:val="46"/>
        </w:numPr>
        <w:spacing w:lineRule="auto"/>
      </w:pPr>
      <w:r>
        <w:rPr/>
        <w:t xml:space="preserve">Switch/WLC applies new ACL mid-session.</w:t>
      </w:r>
    </w:p>
    <w:p>
      <w:pPr>
        <w:numPr>
          <w:ilvl w:val="0"/>
          <w:numId w:val="46"/>
        </w:numPr>
        <w:spacing w:lineRule="auto"/>
      </w:pPr>
      <w:r>
        <w:rPr/>
        <w:t xml:space="preserve">Device access is immediately restricted; security event logged.</w:t>
      </w:r>
    </w:p>
    <w:p>
      <w:pPr>
        <w:spacing w:after="210" w:lineRule="auto"/>
      </w:pPr>
      <w:r>
        <w:rPr>
          <w:b/>
        </w:rPr>
        <w:t xml:space="preserve">User experience:</w:t>
      </w:r>
      <w:r>
        <w:rPr/>
        <w:t xml:space="preserve"> Access restriction occurs within seconds to minutes of threat detection; user may see loss of access to internal resources with notification to contact IT security.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workflow_3_remediation_and_restoration"/>
      <w:r>
        <w:rPr>
          <w:b/>
          <w:sz w:val="33"/>
        </w:rPr>
        <w:t xml:space="preserve">Workflow 3: Remediation and Restoration</w:t>
      </w:r>
      <w:bookmarkEnd w:id="29"/>
    </w:p>
    <w:p>
      <w:pPr>
        <w:numPr>
          <w:ilvl w:val="0"/>
          <w:numId w:val="47"/>
        </w:numPr>
        <w:spacing w:lineRule="auto"/>
      </w:pPr>
      <w:r>
        <w:rPr/>
        <w:t xml:space="preserve">Device in Tier 2 or Tier 3 due to posture issue (e.g., missing patches, offline agent).</w:t>
      </w:r>
    </w:p>
    <w:p>
      <w:pPr>
        <w:numPr>
          <w:ilvl w:val="0"/>
          <w:numId w:val="47"/>
        </w:numPr>
        <w:spacing w:lineRule="auto"/>
      </w:pPr>
      <w:r>
        <w:rPr/>
        <w:t xml:space="preserve">User or IT remediates issue:</w:t>
      </w:r>
    </w:p>
    <w:p>
      <w:pPr>
        <w:numPr>
          <w:ilvl w:val="1"/>
          <w:numId w:val="47"/>
        </w:numPr>
        <w:spacing w:lineRule="auto"/>
      </w:pPr>
      <w:r>
        <w:rPr>
          <w:rFonts w:eastAsia="Georgia" w:cs="Georgia" w:ascii="Georgia" w:hAnsi="Georgia"/>
        </w:rPr>
        <w:t xml:space="preserve">Installs patches via LIMITED_ACCESS connection to WSUS/SCCM.</w:t>
      </w:r>
    </w:p>
    <w:p>
      <w:pPr>
        <w:numPr>
          <w:ilvl w:val="1"/>
          <w:numId w:val="47"/>
        </w:numPr>
        <w:spacing w:lineRule="auto"/>
      </w:pPr>
      <w:r>
        <w:rPr/>
        <w:t xml:space="preserve">Re-enables or reinstalls CrowdStrike/Qualys/Tanium agent.</w:t>
      </w:r>
    </w:p>
    <w:p>
      <w:pPr>
        <w:numPr>
          <w:ilvl w:val="1"/>
          <w:numId w:val="47"/>
        </w:numPr>
        <w:spacing w:lineRule="auto"/>
      </w:pPr>
      <w:r>
        <w:rPr/>
        <w:t xml:space="preserve">Clears malware and CrowdStrike removes detection.</w:t>
      </w:r>
    </w:p>
    <w:p>
      <w:pPr>
        <w:numPr>
          <w:ilvl w:val="0"/>
          <w:numId w:val="47"/>
        </w:numPr>
        <w:spacing w:lineRule="auto"/>
      </w:pPr>
      <w:r>
        <w:rPr/>
        <w:t xml:space="preserve">Security tool reports improved posture to Forescout.</w:t>
      </w:r>
    </w:p>
    <w:p>
      <w:pPr>
        <w:numPr>
          <w:ilvl w:val="0"/>
          <w:numId w:val="47"/>
        </w:numPr>
        <w:spacing w:lineRule="auto"/>
      </w:pPr>
      <w:r>
        <w:rPr>
          <w:rFonts w:eastAsia="Georgia" w:cs="Georgia" w:ascii="Georgia" w:hAnsi="Georgia"/>
        </w:rPr>
        <w:t xml:space="preserve">Forescout policy re-evaluates and promotes device (Tier 2 → Tier 1).</w:t>
      </w:r>
    </w:p>
    <w:p>
      <w:pPr>
        <w:numPr>
          <w:ilvl w:val="0"/>
          <w:numId w:val="47"/>
        </w:numPr>
        <w:spacing w:lineRule="auto"/>
      </w:pPr>
      <w:r>
        <w:rPr/>
        <w:t xml:space="preserve">Forescout sends RADIUS CoA to switch/WLC.</w:t>
      </w:r>
    </w:p>
    <w:p>
      <w:pPr>
        <w:numPr>
          <w:ilvl w:val="0"/>
          <w:numId w:val="47"/>
        </w:numPr>
        <w:spacing w:lineRule="auto"/>
      </w:pPr>
      <w:r>
        <w:rPr/>
        <w:t xml:space="preserve">Switch/WLC reauthenticates device with Forescout.</w:t>
      </w:r>
    </w:p>
    <w:p>
      <w:pPr>
        <w:numPr>
          <w:ilvl w:val="0"/>
          <w:numId w:val="47"/>
        </w:numPr>
        <w:spacing w:lineRule="auto"/>
      </w:pPr>
      <w:r>
        <w:rPr>
          <w:rFonts w:eastAsia="Georgia" w:cs="Georgia" w:ascii="Georgia" w:hAnsi="Georgia"/>
        </w:rPr>
        <w:t xml:space="preserve">Forescout returns Filter-ID for FULL_ACCESS.</w:t>
      </w:r>
    </w:p>
    <w:p>
      <w:pPr>
        <w:numPr>
          <w:ilvl w:val="0"/>
          <w:numId w:val="47"/>
        </w:numPr>
        <w:spacing w:lineRule="auto"/>
      </w:pPr>
      <w:r>
        <w:rPr/>
        <w:t xml:space="preserve">Device regains full network access automatically.</w:t>
      </w:r>
    </w:p>
    <w:p>
      <w:pPr>
        <w:spacing w:after="210" w:lineRule="auto"/>
      </w:pPr>
      <w:r>
        <w:rPr>
          <w:b/>
        </w:rPr>
        <w:t xml:space="preserve">User experience:</w:t>
      </w:r>
      <w:r>
        <w:rPr>
          <w:rFonts w:eastAsia="Georgia" w:cs="Georgia" w:ascii="Georgia" w:hAnsi="Georgia"/>
        </w:rPr>
        <w:t xml:space="preserve"> Self-service remediation enabled by LIMITED_ACCESS; automatic restoration without helpdesk ticket.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workflow_4_incident_response_and_350dc5"/>
      <w:r>
        <w:rPr>
          <w:b/>
          <w:sz w:val="33"/>
        </w:rPr>
        <w:t xml:space="preserve">Workflow 4: Incident Response and Containment</w:t>
      </w:r>
      <w:bookmarkEnd w:id="30"/>
    </w:p>
    <w:p>
      <w:pPr>
        <w:numPr>
          <w:ilvl w:val="0"/>
          <w:numId w:val="48"/>
        </w:numPr>
        <w:spacing w:lineRule="auto"/>
      </w:pPr>
      <w:r>
        <w:rPr/>
        <w:t xml:space="preserve">CrowdStrike detects active compromise (ransomware, lateral movement).</w:t>
      </w:r>
    </w:p>
    <w:p>
      <w:pPr>
        <w:numPr>
          <w:ilvl w:val="0"/>
          <w:numId w:val="48"/>
        </w:numPr>
        <w:spacing w:lineRule="auto"/>
      </w:pPr>
      <w:r>
        <w:rPr/>
        <w:t xml:space="preserve">CrowdStrike webhook sends real-time event to Forescout.</w:t>
      </w:r>
    </w:p>
    <w:p>
      <w:pPr>
        <w:numPr>
          <w:ilvl w:val="0"/>
          <w:numId w:val="48"/>
        </w:numPr>
        <w:spacing w:lineRule="auto"/>
      </w:pPr>
      <w:r>
        <w:rPr/>
        <w:t xml:space="preserve">Forescout policy immediately downgrades device to Tier 3 (DENY or extreme restriction).</w:t>
      </w:r>
    </w:p>
    <w:p>
      <w:pPr>
        <w:numPr>
          <w:ilvl w:val="0"/>
          <w:numId w:val="48"/>
        </w:numPr>
        <w:spacing w:lineRule="auto"/>
      </w:pPr>
      <w:r>
        <w:rPr/>
        <w:t xml:space="preserve">Forescout sends RADIUS CoA to switch/WLC.</w:t>
      </w:r>
    </w:p>
    <w:p>
      <w:pPr>
        <w:numPr>
          <w:ilvl w:val="0"/>
          <w:numId w:val="48"/>
        </w:numPr>
        <w:spacing w:lineRule="auto"/>
      </w:pPr>
      <w:r>
        <w:rPr>
          <w:rFonts w:eastAsia="Georgia" w:cs="Georgia" w:ascii="Georgia" w:hAnsi="Georgia"/>
        </w:rPr>
        <w:t xml:space="preserve">Switch/WLC applies DENY ACL or INTERNET_ONLY.</w:t>
      </w:r>
    </w:p>
    <w:p>
      <w:pPr>
        <w:numPr>
          <w:ilvl w:val="0"/>
          <w:numId w:val="48"/>
        </w:numPr>
        <w:spacing w:lineRule="auto"/>
      </w:pPr>
      <w:r>
        <w:rPr/>
        <w:t xml:space="preserve">Device is network-contained within seconds.</w:t>
      </w:r>
    </w:p>
    <w:p>
      <w:pPr>
        <w:numPr>
          <w:ilvl w:val="0"/>
          <w:numId w:val="48"/>
        </w:numPr>
        <w:spacing w:lineRule="auto"/>
      </w:pPr>
      <w:r>
        <w:rPr/>
        <w:t xml:space="preserve">Forescout opens incident ticket in ITSM; alerts SOC.</w:t>
      </w:r>
    </w:p>
    <w:p>
      <w:pPr>
        <w:numPr>
          <w:ilvl w:val="0"/>
          <w:numId w:val="48"/>
        </w:numPr>
        <w:spacing w:lineRule="auto"/>
      </w:pPr>
      <w:r>
        <w:rPr/>
        <w:t xml:space="preserve">SOC investigates and remediates.</w:t>
      </w:r>
    </w:p>
    <w:p>
      <w:pPr>
        <w:numPr>
          <w:ilvl w:val="0"/>
          <w:numId w:val="48"/>
        </w:numPr>
        <w:spacing w:lineRule="auto"/>
      </w:pPr>
      <w:r>
        <w:rPr/>
        <w:t xml:space="preserve">After clearance, SOC manually approves device for Tier 1 restoration via Forescout console.</w:t>
      </w:r>
    </w:p>
    <w:p>
      <w:pPr>
        <w:spacing w:after="210" w:lineRule="auto"/>
      </w:pPr>
      <w:r>
        <w:rPr>
          <w:b/>
        </w:rPr>
        <w:t xml:space="preserve">User experience:</w:t>
      </w:r>
      <w:r>
        <w:rPr/>
        <w:t xml:space="preserve"> Device loses network access immediately upon threat detection; minimizes dwell time and blast radius.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governance_and_exception_handling"/>
      <w:r>
        <w:rPr>
          <w:b/>
          <w:sz w:val="42"/>
        </w:rPr>
        <w:t xml:space="preserve">Governance and Exception Handling</w:t>
      </w:r>
      <w:bookmarkEnd w:id="31"/>
    </w:p>
    <w:p>
      <w:pPr>
        <w:spacing w:line="271" w:before="240" w:lineRule="auto"/>
      </w:pPr>
      <w:bookmarkStart w:id="32" w:name="exception_management"/>
      <w:r>
        <w:rPr>
          <w:b/>
          <w:sz w:val="33"/>
        </w:rPr>
        <w:t xml:space="preserve">Exception Management</w:t>
      </w:r>
      <w:bookmarkEnd w:id="32"/>
    </w:p>
    <w:p>
      <w:pPr>
        <w:spacing w:after="210" w:lineRule="auto"/>
      </w:pPr>
      <w:r>
        <w:rPr/>
        <w:t xml:space="preserve">Not all devices can achieve Tier 1 status due to legacy constraints, vendor limitations, or operational requirements. A formal exception process is required:</w:t>
      </w:r>
    </w:p>
    <w:p>
      <w:pPr>
        <w:spacing w:after="210" w:lineRule="auto"/>
      </w:pPr>
      <w:r>
        <w:rPr>
          <w:b/>
        </w:rPr>
        <w:t xml:space="preserve">Exception criteria:</w:t>
      </w:r>
    </w:p>
    <w:p>
      <w:pPr>
        <w:numPr>
          <w:ilvl w:val="0"/>
          <w:numId w:val="49"/>
        </w:numPr>
        <w:spacing w:lineRule="auto"/>
      </w:pPr>
      <w:r>
        <w:rPr/>
        <w:t xml:space="preserve">Business-critical legacy devices that cannot support modern agents (medical devices, industrial control systems, legacy network infrastructure).</w:t>
      </w:r>
    </w:p>
    <w:p>
      <w:pPr>
        <w:numPr>
          <w:ilvl w:val="0"/>
          <w:numId w:val="49"/>
        </w:numPr>
        <w:spacing w:lineRule="auto"/>
      </w:pPr>
      <w:r>
        <w:rPr/>
        <w:t xml:space="preserve">Vendor-managed devices where agent installation violates support agreements.</w:t>
      </w:r>
    </w:p>
    <w:p>
      <w:pPr>
        <w:numPr>
          <w:ilvl w:val="0"/>
          <w:numId w:val="49"/>
        </w:numPr>
        <w:spacing w:lineRule="auto"/>
      </w:pPr>
      <w:r>
        <w:rPr/>
        <w:t xml:space="preserve">Temporary exceptions for devices undergoing maintenance or testing.</w:t>
      </w:r>
    </w:p>
    <w:p>
      <w:pPr>
        <w:spacing w:after="210" w:lineRule="auto"/>
      </w:pPr>
      <w:r>
        <w:rPr>
          <w:b/>
        </w:rPr>
        <w:t xml:space="preserve">Exception workflow:</w:t>
      </w:r>
    </w:p>
    <w:p>
      <w:pPr>
        <w:numPr>
          <w:ilvl w:val="0"/>
          <w:numId w:val="50"/>
        </w:numPr>
        <w:spacing w:lineRule="auto"/>
      </w:pPr>
      <w:r>
        <w:rPr/>
        <w:t xml:space="preserve">Device owner submits exception request with business justification and risk assessment.</w:t>
      </w:r>
    </w:p>
    <w:p>
      <w:pPr>
        <w:numPr>
          <w:ilvl w:val="0"/>
          <w:numId w:val="50"/>
        </w:numPr>
        <w:spacing w:lineRule="auto"/>
      </w:pPr>
      <w:r>
        <w:rPr/>
        <w:t xml:space="preserve">Security team reviews and approves/denies with conditions.</w:t>
      </w:r>
    </w:p>
    <w:p>
      <w:pPr>
        <w:numPr>
          <w:ilvl w:val="0"/>
          <w:numId w:val="50"/>
        </w:numPr>
        <w:spacing w:lineRule="auto"/>
      </w:pPr>
      <w:r>
        <w:rPr/>
        <w:t xml:space="preserve">Approved exceptions are tagged in Forescout and assigned to controlled Tier 2 profile with:</w:t>
      </w:r>
    </w:p>
    <w:p>
      <w:pPr>
        <w:numPr>
          <w:ilvl w:val="1"/>
          <w:numId w:val="50"/>
        </w:numPr>
        <w:spacing w:lineRule="auto"/>
      </w:pPr>
      <w:r>
        <w:rPr/>
        <w:t xml:space="preserve">Time-limited access (90-day revalidation required).</w:t>
      </w:r>
    </w:p>
    <w:p>
      <w:pPr>
        <w:numPr>
          <w:ilvl w:val="1"/>
          <w:numId w:val="50"/>
        </w:numPr>
        <w:spacing w:lineRule="auto"/>
      </w:pPr>
      <w:r>
        <w:rPr/>
        <w:t xml:space="preserve">Restricted ACL tailored to device function (e.g., only required protocols/destinations).</w:t>
      </w:r>
    </w:p>
    <w:p>
      <w:pPr>
        <w:numPr>
          <w:ilvl w:val="1"/>
          <w:numId w:val="50"/>
        </w:numPr>
        <w:spacing w:lineRule="auto"/>
      </w:pPr>
      <w:r>
        <w:rPr/>
        <w:t xml:space="preserve">Enhanced monitoring (increased logging, anomaly detection).</w:t>
      </w:r>
    </w:p>
    <w:p>
      <w:pPr>
        <w:numPr>
          <w:ilvl w:val="0"/>
          <w:numId w:val="50"/>
        </w:numPr>
        <w:spacing w:lineRule="auto"/>
      </w:pPr>
      <w:r>
        <w:rPr/>
        <w:t xml:space="preserve">Exception status tracked in CMDB; metrics reported quarterly.</w:t>
      </w:r>
    </w:p>
    <w:p>
      <w:pPr>
        <w:spacing w:after="210" w:lineRule="auto"/>
      </w:pPr>
      <w:r>
        <w:rPr>
          <w:b/>
        </w:rPr>
        <w:t xml:space="preserve">Governance principle:</w:t>
      </w:r>
      <w:r>
        <w:rPr/>
        <w:t xml:space="preserve"> Exceptions are documented risk acceptances, not permanent bypasses. Exception rate should trend downward over time as legacy devices are retired or upgraded.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metrics_and_success_criteria"/>
      <w:r>
        <w:rPr>
          <w:b/>
          <w:sz w:val="33"/>
        </w:rPr>
        <w:t xml:space="preserve">Metrics and Success Criteria</w:t>
      </w:r>
      <w:bookmarkEnd w:id="33"/>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Metric</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Target</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Business Value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Device visibility (all classes)</w:t>
            </w:r>
          </w:p>
        </w:tc>
        <w:tc>
          <w:tcPr>
            <w:tcBorders>
              <w:bottom w:val="single" w:sz="8" w:space="0" w:color="000000"/>
              <w:right w:val="single" w:sz="8" w:space="0" w:color="000000"/>
            </w:tcBorders>
            <w:vAlign w:val="top"/>
          </w:tcPr>
          <w:p>
            <w:pPr>
              <w:spacing w:lineRule="auto"/>
              <w:jc w:val="left"/>
            </w:pPr>
            <w:r>
              <w:rPr/>
              <w:t xml:space="preserve">&gt;95% of network-connected devices discovered and classified within 30 days</w:t>
            </w:r>
          </w:p>
        </w:tc>
        <w:tc>
          <w:tcPr>
            <w:tcBorders>
              <w:bottom w:val="single" w:sz="8" w:space="0" w:color="000000"/>
              <w:right w:val="single" w:sz="8" w:space="0" w:color="000000"/>
            </w:tcBorders>
            <w:vAlign w:val="top"/>
          </w:tcPr>
          <w:p>
            <w:pPr>
              <w:spacing w:lineRule="auto"/>
              <w:jc w:val="left"/>
            </w:pPr>
            <w:r>
              <w:rPr/>
              <w:t xml:space="preserve">Complete asset inventory across managed endpoints, IT IoT, and OT IoT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Managed endpoint Tier 1 rate</w:t>
            </w:r>
          </w:p>
        </w:tc>
        <w:tc>
          <w:tcPr>
            <w:tcBorders>
              <w:bottom w:val="single" w:sz="8" w:space="0" w:color="000000"/>
              <w:right w:val="single" w:sz="8" w:space="0" w:color="000000"/>
            </w:tcBorders>
            <w:vAlign w:val="top"/>
          </w:tcPr>
          <w:p>
            <w:pPr>
              <w:spacing w:lineRule="auto"/>
              <w:jc w:val="left"/>
            </w:pPr>
            <w:r>
              <w:rPr/>
              <w:t xml:space="preserve">&gt;80% of managed Windows/macOS at Tier 1 within 90 days</w:t>
            </w:r>
          </w:p>
        </w:tc>
        <w:tc>
          <w:tcPr>
            <w:tcBorders>
              <w:bottom w:val="single" w:sz="8" w:space="0" w:color="000000"/>
              <w:right w:val="single" w:sz="8" w:space="0" w:color="000000"/>
            </w:tcBorders>
            <w:vAlign w:val="top"/>
          </w:tcPr>
          <w:p>
            <w:pPr>
              <w:spacing w:lineRule="auto"/>
              <w:jc w:val="left"/>
            </w:pPr>
            <w:r>
              <w:rPr/>
              <w:t xml:space="preserve">Measurable security hygiene improvement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Unknown Windows/macOS block rate</w:t>
            </w:r>
          </w:p>
        </w:tc>
        <w:tc>
          <w:tcPr>
            <w:tcBorders>
              <w:bottom w:val="single" w:sz="8" w:space="0" w:color="000000"/>
              <w:right w:val="single" w:sz="8" w:space="0" w:color="000000"/>
            </w:tcBorders>
            <w:vAlign w:val="top"/>
          </w:tcPr>
          <w:p>
            <w:pPr>
              <w:spacing w:lineRule="auto"/>
              <w:jc w:val="left"/>
            </w:pPr>
            <w:r>
              <w:rPr/>
              <w:t xml:space="preserve">&gt;95% of unknown Windows/macOS devices denied access at connect time</w:t>
            </w:r>
          </w:p>
        </w:tc>
        <w:tc>
          <w:tcPr>
            <w:tcBorders>
              <w:bottom w:val="single" w:sz="8" w:space="0" w:color="000000"/>
              <w:right w:val="single" w:sz="8" w:space="0" w:color="000000"/>
            </w:tcBorders>
            <w:vAlign w:val="top"/>
          </w:tcPr>
          <w:p>
            <w:pPr>
              <w:spacing w:lineRule="auto"/>
              <w:jc w:val="left"/>
            </w:pPr>
            <w:r>
              <w:rPr/>
              <w:t xml:space="preserve">Prevention of unauthorized/rogue endpoints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IT IoT/OT IoT classification accuracy</w:t>
            </w:r>
          </w:p>
        </w:tc>
        <w:tc>
          <w:tcPr>
            <w:tcBorders>
              <w:bottom w:val="single" w:sz="8" w:space="0" w:color="000000"/>
              <w:right w:val="single" w:sz="8" w:space="0" w:color="000000"/>
            </w:tcBorders>
            <w:vAlign w:val="top"/>
          </w:tcPr>
          <w:p>
            <w:pPr>
              <w:spacing w:lineRule="auto"/>
              <w:jc w:val="left"/>
            </w:pPr>
            <w:r>
              <w:rPr/>
              <w:t xml:space="preserve">&gt;80% of IT IoT and OT IoT devices accurately classified by function within 6 months</w:t>
            </w:r>
          </w:p>
        </w:tc>
        <w:tc>
          <w:tcPr>
            <w:tcBorders>
              <w:bottom w:val="single" w:sz="8" w:space="0" w:color="000000"/>
              <w:right w:val="single" w:sz="8" w:space="0" w:color="000000"/>
            </w:tcBorders>
            <w:vAlign w:val="top"/>
          </w:tcPr>
          <w:p>
            <w:pPr>
              <w:spacing w:lineRule="auto"/>
              <w:jc w:val="left"/>
            </w:pPr>
            <w:r>
              <w:rPr/>
              <w:t xml:space="preserve">Reliable source of truth for governance and incident response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Mean time to restrict (MTTR)</w:t>
            </w:r>
          </w:p>
        </w:tc>
        <w:tc>
          <w:tcPr>
            <w:tcBorders>
              <w:bottom w:val="single" w:sz="8" w:space="0" w:color="000000"/>
              <w:right w:val="single" w:sz="8" w:space="0" w:color="000000"/>
            </w:tcBorders>
            <w:vAlign w:val="top"/>
          </w:tcPr>
          <w:p>
            <w:pPr>
              <w:spacing w:lineRule="auto"/>
              <w:jc w:val="left"/>
            </w:pPr>
            <w:r>
              <w:rPr/>
              <w:t xml:space="preserve">&lt;5 minutes from detection to ACL enforcement (managed endpoints)</w:t>
            </w:r>
          </w:p>
        </w:tc>
        <w:tc>
          <w:tcPr>
            <w:tcBorders>
              <w:bottom w:val="single" w:sz="8" w:space="0" w:color="000000"/>
              <w:right w:val="single" w:sz="8" w:space="0" w:color="000000"/>
            </w:tcBorders>
            <w:vAlign w:val="top"/>
          </w:tcPr>
          <w:p>
            <w:pPr>
              <w:spacing w:lineRule="auto"/>
              <w:jc w:val="left"/>
            </w:pPr>
            <w:r>
              <w:rPr/>
              <w:t xml:space="preserve">Rapid containment of compromised corporate devices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Mean time to restore (MTTR)</w:t>
            </w:r>
          </w:p>
        </w:tc>
        <w:tc>
          <w:tcPr>
            <w:tcBorders>
              <w:bottom w:val="single" w:sz="8" w:space="0" w:color="000000"/>
              <w:right w:val="single" w:sz="8" w:space="0" w:color="000000"/>
            </w:tcBorders>
            <w:vAlign w:val="top"/>
          </w:tcPr>
          <w:p>
            <w:pPr>
              <w:spacing w:lineRule="auto"/>
              <w:jc w:val="left"/>
            </w:pPr>
            <w:r>
              <w:rPr/>
              <w:t xml:space="preserve">&lt;30 minutes from remediation to full access</w:t>
            </w:r>
          </w:p>
        </w:tc>
        <w:tc>
          <w:tcPr>
            <w:tcBorders>
              <w:bottom w:val="single" w:sz="8" w:space="0" w:color="000000"/>
              <w:right w:val="single" w:sz="8" w:space="0" w:color="000000"/>
            </w:tcBorders>
            <w:vAlign w:val="top"/>
          </w:tcPr>
          <w:p>
            <w:pPr>
              <w:spacing w:lineRule="auto"/>
              <w:jc w:val="left"/>
            </w:pPr>
            <w:r>
              <w:rPr/>
              <w:t xml:space="preserve">Reduced helpdesk burden and user friction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Exception rate</w:t>
            </w:r>
          </w:p>
        </w:tc>
        <w:tc>
          <w:tcPr>
            <w:tcBorders>
              <w:bottom w:val="single" w:sz="8" w:space="0" w:color="000000"/>
              <w:right w:val="single" w:sz="8" w:space="0" w:color="000000"/>
            </w:tcBorders>
            <w:vAlign w:val="top"/>
          </w:tcPr>
          <w:p>
            <w:pPr>
              <w:spacing w:lineRule="auto"/>
              <w:jc w:val="left"/>
            </w:pPr>
            <w:r>
              <w:rPr/>
              <w:t xml:space="preserve">&lt;5% of total device population</w:t>
            </w:r>
          </w:p>
        </w:tc>
        <w:tc>
          <w:tcPr>
            <w:tcBorders>
              <w:bottom w:val="single" w:sz="8" w:space="0" w:color="000000"/>
              <w:right w:val="single" w:sz="8" w:space="0" w:color="000000"/>
            </w:tcBorders>
            <w:vAlign w:val="top"/>
          </w:tcPr>
          <w:p>
            <w:pPr>
              <w:spacing w:lineRule="auto"/>
              <w:jc w:val="left"/>
            </w:pPr>
            <w:r>
              <w:rPr/>
              <w:t xml:space="preserve">Minimized technical debt and risk acceptance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Lateral movement incidents</w:t>
            </w:r>
          </w:p>
        </w:tc>
        <w:tc>
          <w:tcPr>
            <w:tcBorders>
              <w:bottom w:val="single" w:sz="8" w:space="0" w:color="000000"/>
              <w:right w:val="single" w:sz="8" w:space="0" w:color="000000"/>
            </w:tcBorders>
            <w:vAlign w:val="top"/>
          </w:tcPr>
          <w:p>
            <w:pPr>
              <w:spacing w:lineRule="auto"/>
              <w:jc w:val="left"/>
            </w:pPr>
            <w:r>
              <w:rPr/>
              <w:t xml:space="preserve">50% reduction year-over-year</w:t>
            </w:r>
          </w:p>
        </w:tc>
        <w:tc>
          <w:tcPr>
            <w:tcBorders>
              <w:bottom w:val="single" w:sz="8" w:space="0" w:color="000000"/>
              <w:right w:val="single" w:sz="8" w:space="0" w:color="000000"/>
            </w:tcBorders>
            <w:vAlign w:val="top"/>
          </w:tcPr>
          <w:p>
            <w:pPr>
              <w:spacing w:lineRule="auto"/>
              <w:jc w:val="left"/>
            </w:pPr>
            <w:r>
              <w:rPr/>
              <w:t xml:space="preserve">Direct risk reduction from network segmentation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Shadow IoT elimination</w:t>
            </w:r>
          </w:p>
        </w:tc>
        <w:tc>
          <w:tcPr>
            <w:tcBorders>
              <w:bottom w:val="single" w:sz="8" w:space="0" w:color="000000"/>
              <w:right w:val="single" w:sz="8" w:space="0" w:color="000000"/>
            </w:tcBorders>
            <w:vAlign w:val="top"/>
          </w:tcPr>
          <w:p>
            <w:pPr>
              <w:spacing w:lineRule="auto"/>
              <w:jc w:val="left"/>
            </w:pPr>
            <w:r>
              <w:rPr/>
              <w:t xml:space="preserve">Zero unauthorized IoT/OT devices operating without governance by Month 18</w:t>
            </w:r>
          </w:p>
        </w:tc>
        <w:tc>
          <w:tcPr>
            <w:tcBorders>
              <w:bottom w:val="single" w:sz="8" w:space="0" w:color="000000"/>
              <w:right w:val="single" w:sz="8" w:space="0" w:color="000000"/>
            </w:tcBorders>
            <w:vAlign w:val="top"/>
          </w:tcPr>
          <w:p>
            <w:pPr>
              <w:spacing w:lineRule="auto"/>
              <w:jc w:val="left"/>
            </w:pPr>
            <w:r>
              <w:rPr/>
              <w:t xml:space="preserve">Elimination of unmanaged attack surface</w:t>
            </w:r>
          </w:p>
        </w:tc>
      </w:tr>
    </w:tbl>
    <w:p>
      <w:pPr>
        <w:spacing w:lineRule="auto"/>
      </w:pPr>
    </w:p>
    <w:p>
      <w:pPr>
        <w:spacing w:lineRule="auto"/>
      </w:pPr>
      <w:r>
        <w:rPr/>
        <w:t xml:space="preserve">Table 4: Key performance indicators for continuous NAC program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4" w:name="implementation_phases"/>
      <w:r>
        <w:rPr>
          <w:b/>
          <w:sz w:val="42"/>
        </w:rPr>
        <w:t xml:space="preserve">Implementation Phases</w:t>
      </w:r>
      <w:bookmarkEnd w:id="34"/>
    </w:p>
    <w:p>
      <w:pPr>
        <w:spacing w:line="271" w:before="240" w:lineRule="auto"/>
      </w:pPr>
      <w:bookmarkStart w:id="35" w:name="phase_1_foundation_and_integratio_38e019"/>
      <w:r>
        <w:rPr>
          <w:rFonts w:eastAsia="Georgia" w:cs="Georgia" w:ascii="Georgia" w:hAnsi="Georgia"/>
          <w:b/>
          <w:sz w:val="33"/>
        </w:rPr>
        <w:t xml:space="preserve">Phase 1: Foundation and Integration (Months 1–3)</w:t>
      </w:r>
      <w:bookmarkEnd w:id="35"/>
    </w:p>
    <w:p>
      <w:pPr>
        <w:spacing w:after="210" w:lineRule="auto"/>
      </w:pPr>
      <w:r>
        <w:rPr>
          <w:b/>
        </w:rPr>
        <w:t xml:space="preserve">Objectives:</w:t>
      </w:r>
    </w:p>
    <w:p>
      <w:pPr>
        <w:numPr>
          <w:ilvl w:val="0"/>
          <w:numId w:val="51"/>
        </w:numPr>
        <w:spacing w:lineRule="auto"/>
      </w:pPr>
      <w:r>
        <w:rPr>
          <w:b/>
        </w:rPr>
        <w:t xml:space="preserve">Define enforcement scope:</w:t>
      </w:r>
      <w:r>
        <w:rPr/>
        <w:t xml:space="preserve"> Document in-scope VLANs, subnets, SSIDs, and device classes; obtain stakeholder approval for scope boundaries.</w:t>
      </w:r>
    </w:p>
    <w:p>
      <w:pPr>
        <w:numPr>
          <w:ilvl w:val="0"/>
          <w:numId w:val="51"/>
        </w:numPr>
        <w:spacing w:lineRule="auto"/>
      </w:pPr>
      <w:r>
        <w:rPr/>
        <w:t xml:space="preserve">Deploy Forescout appliances with RADIUS plugin and configure Forescout Segments for in-scope networks only.</w:t>
      </w:r>
    </w:p>
    <w:p>
      <w:pPr>
        <w:numPr>
          <w:ilvl w:val="0"/>
          <w:numId w:val="51"/>
        </w:numPr>
        <w:spacing w:lineRule="auto"/>
      </w:pPr>
      <w:r>
        <w:rPr/>
        <w:t xml:space="preserve">Integrate with all security tools (MDM, CrowdStrike, Qualys, Tanium, ZIA).</w:t>
      </w:r>
    </w:p>
    <w:p>
      <w:pPr>
        <w:numPr>
          <w:ilvl w:val="0"/>
          <w:numId w:val="51"/>
        </w:numPr>
        <w:spacing w:lineRule="auto"/>
      </w:pPr>
      <w:r>
        <w:rPr/>
        <w:t xml:space="preserve">Configure DHCP relay on switches/WLCs managing in-scope VLANs/SSIDs only.</w:t>
      </w:r>
    </w:p>
    <w:p>
      <w:pPr>
        <w:numPr>
          <w:ilvl w:val="0"/>
          <w:numId w:val="51"/>
        </w:numPr>
        <w:spacing w:lineRule="auto"/>
      </w:pPr>
      <w:r>
        <w:rPr/>
        <w:t xml:space="preserve">Deploy Forescout agent to managed endpoints within scope.</w:t>
      </w:r>
    </w:p>
    <w:p>
      <w:pPr>
        <w:numPr>
          <w:ilvl w:val="0"/>
          <w:numId w:val="51"/>
        </w:numPr>
        <w:spacing w:lineRule="auto"/>
      </w:pPr>
      <w:r>
        <w:rPr/>
        <w:t xml:space="preserve">Operate in </w:t>
      </w:r>
      <w:r>
        <w:rPr>
          <w:b/>
        </w:rPr>
        <w:t xml:space="preserve">monitor-only mode</w:t>
      </w:r>
      <w:r>
        <w:rPr/>
        <w:t xml:space="preserve"> (no enforcement).</w:t>
      </w:r>
    </w:p>
    <w:p>
      <w:pPr>
        <w:spacing w:after="210" w:lineRule="auto"/>
      </w:pPr>
      <w:r>
        <w:rPr>
          <w:b/>
        </w:rPr>
        <w:t xml:space="preserve">Deliverables:</w:t>
      </w:r>
    </w:p>
    <w:p>
      <w:pPr>
        <w:numPr>
          <w:ilvl w:val="0"/>
          <w:numId w:val="52"/>
        </w:numPr>
        <w:spacing w:lineRule="auto"/>
      </w:pPr>
      <w:r>
        <w:rPr/>
        <w:t xml:space="preserve">Approved enforcement scope definition (networks, device types, business justification).</w:t>
      </w:r>
    </w:p>
    <w:p>
      <w:pPr>
        <w:numPr>
          <w:ilvl w:val="0"/>
          <w:numId w:val="52"/>
        </w:numPr>
        <w:spacing w:lineRule="auto"/>
      </w:pPr>
      <w:r>
        <w:rPr/>
        <w:t xml:space="preserve">Complete device inventory with OS classification for in-scope devices.</w:t>
      </w:r>
    </w:p>
    <w:p>
      <w:pPr>
        <w:numPr>
          <w:ilvl w:val="0"/>
          <w:numId w:val="52"/>
        </w:numPr>
        <w:spacing w:lineRule="auto"/>
      </w:pPr>
      <w:r>
        <w:rPr/>
        <w:t xml:space="preserve">Baseline posture tier assignment for all in-scope devices.</w:t>
      </w:r>
    </w:p>
    <w:p>
      <w:pPr>
        <w:numPr>
          <w:ilvl w:val="0"/>
          <w:numId w:val="52"/>
        </w:numPr>
        <w:spacing w:lineRule="auto"/>
      </w:pPr>
      <w:r>
        <w:rPr/>
        <w:t xml:space="preserve">Report identifying Tier 2/3 devices requiring remediation.</w:t>
      </w:r>
    </w:p>
    <w:p>
      <w:pPr>
        <w:numPr>
          <w:ilvl w:val="0"/>
          <w:numId w:val="52"/>
        </w:numPr>
        <w:spacing w:lineRule="auto"/>
      </w:pPr>
      <w:r>
        <w:rPr/>
        <w:t xml:space="preserve">Documentation of ACL requirements per VLAN and wireless role requirements per SSID.</w:t>
      </w:r>
    </w:p>
    <w:p>
      <w:pPr>
        <w:numPr>
          <w:ilvl w:val="0"/>
          <w:numId w:val="52"/>
        </w:numPr>
        <w:spacing w:lineRule="auto"/>
      </w:pPr>
      <w:r>
        <w:rPr/>
        <w:t xml:space="preserve">License consumption baseline report.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phase_2_enforcement_pilot_months_4_6"/>
      <w:r>
        <w:rPr>
          <w:rFonts w:eastAsia="Georgia" w:cs="Georgia" w:ascii="Georgia" w:hAnsi="Georgia"/>
          <w:b/>
          <w:sz w:val="33"/>
        </w:rPr>
        <w:t xml:space="preserve">Phase 2: Enforcement Pilot (Months 4–6)</w:t>
      </w:r>
      <w:bookmarkEnd w:id="36"/>
    </w:p>
    <w:p>
      <w:pPr>
        <w:spacing w:after="210" w:lineRule="auto"/>
      </w:pPr>
      <w:r>
        <w:rPr>
          <w:b/>
        </w:rPr>
        <w:t xml:space="preserve">Objectives:</w:t>
      </w:r>
    </w:p>
    <w:p>
      <w:pPr>
        <w:numPr>
          <w:ilvl w:val="0"/>
          <w:numId w:val="53"/>
        </w:numPr>
        <w:spacing w:lineRule="auto"/>
      </w:pPr>
      <w:r>
        <w:rPr/>
        <w:t xml:space="preserve">Pre-configure ACLs on pilot wired switches and wireless roles/policies on pilot WLCs.</w:t>
      </w:r>
    </w:p>
    <w:p>
      <w:pPr>
        <w:numPr>
          <w:ilvl w:val="0"/>
          <w:numId w:val="53"/>
        </w:numPr>
        <w:spacing w:lineRule="auto"/>
      </w:pPr>
      <w:r>
        <w:rPr/>
        <w:t xml:space="preserve">Configure Forescout as RADIUS server for pilot VLANs/SSIDs (both wired and wireless).</w:t>
      </w:r>
    </w:p>
    <w:p>
      <w:pPr>
        <w:numPr>
          <w:ilvl w:val="0"/>
          <w:numId w:val="53"/>
        </w:numPr>
        <w:spacing w:lineRule="auto"/>
      </w:pPr>
      <w:r>
        <w:rPr/>
        <w:t xml:space="preserve">Enable connect-time enforcement (MAB + RADIUS authorization) for wired and wireless clients.</w:t>
      </w:r>
    </w:p>
    <w:p>
      <w:pPr>
        <w:numPr>
          <w:ilvl w:val="0"/>
          <w:numId w:val="53"/>
        </w:numPr>
        <w:spacing w:lineRule="auto"/>
      </w:pPr>
      <w:r>
        <w:rPr/>
        <w:t xml:space="preserve">Enable RADIUS CoA for continuous enforcement on both wired switches and WLCs.</w:t>
      </w:r>
    </w:p>
    <w:p>
      <w:pPr>
        <w:numPr>
          <w:ilvl w:val="0"/>
          <w:numId w:val="53"/>
        </w:numPr>
        <w:spacing w:lineRule="auto"/>
      </w:pPr>
      <w:r>
        <w:rPr/>
        <w:t xml:space="preserve">Pilot on low-risk in-scope VLANs and SSIDs (guest, contractor, non-production).</w:t>
      </w:r>
    </w:p>
    <w:p>
      <w:pPr>
        <w:spacing w:after="210" w:lineRule="auto"/>
      </w:pPr>
      <w:r>
        <w:rPr>
          <w:b/>
        </w:rPr>
        <w:t xml:space="preserve">Deliverables:</w:t>
      </w:r>
    </w:p>
    <w:p>
      <w:pPr>
        <w:numPr>
          <w:ilvl w:val="0"/>
          <w:numId w:val="54"/>
        </w:numPr>
        <w:spacing w:lineRule="auto"/>
      </w:pPr>
      <w:r>
        <w:rPr/>
        <w:t xml:space="preserve">Validated enforcement workflows (connect-time and continuous) for both wired and wireless access.</w:t>
      </w:r>
    </w:p>
    <w:p>
      <w:pPr>
        <w:numPr>
          <w:ilvl w:val="0"/>
          <w:numId w:val="54"/>
        </w:numPr>
        <w:spacing w:lineRule="auto"/>
      </w:pPr>
      <w:r>
        <w:rPr/>
        <w:t xml:space="preserve">User experience validation and feedback across connection methods.</w:t>
      </w:r>
    </w:p>
    <w:p>
      <w:pPr>
        <w:numPr>
          <w:ilvl w:val="0"/>
          <w:numId w:val="54"/>
        </w:numPr>
        <w:spacing w:lineRule="auto"/>
      </w:pPr>
      <w:r>
        <w:rPr/>
        <w:t xml:space="preserve">Refined ACL definitions (wired) and wireless role definitions based on real-world traffic patterns.</w:t>
      </w:r>
    </w:p>
    <w:p>
      <w:pPr>
        <w:numPr>
          <w:ilvl w:val="0"/>
          <w:numId w:val="54"/>
        </w:numPr>
        <w:spacing w:lineRule="auto"/>
      </w:pPr>
      <w:r>
        <w:rPr/>
        <w:t xml:space="preserve">Incident response playbooks for Tier 2/3 downgrades.</w:t>
      </w:r>
    </w:p>
    <w:p>
      <w:pPr>
        <w:numPr>
          <w:ilvl w:val="0"/>
          <w:numId w:val="54"/>
        </w:numPr>
        <w:spacing w:lineRule="auto"/>
      </w:pPr>
      <w:r>
        <w:rPr/>
        <w:t xml:space="preserve">License consumption tracking and validation against scope projections.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phase_3_production_rollout_months_7_12"/>
      <w:r>
        <w:rPr>
          <w:rFonts w:eastAsia="Georgia" w:cs="Georgia" w:ascii="Georgia" w:hAnsi="Georgia"/>
          <w:b/>
          <w:sz w:val="33"/>
        </w:rPr>
        <w:t xml:space="preserve">Phase 3: Production Rollout (Months 7–12)</w:t>
      </w:r>
      <w:bookmarkEnd w:id="37"/>
    </w:p>
    <w:p>
      <w:pPr>
        <w:spacing w:after="210" w:lineRule="auto"/>
      </w:pPr>
      <w:r>
        <w:rPr>
          <w:b/>
        </w:rPr>
        <w:t xml:space="preserve">Objectives:</w:t>
      </w:r>
    </w:p>
    <w:p>
      <w:pPr>
        <w:numPr>
          <w:ilvl w:val="0"/>
          <w:numId w:val="55"/>
        </w:numPr>
        <w:spacing w:lineRule="auto"/>
      </w:pPr>
      <w:r>
        <w:rPr/>
        <w:t xml:space="preserve">Expand enforcement to all corporate VLANs and SSIDs.</w:t>
      </w:r>
    </w:p>
    <w:p>
      <w:pPr>
        <w:numPr>
          <w:ilvl w:val="0"/>
          <w:numId w:val="55"/>
        </w:numPr>
        <w:spacing w:lineRule="auto"/>
      </w:pPr>
      <w:r>
        <w:rPr/>
        <w:t xml:space="preserve">Configure ACLs on all production switches/WLCs.</w:t>
      </w:r>
    </w:p>
    <w:p>
      <w:pPr>
        <w:numPr>
          <w:ilvl w:val="0"/>
          <w:numId w:val="55"/>
        </w:numPr>
        <w:spacing w:lineRule="auto"/>
      </w:pPr>
      <w:r>
        <w:rPr/>
        <w:t xml:space="preserve">Enable CoA across entire infrastructure.</w:t>
      </w:r>
    </w:p>
    <w:p>
      <w:pPr>
        <w:numPr>
          <w:ilvl w:val="0"/>
          <w:numId w:val="55"/>
        </w:numPr>
        <w:spacing w:lineRule="auto"/>
      </w:pPr>
      <w:r>
        <w:rPr/>
        <w:t xml:space="preserve">Implement exception workflow and governance.</w:t>
      </w:r>
    </w:p>
    <w:p>
      <w:pPr>
        <w:numPr>
          <w:ilvl w:val="0"/>
          <w:numId w:val="55"/>
        </w:numPr>
        <w:spacing w:lineRule="auto"/>
      </w:pPr>
      <w:r>
        <w:rPr/>
        <w:t xml:space="preserve">Train helpdesk and SOC on new workflows.</w:t>
      </w:r>
    </w:p>
    <w:p>
      <w:pPr>
        <w:spacing w:after="210" w:lineRule="auto"/>
      </w:pPr>
      <w:r>
        <w:rPr>
          <w:b/>
        </w:rPr>
        <w:t xml:space="preserve">Deliverables:</w:t>
      </w:r>
    </w:p>
    <w:p>
      <w:pPr>
        <w:numPr>
          <w:ilvl w:val="0"/>
          <w:numId w:val="56"/>
        </w:numPr>
        <w:spacing w:lineRule="auto"/>
      </w:pPr>
      <w:r>
        <w:rPr/>
        <w:t xml:space="preserve">100% of managed endpoints under continuous NAC enforcement.</w:t>
      </w:r>
    </w:p>
    <w:p>
      <w:pPr>
        <w:numPr>
          <w:ilvl w:val="0"/>
          <w:numId w:val="56"/>
        </w:numPr>
        <w:spacing w:lineRule="auto"/>
      </w:pPr>
      <w:r>
        <w:rPr/>
        <w:t xml:space="preserve">Exception registry with risk documentation.</w:t>
      </w:r>
    </w:p>
    <w:p>
      <w:pPr>
        <w:numPr>
          <w:ilvl w:val="0"/>
          <w:numId w:val="56"/>
        </w:numPr>
        <w:spacing w:lineRule="auto"/>
      </w:pPr>
      <w:r>
        <w:rPr/>
        <w:t xml:space="preserve">Operational runbooks for common remediation scenarios.</w:t>
      </w:r>
    </w:p>
    <w:p>
      <w:pPr>
        <w:numPr>
          <w:ilvl w:val="0"/>
          <w:numId w:val="56"/>
        </w:numPr>
        <w:spacing w:lineRule="auto"/>
      </w:pPr>
      <w:r>
        <w:rPr/>
        <w:t xml:space="preserve">Monthly metrics dashboard tracking KPIs.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8" w:name="phase_4_optimization_and_maturity_f95e21"/>
      <w:r>
        <w:rPr>
          <w:rFonts w:eastAsia="Georgia" w:cs="Georgia" w:ascii="Georgia" w:hAnsi="Georgia"/>
          <w:b/>
          <w:sz w:val="33"/>
        </w:rPr>
        <w:t xml:space="preserve">Phase 4: Optimization and Maturity (Months 13–18)</w:t>
      </w:r>
      <w:bookmarkEnd w:id="38"/>
    </w:p>
    <w:p>
      <w:pPr>
        <w:spacing w:after="210" w:lineRule="auto"/>
      </w:pPr>
      <w:r>
        <w:rPr>
          <w:b/>
        </w:rPr>
        <w:t xml:space="preserve">Objectives:</w:t>
      </w:r>
    </w:p>
    <w:p>
      <w:pPr>
        <w:numPr>
          <w:ilvl w:val="0"/>
          <w:numId w:val="57"/>
        </w:numPr>
        <w:spacing w:lineRule="auto"/>
      </w:pPr>
      <w:r>
        <w:rPr/>
        <w:t xml:space="preserve">Tune posture policies based on operational experience.</w:t>
      </w:r>
    </w:p>
    <w:p>
      <w:pPr>
        <w:numPr>
          <w:ilvl w:val="0"/>
          <w:numId w:val="57"/>
        </w:numPr>
        <w:spacing w:lineRule="auto"/>
      </w:pPr>
      <w:r>
        <w:rPr/>
        <w:t xml:space="preserve">Reduce exception rate through device upgrades and agent deployment.</w:t>
      </w:r>
    </w:p>
    <w:p>
      <w:pPr>
        <w:numPr>
          <w:ilvl w:val="0"/>
          <w:numId w:val="57"/>
        </w:numPr>
        <w:spacing w:lineRule="auto"/>
      </w:pPr>
      <w:r>
        <w:rPr/>
        <w:t xml:space="preserve">Implement automated remediation workflows (Tanium patch deployment, agent reinstall).</w:t>
      </w:r>
    </w:p>
    <w:p>
      <w:pPr>
        <w:numPr>
          <w:ilvl w:val="0"/>
          <w:numId w:val="57"/>
        </w:numPr>
        <w:spacing w:lineRule="auto"/>
      </w:pPr>
      <w:r>
        <w:rPr/>
        <w:t xml:space="preserve">Enhance Forescout-ZIA integration for unified LAN/SaaS policy.</w:t>
      </w:r>
    </w:p>
    <w:p>
      <w:pPr>
        <w:numPr>
          <w:ilvl w:val="0"/>
          <w:numId w:val="57"/>
        </w:numPr>
        <w:spacing w:lineRule="auto"/>
      </w:pPr>
      <w:r>
        <w:rPr/>
        <w:t xml:space="preserve">Conduct tabletop exercises for incident response.</w:t>
      </w:r>
    </w:p>
    <w:p>
      <w:pPr>
        <w:spacing w:after="210" w:lineRule="auto"/>
      </w:pPr>
      <w:r>
        <w:rPr>
          <w:b/>
        </w:rPr>
        <w:t xml:space="preserve">Deliverables:</w:t>
      </w:r>
    </w:p>
    <w:p>
      <w:pPr>
        <w:numPr>
          <w:ilvl w:val="0"/>
          <w:numId w:val="58"/>
        </w:numPr>
        <w:spacing w:after="210" w:lineRule="auto"/>
        <w:ind w:left="630"/>
      </w:pPr>
      <w:r>
        <w:rPr>
          <w:color w:val="666666"/>
        </w:rPr>
        <w:t xml:space="preserve">80% of devices at Tier 1 (fully trusted).</w:t>
      </w:r>
    </w:p>
    <w:p>
      <w:pPr>
        <w:numPr>
          <w:ilvl w:val="0"/>
          <w:numId w:val="58"/>
        </w:numPr>
        <w:spacing w:lineRule="auto"/>
      </w:pPr>
      <w:r>
        <w:rPr/>
        <w:t xml:space="preserve">&lt;5% exception rate.</w:t>
      </w:r>
    </w:p>
    <w:p>
      <w:pPr>
        <w:numPr>
          <w:ilvl w:val="0"/>
          <w:numId w:val="58"/>
        </w:numPr>
        <w:spacing w:lineRule="auto"/>
      </w:pPr>
      <w:r>
        <w:rPr/>
        <w:t xml:space="preserve">Automated remediation reducing MTTR by &gt;50%.</w:t>
      </w:r>
    </w:p>
    <w:p>
      <w:pPr>
        <w:numPr>
          <w:ilvl w:val="0"/>
          <w:numId w:val="58"/>
        </w:numPr>
        <w:spacing w:lineRule="auto"/>
      </w:pPr>
      <w:r>
        <w:rPr/>
        <w:t xml:space="preserve">Documented case studies of prevented lateral movement incidents.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9" w:name="risk_management"/>
      <w:r>
        <w:rPr>
          <w:b/>
          <w:sz w:val="42"/>
        </w:rPr>
        <w:t xml:space="preserve">Risk Management</w:t>
      </w:r>
      <w:bookmarkEnd w:id="39"/>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b/>
              </w:rPr>
              <w:t xml:space="preserve">Risk</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Impact</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Mitigation</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False positive downgrade (compliant device incorrectly restricted)</w:t>
            </w:r>
          </w:p>
        </w:tc>
        <w:tc>
          <w:tcPr>
            <w:tcBorders>
              <w:bottom w:val="single" w:sz="8" w:space="0" w:color="000000"/>
              <w:right w:val="single" w:sz="8" w:space="0" w:color="000000"/>
            </w:tcBorders>
            <w:vAlign w:val="top"/>
          </w:tcPr>
          <w:p>
            <w:pPr>
              <w:spacing w:lineRule="auto"/>
              <w:jc w:val="left"/>
            </w:pPr>
            <w:r>
              <w:rPr/>
              <w:t xml:space="preserve">User productivity impact; helpdesk volume increase; user trust erosion</w:t>
            </w:r>
          </w:p>
        </w:tc>
        <w:tc>
          <w:tcPr>
            <w:tcBorders>
              <w:bottom w:val="single" w:sz="8" w:space="0" w:color="000000"/>
              <w:right w:val="single" w:sz="8" w:space="0" w:color="000000"/>
            </w:tcBorders>
            <w:vAlign w:val="top"/>
          </w:tcPr>
          <w:p>
            <w:pPr>
              <w:spacing w:lineRule="auto"/>
              <w:jc w:val="left"/>
            </w:pPr>
            <w:r>
              <w:rPr/>
              <w:t xml:space="preserve">Monitor-only phase validates policies; gradual rollout with pilot VLANs; exception workflow for rapid remediation; tuning based on false positive rate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Integration failure (security tool API unavailable)</w:t>
            </w:r>
          </w:p>
        </w:tc>
        <w:tc>
          <w:tcPr>
            <w:tcBorders>
              <w:bottom w:val="single" w:sz="8" w:space="0" w:color="000000"/>
              <w:right w:val="single" w:sz="8" w:space="0" w:color="000000"/>
            </w:tcBorders>
            <w:vAlign w:val="top"/>
          </w:tcPr>
          <w:p>
            <w:pPr>
              <w:spacing w:lineRule="auto"/>
              <w:jc w:val="left"/>
            </w:pPr>
            <w:r>
              <w:rPr/>
              <w:t xml:space="preserve">Posture decisions made without complete data; potential under-restriction of risky devices</w:t>
            </w:r>
          </w:p>
        </w:tc>
        <w:tc>
          <w:tcPr>
            <w:tcBorders>
              <w:bottom w:val="single" w:sz="8" w:space="0" w:color="000000"/>
              <w:right w:val="single" w:sz="8" w:space="0" w:color="000000"/>
            </w:tcBorders>
            <w:vAlign w:val="top"/>
          </w:tcPr>
          <w:p>
            <w:pPr>
              <w:spacing w:lineRule="auto"/>
              <w:jc w:val="left"/>
            </w:pPr>
            <w:r>
              <w:rPr/>
              <w:t xml:space="preserve">Forescout policies include fail-safe logic ("if CrowdStrike unavailable for &gt;1 hour, assume non-compliant"); redundant telemetry sources (multiple agents provide overlapping signals)</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CoA not supported on legacy switches</w:t>
            </w:r>
          </w:p>
        </w:tc>
        <w:tc>
          <w:tcPr>
            <w:tcBorders>
              <w:bottom w:val="single" w:sz="8" w:space="0" w:color="000000"/>
              <w:right w:val="single" w:sz="8" w:space="0" w:color="000000"/>
            </w:tcBorders>
            <w:vAlign w:val="top"/>
          </w:tcPr>
          <w:p>
            <w:pPr>
              <w:spacing w:lineRule="auto"/>
              <w:jc w:val="left"/>
            </w:pPr>
            <w:r>
              <w:rPr/>
              <w:t xml:space="preserve">Continuous enforcement unavailable on legacy segments; degraded security posture</w:t>
            </w:r>
          </w:p>
        </w:tc>
        <w:tc>
          <w:tcPr>
            <w:tcBorders>
              <w:bottom w:val="single" w:sz="8" w:space="0" w:color="000000"/>
              <w:right w:val="single" w:sz="8" w:space="0" w:color="000000"/>
            </w:tcBorders>
            <w:vAlign w:val="top"/>
          </w:tcPr>
          <w:p>
            <w:pPr>
              <w:spacing w:lineRule="auto"/>
              <w:jc w:val="left"/>
            </w:pPr>
            <w:r>
              <w:rPr/>
              <w:t xml:space="preserve">Use Forescout Switch Plugin for direct ACL control; prioritize legacy switch replacement in network refresh cycles; apply stricter connect-time policies on legacy segments</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Performance impact on switches/WLCs</w:t>
            </w:r>
          </w:p>
        </w:tc>
        <w:tc>
          <w:tcPr>
            <w:tcBorders>
              <w:bottom w:val="single" w:sz="8" w:space="0" w:color="000000"/>
              <w:right w:val="single" w:sz="8" w:space="0" w:color="000000"/>
            </w:tcBorders>
            <w:vAlign w:val="top"/>
          </w:tcPr>
          <w:p>
            <w:pPr>
              <w:spacing w:lineRule="auto"/>
              <w:jc w:val="left"/>
            </w:pPr>
            <w:r>
              <w:rPr/>
              <w:t xml:space="preserve">CPU/memory saturation from frequent CoA and ACL changes</w:t>
            </w:r>
          </w:p>
        </w:tc>
        <w:tc>
          <w:tcPr>
            <w:tcBorders>
              <w:bottom w:val="single" w:sz="8" w:space="0" w:color="000000"/>
              <w:right w:val="single" w:sz="8" w:space="0" w:color="000000"/>
            </w:tcBorders>
            <w:vAlign w:val="top"/>
          </w:tcPr>
          <w:p>
            <w:pPr>
              <w:spacing w:lineRule="auto"/>
              <w:jc w:val="left"/>
            </w:pPr>
            <w:r>
              <w:rPr/>
              <w:t xml:space="preserve">Capacity planning and load testing during pilot; rate-limit CoA frequency per device (e.g., max 1 CoA per 5 minutes); infrastructure refresh if required</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User resistance to remediation requirements</w:t>
            </w:r>
          </w:p>
        </w:tc>
        <w:tc>
          <w:tcPr>
            <w:tcBorders>
              <w:bottom w:val="single" w:sz="8" w:space="0" w:color="000000"/>
              <w:right w:val="single" w:sz="8" w:space="0" w:color="000000"/>
            </w:tcBorders>
            <w:vAlign w:val="top"/>
          </w:tcPr>
          <w:p>
            <w:pPr>
              <w:spacing w:lineRule="auto"/>
              <w:jc w:val="left"/>
            </w:pPr>
            <w:r>
              <w:rPr/>
              <w:t xml:space="preserve">Non-compliance with agent installation or patching; shadow IT workarounds</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Clear communication of security benefits; LIMITED_ACCESS ACL enables self-service remediation without helpdesk; executive sponsorship and policy enforcement</w:t>
            </w:r>
          </w:p>
        </w:tc>
      </w:tr>
    </w:tbl>
    <w:p>
      <w:pPr>
        <w:spacing w:lineRule="auto"/>
      </w:pPr>
    </w:p>
    <w:p>
      <w:pPr>
        <w:spacing w:lineRule="auto"/>
      </w:pPr>
      <w:r>
        <w:rPr/>
        <w:t xml:space="preserve">Table 5: Risk register and mitigation strategies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strategic_value_and_business_outcomes"/>
      <w:r>
        <w:rPr>
          <w:b/>
          <w:sz w:val="42"/>
        </w:rPr>
        <w:t xml:space="preserve">Strategic Value and Business Outcomes</w:t>
      </w:r>
      <w:bookmarkEnd w:id="40"/>
    </w:p>
    <w:p>
      <w:pPr>
        <w:spacing w:line="271" w:before="240" w:lineRule="auto"/>
      </w:pPr>
      <w:bookmarkStart w:id="41" w:name="quantifiable_benefits"/>
      <w:r>
        <w:rPr>
          <w:b/>
          <w:sz w:val="33"/>
        </w:rPr>
        <w:t xml:space="preserve">Quantifiable Benefits</w:t>
      </w:r>
      <w:bookmarkEnd w:id="41"/>
    </w:p>
    <w:p>
      <w:pPr>
        <w:spacing w:after="210" w:lineRule="auto"/>
      </w:pPr>
      <w:r>
        <w:rPr>
          <w:b/>
        </w:rPr>
        <w:t xml:space="preserve">Risk reduction:</w:t>
      </w:r>
    </w:p>
    <w:p>
      <w:pPr>
        <w:numPr>
          <w:ilvl w:val="0"/>
          <w:numId w:val="59"/>
        </w:numPr>
        <w:spacing w:lineRule="auto"/>
      </w:pPr>
      <w:r>
        <w:rPr>
          <w:b/>
        </w:rPr>
        <w:t xml:space="preserve">Lateral movement prevention:</w:t>
      </w:r>
      <w:r>
        <w:rPr/>
        <w:t xml:space="preserve"> Compromised Tier 3 devices cannot reach sensitive resources or move east-west across VLANs, containing breach impact.</w:t>
      </w:r>
    </w:p>
    <w:p>
      <w:pPr>
        <w:numPr>
          <w:ilvl w:val="0"/>
          <w:numId w:val="59"/>
        </w:numPr>
        <w:spacing w:lineRule="auto"/>
      </w:pPr>
      <w:r>
        <w:rPr>
          <w:b/>
        </w:rPr>
        <w:t xml:space="preserve">Vulnerability window reduction:</w:t>
      </w:r>
      <w:r>
        <w:rPr/>
        <w:t xml:space="preserve"> Unpatched devices with critical vulnerabilities automatically restricted until patched, reducing exploitability window from weeks to hours.</w:t>
      </w:r>
    </w:p>
    <w:p>
      <w:pPr>
        <w:numPr>
          <w:ilvl w:val="0"/>
          <w:numId w:val="59"/>
        </w:numPr>
        <w:spacing w:lineRule="auto"/>
      </w:pPr>
      <w:r>
        <w:rPr>
          <w:b/>
        </w:rPr>
        <w:t xml:space="preserve">Unmanaged device visibility:</w:t>
      </w:r>
      <w:r>
        <w:rPr/>
        <w:t xml:space="preserve"> 100% inventory of network-connected devices with risk classification, eliminating blind spots.</w:t>
      </w:r>
    </w:p>
    <w:p>
      <w:pPr>
        <w:spacing w:after="210" w:lineRule="auto"/>
      </w:pPr>
      <w:r>
        <w:rPr>
          <w:b/>
        </w:rPr>
        <w:t xml:space="preserve">Operational efficiency:</w:t>
      </w:r>
    </w:p>
    <w:p>
      <w:pPr>
        <w:numPr>
          <w:ilvl w:val="0"/>
          <w:numId w:val="60"/>
        </w:numPr>
        <w:spacing w:lineRule="auto"/>
      </w:pPr>
      <w:r>
        <w:rPr>
          <w:b/>
        </w:rPr>
        <w:t xml:space="preserve">Automated remediation:</w:t>
      </w:r>
      <w:r>
        <w:rPr>
          <w:rFonts w:eastAsia="Georgia" w:cs="Georgia" w:ascii="Georgia" w:hAnsi="Georgia"/>
        </w:rPr>
        <w:t xml:space="preserve"> 70–80% of posture issues resolved by users without helpdesk tickets (self-service patching via LIMITED_ACCESS).</w:t>
      </w:r>
    </w:p>
    <w:p>
      <w:pPr>
        <w:numPr>
          <w:ilvl w:val="0"/>
          <w:numId w:val="60"/>
        </w:numPr>
        <w:spacing w:lineRule="auto"/>
      </w:pPr>
      <w:r>
        <w:rPr>
          <w:b/>
        </w:rPr>
        <w:t xml:space="preserve">Reduced incident response time:</w:t>
      </w:r>
      <w:r>
        <w:rPr/>
        <w:t xml:space="preserve"> Threat containment in &lt;5 minutes vs. hours for manual processes.</w:t>
      </w:r>
    </w:p>
    <w:p>
      <w:pPr>
        <w:numPr>
          <w:ilvl w:val="0"/>
          <w:numId w:val="60"/>
        </w:numPr>
        <w:spacing w:lineRule="auto"/>
      </w:pPr>
      <w:r>
        <w:rPr>
          <w:b/>
        </w:rPr>
        <w:t xml:space="preserve">Unified policy framework:</w:t>
      </w:r>
      <w:r>
        <w:rPr/>
        <w:t xml:space="preserve"> Single policy engine governs LAN and internet/SaaS access, reducing complexity and configuration drift.</w:t>
      </w:r>
    </w:p>
    <w:p>
      <w:pPr>
        <w:spacing w:after="210" w:lineRule="auto"/>
      </w:pPr>
      <w:r>
        <w:rPr>
          <w:b/>
        </w:rPr>
        <w:t xml:space="preserve">Compliance and audit:</w:t>
      </w:r>
    </w:p>
    <w:p>
      <w:pPr>
        <w:numPr>
          <w:ilvl w:val="0"/>
          <w:numId w:val="61"/>
        </w:numPr>
        <w:spacing w:lineRule="auto"/>
      </w:pPr>
      <w:r>
        <w:rPr>
          <w:b/>
        </w:rPr>
        <w:t xml:space="preserve">Demonstrable continuous monitoring:</w:t>
      </w:r>
      <w:r>
        <w:rPr/>
        <w:t xml:space="preserve"> Audit trail showing real-time enforcement of security controls, not periodic snapshots.</w:t>
      </w:r>
    </w:p>
    <w:p>
      <w:pPr>
        <w:numPr>
          <w:ilvl w:val="0"/>
          <w:numId w:val="61"/>
        </w:numPr>
        <w:spacing w:lineRule="auto"/>
      </w:pPr>
      <w:r>
        <w:rPr>
          <w:b/>
        </w:rPr>
        <w:t xml:space="preserve">Exception accountability:</w:t>
      </w:r>
      <w:r>
        <w:rPr/>
        <w:t xml:space="preserve"> All deviations from Tier 1 documented with business justification and time limits.</w:t>
      </w:r>
    </w:p>
    <w:p>
      <w:pPr>
        <w:numPr>
          <w:ilvl w:val="0"/>
          <w:numId w:val="61"/>
        </w:numPr>
        <w:spacing w:lineRule="auto"/>
      </w:pPr>
      <w:r>
        <w:rPr>
          <w:b/>
        </w:rPr>
        <w:t xml:space="preserve">Regulatory alignment:</w:t>
      </w:r>
      <w:r>
        <w:rPr/>
        <w:t xml:space="preserve"> Supports NIST 800-207 Zero Trust principles, PCI-DSS network segmentation requirements, HIPAA access control standards.</w:t>
      </w:r>
    </w:p>
    <w:p>
      <w:pPr>
        <w:spacing w:line="271" w:before="240" w:lineRule="auto"/>
      </w:pPr>
      <w:bookmarkStart w:id="42" w:name="alignment_with_zero_trust_architecture"/>
      <w:r>
        <w:rPr>
          <w:b/>
          <w:sz w:val="33"/>
        </w:rPr>
        <w:t xml:space="preserve">Alignment with Zero Trust Architecture</w:t>
      </w:r>
      <w:bookmarkEnd w:id="42"/>
    </w:p>
    <w:p>
      <w:pPr>
        <w:spacing w:after="210" w:lineRule="auto"/>
      </w:pPr>
      <w:r>
        <w:rPr/>
        <w:t xml:space="preserve">This continuous NAC architecture implements core Zero Trust principles:</w:t>
      </w:r>
    </w:p>
    <w:p>
      <w:pPr>
        <w:spacing w:after="210" w:lineRule="auto"/>
      </w:pPr>
      <w:r>
        <w:rPr>
          <w:b/>
        </w:rPr>
        <w:t xml:space="preserve">Verify explicitly:</w:t>
      </w:r>
      <w:r>
        <w:rPr/>
        <w:t xml:space="preserve"> Device posture evaluated using multiple security signals from authoritative sources (MDM, EDR, vulnerability scanner, endpoint management), not network location or static credentials[6][7].</w:t>
      </w:r>
    </w:p>
    <w:p>
      <w:pPr>
        <w:spacing w:after="210" w:lineRule="auto"/>
      </w:pPr>
      <w:r>
        <w:rPr>
          <w:b/>
        </w:rPr>
        <w:t xml:space="preserve">Least privilege access:</w:t>
      </w:r>
      <w:r>
        <w:rPr/>
        <w:t xml:space="preserve"> Network access dynamically scoped to minimum required for device posture tier; degraded devices lose access to sensitive resources while retaining ability to remediate[6][7].</w:t>
      </w:r>
    </w:p>
    <w:p>
      <w:pPr>
        <w:spacing w:after="210" w:lineRule="auto"/>
      </w:pPr>
      <w:r>
        <w:rPr>
          <w:b/>
        </w:rPr>
        <w:t xml:space="preserve">Assume breach:</w:t>
      </w:r>
      <w:r>
        <w:rPr/>
        <w:t xml:space="preserve"> Even authenticated devices are continuously monitored and contained upon detection of compromise, limiting blast radius[6][7].</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conclusion_and_decision_requirements"/>
      <w:r>
        <w:rPr>
          <w:b/>
          <w:sz w:val="42"/>
        </w:rPr>
        <w:t xml:space="preserve">Conclusion and Decision Requirements</w:t>
      </w:r>
      <w:bookmarkEnd w:id="43"/>
    </w:p>
    <w:p>
      <w:pPr>
        <w:spacing w:after="210" w:lineRule="auto"/>
      </w:pPr>
      <w:r>
        <w:rPr/>
        <w:t xml:space="preserve">This architecture delivers </w:t>
      </w:r>
      <w:r>
        <w:rPr>
          <w:b/>
        </w:rPr>
        <w:t xml:space="preserve">immediate security value without requiring network redesign</w:t>
      </w:r>
      <w:r>
        <w:rPr/>
        <w:t xml:space="preserve">. By deploying Forescout as a RADIUS-based continuous monitoring NAC platform integrated with existing security tools, the organization gains:</w:t>
      </w:r>
    </w:p>
    <w:p>
      <w:pPr>
        <w:numPr>
          <w:ilvl w:val="0"/>
          <w:numId w:val="62"/>
        </w:numPr>
        <w:spacing w:lineRule="auto"/>
      </w:pPr>
      <w:r>
        <w:rPr/>
        <w:t xml:space="preserve">Real-time visibility into device posture across the entire network.</w:t>
      </w:r>
    </w:p>
    <w:p>
      <w:pPr>
        <w:numPr>
          <w:ilvl w:val="0"/>
          <w:numId w:val="62"/>
        </w:numPr>
        <w:spacing w:lineRule="auto"/>
      </w:pPr>
      <w:r>
        <w:rPr/>
        <w:t xml:space="preserve">Dynamic enforcement that prevents non-compliant and compromised devices from accessing sensitive resources.</w:t>
      </w:r>
    </w:p>
    <w:p>
      <w:pPr>
        <w:numPr>
          <w:ilvl w:val="0"/>
          <w:numId w:val="62"/>
        </w:numPr>
        <w:spacing w:lineRule="auto"/>
      </w:pPr>
      <w:r>
        <w:rPr/>
        <w:t xml:space="preserve">Automated remediation workflows that reduce operational overhead.</w:t>
      </w:r>
    </w:p>
    <w:p>
      <w:pPr>
        <w:numPr>
          <w:ilvl w:val="0"/>
          <w:numId w:val="62"/>
        </w:numPr>
        <w:spacing w:lineRule="auto"/>
      </w:pPr>
      <w:r>
        <w:rPr/>
        <w:t xml:space="preserve">Measurable risk reduction through lateral movement prevention and vulnerability window closure.</w:t>
      </w:r>
    </w:p>
    <w:p>
      <w:pPr>
        <w:spacing w:after="210" w:lineRule="auto"/>
      </w:pPr>
      <w:r>
        <w:rPr>
          <w:b/>
        </w:rPr>
        <w:t xml:space="preserve">Implementation requires:</w:t>
      </w:r>
    </w:p>
    <w:p>
      <w:pPr>
        <w:numPr>
          <w:ilvl w:val="0"/>
          <w:numId w:val="63"/>
        </w:numPr>
        <w:spacing w:lineRule="auto"/>
      </w:pPr>
      <w:r>
        <w:rPr>
          <w:b/>
        </w:rPr>
        <w:t xml:space="preserve">Forescout platform deployment</w:t>
      </w:r>
      <w:r>
        <w:rPr/>
        <w:t xml:space="preserve"> with RADIUS plugin and security tool integrations (MDM, CrowdStrike, Qualys, Tanium, ZIA).</w:t>
      </w:r>
    </w:p>
    <w:p>
      <w:pPr>
        <w:numPr>
          <w:ilvl w:val="0"/>
          <w:numId w:val="63"/>
        </w:numPr>
        <w:spacing w:lineRule="auto"/>
      </w:pPr>
      <w:r>
        <w:rPr>
          <w:b/>
        </w:rPr>
        <w:t xml:space="preserve">Network infrastructure configuration</w:t>
      </w:r>
      <w:r>
        <w:rPr/>
        <w:t xml:space="preserve"> (DHCP relay, RADIUS client, CoA support, ACL definitions).</w:t>
      </w:r>
    </w:p>
    <w:p>
      <w:pPr>
        <w:numPr>
          <w:ilvl w:val="0"/>
          <w:numId w:val="63"/>
        </w:numPr>
        <w:spacing w:lineRule="auto"/>
      </w:pPr>
      <w:r>
        <w:rPr>
          <w:b/>
        </w:rPr>
        <w:t xml:space="preserve">Security tool API access</w:t>
      </w:r>
      <w:r>
        <w:rPr/>
        <w:t xml:space="preserve"> (service accounts with read permissions for posture queries).</w:t>
      </w:r>
    </w:p>
    <w:p>
      <w:pPr>
        <w:numPr>
          <w:ilvl w:val="0"/>
          <w:numId w:val="63"/>
        </w:numPr>
        <w:spacing w:lineRule="auto"/>
      </w:pPr>
      <w:r>
        <w:rPr>
          <w:b/>
        </w:rPr>
        <w:t xml:space="preserve">Phased rollout</w:t>
      </w:r>
      <w:r>
        <w:rPr>
          <w:rFonts w:eastAsia="Georgia" w:cs="Georgia" w:ascii="Georgia" w:hAnsi="Georgia"/>
        </w:rPr>
        <w:t xml:space="preserve"> over 12–18 months with monitor-only, pilot, production, and optimization phases.</w:t>
      </w:r>
    </w:p>
    <w:p>
      <w:pPr>
        <w:spacing w:after="210" w:lineRule="auto"/>
      </w:pPr>
      <w:r>
        <w:rPr>
          <w:b/>
        </w:rPr>
        <w:t xml:space="preserve">Decision required:</w:t>
      </w:r>
      <w:r>
        <w:rPr/>
        <w:t xml:space="preserve"> Approve continuous NAC architecture and allocate resources for 18-month implementation program.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references"/>
      <w:r>
        <w:rPr>
          <w:b/>
          <w:sz w:val="42"/>
        </w:rPr>
        <w:t xml:space="preserve">References</w:t>
      </w:r>
      <w:bookmarkEnd w:id="44"/>
    </w:p>
    <w:p>
      <w:pPr>
        <w:spacing w:after="210" w:lineRule="auto"/>
      </w:pPr>
      <w:r>
        <w:rPr/>
        <w:t xml:space="preserve">[1] Forescout. (2025). Network Access Control Security Software Solutions. </w:t>
      </w:r>
      <w:hyperlink r:id="rId6">
        <w:r>
          <w:rPr>
            <w:color w:val="4472C4"/>
          </w:rPr>
          <w:t xml:space="preserve">https://www.forescout.com/solutions/network-access-control/</w:t>
        </w:r>
      </w:hyperlink>
    </w:p>
    <w:p>
      <w:pPr>
        <w:spacing w:after="210" w:lineRule="auto"/>
      </w:pPr>
      <w:r>
        <w:rPr/>
        <w:t xml:space="preserve">[2] Forescout. (2016). Continuous Monitoring and Threat Mitigation with Next-generation Network Access Control. White Paper.</w:t>
      </w:r>
    </w:p>
    <w:p>
      <w:pPr>
        <w:spacing w:after="210" w:lineRule="auto"/>
      </w:pPr>
      <w:r>
        <w:rPr/>
        <w:t xml:space="preserve">[3] Forescout. (2018). ForeScout Agentless Visibility and Control. White Paper.</w:t>
      </w:r>
    </w:p>
    <w:p>
      <w:pPr>
        <w:spacing w:after="210" w:lineRule="auto"/>
      </w:pPr>
      <w:r>
        <w:rPr/>
        <w:t xml:space="preserve">[4] CrowdStrike &amp; Forescout. (2020). ForeScout and CrowdStrike Integrated Solution. Joint Solution Brief.</w:t>
      </w:r>
    </w:p>
    <w:p>
      <w:pPr>
        <w:spacing w:after="210" w:lineRule="auto"/>
      </w:pPr>
      <w:r>
        <w:rPr/>
        <w:t xml:space="preserve">[5] Forescout. (2024). Forescout Deepens Partnership with Tanium to Bring Higher Levels of Automated Security Governance. Press Release. </w:t>
      </w:r>
      <w:hyperlink r:id="rId7">
        <w:r>
          <w:rPr>
            <w:color w:val="4472C4"/>
          </w:rPr>
          <w:t xml:space="preserve">https://www.forescout.com/press-releases/tanium-forescout-partnership-higher-levels-of-automated-security-governance/</w:t>
        </w:r>
      </w:hyperlink>
    </w:p>
    <w:p>
      <w:pPr>
        <w:spacing w:after="210" w:lineRule="auto"/>
      </w:pPr>
      <w:r>
        <w:rPr/>
        <w:t xml:space="preserve">[6] National Institute of Standards and Technology. (2020). Zero Trust Architecture. NIST Special Publication 800-207.</w:t>
      </w:r>
    </w:p>
    <w:p>
      <w:pPr>
        <w:spacing w:after="210" w:lineRule="auto"/>
      </w:pPr>
      <w:r>
        <w:rPr/>
        <w:t xml:space="preserve">[7] Zscaler. (2024). Zero Trust Device Pillar: Ensuring Device is More Trustworthy than the User. </w:t>
      </w:r>
      <w:hyperlink r:id="rId8">
        <w:r>
          <w:rPr>
            <w:color w:val="4472C4"/>
          </w:rPr>
          <w:t xml:space="preserve">https://www.zscaler.com/blogs/product-insights/zero-trust-device-pillar-ensuring-device-more-trustworthy-user</w:t>
        </w:r>
      </w:hyperlink>
    </w:p>
    <w:p>
      <w:pPr>
        <w:spacing w:after="210" w:lineRule="auto"/>
      </w:pPr>
      <w:r>
        <w:rPr/>
        <w:t xml:space="preserve">[8] Forescout. (2022). Working with Forescout Platform Segments. Forescout Documentation Portal. </w:t>
      </w:r>
      <w:hyperlink r:id="rId9">
        <w:r>
          <w:rPr>
            <w:color w:val="4472C4"/>
          </w:rPr>
          <w:t xml:space="preserve">https://docs.forescout.com/bundle/admin-guide-8-4/page/c-working-with-forescout-segments.html</w:t>
        </w:r>
      </w:hyperlink>
    </w:p>
    <w:p>
      <w:pPr>
        <w:spacing w:after="210" w:lineRule="auto"/>
      </w:pPr>
      <w:r>
        <w:rPr/>
        <w:t xml:space="preserve">[9] Arista Networks &amp; Forescout. (2018). Forescout Integration with Arista Wi-Fi. Solution Brief.</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decimal"/>
      <w:lvlText w:val="%1."/>
      <w:lvlJc w:val="left"/>
      <w:pPr>
        <w:tabs>
          <w:tab w:val="num" w:pos="1080"/>
        </w:tabs>
        <w:ind w:left="720" w:hanging="360"/>
      </w:p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decimal"/>
      <w:lvlText w:val="%1."/>
      <w:lvlJc w:val="left"/>
      <w:pPr>
        <w:tabs>
          <w:tab w:val="num" w:pos="1080"/>
        </w:tabs>
        <w:ind w:left="720" w:hanging="360"/>
      </w:p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decimal"/>
      <w:lvlText w:val="%1."/>
      <w:lvlJc w:val="left"/>
      <w:pPr>
        <w:tabs>
          <w:tab w:val="num" w:pos="1080"/>
        </w:tabs>
        <w:ind w:left="720" w:hanging="360"/>
      </w:p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decimal"/>
      <w:lvlText w:val="%1."/>
      <w:lvlJc w:val="left"/>
      <w:pPr>
        <w:tabs>
          <w:tab w:val="num" w:pos="1080"/>
        </w:tabs>
        <w:ind w:left="720" w:hanging="360"/>
      </w:p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decimal"/>
      <w:lvlText w:val="%1."/>
      <w:lvlJc w:val="left"/>
      <w:pPr>
        <w:tabs>
          <w:tab w:val="num" w:pos="1080"/>
        </w:tabs>
        <w:ind w:left="720" w:hanging="360"/>
      </w:p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decimal"/>
      <w:lvlText w:val="%1."/>
      <w:lvlJc w:val="left"/>
      <w:pPr>
        <w:tabs>
          <w:tab w:val="num" w:pos="1080"/>
        </w:tabs>
        <w:ind w:left="720" w:hanging="360"/>
      </w:pPr>
    </w:lvl>
  </w:abstractNum>
  <w:abstractNum w:abstractNumId="36">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7">
    <w:multiLevelType w:val="hybridMultilevel"/>
    <w:lvl w:ilvl="0">
      <w:start w:val="1"/>
      <w:numFmt w:val="decimal"/>
      <w:lvlText w:val="%1."/>
      <w:lvlJc w:val="left"/>
      <w:pPr>
        <w:tabs>
          <w:tab w:val="num" w:pos="1080"/>
        </w:tabs>
        <w:ind w:left="720" w:hanging="360"/>
      </w:p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decimal"/>
      <w:lvlText w:val="%1."/>
      <w:lvlJc w:val="left"/>
      <w:pPr>
        <w:tabs>
          <w:tab w:val="num" w:pos="1080"/>
        </w:tabs>
        <w:ind w:left="720" w:hanging="360"/>
      </w:p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7">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8">
    <w:multiLevelType w:val="hybridMultilevel"/>
    <w:lvl w:ilvl="0">
      <w:start w:val="1"/>
      <w:numFmt w:val="decimal"/>
      <w:lvlText w:val="%1."/>
      <w:lvlJc w:val="left"/>
      <w:pPr>
        <w:tabs>
          <w:tab w:val="num" w:pos="1080"/>
        </w:tabs>
        <w:ind w:left="720" w:hanging="360"/>
      </w:p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3">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not-found.png" TargetMode="Internal"/><Relationship Id="rId6" Type="http://schemas.openxmlformats.org/officeDocument/2006/relationships/hyperlink" Target="https://www.forescout.com/solutions/network-access-control/" TargetMode="External"/><Relationship Id="rId7" Type="http://schemas.openxmlformats.org/officeDocument/2006/relationships/hyperlink" Target="https://www.forescout.com/press-releases/tanium-forescout-partnership-higher-levels-of-automated-security-governance/" TargetMode="External"/><Relationship Id="rId8" Type="http://schemas.openxmlformats.org/officeDocument/2006/relationships/hyperlink" Target="https://www.zscaler.com/blogs/product-insights/zero-trust-device-pillar-ensuring-device-more-trustworthy-user" TargetMode="External"/><Relationship Id="rId9" Type="http://schemas.openxmlformats.org/officeDocument/2006/relationships/hyperlink" Target="https://docs.forescout.com/bundle/admin-guide-8-4/page/c-working-with-forescout-segments.html"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2026-02-26T03:06:45.255Z</dcterms:created>
  <dcterms:modified xsi:type="dcterms:W3CDTF">2026-02-26T03:06:45.255Z</dcterms:modified>
</cp:coreProperties>
</file>