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1D0D" w14:textId="77777777" w:rsidR="00B87CC0" w:rsidRPr="00B87CC0" w:rsidRDefault="00B87CC0" w:rsidP="00B8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>Here’s a detailed comparison of **CrowdStrike’s XDR offering (Falcon Insight XDR) vs. **Vectra AI (AI-driven NDR/XDR) — highlighting strengths, differentiators, and where each might suit your use-case (given you’re working on NDR/NAC evaluation).</w:t>
      </w:r>
    </w:p>
    <w:p w14:paraId="4D852322" w14:textId="77777777" w:rsidR="00B87CC0" w:rsidRPr="00B87CC0" w:rsidRDefault="00D429DD" w:rsidP="00B87C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9DD">
        <w:rPr>
          <w:rFonts w:ascii="Times New Roman" w:eastAsia="Times New Roman" w:hAnsi="Times New Roman" w:cs="Times New Roman"/>
          <w:noProof/>
          <w:kern w:val="0"/>
        </w:rPr>
        <w:pict w14:anchorId="2E12222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A1BE06" w14:textId="77777777" w:rsidR="00B87CC0" w:rsidRPr="00B87CC0" w:rsidRDefault="00B87CC0" w:rsidP="00B87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7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6303AA85" w14:textId="77777777" w:rsidR="00B87CC0" w:rsidRPr="00B87CC0" w:rsidRDefault="00B87CC0" w:rsidP="00B87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7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CrowdStrike</w:t>
      </w:r>
    </w:p>
    <w:p w14:paraId="1EB18EF4" w14:textId="77777777" w:rsidR="00B87CC0" w:rsidRPr="00B87CC0" w:rsidRDefault="00B87CC0" w:rsidP="00B8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CrowdStrike’s XDR solution is built on the Falcon platform: “The XDR solution extends EDR capabilities beyond endpoints to also monitor data from networks, cloud workloads, servers, email, and more.” </w:t>
      </w:r>
      <w:hyperlink r:id="rId5" w:tgtFrame="_blank" w:history="1">
        <w:r w:rsidRPr="00B87C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CrowdStrike+1</w:t>
        </w:r>
      </w:hyperlink>
    </w:p>
    <w:p w14:paraId="1CC5E9EE" w14:textId="77777777" w:rsidR="00B87CC0" w:rsidRPr="00B87CC0" w:rsidRDefault="00B87CC0" w:rsidP="00B8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Called “Falcon Insight XDR” and described as “pioneering detection and response for endpoint and beyond” in their materials. </w:t>
      </w:r>
      <w:hyperlink r:id="rId6" w:tgtFrame="_blank" w:history="1">
        <w:r w:rsidRPr="00B87C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CrowdStrike</w:t>
        </w:r>
      </w:hyperlink>
    </w:p>
    <w:p w14:paraId="6FAC0748" w14:textId="77777777" w:rsidR="00B87CC0" w:rsidRPr="00B87CC0" w:rsidRDefault="00B87CC0" w:rsidP="00B8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Key capabilities include unified telemetry (Falcon + non-Falcon) for detection &amp; investigation. </w:t>
      </w:r>
      <w:hyperlink r:id="rId7" w:tgtFrame="_blank" w:history="1">
        <w:r w:rsidRPr="00B87C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CrowdStrike+1</w:t>
        </w:r>
      </w:hyperlink>
    </w:p>
    <w:p w14:paraId="35A03B5C" w14:textId="77777777" w:rsidR="00B87CC0" w:rsidRPr="00B87CC0" w:rsidRDefault="00B87CC0" w:rsidP="00B8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CrowdStrike emphasizes a “native XDR” / “open XDR” concept: the integration is strongest when you stay within their ecosystem; they also support third-party telemetry ingestion. </w:t>
      </w:r>
      <w:hyperlink r:id="rId8" w:tgtFrame="_blank" w:history="1">
        <w:r w:rsidRPr="00B87C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CrowdStrike+2CrowdStrike+2</w:t>
        </w:r>
      </w:hyperlink>
    </w:p>
    <w:p w14:paraId="5F1208F8" w14:textId="77777777" w:rsidR="00B87CC0" w:rsidRPr="00B87CC0" w:rsidRDefault="00B87CC0" w:rsidP="00B87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7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Vectra AI</w:t>
      </w:r>
    </w:p>
    <w:p w14:paraId="51EEF60C" w14:textId="77777777" w:rsidR="00B87CC0" w:rsidRPr="00B87CC0" w:rsidRDefault="00B87CC0" w:rsidP="00B8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Vectra positions itself as an AI-first detection &amp; response platform for hybrid environments: network + identity + cloud. </w:t>
      </w:r>
      <w:hyperlink r:id="rId9" w:tgtFrame="_blank" w:history="1">
        <w:r w:rsidRPr="00B87C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Vectra AI+2Website Files+2</w:t>
        </w:r>
      </w:hyperlink>
    </w:p>
    <w:p w14:paraId="57621009" w14:textId="77777777" w:rsidR="00B87CC0" w:rsidRPr="00B87CC0" w:rsidRDefault="00B87CC0" w:rsidP="00B8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Though historically labelled NDR (Network Detection &amp; Response), Vectra now describes itself as an XDR-capable platform (“integrated attack signal across public cloud, SaaS, identity, and networks in a single platform”). </w:t>
      </w:r>
      <w:hyperlink r:id="rId10" w:tgtFrame="_blank" w:history="1">
        <w:r w:rsidRPr="00B87C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Website Files+1</w:t>
        </w:r>
      </w:hyperlink>
    </w:p>
    <w:p w14:paraId="680E15C3" w14:textId="77777777" w:rsidR="00B87CC0" w:rsidRPr="00B87CC0" w:rsidRDefault="00B87CC0" w:rsidP="00B8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Features heavy on AI/ML: behavior-based detections, identity abuse, lateral movement, cloud resource threats. </w:t>
      </w:r>
      <w:hyperlink r:id="rId11" w:tgtFrame="_blank" w:history="1">
        <w:r w:rsidRPr="00B87C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Vectra AI+1</w:t>
        </w:r>
      </w:hyperlink>
    </w:p>
    <w:tbl>
      <w:tblPr>
        <w:tblW w:w="14460" w:type="dxa"/>
        <w:tblLook w:val="04A0" w:firstRow="1" w:lastRow="0" w:firstColumn="1" w:lastColumn="0" w:noHBand="0" w:noVBand="1"/>
      </w:tblPr>
      <w:tblGrid>
        <w:gridCol w:w="3600"/>
        <w:gridCol w:w="3540"/>
        <w:gridCol w:w="7320"/>
      </w:tblGrid>
      <w:tr w:rsidR="00B87CC0" w:rsidRPr="00B87CC0" w14:paraId="5F1AF273" w14:textId="77777777" w:rsidTr="00B87CC0">
        <w:trPr>
          <w:trHeight w:val="380"/>
        </w:trPr>
        <w:tc>
          <w:tcPr>
            <w:tcW w:w="144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235E9" w14:textId="77777777" w:rsidR="00B87CC0" w:rsidRPr="00B87CC0" w:rsidRDefault="00B87CC0" w:rsidP="00B87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Key Differentiators &amp; Strengths</w:t>
            </w:r>
          </w:p>
        </w:tc>
      </w:tr>
      <w:tr w:rsidR="00B87CC0" w:rsidRPr="00B87CC0" w14:paraId="1E82FD36" w14:textId="77777777" w:rsidTr="00B87CC0">
        <w:trPr>
          <w:trHeight w:val="32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D41892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Feature Area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BF5702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CrowdStrike XDR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79A385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Vectra AI</w:t>
            </w:r>
          </w:p>
        </w:tc>
      </w:tr>
      <w:tr w:rsidR="00B87CC0" w:rsidRPr="00B87CC0" w14:paraId="4A99D6E9" w14:textId="77777777" w:rsidTr="00B87CC0">
        <w:trPr>
          <w:trHeight w:val="128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38B691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Endpoint &amp; EDR pedigree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C0AA1F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Strong: built from a leading EDR platform. If you already use Falcon EDR, XDR builds naturally on top. Exabeam+1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4B521D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More network/identity/cloud focus; while they integrate with endpoints (via EDR), endpoint is not the foundational strength.</w:t>
            </w:r>
          </w:p>
        </w:tc>
      </w:tr>
      <w:tr w:rsidR="00B87CC0" w:rsidRPr="00B87CC0" w14:paraId="46715493" w14:textId="77777777" w:rsidTr="00B87CC0">
        <w:trPr>
          <w:trHeight w:val="160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D68137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Breadth of telemetry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27C2EA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Good: endpoint + cloud workloads + identity and other domains; </w:t>
            </w:r>
            <w:proofErr w:type="gramStart"/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plus</w:t>
            </w:r>
            <w:proofErr w:type="gramEnd"/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support for third-party data ingestion (they mention up to 10 GB/day for third-party). Exabeam+1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6D8418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Very broad: network traffic (on-prem, cloud), identity (AD/Azure AD), SaaS, hybrid cloud workloads. They claim “hybrid attack surface” coverage. Website Files+1</w:t>
            </w:r>
          </w:p>
        </w:tc>
      </w:tr>
      <w:tr w:rsidR="00B87CC0" w:rsidRPr="00B87CC0" w14:paraId="0DC2A9E3" w14:textId="77777777" w:rsidTr="00B87CC0">
        <w:trPr>
          <w:trHeight w:val="128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C66CAA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AI / Prioritization / Noise reduction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436064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CrowdStrike touts “AI-native XDR … Augmented threat detection, unified context across key security domains.” CrowdStrike+1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D5C3BA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Vectra strongly emphasizes “Attack Signal Intelligence” — prioritizing real attack signals vs noise. </w:t>
            </w:r>
            <w:proofErr w:type="spellStart"/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Eg.</w:t>
            </w:r>
            <w:proofErr w:type="spellEnd"/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able to reduce alert noise substantially. Vectra AI</w:t>
            </w:r>
          </w:p>
        </w:tc>
      </w:tr>
      <w:tr w:rsidR="00B87CC0" w:rsidRPr="00B87CC0" w14:paraId="0ED68CD4" w14:textId="77777777" w:rsidTr="00B87CC0">
        <w:trPr>
          <w:trHeight w:val="96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FC31EB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Network / Identity / Cloud depth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13F704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Good but mainly built from endpoint + integrations rather than native deep network/identity.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F804A1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Very strong: specialized modules for identity threat detection (ITDR) as well as network/ cloud. Vectra AI+1</w:t>
            </w:r>
          </w:p>
        </w:tc>
      </w:tr>
      <w:tr w:rsidR="00B87CC0" w:rsidRPr="00B87CC0" w14:paraId="61FE9475" w14:textId="77777777" w:rsidTr="00B87CC0">
        <w:trPr>
          <w:trHeight w:val="128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5498D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Ecosystem / ease of integration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438A54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If you stay within the CrowdStrike ecosystem, strongest; third-party support is there but may require more work.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E85C4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Designed for broad detection across domains and integrates with many tools; strong for hybrid/multi-cloud scenarios.</w:t>
            </w:r>
          </w:p>
        </w:tc>
      </w:tr>
      <w:tr w:rsidR="00B87CC0" w:rsidRPr="00B87CC0" w14:paraId="72E25EF7" w14:textId="77777777" w:rsidTr="00B87CC0">
        <w:trPr>
          <w:trHeight w:val="640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227B0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Maturity &amp; market recognition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098D50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Well-known in the endpoint/XDR market; large install base.</w:t>
            </w:r>
          </w:p>
        </w:tc>
        <w:tc>
          <w:tcPr>
            <w:tcW w:w="7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7F1200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Recognized leader in NDR/advanced detection: strong reviews in network/identity space. Gartner+1</w:t>
            </w:r>
          </w:p>
        </w:tc>
      </w:tr>
    </w:tbl>
    <w:p w14:paraId="48B33FC0" w14:textId="77777777" w:rsidR="00B87CC0" w:rsidRDefault="00B87CC0" w:rsidP="00B87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73B2171" w14:textId="05166F2A" w:rsidR="00B87CC0" w:rsidRPr="00B87CC0" w:rsidRDefault="00B87CC0" w:rsidP="00B87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7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Considerations / Potential Weaknesses</w:t>
      </w:r>
    </w:p>
    <w:p w14:paraId="427ED0FB" w14:textId="77777777" w:rsidR="00B87CC0" w:rsidRPr="00B87CC0" w:rsidRDefault="00B87CC0" w:rsidP="00B87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CrowdStrike</w:t>
      </w:r>
    </w:p>
    <w:p w14:paraId="1623FA5D" w14:textId="77777777" w:rsidR="00B87CC0" w:rsidRPr="00B87CC0" w:rsidRDefault="00B87CC0" w:rsidP="00B87C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>If your environment is highly heterogenous with many non-endpoint signals (e.g., large OT networks, deep network sensors), you may find native network/identity capabilities less mature compared to pure NDR vendors.</w:t>
      </w:r>
    </w:p>
    <w:p w14:paraId="7D4878B4" w14:textId="77777777" w:rsidR="00B87CC0" w:rsidRPr="00B87CC0" w:rsidRDefault="00B87CC0" w:rsidP="00B87C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Because the strength is in endpoint + Falcon ecosystem, if you have many disparate </w:t>
      </w:r>
      <w:proofErr w:type="gramStart"/>
      <w:r w:rsidRPr="00B87CC0">
        <w:rPr>
          <w:rFonts w:ascii="Times New Roman" w:eastAsia="Times New Roman" w:hAnsi="Times New Roman" w:cs="Times New Roman"/>
          <w:kern w:val="0"/>
          <w14:ligatures w14:val="none"/>
        </w:rPr>
        <w:t>tools</w:t>
      </w:r>
      <w:proofErr w:type="gramEnd"/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 you may need extra integration effort.</w:t>
      </w:r>
    </w:p>
    <w:p w14:paraId="604B9710" w14:textId="77777777" w:rsidR="00B87CC0" w:rsidRPr="00B87CC0" w:rsidRDefault="00B87CC0" w:rsidP="00B87C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>Pricing/licensing may reflect premium positioning given breadth and brand.</w:t>
      </w:r>
    </w:p>
    <w:p w14:paraId="4EEF1C73" w14:textId="77777777" w:rsidR="00B87CC0" w:rsidRPr="00B87CC0" w:rsidRDefault="00B87CC0" w:rsidP="00B87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AI</w:t>
      </w:r>
    </w:p>
    <w:p w14:paraId="4623473C" w14:textId="77777777" w:rsidR="00B87CC0" w:rsidRPr="00B87CC0" w:rsidRDefault="00B87CC0" w:rsidP="00B87C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>If you are heavily endpoint-centric (especially using Falcon EDR already), the endpoint side might feel less first-class compared to a vendor whose anchor is endpoint.</w:t>
      </w:r>
    </w:p>
    <w:p w14:paraId="5270B25F" w14:textId="77777777" w:rsidR="00B87CC0" w:rsidRPr="00B87CC0" w:rsidRDefault="00B87CC0" w:rsidP="00B87C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>While they do XDR/hybrid coverage, if you’re expecting full lifecycle XDR (endpoint → cloud → email → identity → network) with the same depth as endpoint-first XDR vendors, you may need to validate the match.</w:t>
      </w:r>
    </w:p>
    <w:p w14:paraId="4877BDBA" w14:textId="77777777" w:rsidR="00B87CC0" w:rsidRPr="00B87CC0" w:rsidRDefault="00B87CC0" w:rsidP="00B87CC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Some reviews mention integration work or deployment complexity: e.g., setup for specific integrations required. </w:t>
      </w:r>
      <w:hyperlink r:id="rId12" w:tgtFrame="_blank" w:history="1">
        <w:proofErr w:type="spellStart"/>
        <w:r w:rsidRPr="00B87CC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PeerSpot</w:t>
        </w:r>
        <w:proofErr w:type="spellEnd"/>
      </w:hyperlink>
    </w:p>
    <w:p w14:paraId="34B672E5" w14:textId="77777777" w:rsidR="00B87CC0" w:rsidRPr="00B87CC0" w:rsidRDefault="00D429DD" w:rsidP="00B87C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9DD">
        <w:rPr>
          <w:rFonts w:ascii="Times New Roman" w:eastAsia="Times New Roman" w:hAnsi="Times New Roman" w:cs="Times New Roman"/>
          <w:noProof/>
          <w:kern w:val="0"/>
        </w:rPr>
        <w:pict w14:anchorId="658F584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628B5D" w14:textId="77777777" w:rsidR="00B87CC0" w:rsidRPr="00B87CC0" w:rsidRDefault="00B87CC0" w:rsidP="00B87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7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Fit to Your Context (NDR + NAC + Compliance workflow)</w:t>
      </w:r>
    </w:p>
    <w:p w14:paraId="1D895643" w14:textId="77777777" w:rsidR="00B87CC0" w:rsidRPr="00B87CC0" w:rsidRDefault="00B87CC0" w:rsidP="00B8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Given you’re working on a multi-section NDR evaluation report </w:t>
      </w:r>
      <w:r w:rsidRPr="00B87C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 a NAC/compliance document (via </w:t>
      </w:r>
      <w:proofErr w:type="spellStart"/>
      <w:r w:rsidRPr="00B87CC0">
        <w:rPr>
          <w:rFonts w:ascii="Times New Roman" w:eastAsia="Times New Roman" w:hAnsi="Times New Roman" w:cs="Times New Roman"/>
          <w:kern w:val="0"/>
          <w14:ligatures w14:val="none"/>
        </w:rPr>
        <w:t>Forescout</w:t>
      </w:r>
      <w:proofErr w:type="spellEnd"/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), here’s how each </w:t>
      </w:r>
      <w:proofErr w:type="gramStart"/>
      <w:r w:rsidRPr="00B87CC0">
        <w:rPr>
          <w:rFonts w:ascii="Times New Roman" w:eastAsia="Times New Roman" w:hAnsi="Times New Roman" w:cs="Times New Roman"/>
          <w:kern w:val="0"/>
          <w14:ligatures w14:val="none"/>
        </w:rPr>
        <w:t>stacks</w:t>
      </w:r>
      <w:proofErr w:type="gramEnd"/>
      <w:r w:rsidRPr="00B87CC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BF1C43" w14:textId="77777777" w:rsidR="00B87CC0" w:rsidRPr="00B87CC0" w:rsidRDefault="00B87CC0" w:rsidP="00B87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If your focus is </w:t>
      </w:r>
      <w:r w:rsidRPr="00B87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detection &amp; response (NDR)</w:t>
      </w:r>
      <w:r w:rsidRPr="00B87CC0">
        <w:rPr>
          <w:rFonts w:ascii="Times New Roman" w:eastAsia="Times New Roman" w:hAnsi="Times New Roman" w:cs="Times New Roman"/>
          <w:kern w:val="0"/>
          <w14:ligatures w14:val="none"/>
        </w:rPr>
        <w:t>, lateral movement, identity abuse, cloud network traffic — then Vectra stands out. Their strength is in network/identity/packet-level visibility, which fits NDR evaluation well.</w:t>
      </w:r>
    </w:p>
    <w:p w14:paraId="16ABFA9A" w14:textId="77777777" w:rsidR="00B87CC0" w:rsidRPr="00B87CC0" w:rsidRDefault="00B87CC0" w:rsidP="00B87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If your </w:t>
      </w:r>
      <w:proofErr w:type="spellStart"/>
      <w:r w:rsidRPr="00B87CC0">
        <w:rPr>
          <w:rFonts w:ascii="Times New Roman" w:eastAsia="Times New Roman" w:hAnsi="Times New Roman" w:cs="Times New Roman"/>
          <w:kern w:val="0"/>
          <w14:ligatures w14:val="none"/>
        </w:rPr>
        <w:t>organisation</w:t>
      </w:r>
      <w:proofErr w:type="spellEnd"/>
      <w:r w:rsidRPr="00B87CC0">
        <w:rPr>
          <w:rFonts w:ascii="Times New Roman" w:eastAsia="Times New Roman" w:hAnsi="Times New Roman" w:cs="Times New Roman"/>
          <w:kern w:val="0"/>
          <w14:ligatures w14:val="none"/>
        </w:rPr>
        <w:t xml:space="preserve"> has strong endpoint &amp; EDR coverage (maybe you're already using CrowdStrike Falcon) and you want to extend into full XDR with operational simplicity, then CrowdStrike may provide easier extension.</w:t>
      </w:r>
    </w:p>
    <w:p w14:paraId="5EB9ABA1" w14:textId="77777777" w:rsidR="00B87CC0" w:rsidRPr="00B87CC0" w:rsidRDefault="00B87CC0" w:rsidP="00B87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>For NAC/compliance: if NAC is used to enforce segmentation and network access policies, pairing a strong NDR (like Vectra) gives better coverage of what happens after access is granted. Meanwhile CrowdStrike’s endpoint/XDR could complement with what happens on devices.</w:t>
      </w:r>
    </w:p>
    <w:p w14:paraId="13FA167C" w14:textId="77777777" w:rsidR="00B87CC0" w:rsidRPr="00B87CC0" w:rsidRDefault="00B87CC0" w:rsidP="00B87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7CC0">
        <w:rPr>
          <w:rFonts w:ascii="Times New Roman" w:eastAsia="Times New Roman" w:hAnsi="Times New Roman" w:cs="Times New Roman"/>
          <w:kern w:val="0"/>
          <w14:ligatures w14:val="none"/>
        </w:rPr>
        <w:t>From a procurement/rollout perspective: if your team is lean and you value strong prioritization/alert-noise reduction, Vectra’s AI focus could lighten the load. But if you already have SOC analysts familiar with CrowdStrike, sticking with that ecosystem may reduce friction.</w:t>
      </w:r>
    </w:p>
    <w:tbl>
      <w:tblPr>
        <w:tblW w:w="15520" w:type="dxa"/>
        <w:tblLook w:val="04A0" w:firstRow="1" w:lastRow="0" w:firstColumn="1" w:lastColumn="0" w:noHBand="0" w:noVBand="1"/>
      </w:tblPr>
      <w:tblGrid>
        <w:gridCol w:w="3480"/>
        <w:gridCol w:w="4880"/>
        <w:gridCol w:w="7160"/>
      </w:tblGrid>
      <w:tr w:rsidR="00B87CC0" w:rsidRPr="00B87CC0" w14:paraId="3B273DD9" w14:textId="77777777" w:rsidTr="00B87CC0">
        <w:trPr>
          <w:trHeight w:val="480"/>
        </w:trPr>
        <w:tc>
          <w:tcPr>
            <w:tcW w:w="15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DBA76" w14:textId="77777777" w:rsidR="00B87CC0" w:rsidRPr="00B87CC0" w:rsidRDefault="00B87CC0" w:rsidP="00B87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CrowdStrike Falcon Insight XDR vs Vectra AI Platform</w:t>
            </w:r>
          </w:p>
        </w:tc>
      </w:tr>
      <w:tr w:rsidR="00B87CC0" w:rsidRPr="00B87CC0" w14:paraId="74D03F44" w14:textId="77777777" w:rsidTr="00B87CC0">
        <w:trPr>
          <w:trHeight w:val="3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C86C5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Dimension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B24B6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CrowdStrike Falcon Insight XDR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C1863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Vectra AI Platform (XDR/NDR)</w:t>
            </w:r>
          </w:p>
        </w:tc>
      </w:tr>
      <w:tr w:rsidR="00B87CC0" w:rsidRPr="00B87CC0" w14:paraId="755F1702" w14:textId="77777777" w:rsidTr="00B87CC0">
        <w:trPr>
          <w:trHeight w:val="64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80178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Vendor “anchor”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FD5CD7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Endpoint-first (EDR) platform extended to XDR. CrowdStrike+1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DF94E0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NDR / identity / cloud-first AI platform; XDR via integrated attack signal across network, identity, cloud, SaaS. Vectra AI+1</w:t>
            </w:r>
          </w:p>
        </w:tc>
      </w:tr>
      <w:tr w:rsidR="00B87CC0" w:rsidRPr="00B87CC0" w14:paraId="7ABFA974" w14:textId="77777777" w:rsidTr="00B87CC0">
        <w:trPr>
          <w:trHeight w:val="128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02AC6C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Primary focus / sweet spot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9D9F72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Stopping breaches starting from endpoints; strong for host-based detection and response with added cross-domain context (identity, cloud, email, etc.). CrowdStrike+1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FACE0D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Detecting and prioritizing attacker behavior in network traffic, identity systems, and cloud/SaaS environments (“Attack Signal Intelligence”). Vectra AI+1</w:t>
            </w:r>
          </w:p>
        </w:tc>
      </w:tr>
      <w:tr w:rsidR="00B87CC0" w:rsidRPr="00B87CC0" w14:paraId="498A3024" w14:textId="77777777" w:rsidTr="00B87CC0">
        <w:trPr>
          <w:trHeight w:val="96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D4B417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Core telemetry sources (native)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0D8E06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Falcon EDR telemetry (endpoints &amp; servers) plus Falcon modules for identity, cloud workloads, data protection, mobile. CrowdStrike+1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0E7ACF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Network traffic (on-prem + cloud), identity (AD / Entra ID / other identity sources), public cloud (AWS, Azure), M365 / SaaS, via sensors and API integrations. Vectra AI+2Vectra AI+2</w:t>
            </w:r>
          </w:p>
        </w:tc>
      </w:tr>
      <w:tr w:rsidR="00B87CC0" w:rsidRPr="00B87CC0" w14:paraId="0A974570" w14:textId="77777777" w:rsidTr="00B87CC0">
        <w:trPr>
          <w:trHeight w:val="128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659FDB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Third-party data ingestion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B2790A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Up to 10 GB/day of free third-party data ingest (e.g., identity logs, email, firewall, NDR, etc.) via Falcon Next-Gen SIEM for Insight XDR customers. CrowdStrike+2CrowdStrike+2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DA3E5C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Ingests logs and signals from identity, cloud, and other tools to enrich detections; positioned as “integrated signal across public cloud, SaaS, identity, and data center networks,” but without a simple public “X GB/day free” metric. PR Newswire+1</w:t>
            </w:r>
          </w:p>
        </w:tc>
      </w:tr>
      <w:tr w:rsidR="00B87CC0" w:rsidRPr="00B87CC0" w14:paraId="68BF9657" w14:textId="77777777" w:rsidTr="00B87CC0">
        <w:trPr>
          <w:trHeight w:val="128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4F9075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Network detection &amp; response depth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65D03D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NDR covered via integrations and partner ecosystem; Falcon Insight XDR datasheet lists NDR as a supported domain, but it’s not the core native capability. CrowdStrike+1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F2980B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Native, flagship NDR: deep visibility into east-west and north-south traffic; </w:t>
            </w:r>
            <w:proofErr w:type="spellStart"/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GigaOm</w:t>
            </w:r>
            <w:proofErr w:type="spellEnd"/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and other analysts position Vectra as a leader in NDR. Vectra AI+1</w:t>
            </w:r>
          </w:p>
        </w:tc>
      </w:tr>
      <w:tr w:rsidR="00B87CC0" w:rsidRPr="00B87CC0" w14:paraId="2AB87078" w14:textId="77777777" w:rsidTr="00B87CC0">
        <w:trPr>
          <w:trHeight w:val="128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F7783A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Identity / ITDR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CBFCC5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Uses identity telemetry (e.g., Okta, AD/Entra via ingest) to enrich detections and correlate endpoint activity with identity events; part of Falcon Identity and Next-Gen SIEM. CrowdStrike+1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ACF824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Dedicated ITDR capabilities for AD and Entra ID with AI-driven detection of account takeover, misused service accounts, stealthy admins, etc. Vectra AI+2Vectra AI+2</w:t>
            </w:r>
          </w:p>
        </w:tc>
      </w:tr>
      <w:tr w:rsidR="00B87CC0" w:rsidRPr="00B87CC0" w14:paraId="5AEABDD8" w14:textId="77777777" w:rsidTr="00B87CC0">
        <w:trPr>
          <w:trHeight w:val="128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BF7AF2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Cloud / SaaS coverage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DC571A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Falcon Cloud Security modules protect workloads, containers, and cloud control </w:t>
            </w:r>
            <w:proofErr w:type="gramStart"/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planes;</w:t>
            </w:r>
            <w:proofErr w:type="gramEnd"/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XDR correlates cloud telemetry with endpoint and identity. CrowdStrike+1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065B56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Multi-cloud coverage (AWS, Azure, M365, Copilot, SaaS) with AI models tuned to cloud and SaaS behaviors (e.g., Power Automate, M365 privilege misuse). Vectra AI+2Vectra AI+2</w:t>
            </w:r>
          </w:p>
        </w:tc>
      </w:tr>
      <w:tr w:rsidR="00B87CC0" w:rsidRPr="00B87CC0" w14:paraId="6BE4669A" w14:textId="77777777" w:rsidTr="00B87CC0">
        <w:trPr>
          <w:trHeight w:val="128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81EBDF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Detection approach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42B322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Signatureless, behavior-based detection and threat intel on endpoints, combined with cross-domain correlation in Falcon platform and Next-Gen SIEM. Exabeam+1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DF198F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Patented Attack Signal Intelligence™ to correlate signals across network, identity and cloud; emphasizes high-fidelity detections and attack narratives rather than raw alerts. Website Files+2Vectra AI+2</w:t>
            </w:r>
          </w:p>
        </w:tc>
      </w:tr>
      <w:tr w:rsidR="00B87CC0" w:rsidRPr="00B87CC0" w14:paraId="57EDF4D7" w14:textId="77777777" w:rsidTr="00B87CC0">
        <w:trPr>
          <w:trHeight w:val="128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41121D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Noise reduction / alerting philosophy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60B93A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Uses AI/ML and threat intel to prioritize incidents in Falcon console; SOAR (Falcon Fusion) to automate triage and response across tools. CrowdStrike+2Exabeam+2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AEC5FA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Heavy emphasis on separating “attack signal” from “noise,” presenting prioritized detections with attack context; marketed as reducing analyst overload in hybrid environments. Vectra AI+1</w:t>
            </w:r>
          </w:p>
        </w:tc>
      </w:tr>
      <w:tr w:rsidR="00B87CC0" w:rsidRPr="00B87CC0" w14:paraId="2518376A" w14:textId="77777777" w:rsidTr="00B87CC0">
        <w:trPr>
          <w:trHeight w:val="160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D6C108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Response &amp; automation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B84371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Built-in remote response on endpoints (isolation, kill process, etc.), plus Falcon Fusion SOAR for automated workflows and orchestration with 3rd-party </w:t>
            </w:r>
            <w:proofErr w:type="gramStart"/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tools;</w:t>
            </w:r>
            <w:proofErr w:type="gramEnd"/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strong hands-on response on host. CrowdStrike+1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0049B4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Automated and co-managed response via the Vectra platform and integrations (e.g., with firewalls, identity providers, SOAR tools); response tends to orchestrate controls around endpoints rather than on-box response. Website Files+2Vectra AI+2</w:t>
            </w:r>
          </w:p>
        </w:tc>
      </w:tr>
      <w:tr w:rsidR="00B87CC0" w:rsidRPr="00B87CC0" w14:paraId="0A639840" w14:textId="77777777" w:rsidTr="00B87CC0">
        <w:trPr>
          <w:trHeight w:val="96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1299C0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Integration ecosystem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A13617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100+ one-click connectors via Falcon Next-Gen SIEM; strong integrations for identity, email, NDR, firewall, SIEM/SOAR, etc. Insight+1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A4D3F0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Broad set of integrations with Microsoft ecosystem, EDR vendors, SIEM/SOAR, firewalls and cloud providers; focuses on creating an “integrated signal” layer rather than replacing SIEM. PR Newswire+1</w:t>
            </w:r>
          </w:p>
        </w:tc>
      </w:tr>
      <w:tr w:rsidR="00B87CC0" w:rsidRPr="00B87CC0" w14:paraId="72AA2E48" w14:textId="77777777" w:rsidTr="00B87CC0">
        <w:trPr>
          <w:trHeight w:val="96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D47EAE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Agent vs agentless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0CB239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Agent-based on endpoints (Falcon sensor), with additional connectors for other data sources. CrowdStrike+1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1E2CD0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Primarily agentless for network/cloud/identity (sensors, SPAN, API) and integrates with EDR agents where present; doesn’t require endpoint agents for core NDR visibility. Vectra AI+1</w:t>
            </w:r>
          </w:p>
        </w:tc>
      </w:tr>
      <w:tr w:rsidR="00B87CC0" w:rsidRPr="00B87CC0" w14:paraId="2346DD44" w14:textId="77777777" w:rsidTr="00B87CC0">
        <w:trPr>
          <w:trHeight w:val="128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BE70C7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in an NDR-centric architecture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93611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 consume NDR telemetry and correlate it with endpoint + identity to give XDR view; NDR is typically a partner/integration rather than a native pillar. CrowdStrike+1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9C17B8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Acts as the primary NDR/attack-signal layer for networks and cloud while integrating with EDR and identity; often the “brain” for hybrid attack detection. Vectra AI+1</w:t>
            </w:r>
          </w:p>
        </w:tc>
      </w:tr>
      <w:tr w:rsidR="00B87CC0" w:rsidRPr="00B87CC0" w14:paraId="151917C9" w14:textId="77777777" w:rsidTr="00B87CC0">
        <w:trPr>
          <w:trHeight w:val="160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33113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Licensing highlights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9E88A8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Native XDR for Falcon EDR customers at no extra cost; Next-Gen SIEM and additional ingest/retention are volume-based, with 10 GB/day 3rd-party ingest free tier for Insight XDR. Insight+2Insight+2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ED7E75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Typically licensed per sensor / monitored environment and/or by coverage area (network, cloud, identity); details vary by deal and aren’t as publicly explicit as CrowdStrike’s free ingest tier. Vectra AI+1</w:t>
            </w:r>
          </w:p>
        </w:tc>
      </w:tr>
      <w:tr w:rsidR="00B87CC0" w:rsidRPr="00B87CC0" w14:paraId="373FB9FF" w14:textId="77777777" w:rsidTr="00B87CC0">
        <w:trPr>
          <w:trHeight w:val="96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B24638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Analyst / market positioning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3CC822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Seen as a leader in EDR and a strong XDR platform leveraging that base; often appears in shortlists where endpoint is central. Insight+1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D68881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Recognized as a leader in NDR and increasingly in ITDR, with recent reports (</w:t>
            </w:r>
            <w:proofErr w:type="spellStart"/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GigaOm</w:t>
            </w:r>
            <w:proofErr w:type="spellEnd"/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SPARK Matrix) calling out leadership for NDR and identity coverage. Vectra AI+1</w:t>
            </w:r>
          </w:p>
        </w:tc>
      </w:tr>
      <w:tr w:rsidR="00B87CC0" w:rsidRPr="00B87CC0" w14:paraId="19E5A2DB" w14:textId="77777777" w:rsidTr="00B87CC0">
        <w:trPr>
          <w:trHeight w:val="192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CF2C4D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Best fit scenarios (practical)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35673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Organizations already standardized on Falcon EDR and wanting to: (1) add XDR across identity/cloud/email/firewall, (2) centralize to Falcon Next-Gen SIEM, and (3) keep host-centric response strong while enriching with other domains.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783067" w14:textId="77777777" w:rsidR="00B87CC0" w:rsidRPr="00B87CC0" w:rsidRDefault="00B87CC0" w:rsidP="00B87C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Organizations prioritizing </w:t>
            </w:r>
            <w:r w:rsidRPr="00B87CC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NDR + identity + cloud attack detection</w:t>
            </w:r>
            <w:r w:rsidRPr="00B87CC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with strong Microsoft 365/Azure and multi-cloud usage, where they want a powerful AI layer watching network and identity behaviors and feeding/augmenting existing EDR/SIEM stacks.</w:t>
            </w:r>
          </w:p>
        </w:tc>
      </w:tr>
    </w:tbl>
    <w:p w14:paraId="20A80420" w14:textId="683192BF" w:rsidR="00B8713E" w:rsidRDefault="00B8713E"/>
    <w:sectPr w:rsidR="00B87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958A7"/>
    <w:multiLevelType w:val="multilevel"/>
    <w:tmpl w:val="86D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04618"/>
    <w:multiLevelType w:val="multilevel"/>
    <w:tmpl w:val="7596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51A78"/>
    <w:multiLevelType w:val="multilevel"/>
    <w:tmpl w:val="5C6A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01F52"/>
    <w:multiLevelType w:val="multilevel"/>
    <w:tmpl w:val="8A9A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622870">
    <w:abstractNumId w:val="2"/>
  </w:num>
  <w:num w:numId="2" w16cid:durableId="1848011353">
    <w:abstractNumId w:val="1"/>
  </w:num>
  <w:num w:numId="3" w16cid:durableId="812797528">
    <w:abstractNumId w:val="3"/>
  </w:num>
  <w:num w:numId="4" w16cid:durableId="1954818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C0"/>
    <w:rsid w:val="00B8713E"/>
    <w:rsid w:val="00B87CC0"/>
    <w:rsid w:val="00C76424"/>
    <w:rsid w:val="00CD3288"/>
    <w:rsid w:val="00D4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9F63"/>
  <w15:chartTrackingRefBased/>
  <w15:docId w15:val="{CBA6954B-E275-814F-B26D-554E438E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7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C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7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7CC0"/>
    <w:rPr>
      <w:b/>
      <w:bCs/>
    </w:rPr>
  </w:style>
  <w:style w:type="character" w:customStyle="1" w:styleId="ms-1">
    <w:name w:val="ms-1"/>
    <w:basedOn w:val="DefaultParagraphFont"/>
    <w:rsid w:val="00B87CC0"/>
  </w:style>
  <w:style w:type="character" w:customStyle="1" w:styleId="max-w-15ch">
    <w:name w:val="max-w-[15ch]"/>
    <w:basedOn w:val="DefaultParagraphFont"/>
    <w:rsid w:val="00B87CC0"/>
  </w:style>
  <w:style w:type="character" w:styleId="Emphasis">
    <w:name w:val="Emphasis"/>
    <w:basedOn w:val="DefaultParagraphFont"/>
    <w:uiPriority w:val="20"/>
    <w:qFormat/>
    <w:rsid w:val="00B87CC0"/>
    <w:rPr>
      <w:i/>
      <w:iCs/>
    </w:rPr>
  </w:style>
  <w:style w:type="character" w:customStyle="1" w:styleId="-me-1">
    <w:name w:val="-me-1"/>
    <w:basedOn w:val="DefaultParagraphFont"/>
    <w:rsid w:val="00B87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owdstrike.com/en-us/cybersecurity-101/endpoint-security/ai-native-xdr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owdstrike.com/wp-content/uploads/2022/02/crowdstrike-falcon-xdr-datasheet.pdf?utm_source=chatgpt.com" TargetMode="External"/><Relationship Id="rId12" Type="http://schemas.openxmlformats.org/officeDocument/2006/relationships/hyperlink" Target="https://www.peerspot.com/products/vectra-ai-review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owdstrike.com/en-us/platform/endpoint-security/falcon-insight-xdr/?utm_source=chatgpt.com" TargetMode="External"/><Relationship Id="rId11" Type="http://schemas.openxmlformats.org/officeDocument/2006/relationships/hyperlink" Target="https://www.vectra.ai/products/network?utm_source=chatgpt.com" TargetMode="External"/><Relationship Id="rId5" Type="http://schemas.openxmlformats.org/officeDocument/2006/relationships/hyperlink" Target="https://www.crowdstrike.com/en-us/cybersecurity-101/endpoint-security/extended-detection-and-response-xdr/?utm_source=chatgpt.com" TargetMode="External"/><Relationship Id="rId10" Type="http://schemas.openxmlformats.org/officeDocument/2006/relationships/hyperlink" Target="https://assets-global.website-files.com/64e50cbe2b6f932c04238c14/651aabd9d69130016183b378_vectra-platform-overview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ectra.ai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1852</Words>
  <Characters>10562</Characters>
  <Application>Microsoft Office Word</Application>
  <DocSecurity>0</DocSecurity>
  <Lines>88</Lines>
  <Paragraphs>24</Paragraphs>
  <ScaleCrop>false</ScaleCrop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Sam Martin</cp:lastModifiedBy>
  <cp:revision>1</cp:revision>
  <dcterms:created xsi:type="dcterms:W3CDTF">2025-11-25T21:28:00Z</dcterms:created>
  <dcterms:modified xsi:type="dcterms:W3CDTF">2025-11-25T21:32:00Z</dcterms:modified>
</cp:coreProperties>
</file>