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B68" w:rsidRPr="00D761A4" w:rsidRDefault="008E6B68" w:rsidP="008E6B68">
      <w:pPr>
        <w:pStyle w:val="ZA"/>
        <w:framePr w:wrap="notBeside"/>
        <w:rPr>
          <w:noProof w:val="0"/>
        </w:rPr>
      </w:pPr>
      <w:bookmarkStart w:id="0" w:name="page1"/>
      <w:bookmarkStart w:id="1" w:name="_GoBack"/>
      <w:bookmarkEnd w:id="1"/>
      <w:r w:rsidRPr="00DB03CC">
        <w:rPr>
          <w:noProof w:val="0"/>
          <w:sz w:val="64"/>
        </w:rPr>
        <w:t xml:space="preserve">3GPP TS 22.268 </w:t>
      </w:r>
      <w:r w:rsidR="00DC74CA" w:rsidRPr="00DC1D82">
        <w:rPr>
          <w:noProof w:val="0"/>
        </w:rPr>
        <w:t>V1</w:t>
      </w:r>
      <w:r w:rsidR="00DB03CC" w:rsidRPr="00DC1D82">
        <w:rPr>
          <w:noProof w:val="0"/>
        </w:rPr>
        <w:t>8</w:t>
      </w:r>
      <w:r w:rsidRPr="00D761A4">
        <w:rPr>
          <w:noProof w:val="0"/>
        </w:rPr>
        <w:t>.</w:t>
      </w:r>
      <w:r w:rsidR="00E032AF">
        <w:rPr>
          <w:noProof w:val="0"/>
        </w:rPr>
        <w:t>3</w:t>
      </w:r>
      <w:r w:rsidRPr="00D761A4">
        <w:rPr>
          <w:noProof w:val="0"/>
        </w:rPr>
        <w:t>.</w:t>
      </w:r>
      <w:r w:rsidR="001941C8" w:rsidRPr="00D761A4">
        <w:rPr>
          <w:noProof w:val="0"/>
        </w:rPr>
        <w:t>0</w:t>
      </w:r>
      <w:r w:rsidRPr="00D761A4">
        <w:rPr>
          <w:noProof w:val="0"/>
        </w:rPr>
        <w:t xml:space="preserve"> </w:t>
      </w:r>
      <w:r w:rsidRPr="00D761A4">
        <w:rPr>
          <w:noProof w:val="0"/>
          <w:sz w:val="32"/>
        </w:rPr>
        <w:t>(20</w:t>
      </w:r>
      <w:r w:rsidR="00BB65F8" w:rsidRPr="00D761A4">
        <w:rPr>
          <w:noProof w:val="0"/>
          <w:sz w:val="32"/>
        </w:rPr>
        <w:t>2</w:t>
      </w:r>
      <w:r w:rsidR="00E032AF">
        <w:rPr>
          <w:noProof w:val="0"/>
          <w:sz w:val="32"/>
        </w:rPr>
        <w:t>3</w:t>
      </w:r>
      <w:r w:rsidRPr="00D761A4">
        <w:rPr>
          <w:noProof w:val="0"/>
          <w:sz w:val="32"/>
        </w:rPr>
        <w:t>-</w:t>
      </w:r>
      <w:r w:rsidR="00E032AF">
        <w:rPr>
          <w:noProof w:val="0"/>
          <w:sz w:val="32"/>
        </w:rPr>
        <w:t>06</w:t>
      </w:r>
      <w:r w:rsidRPr="00D761A4">
        <w:rPr>
          <w:noProof w:val="0"/>
          <w:sz w:val="32"/>
        </w:rPr>
        <w:t>)</w:t>
      </w:r>
    </w:p>
    <w:p w:rsidR="004A3549" w:rsidRPr="00D761A4" w:rsidRDefault="004A3549">
      <w:pPr>
        <w:pStyle w:val="ZB"/>
        <w:framePr w:wrap="notBeside"/>
      </w:pPr>
      <w:r w:rsidRPr="00D761A4">
        <w:t>Technical Specification</w:t>
      </w:r>
    </w:p>
    <w:p w:rsidR="008E6B68" w:rsidRPr="00D761A4" w:rsidRDefault="008E6B68" w:rsidP="008E6B68">
      <w:pPr>
        <w:pStyle w:val="ZT"/>
        <w:framePr w:wrap="notBeside"/>
      </w:pPr>
      <w:r w:rsidRPr="00D761A4">
        <w:t>3rd Generation Partnership Project;</w:t>
      </w:r>
    </w:p>
    <w:p w:rsidR="008E6B68" w:rsidRPr="00D761A4" w:rsidRDefault="008E6B68" w:rsidP="008E6B68">
      <w:pPr>
        <w:pStyle w:val="ZT"/>
        <w:framePr w:wrap="notBeside"/>
      </w:pPr>
      <w:r w:rsidRPr="00D761A4">
        <w:t>Technical Specification Group Services and System Aspects</w:t>
      </w:r>
      <w:r w:rsidR="006B402C" w:rsidRPr="00D761A4">
        <w:t>;</w:t>
      </w:r>
    </w:p>
    <w:p w:rsidR="008E6B68" w:rsidRPr="00D761A4" w:rsidRDefault="008E6B68" w:rsidP="008E6B68">
      <w:pPr>
        <w:pStyle w:val="ZT"/>
        <w:framePr w:wrap="notBeside"/>
      </w:pPr>
      <w:r w:rsidRPr="00D761A4">
        <w:t>Public Warning System (PWS)</w:t>
      </w:r>
      <w:r w:rsidR="006B402C" w:rsidRPr="00D761A4">
        <w:t xml:space="preserve"> r</w:t>
      </w:r>
      <w:r w:rsidRPr="00D761A4">
        <w:t>equirements</w:t>
      </w:r>
    </w:p>
    <w:p w:rsidR="004A3549" w:rsidRPr="00D761A4" w:rsidRDefault="008E6B68" w:rsidP="008E6B68">
      <w:pPr>
        <w:pStyle w:val="ZT"/>
        <w:framePr w:wrap="notBeside"/>
      </w:pPr>
      <w:r w:rsidRPr="00D761A4">
        <w:t xml:space="preserve"> (</w:t>
      </w:r>
      <w:r w:rsidRPr="00D761A4">
        <w:rPr>
          <w:rStyle w:val="ZGSM"/>
        </w:rPr>
        <w:t xml:space="preserve">Release </w:t>
      </w:r>
      <w:r w:rsidR="00DC74CA" w:rsidRPr="00D761A4">
        <w:rPr>
          <w:rStyle w:val="ZGSM"/>
        </w:rPr>
        <w:t>1</w:t>
      </w:r>
      <w:r w:rsidR="00DB03CC" w:rsidRPr="00D761A4">
        <w:rPr>
          <w:rStyle w:val="ZGSM"/>
        </w:rPr>
        <w:t>8</w:t>
      </w:r>
      <w:r w:rsidRPr="00D761A4">
        <w:t>)</w:t>
      </w:r>
    </w:p>
    <w:p w:rsidR="004A3549" w:rsidRPr="00D761A4" w:rsidRDefault="004A3549">
      <w:pPr>
        <w:pStyle w:val="ZT"/>
        <w:framePr w:wrap="notBeside"/>
        <w:rPr>
          <w:i/>
          <w:sz w:val="28"/>
        </w:rPr>
      </w:pPr>
    </w:p>
    <w:p w:rsidR="004A3549" w:rsidRPr="00DB03CC" w:rsidRDefault="005729DB">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1pt;height:79.5pt;visibility:visible">
            <v:imagedata r:id="rId8" o:title=""/>
          </v:shape>
        </w:pict>
      </w:r>
      <w:r w:rsidR="004A3549" w:rsidRPr="00DB03CC">
        <w:rPr>
          <w:color w:val="0000FF"/>
        </w:rPr>
        <w:tab/>
      </w:r>
      <w:r w:rsidR="004A3549" w:rsidRPr="00DB03CC">
        <w:rPr>
          <w:color w:val="0000FF"/>
        </w:rPr>
        <w:pict>
          <v:shape id="_x0000_i1026" type="#_x0000_t75" style="width:127.7pt;height:65.1pt">
            <v:imagedata r:id="rId9" o:title="3GPP-logo-TM2"/>
          </v:shape>
        </w:pict>
      </w:r>
    </w:p>
    <w:p w:rsidR="004A3549" w:rsidRPr="00D761A4" w:rsidRDefault="004A3549">
      <w:pPr>
        <w:framePr w:h="1636" w:hRule="exact" w:wrap="notBeside" w:vAnchor="page" w:hAnchor="margin" w:y="15121"/>
        <w:jc w:val="both"/>
        <w:rPr>
          <w:sz w:val="16"/>
        </w:rPr>
      </w:pPr>
      <w:r w:rsidRPr="00DC1D82">
        <w:rPr>
          <w:sz w:val="16"/>
        </w:rPr>
        <w:t>The present document has been developed within the 3</w:t>
      </w:r>
      <w:r w:rsidRPr="00DC1D82">
        <w:rPr>
          <w:sz w:val="16"/>
          <w:vertAlign w:val="superscript"/>
        </w:rPr>
        <w:t>rd</w:t>
      </w:r>
      <w:r w:rsidRPr="00D761A4">
        <w:rPr>
          <w:sz w:val="16"/>
        </w:rPr>
        <w:t xml:space="preserve"> Generation Partnership Project (3GPP</w:t>
      </w:r>
      <w:r w:rsidRPr="00D761A4">
        <w:rPr>
          <w:sz w:val="16"/>
          <w:vertAlign w:val="superscript"/>
        </w:rPr>
        <w:t xml:space="preserve"> TM</w:t>
      </w:r>
      <w:r w:rsidRPr="00D761A4">
        <w:rPr>
          <w:sz w:val="16"/>
        </w:rPr>
        <w:t>) and may be further elaborated for the purposes of 3GPP.</w:t>
      </w:r>
      <w:r w:rsidR="00AD2CAE" w:rsidRPr="00D761A4">
        <w:rPr>
          <w:sz w:val="16"/>
        </w:rPr>
        <w:tab/>
      </w:r>
      <w:r w:rsidRPr="00D761A4">
        <w:rPr>
          <w:sz w:val="16"/>
        </w:rPr>
        <w:br/>
        <w:t>The present document has not been subject to any approval process by the 3GPP</w:t>
      </w:r>
      <w:r w:rsidRPr="00D761A4">
        <w:rPr>
          <w:sz w:val="16"/>
          <w:vertAlign w:val="superscript"/>
        </w:rPr>
        <w:t xml:space="preserve"> </w:t>
      </w:r>
      <w:r w:rsidRPr="00D761A4">
        <w:rPr>
          <w:sz w:val="16"/>
        </w:rPr>
        <w:t>Organizational Partners and shall not be implemented.</w:t>
      </w:r>
      <w:r w:rsidR="00AD2CAE" w:rsidRPr="00D761A4">
        <w:rPr>
          <w:sz w:val="16"/>
        </w:rPr>
        <w:tab/>
      </w:r>
      <w:r w:rsidRPr="00D761A4">
        <w:rPr>
          <w:sz w:val="16"/>
        </w:rPr>
        <w:br/>
        <w:t>This Specification is provided for future development work within 3GPP</w:t>
      </w:r>
      <w:r w:rsidRPr="00D761A4">
        <w:rPr>
          <w:sz w:val="16"/>
          <w:vertAlign w:val="superscript"/>
        </w:rPr>
        <w:t xml:space="preserve"> </w:t>
      </w:r>
      <w:r w:rsidRPr="00D761A4">
        <w:rPr>
          <w:sz w:val="16"/>
        </w:rPr>
        <w:t>only. The Organizational Partners accept no liability for any use of this Specification.</w:t>
      </w:r>
      <w:r w:rsidRPr="00D761A4">
        <w:rPr>
          <w:sz w:val="16"/>
        </w:rPr>
        <w:br/>
        <w:t>Specifications and reports for implementation of the 3GPP</w:t>
      </w:r>
      <w:r w:rsidRPr="00D761A4">
        <w:rPr>
          <w:sz w:val="16"/>
          <w:vertAlign w:val="superscript"/>
        </w:rPr>
        <w:t xml:space="preserve"> TM</w:t>
      </w:r>
      <w:r w:rsidRPr="00D761A4">
        <w:rPr>
          <w:sz w:val="16"/>
        </w:rPr>
        <w:t xml:space="preserve"> system should be obtained via the 3GPP Organizational Partners' Publications Offices.</w:t>
      </w:r>
    </w:p>
    <w:p w:rsidR="004A3549" w:rsidRPr="00D761A4" w:rsidRDefault="004A3549">
      <w:pPr>
        <w:pStyle w:val="ZV"/>
        <w:framePr w:wrap="notBeside"/>
      </w:pPr>
    </w:p>
    <w:p w:rsidR="004A3549" w:rsidRPr="00D761A4" w:rsidRDefault="004A3549"/>
    <w:bookmarkEnd w:id="0"/>
    <w:p w:rsidR="004A3549" w:rsidRPr="00D761A4" w:rsidRDefault="004A3549">
      <w:pPr>
        <w:sectPr w:rsidR="004A3549" w:rsidRPr="00D761A4">
          <w:footnotePr>
            <w:numRestart w:val="eachSect"/>
          </w:footnotePr>
          <w:pgSz w:w="11907" w:h="16840"/>
          <w:pgMar w:top="2268" w:right="851" w:bottom="10773" w:left="851" w:header="0" w:footer="0" w:gutter="0"/>
          <w:cols w:space="720"/>
        </w:sectPr>
      </w:pPr>
    </w:p>
    <w:p w:rsidR="004A3549" w:rsidRPr="00D761A4" w:rsidRDefault="004A3549">
      <w:bookmarkStart w:id="2" w:name="page2"/>
    </w:p>
    <w:p w:rsidR="004A3549" w:rsidRPr="00D761A4" w:rsidRDefault="004A3549">
      <w:pPr>
        <w:pStyle w:val="FP"/>
        <w:framePr w:wrap="notBeside" w:hAnchor="margin" w:y="1419"/>
        <w:pBdr>
          <w:bottom w:val="single" w:sz="6" w:space="1" w:color="auto"/>
        </w:pBdr>
        <w:spacing w:before="240"/>
        <w:ind w:left="2835" w:right="2835"/>
        <w:jc w:val="center"/>
      </w:pPr>
      <w:r w:rsidRPr="00D761A4">
        <w:t>Keywords</w:t>
      </w:r>
    </w:p>
    <w:p w:rsidR="004A3549" w:rsidRPr="00D761A4" w:rsidRDefault="008E6B68">
      <w:pPr>
        <w:pStyle w:val="FP"/>
        <w:framePr w:wrap="notBeside" w:hAnchor="margin" w:y="1419"/>
        <w:ind w:left="2835" w:right="2835"/>
        <w:jc w:val="center"/>
        <w:rPr>
          <w:rFonts w:ascii="Arial" w:hAnsi="Arial"/>
          <w:sz w:val="18"/>
        </w:rPr>
      </w:pPr>
      <w:r w:rsidRPr="00D761A4">
        <w:rPr>
          <w:rFonts w:ascii="Arial" w:eastAsia="SimSun" w:hAnsi="Arial"/>
          <w:sz w:val="18"/>
        </w:rPr>
        <w:t xml:space="preserve"> Alert, Public Warning, UMTS, LTE</w:t>
      </w:r>
      <w:r w:rsidRPr="00D761A4">
        <w:rPr>
          <w:rFonts w:ascii="Arial" w:hAnsi="Arial"/>
          <w:sz w:val="18"/>
        </w:rPr>
        <w:t xml:space="preserve"> </w:t>
      </w:r>
    </w:p>
    <w:p w:rsidR="004A3549" w:rsidRPr="00D761A4" w:rsidRDefault="004A3549"/>
    <w:p w:rsidR="004A3549" w:rsidRPr="00D761A4" w:rsidRDefault="004A3549">
      <w:pPr>
        <w:pStyle w:val="FP"/>
        <w:framePr w:wrap="notBeside" w:hAnchor="margin" w:yAlign="center"/>
        <w:spacing w:after="240"/>
        <w:ind w:left="2835" w:right="2835"/>
        <w:jc w:val="center"/>
        <w:rPr>
          <w:rFonts w:ascii="Arial" w:hAnsi="Arial"/>
          <w:b/>
          <w:i/>
        </w:rPr>
      </w:pPr>
      <w:r w:rsidRPr="00D761A4">
        <w:rPr>
          <w:rFonts w:ascii="Arial" w:hAnsi="Arial"/>
          <w:b/>
          <w:i/>
        </w:rPr>
        <w:t>3GPP</w:t>
      </w:r>
    </w:p>
    <w:p w:rsidR="004A3549" w:rsidRPr="00D761A4" w:rsidRDefault="004A3549">
      <w:pPr>
        <w:pStyle w:val="FP"/>
        <w:framePr w:wrap="notBeside" w:hAnchor="margin" w:yAlign="center"/>
        <w:pBdr>
          <w:bottom w:val="single" w:sz="6" w:space="1" w:color="auto"/>
        </w:pBdr>
        <w:ind w:left="2835" w:right="2835"/>
        <w:jc w:val="center"/>
      </w:pPr>
      <w:r w:rsidRPr="00D761A4">
        <w:t>Postal address</w:t>
      </w:r>
    </w:p>
    <w:p w:rsidR="004A3549" w:rsidRPr="00D761A4" w:rsidRDefault="004A3549">
      <w:pPr>
        <w:pStyle w:val="FP"/>
        <w:framePr w:wrap="notBeside" w:hAnchor="margin" w:yAlign="center"/>
        <w:ind w:left="2835" w:right="2835"/>
        <w:jc w:val="center"/>
        <w:rPr>
          <w:rFonts w:ascii="Arial" w:hAnsi="Arial"/>
          <w:sz w:val="18"/>
        </w:rPr>
      </w:pPr>
    </w:p>
    <w:p w:rsidR="004A3549" w:rsidRPr="00D761A4" w:rsidRDefault="004A3549">
      <w:pPr>
        <w:pStyle w:val="FP"/>
        <w:framePr w:wrap="notBeside" w:hAnchor="margin" w:yAlign="center"/>
        <w:pBdr>
          <w:bottom w:val="single" w:sz="6" w:space="1" w:color="auto"/>
        </w:pBdr>
        <w:spacing w:before="240"/>
        <w:ind w:left="2835" w:right="2835"/>
        <w:jc w:val="center"/>
      </w:pPr>
      <w:r w:rsidRPr="00D761A4">
        <w:t>3GPP support office address</w:t>
      </w:r>
    </w:p>
    <w:p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650 Route des Lucioles - Sophia Antipolis</w:t>
      </w:r>
    </w:p>
    <w:p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Valbonne - FRANCE</w:t>
      </w:r>
    </w:p>
    <w:p w:rsidR="004A3549" w:rsidRPr="00D761A4" w:rsidRDefault="004A3549">
      <w:pPr>
        <w:pStyle w:val="FP"/>
        <w:framePr w:wrap="notBeside" w:hAnchor="margin" w:yAlign="center"/>
        <w:spacing w:after="20"/>
        <w:ind w:left="2835" w:right="2835"/>
        <w:jc w:val="center"/>
        <w:rPr>
          <w:rFonts w:ascii="Arial" w:hAnsi="Arial"/>
          <w:sz w:val="18"/>
          <w:lang w:val="fr-FR"/>
        </w:rPr>
      </w:pPr>
      <w:r w:rsidRPr="00D761A4">
        <w:rPr>
          <w:rFonts w:ascii="Arial" w:hAnsi="Arial"/>
          <w:sz w:val="18"/>
          <w:lang w:val="fr-FR"/>
        </w:rPr>
        <w:t>Tel.: +33 4 92 94 42 00 Fax: +33 4 93 65 47 16</w:t>
      </w:r>
    </w:p>
    <w:p w:rsidR="004A3549" w:rsidRPr="00D761A4" w:rsidRDefault="004A3549">
      <w:pPr>
        <w:pStyle w:val="FP"/>
        <w:framePr w:wrap="notBeside" w:hAnchor="margin" w:yAlign="center"/>
        <w:pBdr>
          <w:bottom w:val="single" w:sz="6" w:space="1" w:color="auto"/>
        </w:pBdr>
        <w:spacing w:before="240"/>
        <w:ind w:left="2835" w:right="2835"/>
        <w:jc w:val="center"/>
        <w:rPr>
          <w:lang w:val="fr-FR"/>
        </w:rPr>
      </w:pPr>
      <w:r w:rsidRPr="00D761A4">
        <w:rPr>
          <w:lang w:val="fr-FR"/>
        </w:rPr>
        <w:t>Internet</w:t>
      </w:r>
    </w:p>
    <w:p w:rsidR="004A3549" w:rsidRPr="00D761A4" w:rsidRDefault="004A3549">
      <w:pPr>
        <w:pStyle w:val="FP"/>
        <w:framePr w:wrap="notBeside" w:hAnchor="margin" w:yAlign="center"/>
        <w:ind w:left="2835" w:right="2835"/>
        <w:jc w:val="center"/>
        <w:rPr>
          <w:rFonts w:ascii="Arial" w:hAnsi="Arial"/>
          <w:sz w:val="18"/>
          <w:lang w:val="fr-FR"/>
        </w:rPr>
      </w:pPr>
      <w:r w:rsidRPr="00D761A4">
        <w:rPr>
          <w:rFonts w:ascii="Arial" w:hAnsi="Arial"/>
          <w:sz w:val="18"/>
          <w:lang w:val="fr-FR"/>
        </w:rPr>
        <w:t>http://www.3gpp.org</w:t>
      </w:r>
    </w:p>
    <w:p w:rsidR="004A3549" w:rsidRPr="00D761A4" w:rsidRDefault="004A3549">
      <w:pPr>
        <w:rPr>
          <w:lang w:val="fr-FR"/>
        </w:rPr>
      </w:pPr>
    </w:p>
    <w:p w:rsidR="005344F6" w:rsidRPr="00D761A4" w:rsidRDefault="005344F6" w:rsidP="005344F6">
      <w:pPr>
        <w:pStyle w:val="FP"/>
        <w:framePr w:h="3057" w:hRule="exact" w:wrap="notBeside" w:vAnchor="page" w:hAnchor="margin" w:y="12605"/>
        <w:pBdr>
          <w:bottom w:val="single" w:sz="6" w:space="1" w:color="auto"/>
        </w:pBdr>
        <w:spacing w:after="240"/>
        <w:jc w:val="center"/>
        <w:rPr>
          <w:rFonts w:ascii="Arial" w:hAnsi="Arial"/>
          <w:b/>
          <w:i/>
        </w:rPr>
      </w:pPr>
      <w:r w:rsidRPr="00D761A4">
        <w:rPr>
          <w:rFonts w:ascii="Arial" w:hAnsi="Arial"/>
          <w:b/>
          <w:i/>
        </w:rPr>
        <w:t>Copyright Notification</w:t>
      </w:r>
    </w:p>
    <w:p w:rsidR="005344F6" w:rsidRPr="00D761A4" w:rsidRDefault="005344F6" w:rsidP="005344F6">
      <w:pPr>
        <w:pStyle w:val="FP"/>
        <w:framePr w:h="3057" w:hRule="exact" w:wrap="notBeside" w:vAnchor="page" w:hAnchor="margin" w:y="12605"/>
        <w:jc w:val="center"/>
      </w:pPr>
      <w:r w:rsidRPr="00D761A4">
        <w:t>No part may be reproduced except as authorized by written permission.</w:t>
      </w:r>
      <w:r w:rsidRPr="00D761A4">
        <w:br/>
        <w:t>The copyright and the foregoing restriction extend to reproduction in all media.</w:t>
      </w:r>
    </w:p>
    <w:p w:rsidR="005344F6" w:rsidRPr="00D761A4" w:rsidRDefault="005344F6" w:rsidP="005344F6">
      <w:pPr>
        <w:pStyle w:val="FP"/>
        <w:framePr w:h="3057" w:hRule="exact" w:wrap="notBeside" w:vAnchor="page" w:hAnchor="margin" w:y="12605"/>
        <w:jc w:val="center"/>
        <w:rPr>
          <w:sz w:val="18"/>
        </w:rPr>
      </w:pPr>
      <w:r w:rsidRPr="00D761A4">
        <w:rPr>
          <w:sz w:val="18"/>
        </w:rPr>
        <w:t>©20</w:t>
      </w:r>
      <w:r w:rsidR="00BB65F8" w:rsidRPr="00D761A4">
        <w:rPr>
          <w:sz w:val="18"/>
        </w:rPr>
        <w:t>2</w:t>
      </w:r>
      <w:r w:rsidR="00E032AF">
        <w:rPr>
          <w:sz w:val="18"/>
        </w:rPr>
        <w:t>3</w:t>
      </w:r>
      <w:r w:rsidRPr="00D761A4">
        <w:rPr>
          <w:sz w:val="18"/>
        </w:rPr>
        <w:t>, 3GPP Organizational Partners (ARIB, ATIS, CCSA, ETSI, TSDSI, TTA, TTC).</w:t>
      </w:r>
      <w:bookmarkStart w:id="3" w:name="copyrightaddon"/>
      <w:bookmarkEnd w:id="3"/>
    </w:p>
    <w:p w:rsidR="005344F6" w:rsidRPr="00D761A4" w:rsidRDefault="005344F6" w:rsidP="005344F6">
      <w:pPr>
        <w:pStyle w:val="FP"/>
        <w:framePr w:h="3057" w:hRule="exact" w:wrap="notBeside" w:vAnchor="page" w:hAnchor="margin" w:y="12605"/>
        <w:jc w:val="center"/>
        <w:rPr>
          <w:sz w:val="18"/>
        </w:rPr>
      </w:pPr>
      <w:r w:rsidRPr="00D761A4">
        <w:rPr>
          <w:sz w:val="18"/>
        </w:rPr>
        <w:t>All rights reserved.</w:t>
      </w:r>
    </w:p>
    <w:p w:rsidR="005344F6" w:rsidRPr="00D761A4" w:rsidRDefault="005344F6" w:rsidP="005344F6">
      <w:pPr>
        <w:pStyle w:val="FP"/>
        <w:framePr w:h="3057" w:hRule="exact" w:wrap="notBeside" w:vAnchor="page" w:hAnchor="margin" w:y="12605"/>
        <w:rPr>
          <w:sz w:val="18"/>
        </w:rPr>
      </w:pPr>
      <w:r w:rsidRPr="00D761A4">
        <w:rPr>
          <w:sz w:val="18"/>
        </w:rPr>
        <w:t>UMTS™ is a Trade Mark of ETSI registered for the benefit of its members</w:t>
      </w:r>
    </w:p>
    <w:p w:rsidR="005344F6" w:rsidRPr="00D761A4" w:rsidRDefault="005344F6" w:rsidP="005344F6">
      <w:pPr>
        <w:pStyle w:val="FP"/>
        <w:framePr w:h="3057" w:hRule="exact" w:wrap="notBeside" w:vAnchor="page" w:hAnchor="margin" w:y="12605"/>
        <w:rPr>
          <w:sz w:val="18"/>
        </w:rPr>
      </w:pPr>
      <w:r w:rsidRPr="00D761A4">
        <w:rPr>
          <w:sz w:val="18"/>
        </w:rPr>
        <w:t>3GPP™ is a Trade Mark of ETSI registered for the benefit of its Members and of the 3GPP Organizational Partners</w:t>
      </w:r>
      <w:r w:rsidRPr="00D761A4">
        <w:rPr>
          <w:sz w:val="18"/>
        </w:rPr>
        <w:br/>
        <w:t>LTE™ is a Trade Mark of ETSI registered for the benefit of its Members and of the 3GPP Organizational Partners</w:t>
      </w:r>
    </w:p>
    <w:p w:rsidR="005344F6" w:rsidRPr="00D761A4" w:rsidRDefault="005344F6" w:rsidP="005344F6">
      <w:pPr>
        <w:pStyle w:val="FP"/>
        <w:framePr w:h="3057" w:hRule="exact" w:wrap="notBeside" w:vAnchor="page" w:hAnchor="margin" w:y="12605"/>
        <w:rPr>
          <w:sz w:val="18"/>
        </w:rPr>
      </w:pPr>
      <w:r w:rsidRPr="00D761A4">
        <w:rPr>
          <w:sz w:val="18"/>
        </w:rPr>
        <w:t>GSM® and the GSM logo are registered and owned by the GSM Association</w:t>
      </w:r>
    </w:p>
    <w:p w:rsidR="004A3549" w:rsidRPr="00D761A4" w:rsidRDefault="004A3549"/>
    <w:bookmarkEnd w:id="2"/>
    <w:p w:rsidR="004A3549" w:rsidRPr="00D761A4" w:rsidRDefault="004A3549">
      <w:pPr>
        <w:pStyle w:val="TT"/>
      </w:pPr>
      <w:r w:rsidRPr="00D761A4">
        <w:br w:type="page"/>
        <w:t>Contents</w:t>
      </w:r>
    </w:p>
    <w:p w:rsidR="00BB0DE8" w:rsidRPr="0017774D" w:rsidRDefault="00F62A56">
      <w:pPr>
        <w:pStyle w:val="TOC1"/>
        <w:rPr>
          <w:rFonts w:ascii="Calibri" w:hAnsi="Calibri"/>
          <w:szCs w:val="22"/>
          <w:lang w:eastAsia="en-GB"/>
        </w:rPr>
      </w:pPr>
      <w:r w:rsidRPr="00DB03CC">
        <w:fldChar w:fldCharType="begin"/>
      </w:r>
      <w:r w:rsidRPr="00D761A4">
        <w:instrText xml:space="preserve"> TOC \o "1-9" </w:instrText>
      </w:r>
      <w:r w:rsidRPr="00D761A4">
        <w:fldChar w:fldCharType="separate"/>
      </w:r>
      <w:r w:rsidR="00BB0DE8">
        <w:t>Foreword</w:t>
      </w:r>
      <w:r w:rsidR="00BB0DE8">
        <w:tab/>
      </w:r>
      <w:r w:rsidR="00BB0DE8">
        <w:fldChar w:fldCharType="begin"/>
      </w:r>
      <w:r w:rsidR="00BB0DE8">
        <w:instrText xml:space="preserve"> PAGEREF _Toc138428670 \h </w:instrText>
      </w:r>
      <w:r w:rsidR="00BB0DE8">
        <w:fldChar w:fldCharType="separate"/>
      </w:r>
      <w:r w:rsidR="00BB0DE8">
        <w:t>5</w:t>
      </w:r>
      <w:r w:rsidR="00BB0DE8">
        <w:fldChar w:fldCharType="end"/>
      </w:r>
    </w:p>
    <w:p w:rsidR="00BB0DE8" w:rsidRPr="0017774D" w:rsidRDefault="00BB0DE8">
      <w:pPr>
        <w:pStyle w:val="TOC1"/>
        <w:rPr>
          <w:rFonts w:ascii="Calibri" w:hAnsi="Calibri"/>
          <w:szCs w:val="22"/>
          <w:lang w:eastAsia="en-GB"/>
        </w:rPr>
      </w:pPr>
      <w:r>
        <w:t>1</w:t>
      </w:r>
      <w:r w:rsidRPr="0017774D">
        <w:rPr>
          <w:rFonts w:ascii="Calibri" w:hAnsi="Calibri"/>
          <w:szCs w:val="22"/>
          <w:lang w:eastAsia="en-GB"/>
        </w:rPr>
        <w:tab/>
      </w:r>
      <w:r>
        <w:t>Scope</w:t>
      </w:r>
      <w:r>
        <w:tab/>
      </w:r>
      <w:r>
        <w:fldChar w:fldCharType="begin"/>
      </w:r>
      <w:r>
        <w:instrText xml:space="preserve"> PAGEREF _Toc138428671 \h </w:instrText>
      </w:r>
      <w:r>
        <w:fldChar w:fldCharType="separate"/>
      </w:r>
      <w:r>
        <w:t>6</w:t>
      </w:r>
      <w:r>
        <w:fldChar w:fldCharType="end"/>
      </w:r>
    </w:p>
    <w:p w:rsidR="00BB0DE8" w:rsidRPr="0017774D" w:rsidRDefault="00BB0DE8">
      <w:pPr>
        <w:pStyle w:val="TOC1"/>
        <w:rPr>
          <w:rFonts w:ascii="Calibri" w:hAnsi="Calibri"/>
          <w:szCs w:val="22"/>
          <w:lang w:eastAsia="en-GB"/>
        </w:rPr>
      </w:pPr>
      <w:r>
        <w:t>2</w:t>
      </w:r>
      <w:r w:rsidRPr="0017774D">
        <w:rPr>
          <w:rFonts w:ascii="Calibri" w:hAnsi="Calibri"/>
          <w:szCs w:val="22"/>
          <w:lang w:eastAsia="en-GB"/>
        </w:rPr>
        <w:tab/>
      </w:r>
      <w:r>
        <w:t>References</w:t>
      </w:r>
      <w:r>
        <w:tab/>
      </w:r>
      <w:r>
        <w:fldChar w:fldCharType="begin"/>
      </w:r>
      <w:r>
        <w:instrText xml:space="preserve"> PAGEREF _Toc138428672 \h </w:instrText>
      </w:r>
      <w:r>
        <w:fldChar w:fldCharType="separate"/>
      </w:r>
      <w:r>
        <w:t>6</w:t>
      </w:r>
      <w:r>
        <w:fldChar w:fldCharType="end"/>
      </w:r>
    </w:p>
    <w:p w:rsidR="00BB0DE8" w:rsidRPr="0017774D" w:rsidRDefault="00BB0DE8">
      <w:pPr>
        <w:pStyle w:val="TOC1"/>
        <w:rPr>
          <w:rFonts w:ascii="Calibri" w:hAnsi="Calibri"/>
          <w:szCs w:val="22"/>
          <w:lang w:eastAsia="en-GB"/>
        </w:rPr>
      </w:pPr>
      <w:r>
        <w:t>3</w:t>
      </w:r>
      <w:r w:rsidRPr="0017774D">
        <w:rPr>
          <w:rFonts w:ascii="Calibri" w:hAnsi="Calibri"/>
          <w:szCs w:val="22"/>
          <w:lang w:eastAsia="en-GB"/>
        </w:rPr>
        <w:tab/>
      </w:r>
      <w:r>
        <w:t>Definitions and abbreviations</w:t>
      </w:r>
      <w:r>
        <w:tab/>
      </w:r>
      <w:r>
        <w:fldChar w:fldCharType="begin"/>
      </w:r>
      <w:r>
        <w:instrText xml:space="preserve"> PAGEREF _Toc138428673 \h </w:instrText>
      </w:r>
      <w:r>
        <w:fldChar w:fldCharType="separate"/>
      </w:r>
      <w:r>
        <w:t>7</w:t>
      </w:r>
      <w:r>
        <w:fldChar w:fldCharType="end"/>
      </w:r>
    </w:p>
    <w:p w:rsidR="00BB0DE8" w:rsidRPr="0017774D" w:rsidRDefault="00BB0DE8">
      <w:pPr>
        <w:pStyle w:val="TOC2"/>
        <w:rPr>
          <w:rFonts w:ascii="Calibri" w:hAnsi="Calibri"/>
          <w:sz w:val="22"/>
          <w:szCs w:val="22"/>
          <w:lang w:eastAsia="en-GB"/>
        </w:rPr>
      </w:pPr>
      <w:r>
        <w:t>3.1</w:t>
      </w:r>
      <w:r w:rsidRPr="0017774D">
        <w:rPr>
          <w:rFonts w:ascii="Calibri" w:hAnsi="Calibri"/>
          <w:sz w:val="22"/>
          <w:szCs w:val="22"/>
          <w:lang w:eastAsia="en-GB"/>
        </w:rPr>
        <w:tab/>
      </w:r>
      <w:r>
        <w:t>Definitions</w:t>
      </w:r>
      <w:r>
        <w:tab/>
      </w:r>
      <w:r>
        <w:fldChar w:fldCharType="begin"/>
      </w:r>
      <w:r>
        <w:instrText xml:space="preserve"> PAGEREF _Toc138428674 \h </w:instrText>
      </w:r>
      <w:r>
        <w:fldChar w:fldCharType="separate"/>
      </w:r>
      <w:r>
        <w:t>7</w:t>
      </w:r>
      <w:r>
        <w:fldChar w:fldCharType="end"/>
      </w:r>
    </w:p>
    <w:p w:rsidR="00BB0DE8" w:rsidRPr="0017774D" w:rsidRDefault="00BB0DE8">
      <w:pPr>
        <w:pStyle w:val="TOC2"/>
        <w:rPr>
          <w:rFonts w:ascii="Calibri" w:hAnsi="Calibri"/>
          <w:sz w:val="22"/>
          <w:szCs w:val="22"/>
          <w:lang w:eastAsia="en-GB"/>
        </w:rPr>
      </w:pPr>
      <w:r>
        <w:t>3.2</w:t>
      </w:r>
      <w:r w:rsidRPr="0017774D">
        <w:rPr>
          <w:rFonts w:ascii="Calibri" w:hAnsi="Calibri"/>
          <w:sz w:val="22"/>
          <w:szCs w:val="22"/>
          <w:lang w:eastAsia="en-GB"/>
        </w:rPr>
        <w:tab/>
      </w:r>
      <w:r>
        <w:t>Abbreviations</w:t>
      </w:r>
      <w:r>
        <w:tab/>
      </w:r>
      <w:r>
        <w:fldChar w:fldCharType="begin"/>
      </w:r>
      <w:r>
        <w:instrText xml:space="preserve"> PAGEREF _Toc138428675 \h </w:instrText>
      </w:r>
      <w:r>
        <w:fldChar w:fldCharType="separate"/>
      </w:r>
      <w:r>
        <w:t>7</w:t>
      </w:r>
      <w:r>
        <w:fldChar w:fldCharType="end"/>
      </w:r>
    </w:p>
    <w:p w:rsidR="00BB0DE8" w:rsidRPr="0017774D" w:rsidRDefault="00BB0DE8">
      <w:pPr>
        <w:pStyle w:val="TOC1"/>
        <w:rPr>
          <w:rFonts w:ascii="Calibri" w:hAnsi="Calibri"/>
          <w:szCs w:val="22"/>
          <w:lang w:eastAsia="en-GB"/>
        </w:rPr>
      </w:pPr>
      <w:r>
        <w:t>4</w:t>
      </w:r>
      <w:r w:rsidRPr="0017774D">
        <w:rPr>
          <w:rFonts w:ascii="Calibri" w:hAnsi="Calibri"/>
          <w:szCs w:val="22"/>
          <w:lang w:eastAsia="en-GB"/>
        </w:rPr>
        <w:tab/>
      </w:r>
      <w:r>
        <w:t>General PWS Requirements</w:t>
      </w:r>
      <w:r>
        <w:tab/>
      </w:r>
      <w:r>
        <w:fldChar w:fldCharType="begin"/>
      </w:r>
      <w:r>
        <w:instrText xml:space="preserve"> PAGEREF _Toc138428676 \h </w:instrText>
      </w:r>
      <w:r>
        <w:fldChar w:fldCharType="separate"/>
      </w:r>
      <w:r>
        <w:t>7</w:t>
      </w:r>
      <w:r>
        <w:fldChar w:fldCharType="end"/>
      </w:r>
    </w:p>
    <w:p w:rsidR="00BB0DE8" w:rsidRPr="0017774D" w:rsidRDefault="00BB0DE8">
      <w:pPr>
        <w:pStyle w:val="TOC2"/>
        <w:rPr>
          <w:rFonts w:ascii="Calibri" w:hAnsi="Calibri"/>
          <w:sz w:val="22"/>
          <w:szCs w:val="22"/>
          <w:lang w:eastAsia="en-GB"/>
        </w:rPr>
      </w:pPr>
      <w:r>
        <w:t>4.1</w:t>
      </w:r>
      <w:r w:rsidRPr="0017774D">
        <w:rPr>
          <w:rFonts w:ascii="Calibri" w:hAnsi="Calibri"/>
          <w:sz w:val="22"/>
          <w:szCs w:val="22"/>
          <w:lang w:eastAsia="en-GB"/>
        </w:rPr>
        <w:tab/>
      </w:r>
      <w:r>
        <w:t>Background</w:t>
      </w:r>
      <w:r>
        <w:tab/>
      </w:r>
      <w:r>
        <w:fldChar w:fldCharType="begin"/>
      </w:r>
      <w:r>
        <w:instrText xml:space="preserve"> PAGEREF _Toc138428677 \h </w:instrText>
      </w:r>
      <w:r>
        <w:fldChar w:fldCharType="separate"/>
      </w:r>
      <w:r>
        <w:t>7</w:t>
      </w:r>
      <w:r>
        <w:fldChar w:fldCharType="end"/>
      </w:r>
    </w:p>
    <w:p w:rsidR="00BB0DE8" w:rsidRPr="0017774D" w:rsidRDefault="00BB0DE8">
      <w:pPr>
        <w:pStyle w:val="TOC2"/>
        <w:rPr>
          <w:rFonts w:ascii="Calibri" w:hAnsi="Calibri"/>
          <w:sz w:val="22"/>
          <w:szCs w:val="22"/>
          <w:lang w:eastAsia="en-GB"/>
        </w:rPr>
      </w:pPr>
      <w:r>
        <w:t>4.2</w:t>
      </w:r>
      <w:r w:rsidRPr="0017774D">
        <w:rPr>
          <w:rFonts w:ascii="Calibri" w:hAnsi="Calibri"/>
          <w:sz w:val="22"/>
          <w:szCs w:val="22"/>
          <w:lang w:eastAsia="en-GB"/>
        </w:rPr>
        <w:tab/>
      </w:r>
      <w:r>
        <w:t>High level general requirements for Warning Notification delivery</w:t>
      </w:r>
      <w:r>
        <w:tab/>
      </w:r>
      <w:r>
        <w:fldChar w:fldCharType="begin"/>
      </w:r>
      <w:r>
        <w:instrText xml:space="preserve"> PAGEREF _Toc138428678 \h </w:instrText>
      </w:r>
      <w:r>
        <w:fldChar w:fldCharType="separate"/>
      </w:r>
      <w:r>
        <w:t>8</w:t>
      </w:r>
      <w:r>
        <w:fldChar w:fldCharType="end"/>
      </w:r>
    </w:p>
    <w:p w:rsidR="00BB0DE8" w:rsidRPr="0017774D" w:rsidRDefault="00BB0DE8">
      <w:pPr>
        <w:pStyle w:val="TOC2"/>
        <w:rPr>
          <w:rFonts w:ascii="Calibri" w:hAnsi="Calibri"/>
          <w:sz w:val="22"/>
          <w:szCs w:val="22"/>
          <w:lang w:eastAsia="en-GB"/>
        </w:rPr>
      </w:pPr>
      <w:r>
        <w:t>4.3</w:t>
      </w:r>
      <w:r w:rsidRPr="0017774D">
        <w:rPr>
          <w:rFonts w:ascii="Calibri" w:hAnsi="Calibri"/>
          <w:sz w:val="22"/>
          <w:szCs w:val="22"/>
          <w:lang w:eastAsia="en-GB"/>
        </w:rPr>
        <w:tab/>
      </w:r>
      <w:r>
        <w:t>Warning Notification Content</w:t>
      </w:r>
      <w:r>
        <w:tab/>
      </w:r>
      <w:r>
        <w:fldChar w:fldCharType="begin"/>
      </w:r>
      <w:r>
        <w:instrText xml:space="preserve"> PAGEREF _Toc138428679 \h </w:instrText>
      </w:r>
      <w:r>
        <w:fldChar w:fldCharType="separate"/>
      </w:r>
      <w:r>
        <w:t>8</w:t>
      </w:r>
      <w:r>
        <w:fldChar w:fldCharType="end"/>
      </w:r>
    </w:p>
    <w:p w:rsidR="00BB0DE8" w:rsidRPr="0017774D" w:rsidRDefault="00BB0DE8">
      <w:pPr>
        <w:pStyle w:val="TOC2"/>
        <w:rPr>
          <w:rFonts w:ascii="Calibri" w:hAnsi="Calibri"/>
          <w:sz w:val="22"/>
          <w:szCs w:val="22"/>
          <w:lang w:eastAsia="en-GB"/>
        </w:rPr>
      </w:pPr>
      <w:r>
        <w:t>4.4</w:t>
      </w:r>
      <w:r w:rsidRPr="0017774D">
        <w:rPr>
          <w:rFonts w:ascii="Calibri" w:hAnsi="Calibri"/>
          <w:sz w:val="22"/>
          <w:szCs w:val="22"/>
          <w:lang w:eastAsia="en-GB"/>
        </w:rPr>
        <w:tab/>
      </w:r>
      <w:r>
        <w:t>Granularity of the distribution</w:t>
      </w:r>
      <w:r>
        <w:tab/>
      </w:r>
      <w:r>
        <w:fldChar w:fldCharType="begin"/>
      </w:r>
      <w:r>
        <w:instrText xml:space="preserve"> PAGEREF _Toc138428680 \h </w:instrText>
      </w:r>
      <w:r>
        <w:fldChar w:fldCharType="separate"/>
      </w:r>
      <w:r>
        <w:t>8</w:t>
      </w:r>
      <w:r>
        <w:fldChar w:fldCharType="end"/>
      </w:r>
    </w:p>
    <w:p w:rsidR="00BB0DE8" w:rsidRPr="0017774D" w:rsidRDefault="00BB0DE8">
      <w:pPr>
        <w:pStyle w:val="TOC2"/>
        <w:rPr>
          <w:rFonts w:ascii="Calibri" w:hAnsi="Calibri"/>
          <w:sz w:val="22"/>
          <w:szCs w:val="22"/>
          <w:lang w:eastAsia="en-GB"/>
        </w:rPr>
      </w:pPr>
      <w:r>
        <w:t>4.5</w:t>
      </w:r>
      <w:r w:rsidRPr="0017774D">
        <w:rPr>
          <w:rFonts w:ascii="Calibri" w:hAnsi="Calibri"/>
          <w:sz w:val="22"/>
          <w:szCs w:val="22"/>
          <w:lang w:eastAsia="en-GB"/>
        </w:rPr>
        <w:tab/>
      </w:r>
      <w:r>
        <w:t>Support of Warning Notification Providers</w:t>
      </w:r>
      <w:r>
        <w:tab/>
      </w:r>
      <w:r>
        <w:fldChar w:fldCharType="begin"/>
      </w:r>
      <w:r>
        <w:instrText xml:space="preserve"> PAGEREF _Toc138428681 \h </w:instrText>
      </w:r>
      <w:r>
        <w:fldChar w:fldCharType="separate"/>
      </w:r>
      <w:r>
        <w:t>9</w:t>
      </w:r>
      <w:r>
        <w:fldChar w:fldCharType="end"/>
      </w:r>
    </w:p>
    <w:p w:rsidR="00BB0DE8" w:rsidRPr="0017774D" w:rsidRDefault="00BB0DE8">
      <w:pPr>
        <w:pStyle w:val="TOC2"/>
        <w:rPr>
          <w:rFonts w:ascii="Calibri" w:hAnsi="Calibri"/>
          <w:sz w:val="22"/>
          <w:szCs w:val="22"/>
          <w:lang w:eastAsia="en-GB"/>
        </w:rPr>
      </w:pPr>
      <w:r w:rsidRPr="00140241">
        <w:rPr>
          <w:rFonts w:eastAsia="MS PGothic"/>
        </w:rPr>
        <w:t>4.6</w:t>
      </w:r>
      <w:r w:rsidRPr="0017774D">
        <w:rPr>
          <w:rFonts w:ascii="Calibri" w:hAnsi="Calibri"/>
          <w:sz w:val="22"/>
          <w:szCs w:val="22"/>
          <w:lang w:eastAsia="en-GB"/>
        </w:rPr>
        <w:tab/>
      </w:r>
      <w:r w:rsidRPr="00140241">
        <w:rPr>
          <w:rFonts w:eastAsia="MS PGothic"/>
        </w:rPr>
        <w:t>PWS-UE Requirements</w:t>
      </w:r>
      <w:r>
        <w:tab/>
      </w:r>
      <w:r>
        <w:fldChar w:fldCharType="begin"/>
      </w:r>
      <w:r>
        <w:instrText xml:space="preserve"> PAGEREF _Toc138428682 \h </w:instrText>
      </w:r>
      <w:r>
        <w:fldChar w:fldCharType="separate"/>
      </w:r>
      <w:r>
        <w:t>9</w:t>
      </w:r>
      <w:r>
        <w:fldChar w:fldCharType="end"/>
      </w:r>
    </w:p>
    <w:p w:rsidR="00BB0DE8" w:rsidRPr="0017774D" w:rsidRDefault="00BB0DE8">
      <w:pPr>
        <w:pStyle w:val="TOC3"/>
        <w:rPr>
          <w:rFonts w:ascii="Calibri" w:hAnsi="Calibri"/>
          <w:sz w:val="22"/>
          <w:szCs w:val="22"/>
          <w:lang w:eastAsia="en-GB"/>
        </w:rPr>
      </w:pPr>
      <w:r>
        <w:t>4.6.1</w:t>
      </w:r>
      <w:r w:rsidRPr="0017774D">
        <w:rPr>
          <w:rFonts w:ascii="Calibri" w:hAnsi="Calibri"/>
          <w:sz w:val="22"/>
          <w:szCs w:val="22"/>
          <w:lang w:eastAsia="en-GB"/>
        </w:rPr>
        <w:tab/>
      </w:r>
      <w:r>
        <w:t>General Requirements</w:t>
      </w:r>
      <w:r>
        <w:tab/>
      </w:r>
      <w:r>
        <w:fldChar w:fldCharType="begin"/>
      </w:r>
      <w:r>
        <w:instrText xml:space="preserve"> PAGEREF _Toc138428683 \h </w:instrText>
      </w:r>
      <w:r>
        <w:fldChar w:fldCharType="separate"/>
      </w:r>
      <w:r>
        <w:t>9</w:t>
      </w:r>
      <w:r>
        <w:fldChar w:fldCharType="end"/>
      </w:r>
    </w:p>
    <w:p w:rsidR="00BB0DE8" w:rsidRPr="0017774D" w:rsidRDefault="00BB0DE8">
      <w:pPr>
        <w:pStyle w:val="TOC3"/>
        <w:rPr>
          <w:rFonts w:ascii="Calibri" w:hAnsi="Calibri"/>
          <w:sz w:val="22"/>
          <w:szCs w:val="22"/>
          <w:lang w:eastAsia="en-GB"/>
        </w:rPr>
      </w:pPr>
      <w:r>
        <w:t>4.6.2</w:t>
      </w:r>
      <w:r w:rsidRPr="0017774D">
        <w:rPr>
          <w:rFonts w:ascii="Calibri" w:hAnsi="Calibri"/>
          <w:sz w:val="22"/>
          <w:szCs w:val="22"/>
          <w:lang w:eastAsia="en-GB"/>
        </w:rPr>
        <w:tab/>
      </w:r>
      <w:r>
        <w:t>Support of non-Warning Notification capable UEs</w:t>
      </w:r>
      <w:r>
        <w:tab/>
      </w:r>
      <w:r>
        <w:fldChar w:fldCharType="begin"/>
      </w:r>
      <w:r>
        <w:instrText xml:space="preserve"> PAGEREF _Toc138428684 \h </w:instrText>
      </w:r>
      <w:r>
        <w:fldChar w:fldCharType="separate"/>
      </w:r>
      <w:r>
        <w:t>9</w:t>
      </w:r>
      <w:r>
        <w:fldChar w:fldCharType="end"/>
      </w:r>
    </w:p>
    <w:p w:rsidR="00BB0DE8" w:rsidRPr="0017774D" w:rsidRDefault="00BB0DE8">
      <w:pPr>
        <w:pStyle w:val="TOC3"/>
        <w:rPr>
          <w:rFonts w:ascii="Calibri" w:hAnsi="Calibri"/>
          <w:sz w:val="22"/>
          <w:szCs w:val="22"/>
          <w:lang w:eastAsia="en-GB"/>
        </w:rPr>
      </w:pPr>
      <w:r>
        <w:rPr>
          <w:lang w:eastAsia="ar-SA"/>
        </w:rPr>
        <w:t>4.6.3</w:t>
      </w:r>
      <w:r w:rsidRPr="0017774D">
        <w:rPr>
          <w:rFonts w:ascii="Calibri" w:hAnsi="Calibri"/>
          <w:sz w:val="22"/>
          <w:szCs w:val="22"/>
          <w:lang w:eastAsia="en-GB"/>
        </w:rPr>
        <w:tab/>
      </w:r>
      <w:r>
        <w:rPr>
          <w:lang w:eastAsia="ar-SA"/>
        </w:rPr>
        <w:t>Battery Life of PWS-UE</w:t>
      </w:r>
      <w:r>
        <w:tab/>
      </w:r>
      <w:r>
        <w:fldChar w:fldCharType="begin"/>
      </w:r>
      <w:r>
        <w:instrText xml:space="preserve"> PAGEREF _Toc138428685 \h </w:instrText>
      </w:r>
      <w:r>
        <w:fldChar w:fldCharType="separate"/>
      </w:r>
      <w:r>
        <w:t>10</w:t>
      </w:r>
      <w:r>
        <w:fldChar w:fldCharType="end"/>
      </w:r>
    </w:p>
    <w:p w:rsidR="00BB0DE8" w:rsidRPr="0017774D" w:rsidRDefault="00BB0DE8">
      <w:pPr>
        <w:pStyle w:val="TOC3"/>
        <w:rPr>
          <w:rFonts w:ascii="Calibri" w:hAnsi="Calibri"/>
          <w:sz w:val="22"/>
          <w:szCs w:val="22"/>
          <w:lang w:eastAsia="en-GB"/>
        </w:rPr>
      </w:pPr>
      <w:r>
        <w:t>4.6.4</w:t>
      </w:r>
      <w:r w:rsidRPr="0017774D">
        <w:rPr>
          <w:rFonts w:ascii="Calibri" w:hAnsi="Calibri"/>
          <w:sz w:val="22"/>
          <w:szCs w:val="22"/>
          <w:lang w:eastAsia="en-GB"/>
        </w:rPr>
        <w:tab/>
      </w:r>
      <w:r>
        <w:t>Enabling and disabling of Warning Notifications</w:t>
      </w:r>
      <w:r>
        <w:tab/>
      </w:r>
      <w:r>
        <w:fldChar w:fldCharType="begin"/>
      </w:r>
      <w:r>
        <w:instrText xml:space="preserve"> PAGEREF _Toc138428686 \h </w:instrText>
      </w:r>
      <w:r>
        <w:fldChar w:fldCharType="separate"/>
      </w:r>
      <w:r>
        <w:t>10</w:t>
      </w:r>
      <w:r>
        <w:fldChar w:fldCharType="end"/>
      </w:r>
    </w:p>
    <w:p w:rsidR="00BB0DE8" w:rsidRPr="0017774D" w:rsidRDefault="00BB0DE8">
      <w:pPr>
        <w:pStyle w:val="TOC2"/>
        <w:rPr>
          <w:rFonts w:ascii="Calibri" w:hAnsi="Calibri"/>
          <w:sz w:val="22"/>
          <w:szCs w:val="22"/>
          <w:lang w:eastAsia="en-GB"/>
        </w:rPr>
      </w:pPr>
      <w:r>
        <w:t>4.7</w:t>
      </w:r>
      <w:r w:rsidRPr="0017774D">
        <w:rPr>
          <w:rFonts w:ascii="Calibri" w:hAnsi="Calibri"/>
          <w:sz w:val="22"/>
          <w:szCs w:val="22"/>
          <w:lang w:eastAsia="en-GB"/>
        </w:rPr>
        <w:tab/>
      </w:r>
      <w:r>
        <w:t>Roaming Requirements</w:t>
      </w:r>
      <w:r>
        <w:tab/>
      </w:r>
      <w:r>
        <w:fldChar w:fldCharType="begin"/>
      </w:r>
      <w:r>
        <w:instrText xml:space="preserve"> PAGEREF _Toc138428687 \h </w:instrText>
      </w:r>
      <w:r>
        <w:fldChar w:fldCharType="separate"/>
      </w:r>
      <w:r>
        <w:t>10</w:t>
      </w:r>
      <w:r>
        <w:fldChar w:fldCharType="end"/>
      </w:r>
    </w:p>
    <w:p w:rsidR="00BB0DE8" w:rsidRPr="0017774D" w:rsidRDefault="00BB0DE8">
      <w:pPr>
        <w:pStyle w:val="TOC2"/>
        <w:rPr>
          <w:rFonts w:ascii="Calibri" w:hAnsi="Calibri"/>
          <w:sz w:val="22"/>
          <w:szCs w:val="22"/>
          <w:lang w:eastAsia="en-GB"/>
        </w:rPr>
      </w:pPr>
      <w:r>
        <w:t>4.8</w:t>
      </w:r>
      <w:r w:rsidRPr="0017774D">
        <w:rPr>
          <w:rFonts w:ascii="Calibri" w:hAnsi="Calibri"/>
          <w:sz w:val="22"/>
          <w:szCs w:val="22"/>
          <w:lang w:eastAsia="en-GB"/>
        </w:rPr>
        <w:tab/>
      </w:r>
      <w:r>
        <w:t>Security Requirements</w:t>
      </w:r>
      <w:r>
        <w:tab/>
      </w:r>
      <w:r>
        <w:fldChar w:fldCharType="begin"/>
      </w:r>
      <w:r>
        <w:instrText xml:space="preserve"> PAGEREF _Toc138428688 \h </w:instrText>
      </w:r>
      <w:r>
        <w:fldChar w:fldCharType="separate"/>
      </w:r>
      <w:r>
        <w:t>10</w:t>
      </w:r>
      <w:r>
        <w:fldChar w:fldCharType="end"/>
      </w:r>
    </w:p>
    <w:p w:rsidR="00BB0DE8" w:rsidRPr="0017774D" w:rsidRDefault="00BB0DE8">
      <w:pPr>
        <w:pStyle w:val="TOC2"/>
        <w:rPr>
          <w:rFonts w:ascii="Calibri" w:hAnsi="Calibri"/>
          <w:sz w:val="22"/>
          <w:szCs w:val="22"/>
          <w:lang w:eastAsia="en-GB"/>
        </w:rPr>
      </w:pPr>
      <w:r>
        <w:t>4.9</w:t>
      </w:r>
      <w:r w:rsidRPr="0017774D">
        <w:rPr>
          <w:rFonts w:ascii="Calibri" w:hAnsi="Calibri"/>
          <w:sz w:val="22"/>
          <w:szCs w:val="22"/>
          <w:lang w:eastAsia="en-GB"/>
        </w:rPr>
        <w:tab/>
      </w:r>
      <w:r>
        <w:t>Regulatory Requirements</w:t>
      </w:r>
      <w:r>
        <w:tab/>
      </w:r>
      <w:r>
        <w:fldChar w:fldCharType="begin"/>
      </w:r>
      <w:r>
        <w:instrText xml:space="preserve"> PAGEREF _Toc138428689 \h </w:instrText>
      </w:r>
      <w:r>
        <w:fldChar w:fldCharType="separate"/>
      </w:r>
      <w:r>
        <w:t>11</w:t>
      </w:r>
      <w:r>
        <w:fldChar w:fldCharType="end"/>
      </w:r>
    </w:p>
    <w:p w:rsidR="00BB0DE8" w:rsidRPr="0017774D" w:rsidRDefault="00BB0DE8">
      <w:pPr>
        <w:pStyle w:val="TOC1"/>
        <w:rPr>
          <w:rFonts w:ascii="Calibri" w:hAnsi="Calibri"/>
          <w:szCs w:val="22"/>
          <w:lang w:eastAsia="en-GB"/>
        </w:rPr>
      </w:pPr>
      <w:r>
        <w:t>5</w:t>
      </w:r>
      <w:r w:rsidRPr="0017774D">
        <w:rPr>
          <w:rFonts w:ascii="Calibri" w:hAnsi="Calibri"/>
          <w:szCs w:val="22"/>
          <w:lang w:eastAsia="en-GB"/>
        </w:rPr>
        <w:tab/>
      </w:r>
      <w:r>
        <w:t>Earthquake and Tsunami Warning System</w:t>
      </w:r>
      <w:r>
        <w:tab/>
      </w:r>
      <w:r>
        <w:fldChar w:fldCharType="begin"/>
      </w:r>
      <w:r>
        <w:instrText xml:space="preserve"> PAGEREF _Toc138428690 \h </w:instrText>
      </w:r>
      <w:r>
        <w:fldChar w:fldCharType="separate"/>
      </w:r>
      <w:r>
        <w:t>11</w:t>
      </w:r>
      <w:r>
        <w:fldChar w:fldCharType="end"/>
      </w:r>
    </w:p>
    <w:p w:rsidR="00BB0DE8" w:rsidRPr="0017774D" w:rsidRDefault="00BB0DE8">
      <w:pPr>
        <w:pStyle w:val="TOC2"/>
        <w:rPr>
          <w:rFonts w:ascii="Calibri" w:hAnsi="Calibri"/>
          <w:sz w:val="22"/>
          <w:szCs w:val="22"/>
          <w:lang w:eastAsia="en-GB"/>
        </w:rPr>
      </w:pPr>
      <w:r>
        <w:t>5.1</w:t>
      </w:r>
      <w:r w:rsidRPr="0017774D">
        <w:rPr>
          <w:rFonts w:ascii="Calibri" w:hAnsi="Calibri"/>
          <w:sz w:val="22"/>
          <w:szCs w:val="22"/>
          <w:lang w:eastAsia="en-GB"/>
        </w:rPr>
        <w:tab/>
      </w:r>
      <w:r>
        <w:t>Background</w:t>
      </w:r>
      <w:r>
        <w:tab/>
      </w:r>
      <w:r>
        <w:fldChar w:fldCharType="begin"/>
      </w:r>
      <w:r>
        <w:instrText xml:space="preserve"> PAGEREF _Toc138428691 \h </w:instrText>
      </w:r>
      <w:r>
        <w:fldChar w:fldCharType="separate"/>
      </w:r>
      <w:r>
        <w:t>11</w:t>
      </w:r>
      <w:r>
        <w:fldChar w:fldCharType="end"/>
      </w:r>
    </w:p>
    <w:p w:rsidR="00BB0DE8" w:rsidRPr="0017774D" w:rsidRDefault="00BB0DE8">
      <w:pPr>
        <w:pStyle w:val="TOC2"/>
        <w:rPr>
          <w:rFonts w:ascii="Calibri" w:hAnsi="Calibri"/>
          <w:sz w:val="22"/>
          <w:szCs w:val="22"/>
          <w:lang w:eastAsia="en-GB"/>
        </w:rPr>
      </w:pPr>
      <w:r>
        <w:rPr>
          <w:lang w:eastAsia="ar-SA"/>
        </w:rPr>
        <w:t>5.2</w:t>
      </w:r>
      <w:r w:rsidRPr="0017774D">
        <w:rPr>
          <w:rFonts w:ascii="Calibri" w:hAnsi="Calibri"/>
          <w:sz w:val="22"/>
          <w:szCs w:val="22"/>
          <w:lang w:eastAsia="en-GB"/>
        </w:rPr>
        <w:tab/>
      </w:r>
      <w:r>
        <w:rPr>
          <w:lang w:eastAsia="ar-SA"/>
        </w:rPr>
        <w:t>Duration of delivery time</w:t>
      </w:r>
      <w:r>
        <w:tab/>
      </w:r>
      <w:r>
        <w:fldChar w:fldCharType="begin"/>
      </w:r>
      <w:r>
        <w:instrText xml:space="preserve"> PAGEREF _Toc138428692 \h </w:instrText>
      </w:r>
      <w:r>
        <w:fldChar w:fldCharType="separate"/>
      </w:r>
      <w:r>
        <w:t>11</w:t>
      </w:r>
      <w:r>
        <w:fldChar w:fldCharType="end"/>
      </w:r>
    </w:p>
    <w:p w:rsidR="00BB0DE8" w:rsidRPr="0017774D" w:rsidRDefault="00BB0DE8">
      <w:pPr>
        <w:pStyle w:val="TOC2"/>
        <w:rPr>
          <w:rFonts w:ascii="Calibri" w:hAnsi="Calibri"/>
          <w:sz w:val="22"/>
          <w:szCs w:val="22"/>
          <w:lang w:eastAsia="en-GB"/>
        </w:rPr>
      </w:pPr>
      <w:r>
        <w:t>5.3</w:t>
      </w:r>
      <w:r w:rsidRPr="0017774D">
        <w:rPr>
          <w:rFonts w:ascii="Calibri" w:hAnsi="Calibri"/>
          <w:sz w:val="22"/>
          <w:szCs w:val="22"/>
          <w:lang w:eastAsia="en-GB"/>
        </w:rPr>
        <w:tab/>
      </w:r>
      <w:r>
        <w:t>Information element and volume</w:t>
      </w:r>
      <w:r>
        <w:tab/>
      </w:r>
      <w:r>
        <w:fldChar w:fldCharType="begin"/>
      </w:r>
      <w:r>
        <w:instrText xml:space="preserve"> PAGEREF _Toc138428693 \h </w:instrText>
      </w:r>
      <w:r>
        <w:fldChar w:fldCharType="separate"/>
      </w:r>
      <w:r>
        <w:t>11</w:t>
      </w:r>
      <w:r>
        <w:fldChar w:fldCharType="end"/>
      </w:r>
    </w:p>
    <w:p w:rsidR="00BB0DE8" w:rsidRPr="0017774D" w:rsidRDefault="00BB0DE8">
      <w:pPr>
        <w:pStyle w:val="TOC2"/>
        <w:rPr>
          <w:rFonts w:ascii="Calibri" w:hAnsi="Calibri"/>
          <w:sz w:val="22"/>
          <w:szCs w:val="22"/>
          <w:lang w:eastAsia="en-GB"/>
        </w:rPr>
      </w:pPr>
      <w:r>
        <w:t>5.4</w:t>
      </w:r>
      <w:r w:rsidRPr="0017774D">
        <w:rPr>
          <w:rFonts w:ascii="Calibri" w:hAnsi="Calibri"/>
          <w:sz w:val="22"/>
          <w:szCs w:val="22"/>
          <w:lang w:eastAsia="en-GB"/>
        </w:rPr>
        <w:tab/>
      </w:r>
      <w:r>
        <w:t>Priority</w:t>
      </w:r>
      <w:r>
        <w:tab/>
      </w:r>
      <w:r>
        <w:fldChar w:fldCharType="begin"/>
      </w:r>
      <w:r>
        <w:instrText xml:space="preserve"> PAGEREF _Toc138428694 \h </w:instrText>
      </w:r>
      <w:r>
        <w:fldChar w:fldCharType="separate"/>
      </w:r>
      <w:r>
        <w:t>12</w:t>
      </w:r>
      <w:r>
        <w:fldChar w:fldCharType="end"/>
      </w:r>
    </w:p>
    <w:p w:rsidR="00BB0DE8" w:rsidRPr="0017774D" w:rsidRDefault="00BB0DE8">
      <w:pPr>
        <w:pStyle w:val="TOC2"/>
        <w:rPr>
          <w:rFonts w:ascii="Calibri" w:hAnsi="Calibri"/>
          <w:sz w:val="22"/>
          <w:szCs w:val="22"/>
          <w:lang w:eastAsia="en-GB"/>
        </w:rPr>
      </w:pPr>
      <w:r w:rsidRPr="00140241">
        <w:rPr>
          <w:rFonts w:eastAsia="MS PGothic"/>
        </w:rPr>
        <w:t>5.5</w:t>
      </w:r>
      <w:r w:rsidRPr="0017774D">
        <w:rPr>
          <w:rFonts w:ascii="Calibri" w:hAnsi="Calibri"/>
          <w:sz w:val="22"/>
          <w:szCs w:val="22"/>
          <w:lang w:eastAsia="en-GB"/>
        </w:rPr>
        <w:tab/>
      </w:r>
      <w:r w:rsidRPr="00140241">
        <w:rPr>
          <w:rFonts w:eastAsia="MS PGothic"/>
        </w:rPr>
        <w:t>Roaming users</w:t>
      </w:r>
      <w:r>
        <w:tab/>
      </w:r>
      <w:r>
        <w:fldChar w:fldCharType="begin"/>
      </w:r>
      <w:r>
        <w:instrText xml:space="preserve"> PAGEREF _Toc138428695 \h </w:instrText>
      </w:r>
      <w:r>
        <w:fldChar w:fldCharType="separate"/>
      </w:r>
      <w:r>
        <w:t>12</w:t>
      </w:r>
      <w:r>
        <w:fldChar w:fldCharType="end"/>
      </w:r>
    </w:p>
    <w:p w:rsidR="00BB0DE8" w:rsidRPr="0017774D" w:rsidRDefault="00BB0DE8">
      <w:pPr>
        <w:pStyle w:val="TOC1"/>
        <w:rPr>
          <w:rFonts w:ascii="Calibri" w:hAnsi="Calibri"/>
          <w:szCs w:val="22"/>
          <w:lang w:eastAsia="en-GB"/>
        </w:rPr>
      </w:pPr>
      <w:r>
        <w:t>6</w:t>
      </w:r>
      <w:r w:rsidRPr="0017774D">
        <w:rPr>
          <w:rFonts w:ascii="Calibri" w:hAnsi="Calibri"/>
          <w:szCs w:val="22"/>
          <w:lang w:eastAsia="en-GB"/>
        </w:rPr>
        <w:tab/>
      </w:r>
      <w:r>
        <w:t>CMAS Specific Requirements</w:t>
      </w:r>
      <w:r>
        <w:tab/>
      </w:r>
      <w:r>
        <w:fldChar w:fldCharType="begin"/>
      </w:r>
      <w:r>
        <w:instrText xml:space="preserve"> PAGEREF _Toc138428696 \h </w:instrText>
      </w:r>
      <w:r>
        <w:fldChar w:fldCharType="separate"/>
      </w:r>
      <w:r>
        <w:t>13</w:t>
      </w:r>
      <w:r>
        <w:fldChar w:fldCharType="end"/>
      </w:r>
    </w:p>
    <w:p w:rsidR="00BB0DE8" w:rsidRPr="0017774D" w:rsidRDefault="00BB0DE8">
      <w:pPr>
        <w:pStyle w:val="TOC2"/>
        <w:rPr>
          <w:rFonts w:ascii="Calibri" w:hAnsi="Calibri"/>
          <w:sz w:val="22"/>
          <w:szCs w:val="22"/>
          <w:lang w:eastAsia="en-GB"/>
        </w:rPr>
      </w:pPr>
      <w:r>
        <w:t>6.1</w:t>
      </w:r>
      <w:r w:rsidRPr="0017774D">
        <w:rPr>
          <w:rFonts w:ascii="Calibri" w:hAnsi="Calibri"/>
          <w:sz w:val="22"/>
          <w:szCs w:val="22"/>
          <w:lang w:eastAsia="en-GB"/>
        </w:rPr>
        <w:tab/>
      </w:r>
      <w:r>
        <w:t>Introduction to CMAS</w:t>
      </w:r>
      <w:r>
        <w:tab/>
      </w:r>
      <w:r>
        <w:fldChar w:fldCharType="begin"/>
      </w:r>
      <w:r>
        <w:instrText xml:space="preserve"> PAGEREF _Toc138428697 \h </w:instrText>
      </w:r>
      <w:r>
        <w:fldChar w:fldCharType="separate"/>
      </w:r>
      <w:r>
        <w:t>13</w:t>
      </w:r>
      <w:r>
        <w:fldChar w:fldCharType="end"/>
      </w:r>
    </w:p>
    <w:p w:rsidR="00BB0DE8" w:rsidRPr="0017774D" w:rsidRDefault="00BB0DE8">
      <w:pPr>
        <w:pStyle w:val="TOC2"/>
        <w:rPr>
          <w:rFonts w:ascii="Calibri" w:hAnsi="Calibri"/>
          <w:sz w:val="22"/>
          <w:szCs w:val="22"/>
          <w:lang w:eastAsia="en-GB"/>
        </w:rPr>
      </w:pPr>
      <w:r>
        <w:t>6.2</w:t>
      </w:r>
      <w:r w:rsidRPr="0017774D">
        <w:rPr>
          <w:rFonts w:ascii="Calibri" w:hAnsi="Calibri"/>
          <w:sz w:val="22"/>
          <w:szCs w:val="22"/>
          <w:lang w:eastAsia="en-GB"/>
        </w:rPr>
        <w:tab/>
      </w:r>
      <w:r>
        <w:t>Additional PWS Requirements Specific to CMAS</w:t>
      </w:r>
      <w:r>
        <w:tab/>
      </w:r>
      <w:r>
        <w:fldChar w:fldCharType="begin"/>
      </w:r>
      <w:r>
        <w:instrText xml:space="preserve"> PAGEREF _Toc138428698 \h </w:instrText>
      </w:r>
      <w:r>
        <w:fldChar w:fldCharType="separate"/>
      </w:r>
      <w:r>
        <w:t>13</w:t>
      </w:r>
      <w:r>
        <w:fldChar w:fldCharType="end"/>
      </w:r>
    </w:p>
    <w:p w:rsidR="00BB0DE8" w:rsidRPr="0017774D" w:rsidRDefault="00BB0DE8">
      <w:pPr>
        <w:pStyle w:val="TOC1"/>
        <w:rPr>
          <w:rFonts w:ascii="Calibri" w:hAnsi="Calibri"/>
          <w:szCs w:val="22"/>
          <w:lang w:eastAsia="en-GB"/>
        </w:rPr>
      </w:pPr>
      <w:r>
        <w:t>7</w:t>
      </w:r>
      <w:r w:rsidRPr="0017774D">
        <w:rPr>
          <w:rFonts w:ascii="Calibri" w:hAnsi="Calibri"/>
          <w:szCs w:val="22"/>
          <w:lang w:eastAsia="en-GB"/>
        </w:rPr>
        <w:tab/>
      </w:r>
      <w:r>
        <w:t>EU-ALERT Specific Requirements</w:t>
      </w:r>
      <w:r>
        <w:tab/>
      </w:r>
      <w:r>
        <w:fldChar w:fldCharType="begin"/>
      </w:r>
      <w:r>
        <w:instrText xml:space="preserve"> PAGEREF _Toc138428699 \h </w:instrText>
      </w:r>
      <w:r>
        <w:fldChar w:fldCharType="separate"/>
      </w:r>
      <w:r>
        <w:t>14</w:t>
      </w:r>
      <w:r>
        <w:fldChar w:fldCharType="end"/>
      </w:r>
    </w:p>
    <w:p w:rsidR="00BB0DE8" w:rsidRPr="0017774D" w:rsidRDefault="00BB0DE8">
      <w:pPr>
        <w:pStyle w:val="TOC2"/>
        <w:rPr>
          <w:rFonts w:ascii="Calibri" w:hAnsi="Calibri"/>
          <w:sz w:val="22"/>
          <w:szCs w:val="22"/>
          <w:lang w:eastAsia="en-GB"/>
        </w:rPr>
      </w:pPr>
      <w:r>
        <w:t>7.1</w:t>
      </w:r>
      <w:r w:rsidRPr="0017774D">
        <w:rPr>
          <w:rFonts w:ascii="Calibri" w:hAnsi="Calibri"/>
          <w:sz w:val="22"/>
          <w:szCs w:val="22"/>
          <w:lang w:eastAsia="en-GB"/>
        </w:rPr>
        <w:tab/>
      </w:r>
      <w:r>
        <w:t>Introduction to EU-ALERT</w:t>
      </w:r>
      <w:r>
        <w:tab/>
      </w:r>
      <w:r>
        <w:fldChar w:fldCharType="begin"/>
      </w:r>
      <w:r>
        <w:instrText xml:space="preserve"> PAGEREF _Toc138428700 \h </w:instrText>
      </w:r>
      <w:r>
        <w:fldChar w:fldCharType="separate"/>
      </w:r>
      <w:r>
        <w:t>14</w:t>
      </w:r>
      <w:r>
        <w:fldChar w:fldCharType="end"/>
      </w:r>
    </w:p>
    <w:p w:rsidR="00BB0DE8" w:rsidRPr="0017774D" w:rsidRDefault="00BB0DE8">
      <w:pPr>
        <w:pStyle w:val="TOC2"/>
        <w:rPr>
          <w:rFonts w:ascii="Calibri" w:hAnsi="Calibri"/>
          <w:sz w:val="22"/>
          <w:szCs w:val="22"/>
          <w:lang w:eastAsia="en-GB"/>
        </w:rPr>
      </w:pPr>
      <w:r>
        <w:t>7.2</w:t>
      </w:r>
      <w:r w:rsidRPr="0017774D">
        <w:rPr>
          <w:rFonts w:ascii="Calibri" w:hAnsi="Calibri"/>
          <w:sz w:val="22"/>
          <w:szCs w:val="22"/>
          <w:lang w:eastAsia="en-GB"/>
        </w:rPr>
        <w:tab/>
      </w:r>
      <w:r>
        <w:t>Additional PWS Requirements Specific to EU-ALERT</w:t>
      </w:r>
      <w:r>
        <w:tab/>
      </w:r>
      <w:r>
        <w:fldChar w:fldCharType="begin"/>
      </w:r>
      <w:r>
        <w:instrText xml:space="preserve"> PAGEREF _Toc138428701 \h </w:instrText>
      </w:r>
      <w:r>
        <w:fldChar w:fldCharType="separate"/>
      </w:r>
      <w:r>
        <w:t>14</w:t>
      </w:r>
      <w:r>
        <w:fldChar w:fldCharType="end"/>
      </w:r>
    </w:p>
    <w:p w:rsidR="00BB0DE8" w:rsidRPr="0017774D" w:rsidRDefault="00BB0DE8">
      <w:pPr>
        <w:pStyle w:val="TOC1"/>
        <w:rPr>
          <w:rFonts w:ascii="Calibri" w:hAnsi="Calibri"/>
          <w:szCs w:val="22"/>
          <w:lang w:eastAsia="en-GB"/>
        </w:rPr>
      </w:pPr>
      <w:r>
        <w:t>8</w:t>
      </w:r>
      <w:r w:rsidRPr="0017774D">
        <w:rPr>
          <w:rFonts w:ascii="Calibri" w:hAnsi="Calibri"/>
          <w:szCs w:val="22"/>
          <w:lang w:eastAsia="en-GB"/>
        </w:rPr>
        <w:tab/>
      </w:r>
      <w:r>
        <w:t>Korean Public Alert System specific Requirements</w:t>
      </w:r>
      <w:r>
        <w:tab/>
      </w:r>
      <w:r>
        <w:fldChar w:fldCharType="begin"/>
      </w:r>
      <w:r>
        <w:instrText xml:space="preserve"> PAGEREF _Toc138428702 \h </w:instrText>
      </w:r>
      <w:r>
        <w:fldChar w:fldCharType="separate"/>
      </w:r>
      <w:r>
        <w:t>15</w:t>
      </w:r>
      <w:r>
        <w:fldChar w:fldCharType="end"/>
      </w:r>
    </w:p>
    <w:p w:rsidR="00BB0DE8" w:rsidRPr="0017774D" w:rsidRDefault="00BB0DE8">
      <w:pPr>
        <w:pStyle w:val="TOC2"/>
        <w:rPr>
          <w:rFonts w:ascii="Calibri" w:hAnsi="Calibri"/>
          <w:sz w:val="22"/>
          <w:szCs w:val="22"/>
          <w:lang w:eastAsia="en-GB"/>
        </w:rPr>
      </w:pPr>
      <w:r>
        <w:t>8.1</w:t>
      </w:r>
      <w:r w:rsidRPr="0017774D">
        <w:rPr>
          <w:rFonts w:ascii="Calibri" w:hAnsi="Calibri"/>
          <w:sz w:val="22"/>
          <w:szCs w:val="22"/>
          <w:lang w:eastAsia="en-GB"/>
        </w:rPr>
        <w:tab/>
      </w:r>
      <w:r>
        <w:t>Introduction to Korean Public Alert System</w:t>
      </w:r>
      <w:r>
        <w:tab/>
      </w:r>
      <w:r>
        <w:fldChar w:fldCharType="begin"/>
      </w:r>
      <w:r>
        <w:instrText xml:space="preserve"> PAGEREF _Toc138428703 \h </w:instrText>
      </w:r>
      <w:r>
        <w:fldChar w:fldCharType="separate"/>
      </w:r>
      <w:r>
        <w:t>15</w:t>
      </w:r>
      <w:r>
        <w:fldChar w:fldCharType="end"/>
      </w:r>
    </w:p>
    <w:p w:rsidR="00BB0DE8" w:rsidRPr="0017774D" w:rsidRDefault="00BB0DE8">
      <w:pPr>
        <w:pStyle w:val="TOC2"/>
        <w:rPr>
          <w:rFonts w:ascii="Calibri" w:hAnsi="Calibri"/>
          <w:sz w:val="22"/>
          <w:szCs w:val="22"/>
          <w:lang w:eastAsia="en-GB"/>
        </w:rPr>
      </w:pPr>
      <w:r>
        <w:t>8.2</w:t>
      </w:r>
      <w:r w:rsidRPr="0017774D">
        <w:rPr>
          <w:rFonts w:ascii="Calibri" w:hAnsi="Calibri"/>
          <w:sz w:val="22"/>
          <w:szCs w:val="22"/>
          <w:lang w:eastAsia="en-GB"/>
        </w:rPr>
        <w:tab/>
      </w:r>
      <w:r>
        <w:t>Additional PWS Requirements Specific to Korean Public Alert System (KPAS)</w:t>
      </w:r>
      <w:r>
        <w:tab/>
      </w:r>
      <w:r>
        <w:fldChar w:fldCharType="begin"/>
      </w:r>
      <w:r>
        <w:instrText xml:space="preserve"> PAGEREF _Toc138428704 \h </w:instrText>
      </w:r>
      <w:r>
        <w:fldChar w:fldCharType="separate"/>
      </w:r>
      <w:r>
        <w:t>15</w:t>
      </w:r>
      <w:r>
        <w:fldChar w:fldCharType="end"/>
      </w:r>
    </w:p>
    <w:p w:rsidR="00BB0DE8" w:rsidRPr="0017774D" w:rsidRDefault="00BB0DE8">
      <w:pPr>
        <w:pStyle w:val="TOC1"/>
        <w:rPr>
          <w:rFonts w:ascii="Calibri" w:hAnsi="Calibri"/>
          <w:szCs w:val="22"/>
          <w:lang w:eastAsia="en-GB"/>
        </w:rPr>
      </w:pPr>
      <w:r>
        <w:t>9</w:t>
      </w:r>
      <w:r w:rsidRPr="0017774D">
        <w:rPr>
          <w:rFonts w:ascii="Calibri" w:hAnsi="Calibri"/>
          <w:szCs w:val="22"/>
          <w:lang w:eastAsia="en-GB"/>
        </w:rPr>
        <w:tab/>
      </w:r>
      <w:r>
        <w:t>Enhancements of Public Warning System (</w:t>
      </w:r>
      <w:r>
        <w:rPr>
          <w:lang w:eastAsia="ko-KR"/>
        </w:rPr>
        <w:t>ePWS)</w:t>
      </w:r>
      <w:r>
        <w:tab/>
      </w:r>
      <w:r>
        <w:fldChar w:fldCharType="begin"/>
      </w:r>
      <w:r>
        <w:instrText xml:space="preserve"> PAGEREF _Toc138428705 \h </w:instrText>
      </w:r>
      <w:r>
        <w:fldChar w:fldCharType="separate"/>
      </w:r>
      <w:r>
        <w:t>16</w:t>
      </w:r>
      <w:r>
        <w:fldChar w:fldCharType="end"/>
      </w:r>
    </w:p>
    <w:p w:rsidR="00BB0DE8" w:rsidRPr="0017774D" w:rsidRDefault="00BB0DE8">
      <w:pPr>
        <w:pStyle w:val="TOC2"/>
        <w:rPr>
          <w:rFonts w:ascii="Calibri" w:hAnsi="Calibri"/>
          <w:sz w:val="22"/>
          <w:szCs w:val="22"/>
          <w:lang w:eastAsia="en-GB"/>
        </w:rPr>
      </w:pPr>
      <w:r>
        <w:t>9.1</w:t>
      </w:r>
      <w:r w:rsidRPr="0017774D">
        <w:rPr>
          <w:rFonts w:ascii="Calibri" w:hAnsi="Calibri"/>
          <w:sz w:val="22"/>
          <w:szCs w:val="22"/>
          <w:lang w:eastAsia="en-GB"/>
        </w:rPr>
        <w:tab/>
      </w:r>
      <w:r>
        <w:t>Service description</w:t>
      </w:r>
      <w:r>
        <w:tab/>
      </w:r>
      <w:r>
        <w:fldChar w:fldCharType="begin"/>
      </w:r>
      <w:r>
        <w:instrText xml:space="preserve"> PAGEREF _Toc138428706 \h </w:instrText>
      </w:r>
      <w:r>
        <w:fldChar w:fldCharType="separate"/>
      </w:r>
      <w:r>
        <w:t>16</w:t>
      </w:r>
      <w:r>
        <w:fldChar w:fldCharType="end"/>
      </w:r>
    </w:p>
    <w:p w:rsidR="00BB0DE8" w:rsidRPr="0017774D" w:rsidRDefault="00BB0DE8">
      <w:pPr>
        <w:pStyle w:val="TOC2"/>
        <w:rPr>
          <w:rFonts w:ascii="Calibri" w:hAnsi="Calibri"/>
          <w:sz w:val="22"/>
          <w:szCs w:val="22"/>
          <w:lang w:eastAsia="en-GB"/>
        </w:rPr>
      </w:pPr>
      <w:r w:rsidRPr="00140241">
        <w:rPr>
          <w:rFonts w:eastAsia="MS PGothic"/>
        </w:rPr>
        <w:t>9.2</w:t>
      </w:r>
      <w:r w:rsidRPr="0017774D">
        <w:rPr>
          <w:rFonts w:ascii="Calibri" w:hAnsi="Calibri"/>
          <w:sz w:val="22"/>
          <w:szCs w:val="22"/>
          <w:lang w:eastAsia="en-GB"/>
        </w:rPr>
        <w:tab/>
      </w:r>
      <w:r w:rsidRPr="00140241">
        <w:rPr>
          <w:rFonts w:eastAsia="MS PGothic"/>
        </w:rPr>
        <w:t>General Requirements</w:t>
      </w:r>
      <w:r>
        <w:tab/>
      </w:r>
      <w:r>
        <w:fldChar w:fldCharType="begin"/>
      </w:r>
      <w:r>
        <w:instrText xml:space="preserve"> PAGEREF _Toc138428707 \h </w:instrText>
      </w:r>
      <w:r>
        <w:fldChar w:fldCharType="separate"/>
      </w:r>
      <w:r>
        <w:t>16</w:t>
      </w:r>
      <w:r>
        <w:fldChar w:fldCharType="end"/>
      </w:r>
    </w:p>
    <w:p w:rsidR="00BB0DE8" w:rsidRPr="0017774D" w:rsidRDefault="00BB0DE8">
      <w:pPr>
        <w:pStyle w:val="TOC3"/>
        <w:rPr>
          <w:rFonts w:ascii="Calibri" w:hAnsi="Calibri"/>
          <w:sz w:val="22"/>
          <w:szCs w:val="22"/>
          <w:lang w:eastAsia="en-GB"/>
        </w:rPr>
      </w:pPr>
      <w:r>
        <w:t>9.2.1</w:t>
      </w:r>
      <w:r w:rsidRPr="0017774D">
        <w:rPr>
          <w:rFonts w:ascii="Calibri" w:hAnsi="Calibri"/>
          <w:sz w:val="22"/>
          <w:szCs w:val="22"/>
          <w:lang w:eastAsia="en-GB"/>
        </w:rPr>
        <w:tab/>
      </w:r>
      <w:r>
        <w:t>ePWS Requirements</w:t>
      </w:r>
      <w:r>
        <w:tab/>
      </w:r>
      <w:r>
        <w:fldChar w:fldCharType="begin"/>
      </w:r>
      <w:r>
        <w:instrText xml:space="preserve"> PAGEREF _Toc138428708 \h </w:instrText>
      </w:r>
      <w:r>
        <w:fldChar w:fldCharType="separate"/>
      </w:r>
      <w:r>
        <w:t>16</w:t>
      </w:r>
      <w:r>
        <w:fldChar w:fldCharType="end"/>
      </w:r>
    </w:p>
    <w:p w:rsidR="00BB0DE8" w:rsidRPr="0017774D" w:rsidRDefault="00BB0DE8">
      <w:pPr>
        <w:pStyle w:val="TOC3"/>
        <w:rPr>
          <w:rFonts w:ascii="Calibri" w:hAnsi="Calibri"/>
          <w:sz w:val="22"/>
          <w:szCs w:val="22"/>
          <w:lang w:eastAsia="en-GB"/>
        </w:rPr>
      </w:pPr>
      <w:r>
        <w:rPr>
          <w:lang w:eastAsia="ar-SA"/>
        </w:rPr>
        <w:t>9.2.2</w:t>
      </w:r>
      <w:r w:rsidRPr="0017774D">
        <w:rPr>
          <w:rFonts w:ascii="Calibri" w:hAnsi="Calibri"/>
          <w:sz w:val="22"/>
          <w:szCs w:val="22"/>
          <w:lang w:eastAsia="en-GB"/>
        </w:rPr>
        <w:tab/>
      </w:r>
      <w:r>
        <w:rPr>
          <w:lang w:eastAsia="ar-SA"/>
        </w:rPr>
        <w:t>Battery Life of ePWS-UE</w:t>
      </w:r>
      <w:r>
        <w:tab/>
      </w:r>
      <w:r>
        <w:fldChar w:fldCharType="begin"/>
      </w:r>
      <w:r>
        <w:instrText xml:space="preserve"> PAGEREF _Toc138428709 \h </w:instrText>
      </w:r>
      <w:r>
        <w:fldChar w:fldCharType="separate"/>
      </w:r>
      <w:r>
        <w:t>17</w:t>
      </w:r>
      <w:r>
        <w:fldChar w:fldCharType="end"/>
      </w:r>
    </w:p>
    <w:p w:rsidR="00BB0DE8" w:rsidRPr="0017774D" w:rsidRDefault="00BB0DE8">
      <w:pPr>
        <w:pStyle w:val="TOC3"/>
        <w:rPr>
          <w:rFonts w:ascii="Calibri" w:hAnsi="Calibri"/>
          <w:sz w:val="22"/>
          <w:szCs w:val="22"/>
          <w:lang w:eastAsia="en-GB"/>
        </w:rPr>
      </w:pPr>
      <w:r>
        <w:t>9.2.3</w:t>
      </w:r>
      <w:r w:rsidRPr="0017774D">
        <w:rPr>
          <w:rFonts w:ascii="Calibri" w:hAnsi="Calibri"/>
          <w:sz w:val="22"/>
          <w:szCs w:val="22"/>
          <w:lang w:eastAsia="en-GB"/>
        </w:rPr>
        <w:tab/>
      </w:r>
      <w:r>
        <w:t>Enabling and disabling of Warning Notifications</w:t>
      </w:r>
      <w:r>
        <w:tab/>
      </w:r>
      <w:r>
        <w:fldChar w:fldCharType="begin"/>
      </w:r>
      <w:r>
        <w:instrText xml:space="preserve"> PAGEREF _Toc138428710 \h </w:instrText>
      </w:r>
      <w:r>
        <w:fldChar w:fldCharType="separate"/>
      </w:r>
      <w:r>
        <w:t>17</w:t>
      </w:r>
      <w:r>
        <w:fldChar w:fldCharType="end"/>
      </w:r>
    </w:p>
    <w:p w:rsidR="00BB0DE8" w:rsidRPr="0017774D" w:rsidRDefault="00BB0DE8">
      <w:pPr>
        <w:pStyle w:val="TOC2"/>
        <w:rPr>
          <w:rFonts w:ascii="Calibri" w:hAnsi="Calibri"/>
          <w:sz w:val="22"/>
          <w:szCs w:val="22"/>
          <w:lang w:eastAsia="en-GB"/>
        </w:rPr>
      </w:pPr>
      <w:r>
        <w:t>9.3</w:t>
      </w:r>
      <w:r w:rsidRPr="0017774D">
        <w:rPr>
          <w:rFonts w:ascii="Calibri" w:hAnsi="Calibri"/>
          <w:sz w:val="22"/>
          <w:szCs w:val="22"/>
          <w:lang w:eastAsia="en-GB"/>
        </w:rPr>
        <w:tab/>
      </w:r>
      <w:r>
        <w:rPr>
          <w:lang w:eastAsia="ko-KR"/>
        </w:rPr>
        <w:t>Requirements for 3GPP system supporting ePWS-UEs</w:t>
      </w:r>
      <w:r>
        <w:tab/>
      </w:r>
      <w:r>
        <w:fldChar w:fldCharType="begin"/>
      </w:r>
      <w:r>
        <w:instrText xml:space="preserve"> PAGEREF _Toc138428711 \h </w:instrText>
      </w:r>
      <w:r>
        <w:fldChar w:fldCharType="separate"/>
      </w:r>
      <w:r>
        <w:t>17</w:t>
      </w:r>
      <w:r>
        <w:fldChar w:fldCharType="end"/>
      </w:r>
    </w:p>
    <w:p w:rsidR="00BB0DE8" w:rsidRPr="0017774D" w:rsidRDefault="00BB0DE8">
      <w:pPr>
        <w:pStyle w:val="TOC2"/>
        <w:rPr>
          <w:rFonts w:ascii="Calibri" w:hAnsi="Calibri"/>
          <w:sz w:val="22"/>
          <w:szCs w:val="22"/>
          <w:lang w:eastAsia="en-GB"/>
        </w:rPr>
      </w:pPr>
      <w:r w:rsidRPr="00140241">
        <w:rPr>
          <w:rFonts w:eastAsia="MS PGothic"/>
        </w:rPr>
        <w:t>9.4</w:t>
      </w:r>
      <w:r w:rsidRPr="0017774D">
        <w:rPr>
          <w:rFonts w:ascii="Calibri" w:hAnsi="Calibri"/>
          <w:sz w:val="22"/>
          <w:szCs w:val="22"/>
          <w:lang w:eastAsia="en-GB"/>
        </w:rPr>
        <w:tab/>
      </w:r>
      <w:r w:rsidRPr="00140241">
        <w:rPr>
          <w:rFonts w:eastAsia="MS PGothic"/>
        </w:rPr>
        <w:t>Requirements for ePWS-UE incapable of displaying text based Warning Notification</w:t>
      </w:r>
      <w:r>
        <w:tab/>
      </w:r>
      <w:r>
        <w:fldChar w:fldCharType="begin"/>
      </w:r>
      <w:r>
        <w:instrText xml:space="preserve"> PAGEREF _Toc138428712 \h </w:instrText>
      </w:r>
      <w:r>
        <w:fldChar w:fldCharType="separate"/>
      </w:r>
      <w:r>
        <w:t>17</w:t>
      </w:r>
      <w:r>
        <w:fldChar w:fldCharType="end"/>
      </w:r>
    </w:p>
    <w:p w:rsidR="00BB0DE8" w:rsidRPr="0017774D" w:rsidRDefault="00BB0DE8">
      <w:pPr>
        <w:pStyle w:val="TOC3"/>
        <w:rPr>
          <w:rFonts w:ascii="Calibri" w:hAnsi="Calibri"/>
          <w:sz w:val="22"/>
          <w:szCs w:val="22"/>
          <w:lang w:eastAsia="en-GB"/>
        </w:rPr>
      </w:pPr>
      <w:r>
        <w:t>9.4.1</w:t>
      </w:r>
      <w:r w:rsidRPr="0017774D">
        <w:rPr>
          <w:rFonts w:ascii="Calibri" w:hAnsi="Calibri"/>
          <w:sz w:val="22"/>
          <w:szCs w:val="22"/>
          <w:lang w:eastAsia="en-GB"/>
        </w:rPr>
        <w:tab/>
      </w:r>
      <w:r>
        <w:t xml:space="preserve">Requirements </w:t>
      </w:r>
      <w:r>
        <w:rPr>
          <w:lang w:eastAsia="ko-KR"/>
        </w:rPr>
        <w:t>for ePWS-UE with no user interface</w:t>
      </w:r>
      <w:r>
        <w:tab/>
      </w:r>
      <w:r>
        <w:fldChar w:fldCharType="begin"/>
      </w:r>
      <w:r>
        <w:instrText xml:space="preserve"> PAGEREF _Toc138428713 \h </w:instrText>
      </w:r>
      <w:r>
        <w:fldChar w:fldCharType="separate"/>
      </w:r>
      <w:r>
        <w:t>17</w:t>
      </w:r>
      <w:r>
        <w:fldChar w:fldCharType="end"/>
      </w:r>
    </w:p>
    <w:p w:rsidR="00BB0DE8" w:rsidRPr="0017774D" w:rsidRDefault="00BB0DE8">
      <w:pPr>
        <w:pStyle w:val="TOC3"/>
        <w:rPr>
          <w:rFonts w:ascii="Calibri" w:hAnsi="Calibri"/>
          <w:sz w:val="22"/>
          <w:szCs w:val="22"/>
          <w:lang w:eastAsia="en-GB"/>
        </w:rPr>
      </w:pPr>
      <w:r>
        <w:t>9.4.2</w:t>
      </w:r>
      <w:r w:rsidRPr="0017774D">
        <w:rPr>
          <w:rFonts w:ascii="Calibri" w:hAnsi="Calibri"/>
          <w:sz w:val="22"/>
          <w:szCs w:val="22"/>
          <w:lang w:eastAsia="en-GB"/>
        </w:rPr>
        <w:tab/>
      </w:r>
      <w:r>
        <w:t xml:space="preserve">Requirements </w:t>
      </w:r>
      <w:r>
        <w:rPr>
          <w:lang w:eastAsia="ko-KR"/>
        </w:rPr>
        <w:t>for ePWS-UE with a user interface incapable of displaying text based Warning Notification</w:t>
      </w:r>
      <w:r>
        <w:tab/>
      </w:r>
      <w:r>
        <w:fldChar w:fldCharType="begin"/>
      </w:r>
      <w:r>
        <w:instrText xml:space="preserve"> PAGEREF _Toc138428714 \h </w:instrText>
      </w:r>
      <w:r>
        <w:fldChar w:fldCharType="separate"/>
      </w:r>
      <w:r>
        <w:t>18</w:t>
      </w:r>
      <w:r>
        <w:fldChar w:fldCharType="end"/>
      </w:r>
    </w:p>
    <w:p w:rsidR="00BB0DE8" w:rsidRPr="0017774D" w:rsidRDefault="00BB0DE8">
      <w:pPr>
        <w:pStyle w:val="TOC2"/>
        <w:rPr>
          <w:rFonts w:ascii="Calibri" w:hAnsi="Calibri"/>
          <w:sz w:val="22"/>
          <w:szCs w:val="22"/>
          <w:lang w:eastAsia="en-GB"/>
        </w:rPr>
      </w:pPr>
      <w:r w:rsidRPr="00140241">
        <w:rPr>
          <w:rFonts w:eastAsia="MS PGothic"/>
        </w:rPr>
        <w:t>9.5</w:t>
      </w:r>
      <w:r w:rsidRPr="0017774D">
        <w:rPr>
          <w:rFonts w:ascii="Calibri" w:hAnsi="Calibri"/>
          <w:sz w:val="22"/>
          <w:szCs w:val="22"/>
          <w:lang w:eastAsia="en-GB"/>
        </w:rPr>
        <w:tab/>
      </w:r>
      <w:r w:rsidRPr="00140241">
        <w:rPr>
          <w:rFonts w:eastAsia="MS PGothic"/>
        </w:rPr>
        <w:t>Requirements for the improvement of understanding the Warning Notification</w:t>
      </w:r>
      <w:r>
        <w:tab/>
      </w:r>
      <w:r>
        <w:fldChar w:fldCharType="begin"/>
      </w:r>
      <w:r>
        <w:instrText xml:space="preserve"> PAGEREF _Toc138428715 \h </w:instrText>
      </w:r>
      <w:r>
        <w:fldChar w:fldCharType="separate"/>
      </w:r>
      <w:r>
        <w:t>18</w:t>
      </w:r>
      <w:r>
        <w:fldChar w:fldCharType="end"/>
      </w:r>
    </w:p>
    <w:p w:rsidR="00BB0DE8" w:rsidRPr="0017774D" w:rsidRDefault="00BB0DE8">
      <w:pPr>
        <w:pStyle w:val="TOC1"/>
        <w:rPr>
          <w:rFonts w:ascii="Calibri" w:hAnsi="Calibri"/>
          <w:szCs w:val="22"/>
          <w:lang w:eastAsia="en-GB"/>
        </w:rPr>
      </w:pPr>
      <w:r>
        <w:t>10</w:t>
      </w:r>
      <w:r w:rsidRPr="0017774D">
        <w:rPr>
          <w:rFonts w:ascii="Calibri" w:hAnsi="Calibri"/>
          <w:szCs w:val="22"/>
          <w:lang w:eastAsia="en-GB"/>
        </w:rPr>
        <w:tab/>
      </w:r>
      <w:r>
        <w:t>Relay of Warning Notification</w:t>
      </w:r>
      <w:r>
        <w:tab/>
      </w:r>
      <w:r>
        <w:fldChar w:fldCharType="begin"/>
      </w:r>
      <w:r>
        <w:instrText xml:space="preserve"> PAGEREF _Toc138428716 \h </w:instrText>
      </w:r>
      <w:r>
        <w:fldChar w:fldCharType="separate"/>
      </w:r>
      <w:r>
        <w:t>18</w:t>
      </w:r>
      <w:r>
        <w:fldChar w:fldCharType="end"/>
      </w:r>
    </w:p>
    <w:p w:rsidR="00BB0DE8" w:rsidRPr="0017774D" w:rsidRDefault="00BB0DE8">
      <w:pPr>
        <w:pStyle w:val="TOC2"/>
        <w:rPr>
          <w:rFonts w:ascii="Calibri" w:hAnsi="Calibri"/>
          <w:sz w:val="22"/>
          <w:szCs w:val="22"/>
          <w:lang w:eastAsia="en-GB"/>
        </w:rPr>
      </w:pPr>
      <w:r>
        <w:t>10.1</w:t>
      </w:r>
      <w:r w:rsidRPr="0017774D">
        <w:rPr>
          <w:rFonts w:ascii="Calibri" w:hAnsi="Calibri"/>
          <w:sz w:val="22"/>
          <w:szCs w:val="22"/>
          <w:lang w:eastAsia="en-GB"/>
        </w:rPr>
        <w:tab/>
      </w:r>
      <w:r>
        <w:t>Service description</w:t>
      </w:r>
      <w:r>
        <w:tab/>
      </w:r>
      <w:r>
        <w:fldChar w:fldCharType="begin"/>
      </w:r>
      <w:r>
        <w:instrText xml:space="preserve"> PAGEREF _Toc138428717 \h </w:instrText>
      </w:r>
      <w:r>
        <w:fldChar w:fldCharType="separate"/>
      </w:r>
      <w:r>
        <w:t>18</w:t>
      </w:r>
      <w:r>
        <w:fldChar w:fldCharType="end"/>
      </w:r>
    </w:p>
    <w:p w:rsidR="00BB0DE8" w:rsidRPr="0017774D" w:rsidRDefault="00BB0DE8">
      <w:pPr>
        <w:pStyle w:val="TOC2"/>
        <w:rPr>
          <w:rFonts w:ascii="Calibri" w:hAnsi="Calibri"/>
          <w:sz w:val="22"/>
          <w:szCs w:val="22"/>
          <w:lang w:eastAsia="en-GB"/>
        </w:rPr>
      </w:pPr>
      <w:r>
        <w:t>10.2</w:t>
      </w:r>
      <w:r w:rsidRPr="0017774D">
        <w:rPr>
          <w:rFonts w:ascii="Calibri" w:hAnsi="Calibri"/>
          <w:sz w:val="22"/>
          <w:szCs w:val="22"/>
          <w:lang w:eastAsia="en-GB"/>
        </w:rPr>
        <w:tab/>
      </w:r>
      <w:r>
        <w:t>Requirements for the relay functionality</w:t>
      </w:r>
      <w:r>
        <w:tab/>
      </w:r>
      <w:r>
        <w:fldChar w:fldCharType="begin"/>
      </w:r>
      <w:r>
        <w:instrText xml:space="preserve"> PAGEREF _Toc138428718 \h </w:instrText>
      </w:r>
      <w:r>
        <w:fldChar w:fldCharType="separate"/>
      </w:r>
      <w:r>
        <w:t>18</w:t>
      </w:r>
      <w:r>
        <w:fldChar w:fldCharType="end"/>
      </w:r>
    </w:p>
    <w:p w:rsidR="004A3549" w:rsidRPr="00DB03CC" w:rsidRDefault="00F62A56">
      <w:r w:rsidRPr="00DB03CC">
        <w:rPr>
          <w:noProof/>
          <w:sz w:val="22"/>
        </w:rPr>
        <w:fldChar w:fldCharType="end"/>
      </w:r>
    </w:p>
    <w:p w:rsidR="008E6B68" w:rsidRPr="00D761A4" w:rsidRDefault="004A3549" w:rsidP="008E6B68">
      <w:pPr>
        <w:pStyle w:val="Heading1"/>
      </w:pPr>
      <w:r w:rsidRPr="00D761A4">
        <w:br w:type="page"/>
      </w:r>
      <w:bookmarkStart w:id="4" w:name="_Toc11418757"/>
      <w:bookmarkStart w:id="5" w:name="_Toc138428670"/>
      <w:r w:rsidR="008E6B68" w:rsidRPr="00D761A4">
        <w:t>Foreword</w:t>
      </w:r>
      <w:bookmarkEnd w:id="4"/>
      <w:bookmarkEnd w:id="5"/>
    </w:p>
    <w:p w:rsidR="008E6B68" w:rsidRPr="00D761A4" w:rsidRDefault="008E6B68" w:rsidP="008E6B68">
      <w:r w:rsidRPr="00D761A4">
        <w:t>This Technical Specification has been produced by the 3</w:t>
      </w:r>
      <w:r w:rsidRPr="00D761A4">
        <w:rPr>
          <w:vertAlign w:val="superscript"/>
        </w:rPr>
        <w:t>rd</w:t>
      </w:r>
      <w:r w:rsidRPr="00D761A4">
        <w:t xml:space="preserve"> Generation Partnership Project (3GPP).</w:t>
      </w:r>
    </w:p>
    <w:p w:rsidR="008E6B68" w:rsidRPr="00D761A4" w:rsidRDefault="008E6B68" w:rsidP="008E6B68">
      <w:r w:rsidRPr="00D761A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E6B68" w:rsidRPr="00D761A4" w:rsidRDefault="008E6B68" w:rsidP="008E6B68">
      <w:pPr>
        <w:pStyle w:val="B1"/>
      </w:pPr>
      <w:r w:rsidRPr="00D761A4">
        <w:t>Version x.y.z</w:t>
      </w:r>
    </w:p>
    <w:p w:rsidR="008E6B68" w:rsidRPr="00D761A4" w:rsidRDefault="008E6B68" w:rsidP="008E6B68">
      <w:pPr>
        <w:pStyle w:val="B1"/>
      </w:pPr>
      <w:r w:rsidRPr="00D761A4">
        <w:t>where:</w:t>
      </w:r>
    </w:p>
    <w:p w:rsidR="008E6B68" w:rsidRPr="00D761A4" w:rsidRDefault="008E6B68" w:rsidP="008E6B68">
      <w:pPr>
        <w:pStyle w:val="B2"/>
      </w:pPr>
      <w:r w:rsidRPr="00D761A4">
        <w:t>x</w:t>
      </w:r>
      <w:r w:rsidRPr="00D761A4">
        <w:tab/>
        <w:t>the first digit:</w:t>
      </w:r>
    </w:p>
    <w:p w:rsidR="008E6B68" w:rsidRPr="00D761A4" w:rsidRDefault="008E6B68" w:rsidP="008E6B68">
      <w:pPr>
        <w:pStyle w:val="B3"/>
      </w:pPr>
      <w:r w:rsidRPr="00D761A4">
        <w:t>1</w:t>
      </w:r>
      <w:r w:rsidRPr="00D761A4">
        <w:tab/>
        <w:t>presented to TSG for information;</w:t>
      </w:r>
    </w:p>
    <w:p w:rsidR="008E6B68" w:rsidRPr="00D761A4" w:rsidRDefault="008E6B68" w:rsidP="008E6B68">
      <w:pPr>
        <w:pStyle w:val="B3"/>
      </w:pPr>
      <w:r w:rsidRPr="00D761A4">
        <w:t>2</w:t>
      </w:r>
      <w:r w:rsidRPr="00D761A4">
        <w:tab/>
        <w:t>presented to TSG for approval;</w:t>
      </w:r>
    </w:p>
    <w:p w:rsidR="008E6B68" w:rsidRPr="00D761A4" w:rsidRDefault="008E6B68" w:rsidP="008E6B68">
      <w:pPr>
        <w:pStyle w:val="B3"/>
      </w:pPr>
      <w:r w:rsidRPr="00D761A4">
        <w:t>3</w:t>
      </w:r>
      <w:r w:rsidRPr="00D761A4">
        <w:tab/>
        <w:t>or greater indicates TSG approved document under change control.</w:t>
      </w:r>
    </w:p>
    <w:p w:rsidR="008E6B68" w:rsidRPr="00D761A4" w:rsidRDefault="008E6B68" w:rsidP="008E6B68">
      <w:pPr>
        <w:pStyle w:val="B2"/>
      </w:pPr>
      <w:r w:rsidRPr="00D761A4">
        <w:t>y</w:t>
      </w:r>
      <w:r w:rsidRPr="00D761A4">
        <w:tab/>
        <w:t>the second digit is incremented for all changes of substance, i.e. technical enhancements, corrections, updates, etc.</w:t>
      </w:r>
    </w:p>
    <w:p w:rsidR="008E6B68" w:rsidRPr="00D761A4" w:rsidRDefault="008E6B68" w:rsidP="008E6B68">
      <w:pPr>
        <w:pStyle w:val="B2"/>
      </w:pPr>
      <w:r w:rsidRPr="00D761A4">
        <w:t>z</w:t>
      </w:r>
      <w:r w:rsidRPr="00D761A4">
        <w:tab/>
        <w:t>the third digit is incremented when editorial only changes have been incorporated in the document.</w:t>
      </w:r>
    </w:p>
    <w:p w:rsidR="008E6B68" w:rsidRPr="00D761A4" w:rsidRDefault="008E6B68" w:rsidP="008E6B68">
      <w:pPr>
        <w:pStyle w:val="Heading1"/>
      </w:pPr>
      <w:r w:rsidRPr="00D761A4">
        <w:br w:type="page"/>
      </w:r>
      <w:bookmarkStart w:id="6" w:name="_Toc11418758"/>
      <w:bookmarkStart w:id="7" w:name="_Toc138428671"/>
      <w:r w:rsidRPr="00D761A4">
        <w:t>1</w:t>
      </w:r>
      <w:r w:rsidRPr="00D761A4">
        <w:tab/>
        <w:t>Scope</w:t>
      </w:r>
      <w:bookmarkEnd w:id="6"/>
      <w:bookmarkEnd w:id="7"/>
    </w:p>
    <w:p w:rsidR="008E6B68" w:rsidRPr="00D761A4" w:rsidRDefault="008E6B68" w:rsidP="008E6B68">
      <w:r w:rsidRPr="00D761A4">
        <w:t>This Technical Specification defines the stage one description of the</w:t>
      </w:r>
      <w:r w:rsidRPr="00D761A4">
        <w:rPr>
          <w:rFonts w:hint="eastAsia"/>
        </w:rPr>
        <w:t xml:space="preserve"> </w:t>
      </w:r>
      <w:r w:rsidRPr="00D761A4">
        <w:t xml:space="preserve">Public Warning System (PWS) </w:t>
      </w:r>
      <w:r w:rsidRPr="00D761A4">
        <w:rPr>
          <w:rFonts w:hint="eastAsia"/>
        </w:rPr>
        <w:t>Requirements</w:t>
      </w:r>
      <w:r w:rsidRPr="00D761A4">
        <w:t>. Stage one is the set of requirements seen primarily from the users’ and service providers’ points of view.</w:t>
      </w:r>
    </w:p>
    <w:p w:rsidR="008E6B68" w:rsidRPr="00D761A4" w:rsidRDefault="008E6B68" w:rsidP="008E6B68">
      <w:pPr>
        <w:rPr>
          <w:rFonts w:hint="eastAsia"/>
        </w:rPr>
      </w:pPr>
      <w:r w:rsidRPr="00D761A4">
        <w:t xml:space="preserve">The scope of this TS covers the core requirements for the PWS that are sufficient to provide a complete service. </w:t>
      </w:r>
      <w:r w:rsidRPr="00D761A4">
        <w:rPr>
          <w:rFonts w:hint="eastAsia"/>
        </w:rPr>
        <w:t xml:space="preserve">This TS also </w:t>
      </w:r>
      <w:r w:rsidRPr="00D761A4">
        <w:t>covers</w:t>
      </w:r>
      <w:r w:rsidRPr="00D761A4">
        <w:rPr>
          <w:rFonts w:hint="eastAsia"/>
        </w:rPr>
        <w:t xml:space="preserve"> </w:t>
      </w:r>
      <w:r w:rsidRPr="00D761A4" w:rsidDel="00A71684">
        <w:t>subsystem</w:t>
      </w:r>
      <w:r w:rsidRPr="00D761A4" w:rsidDel="00A71684">
        <w:rPr>
          <w:rFonts w:hint="eastAsia"/>
        </w:rPr>
        <w:t xml:space="preserve"> </w:t>
      </w:r>
      <w:r w:rsidRPr="00D761A4">
        <w:t xml:space="preserve">additional </w:t>
      </w:r>
      <w:r w:rsidRPr="00D761A4">
        <w:rPr>
          <w:rFonts w:hint="eastAsia"/>
        </w:rPr>
        <w:t>requirements for</w:t>
      </w:r>
      <w:r w:rsidRPr="00D761A4">
        <w:t xml:space="preserve"> the</w:t>
      </w:r>
      <w:r w:rsidRPr="00D761A4">
        <w:rPr>
          <w:rFonts w:hint="eastAsia"/>
        </w:rPr>
        <w:t xml:space="preserve"> </w:t>
      </w:r>
      <w:r w:rsidRPr="00D761A4">
        <w:t>Earthquake and Tsunami Warning System (ETWS)</w:t>
      </w:r>
      <w:r w:rsidR="00E032AF">
        <w:t>,</w:t>
      </w:r>
      <w:r w:rsidRPr="00D761A4">
        <w:t xml:space="preserve"> the Commercial Mobile Alert System (CMAS)</w:t>
      </w:r>
      <w:r w:rsidR="00E032AF">
        <w:t>, EU-ALERT, and Korean Public Alert System (KPAS)</w:t>
      </w:r>
      <w:r w:rsidRPr="00D761A4">
        <w:rPr>
          <w:rFonts w:hint="eastAsia"/>
        </w:rPr>
        <w:t>.</w:t>
      </w:r>
    </w:p>
    <w:p w:rsidR="008E6B68" w:rsidRPr="00D761A4" w:rsidRDefault="008E6B68" w:rsidP="008E6B68">
      <w:r w:rsidRPr="00D761A4">
        <w:t xml:space="preserve">This TS includes information applicable to network operators, service providers, terminal and network manufacturers, in case of deployment of PWS, ETWS, </w:t>
      </w:r>
      <w:r w:rsidRPr="00D761A4" w:rsidDel="00D155FA">
        <w:t>and</w:t>
      </w:r>
      <w:r w:rsidRPr="00D761A4">
        <w:t xml:space="preserve"> or CMAS</w:t>
      </w:r>
      <w:r w:rsidR="00E032AF">
        <w:t>, EU-ALERT, and KPAS</w:t>
      </w:r>
      <w:r w:rsidRPr="00D761A4">
        <w:t>. PWS, ETWS</w:t>
      </w:r>
      <w:r w:rsidR="00E032AF">
        <w:t>,</w:t>
      </w:r>
      <w:r w:rsidRPr="00D761A4">
        <w:t xml:space="preserve"> CMAS</w:t>
      </w:r>
      <w:r w:rsidR="00E032AF">
        <w:t>, EU-ALERT, and KPAS</w:t>
      </w:r>
      <w:r w:rsidRPr="00D761A4">
        <w:t xml:space="preserve"> deployment depends on operator decision or national regulations.</w:t>
      </w:r>
    </w:p>
    <w:p w:rsidR="008E6B68" w:rsidRPr="00D761A4" w:rsidRDefault="008E6B68" w:rsidP="008E6B68">
      <w:pPr>
        <w:pStyle w:val="Heading1"/>
      </w:pPr>
      <w:bookmarkStart w:id="8" w:name="_Toc11418759"/>
      <w:bookmarkStart w:id="9" w:name="_Toc138428672"/>
      <w:r w:rsidRPr="00D761A4">
        <w:t>2</w:t>
      </w:r>
      <w:r w:rsidRPr="00D761A4">
        <w:tab/>
        <w:t>References</w:t>
      </w:r>
      <w:bookmarkEnd w:id="8"/>
      <w:bookmarkEnd w:id="9"/>
    </w:p>
    <w:p w:rsidR="008E6B68" w:rsidRPr="00D761A4" w:rsidRDefault="008E6B68" w:rsidP="008E6B68">
      <w:r w:rsidRPr="00D761A4">
        <w:t>The following documents contain provisions which, through reference in this text, constitute provisions of the present document.</w:t>
      </w:r>
    </w:p>
    <w:p w:rsidR="008E6B68" w:rsidRPr="00D761A4" w:rsidRDefault="008E6B68" w:rsidP="008E6B68">
      <w:pPr>
        <w:pStyle w:val="ListBullet"/>
        <w:numPr>
          <w:ilvl w:val="0"/>
          <w:numId w:val="2"/>
        </w:numPr>
        <w:overflowPunct/>
        <w:autoSpaceDE/>
        <w:autoSpaceDN/>
        <w:adjustRightInd/>
        <w:ind w:left="568" w:hanging="284"/>
        <w:textAlignment w:val="auto"/>
      </w:pPr>
      <w:r w:rsidRPr="00D761A4">
        <w:t>References are either specific (identified by date of publication, edition number, version number, etc.) or non</w:t>
      </w:r>
      <w:r w:rsidRPr="00D761A4">
        <w:noBreakHyphen/>
        <w:t>specific.</w:t>
      </w:r>
    </w:p>
    <w:p w:rsidR="008E6B68" w:rsidRPr="00D761A4" w:rsidRDefault="008E6B68" w:rsidP="008E6B68">
      <w:pPr>
        <w:pStyle w:val="ListBullet"/>
        <w:numPr>
          <w:ilvl w:val="0"/>
          <w:numId w:val="2"/>
        </w:numPr>
        <w:overflowPunct/>
        <w:autoSpaceDE/>
        <w:autoSpaceDN/>
        <w:adjustRightInd/>
        <w:ind w:left="568" w:hanging="284"/>
        <w:textAlignment w:val="auto"/>
      </w:pPr>
      <w:r w:rsidRPr="00D761A4">
        <w:t>For a specific reference, subsequent revisions do not apply.</w:t>
      </w:r>
    </w:p>
    <w:p w:rsidR="008E6B68" w:rsidRPr="00D761A4" w:rsidRDefault="008E6B68" w:rsidP="008E6B68">
      <w:pPr>
        <w:pStyle w:val="ListBullet"/>
        <w:numPr>
          <w:ilvl w:val="0"/>
          <w:numId w:val="2"/>
        </w:numPr>
        <w:overflowPunct/>
        <w:autoSpaceDE/>
        <w:autoSpaceDN/>
        <w:adjustRightInd/>
        <w:ind w:left="568" w:hanging="284"/>
        <w:textAlignment w:val="auto"/>
      </w:pPr>
      <w:r w:rsidRPr="00D761A4">
        <w:t>For a non-specific reference, the latest version applies.</w:t>
      </w:r>
      <w:r w:rsidR="00B266EB" w:rsidRPr="00D761A4">
        <w:t xml:space="preserve"> </w:t>
      </w:r>
      <w:r w:rsidRPr="00D761A4">
        <w:t xml:space="preserve">In the case of a reference to a 3GPP document (including a GSM document), a non-specific reference implicitly refers to the latest version of that document </w:t>
      </w:r>
      <w:r w:rsidRPr="00D761A4">
        <w:rPr>
          <w:i/>
          <w:iCs/>
        </w:rPr>
        <w:t>in the same Release as the present document</w:t>
      </w:r>
      <w:r w:rsidRPr="00D761A4">
        <w:t>.</w:t>
      </w:r>
    </w:p>
    <w:p w:rsidR="008E6B68" w:rsidRPr="00D761A4" w:rsidRDefault="008E6B68" w:rsidP="003006DA">
      <w:pPr>
        <w:pStyle w:val="EX"/>
      </w:pPr>
      <w:r w:rsidRPr="00D761A4">
        <w:t>[1]</w:t>
      </w:r>
      <w:r w:rsidRPr="00D761A4">
        <w:tab/>
        <w:t xml:space="preserve">FCC 08-99: </w:t>
      </w:r>
      <w:r w:rsidR="00C53E03" w:rsidRPr="00D761A4">
        <w:t>"</w:t>
      </w:r>
      <w:r w:rsidRPr="00D761A4">
        <w:t xml:space="preserve">Federal Communications Commission First Report and Order In the Matter of The Commercial </w:t>
      </w:r>
      <w:smartTag w:uri="urn:schemas-microsoft-com:office:smarttags" w:element="place">
        <w:r w:rsidRPr="00D761A4">
          <w:t>Mobile</w:t>
        </w:r>
      </w:smartTag>
      <w:r w:rsidRPr="00D761A4">
        <w:t xml:space="preserve"> Alert System</w:t>
      </w:r>
      <w:r w:rsidR="00C53E03" w:rsidRPr="00D761A4">
        <w:t>"</w:t>
      </w:r>
      <w:r w:rsidRPr="00D761A4">
        <w:t>; April 9, 2008.</w:t>
      </w:r>
      <w:r w:rsidRPr="00D761A4">
        <w:rPr>
          <w:rStyle w:val="FootnoteReference"/>
        </w:rPr>
        <w:t xml:space="preserve"> </w:t>
      </w:r>
    </w:p>
    <w:p w:rsidR="008E6B68" w:rsidRPr="00D761A4" w:rsidRDefault="008E6B68" w:rsidP="003006DA">
      <w:pPr>
        <w:pStyle w:val="EX"/>
      </w:pPr>
      <w:r w:rsidRPr="00D761A4">
        <w:t>[2]</w:t>
      </w:r>
      <w:r w:rsidRPr="00D761A4">
        <w:tab/>
        <w:t xml:space="preserve">FCC 08-164: </w:t>
      </w:r>
      <w:r w:rsidR="00C53E03" w:rsidRPr="00D761A4">
        <w:t>"</w:t>
      </w:r>
      <w:r w:rsidRPr="00D761A4">
        <w:t>Federal Communications Commission Second Report and Order and Further Notice of Proposed Rulemaking In the Matter of The Commercial Mobile Alert System</w:t>
      </w:r>
      <w:r w:rsidR="00C53E03" w:rsidRPr="00D761A4">
        <w:t>"</w:t>
      </w:r>
      <w:r w:rsidRPr="00D761A4">
        <w:t>; July 8, 2008.</w:t>
      </w:r>
    </w:p>
    <w:p w:rsidR="008E6B68" w:rsidRPr="00D761A4" w:rsidRDefault="008E6B68" w:rsidP="003006DA">
      <w:pPr>
        <w:pStyle w:val="EX"/>
      </w:pPr>
      <w:r w:rsidRPr="00D761A4">
        <w:t>[3]</w:t>
      </w:r>
      <w:r w:rsidRPr="00D761A4">
        <w:tab/>
        <w:t xml:space="preserve">FCC 08-184: </w:t>
      </w:r>
      <w:r w:rsidR="00C53E03" w:rsidRPr="00D761A4">
        <w:t>"</w:t>
      </w:r>
      <w:r w:rsidRPr="00D761A4">
        <w:t>Federal Communications Commission Third Report and Order and Further Notice of Proposed Rulemaking In the Matter of The Commercial Mobile Alert System</w:t>
      </w:r>
      <w:r w:rsidR="00C53E03" w:rsidRPr="00D761A4">
        <w:t>"</w:t>
      </w:r>
      <w:r w:rsidRPr="00D761A4">
        <w:t xml:space="preserve">; August 7, 2008. </w:t>
      </w:r>
    </w:p>
    <w:p w:rsidR="008E6B68" w:rsidRPr="00D761A4" w:rsidRDefault="008E6B68" w:rsidP="003006DA">
      <w:pPr>
        <w:pStyle w:val="EX"/>
        <w:rPr>
          <w:bCs/>
        </w:rPr>
      </w:pPr>
      <w:r w:rsidRPr="00D761A4">
        <w:t>[4]</w:t>
      </w:r>
      <w:r w:rsidRPr="00D761A4">
        <w:tab/>
      </w:r>
      <w:r w:rsidR="00EF0BE7" w:rsidRPr="00D761A4">
        <w:t xml:space="preserve">J-STD-100: </w:t>
      </w:r>
      <w:r w:rsidR="00C53E03" w:rsidRPr="00D761A4">
        <w:t>"</w:t>
      </w:r>
      <w:r w:rsidRPr="00D761A4">
        <w:rPr>
          <w:bCs/>
        </w:rPr>
        <w:t>Joint ATIS/TIA</w:t>
      </w:r>
      <w:r w:rsidR="00EF0BE7" w:rsidRPr="00D761A4">
        <w:rPr>
          <w:bCs/>
        </w:rPr>
        <w:t>-</w:t>
      </w:r>
      <w:r w:rsidRPr="00D761A4">
        <w:rPr>
          <w:bCs/>
        </w:rPr>
        <w:t>CMAS Mobile Device Behavior Specification</w:t>
      </w:r>
      <w:r w:rsidR="00C53E03" w:rsidRPr="00D761A4">
        <w:t>"</w:t>
      </w:r>
      <w:r w:rsidR="00EF0BE7" w:rsidRPr="00D761A4">
        <w:t>; January 30, 2009</w:t>
      </w:r>
      <w:r w:rsidRPr="00D761A4">
        <w:rPr>
          <w:bCs/>
        </w:rPr>
        <w:t>.</w:t>
      </w:r>
    </w:p>
    <w:p w:rsidR="008E6B68" w:rsidRPr="00D761A4" w:rsidRDefault="008E6B68" w:rsidP="003006DA">
      <w:pPr>
        <w:pStyle w:val="EX"/>
      </w:pPr>
      <w:r w:rsidRPr="00D761A4">
        <w:rPr>
          <w:bCs/>
        </w:rPr>
        <w:t>[5]</w:t>
      </w:r>
      <w:r w:rsidRPr="00D761A4">
        <w:rPr>
          <w:bCs/>
        </w:rPr>
        <w:tab/>
        <w:t xml:space="preserve">3GPP </w:t>
      </w:r>
      <w:r w:rsidRPr="00D761A4">
        <w:t xml:space="preserve">TR 21.905: </w:t>
      </w:r>
      <w:r w:rsidR="00C53E03" w:rsidRPr="00D761A4">
        <w:t>"</w:t>
      </w:r>
      <w:r w:rsidRPr="00D761A4">
        <w:t>Vocabulary for 3GPP Specifications</w:t>
      </w:r>
      <w:r w:rsidR="00C53E03" w:rsidRPr="00D761A4">
        <w:t>"</w:t>
      </w:r>
      <w:r w:rsidRPr="00D761A4">
        <w:t>.</w:t>
      </w:r>
    </w:p>
    <w:p w:rsidR="003A72FD" w:rsidRPr="00D761A4" w:rsidRDefault="003A72FD" w:rsidP="003006DA">
      <w:pPr>
        <w:pStyle w:val="EX"/>
        <w:rPr>
          <w:lang w:eastAsia="ja-JP"/>
        </w:rPr>
      </w:pPr>
      <w:r w:rsidRPr="00D761A4">
        <w:rPr>
          <w:lang w:eastAsia="ja-JP"/>
        </w:rPr>
        <w:t>[6]</w:t>
      </w:r>
      <w:r w:rsidRPr="00D761A4">
        <w:rPr>
          <w:lang w:eastAsia="ja-JP"/>
        </w:rPr>
        <w:tab/>
        <w:t xml:space="preserve">ETSI TS 102 900: </w:t>
      </w:r>
      <w:r w:rsidR="00C53E03" w:rsidRPr="00D761A4">
        <w:rPr>
          <w:lang w:eastAsia="ja-JP"/>
        </w:rPr>
        <w:t>"</w:t>
      </w:r>
      <w:r w:rsidRPr="00D761A4">
        <w:rPr>
          <w:lang w:eastAsia="ja-JP"/>
        </w:rPr>
        <w:t>European Public Warning System (EU-ALE</w:t>
      </w:r>
      <w:smartTag w:uri="urn:schemas-microsoft-com:office:smarttags" w:element="PersonName">
        <w:r w:rsidRPr="00D761A4">
          <w:rPr>
            <w:lang w:eastAsia="ja-JP"/>
          </w:rPr>
          <w:t>RT</w:t>
        </w:r>
      </w:smartTag>
      <w:r w:rsidRPr="00D761A4">
        <w:rPr>
          <w:lang w:eastAsia="ja-JP"/>
        </w:rPr>
        <w:t>) using the Cell Broadcast Service</w:t>
      </w:r>
      <w:r w:rsidR="00C53E03" w:rsidRPr="00D761A4">
        <w:rPr>
          <w:lang w:eastAsia="ja-JP"/>
        </w:rPr>
        <w:t>"</w:t>
      </w:r>
      <w:r w:rsidRPr="00D761A4">
        <w:rPr>
          <w:lang w:eastAsia="ja-JP"/>
        </w:rPr>
        <w:t xml:space="preserve">. </w:t>
      </w:r>
    </w:p>
    <w:p w:rsidR="00C56C5B" w:rsidRPr="00D761A4" w:rsidRDefault="00CD4B3F" w:rsidP="003006DA">
      <w:pPr>
        <w:pStyle w:val="EX"/>
        <w:rPr>
          <w:lang w:eastAsia="ja-JP"/>
        </w:rPr>
      </w:pPr>
      <w:r w:rsidRPr="00D761A4">
        <w:rPr>
          <w:lang w:eastAsia="ja-JP"/>
        </w:rPr>
        <w:t>[7]</w:t>
      </w:r>
      <w:r w:rsidRPr="00D761A4">
        <w:rPr>
          <w:lang w:eastAsia="ja-JP"/>
        </w:rPr>
        <w:tab/>
      </w:r>
      <w:r w:rsidR="00482C92" w:rsidRPr="00D761A4">
        <w:rPr>
          <w:rFonts w:hint="eastAsia"/>
          <w:lang w:eastAsia="ja-JP"/>
        </w:rPr>
        <w:t>TTA TTAK.KO-06.0263:</w:t>
      </w:r>
      <w:r w:rsidR="00C53E03" w:rsidRPr="00D761A4">
        <w:rPr>
          <w:lang w:eastAsia="ja-JP"/>
        </w:rPr>
        <w:t>"</w:t>
      </w:r>
      <w:r w:rsidR="00E032AF">
        <w:rPr>
          <w:lang w:eastAsia="ja-JP"/>
        </w:rPr>
        <w:t xml:space="preserve">Requirements and Message Format for </w:t>
      </w:r>
      <w:r w:rsidR="00482C92" w:rsidRPr="00D761A4">
        <w:rPr>
          <w:rFonts w:hint="eastAsia"/>
          <w:lang w:eastAsia="ja-JP"/>
        </w:rPr>
        <w:t xml:space="preserve">Korean Public Alert System over </w:t>
      </w:r>
      <w:r w:rsidR="00E032AF">
        <w:rPr>
          <w:lang w:eastAsia="ja-JP"/>
        </w:rPr>
        <w:t>Mobile</w:t>
      </w:r>
      <w:r w:rsidR="00482C92" w:rsidRPr="00D761A4">
        <w:rPr>
          <w:rFonts w:hint="eastAsia"/>
          <w:lang w:eastAsia="ja-JP"/>
        </w:rPr>
        <w:t xml:space="preserve"> </w:t>
      </w:r>
      <w:r w:rsidR="00E032AF">
        <w:rPr>
          <w:lang w:eastAsia="ja-JP"/>
        </w:rPr>
        <w:t>N</w:t>
      </w:r>
      <w:r w:rsidR="00482C92" w:rsidRPr="00D761A4">
        <w:rPr>
          <w:rFonts w:hint="eastAsia"/>
          <w:lang w:eastAsia="ja-JP"/>
        </w:rPr>
        <w:t>etwork</w:t>
      </w:r>
      <w:r w:rsidR="00C53E03" w:rsidRPr="00D761A4">
        <w:rPr>
          <w:lang w:eastAsia="ja-JP"/>
        </w:rPr>
        <w:t>"</w:t>
      </w:r>
      <w:r w:rsidR="00482C92" w:rsidRPr="00D761A4">
        <w:rPr>
          <w:rFonts w:hint="eastAsia"/>
          <w:lang w:eastAsia="ja-JP"/>
        </w:rPr>
        <w:t>.</w:t>
      </w:r>
    </w:p>
    <w:p w:rsidR="00C56C5B" w:rsidRPr="00D761A4" w:rsidRDefault="00C56C5B" w:rsidP="003006DA">
      <w:pPr>
        <w:pStyle w:val="EX"/>
        <w:rPr>
          <w:lang w:eastAsia="ja-JP"/>
        </w:rPr>
      </w:pPr>
      <w:r w:rsidRPr="00D761A4">
        <w:rPr>
          <w:lang w:eastAsia="ja-JP"/>
        </w:rPr>
        <w:t>[8]</w:t>
      </w:r>
      <w:r w:rsidRPr="00D761A4">
        <w:rPr>
          <w:lang w:eastAsia="ja-JP"/>
        </w:rPr>
        <w:tab/>
        <w:t>FCC 16-127, Federal Communications Commission Report and Order and Further Notice of Proposed Rulemaking In the Matter of Wireless Emergency Alerts Amendments to Part 11 of the Commission’s Rules Regarding the Emergency Alert System; September 29, 2016.</w:t>
      </w:r>
    </w:p>
    <w:p w:rsidR="00CD4B3F" w:rsidRPr="00D761A4" w:rsidRDefault="00C56C5B" w:rsidP="003006DA">
      <w:pPr>
        <w:pStyle w:val="EX"/>
        <w:rPr>
          <w:lang w:eastAsia="ja-JP"/>
        </w:rPr>
      </w:pPr>
      <w:r w:rsidRPr="00D761A4">
        <w:rPr>
          <w:lang w:eastAsia="ja-JP"/>
        </w:rPr>
        <w:t>[9]</w:t>
      </w:r>
      <w:r w:rsidRPr="00D761A4">
        <w:rPr>
          <w:lang w:eastAsia="ja-JP"/>
        </w:rPr>
        <w:tab/>
        <w:t>3GPP TS 23.038; "Alphabets and language-specific information"</w:t>
      </w:r>
    </w:p>
    <w:p w:rsidR="00432F8B" w:rsidRPr="00D761A4" w:rsidRDefault="00432F8B" w:rsidP="003006DA">
      <w:pPr>
        <w:pStyle w:val="EX"/>
        <w:rPr>
          <w:lang w:eastAsia="ja-JP"/>
        </w:rPr>
      </w:pPr>
      <w:r w:rsidRPr="00D761A4">
        <w:rPr>
          <w:lang w:eastAsia="ja-JP"/>
        </w:rPr>
        <w:t>[10]</w:t>
      </w:r>
      <w:r w:rsidRPr="00D761A4">
        <w:rPr>
          <w:lang w:eastAsia="ja-JP"/>
        </w:rPr>
        <w:tab/>
        <w:t>FCC 18-4, Federal Communications Commission Second Report and Order and Second Order on Reconsideration In the Matter of Wireless Emergency Alerts and Amendments to Part 11 of the Commission’s Rules Regarding the Emergency Alert System; January 30, 2018</w:t>
      </w:r>
    </w:p>
    <w:p w:rsidR="00432F8B" w:rsidRPr="00D761A4" w:rsidRDefault="00432F8B" w:rsidP="003006DA">
      <w:pPr>
        <w:pStyle w:val="EX"/>
        <w:rPr>
          <w:lang w:eastAsia="ja-JP"/>
        </w:rPr>
      </w:pPr>
      <w:r w:rsidRPr="00D761A4">
        <w:rPr>
          <w:lang w:eastAsia="ja-JP"/>
        </w:rPr>
        <w:t>[11]</w:t>
      </w:r>
      <w:r w:rsidRPr="00D761A4">
        <w:rPr>
          <w:lang w:eastAsia="ja-JP"/>
        </w:rPr>
        <w:tab/>
        <w:t>3GPP TS 22.071: “Location Services (LCS); Service description; Stage 1”</w:t>
      </w:r>
    </w:p>
    <w:p w:rsidR="008E6B68" w:rsidRPr="00D761A4" w:rsidRDefault="008E6B68" w:rsidP="008E6B68">
      <w:pPr>
        <w:pStyle w:val="Heading1"/>
      </w:pPr>
      <w:bookmarkStart w:id="10" w:name="_Toc11418760"/>
      <w:bookmarkStart w:id="11" w:name="_Toc138428673"/>
      <w:r w:rsidRPr="00D761A4">
        <w:t>3</w:t>
      </w:r>
      <w:r w:rsidRPr="00D761A4">
        <w:tab/>
        <w:t>Definitions and abbreviations</w:t>
      </w:r>
      <w:bookmarkEnd w:id="10"/>
      <w:bookmarkEnd w:id="11"/>
    </w:p>
    <w:p w:rsidR="008E6B68" w:rsidRPr="00D761A4" w:rsidRDefault="008E6B68" w:rsidP="008E6B68">
      <w:pPr>
        <w:pStyle w:val="Heading2"/>
      </w:pPr>
      <w:bookmarkStart w:id="12" w:name="_Toc11418761"/>
      <w:bookmarkStart w:id="13" w:name="_Toc138428674"/>
      <w:r w:rsidRPr="00D761A4">
        <w:t>3.1</w:t>
      </w:r>
      <w:r w:rsidRPr="00D761A4">
        <w:tab/>
        <w:t>Definitions</w:t>
      </w:r>
      <w:bookmarkEnd w:id="12"/>
      <w:bookmarkEnd w:id="13"/>
    </w:p>
    <w:p w:rsidR="008E6B68" w:rsidRPr="00D761A4" w:rsidRDefault="008E6B68" w:rsidP="008E6B68">
      <w:r w:rsidRPr="00D761A4">
        <w:t>For the purposes of the present document, the terms and definitions given in TR 21.905 [5] and the following apply. A term defined in the present document takes precedence over the definition of the same term, if any, in TR 21.905 [5].</w:t>
      </w:r>
    </w:p>
    <w:p w:rsidR="008E6B68" w:rsidRPr="00D761A4" w:rsidRDefault="008E6B68" w:rsidP="002856F7">
      <w:pPr>
        <w:pStyle w:val="EX"/>
        <w:rPr>
          <w:b/>
          <w:lang w:eastAsia="ar-SA"/>
        </w:rPr>
      </w:pPr>
      <w:r w:rsidRPr="00D761A4">
        <w:rPr>
          <w:b/>
          <w:lang w:eastAsia="ar-SA"/>
        </w:rPr>
        <w:t>Commercial Mobile Alert System</w:t>
      </w:r>
      <w:r w:rsidR="00C56C5B" w:rsidRPr="00D761A4">
        <w:rPr>
          <w:b/>
          <w:lang w:eastAsia="ar-SA"/>
        </w:rPr>
        <w:t xml:space="preserve"> (aka, Wireless Emergency Alert)</w:t>
      </w:r>
      <w:r w:rsidRPr="00D761A4">
        <w:rPr>
          <w:b/>
          <w:lang w:eastAsia="ar-SA"/>
        </w:rPr>
        <w:t xml:space="preserve">: </w:t>
      </w:r>
      <w:r w:rsidRPr="00D761A4">
        <w:t>Public</w:t>
      </w:r>
      <w:r w:rsidRPr="00D761A4">
        <w:rPr>
          <w:rFonts w:hint="eastAsia"/>
        </w:rPr>
        <w:t xml:space="preserve"> Warning System </w:t>
      </w:r>
      <w:r w:rsidRPr="00D761A4">
        <w:t xml:space="preserve">that delivers </w:t>
      </w:r>
      <w:r w:rsidRPr="00D761A4">
        <w:rPr>
          <w:rFonts w:hint="eastAsia"/>
          <w:i/>
        </w:rPr>
        <w:t>W</w:t>
      </w:r>
      <w:r w:rsidRPr="00D761A4">
        <w:rPr>
          <w:i/>
        </w:rPr>
        <w:t xml:space="preserve">arning </w:t>
      </w:r>
      <w:r w:rsidRPr="00D761A4">
        <w:rPr>
          <w:rFonts w:hint="eastAsia"/>
          <w:i/>
        </w:rPr>
        <w:t>Notifications</w:t>
      </w:r>
      <w:r w:rsidRPr="00D761A4">
        <w:rPr>
          <w:rFonts w:hint="eastAsia"/>
        </w:rPr>
        <w:t xml:space="preserve"> provided by</w:t>
      </w:r>
      <w:r w:rsidRPr="00D761A4">
        <w:t xml:space="preserve"> </w:t>
      </w:r>
      <w:r w:rsidRPr="00D761A4">
        <w:rPr>
          <w:rFonts w:hint="eastAsia"/>
          <w:i/>
        </w:rPr>
        <w:t>W</w:t>
      </w:r>
      <w:r w:rsidRPr="00D761A4">
        <w:rPr>
          <w:i/>
        </w:rPr>
        <w:t xml:space="preserve">arning </w:t>
      </w:r>
      <w:r w:rsidRPr="00D761A4">
        <w:rPr>
          <w:rFonts w:hint="eastAsia"/>
          <w:i/>
        </w:rPr>
        <w:t>Notification</w:t>
      </w:r>
      <w:r w:rsidRPr="00D761A4">
        <w:rPr>
          <w:i/>
        </w:rPr>
        <w:t xml:space="preserve"> </w:t>
      </w:r>
      <w:r w:rsidRPr="00D761A4">
        <w:rPr>
          <w:rFonts w:hint="eastAsia"/>
          <w:i/>
        </w:rPr>
        <w:t>P</w:t>
      </w:r>
      <w:r w:rsidRPr="00D761A4">
        <w:rPr>
          <w:i/>
        </w:rPr>
        <w:t>rovider</w:t>
      </w:r>
      <w:r w:rsidRPr="00D761A4">
        <w:rPr>
          <w:rFonts w:hint="eastAsia"/>
          <w:i/>
        </w:rPr>
        <w:t>s</w:t>
      </w:r>
      <w:r w:rsidRPr="00D761A4">
        <w:t xml:space="preserve"> to CMAS capable PWS-</w:t>
      </w:r>
      <w:r w:rsidRPr="00D761A4">
        <w:rPr>
          <w:rFonts w:hint="eastAsia"/>
        </w:rPr>
        <w:t>UEs</w:t>
      </w:r>
      <w:r w:rsidRPr="00D761A4">
        <w:t>.</w:t>
      </w:r>
      <w:r w:rsidRPr="00D761A4">
        <w:rPr>
          <w:rFonts w:hint="eastAsia"/>
        </w:rPr>
        <w:t xml:space="preserve"> </w:t>
      </w:r>
      <w:r w:rsidRPr="00D761A4">
        <w:t xml:space="preserve">CMAS defines </w:t>
      </w:r>
      <w:r w:rsidR="00C56C5B" w:rsidRPr="00D761A4">
        <w:t>the following</w:t>
      </w:r>
      <w:r w:rsidRPr="00D761A4">
        <w:t xml:space="preserve"> classes of Warning </w:t>
      </w:r>
      <w:r w:rsidR="00000B47" w:rsidRPr="00D761A4">
        <w:t>Notifications: Presidential</w:t>
      </w:r>
      <w:r w:rsidRPr="00D761A4">
        <w:t>, Imminent Threat</w:t>
      </w:r>
      <w:r w:rsidR="00C56C5B" w:rsidRPr="00D761A4">
        <w:t>, Public Safety,</w:t>
      </w:r>
      <w:r w:rsidRPr="00D761A4">
        <w:t xml:space="preserve"> Child Abduction Emergency</w:t>
      </w:r>
      <w:r w:rsidR="00C56C5B" w:rsidRPr="00D761A4">
        <w:t>, and State/Local WEA Test.</w:t>
      </w:r>
    </w:p>
    <w:p w:rsidR="008E6B68" w:rsidRPr="00D761A4" w:rsidRDefault="008E6B68" w:rsidP="008E6B68">
      <w:r w:rsidRPr="00D761A4">
        <w:rPr>
          <w:b/>
          <w:lang w:eastAsia="ar-SA"/>
        </w:rPr>
        <w:t>Earthquake and Tsunami Warning System:</w:t>
      </w:r>
      <w:r w:rsidRPr="00D761A4">
        <w:rPr>
          <w:lang w:eastAsia="ar-SA"/>
        </w:rPr>
        <w:t xml:space="preserve"> </w:t>
      </w:r>
      <w:r w:rsidRPr="00D761A4">
        <w:rPr>
          <w:rFonts w:hint="eastAsia"/>
        </w:rPr>
        <w:t xml:space="preserve">Public Warning System </w:t>
      </w:r>
      <w:r w:rsidRPr="00D761A4">
        <w:t xml:space="preserve">that delivers </w:t>
      </w:r>
      <w:r w:rsidRPr="00D761A4">
        <w:rPr>
          <w:rFonts w:hint="eastAsia"/>
          <w:i/>
        </w:rPr>
        <w:t>W</w:t>
      </w:r>
      <w:r w:rsidRPr="00D761A4">
        <w:rPr>
          <w:i/>
        </w:rPr>
        <w:t xml:space="preserve">arning </w:t>
      </w:r>
      <w:r w:rsidRPr="00D761A4">
        <w:rPr>
          <w:rFonts w:hint="eastAsia"/>
          <w:i/>
        </w:rPr>
        <w:t>Notifications</w:t>
      </w:r>
      <w:r w:rsidRPr="00D761A4">
        <w:t xml:space="preserve"> </w:t>
      </w:r>
      <w:r w:rsidRPr="00D761A4">
        <w:rPr>
          <w:rFonts w:hint="eastAsia"/>
        </w:rPr>
        <w:t>specific to Earthquake and Tsunami provided by</w:t>
      </w:r>
      <w:r w:rsidRPr="00D761A4">
        <w:t xml:space="preserve"> </w:t>
      </w:r>
      <w:r w:rsidRPr="00D761A4">
        <w:rPr>
          <w:rFonts w:hint="eastAsia"/>
          <w:i/>
        </w:rPr>
        <w:t>W</w:t>
      </w:r>
      <w:r w:rsidRPr="00D761A4">
        <w:rPr>
          <w:i/>
        </w:rPr>
        <w:t xml:space="preserve">arning </w:t>
      </w:r>
      <w:r w:rsidRPr="00D761A4">
        <w:rPr>
          <w:rFonts w:hint="eastAsia"/>
          <w:i/>
        </w:rPr>
        <w:t>Notification</w:t>
      </w:r>
      <w:r w:rsidRPr="00D761A4">
        <w:rPr>
          <w:i/>
        </w:rPr>
        <w:t xml:space="preserve"> </w:t>
      </w:r>
      <w:r w:rsidRPr="00D761A4">
        <w:rPr>
          <w:rFonts w:hint="eastAsia"/>
          <w:i/>
        </w:rPr>
        <w:t>P</w:t>
      </w:r>
      <w:r w:rsidRPr="00D761A4">
        <w:rPr>
          <w:i/>
        </w:rPr>
        <w:t>rovider</w:t>
      </w:r>
      <w:r w:rsidRPr="00D761A4">
        <w:rPr>
          <w:rFonts w:hint="eastAsia"/>
          <w:i/>
        </w:rPr>
        <w:t>s</w:t>
      </w:r>
      <w:r w:rsidRPr="00D761A4">
        <w:t xml:space="preserve"> to </w:t>
      </w:r>
      <w:r w:rsidRPr="00D761A4">
        <w:rPr>
          <w:rFonts w:hint="eastAsia"/>
        </w:rPr>
        <w:t>the UEs which have</w:t>
      </w:r>
      <w:r w:rsidRPr="00D761A4">
        <w:t xml:space="preserve"> the</w:t>
      </w:r>
      <w:r w:rsidRPr="00D761A4">
        <w:rPr>
          <w:rFonts w:hint="eastAsia"/>
        </w:rPr>
        <w:t xml:space="preserve"> capability of receiving </w:t>
      </w:r>
      <w:r w:rsidRPr="00D761A4">
        <w:t xml:space="preserve">Primary and Secondary </w:t>
      </w:r>
      <w:r w:rsidRPr="00D761A4">
        <w:rPr>
          <w:rFonts w:hint="eastAsia"/>
          <w:i/>
        </w:rPr>
        <w:t>Warning Notifications</w:t>
      </w:r>
      <w:r w:rsidRPr="00D761A4">
        <w:t xml:space="preserve"> within </w:t>
      </w:r>
      <w:r w:rsidRPr="00D761A4">
        <w:rPr>
          <w:rFonts w:hint="eastAsia"/>
          <w:i/>
        </w:rPr>
        <w:t>Notification</w:t>
      </w:r>
      <w:r w:rsidRPr="00D761A4">
        <w:rPr>
          <w:i/>
        </w:rPr>
        <w:t xml:space="preserve"> </w:t>
      </w:r>
      <w:r w:rsidRPr="00D761A4">
        <w:rPr>
          <w:rFonts w:hint="eastAsia"/>
          <w:i/>
        </w:rPr>
        <w:t>A</w:t>
      </w:r>
      <w:r w:rsidRPr="00D761A4">
        <w:rPr>
          <w:i/>
        </w:rPr>
        <w:t>rea</w:t>
      </w:r>
      <w:r w:rsidRPr="00D761A4">
        <w:rPr>
          <w:rFonts w:hint="eastAsia"/>
          <w:i/>
        </w:rPr>
        <w:t>s</w:t>
      </w:r>
      <w:r w:rsidRPr="00D761A4">
        <w:rPr>
          <w:rFonts w:hint="eastAsia"/>
        </w:rPr>
        <w:t xml:space="preserve"> through the 3GPP network</w:t>
      </w:r>
    </w:p>
    <w:p w:rsidR="008E6B68" w:rsidRPr="00D761A4" w:rsidRDefault="008E6B68" w:rsidP="008E6B68">
      <w:r w:rsidRPr="00D761A4">
        <w:rPr>
          <w:rFonts w:hint="eastAsia"/>
          <w:b/>
        </w:rPr>
        <w:t>Notification Area</w:t>
      </w:r>
      <w:r w:rsidRPr="00D761A4">
        <w:rPr>
          <w:b/>
          <w:lang w:eastAsia="ar-SA"/>
        </w:rPr>
        <w:t>:</w:t>
      </w:r>
      <w:r w:rsidRPr="00D761A4">
        <w:rPr>
          <w:lang w:eastAsia="ar-SA"/>
        </w:rPr>
        <w:t xml:space="preserve"> </w:t>
      </w:r>
      <w:r w:rsidRPr="00D761A4">
        <w:rPr>
          <w:rFonts w:hint="eastAsia"/>
        </w:rPr>
        <w:t xml:space="preserve">area where </w:t>
      </w:r>
      <w:r w:rsidRPr="00D761A4">
        <w:rPr>
          <w:rFonts w:hint="eastAsia"/>
          <w:i/>
        </w:rPr>
        <w:t>Warning Notifications</w:t>
      </w:r>
      <w:r w:rsidRPr="00D761A4">
        <w:rPr>
          <w:rFonts w:hint="eastAsia"/>
        </w:rPr>
        <w:t xml:space="preserve"> are </w:t>
      </w:r>
      <w:r w:rsidRPr="00D761A4">
        <w:t>broadcast. This is an area that closely approximates the geographical information provided by the Warning Notification Provider</w:t>
      </w:r>
    </w:p>
    <w:p w:rsidR="00E917DC" w:rsidRPr="00D761A4" w:rsidRDefault="008E6B68" w:rsidP="00E917DC">
      <w:r w:rsidRPr="00D761A4">
        <w:rPr>
          <w:b/>
        </w:rPr>
        <w:t xml:space="preserve">PWS-UE: </w:t>
      </w:r>
      <w:r w:rsidRPr="00D761A4">
        <w:t xml:space="preserve">User Equipment (UE) </w:t>
      </w:r>
      <w:r w:rsidRPr="00D761A4">
        <w:rPr>
          <w:rFonts w:hint="eastAsia"/>
        </w:rPr>
        <w:t>which ha</w:t>
      </w:r>
      <w:r w:rsidRPr="00D761A4">
        <w:t>s the</w:t>
      </w:r>
      <w:r w:rsidRPr="00D761A4">
        <w:rPr>
          <w:rFonts w:hint="eastAsia"/>
        </w:rPr>
        <w:t xml:space="preserve"> capability of receiving Warning Notifications</w:t>
      </w:r>
      <w:r w:rsidRPr="00D761A4">
        <w:t xml:space="preserve"> within </w:t>
      </w:r>
      <w:r w:rsidRPr="00D761A4">
        <w:rPr>
          <w:rFonts w:hint="eastAsia"/>
        </w:rPr>
        <w:t>Notification</w:t>
      </w:r>
      <w:r w:rsidRPr="00D761A4">
        <w:t xml:space="preserve"> </w:t>
      </w:r>
      <w:r w:rsidRPr="00D761A4">
        <w:rPr>
          <w:rFonts w:hint="eastAsia"/>
        </w:rPr>
        <w:t>A</w:t>
      </w:r>
      <w:r w:rsidRPr="00D761A4">
        <w:t>rea</w:t>
      </w:r>
      <w:r w:rsidRPr="00D761A4">
        <w:rPr>
          <w:rFonts w:hint="eastAsia"/>
        </w:rPr>
        <w:t>s through the 3GPP network</w:t>
      </w:r>
      <w:r w:rsidRPr="00D761A4">
        <w:t xml:space="preserve"> and conforms to the behaviour specific to the PWS service such as dedicated alerting indication and display of the Warning Notification upon reception</w:t>
      </w:r>
      <w:r w:rsidR="00E917DC" w:rsidRPr="00D761A4">
        <w:t xml:space="preserve"> </w:t>
      </w:r>
    </w:p>
    <w:p w:rsidR="008E6B68" w:rsidRPr="00D761A4" w:rsidRDefault="00E917DC" w:rsidP="00E917DC">
      <w:r w:rsidRPr="00D761A4">
        <w:rPr>
          <w:b/>
        </w:rPr>
        <w:t>ePWS-UE: User Equipment (UE) that supports the ePWS functionality</w:t>
      </w:r>
    </w:p>
    <w:p w:rsidR="008E6B68" w:rsidRPr="00D761A4" w:rsidRDefault="008E6B68" w:rsidP="008E6B68">
      <w:pPr>
        <w:pStyle w:val="Heading2"/>
      </w:pPr>
      <w:bookmarkStart w:id="14" w:name="_Toc11418762"/>
      <w:bookmarkStart w:id="15" w:name="_Toc138428675"/>
      <w:r w:rsidRPr="00D761A4">
        <w:t>3.2</w:t>
      </w:r>
      <w:r w:rsidRPr="00D761A4">
        <w:tab/>
        <w:t>Abbreviations</w:t>
      </w:r>
      <w:bookmarkEnd w:id="14"/>
      <w:bookmarkEnd w:id="15"/>
    </w:p>
    <w:p w:rsidR="008E6B68" w:rsidRPr="00D761A4" w:rsidRDefault="008E6B68" w:rsidP="008E6B68">
      <w:pPr>
        <w:keepNext/>
      </w:pPr>
      <w:r w:rsidRPr="00D761A4">
        <w:t>For the purposes of the present document, the abbreviations given in TR 21.905 [5] and the following apply. An abbreviation defined in the present document takes precedence over the definition of the same abbreviation, if any, in TR 21.905 [5]</w:t>
      </w:r>
    </w:p>
    <w:p w:rsidR="00E032AF" w:rsidRDefault="00E032AF" w:rsidP="002856F7">
      <w:pPr>
        <w:pStyle w:val="EW"/>
      </w:pPr>
      <w:r>
        <w:t>CBC</w:t>
      </w:r>
      <w:r>
        <w:tab/>
        <w:t>Cell Broadcast Centre</w:t>
      </w:r>
    </w:p>
    <w:p w:rsidR="00E032AF" w:rsidRDefault="00E032AF" w:rsidP="002856F7">
      <w:pPr>
        <w:pStyle w:val="EW"/>
        <w:rPr>
          <w:lang w:eastAsia="ko-KR"/>
        </w:rPr>
      </w:pPr>
      <w:r>
        <w:rPr>
          <w:rFonts w:hint="eastAsia"/>
          <w:lang w:eastAsia="ko-KR"/>
        </w:rPr>
        <w:t>C</w:t>
      </w:r>
      <w:r>
        <w:rPr>
          <w:lang w:eastAsia="ko-KR"/>
        </w:rPr>
        <w:t>BE</w:t>
      </w:r>
      <w:r>
        <w:rPr>
          <w:lang w:eastAsia="ko-KR"/>
        </w:rPr>
        <w:tab/>
        <w:t>Cell Broadcast Entity</w:t>
      </w:r>
    </w:p>
    <w:p w:rsidR="00E032AF" w:rsidRDefault="00E032AF" w:rsidP="002856F7">
      <w:pPr>
        <w:pStyle w:val="EW"/>
        <w:rPr>
          <w:lang w:eastAsia="ko-KR"/>
        </w:rPr>
      </w:pPr>
      <w:r>
        <w:rPr>
          <w:rFonts w:hint="eastAsia"/>
          <w:lang w:eastAsia="ko-KR"/>
        </w:rPr>
        <w:t>C</w:t>
      </w:r>
      <w:r>
        <w:rPr>
          <w:lang w:eastAsia="ko-KR"/>
        </w:rPr>
        <w:t>BS</w:t>
      </w:r>
      <w:r>
        <w:rPr>
          <w:lang w:eastAsia="ko-KR"/>
        </w:rPr>
        <w:tab/>
        <w:t>Cell Broadcast Service</w:t>
      </w:r>
    </w:p>
    <w:p w:rsidR="001505C4" w:rsidRPr="00D761A4" w:rsidRDefault="001505C4" w:rsidP="002856F7">
      <w:pPr>
        <w:pStyle w:val="EW"/>
      </w:pPr>
      <w:r w:rsidRPr="00D761A4">
        <w:t>CMAS</w:t>
      </w:r>
      <w:r w:rsidRPr="00D761A4">
        <w:tab/>
        <w:t>Commercial Mobile Alert System</w:t>
      </w:r>
    </w:p>
    <w:p w:rsidR="001505C4" w:rsidRPr="00D761A4" w:rsidRDefault="008E6B68" w:rsidP="002856F7">
      <w:pPr>
        <w:pStyle w:val="EW"/>
      </w:pPr>
      <w:r w:rsidRPr="00D761A4">
        <w:t>EOC</w:t>
      </w:r>
      <w:r w:rsidRPr="00D761A4">
        <w:tab/>
        <w:t>Emergency Operations Center</w:t>
      </w:r>
    </w:p>
    <w:p w:rsidR="001505C4" w:rsidRPr="00D761A4" w:rsidRDefault="001505C4" w:rsidP="002856F7">
      <w:pPr>
        <w:pStyle w:val="EW"/>
      </w:pPr>
      <w:r w:rsidRPr="00D761A4">
        <w:t>ETWS</w:t>
      </w:r>
      <w:r w:rsidRPr="00D761A4">
        <w:tab/>
        <w:t>Earthquake and Tsunami Warning System</w:t>
      </w:r>
    </w:p>
    <w:p w:rsidR="001505C4" w:rsidRPr="00D761A4" w:rsidRDefault="001505C4" w:rsidP="002856F7">
      <w:pPr>
        <w:pStyle w:val="EW"/>
      </w:pPr>
      <w:r w:rsidRPr="00D761A4">
        <w:t>KPAS</w:t>
      </w:r>
      <w:r w:rsidRPr="00D761A4">
        <w:tab/>
        <w:t>Korean Public Alert System</w:t>
      </w:r>
    </w:p>
    <w:p w:rsidR="00C56C5B" w:rsidRPr="00D761A4" w:rsidRDefault="001505C4" w:rsidP="002856F7">
      <w:pPr>
        <w:pStyle w:val="EW"/>
      </w:pPr>
      <w:r w:rsidRPr="00D761A4">
        <w:t>PWS</w:t>
      </w:r>
      <w:r w:rsidRPr="00D761A4">
        <w:tab/>
        <w:t>Public Warning System</w:t>
      </w:r>
      <w:r w:rsidR="00C56C5B" w:rsidRPr="00D761A4">
        <w:t xml:space="preserve"> </w:t>
      </w:r>
    </w:p>
    <w:p w:rsidR="001505C4" w:rsidRPr="00D761A4" w:rsidRDefault="00C56C5B" w:rsidP="002856F7">
      <w:pPr>
        <w:pStyle w:val="EW"/>
      </w:pPr>
      <w:r w:rsidRPr="00D761A4">
        <w:t>WEA</w:t>
      </w:r>
      <w:r w:rsidRPr="00D761A4">
        <w:tab/>
        <w:t>Wireless Emergency Alert</w:t>
      </w:r>
    </w:p>
    <w:p w:rsidR="008E6B68" w:rsidRPr="00D761A4" w:rsidRDefault="00E917DC" w:rsidP="002856F7">
      <w:pPr>
        <w:pStyle w:val="EW"/>
      </w:pPr>
      <w:r w:rsidRPr="00D761A4">
        <w:rPr>
          <w:rFonts w:hint="eastAsia"/>
        </w:rPr>
        <w:t>ePWS</w:t>
      </w:r>
      <w:r w:rsidRPr="00D761A4">
        <w:tab/>
        <w:t>enhancements of Public Warning System</w:t>
      </w:r>
    </w:p>
    <w:p w:rsidR="008E6B68" w:rsidRPr="00D761A4" w:rsidRDefault="008E6B68" w:rsidP="008E6B68">
      <w:pPr>
        <w:pStyle w:val="Heading1"/>
      </w:pPr>
      <w:bookmarkStart w:id="16" w:name="_Toc11418763"/>
      <w:bookmarkStart w:id="17" w:name="_Toc138428676"/>
      <w:r w:rsidRPr="00D761A4">
        <w:t>4</w:t>
      </w:r>
      <w:r w:rsidRPr="00D761A4">
        <w:tab/>
        <w:t>General PWS Requirements</w:t>
      </w:r>
      <w:bookmarkEnd w:id="16"/>
      <w:bookmarkEnd w:id="17"/>
    </w:p>
    <w:p w:rsidR="008E6B68" w:rsidRPr="00D761A4" w:rsidRDefault="008E6B68" w:rsidP="008E6B68">
      <w:pPr>
        <w:pStyle w:val="Heading2"/>
      </w:pPr>
      <w:bookmarkStart w:id="18" w:name="_Toc11418764"/>
      <w:bookmarkStart w:id="19" w:name="_Toc138428677"/>
      <w:r w:rsidRPr="00D761A4">
        <w:t>4.1</w:t>
      </w:r>
      <w:r w:rsidRPr="00D761A4">
        <w:tab/>
        <w:t>Background</w:t>
      </w:r>
      <w:bookmarkEnd w:id="18"/>
      <w:bookmarkEnd w:id="19"/>
    </w:p>
    <w:p w:rsidR="008E6B68" w:rsidRPr="00D761A4" w:rsidRDefault="008E6B68" w:rsidP="008E6B68">
      <w:r w:rsidRPr="00D761A4">
        <w:t xml:space="preserve">Recently there has been an interest to ensure that the public has the capability to receive timely and accurate alerts, warnings and critical information regarding disasters and other emergencies irrespective of what communications technologies they use. As has been learned from disasters such as earthquakes, tsunamis, hurricanes and wild fires; such a capability is essential to enable the public to take appropriate action to protect their families and themselves from serious injury, or loss of life or property. </w:t>
      </w:r>
    </w:p>
    <w:p w:rsidR="008E6B68" w:rsidRPr="00D761A4" w:rsidRDefault="008E6B68" w:rsidP="008E6B68">
      <w:r w:rsidRPr="00D761A4">
        <w:t xml:space="preserve">This interest to enhance the reliability, resiliency, and security of Warning Notifications to the public by providing a mechanism to distribute Warning Notifications over 3GPP systems is the impetus for this Public Warning System Technical Specification. </w:t>
      </w:r>
    </w:p>
    <w:p w:rsidR="008E6B68" w:rsidRPr="00D761A4" w:rsidRDefault="008E6B68" w:rsidP="008E6B68">
      <w:pPr>
        <w:pStyle w:val="Heading2"/>
      </w:pPr>
      <w:bookmarkStart w:id="20" w:name="_Toc11418765"/>
      <w:bookmarkStart w:id="21" w:name="_Toc138428678"/>
      <w:r w:rsidRPr="00D761A4">
        <w:t>4.2</w:t>
      </w:r>
      <w:r w:rsidRPr="00D761A4">
        <w:tab/>
        <w:t>High level general requirements for Warning Notification delivery</w:t>
      </w:r>
      <w:bookmarkEnd w:id="20"/>
      <w:bookmarkEnd w:id="21"/>
    </w:p>
    <w:p w:rsidR="008E6B68" w:rsidRPr="00D761A4" w:rsidRDefault="008E6B68" w:rsidP="008E6B68">
      <w:r w:rsidRPr="00D761A4">
        <w:t>The following list gives the high level general requirements for Warning Notification delivery:</w:t>
      </w:r>
    </w:p>
    <w:p w:rsidR="00EF0BE7" w:rsidRPr="00D761A4" w:rsidRDefault="008E6B68" w:rsidP="00EF0BE7">
      <w:pPr>
        <w:pStyle w:val="B1"/>
      </w:pPr>
      <w:r w:rsidRPr="00D761A4">
        <w:t>-</w:t>
      </w:r>
      <w:r w:rsidRPr="00D761A4">
        <w:tab/>
        <w:t>PWS shall be able to broadcast Warning Notifications to multiple users simultaneously with no acknowledgement required.</w:t>
      </w:r>
      <w:r w:rsidR="00EF0BE7" w:rsidRPr="00D761A4">
        <w:t xml:space="preserve"> </w:t>
      </w:r>
    </w:p>
    <w:p w:rsidR="008E6B68" w:rsidRPr="00D761A4" w:rsidRDefault="00EF0BE7" w:rsidP="00EF0BE7">
      <w:pPr>
        <w:pStyle w:val="B1"/>
      </w:pPr>
      <w:r w:rsidRPr="00D761A4">
        <w:t>-</w:t>
      </w:r>
      <w:r w:rsidRPr="00D761A4">
        <w:tab/>
        <w:t xml:space="preserve">PWS shall be able to support </w:t>
      </w:r>
      <w:r w:rsidR="00643D26" w:rsidRPr="00D761A4">
        <w:t xml:space="preserve">concurrent broadcast of multiple </w:t>
      </w:r>
      <w:r w:rsidRPr="00D761A4">
        <w:t>Warning Notifications.</w:t>
      </w:r>
    </w:p>
    <w:p w:rsidR="008E6B68" w:rsidRPr="00D761A4" w:rsidRDefault="008E6B68" w:rsidP="00810F30">
      <w:pPr>
        <w:pStyle w:val="B1"/>
      </w:pPr>
      <w:r w:rsidRPr="00D761A4">
        <w:t>-</w:t>
      </w:r>
      <w:r w:rsidRPr="00D761A4">
        <w:tab/>
      </w:r>
      <w:r w:rsidRPr="00D761A4">
        <w:rPr>
          <w:szCs w:val="22"/>
        </w:rPr>
        <w:t>Warning Notifications shall be broadcast to a Notification Area which is based on the geographical information as specified by the Warning Notification Provider.</w:t>
      </w:r>
    </w:p>
    <w:p w:rsidR="001505C4" w:rsidRPr="00D761A4" w:rsidRDefault="008E6B68" w:rsidP="001505C4">
      <w:pPr>
        <w:pStyle w:val="B1"/>
      </w:pPr>
      <w:r w:rsidRPr="00D761A4">
        <w:t>-</w:t>
      </w:r>
      <w:r w:rsidRPr="00D761A4">
        <w:tab/>
        <w:t xml:space="preserve">PWS capable UEs (PWS-UE) in idle mode shall be capable of receiving broadcasted Warning Notifications. </w:t>
      </w:r>
    </w:p>
    <w:p w:rsidR="008E6B68" w:rsidRPr="00D761A4" w:rsidRDefault="001505C4" w:rsidP="001505C4">
      <w:pPr>
        <w:pStyle w:val="NO"/>
      </w:pPr>
      <w:r w:rsidRPr="00D761A4">
        <w:t>Note:</w:t>
      </w:r>
      <w:r w:rsidRPr="00D761A4">
        <w:tab/>
        <w:t>A bandwidth reduced low complexity UE or a UE supporting eDRX may not support all requirements for PWS, including ETWS, CMAS, EU-Alert and KPAS</w:t>
      </w:r>
    </w:p>
    <w:p w:rsidR="008E6B68" w:rsidRPr="00D761A4" w:rsidRDefault="008E6B68" w:rsidP="00810F30">
      <w:pPr>
        <w:pStyle w:val="B1"/>
      </w:pPr>
      <w:r w:rsidRPr="00D761A4">
        <w:t>-</w:t>
      </w:r>
      <w:r w:rsidRPr="00D761A4">
        <w:tab/>
        <w:t xml:space="preserve">PWS shall only be required to broadcast Warning Notifications in languages as prescribed by regulatory requirements. </w:t>
      </w:r>
    </w:p>
    <w:p w:rsidR="008E6B68" w:rsidRPr="00D761A4" w:rsidRDefault="008E6B68" w:rsidP="00810F30">
      <w:pPr>
        <w:pStyle w:val="B1"/>
      </w:pPr>
      <w:r w:rsidRPr="00D761A4">
        <w:t>-</w:t>
      </w:r>
      <w:r w:rsidRPr="00D761A4">
        <w:tab/>
        <w:t>Warning Notifications are processed by PWS on a first in, first out basis, subject to regulatory requirements.</w:t>
      </w:r>
    </w:p>
    <w:p w:rsidR="008E6B68" w:rsidRPr="00D761A4" w:rsidRDefault="008E6B68" w:rsidP="00810F30">
      <w:pPr>
        <w:pStyle w:val="B1"/>
      </w:pPr>
      <w:r w:rsidRPr="00D761A4">
        <w:rPr>
          <w:szCs w:val="22"/>
        </w:rPr>
        <w:t>-</w:t>
      </w:r>
      <w:r w:rsidRPr="00D761A4">
        <w:rPr>
          <w:szCs w:val="22"/>
        </w:rPr>
        <w:tab/>
      </w:r>
      <w:r w:rsidRPr="00D761A4">
        <w:t>Reception and presentation of Warning Notifications to the user shall not pre-empt an active voice or data session.</w:t>
      </w:r>
    </w:p>
    <w:p w:rsidR="008E6B68" w:rsidRPr="00D761A4" w:rsidRDefault="008E6B68" w:rsidP="00810F30">
      <w:pPr>
        <w:pStyle w:val="B1"/>
        <w:rPr>
          <w:szCs w:val="22"/>
        </w:rPr>
      </w:pPr>
      <w:r w:rsidRPr="00D761A4">
        <w:t>-</w:t>
      </w:r>
      <w:r w:rsidRPr="00D761A4">
        <w:tab/>
        <w:t xml:space="preserve">Warning Notifications shall be limited </w:t>
      </w:r>
      <w:r w:rsidRPr="00D761A4">
        <w:rPr>
          <w:szCs w:val="22"/>
        </w:rPr>
        <w:t>to those emergencies where life or property is at imminent risk, and some responsive action should be taken.</w:t>
      </w:r>
    </w:p>
    <w:p w:rsidR="008E6B68" w:rsidRPr="00D761A4" w:rsidRDefault="008E6B68" w:rsidP="008E6B68">
      <w:pPr>
        <w:pStyle w:val="NO"/>
      </w:pPr>
      <w:r w:rsidRPr="00D761A4">
        <w:t xml:space="preserve">NOTE: </w:t>
      </w:r>
      <w:r w:rsidRPr="00D761A4">
        <w:tab/>
        <w:t xml:space="preserve">This requirement does not prohibit the use of the operator’s network (i.e. broadcast technology) implemented for Warning Notifications to be used for commercial services. </w:t>
      </w:r>
    </w:p>
    <w:p w:rsidR="00810F30" w:rsidRPr="00D761A4" w:rsidRDefault="00810F30" w:rsidP="00810F30">
      <w:pPr>
        <w:pStyle w:val="Heading2"/>
      </w:pPr>
      <w:bookmarkStart w:id="22" w:name="_Toc11418766"/>
      <w:bookmarkStart w:id="23" w:name="_Toc138428679"/>
      <w:r w:rsidRPr="00D761A4">
        <w:t>4.3</w:t>
      </w:r>
      <w:r w:rsidRPr="00D761A4">
        <w:tab/>
        <w:t>Warning Notification Content</w:t>
      </w:r>
      <w:bookmarkEnd w:id="22"/>
      <w:bookmarkEnd w:id="23"/>
    </w:p>
    <w:p w:rsidR="00810F30" w:rsidRPr="00D761A4" w:rsidRDefault="00810F30" w:rsidP="00810F30">
      <w:pPr>
        <w:keepNext/>
      </w:pPr>
      <w:r w:rsidRPr="00D761A4">
        <w:t xml:space="preserve">PWS shall not modify or translate the Warning Notification content specified by the Warning Notification Provider. </w:t>
      </w:r>
    </w:p>
    <w:p w:rsidR="00810F30" w:rsidRPr="00D761A4" w:rsidRDefault="00810F30" w:rsidP="00810F30">
      <w:pPr>
        <w:keepNext/>
      </w:pPr>
      <w:r w:rsidRPr="00D761A4">
        <w:t>It is expected that Warning Notifications would likely include the following five elements:</w:t>
      </w:r>
      <w:r w:rsidR="00B266EB" w:rsidRPr="00D761A4">
        <w:t xml:space="preserve"> </w:t>
      </w:r>
    </w:p>
    <w:p w:rsidR="00810F30" w:rsidRPr="00D761A4" w:rsidRDefault="00810F30" w:rsidP="00D761A4">
      <w:pPr>
        <w:pStyle w:val="B1"/>
      </w:pPr>
      <w:r w:rsidRPr="00D761A4">
        <w:t>-</w:t>
      </w:r>
      <w:r w:rsidRPr="00D761A4">
        <w:tab/>
        <w:t xml:space="preserve">Event Description </w:t>
      </w:r>
    </w:p>
    <w:p w:rsidR="00810F30" w:rsidRPr="00D761A4" w:rsidRDefault="00810F30" w:rsidP="00D761A4">
      <w:pPr>
        <w:pStyle w:val="B1"/>
      </w:pPr>
      <w:r w:rsidRPr="00D761A4">
        <w:t>-</w:t>
      </w:r>
      <w:r w:rsidRPr="00D761A4">
        <w:tab/>
        <w:t>Area Affected</w:t>
      </w:r>
    </w:p>
    <w:p w:rsidR="00810F30" w:rsidRPr="00D761A4" w:rsidRDefault="00810F30" w:rsidP="00D761A4">
      <w:pPr>
        <w:pStyle w:val="B1"/>
      </w:pPr>
      <w:r w:rsidRPr="00D761A4">
        <w:t>-</w:t>
      </w:r>
      <w:r w:rsidRPr="00D761A4">
        <w:tab/>
        <w:t xml:space="preserve">Recommended Action </w:t>
      </w:r>
    </w:p>
    <w:p w:rsidR="00810F30" w:rsidRPr="00D761A4" w:rsidRDefault="00810F30" w:rsidP="00D761A4">
      <w:pPr>
        <w:pStyle w:val="B1"/>
      </w:pPr>
      <w:r w:rsidRPr="00D761A4">
        <w:t>-</w:t>
      </w:r>
      <w:r w:rsidRPr="00D761A4">
        <w:tab/>
        <w:t xml:space="preserve">Expiration Time (with time zone) </w:t>
      </w:r>
    </w:p>
    <w:p w:rsidR="00810F30" w:rsidRPr="00D761A4" w:rsidRDefault="00810F30" w:rsidP="00D761A4">
      <w:pPr>
        <w:pStyle w:val="B1"/>
      </w:pPr>
      <w:r w:rsidRPr="00D761A4">
        <w:t>-</w:t>
      </w:r>
      <w:r w:rsidRPr="00D761A4">
        <w:tab/>
        <w:t>Sending Agency</w:t>
      </w:r>
    </w:p>
    <w:p w:rsidR="00810F30" w:rsidRPr="00D761A4" w:rsidRDefault="00810F30" w:rsidP="00D761A4">
      <w:r w:rsidRPr="00D761A4">
        <w:t xml:space="preserve">Additional elements may be present, based on regulatory requirements. </w:t>
      </w:r>
    </w:p>
    <w:p w:rsidR="00810F30" w:rsidRPr="00D761A4" w:rsidRDefault="00810F30" w:rsidP="00810F30">
      <w:pPr>
        <w:rPr>
          <w:lang w:eastAsia="ar-SA"/>
        </w:rPr>
      </w:pPr>
      <w:r w:rsidRPr="00D761A4">
        <w:t>There is a concern that URLs or telephone numbers in a Warning Notification could exacerbate wireless network congestion at a time when network traffic is already dramatically increasing as individuals contact police, fire, and rescue personnel, as well as their loved ones. Therefore, Warning Notifications should not contain anything that would drive immediate and debilitating traffic loads into the PLMN (i.e., URLs or dialable numbers)</w:t>
      </w:r>
      <w:r w:rsidR="00C56C5B" w:rsidRPr="00D761A4">
        <w:t xml:space="preserve"> unless required by regional regulation</w:t>
      </w:r>
      <w:r w:rsidRPr="00D761A4">
        <w:t>.</w:t>
      </w:r>
    </w:p>
    <w:p w:rsidR="008E6B68" w:rsidRPr="00D761A4" w:rsidRDefault="008E6B68" w:rsidP="008E6B68">
      <w:pPr>
        <w:pStyle w:val="Heading2"/>
      </w:pPr>
      <w:bookmarkStart w:id="24" w:name="_Toc11418767"/>
      <w:bookmarkStart w:id="25" w:name="_Toc138428680"/>
      <w:r w:rsidRPr="00D761A4">
        <w:t>4.4</w:t>
      </w:r>
      <w:r w:rsidRPr="00D761A4">
        <w:tab/>
        <w:t>Granularity of the distribution</w:t>
      </w:r>
      <w:bookmarkEnd w:id="24"/>
      <w:bookmarkEnd w:id="25"/>
    </w:p>
    <w:p w:rsidR="008E6B68" w:rsidRPr="00D761A4" w:rsidRDefault="008E6B68" w:rsidP="008E6B68">
      <w:pPr>
        <w:rPr>
          <w:lang w:eastAsia="ar-SA"/>
        </w:rPr>
      </w:pPr>
      <w:r w:rsidRPr="00D761A4">
        <w:t>Requirement</w:t>
      </w:r>
      <w:r w:rsidRPr="00D761A4">
        <w:rPr>
          <w:lang w:eastAsia="ar-SA"/>
        </w:rPr>
        <w:t>s for the granularity of the distribution of Warning Notifications include:</w:t>
      </w:r>
    </w:p>
    <w:p w:rsidR="008E6B68" w:rsidRPr="00D761A4" w:rsidRDefault="008E6B68" w:rsidP="008E6B68">
      <w:pPr>
        <w:pStyle w:val="B1"/>
      </w:pPr>
      <w:r w:rsidRPr="00D761A4">
        <w:t>-</w:t>
      </w:r>
      <w:r w:rsidRPr="00D761A4">
        <w:tab/>
        <w:t>Based on the geographical information indicated by the Warning Notification Provider, it shall be possible for the PLMN operators to define the Notification Area based on their network configuration of the area coverage such as distribution of cells, Node Bs, RNCs, etc.</w:t>
      </w:r>
    </w:p>
    <w:p w:rsidR="008E6B68" w:rsidRPr="00D761A4" w:rsidRDefault="008E6B68" w:rsidP="008E6B68">
      <w:pPr>
        <w:pStyle w:val="Heading2"/>
      </w:pPr>
      <w:bookmarkStart w:id="26" w:name="_Toc11418768"/>
      <w:bookmarkStart w:id="27" w:name="_Toc138428681"/>
      <w:r w:rsidRPr="00D761A4">
        <w:t>4.5</w:t>
      </w:r>
      <w:r w:rsidRPr="00D761A4">
        <w:tab/>
        <w:t>Support of Warning Notification Providers</w:t>
      </w:r>
      <w:bookmarkEnd w:id="26"/>
      <w:bookmarkEnd w:id="27"/>
    </w:p>
    <w:p w:rsidR="008E6B68" w:rsidRPr="00D761A4" w:rsidRDefault="008E6B68" w:rsidP="008E6B68">
      <w:r w:rsidRPr="00D761A4">
        <w:t xml:space="preserve">PLMN operators shall, at a minimum, be able to support the following functionalities through interaction with Warning Notification Providers: </w:t>
      </w:r>
    </w:p>
    <w:p w:rsidR="00EF0BE7" w:rsidRPr="00D761A4" w:rsidRDefault="008E6B68" w:rsidP="00EF0BE7">
      <w:pPr>
        <w:pStyle w:val="B1"/>
      </w:pPr>
      <w:r w:rsidRPr="00D761A4">
        <w:t>-</w:t>
      </w:r>
      <w:r w:rsidRPr="00D761A4">
        <w:tab/>
        <w:t>Activation of Warning Notification delivery</w:t>
      </w:r>
    </w:p>
    <w:p w:rsidR="008E6B68" w:rsidRPr="00D761A4" w:rsidRDefault="00EF0BE7" w:rsidP="00EF0BE7">
      <w:pPr>
        <w:pStyle w:val="B1"/>
        <w:ind w:firstLine="0"/>
      </w:pPr>
      <w:r w:rsidRPr="00D761A4">
        <w:t>It shall be possible for multiple Warning Notifications to be activated concurrently from one or more Warning Notification Providers.</w:t>
      </w:r>
    </w:p>
    <w:p w:rsidR="008E6B68" w:rsidRPr="00D761A4" w:rsidRDefault="008E6B68" w:rsidP="008E6B68">
      <w:pPr>
        <w:pStyle w:val="B1"/>
      </w:pPr>
      <w:r w:rsidRPr="00D761A4">
        <w:t>-</w:t>
      </w:r>
      <w:r w:rsidRPr="00D761A4">
        <w:tab/>
        <w:t>Cancellation of Warning Notification delivery</w:t>
      </w:r>
    </w:p>
    <w:p w:rsidR="008E6B68" w:rsidRPr="00D761A4" w:rsidRDefault="008E6B68" w:rsidP="00EF0BE7">
      <w:pPr>
        <w:pStyle w:val="B1"/>
        <w:ind w:firstLine="0"/>
      </w:pPr>
      <w:r w:rsidRPr="00D761A4">
        <w:t>A cancellation is a command from the Warning Notification Provider to stop dissemination of a specific Warning Notification.</w:t>
      </w:r>
    </w:p>
    <w:p w:rsidR="00EF0BE7" w:rsidRPr="00D761A4" w:rsidRDefault="00EF0BE7" w:rsidP="00EF0BE7">
      <w:pPr>
        <w:pStyle w:val="B1"/>
      </w:pPr>
      <w:r w:rsidRPr="00D761A4">
        <w:t xml:space="preserve">- </w:t>
      </w:r>
      <w:r w:rsidRPr="00D761A4">
        <w:tab/>
        <w:t>Updating of Warning Notification delivery</w:t>
      </w:r>
    </w:p>
    <w:p w:rsidR="00EF0BE7" w:rsidRPr="00D761A4" w:rsidRDefault="00EF0BE7" w:rsidP="00EF0BE7">
      <w:pPr>
        <w:pStyle w:val="B1"/>
        <w:ind w:firstLine="0"/>
      </w:pPr>
      <w:r w:rsidRPr="00D761A4">
        <w:t>Warning Notification Providers update a previous Warning Notification to provide new instructions/information to the PLMN operator. When the Warning Notification Provider updates a previous Warning Notification they provide an identifier that allows the PLMN operator to associate the updated Warning Notification with the previous Warning Notification.</w:t>
      </w:r>
    </w:p>
    <w:p w:rsidR="008E6B68" w:rsidRPr="00D761A4" w:rsidRDefault="008E6B68" w:rsidP="008E6B68">
      <w:r w:rsidRPr="00D761A4">
        <w:t>Additional functionality may be required based on regulatory or operator policy requirements.</w:t>
      </w:r>
    </w:p>
    <w:p w:rsidR="008E6B68" w:rsidRPr="00D761A4" w:rsidRDefault="008E6B68" w:rsidP="008E6B68">
      <w:pPr>
        <w:pStyle w:val="Heading2"/>
        <w:rPr>
          <w:rFonts w:eastAsia="MS PGothic"/>
        </w:rPr>
      </w:pPr>
      <w:bookmarkStart w:id="28" w:name="_Toc11418769"/>
      <w:bookmarkStart w:id="29" w:name="_Toc138428682"/>
      <w:r w:rsidRPr="00D761A4">
        <w:rPr>
          <w:rFonts w:eastAsia="MS PGothic"/>
        </w:rPr>
        <w:t>4.6</w:t>
      </w:r>
      <w:r w:rsidRPr="00D761A4">
        <w:rPr>
          <w:rFonts w:eastAsia="MS PGothic"/>
        </w:rPr>
        <w:tab/>
        <w:t>PWS-UE Requirements</w:t>
      </w:r>
      <w:bookmarkEnd w:id="28"/>
      <w:bookmarkEnd w:id="29"/>
    </w:p>
    <w:p w:rsidR="008E6B68" w:rsidRPr="00D761A4" w:rsidRDefault="008E6B68" w:rsidP="008E6B68">
      <w:pPr>
        <w:pStyle w:val="Heading3"/>
      </w:pPr>
      <w:bookmarkStart w:id="30" w:name="_Toc11418770"/>
      <w:bookmarkStart w:id="31" w:name="_Toc138428683"/>
      <w:r w:rsidRPr="00D761A4">
        <w:t>4.6.1</w:t>
      </w:r>
      <w:r w:rsidRPr="00D761A4">
        <w:tab/>
        <w:t>General Requirements</w:t>
      </w:r>
      <w:bookmarkEnd w:id="30"/>
      <w:bookmarkEnd w:id="31"/>
    </w:p>
    <w:p w:rsidR="008E6B68" w:rsidRPr="00D761A4" w:rsidRDefault="008E6B68" w:rsidP="008E6B68">
      <w:r w:rsidRPr="00D761A4">
        <w:t>PWS-UEs shall only be required to receive and present Warning Notifications in languages as presented by the Warning Notification Provider.</w:t>
      </w:r>
      <w:r w:rsidR="00482C92" w:rsidRPr="00D761A4">
        <w:t xml:space="preserve"> Regional/regulatory requirements may require the Warning Notifications to be broadcast in multiple languages.</w:t>
      </w:r>
    </w:p>
    <w:p w:rsidR="008E6B68" w:rsidRPr="00D761A4" w:rsidRDefault="008E6B68" w:rsidP="008E6B68">
      <w:r w:rsidRPr="00D761A4">
        <w:t>There shall be no requirement for language translation in the operator’s network or the UE.</w:t>
      </w:r>
    </w:p>
    <w:p w:rsidR="008E6B68" w:rsidRPr="00D761A4" w:rsidRDefault="008E6B68" w:rsidP="008E6B68">
      <w:r w:rsidRPr="00D761A4">
        <w:t>It shall be possible for the Warning Notification to be displayed on the PWS-UE upon reception and without any user interaction.</w:t>
      </w:r>
    </w:p>
    <w:p w:rsidR="008E6B68" w:rsidRPr="00D761A4" w:rsidRDefault="008E6B68" w:rsidP="008E6B68">
      <w:r w:rsidRPr="00D761A4">
        <w:t xml:space="preserve">It shall be possible for users to configure the behavior of a PWS-UE with regard to Warning Notification alerting and should allow at least volume adjustment. </w:t>
      </w:r>
    </w:p>
    <w:p w:rsidR="008E6B68" w:rsidRPr="00D761A4" w:rsidRDefault="008E6B68" w:rsidP="008E6B68">
      <w:pPr>
        <w:spacing w:before="120" w:after="120"/>
      </w:pPr>
      <w:r w:rsidRPr="00D761A4">
        <w:t xml:space="preserve">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 </w:t>
      </w:r>
    </w:p>
    <w:p w:rsidR="008E6B68" w:rsidRPr="00D761A4" w:rsidRDefault="008E6B68" w:rsidP="008E6B68">
      <w:r w:rsidRPr="00D761A4">
        <w:t>The alerting indication for a specific Warning Notification shall continue until suppressed by users</w:t>
      </w:r>
      <w:smartTag w:uri="urn:schemas-microsoft-com:office:smarttags" w:element="PersonName">
        <w:r w:rsidRPr="00D761A4">
          <w:t>'</w:t>
        </w:r>
      </w:smartTag>
      <w:r w:rsidRPr="00D761A4">
        <w:t xml:space="preserve"> manual operation (e.g. by pushing keys). The frequency and duration of the continued alerting indication is mobile device implementation specific. This shall not suppress the alerting indication for subsequent Warning Notifications.</w:t>
      </w:r>
    </w:p>
    <w:p w:rsidR="008E6B68" w:rsidRPr="00D761A4" w:rsidRDefault="008E6B68" w:rsidP="008E6B68">
      <w:r w:rsidRPr="00D761A4">
        <w:t>The PWS-UE shall automatically suppress duplicate notifications. A duplicate is a repetition of a previous notification as determined by unique parameters.</w:t>
      </w:r>
    </w:p>
    <w:p w:rsidR="008E6B68" w:rsidRPr="00D761A4" w:rsidRDefault="008E6B68" w:rsidP="00D761A4">
      <w:r w:rsidRPr="00D761A4">
        <w:t>The PWS-UE shall not support any capabilities to forward received Warning Notifications, to reply to received Warning Notifications, or to copy and paste the content of Warning Notifications.</w:t>
      </w:r>
    </w:p>
    <w:p w:rsidR="008E6B68" w:rsidRPr="00D761A4" w:rsidRDefault="008E6B68" w:rsidP="008E6B68">
      <w:pPr>
        <w:keepNext/>
        <w:keepLines/>
        <w:spacing w:before="120"/>
      </w:pPr>
      <w:r w:rsidRPr="00D761A4">
        <w:t>PWS-UEs should have the ability to present previously displayed Warning Notifications if requested by the user.</w:t>
      </w:r>
    </w:p>
    <w:p w:rsidR="00EF0BE7" w:rsidRPr="00D761A4" w:rsidRDefault="00EF0BE7" w:rsidP="00EF0BE7">
      <w:pPr>
        <w:pStyle w:val="B1"/>
      </w:pPr>
      <w:r w:rsidRPr="00D761A4">
        <w:t>-</w:t>
      </w:r>
      <w:r w:rsidRPr="00D761A4">
        <w:tab/>
        <w:t>PWS-UE shall be able to support concurrent reception of multiple Warning Notifications.</w:t>
      </w:r>
    </w:p>
    <w:p w:rsidR="008E6B68" w:rsidRPr="00D761A4" w:rsidRDefault="008E6B68" w:rsidP="008E6B68">
      <w:pPr>
        <w:pStyle w:val="Heading3"/>
      </w:pPr>
      <w:bookmarkStart w:id="32" w:name="_Toc11418771"/>
      <w:bookmarkStart w:id="33" w:name="_Toc138428684"/>
      <w:r w:rsidRPr="00D761A4">
        <w:t>4.6.2</w:t>
      </w:r>
      <w:r w:rsidRPr="00D761A4">
        <w:tab/>
        <w:t>Support of non-Warning Notification</w:t>
      </w:r>
      <w:r w:rsidRPr="00D761A4">
        <w:rPr>
          <w:sz w:val="20"/>
        </w:rPr>
        <w:t xml:space="preserve"> </w:t>
      </w:r>
      <w:r w:rsidRPr="00D761A4">
        <w:t>capable UEs</w:t>
      </w:r>
      <w:bookmarkEnd w:id="32"/>
      <w:bookmarkEnd w:id="33"/>
    </w:p>
    <w:p w:rsidR="008E6B68" w:rsidRPr="00D761A4" w:rsidRDefault="008E6B68" w:rsidP="008E6B68">
      <w:r w:rsidRPr="00D761A4">
        <w:t>Support of non-Warning Notification capable UEs is subject to regulatory requirements and/or operator</w:t>
      </w:r>
      <w:smartTag w:uri="urn:schemas-microsoft-com:office:smarttags" w:element="PersonName">
        <w:r w:rsidRPr="00D761A4">
          <w:t>'</w:t>
        </w:r>
      </w:smartTag>
      <w:r w:rsidRPr="00D761A4">
        <w:t>s policy.</w:t>
      </w:r>
    </w:p>
    <w:p w:rsidR="008E6B68" w:rsidRPr="00D761A4" w:rsidRDefault="008E6B68" w:rsidP="008E6B68">
      <w:pPr>
        <w:pStyle w:val="Heading3"/>
        <w:rPr>
          <w:lang w:eastAsia="ar-SA"/>
        </w:rPr>
      </w:pPr>
      <w:bookmarkStart w:id="34" w:name="_Toc11418772"/>
      <w:bookmarkStart w:id="35" w:name="_Toc138428685"/>
      <w:r w:rsidRPr="00D761A4">
        <w:rPr>
          <w:lang w:eastAsia="ar-SA"/>
        </w:rPr>
        <w:t>4.6.3</w:t>
      </w:r>
      <w:r w:rsidRPr="00D761A4">
        <w:rPr>
          <w:lang w:eastAsia="ar-SA"/>
        </w:rPr>
        <w:tab/>
      </w:r>
      <w:smartTag w:uri="urn:schemas-microsoft-com:office:smarttags" w:element="place">
        <w:r w:rsidRPr="00D761A4">
          <w:rPr>
            <w:lang w:eastAsia="ar-SA"/>
          </w:rPr>
          <w:t>Battery</w:t>
        </w:r>
      </w:smartTag>
      <w:r w:rsidRPr="00D761A4">
        <w:rPr>
          <w:lang w:eastAsia="ar-SA"/>
        </w:rPr>
        <w:t xml:space="preserve"> Life of PWS-UE</w:t>
      </w:r>
      <w:bookmarkEnd w:id="34"/>
      <w:bookmarkEnd w:id="35"/>
    </w:p>
    <w:p w:rsidR="008E6B68" w:rsidRPr="00D761A4" w:rsidRDefault="008E6B68" w:rsidP="008E6B68">
      <w:pPr>
        <w:rPr>
          <w:lang w:eastAsia="ar-SA"/>
        </w:rPr>
      </w:pPr>
      <w:smartTag w:uri="urn:schemas-microsoft-com:office:smarttags" w:element="place">
        <w:r w:rsidRPr="00D761A4">
          <w:t>Battery</w:t>
        </w:r>
      </w:smartTag>
      <w:r w:rsidRPr="00D761A4">
        <w:t xml:space="preserve"> life of the PWS-UE shall not be significantly reduced by PWS.</w:t>
      </w:r>
    </w:p>
    <w:p w:rsidR="008E6B68" w:rsidRPr="00D761A4" w:rsidRDefault="008E6B68" w:rsidP="008E6B68">
      <w:pPr>
        <w:pStyle w:val="Heading3"/>
      </w:pPr>
      <w:bookmarkStart w:id="36" w:name="_Toc11418773"/>
      <w:bookmarkStart w:id="37" w:name="_Toc138428686"/>
      <w:r w:rsidRPr="00D761A4">
        <w:t>4.6.4</w:t>
      </w:r>
      <w:r w:rsidRPr="00D761A4">
        <w:tab/>
        <w:t>Enabling and disabling of Warning Notifications</w:t>
      </w:r>
      <w:bookmarkEnd w:id="36"/>
      <w:bookmarkEnd w:id="37"/>
    </w:p>
    <w:p w:rsidR="008E6B68" w:rsidRPr="00D761A4" w:rsidRDefault="008E6B68" w:rsidP="008E6B68">
      <w:r w:rsidRPr="00D761A4">
        <w:t>The PWS-UE shall be configured to receive all Warning Notifications.</w:t>
      </w:r>
    </w:p>
    <w:p w:rsidR="008E6B68" w:rsidRPr="00D761A4" w:rsidRDefault="008E6B68" w:rsidP="008E6B68">
      <w:r w:rsidRPr="00D761A4">
        <w:t>It shall be possible for users to disable (e.g., opt-out) presentation of some or all of the Warning Notifications, subject to regulatory requirements and/or operator policy. The user shall be able to select PWS-UE enabling/disabling options via the U</w:t>
      </w:r>
      <w:r w:rsidRPr="00D761A4">
        <w:rPr>
          <w:lang w:eastAsia="ar-SA"/>
        </w:rPr>
        <w:t xml:space="preserve">ser </w:t>
      </w:r>
      <w:r w:rsidRPr="00D761A4">
        <w:t>I</w:t>
      </w:r>
      <w:r w:rsidRPr="00D761A4">
        <w:rPr>
          <w:lang w:eastAsia="ar-SA"/>
        </w:rPr>
        <w:t>nterface</w:t>
      </w:r>
      <w:r w:rsidRPr="00D761A4">
        <w:t xml:space="preserve"> to disable, or later enable, the PWS-UE behavior in response to some or all Warning Notifications.</w:t>
      </w:r>
      <w:r w:rsidR="00B266EB" w:rsidRPr="00D761A4">
        <w:t xml:space="preserve"> </w:t>
      </w:r>
      <w:r w:rsidR="00482C92" w:rsidRPr="00D761A4">
        <w:t>Depending on the regional/regulatory requirements, the user shall be able to receive Warning Notifications in one or more selected languages.</w:t>
      </w:r>
    </w:p>
    <w:p w:rsidR="00424A55" w:rsidRPr="00D761A4" w:rsidRDefault="00424A55" w:rsidP="00424A55">
      <w:r w:rsidRPr="00D761A4">
        <w:rPr>
          <w:noProof/>
        </w:rPr>
        <w:t>Where regional or national regulations allow, the HPLMN operator shall be able to instruct the PWS-UE to ignore all</w:t>
      </w:r>
      <w:r w:rsidR="00B266EB" w:rsidRPr="00D761A4">
        <w:rPr>
          <w:noProof/>
        </w:rPr>
        <w:t xml:space="preserve"> </w:t>
      </w:r>
      <w:r w:rsidRPr="00D761A4">
        <w:rPr>
          <w:noProof/>
        </w:rPr>
        <w:t>Warning Notifications</w:t>
      </w:r>
      <w:r w:rsidRPr="00D761A4">
        <w:t xml:space="preserve"> in the HPLMN and in PLMNs equivalent to it, by means of a setting on the USIM.</w:t>
      </w:r>
    </w:p>
    <w:p w:rsidR="004809D3" w:rsidRPr="00D761A4" w:rsidRDefault="00424A55" w:rsidP="004809D3">
      <w:pPr>
        <w:rPr>
          <w:rFonts w:hint="eastAsia"/>
        </w:rPr>
      </w:pPr>
      <w:r w:rsidRPr="00D761A4">
        <w:rPr>
          <w:noProof/>
        </w:rPr>
        <w:t xml:space="preserve">Where regional or national regulations </w:t>
      </w:r>
      <w:r w:rsidR="004809D3" w:rsidRPr="00D761A4">
        <w:rPr>
          <w:noProof/>
        </w:rPr>
        <w:t xml:space="preserve">pertaining to a VPLMN </w:t>
      </w:r>
      <w:r w:rsidRPr="00D761A4">
        <w:rPr>
          <w:noProof/>
        </w:rPr>
        <w:t>allow, t</w:t>
      </w:r>
      <w:r w:rsidRPr="00D761A4">
        <w:t xml:space="preserve">he HPLMN operator shall be able to instruct the PWS-UE to ignore all Warning Notifications that are received </w:t>
      </w:r>
      <w:r w:rsidR="004809D3" w:rsidRPr="00D761A4">
        <w:t>whilst in this VPLMN, by means of a setting on the USIM, when the integrity of Warning Notifications in this VPLMN is known by the HPLMN operator to be compromised. This setting need not distinguish VPLMNs.</w:t>
      </w:r>
    </w:p>
    <w:p w:rsidR="00424A55" w:rsidRPr="00D761A4" w:rsidRDefault="004809D3" w:rsidP="00424A55">
      <w:pPr>
        <w:jc w:val="both"/>
      </w:pPr>
      <w:r w:rsidRPr="00D761A4">
        <w:t>Subject to regional or national regulations, a PWS-UE in limited service state shall be able to receive and display Warning Notifications.</w:t>
      </w:r>
    </w:p>
    <w:p w:rsidR="00424A55" w:rsidRPr="00D761A4" w:rsidRDefault="00424A55" w:rsidP="00424A55">
      <w:pPr>
        <w:pStyle w:val="NO"/>
        <w:rPr>
          <w:lang w:eastAsia="ja-JP"/>
        </w:rPr>
      </w:pPr>
      <w:r w:rsidRPr="00D761A4">
        <w:rPr>
          <w:lang w:eastAsia="ja-JP"/>
        </w:rPr>
        <w:t>NOTE 1:</w:t>
      </w:r>
      <w:r w:rsidRPr="00D761A4">
        <w:rPr>
          <w:lang w:eastAsia="ja-JP"/>
        </w:rPr>
        <w:tab/>
        <w:t>Non-existing or empty USIM data files results in all Warning Notifications being presented to the PWS application.</w:t>
      </w:r>
    </w:p>
    <w:p w:rsidR="00424A55" w:rsidRPr="00D761A4" w:rsidRDefault="00424A55" w:rsidP="00424A55">
      <w:pPr>
        <w:pStyle w:val="NO"/>
        <w:rPr>
          <w:lang w:eastAsia="ja-JP"/>
        </w:rPr>
      </w:pPr>
      <w:r w:rsidRPr="00D761A4">
        <w:rPr>
          <w:lang w:eastAsia="ja-JP"/>
        </w:rPr>
        <w:t>NOTE 2:</w:t>
      </w:r>
      <w:r w:rsidRPr="00D761A4">
        <w:rPr>
          <w:lang w:eastAsia="ja-JP"/>
        </w:rPr>
        <w:tab/>
      </w:r>
      <w:r w:rsidR="004809D3" w:rsidRPr="00D761A4">
        <w:rPr>
          <w:lang w:eastAsia="ja-JP"/>
        </w:rPr>
        <w:t xml:space="preserve"> (void)</w:t>
      </w:r>
      <w:r w:rsidRPr="00D761A4">
        <w:rPr>
          <w:lang w:eastAsia="ja-JP"/>
        </w:rPr>
        <w:t>.</w:t>
      </w:r>
    </w:p>
    <w:p w:rsidR="008E6B68" w:rsidRPr="00D761A4" w:rsidRDefault="008E6B68" w:rsidP="008E6B68">
      <w:pPr>
        <w:pStyle w:val="Heading2"/>
      </w:pPr>
      <w:bookmarkStart w:id="38" w:name="_Toc11418774"/>
      <w:bookmarkStart w:id="39" w:name="_Toc138428687"/>
      <w:r w:rsidRPr="00D761A4">
        <w:t>4.7</w:t>
      </w:r>
      <w:r w:rsidRPr="00D761A4">
        <w:tab/>
        <w:t>Roaming Requirements</w:t>
      </w:r>
      <w:bookmarkEnd w:id="38"/>
      <w:bookmarkEnd w:id="39"/>
    </w:p>
    <w:p w:rsidR="008E6B68" w:rsidRPr="00D761A4" w:rsidRDefault="008E6B68" w:rsidP="008E6B68">
      <w:pPr>
        <w:pStyle w:val="NO"/>
        <w:keepLines w:val="0"/>
        <w:ind w:left="0" w:firstLine="0"/>
      </w:pPr>
      <w:r w:rsidRPr="00D761A4">
        <w:t>It shall be possible for PWS-UEs that are enabled for Warning Notifications in the HPLMN to receive Warning Notifications from the VPLMN supporting PWS when roaming.</w:t>
      </w:r>
    </w:p>
    <w:p w:rsidR="008E6B68" w:rsidRPr="00D761A4" w:rsidRDefault="008E6B68" w:rsidP="008E6B68">
      <w:r w:rsidRPr="00D761A4">
        <w:t xml:space="preserve">A PWS-UE that does not support the PWS requirements of the VPLMN’s PWS service may not receive Warning Notifications from that VPLMN. </w:t>
      </w:r>
    </w:p>
    <w:p w:rsidR="008E6B68" w:rsidRPr="00D761A4" w:rsidRDefault="008E6B68" w:rsidP="008E6B68">
      <w:pPr>
        <w:pStyle w:val="NO"/>
      </w:pPr>
      <w:r w:rsidRPr="00D761A4">
        <w:rPr>
          <w:caps/>
        </w:rPr>
        <w:t>Note</w:t>
      </w:r>
      <w:r w:rsidRPr="00D761A4">
        <w:t xml:space="preserve">: </w:t>
      </w:r>
      <w:r w:rsidRPr="00D761A4">
        <w:tab/>
        <w:t>See section 4.9 for roaming impacts to PWS due to regional regulatory requirements.</w:t>
      </w:r>
    </w:p>
    <w:p w:rsidR="008E6B68" w:rsidRPr="00D761A4" w:rsidRDefault="008E6B68" w:rsidP="008E6B68">
      <w:pPr>
        <w:pStyle w:val="Heading2"/>
      </w:pPr>
      <w:bookmarkStart w:id="40" w:name="_Toc11418775"/>
      <w:bookmarkStart w:id="41" w:name="_Toc138428688"/>
      <w:r w:rsidRPr="00D761A4">
        <w:t>4.8</w:t>
      </w:r>
      <w:r w:rsidRPr="00D761A4">
        <w:tab/>
        <w:t>Security Requirements</w:t>
      </w:r>
      <w:bookmarkEnd w:id="40"/>
      <w:bookmarkEnd w:id="41"/>
    </w:p>
    <w:p w:rsidR="008E6B68" w:rsidRPr="00D761A4" w:rsidRDefault="008E6B68" w:rsidP="008E6B68">
      <w:pPr>
        <w:rPr>
          <w:lang w:eastAsia="ar-SA"/>
        </w:rPr>
      </w:pPr>
      <w:r w:rsidRPr="00D761A4">
        <w:rPr>
          <w:lang w:eastAsia="ar-SA"/>
        </w:rPr>
        <w:t xml:space="preserve">Security </w:t>
      </w:r>
      <w:r w:rsidRPr="00D761A4">
        <w:t>requirements</w:t>
      </w:r>
      <w:r w:rsidRPr="00D761A4">
        <w:rPr>
          <w:lang w:eastAsia="ar-SA"/>
        </w:rPr>
        <w:t xml:space="preserve"> are </w:t>
      </w:r>
      <w:r w:rsidRPr="00D761A4">
        <w:t xml:space="preserve">as </w:t>
      </w:r>
      <w:r w:rsidRPr="00D761A4">
        <w:rPr>
          <w:lang w:eastAsia="ar-SA"/>
        </w:rPr>
        <w:t>follow</w:t>
      </w:r>
      <w:r w:rsidRPr="00D761A4">
        <w:t>s:</w:t>
      </w:r>
      <w:r w:rsidRPr="00D761A4">
        <w:rPr>
          <w:lang w:eastAsia="ar-SA"/>
        </w:rPr>
        <w:t xml:space="preserve"> </w:t>
      </w:r>
    </w:p>
    <w:p w:rsidR="008E6B68" w:rsidRPr="00D761A4" w:rsidRDefault="00777B6F" w:rsidP="00777B6F">
      <w:pPr>
        <w:pStyle w:val="B1"/>
        <w:rPr>
          <w:lang w:eastAsia="ar-SA"/>
        </w:rPr>
      </w:pPr>
      <w:r w:rsidRPr="00D761A4">
        <w:rPr>
          <w:lang w:eastAsia="ar-SA"/>
        </w:rPr>
        <w:t>-</w:t>
      </w:r>
      <w:r w:rsidRPr="00D761A4">
        <w:rPr>
          <w:lang w:eastAsia="ar-SA"/>
        </w:rPr>
        <w:tab/>
      </w:r>
      <w:r w:rsidR="008E6B68" w:rsidRPr="00D761A4">
        <w:rPr>
          <w:lang w:eastAsia="ar-SA"/>
        </w:rPr>
        <w:t>PWS shall only broadcast Warning Notifications that come from an authenticated authorized source.</w:t>
      </w:r>
    </w:p>
    <w:p w:rsidR="004809D3" w:rsidRPr="00D761A4" w:rsidRDefault="004809D3" w:rsidP="004809D3">
      <w:pPr>
        <w:pStyle w:val="B1"/>
        <w:ind w:left="284"/>
        <w:rPr>
          <w:lang w:eastAsia="ar-SA"/>
        </w:rPr>
      </w:pPr>
      <w:r w:rsidRPr="00D761A4">
        <w:rPr>
          <w:lang w:eastAsia="ar-SA"/>
        </w:rPr>
        <w:t>The following requirements only apply when not roaming internationally:</w:t>
      </w:r>
    </w:p>
    <w:p w:rsidR="00777B6F" w:rsidRPr="00D761A4" w:rsidRDefault="00777B6F" w:rsidP="00777B6F">
      <w:pPr>
        <w:pStyle w:val="B1"/>
        <w:rPr>
          <w:lang w:eastAsia="ar-SA"/>
        </w:rPr>
      </w:pPr>
      <w:r w:rsidRPr="00D761A4">
        <w:rPr>
          <w:lang w:eastAsia="ar-SA"/>
        </w:rPr>
        <w:t>-</w:t>
      </w:r>
      <w:r w:rsidRPr="00D761A4">
        <w:rPr>
          <w:lang w:eastAsia="ar-SA"/>
        </w:rPr>
        <w:tab/>
        <w:t>When required by regional or national regulations, the integrity of the Warning Notification shall be protected. If no such regulatory requirement exists, there shall be no integrity protection of Warning Notifications, and all Warning Notifications shall be presented to the PWS application on the PWS-UE.</w:t>
      </w:r>
    </w:p>
    <w:p w:rsidR="00777B6F" w:rsidRPr="00D761A4" w:rsidRDefault="00777B6F" w:rsidP="00777B6F">
      <w:pPr>
        <w:pStyle w:val="B1"/>
        <w:rPr>
          <w:lang w:eastAsia="ar-SA"/>
        </w:rPr>
      </w:pPr>
      <w:r w:rsidRPr="00D761A4">
        <w:rPr>
          <w:lang w:eastAsia="ar-SA"/>
        </w:rPr>
        <w:t>-</w:t>
      </w:r>
      <w:r w:rsidRPr="00D761A4">
        <w:rPr>
          <w:lang w:eastAsia="ar-SA"/>
        </w:rPr>
        <w:tab/>
        <w:t>When required by regional or national regulations, the PWS shall protect against false Warning Notification messages. If no such regulatory requirement exists, there shall be no protection against false Warning Notifications, and all Warning Notifications shall be presented to the PWS application on the PWS-UE.</w:t>
      </w:r>
    </w:p>
    <w:p w:rsidR="008E6B68" w:rsidRPr="00D761A4" w:rsidRDefault="008E6B68" w:rsidP="00777B6F">
      <w:pPr>
        <w:pStyle w:val="NO"/>
      </w:pPr>
      <w:r w:rsidRPr="00D761A4">
        <w:rPr>
          <w:caps/>
        </w:rPr>
        <w:t>Note</w:t>
      </w:r>
      <w:r w:rsidR="00AA7D74" w:rsidRPr="00D761A4">
        <w:rPr>
          <w:caps/>
        </w:rPr>
        <w:t xml:space="preserve"> 1</w:t>
      </w:r>
      <w:r w:rsidRPr="00D761A4">
        <w:t>:</w:t>
      </w:r>
      <w:r w:rsidRPr="00D761A4">
        <w:tab/>
        <w:t>Th</w:t>
      </w:r>
      <w:r w:rsidR="00CF0E45" w:rsidRPr="00D761A4">
        <w:t>ese</w:t>
      </w:r>
      <w:r w:rsidR="00AA7D74" w:rsidRPr="00D761A4">
        <w:t xml:space="preserve"> requirement</w:t>
      </w:r>
      <w:r w:rsidR="00CF0E45" w:rsidRPr="00D761A4">
        <w:t>s are</w:t>
      </w:r>
      <w:r w:rsidR="00AA7D74" w:rsidRPr="00D761A4">
        <w:t xml:space="preserve"> </w:t>
      </w:r>
      <w:r w:rsidRPr="00D761A4">
        <w:t>subject to</w:t>
      </w:r>
      <w:r w:rsidRPr="00D761A4">
        <w:rPr>
          <w:color w:val="0000FF"/>
        </w:rPr>
        <w:t xml:space="preserve"> </w:t>
      </w:r>
      <w:r w:rsidRPr="00D761A4">
        <w:t>regulatory policies.</w:t>
      </w:r>
    </w:p>
    <w:p w:rsidR="00AA7D74" w:rsidRPr="00D761A4" w:rsidRDefault="00AA7D74" w:rsidP="008E6B68">
      <w:pPr>
        <w:pStyle w:val="NO"/>
      </w:pPr>
      <w:r w:rsidRPr="00D761A4">
        <w:t>NOTE 2:</w:t>
      </w:r>
      <w:r w:rsidRPr="00D761A4">
        <w:tab/>
        <w:t>The authentication and authorisation of the source are outside the scope of 3GPP Specifications.</w:t>
      </w:r>
    </w:p>
    <w:p w:rsidR="008E6B68" w:rsidRPr="00D761A4" w:rsidRDefault="008E6B68" w:rsidP="008E6B68">
      <w:pPr>
        <w:pStyle w:val="Heading2"/>
      </w:pPr>
      <w:bookmarkStart w:id="42" w:name="_Toc11418776"/>
      <w:bookmarkStart w:id="43" w:name="_Toc138428689"/>
      <w:r w:rsidRPr="00D761A4">
        <w:t>4.9</w:t>
      </w:r>
      <w:r w:rsidRPr="00D761A4">
        <w:tab/>
        <w:t>Regulatory Requirements</w:t>
      </w:r>
      <w:bookmarkEnd w:id="42"/>
      <w:bookmarkEnd w:id="43"/>
    </w:p>
    <w:p w:rsidR="008E6B68" w:rsidRPr="00D761A4" w:rsidRDefault="008E6B68" w:rsidP="008E6B68">
      <w:r w:rsidRPr="00D761A4">
        <w:t xml:space="preserve">The PWS offered by a PLMN may be subject to PWS regional regulatory requirements and thus, the PWS offered may differ from PLMN to PLMN as well as from region to region within a PLMN. </w:t>
      </w:r>
    </w:p>
    <w:p w:rsidR="008E6B68" w:rsidRPr="00D761A4" w:rsidRDefault="008E6B68" w:rsidP="008E6B68">
      <w:pPr>
        <w:pStyle w:val="Heading1"/>
      </w:pPr>
      <w:bookmarkStart w:id="44" w:name="_Toc11418777"/>
      <w:bookmarkStart w:id="45" w:name="_Toc138428690"/>
      <w:r w:rsidRPr="00D761A4">
        <w:t>5</w:t>
      </w:r>
      <w:r w:rsidRPr="00D761A4">
        <w:tab/>
        <w:t>Earthquake and Tsunami Warning System</w:t>
      </w:r>
      <w:bookmarkEnd w:id="44"/>
      <w:bookmarkEnd w:id="45"/>
    </w:p>
    <w:p w:rsidR="008E6B68" w:rsidRPr="00D761A4" w:rsidRDefault="008E6B68" w:rsidP="008E6B68">
      <w:pPr>
        <w:pStyle w:val="Heading2"/>
      </w:pPr>
      <w:bookmarkStart w:id="46" w:name="_Toc11418778"/>
      <w:bookmarkStart w:id="47" w:name="_Toc138428691"/>
      <w:r w:rsidRPr="00D761A4">
        <w:t>5.1</w:t>
      </w:r>
      <w:r w:rsidRPr="00D761A4">
        <w:tab/>
        <w:t>Background</w:t>
      </w:r>
      <w:bookmarkEnd w:id="46"/>
      <w:bookmarkEnd w:id="47"/>
    </w:p>
    <w:p w:rsidR="008E6B68" w:rsidRPr="00D761A4" w:rsidRDefault="008E6B68" w:rsidP="008E6B68">
      <w:pPr>
        <w:rPr>
          <w:rFonts w:hint="eastAsia"/>
        </w:rPr>
      </w:pPr>
      <w:r w:rsidRPr="00D761A4">
        <w:rPr>
          <w:rFonts w:hint="eastAsia"/>
        </w:rPr>
        <w:t>Warning Notifications are expected to be delivered to the users while satisfying the following requirements</w:t>
      </w:r>
      <w:r w:rsidRPr="00D761A4">
        <w:t>:</w:t>
      </w:r>
    </w:p>
    <w:p w:rsidR="008E6B68" w:rsidRPr="00D761A4" w:rsidRDefault="008E6B68" w:rsidP="008E6B68">
      <w:pPr>
        <w:pStyle w:val="B1"/>
        <w:rPr>
          <w:rFonts w:hint="eastAsia"/>
        </w:rPr>
      </w:pPr>
      <w:r w:rsidRPr="00D761A4">
        <w:t>-</w:t>
      </w:r>
      <w:r w:rsidRPr="00D761A4">
        <w:tab/>
      </w:r>
      <w:r w:rsidRPr="00D761A4">
        <w:rPr>
          <w:rFonts w:hint="eastAsia"/>
        </w:rPr>
        <w:t xml:space="preserve">Quick Warning Notification delivery after the </w:t>
      </w:r>
      <w:r w:rsidRPr="00D761A4">
        <w:t>occurrence</w:t>
      </w:r>
      <w:r w:rsidRPr="00D761A4">
        <w:rPr>
          <w:rFonts w:hint="eastAsia"/>
        </w:rPr>
        <w:t xml:space="preserve"> of Earthquake or Tsunami.</w:t>
      </w:r>
    </w:p>
    <w:p w:rsidR="008E6B68" w:rsidRPr="00D761A4" w:rsidRDefault="008E6B68" w:rsidP="008E6B68">
      <w:pPr>
        <w:pStyle w:val="B1"/>
        <w:rPr>
          <w:rFonts w:hint="eastAsia"/>
        </w:rPr>
      </w:pPr>
      <w:r w:rsidRPr="00D761A4">
        <w:tab/>
      </w:r>
      <w:r w:rsidRPr="00D761A4">
        <w:rPr>
          <w:rFonts w:hint="eastAsia"/>
        </w:rPr>
        <w:t xml:space="preserve">Earthquake and Tsunami propagate very fast. The duration time between the actual </w:t>
      </w:r>
      <w:r w:rsidRPr="00D761A4">
        <w:t>occurrence</w:t>
      </w:r>
      <w:r w:rsidRPr="00D761A4">
        <w:rPr>
          <w:rFonts w:hint="eastAsia"/>
        </w:rPr>
        <w:t xml:space="preserve"> of the disaster and its arrival is very short. The order of the duration time is around seconds or minutes at most. Therefore the Warning Notifications shall be delivered quickly to the users in the emergency impacted area so that they could take any actions to escape from danger.</w:t>
      </w:r>
      <w:r w:rsidR="00B266EB" w:rsidRPr="00D761A4">
        <w:rPr>
          <w:rFonts w:hint="eastAsia"/>
        </w:rPr>
        <w:t xml:space="preserve"> </w:t>
      </w:r>
    </w:p>
    <w:p w:rsidR="008E6B68" w:rsidRPr="00D761A4" w:rsidRDefault="008E6B68" w:rsidP="008E6B68">
      <w:pPr>
        <w:pStyle w:val="B1"/>
        <w:rPr>
          <w:rFonts w:hint="eastAsia"/>
        </w:rPr>
      </w:pPr>
      <w:r w:rsidRPr="00D761A4">
        <w:t>-</w:t>
      </w:r>
      <w:r w:rsidRPr="00D761A4">
        <w:tab/>
      </w:r>
      <w:r w:rsidRPr="00D761A4">
        <w:rPr>
          <w:rFonts w:hint="eastAsia"/>
        </w:rPr>
        <w:t>Accurate Warning Notification delivery.</w:t>
      </w:r>
    </w:p>
    <w:p w:rsidR="008E6B68" w:rsidRPr="00D761A4" w:rsidRDefault="008E6B68" w:rsidP="008E6B68">
      <w:pPr>
        <w:pStyle w:val="B1"/>
      </w:pPr>
      <w:r w:rsidRPr="00D761A4">
        <w:tab/>
      </w:r>
      <w:r w:rsidRPr="00D761A4">
        <w:rPr>
          <w:rFonts w:hint="eastAsia"/>
        </w:rPr>
        <w:t xml:space="preserve">Warning Notification delivery urges the users to take the actions such as evacuation. Therefore, the Warning Notification shall be delivered to the users accurately in the Notification Area and the content of Warning Notification should be understandable for many types of users (i.e. </w:t>
      </w:r>
      <w:r w:rsidRPr="00D761A4">
        <w:t>impaired</w:t>
      </w:r>
      <w:r w:rsidRPr="00D761A4">
        <w:rPr>
          <w:rFonts w:hint="eastAsia"/>
        </w:rPr>
        <w:t xml:space="preserve"> persons, foreigners). </w:t>
      </w:r>
    </w:p>
    <w:p w:rsidR="008E6B68" w:rsidRPr="00D761A4" w:rsidRDefault="008E6B68" w:rsidP="008E6B68">
      <w:pPr>
        <w:pStyle w:val="Heading2"/>
        <w:rPr>
          <w:lang w:eastAsia="ar-SA"/>
        </w:rPr>
      </w:pPr>
      <w:bookmarkStart w:id="48" w:name="_Toc11418779"/>
      <w:bookmarkStart w:id="49" w:name="_Toc138428692"/>
      <w:r w:rsidRPr="00D761A4">
        <w:rPr>
          <w:lang w:eastAsia="ar-SA"/>
        </w:rPr>
        <w:t>5.2</w:t>
      </w:r>
      <w:r w:rsidRPr="00D761A4">
        <w:rPr>
          <w:lang w:eastAsia="ar-SA"/>
        </w:rPr>
        <w:tab/>
        <w:t>Duration of delivery time</w:t>
      </w:r>
      <w:bookmarkEnd w:id="48"/>
      <w:bookmarkEnd w:id="49"/>
    </w:p>
    <w:p w:rsidR="008E6B68" w:rsidRPr="00D761A4" w:rsidRDefault="008E6B68" w:rsidP="008E6B68">
      <w:pPr>
        <w:rPr>
          <w:lang w:eastAsia="ar-SA"/>
        </w:rPr>
      </w:pPr>
      <w:r w:rsidRPr="00D761A4">
        <w:rPr>
          <w:lang w:eastAsia="ar-SA"/>
        </w:rPr>
        <w:t xml:space="preserve">Duration of the delivery time for </w:t>
      </w:r>
      <w:r w:rsidRPr="00D761A4">
        <w:rPr>
          <w:rFonts w:hint="eastAsia"/>
        </w:rPr>
        <w:t>PLMN</w:t>
      </w:r>
      <w:r w:rsidRPr="00D761A4">
        <w:rPr>
          <w:lang w:eastAsia="ar-SA"/>
        </w:rPr>
        <w:t xml:space="preserve"> operators is the time from the receipt of the </w:t>
      </w:r>
      <w:r w:rsidRPr="00D761A4">
        <w:rPr>
          <w:rFonts w:hint="eastAsia"/>
        </w:rPr>
        <w:t>W</w:t>
      </w:r>
      <w:r w:rsidRPr="00D761A4">
        <w:rPr>
          <w:lang w:eastAsia="ar-SA"/>
        </w:rPr>
        <w:t xml:space="preserve">arning </w:t>
      </w:r>
      <w:r w:rsidRPr="00D761A4">
        <w:rPr>
          <w:rFonts w:hint="eastAsia"/>
        </w:rPr>
        <w:t>N</w:t>
      </w:r>
      <w:r w:rsidRPr="00D761A4">
        <w:rPr>
          <w:lang w:eastAsia="ar-SA"/>
        </w:rPr>
        <w:t xml:space="preserve">otification by the </w:t>
      </w:r>
      <w:r w:rsidRPr="00D761A4">
        <w:rPr>
          <w:rFonts w:hint="eastAsia"/>
        </w:rPr>
        <w:t>PLMN</w:t>
      </w:r>
      <w:r w:rsidRPr="00D761A4">
        <w:rPr>
          <w:lang w:eastAsia="ar-SA"/>
        </w:rPr>
        <w:t xml:space="preserve"> operator, i.e. the edge of the 3GPP network, to the time that the </w:t>
      </w:r>
      <w:r w:rsidRPr="00D761A4">
        <w:rPr>
          <w:rFonts w:hint="eastAsia"/>
        </w:rPr>
        <w:t>W</w:t>
      </w:r>
      <w:r w:rsidRPr="00D761A4">
        <w:rPr>
          <w:lang w:eastAsia="ar-SA"/>
        </w:rPr>
        <w:t xml:space="preserve">arning </w:t>
      </w:r>
      <w:r w:rsidRPr="00D761A4">
        <w:rPr>
          <w:rFonts w:hint="eastAsia"/>
        </w:rPr>
        <w:t>N</w:t>
      </w:r>
      <w:r w:rsidRPr="00D761A4">
        <w:rPr>
          <w:lang w:eastAsia="ar-SA"/>
        </w:rPr>
        <w:t xml:space="preserve">otification is </w:t>
      </w:r>
      <w:r w:rsidRPr="00D761A4">
        <w:rPr>
          <w:rFonts w:hint="eastAsia"/>
        </w:rPr>
        <w:t>successfully delivered to the UEs</w:t>
      </w:r>
      <w:r w:rsidRPr="00D761A4">
        <w:t>.</w:t>
      </w:r>
    </w:p>
    <w:p w:rsidR="008E6B68" w:rsidRPr="00D761A4" w:rsidRDefault="008E6B68" w:rsidP="008E6B68">
      <w:pPr>
        <w:spacing w:beforeLines="100" w:before="240" w:afterLines="100" w:after="240"/>
      </w:pPr>
      <w:r w:rsidRPr="00D761A4">
        <w:rPr>
          <w:rFonts w:hint="eastAsia"/>
        </w:rPr>
        <w:t>P</w:t>
      </w:r>
      <w:r w:rsidRPr="00D761A4">
        <w:t xml:space="preserve">rovisioning </w:t>
      </w:r>
      <w:r w:rsidRPr="00D761A4">
        <w:rPr>
          <w:rFonts w:hint="eastAsia"/>
        </w:rPr>
        <w:t xml:space="preserve">of delivery of Primary and Secondary Notification </w:t>
      </w:r>
      <w:r w:rsidRPr="00D761A4">
        <w:t>may be required:</w:t>
      </w:r>
    </w:p>
    <w:p w:rsidR="008E6B68" w:rsidRPr="00D761A4" w:rsidRDefault="008E6B68" w:rsidP="008E6B68">
      <w:pPr>
        <w:pStyle w:val="B1"/>
        <w:rPr>
          <w:rFonts w:hint="eastAsia"/>
        </w:rPr>
      </w:pPr>
      <w:r w:rsidRPr="00D761A4">
        <w:t>-</w:t>
      </w:r>
      <w:r w:rsidRPr="00D761A4">
        <w:tab/>
      </w:r>
      <w:r w:rsidRPr="00D761A4">
        <w:rPr>
          <w:rFonts w:hint="eastAsia"/>
        </w:rPr>
        <w:t xml:space="preserve">Primary Notification shall be delivered </w:t>
      </w:r>
      <w:r w:rsidRPr="00D761A4">
        <w:t>within</w:t>
      </w:r>
      <w:r w:rsidRPr="00D761A4">
        <w:rPr>
          <w:rFonts w:hint="eastAsia"/>
        </w:rPr>
        <w:t xml:space="preserve"> 4 seconds to the </w:t>
      </w:r>
      <w:r w:rsidRPr="00D761A4">
        <w:t>UE</w:t>
      </w:r>
      <w:r w:rsidRPr="00D761A4">
        <w:rPr>
          <w:rFonts w:hint="eastAsia"/>
        </w:rPr>
        <w:t xml:space="preserve"> in the</w:t>
      </w:r>
      <w:r w:rsidRPr="00D761A4">
        <w:t xml:space="preserve"> </w:t>
      </w:r>
      <w:r w:rsidRPr="00D761A4">
        <w:rPr>
          <w:rFonts w:hint="eastAsia"/>
        </w:rPr>
        <w:t>Notification A</w:t>
      </w:r>
      <w:r w:rsidRPr="00D761A4">
        <w:t xml:space="preserve">rea </w:t>
      </w:r>
      <w:r w:rsidRPr="00D761A4">
        <w:rPr>
          <w:rFonts w:hint="eastAsia"/>
        </w:rPr>
        <w:t xml:space="preserve">even under congestion situation. </w:t>
      </w:r>
    </w:p>
    <w:p w:rsidR="008E6B68" w:rsidRPr="00D761A4" w:rsidRDefault="008E6B68" w:rsidP="008E6B68">
      <w:pPr>
        <w:pStyle w:val="B1"/>
        <w:rPr>
          <w:rFonts w:hint="eastAsia"/>
        </w:rPr>
      </w:pPr>
      <w:r w:rsidRPr="00D761A4">
        <w:t>-</w:t>
      </w:r>
      <w:r w:rsidRPr="00D761A4">
        <w:tab/>
      </w:r>
      <w:r w:rsidRPr="00D761A4">
        <w:rPr>
          <w:rFonts w:hint="eastAsia"/>
        </w:rPr>
        <w:t>Secondary Notification is delivered to the users in the</w:t>
      </w:r>
      <w:r w:rsidRPr="00D761A4">
        <w:t xml:space="preserve"> </w:t>
      </w:r>
      <w:r w:rsidRPr="00D761A4">
        <w:rPr>
          <w:rFonts w:hint="eastAsia"/>
        </w:rPr>
        <w:t>Notification A</w:t>
      </w:r>
      <w:r w:rsidRPr="00D761A4">
        <w:t xml:space="preserve">rea </w:t>
      </w:r>
      <w:r w:rsidRPr="00D761A4">
        <w:rPr>
          <w:rFonts w:hint="eastAsia"/>
        </w:rPr>
        <w:t>even under congestion situation.</w:t>
      </w:r>
    </w:p>
    <w:p w:rsidR="008E6B68" w:rsidRPr="00D761A4" w:rsidRDefault="008E6B68" w:rsidP="008E6B68">
      <w:pPr>
        <w:pStyle w:val="NO"/>
        <w:rPr>
          <w:rFonts w:hint="eastAsia"/>
        </w:rPr>
      </w:pPr>
      <w:r w:rsidRPr="00D761A4">
        <w:rPr>
          <w:rFonts w:hint="eastAsia"/>
          <w:caps/>
        </w:rPr>
        <w:t>Note</w:t>
      </w:r>
      <w:r w:rsidRPr="00D761A4">
        <w:rPr>
          <w:caps/>
        </w:rPr>
        <w:t xml:space="preserve"> 1</w:t>
      </w:r>
      <w:r w:rsidRPr="00D761A4">
        <w:rPr>
          <w:rFonts w:hint="eastAsia"/>
        </w:rPr>
        <w:t xml:space="preserve">: </w:t>
      </w:r>
      <w:r w:rsidRPr="00D761A4">
        <w:tab/>
      </w:r>
      <w:r w:rsidRPr="00D761A4">
        <w:rPr>
          <w:rFonts w:hint="eastAsia"/>
        </w:rPr>
        <w:t xml:space="preserve">UEs that are out of </w:t>
      </w:r>
      <w:r w:rsidRPr="00D761A4">
        <w:t>coverage or switched off</w:t>
      </w:r>
      <w:r w:rsidRPr="00D761A4">
        <w:rPr>
          <w:rFonts w:hint="eastAsia"/>
        </w:rPr>
        <w:t xml:space="preserve"> </w:t>
      </w:r>
      <w:r w:rsidRPr="00D761A4">
        <w:t>are</w:t>
      </w:r>
      <w:r w:rsidRPr="00D761A4">
        <w:rPr>
          <w:rFonts w:hint="eastAsia"/>
        </w:rPr>
        <w:t xml:space="preserve"> not considered in the requirements. </w:t>
      </w:r>
    </w:p>
    <w:p w:rsidR="008E6B68" w:rsidRPr="00D761A4" w:rsidRDefault="008E6B68" w:rsidP="008E6B68">
      <w:pPr>
        <w:pStyle w:val="NO"/>
      </w:pPr>
      <w:r w:rsidRPr="00D761A4">
        <w:rPr>
          <w:rFonts w:hint="eastAsia"/>
          <w:caps/>
        </w:rPr>
        <w:t>Note</w:t>
      </w:r>
      <w:r w:rsidRPr="00D761A4">
        <w:rPr>
          <w:caps/>
        </w:rPr>
        <w:t xml:space="preserve"> 2</w:t>
      </w:r>
      <w:r w:rsidRPr="00D761A4">
        <w:rPr>
          <w:rFonts w:hint="eastAsia"/>
        </w:rPr>
        <w:t xml:space="preserve">: </w:t>
      </w:r>
      <w:r w:rsidRPr="00D761A4">
        <w:tab/>
      </w:r>
      <w:r w:rsidRPr="00D761A4">
        <w:rPr>
          <w:rFonts w:hint="eastAsia"/>
        </w:rPr>
        <w:t>Secondary Notification may not always be generated</w:t>
      </w:r>
      <w:r w:rsidRPr="00D761A4">
        <w:t xml:space="preserve"> </w:t>
      </w:r>
      <w:r w:rsidRPr="00D761A4">
        <w:rPr>
          <w:rFonts w:hint="eastAsia"/>
        </w:rPr>
        <w:t>as</w:t>
      </w:r>
      <w:r w:rsidRPr="00D761A4">
        <w:t xml:space="preserve"> it depend</w:t>
      </w:r>
      <w:r w:rsidRPr="00D761A4">
        <w:rPr>
          <w:rFonts w:hint="eastAsia"/>
        </w:rPr>
        <w:t>s</w:t>
      </w:r>
      <w:r w:rsidRPr="00D761A4">
        <w:t xml:space="preserve"> on the Warning Notification Provider’s policy.</w:t>
      </w:r>
      <w:r w:rsidRPr="00D761A4">
        <w:rPr>
          <w:rFonts w:hint="eastAsia"/>
        </w:rPr>
        <w:t xml:space="preserve"> </w:t>
      </w:r>
    </w:p>
    <w:p w:rsidR="008E6B68" w:rsidRPr="00D761A4" w:rsidRDefault="008E6B68" w:rsidP="008E6B68">
      <w:pPr>
        <w:pStyle w:val="NO"/>
      </w:pPr>
      <w:r w:rsidRPr="00D761A4">
        <w:rPr>
          <w:rFonts w:hint="eastAsia"/>
          <w:caps/>
        </w:rPr>
        <w:t>Note</w:t>
      </w:r>
      <w:r w:rsidRPr="00D761A4">
        <w:rPr>
          <w:caps/>
        </w:rPr>
        <w:t xml:space="preserve"> 3</w:t>
      </w:r>
      <w:r w:rsidRPr="00D761A4">
        <w:rPr>
          <w:rFonts w:hint="eastAsia"/>
        </w:rPr>
        <w:t xml:space="preserve">: </w:t>
      </w:r>
      <w:r w:rsidRPr="00D761A4">
        <w:tab/>
        <w:t>Primary</w:t>
      </w:r>
      <w:r w:rsidRPr="00D761A4">
        <w:rPr>
          <w:rFonts w:hint="eastAsia"/>
        </w:rPr>
        <w:t xml:space="preserve"> Notification may not always be generated</w:t>
      </w:r>
      <w:r w:rsidRPr="00D761A4">
        <w:t xml:space="preserve"> (i.e. the warning may start with a Secondary Notification).</w:t>
      </w:r>
    </w:p>
    <w:p w:rsidR="008E6B68" w:rsidRPr="00D761A4" w:rsidRDefault="008E6B68" w:rsidP="008E6B68">
      <w:pPr>
        <w:pStyle w:val="Heading2"/>
      </w:pPr>
      <w:bookmarkStart w:id="50" w:name="_Toc11418780"/>
      <w:bookmarkStart w:id="51" w:name="_Toc138428693"/>
      <w:r w:rsidRPr="00D761A4">
        <w:t>5.3</w:t>
      </w:r>
      <w:r w:rsidRPr="00D761A4">
        <w:tab/>
        <w:t>Information element and volume</w:t>
      </w:r>
      <w:bookmarkEnd w:id="50"/>
      <w:bookmarkEnd w:id="51"/>
    </w:p>
    <w:p w:rsidR="008E6B68" w:rsidRPr="00D761A4" w:rsidRDefault="008E6B68" w:rsidP="008E6B68">
      <w:pPr>
        <w:rPr>
          <w:rFonts w:hint="eastAsia"/>
        </w:rPr>
      </w:pPr>
      <w:r w:rsidRPr="00D761A4">
        <w:rPr>
          <w:rFonts w:hint="eastAsia"/>
        </w:rPr>
        <w:t>The following are the requirements f</w:t>
      </w:r>
      <w:r w:rsidRPr="00D761A4">
        <w:rPr>
          <w:lang w:eastAsia="ar-SA"/>
        </w:rPr>
        <w:t>rom the perspective of information element and amount of data</w:t>
      </w:r>
      <w:r w:rsidRPr="00D761A4">
        <w:rPr>
          <w:rFonts w:hint="eastAsia"/>
        </w:rPr>
        <w:t xml:space="preserve">. </w:t>
      </w:r>
    </w:p>
    <w:p w:rsidR="008E6B68" w:rsidRPr="00D761A4" w:rsidRDefault="008E6B68" w:rsidP="008E6B68">
      <w:pPr>
        <w:rPr>
          <w:rFonts w:hint="eastAsia"/>
        </w:rPr>
      </w:pPr>
      <w:r w:rsidRPr="00D761A4">
        <w:rPr>
          <w:rFonts w:hint="eastAsia"/>
        </w:rPr>
        <w:t>Both Primary and Secondary Notification shall</w:t>
      </w:r>
      <w:r w:rsidRPr="00D761A4">
        <w:t>:</w:t>
      </w:r>
    </w:p>
    <w:p w:rsidR="008E6B68" w:rsidRPr="00D761A4" w:rsidRDefault="008E6B68" w:rsidP="008E6B68">
      <w:pPr>
        <w:pStyle w:val="B1"/>
        <w:rPr>
          <w:rFonts w:hint="eastAsia"/>
        </w:rPr>
      </w:pPr>
      <w:r w:rsidRPr="00D761A4">
        <w:t>-</w:t>
      </w:r>
      <w:r w:rsidRPr="00D761A4">
        <w:tab/>
      </w:r>
      <w:r w:rsidRPr="00D761A4">
        <w:rPr>
          <w:rFonts w:hint="eastAsia"/>
        </w:rPr>
        <w:t xml:space="preserve">support at least 2 </w:t>
      </w:r>
      <w:r w:rsidRPr="00D761A4">
        <w:rPr>
          <w:lang w:eastAsia="ar-SA"/>
        </w:rPr>
        <w:t>types of emergency events</w:t>
      </w:r>
      <w:r w:rsidRPr="00D761A4">
        <w:rPr>
          <w:rFonts w:hint="eastAsia"/>
        </w:rPr>
        <w:t>, which are Earthquake and Tsunami</w:t>
      </w:r>
      <w:r w:rsidRPr="00D761A4">
        <w:t>;</w:t>
      </w:r>
    </w:p>
    <w:p w:rsidR="008E6B68" w:rsidRPr="00D761A4" w:rsidRDefault="008E6B68" w:rsidP="008E6B68">
      <w:pPr>
        <w:pStyle w:val="B1"/>
        <w:rPr>
          <w:rFonts w:hint="eastAsia"/>
        </w:rPr>
      </w:pPr>
      <w:r w:rsidRPr="00D761A4">
        <w:t>-</w:t>
      </w:r>
      <w:r w:rsidRPr="00D761A4">
        <w:tab/>
      </w:r>
      <w:r w:rsidRPr="00D761A4">
        <w:rPr>
          <w:rFonts w:hint="eastAsia"/>
        </w:rPr>
        <w:t xml:space="preserve">be able to </w:t>
      </w:r>
      <w:r w:rsidRPr="00D761A4">
        <w:t xml:space="preserve">indicate the preferred </w:t>
      </w:r>
      <w:r w:rsidRPr="00D761A4">
        <w:rPr>
          <w:rFonts w:hint="eastAsia"/>
        </w:rPr>
        <w:t>UE behaviours when receiving Warning Notification, (e.g. whether to display text in the foreground, whether to ring a buzzer, whether to vibrate)</w:t>
      </w:r>
      <w:r w:rsidRPr="00D761A4">
        <w:t>;</w:t>
      </w:r>
      <w:r w:rsidRPr="00D761A4">
        <w:rPr>
          <w:rFonts w:hint="eastAsia"/>
        </w:rPr>
        <w:t xml:space="preserve"> </w:t>
      </w:r>
    </w:p>
    <w:p w:rsidR="008E6B68" w:rsidRPr="00D761A4" w:rsidRDefault="008E6B68" w:rsidP="008E6B68">
      <w:pPr>
        <w:pStyle w:val="B1"/>
        <w:rPr>
          <w:rFonts w:hint="eastAsia"/>
        </w:rPr>
      </w:pPr>
      <w:r w:rsidRPr="00D761A4">
        <w:t>-</w:t>
      </w:r>
      <w:r w:rsidRPr="00D761A4">
        <w:tab/>
      </w:r>
      <w:r w:rsidRPr="00D761A4">
        <w:rPr>
          <w:rFonts w:hint="eastAsia"/>
        </w:rPr>
        <w:t>be distinguish</w:t>
      </w:r>
      <w:r w:rsidRPr="00D761A4">
        <w:t>able</w:t>
      </w:r>
      <w:r w:rsidRPr="00D761A4">
        <w:rPr>
          <w:rFonts w:hint="eastAsia"/>
        </w:rPr>
        <w:t xml:space="preserve"> </w:t>
      </w:r>
      <w:r w:rsidRPr="00D761A4">
        <w:t>from</w:t>
      </w:r>
      <w:r w:rsidRPr="00D761A4">
        <w:rPr>
          <w:rFonts w:hint="eastAsia"/>
        </w:rPr>
        <w:t xml:space="preserve"> </w:t>
      </w:r>
      <w:r w:rsidRPr="00D761A4">
        <w:t>notification</w:t>
      </w:r>
      <w:r w:rsidRPr="00D761A4">
        <w:rPr>
          <w:rFonts w:hint="eastAsia"/>
        </w:rPr>
        <w:t xml:space="preserve">s generated for the purpose of testing, training and other </w:t>
      </w:r>
      <w:r w:rsidRPr="00D761A4">
        <w:t>notification</w:t>
      </w:r>
      <w:r w:rsidRPr="00D761A4">
        <w:rPr>
          <w:rFonts w:hint="eastAsia"/>
        </w:rPr>
        <w:t xml:space="preserve"> services</w:t>
      </w:r>
      <w:r w:rsidRPr="00D761A4">
        <w:t>;</w:t>
      </w:r>
    </w:p>
    <w:p w:rsidR="008E6B68" w:rsidRPr="00D761A4" w:rsidRDefault="008E6B68" w:rsidP="008E6B68">
      <w:pPr>
        <w:pStyle w:val="B1"/>
        <w:rPr>
          <w:rFonts w:hint="eastAsia"/>
        </w:rPr>
      </w:pPr>
      <w:r w:rsidRPr="00D761A4">
        <w:t>-</w:t>
      </w:r>
      <w:r w:rsidRPr="00D761A4">
        <w:tab/>
      </w:r>
      <w:r w:rsidRPr="00D761A4">
        <w:rPr>
          <w:rFonts w:hint="eastAsia"/>
        </w:rPr>
        <w:t>be sent in an optimized type and amount of data, for example, a text with a certain length, by considering the delivery platforms for ETWS</w:t>
      </w:r>
      <w:r w:rsidRPr="00D761A4">
        <w:t>.</w:t>
      </w:r>
    </w:p>
    <w:p w:rsidR="008E6B68" w:rsidRPr="00D761A4" w:rsidRDefault="008E6B68" w:rsidP="008E6B68">
      <w:pPr>
        <w:rPr>
          <w:rFonts w:hint="eastAsia"/>
        </w:rPr>
      </w:pPr>
      <w:r w:rsidRPr="00D761A4">
        <w:rPr>
          <w:rFonts w:hint="eastAsia"/>
        </w:rPr>
        <w:t>Primary Notification shall</w:t>
      </w:r>
      <w:r w:rsidRPr="00D761A4">
        <w:t>:</w:t>
      </w:r>
      <w:r w:rsidRPr="00D761A4">
        <w:rPr>
          <w:rFonts w:hint="eastAsia"/>
        </w:rPr>
        <w:t xml:space="preserve"> </w:t>
      </w:r>
    </w:p>
    <w:p w:rsidR="008E6B68" w:rsidRPr="00D761A4" w:rsidRDefault="008E6B68" w:rsidP="008E6B68">
      <w:pPr>
        <w:pStyle w:val="B1"/>
        <w:rPr>
          <w:rFonts w:hint="eastAsia"/>
        </w:rPr>
      </w:pPr>
      <w:r w:rsidRPr="00D761A4">
        <w:t>-</w:t>
      </w:r>
      <w:r w:rsidRPr="00D761A4">
        <w:tab/>
      </w:r>
      <w:r w:rsidRPr="00D761A4">
        <w:rPr>
          <w:rFonts w:hint="eastAsia"/>
        </w:rPr>
        <w:t xml:space="preserve">convey data which is small enough to be sent quickly on the network. </w:t>
      </w:r>
    </w:p>
    <w:p w:rsidR="008E6B68" w:rsidRPr="00D761A4" w:rsidRDefault="008E6B68" w:rsidP="008E6B68">
      <w:pPr>
        <w:pStyle w:val="B1"/>
        <w:rPr>
          <w:rFonts w:hint="eastAsia"/>
        </w:rPr>
      </w:pPr>
      <w:r w:rsidRPr="00D761A4">
        <w:t>-</w:t>
      </w:r>
      <w:r w:rsidRPr="00D761A4">
        <w:tab/>
      </w:r>
      <w:r w:rsidRPr="00D761A4">
        <w:rPr>
          <w:rFonts w:hint="eastAsia"/>
        </w:rPr>
        <w:t xml:space="preserve">convey small amount of data to indicate the imminent occurrence of Earthquake and Tsunami, etc. </w:t>
      </w:r>
    </w:p>
    <w:p w:rsidR="008E6B68" w:rsidRPr="00D761A4" w:rsidRDefault="008E6B68" w:rsidP="008E6B68">
      <w:pPr>
        <w:rPr>
          <w:rFonts w:hint="eastAsia"/>
        </w:rPr>
      </w:pPr>
      <w:r w:rsidRPr="00D761A4">
        <w:rPr>
          <w:rFonts w:hint="eastAsia"/>
        </w:rPr>
        <w:t>Secondary Notification may</w:t>
      </w:r>
      <w:r w:rsidRPr="00D761A4">
        <w:t>:</w:t>
      </w:r>
      <w:r w:rsidRPr="00D761A4">
        <w:rPr>
          <w:rFonts w:hint="eastAsia"/>
        </w:rPr>
        <w:t xml:space="preserve"> </w:t>
      </w:r>
    </w:p>
    <w:p w:rsidR="008E6B68" w:rsidRPr="00D761A4" w:rsidRDefault="008E6B68" w:rsidP="008E6B68">
      <w:pPr>
        <w:pStyle w:val="B1"/>
        <w:rPr>
          <w:rFonts w:hint="eastAsia"/>
        </w:rPr>
      </w:pPr>
      <w:r w:rsidRPr="00D761A4">
        <w:t>-</w:t>
      </w:r>
      <w:r w:rsidRPr="00D761A4">
        <w:tab/>
      </w:r>
      <w:r w:rsidRPr="00D761A4">
        <w:rPr>
          <w:rFonts w:hint="eastAsia"/>
        </w:rPr>
        <w:t xml:space="preserve">convey a large amount of data in order to deliver text, audio to instruct what to do / where to get help, </w:t>
      </w:r>
      <w:r w:rsidRPr="00D761A4">
        <w:t>graphical</w:t>
      </w:r>
      <w:r w:rsidRPr="00D761A4">
        <w:rPr>
          <w:rFonts w:hint="eastAsia"/>
        </w:rPr>
        <w:t xml:space="preserve"> data such as a map indicating the route from present position to evacuation site, time table of food distribution.</w:t>
      </w:r>
    </w:p>
    <w:p w:rsidR="008E6B68" w:rsidRPr="00D761A4" w:rsidRDefault="008E6B68" w:rsidP="008E6B68">
      <w:pPr>
        <w:pStyle w:val="NO"/>
        <w:rPr>
          <w:rFonts w:hint="eastAsia"/>
        </w:rPr>
      </w:pPr>
      <w:r w:rsidRPr="00D761A4">
        <w:rPr>
          <w:caps/>
        </w:rPr>
        <w:t>Note</w:t>
      </w:r>
      <w:r w:rsidRPr="00D761A4">
        <w:t xml:space="preserve">: </w:t>
      </w:r>
      <w:r w:rsidRPr="00D761A4">
        <w:tab/>
      </w:r>
      <w:r w:rsidRPr="00D761A4">
        <w:rPr>
          <w:rFonts w:hint="eastAsia"/>
        </w:rPr>
        <w:t>The amount of data to be sent within a Primary Notification would be a few bytes to achieve quick information delivery.</w:t>
      </w:r>
    </w:p>
    <w:p w:rsidR="008E6B68" w:rsidRPr="00D761A4" w:rsidRDefault="008E6B68" w:rsidP="008E6B68">
      <w:pPr>
        <w:pStyle w:val="Heading2"/>
      </w:pPr>
      <w:bookmarkStart w:id="52" w:name="_Toc11418781"/>
      <w:bookmarkStart w:id="53" w:name="_Toc138428694"/>
      <w:r w:rsidRPr="00D761A4">
        <w:t>5.4</w:t>
      </w:r>
      <w:r w:rsidRPr="00D761A4">
        <w:tab/>
        <w:t>Priority</w:t>
      </w:r>
      <w:bookmarkEnd w:id="52"/>
      <w:bookmarkEnd w:id="53"/>
    </w:p>
    <w:p w:rsidR="008E6B68" w:rsidRPr="00D761A4" w:rsidRDefault="008E6B68" w:rsidP="008E6B68">
      <w:pPr>
        <w:rPr>
          <w:lang w:eastAsia="ar-SA"/>
        </w:rPr>
      </w:pPr>
      <w:r w:rsidRPr="00D761A4">
        <w:rPr>
          <w:rFonts w:hint="eastAsia"/>
        </w:rPr>
        <w:t>Requirements</w:t>
      </w:r>
      <w:r w:rsidRPr="00D761A4">
        <w:rPr>
          <w:lang w:eastAsia="ar-SA"/>
        </w:rPr>
        <w:t xml:space="preserve"> from the perspective of priority are </w:t>
      </w:r>
      <w:r w:rsidRPr="00D761A4">
        <w:rPr>
          <w:rFonts w:hint="eastAsia"/>
        </w:rPr>
        <w:t xml:space="preserve">as </w:t>
      </w:r>
      <w:r w:rsidRPr="00D761A4">
        <w:rPr>
          <w:lang w:eastAsia="ar-SA"/>
        </w:rPr>
        <w:t>follow</w:t>
      </w:r>
      <w:r w:rsidRPr="00D761A4">
        <w:rPr>
          <w:rFonts w:hint="eastAsia"/>
        </w:rPr>
        <w:t>s</w:t>
      </w:r>
      <w:r w:rsidRPr="00D761A4">
        <w:rPr>
          <w:lang w:eastAsia="ar-SA"/>
        </w:rPr>
        <w:t xml:space="preserve">: </w:t>
      </w:r>
    </w:p>
    <w:p w:rsidR="008E6B68" w:rsidRPr="00D761A4" w:rsidRDefault="008E6B68" w:rsidP="008E6B68">
      <w:pPr>
        <w:pStyle w:val="B1"/>
      </w:pPr>
      <w:r w:rsidRPr="00D761A4">
        <w:t>-</w:t>
      </w:r>
      <w:r w:rsidRPr="00D761A4">
        <w:tab/>
      </w:r>
      <w:r w:rsidRPr="00D761A4">
        <w:rPr>
          <w:rFonts w:hint="eastAsia"/>
        </w:rPr>
        <w:t xml:space="preserve">Primary Notification has higher priority than Secondary Notification. </w:t>
      </w:r>
    </w:p>
    <w:p w:rsidR="008E6B68" w:rsidRPr="00D761A4" w:rsidRDefault="008E6B68" w:rsidP="008E6B68">
      <w:pPr>
        <w:pStyle w:val="B1"/>
      </w:pPr>
      <w:r w:rsidRPr="00D761A4">
        <w:t>-</w:t>
      </w:r>
      <w:r w:rsidRPr="00D761A4">
        <w:tab/>
      </w:r>
      <w:r w:rsidRPr="00D761A4">
        <w:rPr>
          <w:rFonts w:hint="eastAsia"/>
        </w:rPr>
        <w:t xml:space="preserve">Notifications shall be able to </w:t>
      </w:r>
      <w:r w:rsidRPr="00D761A4">
        <w:t>be</w:t>
      </w:r>
      <w:r w:rsidRPr="00D761A4">
        <w:rPr>
          <w:rFonts w:hint="eastAsia"/>
        </w:rPr>
        <w:t xml:space="preserve"> sequenced by </w:t>
      </w:r>
      <w:r w:rsidRPr="00D761A4">
        <w:t xml:space="preserve">the </w:t>
      </w:r>
      <w:r w:rsidRPr="00D761A4">
        <w:rPr>
          <w:rFonts w:hint="eastAsia"/>
        </w:rPr>
        <w:t xml:space="preserve">PLMN according to priority of notification in case that Primary Notification and Secondary Notification should exist at the same time in PLMN. </w:t>
      </w:r>
    </w:p>
    <w:p w:rsidR="008E6B68" w:rsidRPr="00D761A4" w:rsidRDefault="008E6B68" w:rsidP="008E6B68">
      <w:pPr>
        <w:pStyle w:val="Heading2"/>
        <w:rPr>
          <w:rFonts w:hint="eastAsia"/>
        </w:rPr>
      </w:pPr>
      <w:bookmarkStart w:id="54" w:name="_Toc11418782"/>
      <w:bookmarkStart w:id="55" w:name="_Toc138428695"/>
      <w:r w:rsidRPr="00D761A4">
        <w:rPr>
          <w:rFonts w:eastAsia="MS PGothic"/>
        </w:rPr>
        <w:t>5.5</w:t>
      </w:r>
      <w:r w:rsidRPr="00D761A4">
        <w:rPr>
          <w:rFonts w:eastAsia="MS PGothic"/>
        </w:rPr>
        <w:tab/>
        <w:t>Roaming users</w:t>
      </w:r>
      <w:bookmarkEnd w:id="54"/>
      <w:bookmarkEnd w:id="55"/>
    </w:p>
    <w:p w:rsidR="008E6B68" w:rsidRPr="00D761A4" w:rsidRDefault="008E6B68" w:rsidP="008E6B68">
      <w:pPr>
        <w:rPr>
          <w:rFonts w:hint="eastAsia"/>
        </w:rPr>
      </w:pPr>
      <w:r w:rsidRPr="00D761A4">
        <w:rPr>
          <w:rFonts w:hint="eastAsia"/>
        </w:rPr>
        <w:t xml:space="preserve">Upon </w:t>
      </w:r>
      <w:r w:rsidRPr="00D761A4">
        <w:t>receiving</w:t>
      </w:r>
      <w:r w:rsidRPr="00D761A4">
        <w:rPr>
          <w:rFonts w:hint="eastAsia"/>
        </w:rPr>
        <w:t xml:space="preserve"> Primary Notification which includes small amount of data to indicate the imminent occurrence of an Earthquake and/or Tsunami, the UE shall display </w:t>
      </w:r>
      <w:r w:rsidRPr="00D761A4">
        <w:t>the Warning Notification in a way that is easy to understand by the user, such as an</w:t>
      </w:r>
      <w:r w:rsidRPr="00D761A4">
        <w:rPr>
          <w:rFonts w:hint="eastAsia"/>
        </w:rPr>
        <w:t xml:space="preserve"> icon</w:t>
      </w:r>
      <w:r w:rsidRPr="00D761A4">
        <w:t xml:space="preserve"> or</w:t>
      </w:r>
      <w:r w:rsidRPr="00D761A4">
        <w:rPr>
          <w:rFonts w:hint="eastAsia"/>
        </w:rPr>
        <w:t xml:space="preserve"> picture</w:t>
      </w:r>
      <w:r w:rsidRPr="00D761A4">
        <w:t>.</w:t>
      </w:r>
    </w:p>
    <w:p w:rsidR="008E6B68" w:rsidRPr="00D761A4" w:rsidRDefault="008E6B68" w:rsidP="008E6B68">
      <w:pPr>
        <w:pStyle w:val="NO"/>
      </w:pPr>
      <w:r w:rsidRPr="00D761A4">
        <w:rPr>
          <w:caps/>
          <w:lang w:eastAsia="ar-SA"/>
        </w:rPr>
        <w:t>Note</w:t>
      </w:r>
      <w:r w:rsidRPr="00D761A4">
        <w:rPr>
          <w:lang w:eastAsia="ar-SA"/>
        </w:rPr>
        <w:t>:</w:t>
      </w:r>
      <w:r w:rsidRPr="00D761A4">
        <w:tab/>
      </w:r>
      <w:r w:rsidRPr="00D761A4">
        <w:rPr>
          <w:lang w:eastAsia="ar-SA"/>
        </w:rPr>
        <w:t xml:space="preserve">It is expected that that the Warning Notification Provider will send the Warning Notification in the languages in common use in the specific area </w:t>
      </w:r>
      <w:r w:rsidRPr="00D761A4" w:rsidDel="0043674E">
        <w:rPr>
          <w:lang w:eastAsia="ar-SA"/>
        </w:rPr>
        <w:t xml:space="preserve">or in such a way that the </w:t>
      </w:r>
      <w:r w:rsidRPr="00D761A4">
        <w:rPr>
          <w:rFonts w:hint="eastAsia"/>
        </w:rPr>
        <w:t>W</w:t>
      </w:r>
      <w:r w:rsidRPr="00D761A4" w:rsidDel="0043674E">
        <w:rPr>
          <w:lang w:eastAsia="ar-SA"/>
        </w:rPr>
        <w:t xml:space="preserve">arning </w:t>
      </w:r>
      <w:r w:rsidRPr="00D761A4">
        <w:rPr>
          <w:rFonts w:hint="eastAsia"/>
        </w:rPr>
        <w:t>N</w:t>
      </w:r>
      <w:r w:rsidRPr="00D761A4" w:rsidDel="0043674E">
        <w:rPr>
          <w:lang w:eastAsia="ar-SA"/>
        </w:rPr>
        <w:t>otification can reasonably be understood.</w:t>
      </w:r>
      <w:r w:rsidRPr="00D761A4">
        <w:rPr>
          <w:lang w:eastAsia="ar-SA"/>
        </w:rPr>
        <w:t xml:space="preserve"> </w:t>
      </w:r>
    </w:p>
    <w:p w:rsidR="008E6B68" w:rsidRPr="00D761A4" w:rsidRDefault="008E6B68" w:rsidP="008E6B68">
      <w:pPr>
        <w:pStyle w:val="Heading1"/>
      </w:pPr>
      <w:r w:rsidRPr="00D761A4">
        <w:br w:type="page"/>
      </w:r>
      <w:bookmarkStart w:id="56" w:name="_Toc11418783"/>
      <w:bookmarkStart w:id="57" w:name="_Toc138428696"/>
      <w:r w:rsidRPr="00D761A4">
        <w:t>6</w:t>
      </w:r>
      <w:r w:rsidRPr="00D761A4">
        <w:tab/>
        <w:t>CMAS Specific Requirements</w:t>
      </w:r>
      <w:bookmarkEnd w:id="56"/>
      <w:bookmarkEnd w:id="57"/>
    </w:p>
    <w:p w:rsidR="008E6B68" w:rsidRPr="00D761A4" w:rsidRDefault="008E6B68" w:rsidP="008E6B68">
      <w:pPr>
        <w:pStyle w:val="Heading2"/>
      </w:pPr>
      <w:bookmarkStart w:id="58" w:name="_Toc11418784"/>
      <w:bookmarkStart w:id="59" w:name="_Toc138428697"/>
      <w:r w:rsidRPr="00D761A4">
        <w:t>6.1</w:t>
      </w:r>
      <w:r w:rsidRPr="00D761A4">
        <w:tab/>
        <w:t>Introduction to CMAS</w:t>
      </w:r>
      <w:bookmarkEnd w:id="58"/>
      <w:bookmarkEnd w:id="59"/>
    </w:p>
    <w:p w:rsidR="008E6B68" w:rsidRPr="00D761A4" w:rsidRDefault="008E6B68" w:rsidP="008E6B68">
      <w:r w:rsidRPr="00D761A4">
        <w:t xml:space="preserve">The Warning Alert and Response Network (WARN) Act was passed by </w:t>
      </w:r>
      <w:r w:rsidR="00C56C5B" w:rsidRPr="00D761A4">
        <w:t xml:space="preserve">the United States </w:t>
      </w:r>
      <w:r w:rsidRPr="00D761A4">
        <w:t>Congress in September 2006 and was signed into law on October 13, 2006</w:t>
      </w:r>
      <w:r w:rsidR="00C56C5B" w:rsidRPr="00D761A4">
        <w:t>, known then as CMAS</w:t>
      </w:r>
      <w:r w:rsidRPr="00D761A4">
        <w:t xml:space="preserve">. </w:t>
      </w:r>
      <w:r w:rsidR="00C56C5B" w:rsidRPr="00D761A4">
        <w:t>CMAS was later renamed as Wireless Emergency Alert (WEA).</w:t>
      </w:r>
    </w:p>
    <w:p w:rsidR="008E6B68" w:rsidRPr="00D761A4" w:rsidRDefault="008E6B68" w:rsidP="008E6B68">
      <w:r w:rsidRPr="00D761A4">
        <w:t xml:space="preserve">The Federal Communication Commission (FCC) released </w:t>
      </w:r>
      <w:r w:rsidR="00C56C5B" w:rsidRPr="00D761A4">
        <w:t xml:space="preserve">several </w:t>
      </w:r>
      <w:r w:rsidRPr="00D761A4">
        <w:t>Report and Order rulings for the Commercial Mobile Alert System. [1], [2], [3]</w:t>
      </w:r>
      <w:r w:rsidR="00432F8B" w:rsidRPr="00D761A4">
        <w:t>, [8]</w:t>
      </w:r>
      <w:r w:rsidRPr="00D761A4">
        <w:t xml:space="preserve"> and [</w:t>
      </w:r>
      <w:r w:rsidR="00432F8B" w:rsidRPr="00D761A4">
        <w:t>10</w:t>
      </w:r>
      <w:r w:rsidRPr="00D761A4">
        <w:t xml:space="preserve">]. </w:t>
      </w:r>
    </w:p>
    <w:p w:rsidR="008E6B68" w:rsidRPr="00D761A4" w:rsidRDefault="008E6B68" w:rsidP="008E6B68">
      <w:r w:rsidRPr="00D761A4">
        <w:t xml:space="preserve">As a result of these legislative and regulatory actions the </w:t>
      </w:r>
      <w:smartTag w:uri="urn:schemas-microsoft-com:office:smarttags" w:element="place">
        <w:smartTag w:uri="urn:schemas-microsoft-com:office:smarttags" w:element="City">
          <w:r w:rsidRPr="00D761A4">
            <w:t>Alliance</w:t>
          </w:r>
        </w:smartTag>
      </w:smartTag>
      <w:r w:rsidRPr="00D761A4">
        <w:t xml:space="preserve"> for Telecommunication</w:t>
      </w:r>
      <w:r w:rsidR="00C56C5B" w:rsidRPr="00D761A4">
        <w:t>s Industry</w:t>
      </w:r>
      <w:r w:rsidRPr="00D761A4">
        <w:t xml:space="preserve"> Solutions (ATIS) and the Telecommunications Industry Association (TIA) agreed to develop ATIS and TIA standards to support the deployment of CMAS. This standard is listed in Clause 2.</w:t>
      </w:r>
    </w:p>
    <w:p w:rsidR="008E6B68" w:rsidRPr="00D761A4" w:rsidRDefault="008E6B68" w:rsidP="008E6B68">
      <w:r w:rsidRPr="00D761A4">
        <w:t>The scope of these specifications includes the support of Commercial Mobile Alert System (CMAS) alert message via the GSM/UMTS Cell Broadcast functionality</w:t>
      </w:r>
      <w:r w:rsidR="00482C92" w:rsidRPr="00D761A4">
        <w:t xml:space="preserve"> and warning message delivery via E-UTRAN</w:t>
      </w:r>
      <w:r w:rsidRPr="00D761A4">
        <w:t>. These specifications covers the mapping of CMAS messages onto the 3GPP-defined Cell Broadcast functionalit</w:t>
      </w:r>
      <w:r w:rsidR="00482C92" w:rsidRPr="00D761A4">
        <w:t>y and warning message delivery functionality</w:t>
      </w:r>
      <w:r w:rsidRPr="00D761A4">
        <w:t>, as well as the CMAS application layer functionality from the reception of the CMAS alert message from the Warning Notification Provider to the point of reception by the CMAS capable mobile device.</w:t>
      </w:r>
    </w:p>
    <w:p w:rsidR="008E6B68" w:rsidRPr="00D761A4" w:rsidRDefault="008E6B68" w:rsidP="008E6B68">
      <w:r w:rsidRPr="00D761A4">
        <w:t>The CMAS functionality does not require modifications to the 3GPP-defined cell broadcast functionality.</w:t>
      </w:r>
    </w:p>
    <w:p w:rsidR="008E6B68" w:rsidRPr="00D761A4" w:rsidRDefault="008E6B68" w:rsidP="008E6B68">
      <w:r w:rsidRPr="00D761A4">
        <w:t>The following functional reference model is based on the diagram from Section III.B.10 of the FCC First Report and Order for the Commercial Mobile Alert System, FCC 08-99 [1]:</w:t>
      </w:r>
    </w:p>
    <w:p w:rsidR="008E6B68" w:rsidRPr="00DB03CC" w:rsidRDefault="008E6B68" w:rsidP="008E6B68">
      <w:pPr>
        <w:pStyle w:val="FL"/>
      </w:pPr>
    </w:p>
    <w:p w:rsidR="008E6B68" w:rsidRPr="00D761A4" w:rsidRDefault="008E6B68" w:rsidP="00810F30">
      <w:pPr>
        <w:pStyle w:val="TF"/>
      </w:pPr>
      <w:r w:rsidRPr="00DC1D82">
        <w:t>Figure</w:t>
      </w:r>
      <w:r w:rsidR="00770BE6" w:rsidRPr="00DC1D82">
        <w:t xml:space="preserve"> 6.1-1</w:t>
      </w:r>
      <w:r w:rsidRPr="00D761A4">
        <w:t>: CMAS Reference Architecture</w:t>
      </w:r>
    </w:p>
    <w:p w:rsidR="008E6B68" w:rsidRPr="00D761A4" w:rsidRDefault="008E6B68" w:rsidP="008E6B68">
      <w:pPr>
        <w:pStyle w:val="Heading2"/>
      </w:pPr>
      <w:bookmarkStart w:id="60" w:name="_Toc11418785"/>
      <w:bookmarkStart w:id="61" w:name="_Toc138428698"/>
      <w:r w:rsidRPr="00D761A4">
        <w:t>6.2</w:t>
      </w:r>
      <w:r w:rsidRPr="00D761A4">
        <w:tab/>
        <w:t>Additional PWS Requirements Specific to CMAS</w:t>
      </w:r>
      <w:bookmarkEnd w:id="60"/>
      <w:bookmarkEnd w:id="61"/>
      <w:r w:rsidRPr="00D761A4">
        <w:t xml:space="preserve"> </w:t>
      </w:r>
    </w:p>
    <w:p w:rsidR="00C56C5B" w:rsidRPr="00D761A4" w:rsidRDefault="008E6B68" w:rsidP="00C56C5B">
      <w:pPr>
        <w:spacing w:before="120"/>
      </w:pPr>
      <w:r w:rsidRPr="00D761A4">
        <w:t xml:space="preserve">In addition to the General Requirements specified in Clause 4, the following requirements are specified for the deployment of CMAS. These CMAS specific requirements are </w:t>
      </w:r>
      <w:r w:rsidR="00C56C5B" w:rsidRPr="00D761A4">
        <w:t xml:space="preserve">based on the FCC Report and Orders listed in clause 6.1 and </w:t>
      </w:r>
      <w:r w:rsidRPr="00D761A4">
        <w:t>further specified in [4].</w:t>
      </w:r>
      <w:r w:rsidR="00C56C5B" w:rsidRPr="00D761A4">
        <w:t xml:space="preserve"> </w:t>
      </w:r>
    </w:p>
    <w:p w:rsidR="008E6B68" w:rsidRPr="00D761A4" w:rsidRDefault="00C56C5B" w:rsidP="00C56C5B">
      <w:pPr>
        <w:spacing w:before="120"/>
      </w:pPr>
      <w:r w:rsidRPr="00D761A4">
        <w:t>Warning Notifications shall support up to 360 characters of GSM 7 bit Default Alphabet [9] for E-UTRAN.</w:t>
      </w:r>
    </w:p>
    <w:p w:rsidR="008E6B68" w:rsidRPr="00D761A4" w:rsidRDefault="00C56C5B" w:rsidP="008E6B68">
      <w:pPr>
        <w:spacing w:before="120"/>
      </w:pPr>
      <w:r w:rsidRPr="00D761A4">
        <w:t xml:space="preserve">The following </w:t>
      </w:r>
      <w:r w:rsidR="008E6B68" w:rsidRPr="00D761A4">
        <w:t>classes of Warning Notifications shall be supported</w:t>
      </w:r>
      <w:r w:rsidRPr="00D761A4">
        <w:t xml:space="preserve">: </w:t>
      </w:r>
      <w:r w:rsidR="008E6B68" w:rsidRPr="00D761A4">
        <w:t xml:space="preserve">Presidential, Imminent Threat, </w:t>
      </w:r>
      <w:r w:rsidRPr="00D761A4">
        <w:t xml:space="preserve">Public Safety, </w:t>
      </w:r>
      <w:r w:rsidR="008E6B68" w:rsidRPr="00D761A4">
        <w:t>Child Abduction Emergency (e.g. AMBER)</w:t>
      </w:r>
      <w:r w:rsidRPr="00D761A4">
        <w:t xml:space="preserve"> , and State/Local WEA Test</w:t>
      </w:r>
      <w:r w:rsidR="008E6B68" w:rsidRPr="00D761A4">
        <w:t>.</w:t>
      </w:r>
    </w:p>
    <w:p w:rsidR="00482C92" w:rsidRPr="00D761A4" w:rsidRDefault="008E6B68" w:rsidP="00482C92">
      <w:pPr>
        <w:spacing w:before="120"/>
      </w:pPr>
      <w:r w:rsidRPr="00D761A4">
        <w:t xml:space="preserve">When a Presidential Warning Notification is received, it </w:t>
      </w:r>
      <w:r w:rsidR="00482C92" w:rsidRPr="00D761A4">
        <w:t xml:space="preserve">shall </w:t>
      </w:r>
      <w:r w:rsidRPr="00D761A4">
        <w:t xml:space="preserve">always </w:t>
      </w:r>
      <w:r w:rsidR="00482C92" w:rsidRPr="00D761A4">
        <w:t xml:space="preserve">be </w:t>
      </w:r>
      <w:r w:rsidRPr="00D761A4">
        <w:t xml:space="preserve">presented to the user whenever Cell Broadcast Service </w:t>
      </w:r>
      <w:r w:rsidR="00482C92" w:rsidRPr="00D761A4">
        <w:t>via GSM/UMTS or warning notification delivery via E-UTRAN is enabled on the UE.</w:t>
      </w:r>
      <w:r w:rsidR="00B266EB" w:rsidRPr="00D761A4">
        <w:t xml:space="preserve"> </w:t>
      </w:r>
    </w:p>
    <w:p w:rsidR="00482C92" w:rsidRPr="00D761A4" w:rsidRDefault="00482C92" w:rsidP="00482C92">
      <w:pPr>
        <w:spacing w:before="120"/>
      </w:pPr>
      <w:r w:rsidRPr="00D761A4">
        <w:t>If the Presidential Warning Notification is received in English, then it shall be displayed by the UE.</w:t>
      </w:r>
      <w:r w:rsidR="00B266EB" w:rsidRPr="00D761A4">
        <w:t xml:space="preserve"> </w:t>
      </w:r>
      <w:r w:rsidRPr="00D761A4">
        <w:t xml:space="preserve">If the Presidential Warning Notification is received in a language other than English, then it shall only be displayed by the UE if the User has selected that language. </w:t>
      </w:r>
    </w:p>
    <w:p w:rsidR="00482C92" w:rsidRPr="00D761A4" w:rsidRDefault="00482C92" w:rsidP="00482C92">
      <w:pPr>
        <w:spacing w:before="120"/>
      </w:pPr>
      <w:r w:rsidRPr="00D761A4">
        <w:t>A CMAS-capable User Interface (UI) shall support the ability for the user to opt-out of only the Imminent Threat</w:t>
      </w:r>
      <w:r w:rsidR="00C56C5B" w:rsidRPr="00D761A4">
        <w:t>, Public Safety</w:t>
      </w:r>
      <w:r w:rsidRPr="00D761A4">
        <w:t xml:space="preserve"> and Child Abduction Emergency Warning Notifications. </w:t>
      </w:r>
      <w:r w:rsidR="00C56C5B" w:rsidRPr="00D761A4">
        <w:t>A CMAS-capable User Interface (UI) shall support the ability for the user to opt-in to the State/Local WEA Test notification.</w:t>
      </w:r>
    </w:p>
    <w:p w:rsidR="00482C92" w:rsidRPr="00D761A4" w:rsidRDefault="00482C92" w:rsidP="00482C92">
      <w:pPr>
        <w:spacing w:before="120"/>
      </w:pPr>
      <w:r w:rsidRPr="00D761A4">
        <w:t>If the User has opted out of a Warning Notification class, then the Warning Notification for that class shall not be displayed by the UE.</w:t>
      </w:r>
    </w:p>
    <w:p w:rsidR="00C56C5B" w:rsidRPr="00D761A4" w:rsidRDefault="00482C92" w:rsidP="00C56C5B">
      <w:pPr>
        <w:spacing w:before="120"/>
      </w:pPr>
      <w:r w:rsidRPr="00D761A4">
        <w:t>If the User has not opted out of a Warning Notification class, then any Warning Notifications for that class received in English shall be displayed by the UE. This also applies to Warning Notifications received in any additional languages that may be selected by the User.</w:t>
      </w:r>
      <w:r w:rsidR="00C56C5B" w:rsidRPr="00D761A4">
        <w:t xml:space="preserve"> </w:t>
      </w:r>
    </w:p>
    <w:p w:rsidR="00C56C5B" w:rsidRPr="00D761A4" w:rsidRDefault="00C56C5B" w:rsidP="00C56C5B">
      <w:pPr>
        <w:spacing w:before="120"/>
        <w:rPr>
          <w:lang w:val="en-US"/>
        </w:rPr>
      </w:pPr>
      <w:r w:rsidRPr="00D761A4">
        <w:t xml:space="preserve">Warning Notifications may contain </w:t>
      </w:r>
      <w:r w:rsidRPr="00D761A4">
        <w:rPr>
          <w:lang w:val="en-US"/>
        </w:rPr>
        <w:t>URLs and/or phone numbers.</w:t>
      </w:r>
    </w:p>
    <w:p w:rsidR="00DB03CC" w:rsidRPr="00D761A4" w:rsidRDefault="00C56C5B" w:rsidP="00DB03CC">
      <w:pPr>
        <w:spacing w:before="120"/>
        <w:rPr>
          <w:lang w:val="en-US"/>
        </w:rPr>
      </w:pPr>
      <w:r w:rsidRPr="00D761A4">
        <w:t xml:space="preserve">A CMAS-capable User Interface (UI) shall support the ability </w:t>
      </w:r>
      <w:r w:rsidRPr="00D761A4">
        <w:rPr>
          <w:lang w:val="en-US"/>
        </w:rPr>
        <w:t xml:space="preserve">(e.g., a “click” touch input) </w:t>
      </w:r>
      <w:r w:rsidRPr="00D761A4">
        <w:t xml:space="preserve">for the user </w:t>
      </w:r>
      <w:r w:rsidRPr="00D761A4">
        <w:rPr>
          <w:lang w:val="en-US"/>
        </w:rPr>
        <w:t>to navigate to the URL or initiate a voice call to the phone number which may be included in the Warning Notification [8].</w:t>
      </w:r>
    </w:p>
    <w:p w:rsidR="00432F8B" w:rsidRPr="00D761A4" w:rsidRDefault="00432F8B" w:rsidP="00432F8B">
      <w:pPr>
        <w:spacing w:before="120"/>
      </w:pPr>
      <w:r w:rsidRPr="00D761A4">
        <w:t>The PLMN broadcasting CMAS Warning Notifications shall also broadcast corresponding CMAS Warning Notification Area(s) when the CMAS Warning Notification is required to adhere to the maximum 0,1 of a mile CMAS Warning Notification Area(s) overshooting as specified in [10]. This requirement applies only to LTE and NR accesses.</w:t>
      </w:r>
    </w:p>
    <w:p w:rsidR="00432F8B" w:rsidRPr="00DC1D82" w:rsidRDefault="00432F8B" w:rsidP="00432F8B">
      <w:pPr>
        <w:spacing w:before="120"/>
      </w:pPr>
      <w:r w:rsidRPr="00D761A4">
        <w:t xml:space="preserve">A CMAS-capable UE shall utilize UE-Based Location Calculation </w:t>
      </w:r>
      <w:r w:rsidR="00DB03CC" w:rsidRPr="00D761A4">
        <w:t>(see 3GPP TS 22.071</w:t>
      </w:r>
      <w:r w:rsidR="00DB03CC" w:rsidRPr="00DB03CC">
        <w:t xml:space="preserve"> </w:t>
      </w:r>
      <w:r w:rsidRPr="00DB03CC">
        <w:t>[11]</w:t>
      </w:r>
      <w:r w:rsidR="00DB03CC" w:rsidRPr="00DC1D82">
        <w:t>)</w:t>
      </w:r>
      <w:r w:rsidRPr="00DC1D82">
        <w:t xml:space="preserve"> to determine whether it is located within the corresponding CMAS Warning Notification Area(s) in order to minimize overloading network LCS resources. </w:t>
      </w:r>
    </w:p>
    <w:p w:rsidR="00432F8B" w:rsidRPr="00D761A4" w:rsidRDefault="00432F8B" w:rsidP="00432F8B">
      <w:pPr>
        <w:spacing w:before="120"/>
      </w:pPr>
      <w:r w:rsidRPr="00D761A4">
        <w:t>Subject to opt-out and opt-in settings described above, a CMAS-capable UE shall present the CMAS Warning Notification sent if there is a corresponding CMAS Warning Notification Area(s) and if the CMAS-capable UE is able to determine that its location is within the corresponding CMAS Warning Notification Area(s). Otherwise, if a CMAS-capable UE is unable to or fails to determine its location, the CMAS-capable UE shall present the Warning Notification to the user.</w:t>
      </w:r>
    </w:p>
    <w:p w:rsidR="00432F8B" w:rsidRPr="00D761A4" w:rsidRDefault="00432F8B" w:rsidP="00432F8B">
      <w:pPr>
        <w:spacing w:before="120"/>
      </w:pPr>
      <w:r w:rsidRPr="00D761A4">
        <w:t>A CMAS-capable UE shall store presented Warning Notifications for at least 24 hours unless explicitly deleted by the user.</w:t>
      </w:r>
    </w:p>
    <w:p w:rsidR="008E6B68" w:rsidRPr="00D761A4" w:rsidRDefault="008E6B68" w:rsidP="00482C92">
      <w:pPr>
        <w:spacing w:before="120"/>
      </w:pPr>
    </w:p>
    <w:p w:rsidR="003A72FD" w:rsidRPr="00D761A4" w:rsidRDefault="003A72FD" w:rsidP="003A72FD">
      <w:pPr>
        <w:pStyle w:val="Heading1"/>
      </w:pPr>
      <w:bookmarkStart w:id="62" w:name="_Toc11418786"/>
      <w:bookmarkStart w:id="63" w:name="_Toc138428699"/>
      <w:r w:rsidRPr="00D761A4">
        <w:t>7</w:t>
      </w:r>
      <w:r w:rsidRPr="00D761A4">
        <w:tab/>
        <w:t>EU-ALE</w:t>
      </w:r>
      <w:smartTag w:uri="urn:schemas-microsoft-com:office:smarttags" w:element="PersonName">
        <w:r w:rsidRPr="00D761A4">
          <w:t>RT</w:t>
        </w:r>
      </w:smartTag>
      <w:r w:rsidRPr="00D761A4">
        <w:t xml:space="preserve"> Specific Requirements</w:t>
      </w:r>
      <w:bookmarkEnd w:id="62"/>
      <w:bookmarkEnd w:id="63"/>
    </w:p>
    <w:p w:rsidR="003A72FD" w:rsidRPr="00D761A4" w:rsidRDefault="003A72FD" w:rsidP="003A72FD">
      <w:pPr>
        <w:pStyle w:val="Heading2"/>
      </w:pPr>
      <w:bookmarkStart w:id="64" w:name="_Toc11418787"/>
      <w:bookmarkStart w:id="65" w:name="_Toc138428700"/>
      <w:r w:rsidRPr="00D761A4">
        <w:t>7.1</w:t>
      </w:r>
      <w:r w:rsidRPr="00D761A4">
        <w:tab/>
        <w:t>Introduction to EU-ALE</w:t>
      </w:r>
      <w:smartTag w:uri="urn:schemas-microsoft-com:office:smarttags" w:element="PersonName">
        <w:r w:rsidRPr="00D761A4">
          <w:t>RT</w:t>
        </w:r>
      </w:smartTag>
      <w:bookmarkEnd w:id="64"/>
      <w:bookmarkEnd w:id="65"/>
    </w:p>
    <w:p w:rsidR="003A72FD" w:rsidRPr="00D761A4" w:rsidRDefault="003A72FD" w:rsidP="003A72FD">
      <w:r w:rsidRPr="00D761A4">
        <w:t>The generic name for the European Public Warning System is EU-ALE</w:t>
      </w:r>
      <w:smartTag w:uri="urn:schemas-microsoft-com:office:smarttags" w:element="PersonName">
        <w:r w:rsidRPr="00D761A4">
          <w:t>RT</w:t>
        </w:r>
      </w:smartTag>
      <w:r w:rsidRPr="00D761A4">
        <w:t>. The letters EU will be replaced by characters identifying a particular country (e.g. NL-ALE</w:t>
      </w:r>
      <w:smartTag w:uri="urn:schemas-microsoft-com:office:smarttags" w:element="PersonName">
        <w:r w:rsidRPr="00D761A4">
          <w:t>RT</w:t>
        </w:r>
      </w:smartTag>
      <w:r w:rsidRPr="00D761A4">
        <w:t xml:space="preserve"> signifying the </w:t>
      </w:r>
      <w:smartTag w:uri="urn:schemas-microsoft-com:office:smarttags" w:element="country-region">
        <w:r w:rsidRPr="00D761A4">
          <w:t>Netherlands</w:t>
        </w:r>
      </w:smartTag>
      <w:r w:rsidRPr="00D761A4">
        <w:t>, UK-ALE</w:t>
      </w:r>
      <w:smartTag w:uri="urn:schemas-microsoft-com:office:smarttags" w:element="PersonName">
        <w:r w:rsidRPr="00D761A4">
          <w:t>RT</w:t>
        </w:r>
      </w:smartTag>
      <w:r w:rsidRPr="00D761A4">
        <w:t xml:space="preserve"> signifying the </w:t>
      </w:r>
      <w:smartTag w:uri="urn:schemas-microsoft-com:office:smarttags" w:element="place">
        <w:smartTag w:uri="urn:schemas-microsoft-com:office:smarttags" w:element="country-region">
          <w:r w:rsidRPr="00D761A4">
            <w:t>United Kingdom</w:t>
          </w:r>
        </w:smartTag>
      </w:smartTag>
      <w:r w:rsidRPr="00D761A4">
        <w:t xml:space="preserve">). Such a strategy will allow each country to configure their own Public Warning System to meet their specific national requirements whilst adhering to a common core specification. </w:t>
      </w:r>
    </w:p>
    <w:p w:rsidR="003A72FD" w:rsidRPr="00D761A4" w:rsidRDefault="003A72FD" w:rsidP="003A72FD">
      <w:pPr>
        <w:pStyle w:val="Heading2"/>
      </w:pPr>
      <w:bookmarkStart w:id="66" w:name="_Toc11418788"/>
      <w:bookmarkStart w:id="67" w:name="_Toc138428701"/>
      <w:r w:rsidRPr="00D761A4">
        <w:t>7.2</w:t>
      </w:r>
      <w:r w:rsidRPr="00D761A4">
        <w:tab/>
        <w:t>Additional PWS Requirements Specific to EU-ALE</w:t>
      </w:r>
      <w:smartTag w:uri="urn:schemas-microsoft-com:office:smarttags" w:element="PersonName">
        <w:r w:rsidRPr="00D761A4">
          <w:t>RT</w:t>
        </w:r>
      </w:smartTag>
      <w:bookmarkEnd w:id="66"/>
      <w:bookmarkEnd w:id="67"/>
      <w:r w:rsidRPr="00D761A4">
        <w:t xml:space="preserve"> </w:t>
      </w:r>
    </w:p>
    <w:p w:rsidR="003A72FD" w:rsidRPr="00D761A4" w:rsidRDefault="003A72FD" w:rsidP="003A72FD">
      <w:pPr>
        <w:spacing w:before="120"/>
      </w:pPr>
      <w:r w:rsidRPr="00D761A4">
        <w:t>In addition to the General Requirements specified in Clause 4, the following requirements are specified for the deployment of EU-ALE</w:t>
      </w:r>
      <w:smartTag w:uri="urn:schemas-microsoft-com:office:smarttags" w:element="PersonName">
        <w:r w:rsidRPr="00D761A4">
          <w:t>RT</w:t>
        </w:r>
      </w:smartTag>
      <w:r w:rsidRPr="00D761A4">
        <w:t>. These EU-ALE</w:t>
      </w:r>
      <w:smartTag w:uri="urn:schemas-microsoft-com:office:smarttags" w:element="PersonName">
        <w:r w:rsidRPr="00D761A4">
          <w:t>RT</w:t>
        </w:r>
      </w:smartTag>
      <w:r w:rsidRPr="00D761A4">
        <w:t xml:space="preserve"> specific requirements are further specified in </w:t>
      </w:r>
      <w:r w:rsidR="00DB03CC" w:rsidRPr="00D761A4">
        <w:t xml:space="preserve">ETSI TS 102 900 </w:t>
      </w:r>
      <w:r w:rsidRPr="00D761A4">
        <w:t>[6].</w:t>
      </w:r>
    </w:p>
    <w:p w:rsidR="003A72FD" w:rsidRPr="00D761A4" w:rsidRDefault="003A72FD" w:rsidP="003A72FD">
      <w:r w:rsidRPr="00D761A4">
        <w:t>EU-ALE</w:t>
      </w:r>
      <w:smartTag w:uri="urn:schemas-microsoft-com:office:smarttags" w:element="PersonName">
        <w:r w:rsidRPr="00D761A4">
          <w:t>RT</w:t>
        </w:r>
      </w:smartTag>
      <w:r w:rsidRPr="00D761A4">
        <w:t xml:space="preserve"> shall support three types of Warning Notifications: Alert messages to warn citizens of an imminent emergency situation, Advisory messages of lesser urgency, and Amber alerts.</w:t>
      </w:r>
    </w:p>
    <w:p w:rsidR="003A72FD" w:rsidRPr="00D761A4" w:rsidRDefault="003A72FD" w:rsidP="003A72FD">
      <w:r w:rsidRPr="00D761A4">
        <w:t>The Alert messages shall be supported with three levels of severity. EU-Alert level 1 shall have no opt-out; levels 2 and 3 shall allow opt-out by the user. All levels of EU-ALE</w:t>
      </w:r>
      <w:smartTag w:uri="urn:schemas-microsoft-com:office:smarttags" w:element="PersonName">
        <w:r w:rsidRPr="00D761A4">
          <w:t>RT</w:t>
        </w:r>
      </w:smartTag>
      <w:r w:rsidRPr="00D761A4">
        <w:t xml:space="preserve"> messages shall be associated with a dedicated alerting indication.</w:t>
      </w:r>
    </w:p>
    <w:p w:rsidR="003A72FD" w:rsidRPr="00D761A4" w:rsidRDefault="003A72FD" w:rsidP="003A72FD">
      <w:pPr>
        <w:pStyle w:val="NO"/>
      </w:pPr>
      <w:r w:rsidRPr="00D761A4">
        <w:t xml:space="preserve">NOTE: </w:t>
      </w:r>
      <w:r w:rsidRPr="00D761A4">
        <w:tab/>
        <w:t xml:space="preserve">EU-Alert level 1 is compatible with the Presidential Alert in CMAS. EU-Alert level 2 is compatible with CMAS Extreme Alerts and EU-Alert level 3 is compatible with CMAS Severe Alert. </w:t>
      </w:r>
    </w:p>
    <w:p w:rsidR="003A72FD" w:rsidRPr="00D761A4" w:rsidRDefault="003A72FD" w:rsidP="003A72FD">
      <w:r w:rsidRPr="00D761A4">
        <w:t>The Advisory messages have only one level. Advisory messages shall not be associated with any dedicated alerting indication.</w:t>
      </w:r>
    </w:p>
    <w:p w:rsidR="003A72FD" w:rsidRPr="00D761A4" w:rsidRDefault="003A72FD" w:rsidP="003A72FD">
      <w:r w:rsidRPr="00D761A4">
        <w:t>Depending on national requirements, Amber alerts may need to be broadcast as part of the EU-ALE</w:t>
      </w:r>
      <w:smartTag w:uri="urn:schemas-microsoft-com:office:smarttags" w:element="PersonName">
        <w:r w:rsidRPr="00D761A4">
          <w:t>RT</w:t>
        </w:r>
      </w:smartTag>
      <w:r w:rsidRPr="00D761A4">
        <w:t xml:space="preserve"> service. Amber alerts shall not be associated with any dedicated alerting indication.</w:t>
      </w:r>
    </w:p>
    <w:p w:rsidR="003A72FD" w:rsidRPr="00D761A4" w:rsidRDefault="003A72FD" w:rsidP="003A72FD">
      <w:r w:rsidRPr="00D761A4">
        <w:t>EU-ALE</w:t>
      </w:r>
      <w:smartTag w:uri="urn:schemas-microsoft-com:office:smarttags" w:element="PersonName">
        <w:r w:rsidRPr="00D761A4">
          <w:t>RT</w:t>
        </w:r>
      </w:smartTag>
      <w:r w:rsidRPr="00D761A4">
        <w:t xml:space="preserve"> shall support Warning Notifications in various languages. To support international roaming, it is expected that countries adopting EU-ALE</w:t>
      </w:r>
      <w:smartTag w:uri="urn:schemas-microsoft-com:office:smarttags" w:element="PersonName">
        <w:r w:rsidRPr="00D761A4">
          <w:t>RT</w:t>
        </w:r>
      </w:smartTag>
      <w:r w:rsidRPr="00D761A4">
        <w:t xml:space="preserve"> use the same Message Identifier for Warning Notifications in the local language. If Warning Notifications are broadcast in other languages besides the local language, then the Message Identifier for such Warning Notifications are expected to be the same across the countries adopting EU-ALE</w:t>
      </w:r>
      <w:smartTag w:uri="urn:schemas-microsoft-com:office:smarttags" w:element="PersonName">
        <w:r w:rsidRPr="00D761A4">
          <w:t>RT</w:t>
        </w:r>
      </w:smartTag>
      <w:r w:rsidRPr="00D761A4">
        <w:t>.</w:t>
      </w:r>
    </w:p>
    <w:p w:rsidR="001505CD" w:rsidRPr="00D761A4" w:rsidRDefault="001505CD" w:rsidP="003A72FD">
      <w:r w:rsidRPr="00D761A4">
        <w:t>EU-ALE</w:t>
      </w:r>
      <w:smartTag w:uri="urn:schemas-microsoft-com:office:smarttags" w:element="PersonName">
        <w:r w:rsidRPr="00D761A4">
          <w:t>RT</w:t>
        </w:r>
      </w:smartTag>
      <w:r w:rsidRPr="00D761A4">
        <w:t xml:space="preserve"> shall be supported on GERAN, UTRAN</w:t>
      </w:r>
      <w:r w:rsidR="009E66D7" w:rsidRPr="00D761A4">
        <w:t>,</w:t>
      </w:r>
      <w:r w:rsidRPr="00D761A4">
        <w:t xml:space="preserve"> E-UTRAN </w:t>
      </w:r>
      <w:r w:rsidR="009E66D7" w:rsidRPr="00D761A4">
        <w:t>and NG-RAN</w:t>
      </w:r>
      <w:r w:rsidRPr="00D761A4">
        <w:t>.</w:t>
      </w:r>
    </w:p>
    <w:p w:rsidR="00DB03CC" w:rsidRPr="00D761A4" w:rsidRDefault="00DB03CC" w:rsidP="00DB03CC">
      <w:pPr>
        <w:spacing w:before="120"/>
      </w:pPr>
      <w:bookmarkStart w:id="68" w:name="_Toc11418789"/>
      <w:r w:rsidRPr="00D761A4">
        <w:t>EU-ALERT shall support that</w:t>
      </w:r>
      <w:r w:rsidRPr="00DB03CC">
        <w:t xml:space="preserve"> the PLMN broadcasting </w:t>
      </w:r>
      <w:r w:rsidRPr="00DC1D82">
        <w:t>EU-ALERT Warning Notifications also broadcast</w:t>
      </w:r>
      <w:r w:rsidRPr="00D761A4">
        <w:t>s corresponding Warning Notification Area(s). This requirement applies only to E-UTRAN and NG-RAN.</w:t>
      </w:r>
    </w:p>
    <w:p w:rsidR="00DB03CC" w:rsidRPr="00D761A4" w:rsidRDefault="00DB03CC" w:rsidP="00DB03CC">
      <w:pPr>
        <w:spacing w:before="120"/>
      </w:pPr>
      <w:r w:rsidRPr="00D761A4">
        <w:t>A EU-ALERT-capable UE shall utilize UE-Based Location Calculation (see 3GPP TS 22.071</w:t>
      </w:r>
      <w:r w:rsidRPr="00DB03CC">
        <w:t xml:space="preserve"> [11]</w:t>
      </w:r>
      <w:r w:rsidRPr="00DC1D82">
        <w:t>) to determine whether it is located within the corresponding Warnin</w:t>
      </w:r>
      <w:r w:rsidRPr="00D761A4">
        <w:t xml:space="preserve">g Notification Area(s) in order to minimize overloading network LCS resources. </w:t>
      </w:r>
    </w:p>
    <w:p w:rsidR="00DB03CC" w:rsidRPr="00D761A4" w:rsidRDefault="00DB03CC" w:rsidP="00DB03CC">
      <w:pPr>
        <w:spacing w:before="120"/>
      </w:pPr>
      <w:r w:rsidRPr="00D761A4">
        <w:t>Subject to opt-out and opt-in settings described above, a EU-ALERT-capable</w:t>
      </w:r>
      <w:r w:rsidRPr="00DB03CC">
        <w:t xml:space="preserve"> UE shall present the </w:t>
      </w:r>
      <w:r w:rsidRPr="00DC1D82">
        <w:t>EU-ALERT Warning Notification sent if there is a corresponding Warning Notificatio</w:t>
      </w:r>
      <w:r w:rsidRPr="00D761A4">
        <w:t>n Area(s) and if the EU-ALERT-capable</w:t>
      </w:r>
      <w:r w:rsidRPr="00DB03CC">
        <w:t xml:space="preserve"> UE is able to determine that its location is within the corresponding Warning Notification Area(s). Otherwise, if a </w:t>
      </w:r>
      <w:r w:rsidRPr="00D761A4">
        <w:t>EU-ALERT-capable</w:t>
      </w:r>
      <w:r w:rsidRPr="00DB03CC">
        <w:t xml:space="preserve"> UE is unable</w:t>
      </w:r>
      <w:r w:rsidRPr="00DC1D82">
        <w:t xml:space="preserve"> to or fails to determine its location, the </w:t>
      </w:r>
      <w:r w:rsidRPr="00D761A4">
        <w:t>EU-ALERT-capable</w:t>
      </w:r>
      <w:r w:rsidRPr="00DB03CC">
        <w:t xml:space="preserve"> UE shall present the </w:t>
      </w:r>
      <w:r w:rsidRPr="00DC1D82">
        <w:t xml:space="preserve">EU-ALERT </w:t>
      </w:r>
      <w:r w:rsidRPr="00D761A4">
        <w:t>Warning Notification to the user.</w:t>
      </w:r>
    </w:p>
    <w:p w:rsidR="00CD4B3F" w:rsidRPr="00D761A4" w:rsidRDefault="00CD4B3F" w:rsidP="00CD4B3F">
      <w:pPr>
        <w:pStyle w:val="Heading1"/>
      </w:pPr>
      <w:bookmarkStart w:id="69" w:name="_Toc138428702"/>
      <w:r w:rsidRPr="00D761A4">
        <w:t>8</w:t>
      </w:r>
      <w:r w:rsidRPr="00D761A4">
        <w:tab/>
        <w:t>Korean Public Alert System specific Requirements</w:t>
      </w:r>
      <w:bookmarkEnd w:id="68"/>
      <w:bookmarkEnd w:id="69"/>
    </w:p>
    <w:p w:rsidR="00CD4B3F" w:rsidRPr="00D761A4" w:rsidRDefault="00CD4B3F" w:rsidP="00CD4B3F">
      <w:pPr>
        <w:pStyle w:val="Heading2"/>
      </w:pPr>
      <w:bookmarkStart w:id="70" w:name="_Toc11418790"/>
      <w:bookmarkStart w:id="71" w:name="_Toc138428703"/>
      <w:r w:rsidRPr="00D761A4">
        <w:t>8.1</w:t>
      </w:r>
      <w:r w:rsidRPr="00D761A4">
        <w:tab/>
        <w:t>Introduction to Korean Public Alert System</w:t>
      </w:r>
      <w:bookmarkEnd w:id="70"/>
      <w:bookmarkEnd w:id="71"/>
    </w:p>
    <w:p w:rsidR="00CD4B3F" w:rsidRPr="00D761A4" w:rsidRDefault="00E032AF" w:rsidP="00CD4B3F">
      <w:r>
        <w:t>Telecommunications Technology Association (</w:t>
      </w:r>
      <w:r w:rsidR="00CD4B3F" w:rsidRPr="00D761A4">
        <w:t>TTA</w:t>
      </w:r>
      <w:r>
        <w:t>)</w:t>
      </w:r>
      <w:r w:rsidR="00CD4B3F" w:rsidRPr="00D761A4">
        <w:t xml:space="preserve"> has specified a Korean Public Alert </w:t>
      </w:r>
      <w:r w:rsidR="00482C92" w:rsidRPr="00D761A4">
        <w:rPr>
          <w:rFonts w:hint="eastAsia"/>
          <w:lang w:eastAsia="ko-KR"/>
        </w:rPr>
        <w:t>System (KPAS)</w:t>
      </w:r>
      <w:r w:rsidR="00CD4B3F" w:rsidRPr="00D761A4">
        <w:t xml:space="preserve"> which is based on PWS in [7]. That specification includes the support of Korean Public Alert </w:t>
      </w:r>
      <w:r w:rsidR="00482C92" w:rsidRPr="00D761A4">
        <w:t>System (KPAS)</w:t>
      </w:r>
      <w:r w:rsidR="00CD4B3F" w:rsidRPr="00D761A4">
        <w:t xml:space="preserve"> messages via the LTE Warning Message Delivery functionality. The Korean Public Alert </w:t>
      </w:r>
      <w:r w:rsidR="00482C92" w:rsidRPr="00D761A4">
        <w:t>System (KPAS)</w:t>
      </w:r>
      <w:r w:rsidR="00CD4B3F" w:rsidRPr="00D761A4">
        <w:t xml:space="preserve"> specification [7] also specifies application layer functionality to handle the transmission of CBS data from CBE to CBC and support for transmission of the same public alert message to UEs belonging to different mobile network operators in </w:t>
      </w:r>
      <w:smartTag w:uri="urn:schemas-microsoft-com:office:smarttags" w:element="place">
        <w:smartTag w:uri="urn:schemas-microsoft-com:office:smarttags" w:element="PlaceType">
          <w:r w:rsidR="00CD4B3F" w:rsidRPr="00D761A4">
            <w:t>Republic</w:t>
          </w:r>
        </w:smartTag>
        <w:r w:rsidR="00CD4B3F" w:rsidRPr="00D761A4">
          <w:t xml:space="preserve"> of </w:t>
        </w:r>
        <w:smartTag w:uri="urn:schemas-microsoft-com:office:smarttags" w:element="PlaceName">
          <w:r w:rsidR="00CD4B3F" w:rsidRPr="00D761A4">
            <w:t>Korea</w:t>
          </w:r>
        </w:smartTag>
      </w:smartTag>
      <w:r w:rsidR="00CD4B3F" w:rsidRPr="00D761A4">
        <w:t xml:space="preserve">. </w:t>
      </w:r>
      <w:r w:rsidR="00482C92" w:rsidRPr="00D761A4">
        <w:rPr>
          <w:rFonts w:hint="eastAsia"/>
          <w:lang w:eastAsia="ko-KR"/>
        </w:rPr>
        <w:t>The</w:t>
      </w:r>
      <w:r w:rsidR="00CD4B3F" w:rsidRPr="00D761A4">
        <w:t xml:space="preserve"> specification requires that the system supporting Korean Public Alert </w:t>
      </w:r>
      <w:r w:rsidR="00482C92" w:rsidRPr="00D761A4">
        <w:t>System (KPAS)</w:t>
      </w:r>
      <w:r w:rsidR="00CD4B3F" w:rsidRPr="00D761A4">
        <w:t xml:space="preserve"> shall transmit the public alert message with high priority in order to provide up-to-date </w:t>
      </w:r>
      <w:smartTag w:uri="urn:schemas-microsoft-com:office:smarttags" w:element="PersonName">
        <w:r w:rsidR="00CD4B3F" w:rsidRPr="00D761A4">
          <w:t>info</w:t>
        </w:r>
      </w:smartTag>
      <w:r w:rsidR="00CD4B3F" w:rsidRPr="00D761A4">
        <w:t>rmation on emergency situations. (e.g. In Tsunami situation, it is recommended to deliver message between CBC and UE in several seconds.).</w:t>
      </w:r>
    </w:p>
    <w:p w:rsidR="00CD4B3F" w:rsidRPr="00D761A4" w:rsidRDefault="00CD4B3F" w:rsidP="00CD4B3F">
      <w:pPr>
        <w:pStyle w:val="Heading2"/>
      </w:pPr>
      <w:bookmarkStart w:id="72" w:name="_Toc11418791"/>
      <w:bookmarkStart w:id="73" w:name="_Toc138428704"/>
      <w:r w:rsidRPr="00D761A4">
        <w:t>8.2</w:t>
      </w:r>
      <w:r w:rsidRPr="00D761A4">
        <w:tab/>
        <w:t xml:space="preserve">Additional PWS Requirements Specific to Korean Public Alert </w:t>
      </w:r>
      <w:r w:rsidR="00482C92" w:rsidRPr="00D761A4">
        <w:t>System (KPAS)</w:t>
      </w:r>
      <w:bookmarkEnd w:id="72"/>
      <w:bookmarkEnd w:id="73"/>
      <w:r w:rsidRPr="00D761A4">
        <w:t xml:space="preserve"> </w:t>
      </w:r>
    </w:p>
    <w:p w:rsidR="00CD4B3F" w:rsidRPr="00D761A4" w:rsidRDefault="00CD4B3F" w:rsidP="00CD4B3F">
      <w:r w:rsidRPr="00D761A4">
        <w:t xml:space="preserve">In addition to the General Requirements specified in Clause 4, the following requirements are specified for the Korean Public Alert </w:t>
      </w:r>
      <w:r w:rsidR="00482C92" w:rsidRPr="00D761A4">
        <w:t>System (KPAS)</w:t>
      </w:r>
      <w:r w:rsidRPr="00D761A4">
        <w:t xml:space="preserve"> [7]:</w:t>
      </w:r>
    </w:p>
    <w:p w:rsidR="00482C92" w:rsidRPr="00D761A4" w:rsidRDefault="00CD4B3F" w:rsidP="00482C92">
      <w:pPr>
        <w:pStyle w:val="B1"/>
        <w:rPr>
          <w:lang w:eastAsia="ko-KR"/>
        </w:rPr>
      </w:pPr>
      <w:r w:rsidRPr="00D761A4">
        <w:t>-</w:t>
      </w:r>
      <w:r w:rsidRPr="00D761A4">
        <w:tab/>
      </w:r>
      <w:r w:rsidR="00482C92" w:rsidRPr="00D761A4">
        <w:rPr>
          <w:rFonts w:hint="eastAsia"/>
          <w:lang w:eastAsia="ko-KR"/>
        </w:rPr>
        <w:t xml:space="preserve">Two classes of Warning Notification </w:t>
      </w:r>
      <w:r w:rsidR="00482C92" w:rsidRPr="00D761A4">
        <w:rPr>
          <w:lang w:eastAsia="ko-KR"/>
        </w:rPr>
        <w:t>shall</w:t>
      </w:r>
      <w:r w:rsidR="00482C92" w:rsidRPr="00D761A4">
        <w:rPr>
          <w:rFonts w:hint="eastAsia"/>
          <w:lang w:eastAsia="ko-KR"/>
        </w:rPr>
        <w:t xml:space="preserve"> be supported; class 0 &amp; class 1.</w:t>
      </w:r>
    </w:p>
    <w:p w:rsidR="00482C92" w:rsidRPr="00D761A4" w:rsidRDefault="00482C92" w:rsidP="00482C92">
      <w:pPr>
        <w:pStyle w:val="B1"/>
        <w:rPr>
          <w:rFonts w:hint="eastAsia"/>
          <w:lang w:eastAsia="ko-KR"/>
        </w:rPr>
      </w:pPr>
      <w:r w:rsidRPr="00D761A4">
        <w:rPr>
          <w:lang w:eastAsia="ko-KR"/>
        </w:rPr>
        <w:t>-</w:t>
      </w:r>
      <w:r w:rsidRPr="00D761A4">
        <w:rPr>
          <w:lang w:eastAsia="ko-KR"/>
        </w:rPr>
        <w:tab/>
        <w:t>The</w:t>
      </w:r>
      <w:r w:rsidRPr="00D761A4">
        <w:rPr>
          <w:rFonts w:hint="eastAsia"/>
          <w:lang w:eastAsia="ko-KR"/>
        </w:rPr>
        <w:t xml:space="preserve"> classes are differentiated per o</w:t>
      </w:r>
      <w:r w:rsidRPr="00D761A4">
        <w:rPr>
          <w:lang w:eastAsia="ko-KR"/>
        </w:rPr>
        <w:t>p</w:t>
      </w:r>
      <w:r w:rsidRPr="00D761A4">
        <w:rPr>
          <w:rFonts w:hint="eastAsia"/>
          <w:lang w:eastAsia="ko-KR"/>
        </w:rPr>
        <w:t>t-out function. Class 0 shall have no opt-out and class 1 shall allow opt-out by the user.</w:t>
      </w:r>
    </w:p>
    <w:p w:rsidR="000D4CF7" w:rsidRDefault="000D4CF7" w:rsidP="00482C92">
      <w:r w:rsidRPr="000D4CF7">
        <w:t>Different types of Warning Notification shall be supported: Extreme Emergency, Emergency, Public Safety, and Amber. The Extreme Emergency type Warning Notifications are defined as class 0 and the other types are defined as class 1.</w:t>
      </w:r>
    </w:p>
    <w:p w:rsidR="00CD4B3F" w:rsidRPr="00D761A4" w:rsidRDefault="00CD4B3F" w:rsidP="00482C92">
      <w:r w:rsidRPr="00D761A4">
        <w:t>The characteristics of the Warning Notification shall follow the requirements specified in clause 4.</w:t>
      </w:r>
    </w:p>
    <w:p w:rsidR="009E66D7" w:rsidRPr="00D761A4" w:rsidRDefault="00CD4B3F" w:rsidP="009E66D7">
      <w:pPr>
        <w:spacing w:before="120"/>
      </w:pPr>
      <w:r w:rsidRPr="00D761A4">
        <w:t xml:space="preserve">The current implementation requirement is for the message of up to 90 </w:t>
      </w:r>
      <w:r w:rsidR="000D4CF7" w:rsidRPr="000D4CF7">
        <w:t>c</w:t>
      </w:r>
      <w:r w:rsidRPr="00D761A4">
        <w:t>haracters text.</w:t>
      </w:r>
      <w:r w:rsidR="009E66D7" w:rsidRPr="00D761A4">
        <w:t xml:space="preserve"> In addition, Warning Notifications </w:t>
      </w:r>
      <w:r w:rsidR="00A25F6B" w:rsidRPr="005E5269">
        <w:rPr>
          <w:lang w:eastAsia="ko-KR"/>
        </w:rPr>
        <w:t>using the UCS2 coding scheme [9] shall support up to 157 characters and Warning Notifications using the GSM 7 bit Default Alphabet coding scheme [9] shall support up to 360 characters</w:t>
      </w:r>
      <w:r w:rsidR="00A25F6B" w:rsidRPr="00D761A4">
        <w:t xml:space="preserve"> </w:t>
      </w:r>
      <w:r w:rsidR="009E66D7" w:rsidRPr="00D761A4">
        <w:t>from LTE onwards.</w:t>
      </w:r>
    </w:p>
    <w:p w:rsidR="000D4CF7" w:rsidRDefault="009E66D7" w:rsidP="009E66D7">
      <w:pPr>
        <w:spacing w:before="120"/>
      </w:pPr>
      <w:r w:rsidRPr="00D761A4">
        <w:t xml:space="preserve">KPAS shall support Warning Notifications in various languages. </w:t>
      </w:r>
      <w:r w:rsidR="000D4CF7" w:rsidRPr="000D4CF7">
        <w:t>If a Warning Notification is received in a language other than Korean, then it shall only be displayed by the UE if the user has selected that language.</w:t>
      </w:r>
    </w:p>
    <w:p w:rsidR="009E66D7" w:rsidRPr="00D761A4" w:rsidRDefault="009E66D7" w:rsidP="009E66D7">
      <w:pPr>
        <w:spacing w:before="120"/>
      </w:pPr>
      <w:r w:rsidRPr="00D761A4">
        <w:t xml:space="preserve">A PWS-UE shall display Warning Notifications whose first texts are dedicated words when a PWS-UE receives Warning Notifications in other languages than Korean. </w:t>
      </w:r>
    </w:p>
    <w:p w:rsidR="009E66D7" w:rsidRPr="00D761A4" w:rsidRDefault="009E66D7" w:rsidP="009E66D7">
      <w:pPr>
        <w:pStyle w:val="NO"/>
      </w:pPr>
      <w:r w:rsidRPr="00D761A4">
        <w:rPr>
          <w:rFonts w:hint="eastAsia"/>
          <w:lang w:eastAsia="ko-KR"/>
        </w:rPr>
        <w:t>NOTE</w:t>
      </w:r>
      <w:r w:rsidR="000D4CF7">
        <w:rPr>
          <w:lang w:eastAsia="ko-KR"/>
        </w:rPr>
        <w:t xml:space="preserve"> 1</w:t>
      </w:r>
      <w:r w:rsidRPr="00D761A4">
        <w:rPr>
          <w:rFonts w:hint="eastAsia"/>
          <w:lang w:eastAsia="ko-KR"/>
        </w:rPr>
        <w:t>:</w:t>
      </w:r>
      <w:r w:rsidRPr="00D761A4">
        <w:rPr>
          <w:rFonts w:hint="eastAsia"/>
          <w:lang w:eastAsia="ko-KR"/>
        </w:rPr>
        <w:tab/>
      </w:r>
      <w:r w:rsidRPr="00D761A4">
        <w:t xml:space="preserve">Dedicated words are specified in the regulations of Korean Ministry of Interior and Safety. </w:t>
      </w:r>
    </w:p>
    <w:p w:rsidR="009E66D7" w:rsidRPr="00D761A4" w:rsidRDefault="009E66D7" w:rsidP="009E66D7">
      <w:pPr>
        <w:spacing w:before="120"/>
        <w:rPr>
          <w:lang w:eastAsia="ko-KR"/>
        </w:rPr>
      </w:pPr>
      <w:r w:rsidRPr="00D761A4">
        <w:rPr>
          <w:rFonts w:hint="eastAsia"/>
          <w:lang w:eastAsia="ko-KR"/>
        </w:rPr>
        <w:t>A PWS</w:t>
      </w:r>
      <w:r w:rsidRPr="00D761A4">
        <w:rPr>
          <w:lang w:eastAsia="ko-KR"/>
        </w:rPr>
        <w:t>-UE in KPAS shall support two dedicated alerting indication (audio attention signals).</w:t>
      </w:r>
    </w:p>
    <w:p w:rsidR="00E917DC" w:rsidRDefault="009E66D7" w:rsidP="009E66D7">
      <w:pPr>
        <w:pStyle w:val="NO"/>
        <w:rPr>
          <w:lang w:eastAsia="ko-KR"/>
        </w:rPr>
      </w:pPr>
      <w:r w:rsidRPr="00D761A4">
        <w:rPr>
          <w:rFonts w:hint="eastAsia"/>
          <w:lang w:eastAsia="ko-KR"/>
        </w:rPr>
        <w:t>NOTE</w:t>
      </w:r>
      <w:r w:rsidR="000D4CF7">
        <w:rPr>
          <w:lang w:eastAsia="ko-KR"/>
        </w:rPr>
        <w:t xml:space="preserve"> 2</w:t>
      </w:r>
      <w:r w:rsidRPr="00D761A4">
        <w:rPr>
          <w:rFonts w:hint="eastAsia"/>
          <w:lang w:eastAsia="ko-KR"/>
        </w:rPr>
        <w:t>:</w:t>
      </w:r>
      <w:r w:rsidRPr="00D761A4">
        <w:rPr>
          <w:rFonts w:hint="eastAsia"/>
          <w:lang w:eastAsia="ko-KR"/>
        </w:rPr>
        <w:tab/>
      </w:r>
      <w:r w:rsidRPr="00D761A4">
        <w:rPr>
          <w:lang w:eastAsia="ko-KR"/>
        </w:rPr>
        <w:t>Two dedicated audio attention signals are specified in the regulations of Korean Ministry of Interior and Safety.</w:t>
      </w:r>
    </w:p>
    <w:p w:rsidR="00104906" w:rsidRDefault="000D4CF7" w:rsidP="00104906">
      <w:pPr>
        <w:rPr>
          <w:lang w:eastAsia="ko-KR"/>
        </w:rPr>
      </w:pPr>
      <w:r w:rsidRPr="000D4CF7">
        <w:rPr>
          <w:lang w:eastAsia="ko-KR"/>
        </w:rPr>
        <w:t>Warning Notifications may contain URLs and/or phone numbers. A UE shall allow the user to navigate to the URL or initiate a voice call to the phone number which may be included in the Warning Notification.</w:t>
      </w:r>
    </w:p>
    <w:p w:rsidR="00104906" w:rsidRPr="00D957CB" w:rsidRDefault="00104906" w:rsidP="00104906">
      <w:pPr>
        <w:spacing w:before="120"/>
        <w:rPr>
          <w:rFonts w:eastAsia="Malgun Gothic"/>
        </w:rPr>
      </w:pPr>
      <w:r w:rsidRPr="00D957CB">
        <w:rPr>
          <w:rFonts w:eastAsia="Malgun Gothic"/>
        </w:rPr>
        <w:t xml:space="preserve">KPAS shall support that the PLMN broadcasting KPAS Warning Notifications also broadcasts corresponding Warning Notification Area(s). </w:t>
      </w:r>
    </w:p>
    <w:p w:rsidR="00104906" w:rsidRDefault="00104906" w:rsidP="00104906">
      <w:pPr>
        <w:rPr>
          <w:rFonts w:eastAsia="Malgun Gothic"/>
        </w:rPr>
      </w:pPr>
      <w:r w:rsidRPr="00D957CB">
        <w:rPr>
          <w:rFonts w:eastAsia="Malgun Gothic"/>
        </w:rPr>
        <w:t>A KPAS-capable UE shall utilize UE-Based Location Calculation (see 3GPP TS 22.071 [11]) to determine whether it is located within the corresponding Warning Notification Area(s) in order to minimize overloading network LCS resources.</w:t>
      </w:r>
    </w:p>
    <w:p w:rsidR="00BB0DE8" w:rsidRPr="00BB0DE8" w:rsidRDefault="00104906" w:rsidP="00BB0DE8">
      <w:pPr>
        <w:rPr>
          <w:rFonts w:eastAsia="Malgun Gothic"/>
        </w:rPr>
      </w:pPr>
      <w:r w:rsidRPr="00BB0DE8">
        <w:rPr>
          <w:rFonts w:eastAsia="Malgun Gothic"/>
        </w:rPr>
        <w:t>Subject to opt-out and opt-in settings described above, a KPAS-capable UE shall present the KPAS Warning Notification sent if there is a corresponding Warning Notification Area(s) and if the KPAS-capable UE is able to determine that its location is within the corresponding Warning Notification Area(s). Otherwise, if a KPAS-capable UE is unable to or fails to determine its location, the KPAS-capable UE shall present the KPAS Warning Notification to the user.</w:t>
      </w:r>
      <w:bookmarkStart w:id="74" w:name="_Toc11418792"/>
    </w:p>
    <w:p w:rsidR="00E917DC" w:rsidRPr="00D761A4" w:rsidRDefault="00E917DC" w:rsidP="00E917DC">
      <w:pPr>
        <w:pStyle w:val="Heading1"/>
        <w:rPr>
          <w:rFonts w:hint="eastAsia"/>
          <w:lang w:eastAsia="ko-KR"/>
        </w:rPr>
      </w:pPr>
      <w:bookmarkStart w:id="75" w:name="_Toc138428705"/>
      <w:r w:rsidRPr="00D761A4">
        <w:t>9</w:t>
      </w:r>
      <w:r w:rsidRPr="00D761A4">
        <w:tab/>
        <w:t>Enhancements of Public Warning System (</w:t>
      </w:r>
      <w:r w:rsidRPr="00D761A4">
        <w:rPr>
          <w:rFonts w:hint="eastAsia"/>
          <w:lang w:eastAsia="ko-KR"/>
        </w:rPr>
        <w:t>ePWS)</w:t>
      </w:r>
      <w:bookmarkEnd w:id="74"/>
      <w:bookmarkEnd w:id="75"/>
    </w:p>
    <w:p w:rsidR="00E917DC" w:rsidRPr="00D761A4" w:rsidRDefault="00E917DC" w:rsidP="00E917DC">
      <w:pPr>
        <w:pStyle w:val="Heading2"/>
      </w:pPr>
      <w:bookmarkStart w:id="76" w:name="_Toc11418793"/>
      <w:bookmarkStart w:id="77" w:name="_Toc138428706"/>
      <w:r w:rsidRPr="00D761A4">
        <w:t>9.1</w:t>
      </w:r>
      <w:r w:rsidRPr="00D761A4">
        <w:tab/>
        <w:t>Service description</w:t>
      </w:r>
      <w:bookmarkEnd w:id="76"/>
      <w:bookmarkEnd w:id="77"/>
    </w:p>
    <w:p w:rsidR="00E917DC" w:rsidRPr="00D761A4" w:rsidRDefault="00E917DC" w:rsidP="00E917DC">
      <w:pPr>
        <w:rPr>
          <w:lang w:eastAsia="ko-KR"/>
        </w:rPr>
      </w:pPr>
      <w:r w:rsidRPr="00D761A4">
        <w:rPr>
          <w:rFonts w:hint="eastAsia"/>
          <w:lang w:eastAsia="ko-KR"/>
        </w:rPr>
        <w:t xml:space="preserve">Requirements specified in the </w:t>
      </w:r>
      <w:r w:rsidRPr="00D761A4">
        <w:rPr>
          <w:lang w:eastAsia="ko-KR"/>
        </w:rPr>
        <w:t>clause</w:t>
      </w:r>
      <w:r w:rsidRPr="00D761A4">
        <w:rPr>
          <w:rFonts w:hint="eastAsia"/>
          <w:lang w:eastAsia="ko-KR"/>
        </w:rPr>
        <w:t xml:space="preserve"> 9 do not apply for US WEA and Japan ETWS.</w:t>
      </w:r>
    </w:p>
    <w:p w:rsidR="00E917DC" w:rsidRPr="00D761A4" w:rsidRDefault="00E917DC" w:rsidP="00E917DC">
      <w:pPr>
        <w:rPr>
          <w:lang w:eastAsia="ko-KR"/>
        </w:rPr>
      </w:pPr>
      <w:r w:rsidRPr="00D761A4">
        <w:rPr>
          <w:lang w:eastAsia="ko-KR"/>
        </w:rPr>
        <w:t xml:space="preserve">Enhancements of Public Warning System (ePWS) define behaviours for UEs with no user interface or with a user interface that is incapable of displaying </w:t>
      </w:r>
      <w:r w:rsidR="00512F9A" w:rsidRPr="00D761A4">
        <w:rPr>
          <w:lang w:eastAsia="ko-KR"/>
        </w:rPr>
        <w:t>text-based</w:t>
      </w:r>
      <w:r w:rsidRPr="00D761A4">
        <w:rPr>
          <w:lang w:eastAsia="ko-KR"/>
        </w:rPr>
        <w:t xml:space="preserve"> Warning Notifications when receiving a Warning Notification.</w:t>
      </w:r>
    </w:p>
    <w:p w:rsidR="00E917DC" w:rsidRPr="00D761A4" w:rsidRDefault="00E917DC" w:rsidP="00E917DC">
      <w:pPr>
        <w:rPr>
          <w:lang w:eastAsia="ko-KR"/>
        </w:rPr>
      </w:pPr>
      <w:r w:rsidRPr="00D761A4">
        <w:rPr>
          <w:rFonts w:hint="eastAsia"/>
          <w:lang w:eastAsia="ko-KR"/>
        </w:rPr>
        <w:t>In addition, enhancements of Public Warning System</w:t>
      </w:r>
      <w:r w:rsidRPr="00D761A4">
        <w:rPr>
          <w:lang w:eastAsia="ko-KR"/>
        </w:rPr>
        <w:t xml:space="preserve"> (ePWS)</w:t>
      </w:r>
      <w:r w:rsidRPr="00D761A4">
        <w:rPr>
          <w:rFonts w:hint="eastAsia"/>
          <w:lang w:eastAsia="ko-KR"/>
        </w:rPr>
        <w:t xml:space="preserve"> </w:t>
      </w:r>
      <w:r w:rsidRPr="00D761A4">
        <w:rPr>
          <w:lang w:eastAsia="ko-KR"/>
        </w:rPr>
        <w:t xml:space="preserve">is intended to </w:t>
      </w:r>
      <w:r w:rsidRPr="00D761A4">
        <w:rPr>
          <w:rFonts w:hint="eastAsia"/>
          <w:lang w:eastAsia="ko-KR"/>
        </w:rPr>
        <w:t>improve</w:t>
      </w:r>
      <w:r w:rsidRPr="00D761A4">
        <w:rPr>
          <w:lang w:eastAsia="ko-KR"/>
        </w:rPr>
        <w:t xml:space="preserve"> the comprehension of a Warning Notification to the following categories of users:</w:t>
      </w:r>
    </w:p>
    <w:p w:rsidR="00E917DC" w:rsidRPr="00D761A4" w:rsidRDefault="00E917DC" w:rsidP="00E917DC">
      <w:pPr>
        <w:pStyle w:val="B1"/>
        <w:rPr>
          <w:lang w:eastAsia="ko-KR"/>
        </w:rPr>
      </w:pPr>
      <w:r w:rsidRPr="00D761A4">
        <w:rPr>
          <w:rFonts w:hint="eastAsia"/>
          <w:lang w:eastAsia="ko-KR"/>
        </w:rPr>
        <w:t>-</w:t>
      </w:r>
      <w:r w:rsidRPr="00D761A4">
        <w:rPr>
          <w:rFonts w:hint="eastAsia"/>
          <w:lang w:eastAsia="ko-KR"/>
        </w:rPr>
        <w:tab/>
      </w:r>
      <w:r w:rsidRPr="00D761A4">
        <w:rPr>
          <w:lang w:eastAsia="ko-KR"/>
        </w:rPr>
        <w:t>Users with disabilities who have UEs supporting assistive technologies beyond text assistive technologies; and</w:t>
      </w:r>
    </w:p>
    <w:p w:rsidR="00E917DC" w:rsidRPr="00D761A4" w:rsidRDefault="00E917DC" w:rsidP="00E917DC">
      <w:pPr>
        <w:pStyle w:val="B1"/>
        <w:rPr>
          <w:rFonts w:hint="eastAsia"/>
          <w:lang w:eastAsia="ko-KR"/>
        </w:rPr>
      </w:pPr>
      <w:r w:rsidRPr="00D761A4">
        <w:rPr>
          <w:lang w:eastAsia="ko-KR"/>
        </w:rPr>
        <w:t>-</w:t>
      </w:r>
      <w:r w:rsidRPr="00D761A4">
        <w:rPr>
          <w:lang w:eastAsia="ko-KR"/>
        </w:rPr>
        <w:tab/>
        <w:t>Users</w:t>
      </w:r>
      <w:r w:rsidRPr="00D761A4">
        <w:rPr>
          <w:rFonts w:hint="eastAsia"/>
          <w:lang w:eastAsia="ko-KR"/>
        </w:rPr>
        <w:t xml:space="preserve"> who are not fluent in the language of the Warning Notifications</w:t>
      </w:r>
      <w:r w:rsidRPr="00D761A4">
        <w:rPr>
          <w:lang w:eastAsia="ko-KR"/>
        </w:rPr>
        <w:t>.</w:t>
      </w:r>
    </w:p>
    <w:p w:rsidR="00E917DC" w:rsidRPr="00D761A4" w:rsidRDefault="00512F9A" w:rsidP="00CD4B3F">
      <w:r w:rsidRPr="00D761A4">
        <w:t>Requirements defined for PWS-UEs in clause 4 are applicable for ePWS-UEs unless dedicated ePWS-UE requirements described in clause 9 supersede them. Specifically, roaming requirements specified in clause 4.7 and security requirements specified in clause 4.8 are applicable for ePWS-UEs.</w:t>
      </w:r>
    </w:p>
    <w:p w:rsidR="00E917DC" w:rsidRPr="00D761A4" w:rsidRDefault="00E917DC" w:rsidP="00E917DC">
      <w:pPr>
        <w:pStyle w:val="Heading2"/>
        <w:rPr>
          <w:rFonts w:eastAsia="MS PGothic"/>
        </w:rPr>
      </w:pPr>
      <w:bookmarkStart w:id="78" w:name="_Toc11418794"/>
      <w:bookmarkStart w:id="79" w:name="_Toc138428707"/>
      <w:r w:rsidRPr="00D761A4">
        <w:rPr>
          <w:rFonts w:eastAsia="MS PGothic"/>
        </w:rPr>
        <w:t>9.2</w:t>
      </w:r>
      <w:r w:rsidRPr="00D761A4">
        <w:rPr>
          <w:rFonts w:eastAsia="MS PGothic"/>
        </w:rPr>
        <w:tab/>
        <w:t>General Requirements</w:t>
      </w:r>
      <w:bookmarkEnd w:id="78"/>
      <w:bookmarkEnd w:id="79"/>
    </w:p>
    <w:p w:rsidR="00E917DC" w:rsidRPr="00D761A4" w:rsidRDefault="00E917DC" w:rsidP="00E917DC">
      <w:pPr>
        <w:pStyle w:val="Heading3"/>
      </w:pPr>
      <w:bookmarkStart w:id="80" w:name="_Toc11418795"/>
      <w:bookmarkStart w:id="81" w:name="_Toc138428708"/>
      <w:r w:rsidRPr="00D761A4">
        <w:t>9.2.1</w:t>
      </w:r>
      <w:r w:rsidRPr="00D761A4">
        <w:tab/>
        <w:t>ePWS Requirements</w:t>
      </w:r>
      <w:bookmarkEnd w:id="80"/>
      <w:bookmarkEnd w:id="81"/>
    </w:p>
    <w:p w:rsidR="00E917DC" w:rsidRPr="00D761A4" w:rsidRDefault="00E917DC" w:rsidP="00E917DC">
      <w:r w:rsidRPr="00D761A4">
        <w:t>ePWS-UEs shall only be required to receive and present Warning Notifications in languages as presented by the Warning Notification Provider. Regional/regulatory requirements may require the Warning Notifications to be broadcast in multiple languages.</w:t>
      </w:r>
    </w:p>
    <w:p w:rsidR="00E917DC" w:rsidRPr="00D761A4" w:rsidRDefault="00E917DC" w:rsidP="00E917DC">
      <w:r w:rsidRPr="00D761A4">
        <w:t>There shall be no requirement for language translation in the operator’s network or the UE.</w:t>
      </w:r>
    </w:p>
    <w:p w:rsidR="00E917DC" w:rsidRPr="00D761A4" w:rsidRDefault="00E917DC" w:rsidP="00E917DC">
      <w:r w:rsidRPr="00D761A4">
        <w:t>It shall be possible for the Warning Notification to be presented on the ePWS-UE upon reception and without any user interaction.</w:t>
      </w:r>
    </w:p>
    <w:p w:rsidR="00E917DC" w:rsidRPr="00D761A4" w:rsidRDefault="00E917DC" w:rsidP="00E917DC">
      <w:r w:rsidRPr="00D761A4">
        <w:t xml:space="preserve">It shall be possible for users to configure the behavior of an ePWS-UE with regard to Warning Notification alerting and should allow at least volume adjustment if an ePWS-UE supports the alerting sound. </w:t>
      </w:r>
    </w:p>
    <w:p w:rsidR="00E917DC" w:rsidRPr="00D761A4" w:rsidRDefault="00E917DC" w:rsidP="00E917DC">
      <w:pPr>
        <w:keepNext/>
        <w:keepLines/>
        <w:spacing w:before="120"/>
      </w:pPr>
      <w:r w:rsidRPr="00D761A4">
        <w:t>ePWS-UEs should have the ability to present previously displayed Warning Notifications if requested by the user.</w:t>
      </w:r>
    </w:p>
    <w:p w:rsidR="00E917DC" w:rsidRPr="00D761A4" w:rsidRDefault="00E917DC" w:rsidP="00E917DC">
      <w:pPr>
        <w:pStyle w:val="B1"/>
      </w:pPr>
      <w:r w:rsidRPr="00D761A4">
        <w:t>-</w:t>
      </w:r>
      <w:r w:rsidRPr="00D761A4">
        <w:tab/>
        <w:t>ePWS-UE shall be able to support concurrent reception of multiple Warning Notifications.</w:t>
      </w:r>
    </w:p>
    <w:p w:rsidR="00E917DC" w:rsidRPr="00D761A4" w:rsidRDefault="00E917DC" w:rsidP="00E917DC">
      <w:pPr>
        <w:pStyle w:val="Heading3"/>
        <w:rPr>
          <w:lang w:eastAsia="ar-SA"/>
        </w:rPr>
      </w:pPr>
      <w:bookmarkStart w:id="82" w:name="_Toc11418796"/>
      <w:bookmarkStart w:id="83" w:name="_Toc138428709"/>
      <w:r w:rsidRPr="00D761A4">
        <w:rPr>
          <w:lang w:eastAsia="ar-SA"/>
        </w:rPr>
        <w:t>9.2.2</w:t>
      </w:r>
      <w:r w:rsidRPr="00D761A4">
        <w:rPr>
          <w:lang w:eastAsia="ar-SA"/>
        </w:rPr>
        <w:tab/>
        <w:t>Battery Life of ePWS-UE</w:t>
      </w:r>
      <w:bookmarkEnd w:id="82"/>
      <w:bookmarkEnd w:id="83"/>
    </w:p>
    <w:p w:rsidR="00E917DC" w:rsidRPr="00D761A4" w:rsidRDefault="00E917DC" w:rsidP="00E917DC">
      <w:pPr>
        <w:rPr>
          <w:lang w:eastAsia="ar-SA"/>
        </w:rPr>
      </w:pPr>
      <w:r w:rsidRPr="00D761A4">
        <w:t>Battery life of the ePWS-UE shall not be significantly reduced by ePWS.</w:t>
      </w:r>
    </w:p>
    <w:p w:rsidR="00E917DC" w:rsidRPr="00D761A4" w:rsidRDefault="00E917DC" w:rsidP="00E917DC">
      <w:pPr>
        <w:pStyle w:val="Heading3"/>
      </w:pPr>
      <w:bookmarkStart w:id="84" w:name="_Toc11418797"/>
      <w:bookmarkStart w:id="85" w:name="_Toc138428710"/>
      <w:r w:rsidRPr="00D761A4">
        <w:t>9.2.3</w:t>
      </w:r>
      <w:r w:rsidRPr="00D761A4">
        <w:tab/>
        <w:t>Enabling and disabling of Warning Notifications</w:t>
      </w:r>
      <w:bookmarkEnd w:id="84"/>
      <w:bookmarkEnd w:id="85"/>
    </w:p>
    <w:p w:rsidR="00E917DC" w:rsidRPr="00D761A4" w:rsidRDefault="00E917DC" w:rsidP="00E917DC">
      <w:r w:rsidRPr="00D761A4">
        <w:t>The ePWS-UE shall be configured to receive all Warning Notifications.</w:t>
      </w:r>
    </w:p>
    <w:p w:rsidR="00E917DC" w:rsidRPr="00D761A4" w:rsidRDefault="00E917DC" w:rsidP="00E917DC">
      <w:r w:rsidRPr="00D761A4">
        <w:t>It shall be possible for users to disable (e.g., opt-out) presentation of some or all of the Warning Notifications, subject to regulatory requirements and/or operator policy. The user shall be able to select ePWS-UE enabling/disabling options via the u</w:t>
      </w:r>
      <w:r w:rsidRPr="00D761A4">
        <w:rPr>
          <w:lang w:eastAsia="ar-SA"/>
        </w:rPr>
        <w:t xml:space="preserve">ser </w:t>
      </w:r>
      <w:r w:rsidRPr="00D761A4">
        <w:t>i</w:t>
      </w:r>
      <w:r w:rsidRPr="00D761A4">
        <w:rPr>
          <w:lang w:eastAsia="ar-SA"/>
        </w:rPr>
        <w:t>nterface</w:t>
      </w:r>
      <w:r w:rsidRPr="00D761A4">
        <w:t xml:space="preserve"> to disable, or later enable, the ePWS-UE behavior in response to some or all Warning Notifications. Depending on the regional/regulatory requirements, the user shall be able to receive Warning Notifications in one or more selected languages.</w:t>
      </w:r>
    </w:p>
    <w:p w:rsidR="00E917DC" w:rsidRPr="00D761A4" w:rsidRDefault="00E917DC" w:rsidP="00E917DC">
      <w:r w:rsidRPr="00D761A4">
        <w:rPr>
          <w:noProof/>
        </w:rPr>
        <w:t>Where regional or national regulations allow, the HPLMN operator shall be able to instruct the ePWS-UE to ignore all Warning Notifications</w:t>
      </w:r>
      <w:r w:rsidRPr="00D761A4">
        <w:t xml:space="preserve"> in the HPLMN and in PLMNs equivalent to it, by means of a setting on the USIM.</w:t>
      </w:r>
    </w:p>
    <w:p w:rsidR="00E917DC" w:rsidRPr="00D761A4" w:rsidRDefault="00E917DC" w:rsidP="00E917DC">
      <w:pPr>
        <w:rPr>
          <w:rFonts w:hint="eastAsia"/>
        </w:rPr>
      </w:pPr>
      <w:r w:rsidRPr="00D761A4">
        <w:rPr>
          <w:noProof/>
        </w:rPr>
        <w:t>Where regional or national regulations pertaining to a VPLMN allow, t</w:t>
      </w:r>
      <w:r w:rsidRPr="00D761A4">
        <w:t>he HPLMN operator shall be able to instruct the ePWS-UE to ignore all Warning Notifications that are received whilst in this VPLMN, by means of a setting on the USIM, when the integrity of Warning Notifications in this VPLMN is known by the HPLMN operator to be compromised. This setting need not distinguish VPLMNs.</w:t>
      </w:r>
    </w:p>
    <w:p w:rsidR="00E917DC" w:rsidRPr="00D761A4" w:rsidRDefault="00E917DC" w:rsidP="00E917DC">
      <w:pPr>
        <w:jc w:val="both"/>
      </w:pPr>
      <w:r w:rsidRPr="00D761A4">
        <w:t>Subject to regional or national regulations, a ePWS-UE in limited service state shall be able to receive and present Warning Notifications.</w:t>
      </w:r>
    </w:p>
    <w:p w:rsidR="00E917DC" w:rsidRPr="00D761A4" w:rsidRDefault="00E917DC" w:rsidP="00E917DC">
      <w:pPr>
        <w:pStyle w:val="NO"/>
        <w:rPr>
          <w:lang w:eastAsia="ja-JP"/>
        </w:rPr>
      </w:pPr>
      <w:r w:rsidRPr="00D761A4">
        <w:rPr>
          <w:lang w:eastAsia="ja-JP"/>
        </w:rPr>
        <w:t>NOTE :</w:t>
      </w:r>
      <w:r w:rsidRPr="00D761A4">
        <w:rPr>
          <w:lang w:eastAsia="ja-JP"/>
        </w:rPr>
        <w:tab/>
        <w:t>Non-existing or empty USIM data files results in all Warning Notifications being presented to the ePWS application.</w:t>
      </w:r>
    </w:p>
    <w:p w:rsidR="00E917DC" w:rsidRPr="00D761A4" w:rsidRDefault="00E917DC" w:rsidP="00E917DC">
      <w:pPr>
        <w:pStyle w:val="Heading2"/>
        <w:rPr>
          <w:rFonts w:hint="eastAsia"/>
          <w:lang w:eastAsia="ko-KR"/>
        </w:rPr>
      </w:pPr>
      <w:bookmarkStart w:id="86" w:name="_Toc11418798"/>
      <w:bookmarkStart w:id="87" w:name="_Toc138428711"/>
      <w:r w:rsidRPr="00D761A4">
        <w:t>9.3</w:t>
      </w:r>
      <w:r w:rsidRPr="00D761A4">
        <w:tab/>
      </w:r>
      <w:r w:rsidRPr="00D761A4">
        <w:rPr>
          <w:rFonts w:hint="eastAsia"/>
          <w:lang w:eastAsia="ko-KR"/>
        </w:rPr>
        <w:t>Requirements for 3GPP system supporting ePWS-UEs</w:t>
      </w:r>
      <w:bookmarkEnd w:id="86"/>
      <w:bookmarkEnd w:id="87"/>
    </w:p>
    <w:p w:rsidR="00E917DC" w:rsidRPr="00D761A4" w:rsidRDefault="00E917DC" w:rsidP="00E917DC">
      <w:r w:rsidRPr="00D761A4">
        <w:t>The 3GPP system shall allow the content of a Warning Notification to</w:t>
      </w:r>
      <w:r w:rsidRPr="00D761A4">
        <w:rPr>
          <w:rFonts w:hint="eastAsia"/>
        </w:rPr>
        <w:t xml:space="preserve"> </w:t>
      </w:r>
      <w:r w:rsidRPr="00D761A4">
        <w:t>include information that can be</w:t>
      </w:r>
      <w:r w:rsidRPr="00D761A4">
        <w:rPr>
          <w:rFonts w:hint="eastAsia"/>
        </w:rPr>
        <w:t xml:space="preserve"> mapped to an event or a disaster</w:t>
      </w:r>
      <w:r w:rsidRPr="00D761A4">
        <w:t xml:space="preserve"> and is identifiable by the </w:t>
      </w:r>
      <w:r w:rsidRPr="00D761A4">
        <w:rPr>
          <w:lang w:eastAsia="ko-KR"/>
        </w:rPr>
        <w:t>ePWS-</w:t>
      </w:r>
      <w:r w:rsidRPr="00D761A4">
        <w:t>UEs.</w:t>
      </w:r>
    </w:p>
    <w:p w:rsidR="00E917DC" w:rsidRPr="00D761A4" w:rsidRDefault="00E917DC" w:rsidP="00E917DC">
      <w:pPr>
        <w:pStyle w:val="NO"/>
        <w:rPr>
          <w:rFonts w:hint="eastAsia"/>
          <w:lang w:eastAsia="ko-KR"/>
        </w:rPr>
      </w:pPr>
      <w:r w:rsidRPr="00D761A4">
        <w:rPr>
          <w:rFonts w:hint="eastAsia"/>
          <w:lang w:eastAsia="ko-KR"/>
        </w:rPr>
        <w:t xml:space="preserve"> NOTE:</w:t>
      </w:r>
      <w:r w:rsidRPr="00D761A4">
        <w:rPr>
          <w:rFonts w:hint="eastAsia"/>
          <w:lang w:eastAsia="ko-KR"/>
        </w:rPr>
        <w:tab/>
      </w:r>
      <w:r w:rsidRPr="00D761A4">
        <w:rPr>
          <w:lang w:eastAsia="ko-KR"/>
        </w:rPr>
        <w:t>The information included in t</w:t>
      </w:r>
      <w:r w:rsidRPr="00D761A4">
        <w:rPr>
          <w:rFonts w:hint="eastAsia"/>
          <w:lang w:eastAsia="ko-KR"/>
        </w:rPr>
        <w:t xml:space="preserve">he content of a </w:t>
      </w:r>
      <w:r w:rsidRPr="00D761A4">
        <w:rPr>
          <w:lang w:eastAsia="ko-KR"/>
        </w:rPr>
        <w:t>Warning Notification</w:t>
      </w:r>
      <w:r w:rsidRPr="00D761A4">
        <w:rPr>
          <w:rFonts w:hint="eastAsia"/>
          <w:lang w:eastAsia="ko-KR"/>
        </w:rPr>
        <w:t xml:space="preserve"> may </w:t>
      </w:r>
      <w:r w:rsidRPr="00D761A4">
        <w:rPr>
          <w:lang w:eastAsia="ko-KR"/>
        </w:rPr>
        <w:t>be an</w:t>
      </w:r>
      <w:r w:rsidRPr="00D761A4">
        <w:rPr>
          <w:rFonts w:hint="eastAsia"/>
          <w:lang w:eastAsia="ko-KR"/>
        </w:rPr>
        <w:t xml:space="preserve"> </w:t>
      </w:r>
      <w:r w:rsidRPr="00D761A4">
        <w:rPr>
          <w:lang w:eastAsia="ko-KR"/>
        </w:rPr>
        <w:t>identifier</w:t>
      </w:r>
      <w:r w:rsidRPr="00D761A4">
        <w:rPr>
          <w:rFonts w:hint="eastAsia"/>
          <w:lang w:eastAsia="ko-KR"/>
        </w:rPr>
        <w:t xml:space="preserve"> of an event or a disaster</w:t>
      </w:r>
      <w:r w:rsidRPr="00D761A4">
        <w:rPr>
          <w:lang w:eastAsia="ko-KR"/>
        </w:rPr>
        <w:t>.</w:t>
      </w:r>
    </w:p>
    <w:p w:rsidR="00E917DC" w:rsidRPr="00D761A4" w:rsidRDefault="00E917DC" w:rsidP="00E917DC">
      <w:pPr>
        <w:pStyle w:val="Heading2"/>
        <w:rPr>
          <w:rFonts w:eastAsia="MS PGothic"/>
        </w:rPr>
      </w:pPr>
      <w:bookmarkStart w:id="88" w:name="_Toc11418799"/>
      <w:bookmarkStart w:id="89" w:name="_Toc138428712"/>
      <w:r w:rsidRPr="00D761A4">
        <w:rPr>
          <w:rFonts w:eastAsia="MS PGothic"/>
        </w:rPr>
        <w:t>9.4</w:t>
      </w:r>
      <w:r w:rsidRPr="00D761A4">
        <w:rPr>
          <w:rFonts w:eastAsia="MS PGothic"/>
        </w:rPr>
        <w:tab/>
        <w:t>Requirements for ePWS-UE incapable of displaying text based Warning Notification</w:t>
      </w:r>
      <w:bookmarkEnd w:id="88"/>
      <w:bookmarkEnd w:id="89"/>
    </w:p>
    <w:p w:rsidR="00E917DC" w:rsidRPr="00D761A4" w:rsidRDefault="00E917DC" w:rsidP="00E917DC">
      <w:pPr>
        <w:pStyle w:val="Heading3"/>
        <w:rPr>
          <w:rFonts w:hint="eastAsia"/>
          <w:lang w:eastAsia="ko-KR"/>
        </w:rPr>
      </w:pPr>
      <w:bookmarkStart w:id="90" w:name="_Toc11418800"/>
      <w:bookmarkStart w:id="91" w:name="_Toc138428713"/>
      <w:r w:rsidRPr="00D761A4">
        <w:t>9.4.1</w:t>
      </w:r>
      <w:r w:rsidRPr="00D761A4">
        <w:tab/>
        <w:t xml:space="preserve">Requirements </w:t>
      </w:r>
      <w:r w:rsidRPr="00D761A4">
        <w:rPr>
          <w:rFonts w:hint="eastAsia"/>
          <w:lang w:eastAsia="ko-KR"/>
        </w:rPr>
        <w:t>for ePWS-UE with no user interface</w:t>
      </w:r>
      <w:bookmarkEnd w:id="90"/>
      <w:bookmarkEnd w:id="91"/>
    </w:p>
    <w:p w:rsidR="00E917DC" w:rsidRPr="00D761A4" w:rsidRDefault="00E917DC" w:rsidP="00E917DC">
      <w:pPr>
        <w:rPr>
          <w:rFonts w:hint="eastAsia"/>
          <w:lang w:eastAsia="ko-KR"/>
        </w:rPr>
      </w:pPr>
      <w:r w:rsidRPr="00D761A4">
        <w:rPr>
          <w:lang w:eastAsia="ko-KR"/>
        </w:rPr>
        <w:t>ePWS-UEs with no user interface shall be able to receive a Warning Notification broadcast from the 3GPP network.</w:t>
      </w:r>
    </w:p>
    <w:p w:rsidR="00E917DC" w:rsidRPr="00D761A4" w:rsidRDefault="00E917DC" w:rsidP="00E917DC">
      <w:pPr>
        <w:rPr>
          <w:lang w:eastAsia="ko-KR"/>
        </w:rPr>
      </w:pPr>
      <w:r w:rsidRPr="00D761A4">
        <w:rPr>
          <w:lang w:eastAsia="ko-KR"/>
        </w:rPr>
        <w:t>Subject to the intended function of the ePWS-UE (e.g. IoT) which has no user interface and regional regulatory requirements, the ePWS-UE may either:</w:t>
      </w:r>
    </w:p>
    <w:p w:rsidR="00E917DC" w:rsidRPr="00D761A4" w:rsidRDefault="00E917DC" w:rsidP="00E917DC">
      <w:pPr>
        <w:pStyle w:val="B1"/>
        <w:rPr>
          <w:lang w:eastAsia="ko-KR"/>
        </w:rPr>
      </w:pPr>
      <w:r w:rsidRPr="00D761A4">
        <w:rPr>
          <w:lang w:eastAsia="ko-KR"/>
        </w:rPr>
        <w:t>1. Ignore Warning Notification; or</w:t>
      </w:r>
    </w:p>
    <w:p w:rsidR="00E917DC" w:rsidRPr="00D761A4" w:rsidRDefault="00E917DC" w:rsidP="00E917DC">
      <w:pPr>
        <w:pStyle w:val="B1"/>
        <w:rPr>
          <w:lang w:eastAsia="ko-KR"/>
        </w:rPr>
      </w:pPr>
      <w:r w:rsidRPr="00D761A4">
        <w:rPr>
          <w:rFonts w:hint="eastAsia"/>
          <w:lang w:eastAsia="ko-KR"/>
        </w:rPr>
        <w:t>2.</w:t>
      </w:r>
      <w:r w:rsidRPr="00D761A4">
        <w:rPr>
          <w:lang w:eastAsia="ko-KR"/>
        </w:rPr>
        <w:t xml:space="preserve"> Take actions consistent with the ePWS-UE function (e.g. IoT) in response to specific Warning Notifications based on the content of the Warning Notification, e.g. shut down machinery or trigger a building alarm system.</w:t>
      </w:r>
    </w:p>
    <w:p w:rsidR="00E917DC" w:rsidRPr="00D761A4" w:rsidRDefault="00E917DC" w:rsidP="00E917DC">
      <w:pPr>
        <w:pStyle w:val="Heading3"/>
        <w:rPr>
          <w:rFonts w:hint="eastAsia"/>
          <w:lang w:eastAsia="ko-KR"/>
        </w:rPr>
      </w:pPr>
      <w:bookmarkStart w:id="92" w:name="_Toc11418801"/>
      <w:bookmarkStart w:id="93" w:name="_Toc138428714"/>
      <w:r w:rsidRPr="00D761A4">
        <w:t>9.4.2</w:t>
      </w:r>
      <w:r w:rsidRPr="00D761A4">
        <w:tab/>
        <w:t xml:space="preserve">Requirements </w:t>
      </w:r>
      <w:r w:rsidRPr="00D761A4">
        <w:rPr>
          <w:rFonts w:hint="eastAsia"/>
          <w:lang w:eastAsia="ko-KR"/>
        </w:rPr>
        <w:t>for ePWS-UE with a user interface</w:t>
      </w:r>
      <w:r w:rsidRPr="00D761A4">
        <w:rPr>
          <w:lang w:eastAsia="ko-KR"/>
        </w:rPr>
        <w:t xml:space="preserve"> incapable of displaying text based Warning Notification</w:t>
      </w:r>
      <w:bookmarkEnd w:id="92"/>
      <w:bookmarkEnd w:id="93"/>
    </w:p>
    <w:p w:rsidR="00E917DC" w:rsidRPr="00D761A4" w:rsidRDefault="00E917DC" w:rsidP="00E917DC">
      <w:pPr>
        <w:rPr>
          <w:lang w:eastAsia="ko-KR"/>
        </w:rPr>
      </w:pPr>
      <w:r w:rsidRPr="00D761A4">
        <w:rPr>
          <w:rFonts w:hint="eastAsia"/>
          <w:lang w:eastAsia="ko-KR"/>
        </w:rPr>
        <w:t>The</w:t>
      </w:r>
      <w:r w:rsidRPr="00D761A4">
        <w:rPr>
          <w:lang w:eastAsia="ko-KR"/>
        </w:rPr>
        <w:t xml:space="preserve"> ePWS-UE with a user interface that is not capable of displaying a text-based content shall be able to support the reception of a Warning Notification broadcast from the 3GPP network and</w:t>
      </w:r>
      <w:r w:rsidRPr="00D761A4">
        <w:rPr>
          <w:rFonts w:hint="eastAsia"/>
          <w:lang w:eastAsia="ko-KR"/>
        </w:rPr>
        <w:t xml:space="preserve"> shall be able to support the extraction of the information on the type of a notified event </w:t>
      </w:r>
      <w:r w:rsidRPr="00D761A4">
        <w:rPr>
          <w:lang w:eastAsia="ko-KR"/>
        </w:rPr>
        <w:t>or</w:t>
      </w:r>
      <w:r w:rsidRPr="00D761A4">
        <w:rPr>
          <w:rFonts w:hint="eastAsia"/>
          <w:lang w:eastAsia="ko-KR"/>
        </w:rPr>
        <w:t xml:space="preserve"> disaster </w:t>
      </w:r>
      <w:r w:rsidRPr="00D761A4">
        <w:rPr>
          <w:lang w:eastAsia="ko-KR"/>
        </w:rPr>
        <w:t xml:space="preserve">from </w:t>
      </w:r>
      <w:r w:rsidRPr="00D761A4">
        <w:rPr>
          <w:rFonts w:hint="eastAsia"/>
          <w:lang w:eastAsia="ko-KR"/>
        </w:rPr>
        <w:t>the received Warning Notification</w:t>
      </w:r>
      <w:r w:rsidRPr="00D761A4">
        <w:rPr>
          <w:lang w:eastAsia="ko-KR"/>
        </w:rPr>
        <w:t>.</w:t>
      </w:r>
    </w:p>
    <w:p w:rsidR="00E917DC" w:rsidRPr="00D761A4" w:rsidRDefault="00E917DC" w:rsidP="00E917DC">
      <w:pPr>
        <w:pStyle w:val="NO"/>
        <w:rPr>
          <w:lang w:eastAsia="ko-KR"/>
        </w:rPr>
      </w:pPr>
      <w:r w:rsidRPr="00D761A4">
        <w:rPr>
          <w:rFonts w:hint="eastAsia"/>
          <w:lang w:eastAsia="ko-KR"/>
        </w:rPr>
        <w:t>NOTE:</w:t>
      </w:r>
      <w:r w:rsidRPr="00D761A4">
        <w:rPr>
          <w:rFonts w:hint="eastAsia"/>
          <w:lang w:eastAsia="ko-KR"/>
        </w:rPr>
        <w:tab/>
        <w:t>The information</w:t>
      </w:r>
      <w:r w:rsidRPr="00D761A4">
        <w:rPr>
          <w:lang w:eastAsia="ko-KR"/>
        </w:rPr>
        <w:t xml:space="preserve"> extractable from the received Warning Notification may be an identifier of an event or a disaster.</w:t>
      </w:r>
    </w:p>
    <w:p w:rsidR="00E917DC" w:rsidRPr="00D761A4" w:rsidRDefault="00E917DC" w:rsidP="00E917DC">
      <w:pPr>
        <w:pStyle w:val="Heading2"/>
        <w:rPr>
          <w:rFonts w:eastAsia="MS PGothic"/>
        </w:rPr>
      </w:pPr>
      <w:bookmarkStart w:id="94" w:name="_Toc11418802"/>
      <w:bookmarkStart w:id="95" w:name="_Toc138428715"/>
      <w:r w:rsidRPr="00D761A4">
        <w:rPr>
          <w:rFonts w:eastAsia="MS PGothic"/>
        </w:rPr>
        <w:t>9.5</w:t>
      </w:r>
      <w:r w:rsidRPr="00D761A4">
        <w:rPr>
          <w:rFonts w:eastAsia="MS PGothic"/>
        </w:rPr>
        <w:tab/>
        <w:t>Requirements for the improvement of understanding the Warning Notification</w:t>
      </w:r>
      <w:bookmarkEnd w:id="94"/>
      <w:bookmarkEnd w:id="95"/>
    </w:p>
    <w:p w:rsidR="00E917DC" w:rsidRPr="00D761A4" w:rsidRDefault="00E917DC" w:rsidP="00E917DC">
      <w:pPr>
        <w:rPr>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be able to support the reception of a Warning Notification broadcast from the 3GPP network.</w:t>
      </w:r>
    </w:p>
    <w:p w:rsidR="00E917DC" w:rsidRPr="00D761A4" w:rsidRDefault="00E917DC" w:rsidP="00E917DC">
      <w:pPr>
        <w:rPr>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be able to support the extraction of any information on the type of a PWS notified event or disaster from the received Warning Notification</w:t>
      </w:r>
    </w:p>
    <w:p w:rsidR="00E917DC" w:rsidRPr="00D761A4" w:rsidRDefault="00E917DC" w:rsidP="00E917DC">
      <w:pPr>
        <w:rPr>
          <w:rFonts w:hint="eastAsia"/>
          <w:lang w:eastAsia="ko-KR"/>
        </w:rPr>
      </w:pPr>
      <w:r w:rsidRPr="00D761A4">
        <w:rPr>
          <w:rFonts w:hint="eastAsia"/>
          <w:lang w:eastAsia="ko-KR"/>
        </w:rPr>
        <w:t xml:space="preserve">The </w:t>
      </w:r>
      <w:r w:rsidRPr="00D761A4">
        <w:rPr>
          <w:lang w:eastAsia="ko-KR"/>
        </w:rPr>
        <w:t>ePWS-</w:t>
      </w:r>
      <w:r w:rsidRPr="00D761A4">
        <w:rPr>
          <w:rFonts w:hint="eastAsia"/>
          <w:lang w:eastAsia="ko-KR"/>
        </w:rPr>
        <w:t xml:space="preserve">UE with a user interface </w:t>
      </w:r>
      <w:r w:rsidRPr="00D761A4">
        <w:rPr>
          <w:lang w:eastAsia="ko-KR"/>
        </w:rPr>
        <w:t xml:space="preserve">providing accessibility extensions </w:t>
      </w:r>
      <w:r w:rsidRPr="00D761A4">
        <w:rPr>
          <w:rFonts w:hint="eastAsia"/>
          <w:lang w:eastAsia="ko-KR"/>
        </w:rPr>
        <w:t>to mobile users with disabilities</w:t>
      </w:r>
      <w:r w:rsidRPr="00D761A4">
        <w:rPr>
          <w:lang w:eastAsia="ko-KR"/>
        </w:rPr>
        <w:t xml:space="preserve"> shall support the presentation of the information that improves the comprehension of Warning Notification by the accessibility extensions.</w:t>
      </w:r>
    </w:p>
    <w:p w:rsidR="00E917DC" w:rsidRPr="00D761A4" w:rsidRDefault="00E917DC" w:rsidP="00E917DC">
      <w:pPr>
        <w:pStyle w:val="NO"/>
        <w:rPr>
          <w:rFonts w:hint="eastAsia"/>
          <w:lang w:eastAsia="ko-KR"/>
        </w:rPr>
      </w:pPr>
      <w:r w:rsidRPr="00D761A4">
        <w:rPr>
          <w:rFonts w:hint="eastAsia"/>
          <w:lang w:eastAsia="ko-KR"/>
        </w:rPr>
        <w:t>NOTE:</w:t>
      </w:r>
      <w:r w:rsidRPr="00D761A4">
        <w:rPr>
          <w:rFonts w:hint="eastAsia"/>
          <w:lang w:eastAsia="ko-KR"/>
        </w:rPr>
        <w:tab/>
      </w:r>
      <w:r w:rsidRPr="00D761A4">
        <w:rPr>
          <w:lang w:eastAsia="ko-KR"/>
        </w:rPr>
        <w:t>Subject to regional regulatory requirements the ePWS-UE may use alternative alerting modes for user alerting consistent with ePWS-UE accessibility extensions and based on the content of the Warning Notification.</w:t>
      </w:r>
    </w:p>
    <w:p w:rsidR="00E917DC" w:rsidRPr="00D761A4" w:rsidRDefault="00E917DC" w:rsidP="00E917DC">
      <w:pPr>
        <w:rPr>
          <w:lang w:eastAsia="ko-KR"/>
        </w:rPr>
      </w:pPr>
      <w:r w:rsidRPr="00D761A4">
        <w:rPr>
          <w:lang w:eastAsia="ko-KR"/>
        </w:rPr>
        <w:t>A PWS-UE may support the extraction and presentation of information representing a disaster or an event identifiable by Warning Notifications.</w:t>
      </w:r>
    </w:p>
    <w:p w:rsidR="00E917DC" w:rsidRPr="00D761A4" w:rsidRDefault="00E917DC" w:rsidP="00E917DC">
      <w:pPr>
        <w:pStyle w:val="NO"/>
        <w:rPr>
          <w:lang w:eastAsia="ko-KR"/>
        </w:rPr>
      </w:pPr>
    </w:p>
    <w:p w:rsidR="005729DB" w:rsidRDefault="005729DB" w:rsidP="005729DB">
      <w:pPr>
        <w:pStyle w:val="Heading1"/>
      </w:pPr>
      <w:bookmarkStart w:id="96" w:name="_Toc138428716"/>
      <w:r>
        <w:t>10</w:t>
      </w:r>
      <w:r>
        <w:tab/>
        <w:t>Relay of Warning Notification</w:t>
      </w:r>
      <w:bookmarkEnd w:id="96"/>
    </w:p>
    <w:p w:rsidR="005729DB" w:rsidRDefault="005729DB" w:rsidP="005729DB">
      <w:pPr>
        <w:pStyle w:val="Heading2"/>
      </w:pPr>
      <w:bookmarkStart w:id="97" w:name="_Toc138428717"/>
      <w:r>
        <w:t>10.1</w:t>
      </w:r>
      <w:r>
        <w:tab/>
        <w:t>Service description</w:t>
      </w:r>
      <w:bookmarkEnd w:id="97"/>
    </w:p>
    <w:p w:rsidR="005729DB" w:rsidRDefault="005729DB" w:rsidP="005729DB">
      <w:r>
        <w:t>Requirements specified in the clause 10 do not apply for US WEA and Japan ETWS.</w:t>
      </w:r>
    </w:p>
    <w:p w:rsidR="005729DB" w:rsidRDefault="005729DB" w:rsidP="005729DB">
      <w:r>
        <w:t xml:space="preserve">3GPP system specified the relay functionality that is useful to extend the coverage supported by 3GPP system. With the relay functionality, PWS-UEs and ePWS-UEs that play the role of a relay UE or a remote UE conform to behaviours specified in the clause 10 when receiving a Warning Notification via the relay functionality. </w:t>
      </w:r>
    </w:p>
    <w:p w:rsidR="005729DB" w:rsidRDefault="005729DB" w:rsidP="005729DB">
      <w:pPr>
        <w:pStyle w:val="Heading2"/>
      </w:pPr>
      <w:bookmarkStart w:id="98" w:name="_Toc138428718"/>
      <w:r>
        <w:t>10.2</w:t>
      </w:r>
      <w:r>
        <w:tab/>
        <w:t>Requirements for the relay functionality</w:t>
      </w:r>
      <w:bookmarkEnd w:id="98"/>
    </w:p>
    <w:p w:rsidR="005729DB" w:rsidRDefault="005729DB" w:rsidP="005729DB">
      <w:r>
        <w:t>A remote ePWS-UE and a remote PWS-UE shall be able to support the reception of a Warning Notification that is transmitted from an UE that supports the relay functionality.</w:t>
      </w:r>
    </w:p>
    <w:p w:rsidR="005729DB" w:rsidRDefault="005729DB" w:rsidP="005729DB">
      <w:r>
        <w:t>A remote ePWS-UE and a remote PWS-UE shall be able to automatically suppress duplicated notifications. A duplicate is a repetition of a same notification as determined by unique parameters.</w:t>
      </w:r>
    </w:p>
    <w:p w:rsidR="005729DB" w:rsidRDefault="005729DB" w:rsidP="005729DB">
      <w:r>
        <w:t>A remote ePWS-UE and a remote PWS-UE receiving a Warning Notification transmitted via an UE that supports the relay functionality shall behave in the same fashion as if it received the message directly from a 3GPP network.</w:t>
      </w:r>
    </w:p>
    <w:p w:rsidR="008E6B68" w:rsidRPr="00D761A4" w:rsidRDefault="005729DB" w:rsidP="005729DB">
      <w:r>
        <w:t>An UE that supports the relay functionality shall unconditionally forward the Warning Notification broadcast received from the network.</w:t>
      </w:r>
      <w:r w:rsidR="008E6B68" w:rsidRPr="00D761A4">
        <w:br w:type="page"/>
      </w:r>
      <w:bookmarkStart w:id="99" w:name="_Toc11418806"/>
      <w:r w:rsidR="008E6B68" w:rsidRPr="00D761A4">
        <w:t>Annex A (informative):</w:t>
      </w:r>
      <w:r w:rsidR="008E6B68" w:rsidRPr="00D761A4">
        <w:br/>
        <w:t>Change history</w:t>
      </w:r>
      <w:bookmarkEnd w:id="99"/>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8E6B68" w:rsidRPr="00D761A4">
        <w:tblPrEx>
          <w:tblCellMar>
            <w:top w:w="0" w:type="dxa"/>
            <w:bottom w:w="0" w:type="dxa"/>
          </w:tblCellMar>
        </w:tblPrEx>
        <w:trPr>
          <w:cantSplit/>
        </w:trPr>
        <w:tc>
          <w:tcPr>
            <w:tcW w:w="9777" w:type="dxa"/>
            <w:gridSpan w:val="12"/>
            <w:shd w:val="solid" w:color="FFFFFF" w:fill="auto"/>
          </w:tcPr>
          <w:p w:rsidR="008E6B68" w:rsidRPr="00D761A4" w:rsidRDefault="008E6B68" w:rsidP="007029AF">
            <w:pPr>
              <w:pStyle w:val="TH"/>
              <w:keepLines w:val="0"/>
              <w:spacing w:before="0" w:after="0"/>
              <w:rPr>
                <w:rFonts w:ascii="Times New Roman" w:hAnsi="Times New Roman"/>
                <w:snapToGrid w:val="0"/>
                <w:color w:val="000000"/>
                <w:sz w:val="16"/>
              </w:rPr>
            </w:pPr>
            <w:r w:rsidRPr="00D761A4">
              <w:rPr>
                <w:rFonts w:ascii="Times New Roman" w:hAnsi="Times New Roman"/>
              </w:rPr>
              <w:t>Change history</w:t>
            </w:r>
          </w:p>
        </w:tc>
      </w:tr>
      <w:tr w:rsidR="008E6B68" w:rsidRPr="00D761A4">
        <w:tblPrEx>
          <w:tblCellMar>
            <w:top w:w="0" w:type="dxa"/>
            <w:bottom w:w="0" w:type="dxa"/>
          </w:tblCellMar>
        </w:tblPrEx>
        <w:trPr>
          <w:tblHeader/>
        </w:trPr>
        <w:tc>
          <w:tcPr>
            <w:tcW w:w="800" w:type="dxa"/>
            <w:shd w:val="pct10" w:color="auto" w:fill="FFFFFF"/>
          </w:tcPr>
          <w:p w:rsidR="008E6B68" w:rsidRPr="00D761A4" w:rsidRDefault="008E6B68" w:rsidP="007029AF">
            <w:pPr>
              <w:pStyle w:val="TAL"/>
              <w:rPr>
                <w:b/>
                <w:sz w:val="16"/>
              </w:rPr>
            </w:pPr>
            <w:r w:rsidRPr="00D761A4">
              <w:rPr>
                <w:b/>
                <w:sz w:val="16"/>
              </w:rPr>
              <w:t>TSG SA#</w:t>
            </w:r>
          </w:p>
        </w:tc>
        <w:tc>
          <w:tcPr>
            <w:tcW w:w="901" w:type="dxa"/>
            <w:shd w:val="pct10" w:color="auto" w:fill="FFFFFF"/>
          </w:tcPr>
          <w:p w:rsidR="008E6B68" w:rsidRPr="00D761A4" w:rsidRDefault="008E6B68" w:rsidP="007029AF">
            <w:pPr>
              <w:pStyle w:val="TAL"/>
              <w:rPr>
                <w:b/>
                <w:sz w:val="16"/>
              </w:rPr>
            </w:pPr>
            <w:r w:rsidRPr="00D761A4">
              <w:rPr>
                <w:b/>
                <w:sz w:val="16"/>
              </w:rPr>
              <w:t>SA Doc.</w:t>
            </w:r>
          </w:p>
        </w:tc>
        <w:tc>
          <w:tcPr>
            <w:tcW w:w="992" w:type="dxa"/>
            <w:shd w:val="pct10" w:color="auto" w:fill="FFFFFF"/>
          </w:tcPr>
          <w:p w:rsidR="008E6B68" w:rsidRPr="00D761A4" w:rsidRDefault="008E6B68" w:rsidP="007029AF">
            <w:pPr>
              <w:pStyle w:val="TAL"/>
              <w:rPr>
                <w:b/>
                <w:sz w:val="16"/>
              </w:rPr>
            </w:pPr>
            <w:r w:rsidRPr="00D761A4">
              <w:rPr>
                <w:b/>
                <w:sz w:val="16"/>
              </w:rPr>
              <w:t>SA1 Doc</w:t>
            </w:r>
          </w:p>
        </w:tc>
        <w:tc>
          <w:tcPr>
            <w:tcW w:w="709" w:type="dxa"/>
            <w:shd w:val="pct10" w:color="auto" w:fill="FFFFFF"/>
          </w:tcPr>
          <w:p w:rsidR="008E6B68" w:rsidRPr="00D761A4" w:rsidRDefault="008E6B68" w:rsidP="007029AF">
            <w:pPr>
              <w:pStyle w:val="TAL"/>
              <w:rPr>
                <w:b/>
                <w:sz w:val="16"/>
              </w:rPr>
            </w:pPr>
            <w:r w:rsidRPr="00D761A4">
              <w:rPr>
                <w:b/>
                <w:sz w:val="16"/>
              </w:rPr>
              <w:t>Spec</w:t>
            </w:r>
          </w:p>
        </w:tc>
        <w:tc>
          <w:tcPr>
            <w:tcW w:w="567" w:type="dxa"/>
            <w:shd w:val="pct10" w:color="auto" w:fill="FFFFFF"/>
          </w:tcPr>
          <w:p w:rsidR="008E6B68" w:rsidRPr="00D761A4" w:rsidRDefault="008E6B68" w:rsidP="007029AF">
            <w:pPr>
              <w:pStyle w:val="TAL"/>
              <w:rPr>
                <w:b/>
                <w:sz w:val="16"/>
              </w:rPr>
            </w:pPr>
            <w:r w:rsidRPr="00D761A4">
              <w:rPr>
                <w:b/>
                <w:sz w:val="16"/>
              </w:rPr>
              <w:t>CR</w:t>
            </w:r>
          </w:p>
        </w:tc>
        <w:tc>
          <w:tcPr>
            <w:tcW w:w="428" w:type="dxa"/>
            <w:shd w:val="pct10" w:color="auto" w:fill="FFFFFF"/>
          </w:tcPr>
          <w:p w:rsidR="008E6B68" w:rsidRPr="00D761A4" w:rsidRDefault="008E6B68" w:rsidP="007029AF">
            <w:pPr>
              <w:pStyle w:val="TAL"/>
              <w:rPr>
                <w:b/>
                <w:sz w:val="16"/>
              </w:rPr>
            </w:pPr>
            <w:r w:rsidRPr="00D761A4">
              <w:rPr>
                <w:b/>
                <w:sz w:val="16"/>
              </w:rPr>
              <w:t>Rev</w:t>
            </w:r>
          </w:p>
        </w:tc>
        <w:tc>
          <w:tcPr>
            <w:tcW w:w="596" w:type="dxa"/>
            <w:shd w:val="pct10" w:color="auto" w:fill="FFFFFF"/>
          </w:tcPr>
          <w:p w:rsidR="008E6B68" w:rsidRPr="00D761A4" w:rsidRDefault="008E6B68" w:rsidP="007029AF">
            <w:pPr>
              <w:pStyle w:val="TAL"/>
              <w:rPr>
                <w:b/>
                <w:sz w:val="16"/>
              </w:rPr>
            </w:pPr>
            <w:r w:rsidRPr="00D761A4">
              <w:rPr>
                <w:b/>
                <w:sz w:val="16"/>
              </w:rPr>
              <w:t>Rel</w:t>
            </w:r>
          </w:p>
        </w:tc>
        <w:tc>
          <w:tcPr>
            <w:tcW w:w="391" w:type="dxa"/>
            <w:shd w:val="pct10" w:color="auto" w:fill="FFFFFF"/>
          </w:tcPr>
          <w:p w:rsidR="008E6B68" w:rsidRPr="00D761A4" w:rsidRDefault="008E6B68" w:rsidP="007029AF">
            <w:pPr>
              <w:pStyle w:val="TAL"/>
              <w:rPr>
                <w:b/>
                <w:sz w:val="16"/>
              </w:rPr>
            </w:pPr>
            <w:r w:rsidRPr="00D761A4">
              <w:rPr>
                <w:b/>
                <w:sz w:val="16"/>
              </w:rPr>
              <w:t>Cat</w:t>
            </w:r>
          </w:p>
        </w:tc>
        <w:tc>
          <w:tcPr>
            <w:tcW w:w="2409" w:type="dxa"/>
            <w:shd w:val="pct10" w:color="auto" w:fill="FFFFFF"/>
          </w:tcPr>
          <w:p w:rsidR="008E6B68" w:rsidRPr="00D761A4" w:rsidRDefault="008E6B68" w:rsidP="007029AF">
            <w:pPr>
              <w:pStyle w:val="TAL"/>
              <w:rPr>
                <w:b/>
                <w:sz w:val="16"/>
              </w:rPr>
            </w:pPr>
            <w:r w:rsidRPr="00D761A4">
              <w:rPr>
                <w:b/>
                <w:sz w:val="16"/>
              </w:rPr>
              <w:t>Subject/Comment</w:t>
            </w:r>
          </w:p>
        </w:tc>
        <w:tc>
          <w:tcPr>
            <w:tcW w:w="567" w:type="dxa"/>
            <w:shd w:val="pct10" w:color="auto" w:fill="FFFFFF"/>
          </w:tcPr>
          <w:p w:rsidR="008E6B68" w:rsidRPr="00D761A4" w:rsidRDefault="008E6B68" w:rsidP="007029AF">
            <w:pPr>
              <w:pStyle w:val="TAL"/>
              <w:rPr>
                <w:b/>
                <w:sz w:val="16"/>
              </w:rPr>
            </w:pPr>
            <w:r w:rsidRPr="00D761A4">
              <w:rPr>
                <w:b/>
                <w:sz w:val="16"/>
              </w:rPr>
              <w:t>Old</w:t>
            </w:r>
          </w:p>
        </w:tc>
        <w:tc>
          <w:tcPr>
            <w:tcW w:w="567" w:type="dxa"/>
            <w:shd w:val="pct10" w:color="auto" w:fill="FFFFFF"/>
          </w:tcPr>
          <w:p w:rsidR="008E6B68" w:rsidRPr="00D761A4" w:rsidRDefault="008E6B68" w:rsidP="007029AF">
            <w:pPr>
              <w:pStyle w:val="TAL"/>
              <w:rPr>
                <w:b/>
                <w:sz w:val="16"/>
              </w:rPr>
            </w:pPr>
            <w:r w:rsidRPr="00D761A4">
              <w:rPr>
                <w:b/>
                <w:sz w:val="16"/>
              </w:rPr>
              <w:t>New</w:t>
            </w:r>
          </w:p>
        </w:tc>
        <w:tc>
          <w:tcPr>
            <w:tcW w:w="850" w:type="dxa"/>
            <w:shd w:val="pct10" w:color="auto" w:fill="FFFFFF"/>
          </w:tcPr>
          <w:p w:rsidR="008E6B68" w:rsidRPr="00D761A4" w:rsidRDefault="008E6B68" w:rsidP="007029AF">
            <w:pPr>
              <w:pStyle w:val="TAL"/>
              <w:jc w:val="center"/>
              <w:rPr>
                <w:b/>
                <w:sz w:val="16"/>
              </w:rPr>
            </w:pPr>
            <w:r w:rsidRPr="00D761A4">
              <w:rPr>
                <w:b/>
                <w:sz w:val="16"/>
              </w:rPr>
              <w:t>WI</w:t>
            </w:r>
          </w:p>
        </w:tc>
      </w:tr>
      <w:tr w:rsidR="008E6B68" w:rsidRPr="00D761A4">
        <w:tblPrEx>
          <w:tblCellMar>
            <w:top w:w="0" w:type="dxa"/>
            <w:bottom w:w="0" w:type="dxa"/>
          </w:tblCellMar>
        </w:tblPrEx>
        <w:tc>
          <w:tcPr>
            <w:tcW w:w="800" w:type="dxa"/>
            <w:shd w:val="solid" w:color="FFFFFF" w:fill="auto"/>
          </w:tcPr>
          <w:p w:rsidR="008E6B68" w:rsidRPr="00D761A4" w:rsidRDefault="008E6B68" w:rsidP="007029AF">
            <w:pPr>
              <w:pStyle w:val="TAL"/>
              <w:rPr>
                <w:sz w:val="16"/>
              </w:rPr>
            </w:pPr>
            <w:r w:rsidRPr="00D761A4">
              <w:rPr>
                <w:sz w:val="16"/>
              </w:rPr>
              <w:t>SP-42</w:t>
            </w:r>
          </w:p>
        </w:tc>
        <w:tc>
          <w:tcPr>
            <w:tcW w:w="901" w:type="dxa"/>
            <w:shd w:val="solid" w:color="FFFFFF" w:fill="auto"/>
          </w:tcPr>
          <w:p w:rsidR="008E6B68" w:rsidRPr="00D761A4" w:rsidRDefault="008E6B68" w:rsidP="007029AF">
            <w:pPr>
              <w:pStyle w:val="TAL"/>
              <w:rPr>
                <w:sz w:val="16"/>
              </w:rPr>
            </w:pPr>
            <w:r w:rsidRPr="00D761A4">
              <w:rPr>
                <w:sz w:val="16"/>
              </w:rPr>
              <w:t>SP-080788</w:t>
            </w:r>
          </w:p>
        </w:tc>
        <w:tc>
          <w:tcPr>
            <w:tcW w:w="992" w:type="dxa"/>
            <w:shd w:val="solid" w:color="FFFFFF" w:fill="auto"/>
          </w:tcPr>
          <w:p w:rsidR="008E6B68" w:rsidRPr="00D761A4" w:rsidRDefault="008E6B68" w:rsidP="007029AF">
            <w:pPr>
              <w:pStyle w:val="TAL"/>
              <w:rPr>
                <w:sz w:val="16"/>
              </w:rPr>
            </w:pPr>
            <w:r w:rsidRPr="00D761A4">
              <w:rPr>
                <w:sz w:val="16"/>
              </w:rPr>
              <w:t>S1-084395</w:t>
            </w:r>
          </w:p>
        </w:tc>
        <w:tc>
          <w:tcPr>
            <w:tcW w:w="709" w:type="dxa"/>
            <w:shd w:val="solid" w:color="FFFFFF" w:fill="auto"/>
          </w:tcPr>
          <w:p w:rsidR="008E6B68" w:rsidRPr="00D761A4" w:rsidRDefault="008E6B68" w:rsidP="007029AF">
            <w:pPr>
              <w:pStyle w:val="TAL"/>
              <w:rPr>
                <w:sz w:val="16"/>
              </w:rPr>
            </w:pPr>
            <w:r w:rsidRPr="00D761A4">
              <w:rPr>
                <w:sz w:val="16"/>
              </w:rPr>
              <w:t>22.268</w:t>
            </w:r>
          </w:p>
        </w:tc>
        <w:tc>
          <w:tcPr>
            <w:tcW w:w="567" w:type="dxa"/>
            <w:shd w:val="solid" w:color="FFFFFF" w:fill="auto"/>
          </w:tcPr>
          <w:p w:rsidR="008E6B68" w:rsidRPr="00D761A4" w:rsidRDefault="008E6B68" w:rsidP="007029AF">
            <w:pPr>
              <w:pStyle w:val="TAL"/>
              <w:rPr>
                <w:sz w:val="16"/>
              </w:rPr>
            </w:pPr>
            <w:r w:rsidRPr="00D761A4">
              <w:rPr>
                <w:sz w:val="16"/>
              </w:rPr>
              <w:t>-</w:t>
            </w:r>
          </w:p>
        </w:tc>
        <w:tc>
          <w:tcPr>
            <w:tcW w:w="428" w:type="dxa"/>
            <w:shd w:val="solid" w:color="FFFFFF" w:fill="auto"/>
          </w:tcPr>
          <w:p w:rsidR="008E6B68" w:rsidRPr="00D761A4" w:rsidRDefault="008E6B68" w:rsidP="007029AF">
            <w:pPr>
              <w:pStyle w:val="TAL"/>
              <w:rPr>
                <w:sz w:val="16"/>
              </w:rPr>
            </w:pPr>
            <w:r w:rsidRPr="00D761A4">
              <w:rPr>
                <w:sz w:val="16"/>
              </w:rPr>
              <w:t>-</w:t>
            </w:r>
          </w:p>
        </w:tc>
        <w:tc>
          <w:tcPr>
            <w:tcW w:w="596" w:type="dxa"/>
            <w:shd w:val="solid" w:color="FFFFFF" w:fill="auto"/>
          </w:tcPr>
          <w:p w:rsidR="008E6B68" w:rsidRPr="00D761A4" w:rsidRDefault="008E6B68" w:rsidP="007029AF">
            <w:pPr>
              <w:pStyle w:val="TAL"/>
              <w:rPr>
                <w:sz w:val="16"/>
              </w:rPr>
            </w:pPr>
            <w:r w:rsidRPr="00D761A4">
              <w:rPr>
                <w:sz w:val="16"/>
              </w:rPr>
              <w:t>Rel-9</w:t>
            </w:r>
          </w:p>
        </w:tc>
        <w:tc>
          <w:tcPr>
            <w:tcW w:w="391" w:type="dxa"/>
            <w:shd w:val="solid" w:color="FFFFFF" w:fill="auto"/>
          </w:tcPr>
          <w:p w:rsidR="008E6B68" w:rsidRPr="00D761A4" w:rsidRDefault="008E6B68" w:rsidP="007029AF">
            <w:pPr>
              <w:pStyle w:val="TAL"/>
              <w:rPr>
                <w:sz w:val="16"/>
              </w:rPr>
            </w:pPr>
            <w:r w:rsidRPr="00D761A4">
              <w:rPr>
                <w:sz w:val="16"/>
              </w:rPr>
              <w:t>-</w:t>
            </w:r>
          </w:p>
        </w:tc>
        <w:tc>
          <w:tcPr>
            <w:tcW w:w="2409" w:type="dxa"/>
            <w:shd w:val="solid" w:color="FFFFFF" w:fill="auto"/>
          </w:tcPr>
          <w:p w:rsidR="008E6B68" w:rsidRPr="00D761A4" w:rsidRDefault="008E6B68" w:rsidP="007029AF">
            <w:pPr>
              <w:pStyle w:val="TAL"/>
              <w:rPr>
                <w:sz w:val="16"/>
              </w:rPr>
            </w:pPr>
            <w:r w:rsidRPr="00D761A4">
              <w:rPr>
                <w:sz w:val="16"/>
              </w:rPr>
              <w:t>One-step-approved by SA#42</w:t>
            </w:r>
          </w:p>
        </w:tc>
        <w:tc>
          <w:tcPr>
            <w:tcW w:w="567" w:type="dxa"/>
            <w:shd w:val="solid" w:color="FFFFFF" w:fill="auto"/>
          </w:tcPr>
          <w:p w:rsidR="008E6B68" w:rsidRPr="00D761A4" w:rsidRDefault="008E6B68" w:rsidP="007029AF">
            <w:pPr>
              <w:pStyle w:val="TAL"/>
              <w:rPr>
                <w:sz w:val="16"/>
              </w:rPr>
            </w:pPr>
            <w:r w:rsidRPr="00D761A4">
              <w:rPr>
                <w:sz w:val="16"/>
              </w:rPr>
              <w:t>1.0.1</w:t>
            </w:r>
          </w:p>
        </w:tc>
        <w:tc>
          <w:tcPr>
            <w:tcW w:w="567" w:type="dxa"/>
            <w:shd w:val="solid" w:color="FFFFFF" w:fill="auto"/>
          </w:tcPr>
          <w:p w:rsidR="008E6B68" w:rsidRPr="00D761A4" w:rsidRDefault="008E6B68" w:rsidP="007029AF">
            <w:pPr>
              <w:pStyle w:val="TAL"/>
              <w:rPr>
                <w:sz w:val="16"/>
              </w:rPr>
            </w:pPr>
            <w:r w:rsidRPr="00D761A4">
              <w:rPr>
                <w:sz w:val="16"/>
              </w:rPr>
              <w:t>9.0.0</w:t>
            </w:r>
          </w:p>
        </w:tc>
        <w:tc>
          <w:tcPr>
            <w:tcW w:w="850" w:type="dxa"/>
            <w:shd w:val="solid" w:color="FFFFFF" w:fill="auto"/>
          </w:tcPr>
          <w:p w:rsidR="008E6B68" w:rsidRPr="00D761A4" w:rsidRDefault="008E6B68" w:rsidP="007029AF">
            <w:pPr>
              <w:pStyle w:val="TAL"/>
              <w:rPr>
                <w:sz w:val="16"/>
              </w:rPr>
            </w:pPr>
            <w:r w:rsidRPr="00D761A4">
              <w:rPr>
                <w:sz w:val="16"/>
              </w:rPr>
              <w:t>PWS</w:t>
            </w:r>
          </w:p>
        </w:tc>
      </w:tr>
      <w:tr w:rsidR="008E6B68" w:rsidRPr="00D761A4">
        <w:tblPrEx>
          <w:tblCellMar>
            <w:top w:w="0" w:type="dxa"/>
            <w:bottom w:w="0" w:type="dxa"/>
          </w:tblCellMar>
        </w:tblPrEx>
        <w:tc>
          <w:tcPr>
            <w:tcW w:w="800" w:type="dxa"/>
            <w:shd w:val="solid" w:color="FFFFFF" w:fill="auto"/>
          </w:tcPr>
          <w:p w:rsidR="008E6B68" w:rsidRPr="00D761A4" w:rsidRDefault="008E6B68" w:rsidP="007029AF">
            <w:pPr>
              <w:pStyle w:val="TAL"/>
              <w:rPr>
                <w:sz w:val="16"/>
              </w:rPr>
            </w:pPr>
            <w:r w:rsidRPr="00D761A4">
              <w:rPr>
                <w:sz w:val="16"/>
              </w:rPr>
              <w:t>SP-43</w:t>
            </w:r>
          </w:p>
        </w:tc>
        <w:tc>
          <w:tcPr>
            <w:tcW w:w="901" w:type="dxa"/>
            <w:shd w:val="solid" w:color="FFFFFF" w:fill="auto"/>
          </w:tcPr>
          <w:p w:rsidR="008E6B68" w:rsidRPr="00D761A4" w:rsidRDefault="008E6B68" w:rsidP="007029AF">
            <w:pPr>
              <w:pStyle w:val="TAL"/>
              <w:rPr>
                <w:sz w:val="16"/>
              </w:rPr>
            </w:pPr>
            <w:r w:rsidRPr="00D761A4">
              <w:rPr>
                <w:sz w:val="16"/>
              </w:rPr>
              <w:t>SP-090085</w:t>
            </w:r>
          </w:p>
        </w:tc>
        <w:tc>
          <w:tcPr>
            <w:tcW w:w="992" w:type="dxa"/>
            <w:shd w:val="solid" w:color="FFFFFF" w:fill="auto"/>
          </w:tcPr>
          <w:p w:rsidR="008E6B68" w:rsidRPr="00D761A4" w:rsidRDefault="008E6B68" w:rsidP="007029AF">
            <w:pPr>
              <w:pStyle w:val="TAL"/>
              <w:rPr>
                <w:sz w:val="16"/>
              </w:rPr>
            </w:pPr>
            <w:r w:rsidRPr="00D761A4">
              <w:rPr>
                <w:sz w:val="16"/>
              </w:rPr>
              <w:t>S1-090201</w:t>
            </w:r>
          </w:p>
        </w:tc>
        <w:tc>
          <w:tcPr>
            <w:tcW w:w="709" w:type="dxa"/>
            <w:shd w:val="solid" w:color="FFFFFF" w:fill="auto"/>
          </w:tcPr>
          <w:p w:rsidR="008E6B68" w:rsidRPr="00D761A4" w:rsidRDefault="008E6B68" w:rsidP="007029AF">
            <w:pPr>
              <w:pStyle w:val="TAL"/>
              <w:rPr>
                <w:sz w:val="16"/>
              </w:rPr>
            </w:pPr>
            <w:r w:rsidRPr="00D761A4">
              <w:rPr>
                <w:sz w:val="16"/>
              </w:rPr>
              <w:t>22.268</w:t>
            </w:r>
          </w:p>
        </w:tc>
        <w:tc>
          <w:tcPr>
            <w:tcW w:w="567" w:type="dxa"/>
            <w:shd w:val="solid" w:color="FFFFFF" w:fill="auto"/>
          </w:tcPr>
          <w:p w:rsidR="008E6B68" w:rsidRPr="00D761A4" w:rsidRDefault="008E6B68" w:rsidP="007029AF">
            <w:pPr>
              <w:pStyle w:val="TAL"/>
              <w:rPr>
                <w:sz w:val="16"/>
              </w:rPr>
            </w:pPr>
            <w:r w:rsidRPr="00D761A4">
              <w:rPr>
                <w:sz w:val="16"/>
              </w:rPr>
              <w:t>0001</w:t>
            </w:r>
          </w:p>
        </w:tc>
        <w:tc>
          <w:tcPr>
            <w:tcW w:w="428" w:type="dxa"/>
            <w:shd w:val="solid" w:color="FFFFFF" w:fill="auto"/>
          </w:tcPr>
          <w:p w:rsidR="008E6B68" w:rsidRPr="00D761A4" w:rsidRDefault="008E6B68" w:rsidP="007029AF">
            <w:pPr>
              <w:pStyle w:val="TAL"/>
              <w:rPr>
                <w:sz w:val="16"/>
              </w:rPr>
            </w:pPr>
            <w:r w:rsidRPr="00D761A4">
              <w:rPr>
                <w:sz w:val="16"/>
              </w:rPr>
              <w:t>1</w:t>
            </w:r>
          </w:p>
        </w:tc>
        <w:tc>
          <w:tcPr>
            <w:tcW w:w="596" w:type="dxa"/>
            <w:shd w:val="solid" w:color="FFFFFF" w:fill="auto"/>
          </w:tcPr>
          <w:p w:rsidR="008E6B68" w:rsidRPr="00D761A4" w:rsidRDefault="008E6B68" w:rsidP="007029AF">
            <w:pPr>
              <w:pStyle w:val="TAL"/>
              <w:rPr>
                <w:sz w:val="16"/>
              </w:rPr>
            </w:pPr>
            <w:r w:rsidRPr="00D761A4">
              <w:rPr>
                <w:sz w:val="16"/>
              </w:rPr>
              <w:t>Rel-9</w:t>
            </w:r>
          </w:p>
        </w:tc>
        <w:tc>
          <w:tcPr>
            <w:tcW w:w="391" w:type="dxa"/>
            <w:shd w:val="solid" w:color="FFFFFF" w:fill="auto"/>
          </w:tcPr>
          <w:p w:rsidR="008E6B68" w:rsidRPr="00D761A4" w:rsidRDefault="008E6B68" w:rsidP="007029AF">
            <w:pPr>
              <w:pStyle w:val="TAL"/>
              <w:rPr>
                <w:sz w:val="16"/>
              </w:rPr>
            </w:pPr>
            <w:r w:rsidRPr="00D761A4">
              <w:rPr>
                <w:sz w:val="16"/>
              </w:rPr>
              <w:t>D</w:t>
            </w:r>
          </w:p>
        </w:tc>
        <w:tc>
          <w:tcPr>
            <w:tcW w:w="2409" w:type="dxa"/>
            <w:shd w:val="solid" w:color="FFFFFF" w:fill="auto"/>
          </w:tcPr>
          <w:p w:rsidR="008E6B68" w:rsidRPr="00D761A4" w:rsidRDefault="008E6B68" w:rsidP="007029AF">
            <w:pPr>
              <w:pStyle w:val="TAL"/>
              <w:rPr>
                <w:sz w:val="16"/>
              </w:rPr>
            </w:pPr>
            <w:r w:rsidRPr="00D761A4">
              <w:rPr>
                <w:sz w:val="16"/>
              </w:rPr>
              <w:t>Fix for a note that is floating out of context</w:t>
            </w:r>
          </w:p>
        </w:tc>
        <w:tc>
          <w:tcPr>
            <w:tcW w:w="567" w:type="dxa"/>
            <w:shd w:val="solid" w:color="FFFFFF" w:fill="auto"/>
          </w:tcPr>
          <w:p w:rsidR="008E6B68" w:rsidRPr="00D761A4" w:rsidRDefault="008E6B68" w:rsidP="007029AF">
            <w:pPr>
              <w:pStyle w:val="TAL"/>
              <w:rPr>
                <w:sz w:val="16"/>
              </w:rPr>
            </w:pPr>
            <w:r w:rsidRPr="00D761A4">
              <w:rPr>
                <w:sz w:val="16"/>
              </w:rPr>
              <w:t>9.0.0</w:t>
            </w:r>
          </w:p>
        </w:tc>
        <w:tc>
          <w:tcPr>
            <w:tcW w:w="567" w:type="dxa"/>
            <w:shd w:val="solid" w:color="FFFFFF" w:fill="auto"/>
          </w:tcPr>
          <w:p w:rsidR="008E6B68" w:rsidRPr="00D761A4" w:rsidRDefault="008E6B68" w:rsidP="007029AF">
            <w:pPr>
              <w:pStyle w:val="TAL"/>
              <w:rPr>
                <w:sz w:val="16"/>
              </w:rPr>
            </w:pPr>
            <w:r w:rsidRPr="00D761A4">
              <w:rPr>
                <w:sz w:val="16"/>
              </w:rPr>
              <w:t>9.1.0</w:t>
            </w:r>
          </w:p>
        </w:tc>
        <w:tc>
          <w:tcPr>
            <w:tcW w:w="850" w:type="dxa"/>
            <w:shd w:val="solid" w:color="FFFFFF" w:fill="auto"/>
          </w:tcPr>
          <w:p w:rsidR="008E6B68" w:rsidRPr="00D761A4" w:rsidRDefault="008E6B68" w:rsidP="007029AF">
            <w:pPr>
              <w:pStyle w:val="TAL"/>
              <w:rPr>
                <w:sz w:val="16"/>
              </w:rPr>
            </w:pPr>
            <w:r w:rsidRPr="00D761A4">
              <w:rPr>
                <w:sz w:val="16"/>
              </w:rPr>
              <w:t>PWS-S1</w:t>
            </w:r>
          </w:p>
        </w:tc>
      </w:tr>
      <w:tr w:rsidR="008E6B68" w:rsidRPr="00D761A4">
        <w:tblPrEx>
          <w:tblCellMar>
            <w:top w:w="0" w:type="dxa"/>
            <w:bottom w:w="0" w:type="dxa"/>
          </w:tblCellMar>
        </w:tblPrEx>
        <w:tc>
          <w:tcPr>
            <w:tcW w:w="800" w:type="dxa"/>
            <w:shd w:val="solid" w:color="FFFFFF" w:fill="auto"/>
          </w:tcPr>
          <w:p w:rsidR="008E6B68" w:rsidRPr="00D761A4" w:rsidRDefault="008E6B68" w:rsidP="007029AF">
            <w:pPr>
              <w:pStyle w:val="TAL"/>
              <w:rPr>
                <w:sz w:val="16"/>
              </w:rPr>
            </w:pPr>
            <w:r w:rsidRPr="00D761A4">
              <w:rPr>
                <w:sz w:val="16"/>
              </w:rPr>
              <w:t>SP-43</w:t>
            </w:r>
          </w:p>
        </w:tc>
        <w:tc>
          <w:tcPr>
            <w:tcW w:w="901" w:type="dxa"/>
            <w:shd w:val="solid" w:color="FFFFFF" w:fill="auto"/>
          </w:tcPr>
          <w:p w:rsidR="008E6B68" w:rsidRPr="00D761A4" w:rsidRDefault="008E6B68" w:rsidP="007029AF">
            <w:pPr>
              <w:pStyle w:val="TAL"/>
              <w:rPr>
                <w:sz w:val="16"/>
              </w:rPr>
            </w:pPr>
            <w:r w:rsidRPr="00D761A4">
              <w:rPr>
                <w:sz w:val="16"/>
              </w:rPr>
              <w:t>SP-090085</w:t>
            </w:r>
          </w:p>
        </w:tc>
        <w:tc>
          <w:tcPr>
            <w:tcW w:w="992" w:type="dxa"/>
            <w:shd w:val="solid" w:color="FFFFFF" w:fill="auto"/>
          </w:tcPr>
          <w:p w:rsidR="008E6B68" w:rsidRPr="00D761A4" w:rsidRDefault="008E6B68" w:rsidP="007029AF">
            <w:pPr>
              <w:pStyle w:val="TAL"/>
              <w:rPr>
                <w:sz w:val="16"/>
              </w:rPr>
            </w:pPr>
            <w:r w:rsidRPr="00D761A4">
              <w:rPr>
                <w:sz w:val="16"/>
              </w:rPr>
              <w:t>S1-090202</w:t>
            </w:r>
          </w:p>
        </w:tc>
        <w:tc>
          <w:tcPr>
            <w:tcW w:w="709" w:type="dxa"/>
            <w:shd w:val="solid" w:color="FFFFFF" w:fill="auto"/>
          </w:tcPr>
          <w:p w:rsidR="008E6B68" w:rsidRPr="00D761A4" w:rsidRDefault="008E6B68" w:rsidP="007029AF">
            <w:pPr>
              <w:pStyle w:val="TAL"/>
              <w:rPr>
                <w:sz w:val="16"/>
              </w:rPr>
            </w:pPr>
            <w:r w:rsidRPr="00D761A4">
              <w:rPr>
                <w:sz w:val="16"/>
              </w:rPr>
              <w:t>22.268</w:t>
            </w:r>
          </w:p>
        </w:tc>
        <w:tc>
          <w:tcPr>
            <w:tcW w:w="567" w:type="dxa"/>
            <w:shd w:val="solid" w:color="FFFFFF" w:fill="auto"/>
          </w:tcPr>
          <w:p w:rsidR="008E6B68" w:rsidRPr="00D761A4" w:rsidRDefault="008E6B68" w:rsidP="007029AF">
            <w:pPr>
              <w:pStyle w:val="TAL"/>
              <w:rPr>
                <w:sz w:val="16"/>
              </w:rPr>
            </w:pPr>
            <w:r w:rsidRPr="00D761A4">
              <w:rPr>
                <w:sz w:val="16"/>
              </w:rPr>
              <w:t>0002</w:t>
            </w:r>
          </w:p>
        </w:tc>
        <w:tc>
          <w:tcPr>
            <w:tcW w:w="428" w:type="dxa"/>
            <w:shd w:val="solid" w:color="FFFFFF" w:fill="auto"/>
          </w:tcPr>
          <w:p w:rsidR="008E6B68" w:rsidRPr="00D761A4" w:rsidRDefault="008E6B68" w:rsidP="007029AF">
            <w:pPr>
              <w:pStyle w:val="TAL"/>
              <w:rPr>
                <w:sz w:val="16"/>
              </w:rPr>
            </w:pPr>
            <w:r w:rsidRPr="00D761A4">
              <w:rPr>
                <w:sz w:val="16"/>
              </w:rPr>
              <w:t>1</w:t>
            </w:r>
          </w:p>
        </w:tc>
        <w:tc>
          <w:tcPr>
            <w:tcW w:w="596" w:type="dxa"/>
            <w:shd w:val="solid" w:color="FFFFFF" w:fill="auto"/>
          </w:tcPr>
          <w:p w:rsidR="008E6B68" w:rsidRPr="00D761A4" w:rsidRDefault="008E6B68" w:rsidP="007029AF">
            <w:pPr>
              <w:pStyle w:val="TAL"/>
              <w:rPr>
                <w:sz w:val="16"/>
              </w:rPr>
            </w:pPr>
            <w:r w:rsidRPr="00D761A4">
              <w:rPr>
                <w:sz w:val="16"/>
              </w:rPr>
              <w:t>Rel-9</w:t>
            </w:r>
          </w:p>
        </w:tc>
        <w:tc>
          <w:tcPr>
            <w:tcW w:w="391" w:type="dxa"/>
            <w:shd w:val="solid" w:color="FFFFFF" w:fill="auto"/>
          </w:tcPr>
          <w:p w:rsidR="008E6B68" w:rsidRPr="00D761A4" w:rsidRDefault="008E6B68" w:rsidP="007029AF">
            <w:pPr>
              <w:pStyle w:val="TAL"/>
              <w:rPr>
                <w:sz w:val="16"/>
              </w:rPr>
            </w:pPr>
            <w:r w:rsidRPr="00D761A4">
              <w:rPr>
                <w:sz w:val="16"/>
              </w:rPr>
              <w:t>F</w:t>
            </w:r>
          </w:p>
        </w:tc>
        <w:tc>
          <w:tcPr>
            <w:tcW w:w="2409" w:type="dxa"/>
            <w:shd w:val="solid" w:color="FFFFFF" w:fill="auto"/>
          </w:tcPr>
          <w:p w:rsidR="008E6B68" w:rsidRPr="00D761A4" w:rsidRDefault="008E6B68" w:rsidP="007029AF">
            <w:pPr>
              <w:pStyle w:val="TAL"/>
              <w:rPr>
                <w:sz w:val="16"/>
              </w:rPr>
            </w:pPr>
            <w:r w:rsidRPr="00D761A4">
              <w:rPr>
                <w:sz w:val="16"/>
              </w:rPr>
              <w:t>Proposal to solve conflicting requirements</w:t>
            </w:r>
          </w:p>
        </w:tc>
        <w:tc>
          <w:tcPr>
            <w:tcW w:w="567" w:type="dxa"/>
            <w:shd w:val="solid" w:color="FFFFFF" w:fill="auto"/>
          </w:tcPr>
          <w:p w:rsidR="008E6B68" w:rsidRPr="00D761A4" w:rsidRDefault="008E6B68" w:rsidP="007029AF">
            <w:pPr>
              <w:pStyle w:val="TAL"/>
              <w:rPr>
                <w:sz w:val="16"/>
              </w:rPr>
            </w:pPr>
            <w:r w:rsidRPr="00D761A4">
              <w:rPr>
                <w:sz w:val="16"/>
              </w:rPr>
              <w:t>9.0.0</w:t>
            </w:r>
          </w:p>
        </w:tc>
        <w:tc>
          <w:tcPr>
            <w:tcW w:w="567" w:type="dxa"/>
            <w:shd w:val="solid" w:color="FFFFFF" w:fill="auto"/>
          </w:tcPr>
          <w:p w:rsidR="008E6B68" w:rsidRPr="00D761A4" w:rsidRDefault="008E6B68" w:rsidP="007029AF">
            <w:pPr>
              <w:pStyle w:val="TAL"/>
              <w:rPr>
                <w:sz w:val="16"/>
              </w:rPr>
            </w:pPr>
            <w:r w:rsidRPr="00D761A4">
              <w:rPr>
                <w:sz w:val="16"/>
              </w:rPr>
              <w:t>9.1.0</w:t>
            </w:r>
          </w:p>
        </w:tc>
        <w:tc>
          <w:tcPr>
            <w:tcW w:w="850" w:type="dxa"/>
            <w:shd w:val="solid" w:color="FFFFFF" w:fill="auto"/>
          </w:tcPr>
          <w:p w:rsidR="008E6B68" w:rsidRPr="00D761A4" w:rsidRDefault="008E6B68" w:rsidP="007029AF">
            <w:pPr>
              <w:pStyle w:val="TAL"/>
              <w:rPr>
                <w:sz w:val="16"/>
              </w:rPr>
            </w:pPr>
            <w:r w:rsidRPr="00D761A4">
              <w:rPr>
                <w:sz w:val="16"/>
              </w:rPr>
              <w:t>PWS-S1</w:t>
            </w:r>
          </w:p>
        </w:tc>
      </w:tr>
      <w:tr w:rsidR="008E6B68" w:rsidRPr="00D761A4">
        <w:tblPrEx>
          <w:tblCellMar>
            <w:top w:w="0" w:type="dxa"/>
            <w:bottom w:w="0" w:type="dxa"/>
          </w:tblCellMar>
        </w:tblPrEx>
        <w:tc>
          <w:tcPr>
            <w:tcW w:w="800" w:type="dxa"/>
            <w:shd w:val="solid" w:color="FFFFFF" w:fill="auto"/>
          </w:tcPr>
          <w:p w:rsidR="008E6B68" w:rsidRPr="00D761A4" w:rsidRDefault="008E6B68" w:rsidP="007029AF">
            <w:pPr>
              <w:pStyle w:val="TAL"/>
              <w:rPr>
                <w:sz w:val="16"/>
              </w:rPr>
            </w:pPr>
            <w:r w:rsidRPr="00D761A4">
              <w:rPr>
                <w:sz w:val="16"/>
              </w:rPr>
              <w:t>SP-43</w:t>
            </w:r>
          </w:p>
        </w:tc>
        <w:tc>
          <w:tcPr>
            <w:tcW w:w="901" w:type="dxa"/>
            <w:shd w:val="solid" w:color="FFFFFF" w:fill="auto"/>
          </w:tcPr>
          <w:p w:rsidR="008E6B68" w:rsidRPr="00D761A4" w:rsidRDefault="008E6B68" w:rsidP="007029AF">
            <w:pPr>
              <w:pStyle w:val="TAL"/>
              <w:rPr>
                <w:sz w:val="16"/>
              </w:rPr>
            </w:pPr>
            <w:r w:rsidRPr="00D761A4">
              <w:rPr>
                <w:sz w:val="16"/>
              </w:rPr>
              <w:t>SP-090085</w:t>
            </w:r>
          </w:p>
        </w:tc>
        <w:tc>
          <w:tcPr>
            <w:tcW w:w="992" w:type="dxa"/>
            <w:shd w:val="solid" w:color="FFFFFF" w:fill="auto"/>
          </w:tcPr>
          <w:p w:rsidR="008E6B68" w:rsidRPr="00D761A4" w:rsidRDefault="008E6B68" w:rsidP="007029AF">
            <w:pPr>
              <w:pStyle w:val="TAL"/>
              <w:rPr>
                <w:sz w:val="16"/>
              </w:rPr>
            </w:pPr>
            <w:r w:rsidRPr="00D761A4">
              <w:rPr>
                <w:sz w:val="16"/>
              </w:rPr>
              <w:t>S1-090203</w:t>
            </w:r>
          </w:p>
        </w:tc>
        <w:tc>
          <w:tcPr>
            <w:tcW w:w="709" w:type="dxa"/>
            <w:shd w:val="solid" w:color="FFFFFF" w:fill="auto"/>
          </w:tcPr>
          <w:p w:rsidR="008E6B68" w:rsidRPr="00D761A4" w:rsidRDefault="008E6B68" w:rsidP="007029AF">
            <w:pPr>
              <w:pStyle w:val="TAL"/>
              <w:rPr>
                <w:sz w:val="16"/>
              </w:rPr>
            </w:pPr>
            <w:r w:rsidRPr="00D761A4">
              <w:rPr>
                <w:sz w:val="16"/>
              </w:rPr>
              <w:t>22.268</w:t>
            </w:r>
          </w:p>
        </w:tc>
        <w:tc>
          <w:tcPr>
            <w:tcW w:w="567" w:type="dxa"/>
            <w:shd w:val="solid" w:color="FFFFFF" w:fill="auto"/>
          </w:tcPr>
          <w:p w:rsidR="008E6B68" w:rsidRPr="00D761A4" w:rsidRDefault="008E6B68" w:rsidP="007029AF">
            <w:pPr>
              <w:pStyle w:val="TAL"/>
              <w:rPr>
                <w:sz w:val="16"/>
              </w:rPr>
            </w:pPr>
            <w:r w:rsidRPr="00D761A4">
              <w:rPr>
                <w:sz w:val="16"/>
              </w:rPr>
              <w:t>0004</w:t>
            </w:r>
          </w:p>
        </w:tc>
        <w:tc>
          <w:tcPr>
            <w:tcW w:w="428" w:type="dxa"/>
            <w:shd w:val="solid" w:color="FFFFFF" w:fill="auto"/>
          </w:tcPr>
          <w:p w:rsidR="008E6B68" w:rsidRPr="00D761A4" w:rsidRDefault="008E6B68" w:rsidP="007029AF">
            <w:pPr>
              <w:pStyle w:val="TAL"/>
              <w:rPr>
                <w:sz w:val="16"/>
              </w:rPr>
            </w:pPr>
            <w:r w:rsidRPr="00D761A4">
              <w:rPr>
                <w:sz w:val="16"/>
              </w:rPr>
              <w:t>1</w:t>
            </w:r>
          </w:p>
        </w:tc>
        <w:tc>
          <w:tcPr>
            <w:tcW w:w="596" w:type="dxa"/>
            <w:shd w:val="solid" w:color="FFFFFF" w:fill="auto"/>
          </w:tcPr>
          <w:p w:rsidR="008E6B68" w:rsidRPr="00D761A4" w:rsidRDefault="008E6B68" w:rsidP="007029AF">
            <w:pPr>
              <w:pStyle w:val="TAL"/>
              <w:rPr>
                <w:sz w:val="16"/>
              </w:rPr>
            </w:pPr>
            <w:r w:rsidRPr="00D761A4">
              <w:rPr>
                <w:sz w:val="16"/>
              </w:rPr>
              <w:t>Rel-9</w:t>
            </w:r>
          </w:p>
        </w:tc>
        <w:tc>
          <w:tcPr>
            <w:tcW w:w="391" w:type="dxa"/>
            <w:shd w:val="solid" w:color="FFFFFF" w:fill="auto"/>
          </w:tcPr>
          <w:p w:rsidR="008E6B68" w:rsidRPr="00D761A4" w:rsidRDefault="008E6B68" w:rsidP="007029AF">
            <w:pPr>
              <w:pStyle w:val="TAL"/>
              <w:rPr>
                <w:sz w:val="16"/>
              </w:rPr>
            </w:pPr>
            <w:r w:rsidRPr="00D761A4">
              <w:rPr>
                <w:sz w:val="16"/>
              </w:rPr>
              <w:t>F</w:t>
            </w:r>
          </w:p>
        </w:tc>
        <w:tc>
          <w:tcPr>
            <w:tcW w:w="2409" w:type="dxa"/>
            <w:shd w:val="solid" w:color="FFFFFF" w:fill="auto"/>
          </w:tcPr>
          <w:p w:rsidR="008E6B68" w:rsidRPr="00D761A4" w:rsidRDefault="008E6B68" w:rsidP="007029AF">
            <w:pPr>
              <w:pStyle w:val="TAL"/>
              <w:rPr>
                <w:sz w:val="16"/>
              </w:rPr>
            </w:pPr>
            <w:r w:rsidRPr="00D761A4">
              <w:rPr>
                <w:sz w:val="16"/>
              </w:rPr>
              <w:t>Regulatory Requirements Pertaining to Roaming</w:t>
            </w:r>
          </w:p>
        </w:tc>
        <w:tc>
          <w:tcPr>
            <w:tcW w:w="567" w:type="dxa"/>
            <w:shd w:val="solid" w:color="FFFFFF" w:fill="auto"/>
          </w:tcPr>
          <w:p w:rsidR="008E6B68" w:rsidRPr="00D761A4" w:rsidRDefault="008E6B68" w:rsidP="007029AF">
            <w:pPr>
              <w:pStyle w:val="TAL"/>
              <w:rPr>
                <w:sz w:val="16"/>
              </w:rPr>
            </w:pPr>
            <w:r w:rsidRPr="00D761A4">
              <w:rPr>
                <w:sz w:val="16"/>
              </w:rPr>
              <w:t>9.0.0</w:t>
            </w:r>
          </w:p>
        </w:tc>
        <w:tc>
          <w:tcPr>
            <w:tcW w:w="567" w:type="dxa"/>
            <w:shd w:val="solid" w:color="FFFFFF" w:fill="auto"/>
          </w:tcPr>
          <w:p w:rsidR="008E6B68" w:rsidRPr="00D761A4" w:rsidRDefault="008E6B68" w:rsidP="007029AF">
            <w:pPr>
              <w:pStyle w:val="TAL"/>
              <w:rPr>
                <w:sz w:val="16"/>
              </w:rPr>
            </w:pPr>
            <w:r w:rsidRPr="00D761A4">
              <w:rPr>
                <w:sz w:val="16"/>
              </w:rPr>
              <w:t>9.1.0</w:t>
            </w:r>
          </w:p>
        </w:tc>
        <w:tc>
          <w:tcPr>
            <w:tcW w:w="850" w:type="dxa"/>
            <w:shd w:val="solid" w:color="FFFFFF" w:fill="auto"/>
          </w:tcPr>
          <w:p w:rsidR="008E6B68" w:rsidRPr="00D761A4" w:rsidRDefault="008E6B68" w:rsidP="007029AF">
            <w:pPr>
              <w:pStyle w:val="TAL"/>
              <w:rPr>
                <w:sz w:val="16"/>
              </w:rPr>
            </w:pPr>
            <w:r w:rsidRPr="00D761A4">
              <w:rPr>
                <w:sz w:val="16"/>
              </w:rPr>
              <w:t>PWS-S1</w:t>
            </w:r>
          </w:p>
        </w:tc>
      </w:tr>
      <w:tr w:rsidR="008E6B68" w:rsidRPr="00D761A4">
        <w:tblPrEx>
          <w:tblCellMar>
            <w:top w:w="0" w:type="dxa"/>
            <w:bottom w:w="0" w:type="dxa"/>
          </w:tblCellMar>
        </w:tblPrEx>
        <w:tc>
          <w:tcPr>
            <w:tcW w:w="800" w:type="dxa"/>
            <w:shd w:val="solid" w:color="FFFFFF" w:fill="auto"/>
          </w:tcPr>
          <w:p w:rsidR="008E6B68" w:rsidRPr="00D761A4" w:rsidRDefault="008E6B68" w:rsidP="007029AF">
            <w:pPr>
              <w:pStyle w:val="TAL"/>
              <w:rPr>
                <w:sz w:val="16"/>
              </w:rPr>
            </w:pPr>
            <w:r w:rsidRPr="00D761A4">
              <w:rPr>
                <w:sz w:val="16"/>
              </w:rPr>
              <w:t>SP-43</w:t>
            </w:r>
          </w:p>
        </w:tc>
        <w:tc>
          <w:tcPr>
            <w:tcW w:w="901" w:type="dxa"/>
            <w:shd w:val="solid" w:color="FFFFFF" w:fill="auto"/>
          </w:tcPr>
          <w:p w:rsidR="008E6B68" w:rsidRPr="00D761A4" w:rsidRDefault="008E6B68" w:rsidP="007029AF">
            <w:pPr>
              <w:pStyle w:val="TAL"/>
              <w:rPr>
                <w:sz w:val="16"/>
              </w:rPr>
            </w:pPr>
            <w:r w:rsidRPr="00D761A4">
              <w:rPr>
                <w:sz w:val="16"/>
              </w:rPr>
              <w:t>SP-090085</w:t>
            </w:r>
          </w:p>
        </w:tc>
        <w:tc>
          <w:tcPr>
            <w:tcW w:w="992" w:type="dxa"/>
            <w:shd w:val="solid" w:color="FFFFFF" w:fill="auto"/>
          </w:tcPr>
          <w:p w:rsidR="008E6B68" w:rsidRPr="00D761A4" w:rsidRDefault="008E6B68" w:rsidP="007029AF">
            <w:pPr>
              <w:pStyle w:val="TAL"/>
              <w:rPr>
                <w:sz w:val="16"/>
              </w:rPr>
            </w:pPr>
            <w:r w:rsidRPr="00D761A4">
              <w:rPr>
                <w:sz w:val="16"/>
              </w:rPr>
              <w:t>S1-090204</w:t>
            </w:r>
          </w:p>
        </w:tc>
        <w:tc>
          <w:tcPr>
            <w:tcW w:w="709" w:type="dxa"/>
            <w:shd w:val="solid" w:color="FFFFFF" w:fill="auto"/>
          </w:tcPr>
          <w:p w:rsidR="008E6B68" w:rsidRPr="00D761A4" w:rsidRDefault="008E6B68" w:rsidP="007029AF">
            <w:pPr>
              <w:pStyle w:val="TAL"/>
              <w:rPr>
                <w:sz w:val="16"/>
              </w:rPr>
            </w:pPr>
            <w:r w:rsidRPr="00D761A4">
              <w:rPr>
                <w:sz w:val="16"/>
              </w:rPr>
              <w:t>22.268</w:t>
            </w:r>
          </w:p>
        </w:tc>
        <w:tc>
          <w:tcPr>
            <w:tcW w:w="567" w:type="dxa"/>
            <w:shd w:val="solid" w:color="FFFFFF" w:fill="auto"/>
          </w:tcPr>
          <w:p w:rsidR="008E6B68" w:rsidRPr="00D761A4" w:rsidRDefault="008E6B68" w:rsidP="007029AF">
            <w:pPr>
              <w:pStyle w:val="TAL"/>
              <w:rPr>
                <w:sz w:val="16"/>
              </w:rPr>
            </w:pPr>
            <w:r w:rsidRPr="00D761A4">
              <w:rPr>
                <w:sz w:val="16"/>
              </w:rPr>
              <w:t>0005</w:t>
            </w:r>
          </w:p>
        </w:tc>
        <w:tc>
          <w:tcPr>
            <w:tcW w:w="428" w:type="dxa"/>
            <w:shd w:val="solid" w:color="FFFFFF" w:fill="auto"/>
          </w:tcPr>
          <w:p w:rsidR="008E6B68" w:rsidRPr="00D761A4" w:rsidRDefault="008E6B68" w:rsidP="007029AF">
            <w:pPr>
              <w:pStyle w:val="TAL"/>
              <w:rPr>
                <w:sz w:val="16"/>
              </w:rPr>
            </w:pPr>
            <w:r w:rsidRPr="00D761A4">
              <w:rPr>
                <w:sz w:val="16"/>
              </w:rPr>
              <w:t>-</w:t>
            </w:r>
          </w:p>
        </w:tc>
        <w:tc>
          <w:tcPr>
            <w:tcW w:w="596" w:type="dxa"/>
            <w:shd w:val="solid" w:color="FFFFFF" w:fill="auto"/>
          </w:tcPr>
          <w:p w:rsidR="008E6B68" w:rsidRPr="00D761A4" w:rsidRDefault="008E6B68" w:rsidP="007029AF">
            <w:pPr>
              <w:pStyle w:val="TAL"/>
              <w:rPr>
                <w:sz w:val="16"/>
              </w:rPr>
            </w:pPr>
            <w:r w:rsidRPr="00D761A4">
              <w:rPr>
                <w:sz w:val="16"/>
              </w:rPr>
              <w:t>Rel-9</w:t>
            </w:r>
          </w:p>
        </w:tc>
        <w:tc>
          <w:tcPr>
            <w:tcW w:w="391" w:type="dxa"/>
            <w:shd w:val="solid" w:color="FFFFFF" w:fill="auto"/>
          </w:tcPr>
          <w:p w:rsidR="008E6B68" w:rsidRPr="00D761A4" w:rsidRDefault="008E6B68" w:rsidP="007029AF">
            <w:pPr>
              <w:pStyle w:val="TAL"/>
              <w:rPr>
                <w:sz w:val="16"/>
              </w:rPr>
            </w:pPr>
            <w:r w:rsidRPr="00D761A4">
              <w:rPr>
                <w:sz w:val="16"/>
              </w:rPr>
              <w:t>F</w:t>
            </w:r>
          </w:p>
        </w:tc>
        <w:tc>
          <w:tcPr>
            <w:tcW w:w="2409" w:type="dxa"/>
            <w:shd w:val="solid" w:color="FFFFFF" w:fill="auto"/>
          </w:tcPr>
          <w:p w:rsidR="008E6B68" w:rsidRPr="00D761A4" w:rsidRDefault="008E6B68" w:rsidP="007029AF">
            <w:pPr>
              <w:pStyle w:val="TAL"/>
              <w:rPr>
                <w:sz w:val="16"/>
              </w:rPr>
            </w:pPr>
            <w:r w:rsidRPr="00D761A4">
              <w:rPr>
                <w:sz w:val="16"/>
              </w:rPr>
              <w:t xml:space="preserve">Removal of </w:t>
            </w:r>
            <w:r w:rsidR="00C53E03" w:rsidRPr="00D761A4">
              <w:rPr>
                <w:sz w:val="16"/>
              </w:rPr>
              <w:t>"</w:t>
            </w:r>
            <w:r w:rsidRPr="00D761A4">
              <w:rPr>
                <w:sz w:val="16"/>
              </w:rPr>
              <w:t>subject to regulatory requirements</w:t>
            </w:r>
            <w:r w:rsidR="00C53E03" w:rsidRPr="00D761A4">
              <w:rPr>
                <w:sz w:val="16"/>
              </w:rPr>
              <w:t>"</w:t>
            </w:r>
            <w:r w:rsidRPr="00D761A4">
              <w:rPr>
                <w:sz w:val="16"/>
              </w:rPr>
              <w:t xml:space="preserve"> from PWS-UE requirements</w:t>
            </w:r>
          </w:p>
        </w:tc>
        <w:tc>
          <w:tcPr>
            <w:tcW w:w="567" w:type="dxa"/>
            <w:shd w:val="solid" w:color="FFFFFF" w:fill="auto"/>
          </w:tcPr>
          <w:p w:rsidR="008E6B68" w:rsidRPr="00D761A4" w:rsidRDefault="008E6B68" w:rsidP="007029AF">
            <w:pPr>
              <w:pStyle w:val="TAL"/>
              <w:rPr>
                <w:sz w:val="16"/>
              </w:rPr>
            </w:pPr>
            <w:r w:rsidRPr="00D761A4">
              <w:rPr>
                <w:sz w:val="16"/>
              </w:rPr>
              <w:t>9.0.0</w:t>
            </w:r>
          </w:p>
        </w:tc>
        <w:tc>
          <w:tcPr>
            <w:tcW w:w="567" w:type="dxa"/>
            <w:shd w:val="solid" w:color="FFFFFF" w:fill="auto"/>
          </w:tcPr>
          <w:p w:rsidR="008E6B68" w:rsidRPr="00D761A4" w:rsidRDefault="008E6B68" w:rsidP="007029AF">
            <w:pPr>
              <w:pStyle w:val="TAL"/>
              <w:rPr>
                <w:sz w:val="16"/>
              </w:rPr>
            </w:pPr>
            <w:r w:rsidRPr="00D761A4">
              <w:rPr>
                <w:sz w:val="16"/>
              </w:rPr>
              <w:t>9.1.0</w:t>
            </w:r>
          </w:p>
        </w:tc>
        <w:tc>
          <w:tcPr>
            <w:tcW w:w="850" w:type="dxa"/>
            <w:shd w:val="solid" w:color="FFFFFF" w:fill="auto"/>
          </w:tcPr>
          <w:p w:rsidR="008E6B68" w:rsidRPr="00D761A4" w:rsidRDefault="008E6B68" w:rsidP="007029AF">
            <w:pPr>
              <w:pStyle w:val="TAL"/>
              <w:rPr>
                <w:sz w:val="16"/>
              </w:rPr>
            </w:pPr>
            <w:r w:rsidRPr="00D761A4">
              <w:rPr>
                <w:sz w:val="16"/>
              </w:rPr>
              <w:t>PWS-S1</w:t>
            </w:r>
          </w:p>
        </w:tc>
      </w:tr>
      <w:tr w:rsidR="0047694E" w:rsidRPr="00D761A4">
        <w:tblPrEx>
          <w:tblCellMar>
            <w:top w:w="0" w:type="dxa"/>
            <w:bottom w:w="0" w:type="dxa"/>
          </w:tblCellMar>
        </w:tblPrEx>
        <w:tc>
          <w:tcPr>
            <w:tcW w:w="800" w:type="dxa"/>
            <w:shd w:val="solid" w:color="FFFFFF" w:fill="auto"/>
          </w:tcPr>
          <w:p w:rsidR="0047694E" w:rsidRPr="00D761A4" w:rsidRDefault="0047694E" w:rsidP="007029AF">
            <w:pPr>
              <w:pStyle w:val="TAL"/>
              <w:rPr>
                <w:sz w:val="16"/>
              </w:rPr>
            </w:pPr>
            <w:r w:rsidRPr="00D761A4">
              <w:rPr>
                <w:sz w:val="16"/>
              </w:rPr>
              <w:t>SP-43</w:t>
            </w:r>
          </w:p>
        </w:tc>
        <w:tc>
          <w:tcPr>
            <w:tcW w:w="901" w:type="dxa"/>
            <w:shd w:val="solid" w:color="FFFFFF" w:fill="auto"/>
          </w:tcPr>
          <w:p w:rsidR="0047694E" w:rsidRPr="00D761A4" w:rsidRDefault="0047694E" w:rsidP="007029AF">
            <w:pPr>
              <w:pStyle w:val="TAL"/>
              <w:rPr>
                <w:sz w:val="16"/>
              </w:rPr>
            </w:pPr>
          </w:p>
        </w:tc>
        <w:tc>
          <w:tcPr>
            <w:tcW w:w="992" w:type="dxa"/>
            <w:shd w:val="solid" w:color="FFFFFF" w:fill="auto"/>
          </w:tcPr>
          <w:p w:rsidR="0047694E" w:rsidRPr="00D761A4" w:rsidRDefault="0047694E" w:rsidP="007029AF">
            <w:pPr>
              <w:pStyle w:val="TAL"/>
              <w:rPr>
                <w:sz w:val="16"/>
              </w:rPr>
            </w:pPr>
          </w:p>
        </w:tc>
        <w:tc>
          <w:tcPr>
            <w:tcW w:w="709" w:type="dxa"/>
            <w:shd w:val="solid" w:color="FFFFFF" w:fill="auto"/>
          </w:tcPr>
          <w:p w:rsidR="0047694E" w:rsidRPr="00D761A4" w:rsidRDefault="0047694E" w:rsidP="007029AF">
            <w:pPr>
              <w:pStyle w:val="TAL"/>
              <w:rPr>
                <w:sz w:val="16"/>
              </w:rPr>
            </w:pPr>
          </w:p>
        </w:tc>
        <w:tc>
          <w:tcPr>
            <w:tcW w:w="567" w:type="dxa"/>
            <w:shd w:val="solid" w:color="FFFFFF" w:fill="auto"/>
          </w:tcPr>
          <w:p w:rsidR="0047694E" w:rsidRPr="00D761A4" w:rsidRDefault="0047694E" w:rsidP="007029AF">
            <w:pPr>
              <w:pStyle w:val="TAL"/>
              <w:rPr>
                <w:sz w:val="16"/>
              </w:rPr>
            </w:pPr>
          </w:p>
        </w:tc>
        <w:tc>
          <w:tcPr>
            <w:tcW w:w="428" w:type="dxa"/>
            <w:shd w:val="solid" w:color="FFFFFF" w:fill="auto"/>
          </w:tcPr>
          <w:p w:rsidR="0047694E" w:rsidRPr="00D761A4" w:rsidRDefault="0047694E" w:rsidP="007029AF">
            <w:pPr>
              <w:pStyle w:val="TAL"/>
              <w:rPr>
                <w:sz w:val="16"/>
              </w:rPr>
            </w:pPr>
          </w:p>
        </w:tc>
        <w:tc>
          <w:tcPr>
            <w:tcW w:w="596" w:type="dxa"/>
            <w:shd w:val="solid" w:color="FFFFFF" w:fill="auto"/>
          </w:tcPr>
          <w:p w:rsidR="0047694E" w:rsidRPr="00D761A4" w:rsidRDefault="0047694E" w:rsidP="007029AF">
            <w:pPr>
              <w:pStyle w:val="TAL"/>
              <w:rPr>
                <w:sz w:val="16"/>
              </w:rPr>
            </w:pPr>
          </w:p>
        </w:tc>
        <w:tc>
          <w:tcPr>
            <w:tcW w:w="391" w:type="dxa"/>
            <w:shd w:val="solid" w:color="FFFFFF" w:fill="auto"/>
          </w:tcPr>
          <w:p w:rsidR="0047694E" w:rsidRPr="00D761A4" w:rsidRDefault="0047694E" w:rsidP="007029AF">
            <w:pPr>
              <w:pStyle w:val="TAL"/>
              <w:rPr>
                <w:sz w:val="16"/>
              </w:rPr>
            </w:pPr>
          </w:p>
        </w:tc>
        <w:tc>
          <w:tcPr>
            <w:tcW w:w="2409" w:type="dxa"/>
            <w:shd w:val="solid" w:color="FFFFFF" w:fill="auto"/>
          </w:tcPr>
          <w:p w:rsidR="0047694E" w:rsidRPr="00D761A4" w:rsidRDefault="0047694E" w:rsidP="007029AF">
            <w:pPr>
              <w:pStyle w:val="TAL"/>
              <w:rPr>
                <w:sz w:val="16"/>
              </w:rPr>
            </w:pPr>
            <w:r w:rsidRPr="00D761A4">
              <w:rPr>
                <w:sz w:val="16"/>
              </w:rPr>
              <w:t>ETSI clean-up: apply correct style and layout</w:t>
            </w:r>
          </w:p>
        </w:tc>
        <w:tc>
          <w:tcPr>
            <w:tcW w:w="567" w:type="dxa"/>
            <w:shd w:val="solid" w:color="FFFFFF" w:fill="auto"/>
          </w:tcPr>
          <w:p w:rsidR="0047694E" w:rsidRPr="00D761A4" w:rsidRDefault="0047694E" w:rsidP="007029AF">
            <w:pPr>
              <w:pStyle w:val="TAL"/>
              <w:rPr>
                <w:sz w:val="16"/>
              </w:rPr>
            </w:pPr>
            <w:r w:rsidRPr="00D761A4">
              <w:rPr>
                <w:sz w:val="16"/>
              </w:rPr>
              <w:t>9.0.0</w:t>
            </w:r>
          </w:p>
        </w:tc>
        <w:tc>
          <w:tcPr>
            <w:tcW w:w="567" w:type="dxa"/>
            <w:shd w:val="solid" w:color="FFFFFF" w:fill="auto"/>
          </w:tcPr>
          <w:p w:rsidR="0047694E" w:rsidRPr="00D761A4" w:rsidRDefault="0047694E" w:rsidP="007029AF">
            <w:pPr>
              <w:pStyle w:val="TAL"/>
              <w:rPr>
                <w:sz w:val="16"/>
              </w:rPr>
            </w:pPr>
            <w:r w:rsidRPr="00D761A4">
              <w:rPr>
                <w:sz w:val="16"/>
              </w:rPr>
              <w:t>9.1.0</w:t>
            </w:r>
          </w:p>
        </w:tc>
        <w:tc>
          <w:tcPr>
            <w:tcW w:w="850" w:type="dxa"/>
            <w:shd w:val="solid" w:color="FFFFFF" w:fill="auto"/>
          </w:tcPr>
          <w:p w:rsidR="0047694E" w:rsidRPr="00D761A4" w:rsidRDefault="0047694E" w:rsidP="007029AF">
            <w:pPr>
              <w:pStyle w:val="TAL"/>
              <w:rPr>
                <w:sz w:val="16"/>
              </w:rPr>
            </w:pPr>
            <w:r w:rsidRPr="00D761A4">
              <w:rPr>
                <w:sz w:val="16"/>
              </w:rPr>
              <w:t>-</w:t>
            </w:r>
          </w:p>
        </w:tc>
      </w:tr>
      <w:tr w:rsidR="00EF0BE7" w:rsidRPr="00D761A4">
        <w:tblPrEx>
          <w:tblCellMar>
            <w:top w:w="0" w:type="dxa"/>
            <w:bottom w:w="0" w:type="dxa"/>
          </w:tblCellMar>
        </w:tblPrEx>
        <w:tc>
          <w:tcPr>
            <w:tcW w:w="800" w:type="dxa"/>
            <w:shd w:val="solid" w:color="FFFFFF" w:fill="auto"/>
          </w:tcPr>
          <w:p w:rsidR="00EF0BE7" w:rsidRPr="00D761A4" w:rsidRDefault="00EF0BE7" w:rsidP="00EF0BE7">
            <w:pPr>
              <w:pStyle w:val="TAL"/>
              <w:rPr>
                <w:sz w:val="16"/>
              </w:rPr>
            </w:pPr>
            <w:r w:rsidRPr="00D761A4">
              <w:rPr>
                <w:sz w:val="16"/>
              </w:rPr>
              <w:t>SP-44</w:t>
            </w:r>
          </w:p>
        </w:tc>
        <w:tc>
          <w:tcPr>
            <w:tcW w:w="901" w:type="dxa"/>
            <w:shd w:val="solid" w:color="FFFFFF" w:fill="auto"/>
          </w:tcPr>
          <w:p w:rsidR="00EF0BE7" w:rsidRPr="00D761A4" w:rsidRDefault="00EF0BE7" w:rsidP="00EF0BE7">
            <w:pPr>
              <w:pStyle w:val="TAL"/>
              <w:rPr>
                <w:sz w:val="16"/>
              </w:rPr>
            </w:pPr>
            <w:r w:rsidRPr="00D761A4">
              <w:rPr>
                <w:sz w:val="16"/>
              </w:rPr>
              <w:t>SP-090375</w:t>
            </w:r>
          </w:p>
        </w:tc>
        <w:tc>
          <w:tcPr>
            <w:tcW w:w="992" w:type="dxa"/>
            <w:shd w:val="solid" w:color="FFFFFF" w:fill="auto"/>
          </w:tcPr>
          <w:p w:rsidR="00EF0BE7" w:rsidRPr="00D761A4" w:rsidRDefault="00EF0BE7" w:rsidP="00EF0BE7">
            <w:pPr>
              <w:pStyle w:val="TAL"/>
              <w:rPr>
                <w:sz w:val="16"/>
              </w:rPr>
            </w:pPr>
            <w:r w:rsidRPr="00D761A4">
              <w:rPr>
                <w:sz w:val="16"/>
              </w:rPr>
              <w:t>S1-091398</w:t>
            </w:r>
          </w:p>
        </w:tc>
        <w:tc>
          <w:tcPr>
            <w:tcW w:w="709" w:type="dxa"/>
            <w:shd w:val="solid" w:color="FFFFFF" w:fill="auto"/>
          </w:tcPr>
          <w:p w:rsidR="00EF0BE7" w:rsidRPr="00D761A4" w:rsidRDefault="00EF0BE7" w:rsidP="00EF0BE7">
            <w:pPr>
              <w:pStyle w:val="TAL"/>
              <w:rPr>
                <w:sz w:val="16"/>
              </w:rPr>
            </w:pPr>
            <w:r w:rsidRPr="00D761A4">
              <w:rPr>
                <w:sz w:val="16"/>
              </w:rPr>
              <w:t>22.268</w:t>
            </w:r>
          </w:p>
        </w:tc>
        <w:tc>
          <w:tcPr>
            <w:tcW w:w="567" w:type="dxa"/>
            <w:shd w:val="solid" w:color="FFFFFF" w:fill="auto"/>
          </w:tcPr>
          <w:p w:rsidR="00EF0BE7" w:rsidRPr="00D761A4" w:rsidRDefault="00EF0BE7" w:rsidP="00EF0BE7">
            <w:pPr>
              <w:pStyle w:val="TAL"/>
              <w:rPr>
                <w:sz w:val="16"/>
              </w:rPr>
            </w:pPr>
            <w:r w:rsidRPr="00D761A4">
              <w:rPr>
                <w:sz w:val="16"/>
              </w:rPr>
              <w:t>0006</w:t>
            </w:r>
          </w:p>
        </w:tc>
        <w:tc>
          <w:tcPr>
            <w:tcW w:w="428" w:type="dxa"/>
            <w:shd w:val="solid" w:color="FFFFFF" w:fill="auto"/>
          </w:tcPr>
          <w:p w:rsidR="00EF0BE7" w:rsidRPr="00D761A4" w:rsidRDefault="00EF0BE7" w:rsidP="00EF0BE7">
            <w:pPr>
              <w:pStyle w:val="TAL"/>
              <w:rPr>
                <w:sz w:val="16"/>
              </w:rPr>
            </w:pPr>
            <w:r w:rsidRPr="00D761A4">
              <w:rPr>
                <w:sz w:val="16"/>
              </w:rPr>
              <w:t>1</w:t>
            </w:r>
          </w:p>
        </w:tc>
        <w:tc>
          <w:tcPr>
            <w:tcW w:w="596" w:type="dxa"/>
            <w:shd w:val="solid" w:color="FFFFFF" w:fill="auto"/>
          </w:tcPr>
          <w:p w:rsidR="00EF0BE7" w:rsidRPr="00D761A4" w:rsidRDefault="00EF0BE7" w:rsidP="00EF0BE7">
            <w:pPr>
              <w:pStyle w:val="TAL"/>
              <w:rPr>
                <w:sz w:val="16"/>
              </w:rPr>
            </w:pPr>
            <w:r w:rsidRPr="00D761A4">
              <w:rPr>
                <w:sz w:val="16"/>
              </w:rPr>
              <w:t>Rel-9</w:t>
            </w:r>
          </w:p>
        </w:tc>
        <w:tc>
          <w:tcPr>
            <w:tcW w:w="391" w:type="dxa"/>
            <w:shd w:val="solid" w:color="FFFFFF" w:fill="auto"/>
          </w:tcPr>
          <w:p w:rsidR="00EF0BE7" w:rsidRPr="00D761A4" w:rsidRDefault="00EF0BE7" w:rsidP="00EF0BE7">
            <w:pPr>
              <w:pStyle w:val="TAL"/>
              <w:rPr>
                <w:sz w:val="16"/>
              </w:rPr>
            </w:pPr>
            <w:r w:rsidRPr="00D761A4">
              <w:rPr>
                <w:sz w:val="16"/>
              </w:rPr>
              <w:t>F</w:t>
            </w:r>
          </w:p>
        </w:tc>
        <w:tc>
          <w:tcPr>
            <w:tcW w:w="2409" w:type="dxa"/>
            <w:shd w:val="solid" w:color="FFFFFF" w:fill="auto"/>
          </w:tcPr>
          <w:p w:rsidR="00EF0BE7" w:rsidRPr="00D761A4" w:rsidRDefault="00EF0BE7" w:rsidP="00EF0BE7">
            <w:pPr>
              <w:pStyle w:val="TAL"/>
              <w:rPr>
                <w:sz w:val="16"/>
              </w:rPr>
            </w:pPr>
            <w:r w:rsidRPr="00D761A4">
              <w:rPr>
                <w:sz w:val="16"/>
              </w:rPr>
              <w:t>Update Reference [4]</w:t>
            </w:r>
          </w:p>
        </w:tc>
        <w:tc>
          <w:tcPr>
            <w:tcW w:w="567" w:type="dxa"/>
            <w:shd w:val="solid" w:color="FFFFFF" w:fill="auto"/>
          </w:tcPr>
          <w:p w:rsidR="00EF0BE7" w:rsidRPr="00D761A4" w:rsidRDefault="00EF0BE7" w:rsidP="00EF0BE7">
            <w:pPr>
              <w:pStyle w:val="TAL"/>
              <w:rPr>
                <w:sz w:val="16"/>
              </w:rPr>
            </w:pPr>
            <w:r w:rsidRPr="00D761A4">
              <w:rPr>
                <w:sz w:val="16"/>
              </w:rPr>
              <w:t>9.1.0</w:t>
            </w:r>
          </w:p>
        </w:tc>
        <w:tc>
          <w:tcPr>
            <w:tcW w:w="567" w:type="dxa"/>
            <w:shd w:val="solid" w:color="FFFFFF" w:fill="auto"/>
          </w:tcPr>
          <w:p w:rsidR="00EF0BE7" w:rsidRPr="00D761A4" w:rsidRDefault="00EF0BE7" w:rsidP="00EF0BE7">
            <w:pPr>
              <w:pStyle w:val="TAL"/>
              <w:rPr>
                <w:sz w:val="16"/>
              </w:rPr>
            </w:pPr>
            <w:r w:rsidRPr="00D761A4">
              <w:rPr>
                <w:sz w:val="16"/>
              </w:rPr>
              <w:t>9.2.0</w:t>
            </w:r>
          </w:p>
        </w:tc>
        <w:tc>
          <w:tcPr>
            <w:tcW w:w="850" w:type="dxa"/>
            <w:shd w:val="solid" w:color="FFFFFF" w:fill="auto"/>
          </w:tcPr>
          <w:p w:rsidR="00EF0BE7" w:rsidRPr="00D761A4" w:rsidRDefault="00EF0BE7" w:rsidP="00EF0BE7">
            <w:pPr>
              <w:pStyle w:val="TAL"/>
              <w:rPr>
                <w:sz w:val="16"/>
              </w:rPr>
            </w:pPr>
            <w:r w:rsidRPr="00D761A4">
              <w:rPr>
                <w:sz w:val="16"/>
              </w:rPr>
              <w:t>PWS</w:t>
            </w:r>
          </w:p>
        </w:tc>
      </w:tr>
      <w:tr w:rsidR="00EF0BE7" w:rsidRPr="00D761A4">
        <w:tblPrEx>
          <w:tblCellMar>
            <w:top w:w="0" w:type="dxa"/>
            <w:bottom w:w="0" w:type="dxa"/>
          </w:tblCellMar>
        </w:tblPrEx>
        <w:tc>
          <w:tcPr>
            <w:tcW w:w="800" w:type="dxa"/>
            <w:shd w:val="solid" w:color="FFFFFF" w:fill="auto"/>
          </w:tcPr>
          <w:p w:rsidR="00EF0BE7" w:rsidRPr="00D761A4" w:rsidRDefault="00EF0BE7" w:rsidP="00EF0BE7">
            <w:pPr>
              <w:pStyle w:val="TAL"/>
              <w:rPr>
                <w:sz w:val="16"/>
              </w:rPr>
            </w:pPr>
            <w:r w:rsidRPr="00D761A4">
              <w:rPr>
                <w:sz w:val="16"/>
              </w:rPr>
              <w:t>SP-44</w:t>
            </w:r>
          </w:p>
        </w:tc>
        <w:tc>
          <w:tcPr>
            <w:tcW w:w="901" w:type="dxa"/>
            <w:shd w:val="solid" w:color="FFFFFF" w:fill="auto"/>
          </w:tcPr>
          <w:p w:rsidR="00EF0BE7" w:rsidRPr="00D761A4" w:rsidRDefault="00EF0BE7" w:rsidP="00EF0BE7">
            <w:pPr>
              <w:pStyle w:val="TAL"/>
              <w:rPr>
                <w:sz w:val="16"/>
              </w:rPr>
            </w:pPr>
            <w:r w:rsidRPr="00D761A4">
              <w:rPr>
                <w:sz w:val="16"/>
              </w:rPr>
              <w:t>SP-090375</w:t>
            </w:r>
          </w:p>
        </w:tc>
        <w:tc>
          <w:tcPr>
            <w:tcW w:w="992" w:type="dxa"/>
            <w:shd w:val="solid" w:color="FFFFFF" w:fill="auto"/>
          </w:tcPr>
          <w:p w:rsidR="00EF0BE7" w:rsidRPr="00D761A4" w:rsidRDefault="00EF0BE7" w:rsidP="00EF0BE7">
            <w:pPr>
              <w:pStyle w:val="TAL"/>
              <w:rPr>
                <w:sz w:val="16"/>
              </w:rPr>
            </w:pPr>
            <w:r w:rsidRPr="00D761A4">
              <w:rPr>
                <w:sz w:val="16"/>
              </w:rPr>
              <w:t>S1-091397</w:t>
            </w:r>
          </w:p>
        </w:tc>
        <w:tc>
          <w:tcPr>
            <w:tcW w:w="709" w:type="dxa"/>
            <w:shd w:val="solid" w:color="FFFFFF" w:fill="auto"/>
          </w:tcPr>
          <w:p w:rsidR="00EF0BE7" w:rsidRPr="00D761A4" w:rsidRDefault="00EF0BE7" w:rsidP="00EF0BE7">
            <w:pPr>
              <w:pStyle w:val="TAL"/>
              <w:rPr>
                <w:sz w:val="16"/>
              </w:rPr>
            </w:pPr>
            <w:r w:rsidRPr="00D761A4">
              <w:rPr>
                <w:sz w:val="16"/>
              </w:rPr>
              <w:t>22.268</w:t>
            </w:r>
          </w:p>
        </w:tc>
        <w:tc>
          <w:tcPr>
            <w:tcW w:w="567" w:type="dxa"/>
            <w:shd w:val="solid" w:color="FFFFFF" w:fill="auto"/>
          </w:tcPr>
          <w:p w:rsidR="00EF0BE7" w:rsidRPr="00D761A4" w:rsidRDefault="00EF0BE7" w:rsidP="00EF0BE7">
            <w:pPr>
              <w:pStyle w:val="TAL"/>
              <w:rPr>
                <w:sz w:val="16"/>
              </w:rPr>
            </w:pPr>
            <w:r w:rsidRPr="00D761A4">
              <w:rPr>
                <w:sz w:val="16"/>
              </w:rPr>
              <w:t>0007</w:t>
            </w:r>
          </w:p>
        </w:tc>
        <w:tc>
          <w:tcPr>
            <w:tcW w:w="428" w:type="dxa"/>
            <w:shd w:val="solid" w:color="FFFFFF" w:fill="auto"/>
          </w:tcPr>
          <w:p w:rsidR="00EF0BE7" w:rsidRPr="00D761A4" w:rsidRDefault="00EF0BE7" w:rsidP="00EF0BE7">
            <w:pPr>
              <w:pStyle w:val="TAL"/>
              <w:rPr>
                <w:sz w:val="16"/>
              </w:rPr>
            </w:pPr>
            <w:r w:rsidRPr="00D761A4">
              <w:rPr>
                <w:sz w:val="16"/>
              </w:rPr>
              <w:t>1</w:t>
            </w:r>
          </w:p>
        </w:tc>
        <w:tc>
          <w:tcPr>
            <w:tcW w:w="596" w:type="dxa"/>
            <w:shd w:val="solid" w:color="FFFFFF" w:fill="auto"/>
          </w:tcPr>
          <w:p w:rsidR="00EF0BE7" w:rsidRPr="00D761A4" w:rsidRDefault="00EF0BE7" w:rsidP="00EF0BE7">
            <w:pPr>
              <w:pStyle w:val="TAL"/>
              <w:rPr>
                <w:sz w:val="16"/>
              </w:rPr>
            </w:pPr>
            <w:r w:rsidRPr="00D761A4">
              <w:rPr>
                <w:sz w:val="16"/>
              </w:rPr>
              <w:t>Rel-9</w:t>
            </w:r>
          </w:p>
        </w:tc>
        <w:tc>
          <w:tcPr>
            <w:tcW w:w="391" w:type="dxa"/>
            <w:shd w:val="solid" w:color="FFFFFF" w:fill="auto"/>
          </w:tcPr>
          <w:p w:rsidR="00EF0BE7" w:rsidRPr="00D761A4" w:rsidRDefault="00EF0BE7" w:rsidP="00EF0BE7">
            <w:pPr>
              <w:pStyle w:val="TAL"/>
              <w:rPr>
                <w:sz w:val="16"/>
              </w:rPr>
            </w:pPr>
            <w:r w:rsidRPr="00D761A4">
              <w:rPr>
                <w:sz w:val="16"/>
              </w:rPr>
              <w:t>F</w:t>
            </w:r>
          </w:p>
        </w:tc>
        <w:tc>
          <w:tcPr>
            <w:tcW w:w="2409" w:type="dxa"/>
            <w:shd w:val="solid" w:color="FFFFFF" w:fill="auto"/>
          </w:tcPr>
          <w:p w:rsidR="00EF0BE7" w:rsidRPr="00D761A4" w:rsidRDefault="00EF0BE7" w:rsidP="00EF0BE7">
            <w:pPr>
              <w:pStyle w:val="TAL"/>
              <w:rPr>
                <w:sz w:val="16"/>
              </w:rPr>
            </w:pPr>
            <w:r w:rsidRPr="00D761A4">
              <w:rPr>
                <w:sz w:val="16"/>
              </w:rPr>
              <w:t>CR 22.268 Clarify Requirements for Handling of Concurrent PWS Warning Notifications</w:t>
            </w:r>
          </w:p>
        </w:tc>
        <w:tc>
          <w:tcPr>
            <w:tcW w:w="567" w:type="dxa"/>
            <w:shd w:val="solid" w:color="FFFFFF" w:fill="auto"/>
          </w:tcPr>
          <w:p w:rsidR="00EF0BE7" w:rsidRPr="00D761A4" w:rsidRDefault="00EF0BE7" w:rsidP="00EF0BE7">
            <w:pPr>
              <w:pStyle w:val="TAL"/>
              <w:rPr>
                <w:sz w:val="16"/>
              </w:rPr>
            </w:pPr>
            <w:r w:rsidRPr="00D761A4">
              <w:rPr>
                <w:sz w:val="16"/>
              </w:rPr>
              <w:t>9.1.0</w:t>
            </w:r>
          </w:p>
        </w:tc>
        <w:tc>
          <w:tcPr>
            <w:tcW w:w="567" w:type="dxa"/>
            <w:shd w:val="solid" w:color="FFFFFF" w:fill="auto"/>
          </w:tcPr>
          <w:p w:rsidR="00EF0BE7" w:rsidRPr="00D761A4" w:rsidRDefault="00EF0BE7" w:rsidP="00EF0BE7">
            <w:pPr>
              <w:pStyle w:val="TAL"/>
              <w:rPr>
                <w:sz w:val="16"/>
              </w:rPr>
            </w:pPr>
            <w:r w:rsidRPr="00D761A4">
              <w:rPr>
                <w:sz w:val="16"/>
              </w:rPr>
              <w:t>9.2.0</w:t>
            </w:r>
          </w:p>
        </w:tc>
        <w:tc>
          <w:tcPr>
            <w:tcW w:w="850" w:type="dxa"/>
            <w:shd w:val="solid" w:color="FFFFFF" w:fill="auto"/>
          </w:tcPr>
          <w:p w:rsidR="00EF0BE7" w:rsidRPr="00D761A4" w:rsidRDefault="00EF0BE7" w:rsidP="00EF0BE7">
            <w:pPr>
              <w:pStyle w:val="TAL"/>
              <w:rPr>
                <w:sz w:val="16"/>
              </w:rPr>
            </w:pPr>
            <w:r w:rsidRPr="00D761A4">
              <w:rPr>
                <w:sz w:val="16"/>
              </w:rPr>
              <w:t>PWS</w:t>
            </w:r>
          </w:p>
        </w:tc>
      </w:tr>
      <w:tr w:rsidR="00643D26" w:rsidRPr="00D761A4">
        <w:tblPrEx>
          <w:tblCellMar>
            <w:top w:w="0" w:type="dxa"/>
            <w:bottom w:w="0" w:type="dxa"/>
          </w:tblCellMar>
        </w:tblPrEx>
        <w:tc>
          <w:tcPr>
            <w:tcW w:w="800" w:type="dxa"/>
            <w:shd w:val="solid" w:color="FFFFFF" w:fill="auto"/>
          </w:tcPr>
          <w:p w:rsidR="00643D26" w:rsidRPr="00D761A4" w:rsidRDefault="00643D26" w:rsidP="00EF0BE7">
            <w:pPr>
              <w:pStyle w:val="TAL"/>
              <w:rPr>
                <w:sz w:val="16"/>
              </w:rPr>
            </w:pPr>
            <w:r w:rsidRPr="00D761A4">
              <w:rPr>
                <w:sz w:val="16"/>
              </w:rPr>
              <w:t>SP-44</w:t>
            </w:r>
          </w:p>
        </w:tc>
        <w:tc>
          <w:tcPr>
            <w:tcW w:w="901" w:type="dxa"/>
            <w:shd w:val="solid" w:color="FFFFFF" w:fill="auto"/>
          </w:tcPr>
          <w:p w:rsidR="00643D26" w:rsidRPr="00D761A4" w:rsidRDefault="00643D26" w:rsidP="00EF0BE7">
            <w:pPr>
              <w:pStyle w:val="TAL"/>
              <w:rPr>
                <w:sz w:val="16"/>
              </w:rPr>
            </w:pPr>
            <w:r w:rsidRPr="00D761A4">
              <w:rPr>
                <w:sz w:val="16"/>
              </w:rPr>
              <w:t>-</w:t>
            </w:r>
          </w:p>
        </w:tc>
        <w:tc>
          <w:tcPr>
            <w:tcW w:w="992" w:type="dxa"/>
            <w:shd w:val="solid" w:color="FFFFFF" w:fill="auto"/>
          </w:tcPr>
          <w:p w:rsidR="00643D26" w:rsidRPr="00D761A4" w:rsidRDefault="00643D26" w:rsidP="00EF0BE7">
            <w:pPr>
              <w:pStyle w:val="TAL"/>
              <w:rPr>
                <w:sz w:val="16"/>
              </w:rPr>
            </w:pPr>
            <w:r w:rsidRPr="00D761A4">
              <w:rPr>
                <w:sz w:val="16"/>
              </w:rPr>
              <w:t>-</w:t>
            </w:r>
          </w:p>
        </w:tc>
        <w:tc>
          <w:tcPr>
            <w:tcW w:w="709" w:type="dxa"/>
            <w:shd w:val="solid" w:color="FFFFFF" w:fill="auto"/>
          </w:tcPr>
          <w:p w:rsidR="00643D26" w:rsidRPr="00D761A4" w:rsidRDefault="00643D26" w:rsidP="00EF0BE7">
            <w:pPr>
              <w:pStyle w:val="TAL"/>
              <w:rPr>
                <w:sz w:val="16"/>
              </w:rPr>
            </w:pPr>
            <w:r w:rsidRPr="00D761A4">
              <w:rPr>
                <w:sz w:val="16"/>
              </w:rPr>
              <w:t>-</w:t>
            </w:r>
          </w:p>
        </w:tc>
        <w:tc>
          <w:tcPr>
            <w:tcW w:w="567" w:type="dxa"/>
            <w:shd w:val="solid" w:color="FFFFFF" w:fill="auto"/>
          </w:tcPr>
          <w:p w:rsidR="00643D26" w:rsidRPr="00D761A4" w:rsidRDefault="00643D26" w:rsidP="00EF0BE7">
            <w:pPr>
              <w:pStyle w:val="TAL"/>
              <w:rPr>
                <w:sz w:val="16"/>
              </w:rPr>
            </w:pPr>
            <w:r w:rsidRPr="00D761A4">
              <w:rPr>
                <w:sz w:val="16"/>
              </w:rPr>
              <w:t>-</w:t>
            </w:r>
          </w:p>
        </w:tc>
        <w:tc>
          <w:tcPr>
            <w:tcW w:w="428" w:type="dxa"/>
            <w:shd w:val="solid" w:color="FFFFFF" w:fill="auto"/>
          </w:tcPr>
          <w:p w:rsidR="00643D26" w:rsidRPr="00D761A4" w:rsidRDefault="00643D26" w:rsidP="00EF0BE7">
            <w:pPr>
              <w:pStyle w:val="TAL"/>
              <w:rPr>
                <w:sz w:val="16"/>
              </w:rPr>
            </w:pPr>
            <w:r w:rsidRPr="00D761A4">
              <w:rPr>
                <w:sz w:val="16"/>
              </w:rPr>
              <w:t>-</w:t>
            </w:r>
          </w:p>
        </w:tc>
        <w:tc>
          <w:tcPr>
            <w:tcW w:w="596" w:type="dxa"/>
            <w:shd w:val="solid" w:color="FFFFFF" w:fill="auto"/>
          </w:tcPr>
          <w:p w:rsidR="00643D26" w:rsidRPr="00D761A4" w:rsidRDefault="00643D26" w:rsidP="00EF0BE7">
            <w:pPr>
              <w:pStyle w:val="TAL"/>
              <w:rPr>
                <w:sz w:val="16"/>
              </w:rPr>
            </w:pPr>
            <w:r w:rsidRPr="00D761A4">
              <w:rPr>
                <w:sz w:val="16"/>
              </w:rPr>
              <w:t>-</w:t>
            </w:r>
          </w:p>
        </w:tc>
        <w:tc>
          <w:tcPr>
            <w:tcW w:w="391" w:type="dxa"/>
            <w:shd w:val="solid" w:color="FFFFFF" w:fill="auto"/>
          </w:tcPr>
          <w:p w:rsidR="00643D26" w:rsidRPr="00D761A4" w:rsidRDefault="00643D26" w:rsidP="00EF0BE7">
            <w:pPr>
              <w:pStyle w:val="TAL"/>
              <w:rPr>
                <w:sz w:val="16"/>
              </w:rPr>
            </w:pPr>
            <w:r w:rsidRPr="00D761A4">
              <w:rPr>
                <w:sz w:val="16"/>
              </w:rPr>
              <w:t>-</w:t>
            </w:r>
          </w:p>
        </w:tc>
        <w:tc>
          <w:tcPr>
            <w:tcW w:w="2409" w:type="dxa"/>
            <w:shd w:val="solid" w:color="FFFFFF" w:fill="auto"/>
          </w:tcPr>
          <w:p w:rsidR="00643D26" w:rsidRPr="00D761A4" w:rsidRDefault="00643D26" w:rsidP="00EF0BE7">
            <w:pPr>
              <w:pStyle w:val="TAL"/>
              <w:rPr>
                <w:sz w:val="16"/>
              </w:rPr>
            </w:pPr>
            <w:r w:rsidRPr="00D761A4">
              <w:rPr>
                <w:sz w:val="16"/>
              </w:rPr>
              <w:t xml:space="preserve">Re-introduction of the figure in 6.1 which disappeared for some </w:t>
            </w:r>
            <w:r w:rsidR="005D01C6" w:rsidRPr="00D761A4">
              <w:rPr>
                <w:sz w:val="16"/>
              </w:rPr>
              <w:t>obscure</w:t>
            </w:r>
            <w:r w:rsidR="00B266EB" w:rsidRPr="00D761A4">
              <w:rPr>
                <w:sz w:val="16"/>
              </w:rPr>
              <w:t xml:space="preserve"> </w:t>
            </w:r>
            <w:r w:rsidRPr="00D761A4">
              <w:rPr>
                <w:sz w:val="16"/>
              </w:rPr>
              <w:t>reason</w:t>
            </w:r>
          </w:p>
        </w:tc>
        <w:tc>
          <w:tcPr>
            <w:tcW w:w="567" w:type="dxa"/>
            <w:shd w:val="solid" w:color="FFFFFF" w:fill="auto"/>
          </w:tcPr>
          <w:p w:rsidR="00643D26" w:rsidRPr="00D761A4" w:rsidRDefault="00643D26" w:rsidP="00EF0BE7">
            <w:pPr>
              <w:pStyle w:val="TAL"/>
              <w:rPr>
                <w:sz w:val="16"/>
              </w:rPr>
            </w:pPr>
            <w:r w:rsidRPr="00D761A4">
              <w:rPr>
                <w:sz w:val="16"/>
              </w:rPr>
              <w:t>9.2.0</w:t>
            </w:r>
          </w:p>
        </w:tc>
        <w:tc>
          <w:tcPr>
            <w:tcW w:w="567" w:type="dxa"/>
            <w:shd w:val="solid" w:color="FFFFFF" w:fill="auto"/>
          </w:tcPr>
          <w:p w:rsidR="00643D26" w:rsidRPr="00D761A4" w:rsidRDefault="00643D26" w:rsidP="00EF0BE7">
            <w:pPr>
              <w:pStyle w:val="TAL"/>
              <w:rPr>
                <w:sz w:val="16"/>
              </w:rPr>
            </w:pPr>
            <w:r w:rsidRPr="00D761A4">
              <w:rPr>
                <w:sz w:val="16"/>
              </w:rPr>
              <w:t>9.2.1</w:t>
            </w:r>
          </w:p>
        </w:tc>
        <w:tc>
          <w:tcPr>
            <w:tcW w:w="850" w:type="dxa"/>
            <w:shd w:val="solid" w:color="FFFFFF" w:fill="auto"/>
          </w:tcPr>
          <w:p w:rsidR="00643D26" w:rsidRPr="00D761A4" w:rsidRDefault="005D01C6" w:rsidP="00EF0BE7">
            <w:pPr>
              <w:pStyle w:val="TAL"/>
              <w:rPr>
                <w:sz w:val="16"/>
              </w:rPr>
            </w:pPr>
            <w:r w:rsidRPr="00D761A4">
              <w:rPr>
                <w:sz w:val="16"/>
              </w:rPr>
              <w:t>-</w:t>
            </w:r>
          </w:p>
        </w:tc>
      </w:tr>
      <w:tr w:rsidR="003A72FD" w:rsidRPr="00D761A4">
        <w:tblPrEx>
          <w:tblCellMar>
            <w:top w:w="0" w:type="dxa"/>
            <w:bottom w:w="0" w:type="dxa"/>
          </w:tblCellMar>
        </w:tblPrEx>
        <w:tc>
          <w:tcPr>
            <w:tcW w:w="800" w:type="dxa"/>
            <w:shd w:val="solid" w:color="FFFFFF" w:fill="auto"/>
          </w:tcPr>
          <w:p w:rsidR="003A72FD" w:rsidRPr="00D761A4" w:rsidRDefault="001B0E66" w:rsidP="00EF0BE7">
            <w:pPr>
              <w:pStyle w:val="TAL"/>
              <w:rPr>
                <w:sz w:val="16"/>
              </w:rPr>
            </w:pPr>
            <w:r w:rsidRPr="00D761A4">
              <w:rPr>
                <w:sz w:val="16"/>
              </w:rPr>
              <w:t>-</w:t>
            </w:r>
          </w:p>
        </w:tc>
        <w:tc>
          <w:tcPr>
            <w:tcW w:w="901" w:type="dxa"/>
            <w:shd w:val="solid" w:color="FFFFFF" w:fill="auto"/>
          </w:tcPr>
          <w:p w:rsidR="003A72FD" w:rsidRPr="00D761A4" w:rsidRDefault="003A72FD" w:rsidP="00EF0BE7">
            <w:pPr>
              <w:pStyle w:val="TAL"/>
              <w:rPr>
                <w:sz w:val="16"/>
              </w:rPr>
            </w:pPr>
          </w:p>
        </w:tc>
        <w:tc>
          <w:tcPr>
            <w:tcW w:w="992" w:type="dxa"/>
            <w:shd w:val="solid" w:color="FFFFFF" w:fill="auto"/>
          </w:tcPr>
          <w:p w:rsidR="003A72FD" w:rsidRPr="00D761A4" w:rsidRDefault="003A72FD" w:rsidP="00EF0BE7">
            <w:pPr>
              <w:pStyle w:val="TAL"/>
              <w:rPr>
                <w:sz w:val="16"/>
              </w:rPr>
            </w:pPr>
          </w:p>
        </w:tc>
        <w:tc>
          <w:tcPr>
            <w:tcW w:w="709" w:type="dxa"/>
            <w:shd w:val="solid" w:color="FFFFFF" w:fill="auto"/>
          </w:tcPr>
          <w:p w:rsidR="003A72FD" w:rsidRPr="00D761A4" w:rsidRDefault="003A72FD" w:rsidP="00EF0BE7">
            <w:pPr>
              <w:pStyle w:val="TAL"/>
              <w:rPr>
                <w:sz w:val="16"/>
              </w:rPr>
            </w:pPr>
          </w:p>
        </w:tc>
        <w:tc>
          <w:tcPr>
            <w:tcW w:w="567" w:type="dxa"/>
            <w:shd w:val="solid" w:color="FFFFFF" w:fill="auto"/>
          </w:tcPr>
          <w:p w:rsidR="003A72FD" w:rsidRPr="00D761A4" w:rsidRDefault="003A72FD" w:rsidP="00EF0BE7">
            <w:pPr>
              <w:pStyle w:val="TAL"/>
              <w:rPr>
                <w:sz w:val="16"/>
              </w:rPr>
            </w:pPr>
          </w:p>
        </w:tc>
        <w:tc>
          <w:tcPr>
            <w:tcW w:w="428" w:type="dxa"/>
            <w:shd w:val="solid" w:color="FFFFFF" w:fill="auto"/>
          </w:tcPr>
          <w:p w:rsidR="003A72FD" w:rsidRPr="00D761A4" w:rsidRDefault="003A72FD" w:rsidP="00EF0BE7">
            <w:pPr>
              <w:pStyle w:val="TAL"/>
              <w:rPr>
                <w:sz w:val="16"/>
              </w:rPr>
            </w:pPr>
          </w:p>
        </w:tc>
        <w:tc>
          <w:tcPr>
            <w:tcW w:w="596" w:type="dxa"/>
            <w:shd w:val="solid" w:color="FFFFFF" w:fill="auto"/>
          </w:tcPr>
          <w:p w:rsidR="003A72FD" w:rsidRPr="00D761A4" w:rsidRDefault="003A72FD" w:rsidP="00EF0BE7">
            <w:pPr>
              <w:pStyle w:val="TAL"/>
              <w:rPr>
                <w:sz w:val="16"/>
              </w:rPr>
            </w:pPr>
          </w:p>
        </w:tc>
        <w:tc>
          <w:tcPr>
            <w:tcW w:w="391" w:type="dxa"/>
            <w:shd w:val="solid" w:color="FFFFFF" w:fill="auto"/>
          </w:tcPr>
          <w:p w:rsidR="003A72FD" w:rsidRPr="00D761A4" w:rsidRDefault="003A72FD" w:rsidP="00EF0BE7">
            <w:pPr>
              <w:pStyle w:val="TAL"/>
              <w:rPr>
                <w:sz w:val="16"/>
              </w:rPr>
            </w:pPr>
          </w:p>
        </w:tc>
        <w:tc>
          <w:tcPr>
            <w:tcW w:w="2409" w:type="dxa"/>
            <w:shd w:val="solid" w:color="FFFFFF" w:fill="auto"/>
          </w:tcPr>
          <w:p w:rsidR="003A72FD" w:rsidRPr="00D761A4" w:rsidRDefault="001B0E66" w:rsidP="00EF0BE7">
            <w:pPr>
              <w:pStyle w:val="TAL"/>
              <w:rPr>
                <w:sz w:val="16"/>
              </w:rPr>
            </w:pPr>
            <w:r w:rsidRPr="00D761A4">
              <w:rPr>
                <w:sz w:val="16"/>
              </w:rPr>
              <w:t>LTE logo changed into LTE Advanced logo</w:t>
            </w:r>
          </w:p>
        </w:tc>
        <w:tc>
          <w:tcPr>
            <w:tcW w:w="567" w:type="dxa"/>
            <w:shd w:val="solid" w:color="FFFFFF" w:fill="auto"/>
          </w:tcPr>
          <w:p w:rsidR="003A72FD" w:rsidRPr="00D761A4" w:rsidRDefault="001B0E66" w:rsidP="00EF0BE7">
            <w:pPr>
              <w:pStyle w:val="TAL"/>
              <w:rPr>
                <w:sz w:val="16"/>
              </w:rPr>
            </w:pPr>
            <w:r w:rsidRPr="00D761A4">
              <w:rPr>
                <w:sz w:val="16"/>
              </w:rPr>
              <w:t>11.0.0</w:t>
            </w:r>
          </w:p>
        </w:tc>
        <w:tc>
          <w:tcPr>
            <w:tcW w:w="567" w:type="dxa"/>
            <w:shd w:val="solid" w:color="FFFFFF" w:fill="auto"/>
          </w:tcPr>
          <w:p w:rsidR="003A72FD" w:rsidRPr="00D761A4" w:rsidRDefault="001B0E66" w:rsidP="00EF0BE7">
            <w:pPr>
              <w:pStyle w:val="TAL"/>
              <w:rPr>
                <w:sz w:val="16"/>
              </w:rPr>
            </w:pPr>
            <w:r w:rsidRPr="00D761A4">
              <w:rPr>
                <w:sz w:val="16"/>
              </w:rPr>
              <w:t>11.0.1</w:t>
            </w:r>
          </w:p>
        </w:tc>
        <w:tc>
          <w:tcPr>
            <w:tcW w:w="850" w:type="dxa"/>
            <w:shd w:val="solid" w:color="FFFFFF" w:fill="auto"/>
          </w:tcPr>
          <w:p w:rsidR="003A72FD" w:rsidRPr="00D761A4" w:rsidRDefault="001B0E66" w:rsidP="00EF0BE7">
            <w:pPr>
              <w:pStyle w:val="TAL"/>
              <w:rPr>
                <w:sz w:val="16"/>
              </w:rPr>
            </w:pPr>
            <w:r w:rsidRPr="00D761A4">
              <w:rPr>
                <w:sz w:val="16"/>
              </w:rPr>
              <w:t>-</w:t>
            </w:r>
          </w:p>
        </w:tc>
      </w:tr>
      <w:tr w:rsidR="001505CD" w:rsidRPr="00D761A4">
        <w:tblPrEx>
          <w:tblCellMar>
            <w:top w:w="0" w:type="dxa"/>
            <w:bottom w:w="0" w:type="dxa"/>
          </w:tblCellMar>
        </w:tblPrEx>
        <w:tc>
          <w:tcPr>
            <w:tcW w:w="800" w:type="dxa"/>
            <w:shd w:val="solid" w:color="FFFFFF" w:fill="auto"/>
          </w:tcPr>
          <w:p w:rsidR="001505CD" w:rsidRPr="00D761A4" w:rsidRDefault="001505CD" w:rsidP="001505CD">
            <w:pPr>
              <w:pStyle w:val="TAL"/>
              <w:rPr>
                <w:sz w:val="16"/>
              </w:rPr>
            </w:pPr>
            <w:r w:rsidRPr="00D761A4">
              <w:rPr>
                <w:sz w:val="16"/>
              </w:rPr>
              <w:t>SP-51</w:t>
            </w:r>
          </w:p>
        </w:tc>
        <w:tc>
          <w:tcPr>
            <w:tcW w:w="901" w:type="dxa"/>
            <w:shd w:val="solid" w:color="FFFFFF" w:fill="auto"/>
          </w:tcPr>
          <w:p w:rsidR="001505CD" w:rsidRPr="00D761A4" w:rsidRDefault="001505CD" w:rsidP="001505CD">
            <w:pPr>
              <w:pStyle w:val="TAL"/>
              <w:rPr>
                <w:sz w:val="16"/>
              </w:rPr>
            </w:pPr>
            <w:r w:rsidRPr="00D761A4">
              <w:rPr>
                <w:sz w:val="16"/>
              </w:rPr>
              <w:t>SP-110172</w:t>
            </w:r>
          </w:p>
        </w:tc>
        <w:tc>
          <w:tcPr>
            <w:tcW w:w="992" w:type="dxa"/>
            <w:shd w:val="solid" w:color="FFFFFF" w:fill="auto"/>
          </w:tcPr>
          <w:p w:rsidR="001505CD" w:rsidRPr="00D761A4" w:rsidRDefault="001505CD" w:rsidP="001505CD">
            <w:pPr>
              <w:pStyle w:val="TAL"/>
              <w:rPr>
                <w:sz w:val="16"/>
              </w:rPr>
            </w:pPr>
            <w:r w:rsidRPr="00D761A4">
              <w:rPr>
                <w:sz w:val="16"/>
              </w:rPr>
              <w:t>S1-110022</w:t>
            </w:r>
          </w:p>
        </w:tc>
        <w:tc>
          <w:tcPr>
            <w:tcW w:w="709" w:type="dxa"/>
            <w:shd w:val="solid" w:color="FFFFFF" w:fill="auto"/>
          </w:tcPr>
          <w:p w:rsidR="001505CD" w:rsidRPr="00D761A4" w:rsidRDefault="001505CD" w:rsidP="001505CD">
            <w:pPr>
              <w:pStyle w:val="TAL"/>
              <w:rPr>
                <w:sz w:val="16"/>
              </w:rPr>
            </w:pPr>
            <w:r w:rsidRPr="00D761A4">
              <w:rPr>
                <w:sz w:val="16"/>
              </w:rPr>
              <w:t>22.268</w:t>
            </w:r>
          </w:p>
        </w:tc>
        <w:tc>
          <w:tcPr>
            <w:tcW w:w="567" w:type="dxa"/>
            <w:shd w:val="solid" w:color="FFFFFF" w:fill="auto"/>
          </w:tcPr>
          <w:p w:rsidR="001505CD" w:rsidRPr="00D761A4" w:rsidRDefault="001505CD" w:rsidP="001505CD">
            <w:pPr>
              <w:pStyle w:val="TAL"/>
              <w:rPr>
                <w:sz w:val="16"/>
              </w:rPr>
            </w:pPr>
            <w:r w:rsidRPr="00D761A4">
              <w:rPr>
                <w:sz w:val="16"/>
              </w:rPr>
              <w:t>0010</w:t>
            </w:r>
          </w:p>
        </w:tc>
        <w:tc>
          <w:tcPr>
            <w:tcW w:w="428" w:type="dxa"/>
            <w:shd w:val="solid" w:color="FFFFFF" w:fill="auto"/>
          </w:tcPr>
          <w:p w:rsidR="001505CD" w:rsidRPr="00D761A4" w:rsidRDefault="001505CD" w:rsidP="001505CD">
            <w:pPr>
              <w:pStyle w:val="TAL"/>
              <w:rPr>
                <w:sz w:val="16"/>
              </w:rPr>
            </w:pPr>
            <w:r w:rsidRPr="00D761A4">
              <w:rPr>
                <w:sz w:val="16"/>
              </w:rPr>
              <w:t>-</w:t>
            </w:r>
          </w:p>
        </w:tc>
        <w:tc>
          <w:tcPr>
            <w:tcW w:w="596" w:type="dxa"/>
            <w:shd w:val="solid" w:color="FFFFFF" w:fill="auto"/>
          </w:tcPr>
          <w:p w:rsidR="001505CD" w:rsidRPr="00D761A4" w:rsidRDefault="001505CD" w:rsidP="001505CD">
            <w:pPr>
              <w:pStyle w:val="TAL"/>
              <w:rPr>
                <w:sz w:val="16"/>
              </w:rPr>
            </w:pPr>
            <w:r w:rsidRPr="00D761A4">
              <w:rPr>
                <w:sz w:val="16"/>
              </w:rPr>
              <w:t>Rel-11</w:t>
            </w:r>
          </w:p>
        </w:tc>
        <w:tc>
          <w:tcPr>
            <w:tcW w:w="391" w:type="dxa"/>
            <w:shd w:val="solid" w:color="FFFFFF" w:fill="auto"/>
          </w:tcPr>
          <w:p w:rsidR="001505CD" w:rsidRPr="00D761A4" w:rsidRDefault="001505CD" w:rsidP="001505CD">
            <w:pPr>
              <w:pStyle w:val="TAL"/>
              <w:rPr>
                <w:sz w:val="16"/>
              </w:rPr>
            </w:pPr>
            <w:r w:rsidRPr="00D761A4">
              <w:rPr>
                <w:sz w:val="16"/>
              </w:rPr>
              <w:t>F</w:t>
            </w:r>
          </w:p>
        </w:tc>
        <w:tc>
          <w:tcPr>
            <w:tcW w:w="2409" w:type="dxa"/>
            <w:shd w:val="solid" w:color="FFFFFF" w:fill="auto"/>
          </w:tcPr>
          <w:p w:rsidR="001505CD" w:rsidRPr="00D761A4" w:rsidRDefault="001505CD" w:rsidP="001505CD">
            <w:pPr>
              <w:pStyle w:val="TAL"/>
              <w:rPr>
                <w:sz w:val="16"/>
              </w:rPr>
            </w:pPr>
            <w:r w:rsidRPr="00D761A4">
              <w:rPr>
                <w:sz w:val="16"/>
              </w:rPr>
              <w:t>RAT support for EU-Alert</w:t>
            </w:r>
          </w:p>
        </w:tc>
        <w:tc>
          <w:tcPr>
            <w:tcW w:w="567" w:type="dxa"/>
            <w:shd w:val="solid" w:color="FFFFFF" w:fill="auto"/>
          </w:tcPr>
          <w:p w:rsidR="001505CD" w:rsidRPr="00D761A4" w:rsidRDefault="001505CD" w:rsidP="001505CD">
            <w:pPr>
              <w:pStyle w:val="TAL"/>
              <w:rPr>
                <w:sz w:val="16"/>
              </w:rPr>
            </w:pPr>
            <w:r w:rsidRPr="00D761A4">
              <w:rPr>
                <w:sz w:val="16"/>
              </w:rPr>
              <w:t>11.0.0</w:t>
            </w:r>
          </w:p>
        </w:tc>
        <w:tc>
          <w:tcPr>
            <w:tcW w:w="567" w:type="dxa"/>
            <w:shd w:val="solid" w:color="FFFFFF" w:fill="auto"/>
          </w:tcPr>
          <w:p w:rsidR="001505CD" w:rsidRPr="00D761A4" w:rsidRDefault="001505CD" w:rsidP="001505CD">
            <w:pPr>
              <w:pStyle w:val="TAL"/>
              <w:rPr>
                <w:sz w:val="16"/>
              </w:rPr>
            </w:pPr>
            <w:r w:rsidRPr="00D761A4">
              <w:rPr>
                <w:sz w:val="16"/>
              </w:rPr>
              <w:t>11.1.0</w:t>
            </w:r>
          </w:p>
        </w:tc>
        <w:tc>
          <w:tcPr>
            <w:tcW w:w="850" w:type="dxa"/>
            <w:shd w:val="solid" w:color="FFFFFF" w:fill="auto"/>
          </w:tcPr>
          <w:p w:rsidR="001505CD" w:rsidRPr="00D761A4" w:rsidRDefault="001505CD" w:rsidP="001505CD">
            <w:pPr>
              <w:pStyle w:val="TAL"/>
              <w:rPr>
                <w:sz w:val="16"/>
              </w:rPr>
            </w:pPr>
            <w:r w:rsidRPr="00D761A4">
              <w:rPr>
                <w:sz w:val="16"/>
              </w:rPr>
              <w:t>TEI11</w:t>
            </w:r>
          </w:p>
        </w:tc>
      </w:tr>
      <w:tr w:rsidR="00CD4B3F" w:rsidRPr="00D761A4">
        <w:tblPrEx>
          <w:tblCellMar>
            <w:top w:w="0" w:type="dxa"/>
            <w:bottom w:w="0" w:type="dxa"/>
          </w:tblCellMar>
        </w:tblPrEx>
        <w:tc>
          <w:tcPr>
            <w:tcW w:w="800" w:type="dxa"/>
            <w:shd w:val="solid" w:color="FFFFFF" w:fill="auto"/>
          </w:tcPr>
          <w:p w:rsidR="00CD4B3F" w:rsidRPr="00D761A4" w:rsidRDefault="00CD4B3F" w:rsidP="00CD4B3F">
            <w:pPr>
              <w:pStyle w:val="TAL"/>
              <w:rPr>
                <w:sz w:val="16"/>
              </w:rPr>
            </w:pPr>
            <w:r w:rsidRPr="00D761A4">
              <w:rPr>
                <w:sz w:val="16"/>
              </w:rPr>
              <w:t>SP-53</w:t>
            </w:r>
          </w:p>
        </w:tc>
        <w:tc>
          <w:tcPr>
            <w:tcW w:w="901" w:type="dxa"/>
            <w:shd w:val="solid" w:color="FFFFFF" w:fill="auto"/>
          </w:tcPr>
          <w:p w:rsidR="00CD4B3F" w:rsidRPr="00D761A4" w:rsidRDefault="00CD4B3F" w:rsidP="00CD4B3F">
            <w:pPr>
              <w:pStyle w:val="TAL"/>
              <w:rPr>
                <w:sz w:val="16"/>
              </w:rPr>
            </w:pPr>
            <w:r w:rsidRPr="00D761A4">
              <w:rPr>
                <w:sz w:val="16"/>
              </w:rPr>
              <w:t>SP-110574</w:t>
            </w:r>
          </w:p>
        </w:tc>
        <w:tc>
          <w:tcPr>
            <w:tcW w:w="992" w:type="dxa"/>
            <w:shd w:val="solid" w:color="FFFFFF" w:fill="auto"/>
          </w:tcPr>
          <w:p w:rsidR="00CD4B3F" w:rsidRPr="00D761A4" w:rsidRDefault="00CD4B3F" w:rsidP="00CD4B3F">
            <w:pPr>
              <w:pStyle w:val="TAL"/>
              <w:rPr>
                <w:sz w:val="16"/>
              </w:rPr>
            </w:pPr>
            <w:r w:rsidRPr="00D761A4">
              <w:rPr>
                <w:sz w:val="16"/>
              </w:rPr>
              <w:t>S1-112405</w:t>
            </w:r>
          </w:p>
        </w:tc>
        <w:tc>
          <w:tcPr>
            <w:tcW w:w="709" w:type="dxa"/>
            <w:shd w:val="solid" w:color="FFFFFF" w:fill="auto"/>
          </w:tcPr>
          <w:p w:rsidR="00CD4B3F" w:rsidRPr="00D761A4" w:rsidRDefault="00CD4B3F" w:rsidP="00CD4B3F">
            <w:pPr>
              <w:pStyle w:val="TAL"/>
              <w:rPr>
                <w:sz w:val="16"/>
              </w:rPr>
            </w:pPr>
            <w:r w:rsidRPr="00D761A4">
              <w:rPr>
                <w:sz w:val="16"/>
              </w:rPr>
              <w:t>22.268</w:t>
            </w:r>
          </w:p>
        </w:tc>
        <w:tc>
          <w:tcPr>
            <w:tcW w:w="567" w:type="dxa"/>
            <w:shd w:val="solid" w:color="FFFFFF" w:fill="auto"/>
          </w:tcPr>
          <w:p w:rsidR="00CD4B3F" w:rsidRPr="00D761A4" w:rsidRDefault="00CD4B3F" w:rsidP="00CD4B3F">
            <w:pPr>
              <w:pStyle w:val="TAL"/>
              <w:rPr>
                <w:sz w:val="16"/>
              </w:rPr>
            </w:pPr>
            <w:r w:rsidRPr="00D761A4">
              <w:rPr>
                <w:sz w:val="16"/>
              </w:rPr>
              <w:t>0017</w:t>
            </w:r>
          </w:p>
        </w:tc>
        <w:tc>
          <w:tcPr>
            <w:tcW w:w="428" w:type="dxa"/>
            <w:shd w:val="solid" w:color="FFFFFF" w:fill="auto"/>
          </w:tcPr>
          <w:p w:rsidR="00CD4B3F" w:rsidRPr="00D761A4" w:rsidRDefault="00CD4B3F" w:rsidP="00CD4B3F">
            <w:pPr>
              <w:pStyle w:val="TAL"/>
              <w:rPr>
                <w:sz w:val="16"/>
              </w:rPr>
            </w:pPr>
            <w:r w:rsidRPr="00D761A4">
              <w:rPr>
                <w:sz w:val="16"/>
              </w:rPr>
              <w:t>4</w:t>
            </w:r>
          </w:p>
        </w:tc>
        <w:tc>
          <w:tcPr>
            <w:tcW w:w="596" w:type="dxa"/>
            <w:shd w:val="solid" w:color="FFFFFF" w:fill="auto"/>
          </w:tcPr>
          <w:p w:rsidR="00CD4B3F" w:rsidRPr="00D761A4" w:rsidRDefault="00CD4B3F" w:rsidP="00CD4B3F">
            <w:pPr>
              <w:pStyle w:val="TAL"/>
              <w:rPr>
                <w:sz w:val="16"/>
              </w:rPr>
            </w:pPr>
            <w:r w:rsidRPr="00D761A4">
              <w:rPr>
                <w:sz w:val="16"/>
              </w:rPr>
              <w:t>Rel-11</w:t>
            </w:r>
          </w:p>
        </w:tc>
        <w:tc>
          <w:tcPr>
            <w:tcW w:w="391" w:type="dxa"/>
            <w:shd w:val="solid" w:color="FFFFFF" w:fill="auto"/>
          </w:tcPr>
          <w:p w:rsidR="00CD4B3F" w:rsidRPr="00D761A4" w:rsidRDefault="00CD4B3F" w:rsidP="00CD4B3F">
            <w:pPr>
              <w:pStyle w:val="TAL"/>
              <w:rPr>
                <w:sz w:val="16"/>
              </w:rPr>
            </w:pPr>
            <w:r w:rsidRPr="00D761A4">
              <w:rPr>
                <w:sz w:val="16"/>
              </w:rPr>
              <w:t>A</w:t>
            </w:r>
          </w:p>
        </w:tc>
        <w:tc>
          <w:tcPr>
            <w:tcW w:w="2409" w:type="dxa"/>
            <w:shd w:val="solid" w:color="FFFFFF" w:fill="auto"/>
          </w:tcPr>
          <w:p w:rsidR="00CD4B3F" w:rsidRPr="00D761A4" w:rsidRDefault="00CD4B3F" w:rsidP="00CD4B3F">
            <w:pPr>
              <w:pStyle w:val="TAL"/>
              <w:rPr>
                <w:sz w:val="16"/>
              </w:rPr>
            </w:pPr>
            <w:r w:rsidRPr="00D761A4">
              <w:rPr>
                <w:sz w:val="16"/>
              </w:rPr>
              <w:t>Korean Public Alert System specific requirements</w:t>
            </w:r>
          </w:p>
        </w:tc>
        <w:tc>
          <w:tcPr>
            <w:tcW w:w="567" w:type="dxa"/>
            <w:shd w:val="solid" w:color="FFFFFF" w:fill="auto"/>
          </w:tcPr>
          <w:p w:rsidR="00CD4B3F" w:rsidRPr="00D761A4" w:rsidRDefault="00CD4B3F" w:rsidP="00CD4B3F">
            <w:pPr>
              <w:pStyle w:val="TAL"/>
              <w:rPr>
                <w:sz w:val="16"/>
              </w:rPr>
            </w:pPr>
            <w:r w:rsidRPr="00D761A4">
              <w:rPr>
                <w:sz w:val="16"/>
              </w:rPr>
              <w:t>11.1.0</w:t>
            </w:r>
          </w:p>
        </w:tc>
        <w:tc>
          <w:tcPr>
            <w:tcW w:w="567" w:type="dxa"/>
            <w:shd w:val="solid" w:color="FFFFFF" w:fill="auto"/>
          </w:tcPr>
          <w:p w:rsidR="00CD4B3F" w:rsidRPr="00D761A4" w:rsidRDefault="00CD4B3F" w:rsidP="00CD4B3F">
            <w:pPr>
              <w:pStyle w:val="TAL"/>
              <w:rPr>
                <w:sz w:val="16"/>
              </w:rPr>
            </w:pPr>
            <w:r w:rsidRPr="00D761A4">
              <w:rPr>
                <w:sz w:val="16"/>
              </w:rPr>
              <w:t>11.2.0</w:t>
            </w:r>
          </w:p>
        </w:tc>
        <w:tc>
          <w:tcPr>
            <w:tcW w:w="850" w:type="dxa"/>
            <w:shd w:val="solid" w:color="FFFFFF" w:fill="auto"/>
          </w:tcPr>
          <w:p w:rsidR="00CD4B3F" w:rsidRPr="00D761A4" w:rsidRDefault="00CD4B3F" w:rsidP="00CD4B3F">
            <w:pPr>
              <w:pStyle w:val="TAL"/>
              <w:rPr>
                <w:sz w:val="16"/>
              </w:rPr>
            </w:pPr>
            <w:r w:rsidRPr="00D761A4">
              <w:rPr>
                <w:sz w:val="16"/>
              </w:rPr>
              <w:t>TEI10</w:t>
            </w:r>
          </w:p>
        </w:tc>
      </w:tr>
      <w:tr w:rsidR="00482C92" w:rsidRPr="00D761A4">
        <w:tblPrEx>
          <w:tblCellMar>
            <w:top w:w="0" w:type="dxa"/>
            <w:bottom w:w="0" w:type="dxa"/>
          </w:tblCellMar>
        </w:tblPrEx>
        <w:tc>
          <w:tcPr>
            <w:tcW w:w="800" w:type="dxa"/>
            <w:shd w:val="solid" w:color="FFFFFF" w:fill="auto"/>
          </w:tcPr>
          <w:p w:rsidR="00482C92" w:rsidRPr="00D761A4" w:rsidRDefault="00482C92" w:rsidP="00AA7D74">
            <w:pPr>
              <w:pStyle w:val="TAL"/>
              <w:rPr>
                <w:sz w:val="16"/>
              </w:rPr>
            </w:pPr>
            <w:r w:rsidRPr="00D761A4">
              <w:rPr>
                <w:sz w:val="16"/>
              </w:rPr>
              <w:t>SP-54</w:t>
            </w:r>
          </w:p>
        </w:tc>
        <w:tc>
          <w:tcPr>
            <w:tcW w:w="901" w:type="dxa"/>
            <w:shd w:val="solid" w:color="FFFFFF" w:fill="auto"/>
          </w:tcPr>
          <w:p w:rsidR="00482C92" w:rsidRPr="00D761A4" w:rsidRDefault="00482C92" w:rsidP="00AA7D74">
            <w:pPr>
              <w:pStyle w:val="TAL"/>
              <w:rPr>
                <w:sz w:val="16"/>
              </w:rPr>
            </w:pPr>
            <w:r w:rsidRPr="00D761A4">
              <w:rPr>
                <w:sz w:val="16"/>
              </w:rPr>
              <w:t>SP-110872</w:t>
            </w:r>
          </w:p>
        </w:tc>
        <w:tc>
          <w:tcPr>
            <w:tcW w:w="992" w:type="dxa"/>
            <w:shd w:val="solid" w:color="FFFFFF" w:fill="auto"/>
          </w:tcPr>
          <w:p w:rsidR="00482C92" w:rsidRPr="00D761A4" w:rsidRDefault="00482C92" w:rsidP="00AA7D74">
            <w:pPr>
              <w:pStyle w:val="TAL"/>
              <w:rPr>
                <w:sz w:val="16"/>
              </w:rPr>
            </w:pPr>
            <w:r w:rsidRPr="00D761A4">
              <w:rPr>
                <w:sz w:val="16"/>
              </w:rPr>
              <w:t>S1-113239r</w:t>
            </w:r>
          </w:p>
        </w:tc>
        <w:tc>
          <w:tcPr>
            <w:tcW w:w="709" w:type="dxa"/>
            <w:shd w:val="solid" w:color="FFFFFF" w:fill="auto"/>
          </w:tcPr>
          <w:p w:rsidR="00482C92" w:rsidRPr="00D761A4" w:rsidRDefault="00482C92" w:rsidP="00AA7D74">
            <w:pPr>
              <w:pStyle w:val="TAL"/>
              <w:rPr>
                <w:sz w:val="16"/>
              </w:rPr>
            </w:pPr>
            <w:r w:rsidRPr="00D761A4">
              <w:rPr>
                <w:sz w:val="16"/>
              </w:rPr>
              <w:t>22.268</w:t>
            </w:r>
          </w:p>
        </w:tc>
        <w:tc>
          <w:tcPr>
            <w:tcW w:w="567" w:type="dxa"/>
            <w:shd w:val="solid" w:color="FFFFFF" w:fill="auto"/>
          </w:tcPr>
          <w:p w:rsidR="00482C92" w:rsidRPr="00D761A4" w:rsidRDefault="00482C92" w:rsidP="00AA7D74">
            <w:pPr>
              <w:pStyle w:val="TAL"/>
              <w:rPr>
                <w:sz w:val="16"/>
              </w:rPr>
            </w:pPr>
            <w:r w:rsidRPr="00D761A4">
              <w:rPr>
                <w:sz w:val="16"/>
              </w:rPr>
              <w:t>0019</w:t>
            </w:r>
          </w:p>
        </w:tc>
        <w:tc>
          <w:tcPr>
            <w:tcW w:w="428" w:type="dxa"/>
            <w:shd w:val="solid" w:color="FFFFFF" w:fill="auto"/>
          </w:tcPr>
          <w:p w:rsidR="00482C92" w:rsidRPr="00D761A4" w:rsidRDefault="00482C92" w:rsidP="00AA7D74">
            <w:pPr>
              <w:pStyle w:val="TAL"/>
              <w:rPr>
                <w:sz w:val="16"/>
              </w:rPr>
            </w:pPr>
            <w:r w:rsidRPr="00D761A4">
              <w:rPr>
                <w:sz w:val="16"/>
              </w:rPr>
              <w:t>2</w:t>
            </w:r>
          </w:p>
        </w:tc>
        <w:tc>
          <w:tcPr>
            <w:tcW w:w="596" w:type="dxa"/>
            <w:shd w:val="solid" w:color="FFFFFF" w:fill="auto"/>
          </w:tcPr>
          <w:p w:rsidR="00482C92" w:rsidRPr="00D761A4" w:rsidRDefault="00482C92" w:rsidP="00AA7D74">
            <w:pPr>
              <w:pStyle w:val="TAL"/>
              <w:rPr>
                <w:sz w:val="16"/>
              </w:rPr>
            </w:pPr>
            <w:r w:rsidRPr="00D761A4">
              <w:rPr>
                <w:sz w:val="16"/>
              </w:rPr>
              <w:t>Rel-11</w:t>
            </w:r>
          </w:p>
        </w:tc>
        <w:tc>
          <w:tcPr>
            <w:tcW w:w="391" w:type="dxa"/>
            <w:shd w:val="solid" w:color="FFFFFF" w:fill="auto"/>
          </w:tcPr>
          <w:p w:rsidR="00482C92" w:rsidRPr="00D761A4" w:rsidRDefault="00482C92" w:rsidP="00AA7D74">
            <w:pPr>
              <w:pStyle w:val="TAL"/>
              <w:rPr>
                <w:sz w:val="16"/>
              </w:rPr>
            </w:pPr>
            <w:r w:rsidRPr="00D761A4">
              <w:rPr>
                <w:sz w:val="16"/>
              </w:rPr>
              <w:t>A</w:t>
            </w:r>
          </w:p>
        </w:tc>
        <w:tc>
          <w:tcPr>
            <w:tcW w:w="2409" w:type="dxa"/>
            <w:shd w:val="solid" w:color="FFFFFF" w:fill="auto"/>
          </w:tcPr>
          <w:p w:rsidR="00482C92" w:rsidRPr="00D761A4" w:rsidRDefault="00482C92" w:rsidP="00AA7D74">
            <w:pPr>
              <w:pStyle w:val="TAL"/>
              <w:rPr>
                <w:sz w:val="16"/>
              </w:rPr>
            </w:pPr>
            <w:r w:rsidRPr="00D761A4">
              <w:rPr>
                <w:sz w:val="16"/>
              </w:rPr>
              <w:t>Updates on Korean Public Alert System specific requirements</w:t>
            </w:r>
          </w:p>
        </w:tc>
        <w:tc>
          <w:tcPr>
            <w:tcW w:w="567" w:type="dxa"/>
            <w:shd w:val="solid" w:color="FFFFFF" w:fill="auto"/>
          </w:tcPr>
          <w:p w:rsidR="00482C92" w:rsidRPr="00D761A4" w:rsidRDefault="00482C92" w:rsidP="00AA7D74">
            <w:pPr>
              <w:pStyle w:val="TAL"/>
              <w:rPr>
                <w:sz w:val="16"/>
              </w:rPr>
            </w:pPr>
            <w:r w:rsidRPr="00D761A4">
              <w:rPr>
                <w:sz w:val="16"/>
              </w:rPr>
              <w:t>11.2.0</w:t>
            </w:r>
          </w:p>
        </w:tc>
        <w:tc>
          <w:tcPr>
            <w:tcW w:w="567" w:type="dxa"/>
            <w:shd w:val="solid" w:color="FFFFFF" w:fill="auto"/>
          </w:tcPr>
          <w:p w:rsidR="00482C92" w:rsidRPr="00D761A4" w:rsidRDefault="00482C92" w:rsidP="00AA7D74">
            <w:pPr>
              <w:pStyle w:val="TAL"/>
              <w:rPr>
                <w:sz w:val="16"/>
              </w:rPr>
            </w:pPr>
            <w:r w:rsidRPr="00D761A4">
              <w:rPr>
                <w:sz w:val="16"/>
              </w:rPr>
              <w:t>11.3.0</w:t>
            </w:r>
          </w:p>
        </w:tc>
        <w:tc>
          <w:tcPr>
            <w:tcW w:w="850" w:type="dxa"/>
            <w:shd w:val="solid" w:color="FFFFFF" w:fill="auto"/>
          </w:tcPr>
          <w:p w:rsidR="00482C92" w:rsidRPr="00D761A4" w:rsidRDefault="00482C92" w:rsidP="00AA7D74">
            <w:pPr>
              <w:pStyle w:val="TAL"/>
              <w:rPr>
                <w:sz w:val="16"/>
              </w:rPr>
            </w:pPr>
            <w:r w:rsidRPr="00D761A4">
              <w:rPr>
                <w:sz w:val="16"/>
              </w:rPr>
              <w:t>TEI10</w:t>
            </w:r>
          </w:p>
        </w:tc>
      </w:tr>
      <w:tr w:rsidR="00482C92" w:rsidRPr="00D761A4">
        <w:tblPrEx>
          <w:tblCellMar>
            <w:top w:w="0" w:type="dxa"/>
            <w:bottom w:w="0" w:type="dxa"/>
          </w:tblCellMar>
        </w:tblPrEx>
        <w:tc>
          <w:tcPr>
            <w:tcW w:w="800" w:type="dxa"/>
            <w:shd w:val="solid" w:color="FFFFFF" w:fill="auto"/>
          </w:tcPr>
          <w:p w:rsidR="00482C92" w:rsidRPr="00D761A4" w:rsidRDefault="00482C92" w:rsidP="00AA7D74">
            <w:pPr>
              <w:pStyle w:val="TAL"/>
              <w:rPr>
                <w:sz w:val="16"/>
              </w:rPr>
            </w:pPr>
            <w:r w:rsidRPr="00D761A4">
              <w:rPr>
                <w:sz w:val="16"/>
              </w:rPr>
              <w:t>SP-54</w:t>
            </w:r>
          </w:p>
        </w:tc>
        <w:tc>
          <w:tcPr>
            <w:tcW w:w="901" w:type="dxa"/>
            <w:shd w:val="solid" w:color="FFFFFF" w:fill="auto"/>
          </w:tcPr>
          <w:p w:rsidR="00482C92" w:rsidRPr="00D761A4" w:rsidRDefault="00482C92" w:rsidP="00AA7D74">
            <w:pPr>
              <w:pStyle w:val="TAL"/>
              <w:rPr>
                <w:sz w:val="16"/>
              </w:rPr>
            </w:pPr>
            <w:r w:rsidRPr="00D761A4">
              <w:rPr>
                <w:sz w:val="16"/>
              </w:rPr>
              <w:t>SP-110813</w:t>
            </w:r>
          </w:p>
        </w:tc>
        <w:tc>
          <w:tcPr>
            <w:tcW w:w="992" w:type="dxa"/>
            <w:shd w:val="solid" w:color="FFFFFF" w:fill="auto"/>
          </w:tcPr>
          <w:p w:rsidR="00482C92" w:rsidRPr="00D761A4" w:rsidRDefault="00482C92" w:rsidP="00AA7D74">
            <w:pPr>
              <w:pStyle w:val="TAL"/>
              <w:rPr>
                <w:sz w:val="16"/>
              </w:rPr>
            </w:pPr>
            <w:r w:rsidRPr="00D761A4">
              <w:rPr>
                <w:sz w:val="16"/>
              </w:rPr>
              <w:t>S1-113441</w:t>
            </w:r>
          </w:p>
        </w:tc>
        <w:tc>
          <w:tcPr>
            <w:tcW w:w="709" w:type="dxa"/>
            <w:shd w:val="solid" w:color="FFFFFF" w:fill="auto"/>
          </w:tcPr>
          <w:p w:rsidR="00482C92" w:rsidRPr="00D761A4" w:rsidRDefault="00482C92" w:rsidP="00AA7D74">
            <w:pPr>
              <w:pStyle w:val="TAL"/>
              <w:rPr>
                <w:sz w:val="16"/>
              </w:rPr>
            </w:pPr>
            <w:r w:rsidRPr="00D761A4">
              <w:rPr>
                <w:sz w:val="16"/>
              </w:rPr>
              <w:t>22.268</w:t>
            </w:r>
          </w:p>
        </w:tc>
        <w:tc>
          <w:tcPr>
            <w:tcW w:w="567" w:type="dxa"/>
            <w:shd w:val="solid" w:color="FFFFFF" w:fill="auto"/>
          </w:tcPr>
          <w:p w:rsidR="00482C92" w:rsidRPr="00D761A4" w:rsidRDefault="00482C92" w:rsidP="00AA7D74">
            <w:pPr>
              <w:pStyle w:val="TAL"/>
              <w:rPr>
                <w:sz w:val="16"/>
              </w:rPr>
            </w:pPr>
            <w:r w:rsidRPr="00D761A4">
              <w:rPr>
                <w:sz w:val="16"/>
              </w:rPr>
              <w:t>0020</w:t>
            </w:r>
          </w:p>
        </w:tc>
        <w:tc>
          <w:tcPr>
            <w:tcW w:w="428" w:type="dxa"/>
            <w:shd w:val="solid" w:color="FFFFFF" w:fill="auto"/>
          </w:tcPr>
          <w:p w:rsidR="00482C92" w:rsidRPr="00D761A4" w:rsidRDefault="00482C92" w:rsidP="00AA7D74">
            <w:pPr>
              <w:pStyle w:val="TAL"/>
              <w:rPr>
                <w:sz w:val="16"/>
              </w:rPr>
            </w:pPr>
            <w:r w:rsidRPr="00D761A4">
              <w:rPr>
                <w:sz w:val="16"/>
              </w:rPr>
              <w:t>2</w:t>
            </w:r>
          </w:p>
        </w:tc>
        <w:tc>
          <w:tcPr>
            <w:tcW w:w="596" w:type="dxa"/>
            <w:shd w:val="solid" w:color="FFFFFF" w:fill="auto"/>
          </w:tcPr>
          <w:p w:rsidR="00482C92" w:rsidRPr="00D761A4" w:rsidRDefault="00482C92" w:rsidP="00AA7D74">
            <w:pPr>
              <w:pStyle w:val="TAL"/>
              <w:rPr>
                <w:sz w:val="16"/>
              </w:rPr>
            </w:pPr>
            <w:r w:rsidRPr="00D761A4">
              <w:rPr>
                <w:sz w:val="16"/>
              </w:rPr>
              <w:t>Rel-11</w:t>
            </w:r>
          </w:p>
        </w:tc>
        <w:tc>
          <w:tcPr>
            <w:tcW w:w="391" w:type="dxa"/>
            <w:shd w:val="solid" w:color="FFFFFF" w:fill="auto"/>
          </w:tcPr>
          <w:p w:rsidR="00482C92" w:rsidRPr="00D761A4" w:rsidRDefault="00482C92" w:rsidP="00AA7D74">
            <w:pPr>
              <w:pStyle w:val="TAL"/>
              <w:rPr>
                <w:sz w:val="16"/>
              </w:rPr>
            </w:pPr>
            <w:r w:rsidRPr="00D761A4">
              <w:rPr>
                <w:sz w:val="16"/>
              </w:rPr>
              <w:t>C</w:t>
            </w:r>
          </w:p>
        </w:tc>
        <w:tc>
          <w:tcPr>
            <w:tcW w:w="2409" w:type="dxa"/>
            <w:shd w:val="solid" w:color="FFFFFF" w:fill="auto"/>
          </w:tcPr>
          <w:p w:rsidR="00482C92" w:rsidRPr="00D761A4" w:rsidRDefault="00482C92" w:rsidP="00AA7D74">
            <w:pPr>
              <w:pStyle w:val="TAL"/>
              <w:rPr>
                <w:sz w:val="16"/>
              </w:rPr>
            </w:pPr>
            <w:r w:rsidRPr="00D761A4">
              <w:rPr>
                <w:sz w:val="16"/>
              </w:rPr>
              <w:t>CMAS messages in Multiple Languages</w:t>
            </w:r>
          </w:p>
        </w:tc>
        <w:tc>
          <w:tcPr>
            <w:tcW w:w="567" w:type="dxa"/>
            <w:shd w:val="solid" w:color="FFFFFF" w:fill="auto"/>
          </w:tcPr>
          <w:p w:rsidR="00482C92" w:rsidRPr="00D761A4" w:rsidRDefault="00482C92" w:rsidP="00AA7D74">
            <w:pPr>
              <w:pStyle w:val="TAL"/>
              <w:rPr>
                <w:sz w:val="16"/>
              </w:rPr>
            </w:pPr>
            <w:r w:rsidRPr="00D761A4">
              <w:rPr>
                <w:sz w:val="16"/>
              </w:rPr>
              <w:t>11.2.0</w:t>
            </w:r>
          </w:p>
        </w:tc>
        <w:tc>
          <w:tcPr>
            <w:tcW w:w="567" w:type="dxa"/>
            <w:shd w:val="solid" w:color="FFFFFF" w:fill="auto"/>
          </w:tcPr>
          <w:p w:rsidR="00482C92" w:rsidRPr="00D761A4" w:rsidRDefault="00482C92" w:rsidP="00AA7D74">
            <w:pPr>
              <w:pStyle w:val="TAL"/>
              <w:rPr>
                <w:sz w:val="16"/>
              </w:rPr>
            </w:pPr>
            <w:r w:rsidRPr="00D761A4">
              <w:rPr>
                <w:sz w:val="16"/>
              </w:rPr>
              <w:t>11.3.0</w:t>
            </w:r>
          </w:p>
        </w:tc>
        <w:tc>
          <w:tcPr>
            <w:tcW w:w="850" w:type="dxa"/>
            <w:shd w:val="solid" w:color="FFFFFF" w:fill="auto"/>
          </w:tcPr>
          <w:p w:rsidR="00482C92" w:rsidRPr="00D761A4" w:rsidRDefault="00482C92" w:rsidP="00AA7D74">
            <w:pPr>
              <w:pStyle w:val="TAL"/>
              <w:rPr>
                <w:sz w:val="16"/>
              </w:rPr>
            </w:pPr>
            <w:r w:rsidRPr="00D761A4">
              <w:rPr>
                <w:sz w:val="16"/>
              </w:rPr>
              <w:t>TEI11</w:t>
            </w:r>
          </w:p>
        </w:tc>
      </w:tr>
      <w:tr w:rsidR="00AA7D74" w:rsidRPr="00D761A4">
        <w:tblPrEx>
          <w:tblCellMar>
            <w:top w:w="0" w:type="dxa"/>
            <w:bottom w:w="0" w:type="dxa"/>
          </w:tblCellMar>
        </w:tblPrEx>
        <w:tc>
          <w:tcPr>
            <w:tcW w:w="800" w:type="dxa"/>
            <w:shd w:val="solid" w:color="FFFFFF" w:fill="auto"/>
          </w:tcPr>
          <w:p w:rsidR="00AA7D74" w:rsidRPr="00D761A4" w:rsidRDefault="00AA7D74" w:rsidP="00AA7D74">
            <w:pPr>
              <w:pStyle w:val="TAL"/>
              <w:rPr>
                <w:sz w:val="16"/>
              </w:rPr>
            </w:pPr>
            <w:r w:rsidRPr="00D761A4">
              <w:rPr>
                <w:sz w:val="16"/>
              </w:rPr>
              <w:t>SP-55</w:t>
            </w:r>
          </w:p>
        </w:tc>
        <w:tc>
          <w:tcPr>
            <w:tcW w:w="901" w:type="dxa"/>
            <w:shd w:val="solid" w:color="FFFFFF" w:fill="auto"/>
          </w:tcPr>
          <w:p w:rsidR="00AA7D74" w:rsidRPr="00D761A4" w:rsidRDefault="00AA7D74" w:rsidP="00AA7D74">
            <w:pPr>
              <w:pStyle w:val="TAL"/>
              <w:rPr>
                <w:sz w:val="16"/>
              </w:rPr>
            </w:pPr>
            <w:r w:rsidRPr="00D761A4">
              <w:rPr>
                <w:sz w:val="16"/>
              </w:rPr>
              <w:t>SP-120172</w:t>
            </w:r>
          </w:p>
        </w:tc>
        <w:tc>
          <w:tcPr>
            <w:tcW w:w="992" w:type="dxa"/>
            <w:shd w:val="solid" w:color="FFFFFF" w:fill="auto"/>
          </w:tcPr>
          <w:p w:rsidR="00AA7D74" w:rsidRPr="00D761A4" w:rsidRDefault="00AA7D74" w:rsidP="00AA7D74">
            <w:pPr>
              <w:pStyle w:val="TAL"/>
              <w:rPr>
                <w:sz w:val="16"/>
              </w:rPr>
            </w:pPr>
            <w:r w:rsidRPr="00D761A4">
              <w:rPr>
                <w:sz w:val="16"/>
              </w:rPr>
              <w:t>S1-120341r</w:t>
            </w:r>
          </w:p>
        </w:tc>
        <w:tc>
          <w:tcPr>
            <w:tcW w:w="709" w:type="dxa"/>
            <w:shd w:val="solid" w:color="FFFFFF" w:fill="auto"/>
          </w:tcPr>
          <w:p w:rsidR="00AA7D74" w:rsidRPr="00D761A4" w:rsidRDefault="00AA7D74" w:rsidP="00AA7D74">
            <w:pPr>
              <w:pStyle w:val="TAL"/>
              <w:rPr>
                <w:sz w:val="16"/>
              </w:rPr>
            </w:pPr>
            <w:r w:rsidRPr="00D761A4">
              <w:rPr>
                <w:sz w:val="16"/>
              </w:rPr>
              <w:t>22.268</w:t>
            </w:r>
          </w:p>
        </w:tc>
        <w:tc>
          <w:tcPr>
            <w:tcW w:w="567" w:type="dxa"/>
            <w:shd w:val="solid" w:color="FFFFFF" w:fill="auto"/>
          </w:tcPr>
          <w:p w:rsidR="00AA7D74" w:rsidRPr="00D761A4" w:rsidRDefault="00AA7D74" w:rsidP="00AA7D74">
            <w:pPr>
              <w:pStyle w:val="TAL"/>
              <w:rPr>
                <w:sz w:val="16"/>
              </w:rPr>
            </w:pPr>
            <w:r w:rsidRPr="00D761A4">
              <w:rPr>
                <w:sz w:val="16"/>
              </w:rPr>
              <w:t>0027</w:t>
            </w:r>
          </w:p>
        </w:tc>
        <w:tc>
          <w:tcPr>
            <w:tcW w:w="428" w:type="dxa"/>
            <w:shd w:val="solid" w:color="FFFFFF" w:fill="auto"/>
          </w:tcPr>
          <w:p w:rsidR="00AA7D74" w:rsidRPr="00D761A4" w:rsidRDefault="00AA7D74" w:rsidP="00AA7D74">
            <w:pPr>
              <w:pStyle w:val="TAL"/>
              <w:rPr>
                <w:sz w:val="16"/>
              </w:rPr>
            </w:pPr>
            <w:r w:rsidRPr="00D761A4">
              <w:rPr>
                <w:sz w:val="16"/>
              </w:rPr>
              <w:t>6</w:t>
            </w:r>
          </w:p>
        </w:tc>
        <w:tc>
          <w:tcPr>
            <w:tcW w:w="596" w:type="dxa"/>
            <w:shd w:val="solid" w:color="FFFFFF" w:fill="auto"/>
          </w:tcPr>
          <w:p w:rsidR="00AA7D74" w:rsidRPr="00D761A4" w:rsidRDefault="00AA7D74" w:rsidP="00AA7D74">
            <w:pPr>
              <w:pStyle w:val="TAL"/>
              <w:rPr>
                <w:sz w:val="16"/>
              </w:rPr>
            </w:pPr>
            <w:r w:rsidRPr="00D761A4">
              <w:rPr>
                <w:sz w:val="16"/>
              </w:rPr>
              <w:t>Rel-11</w:t>
            </w:r>
          </w:p>
        </w:tc>
        <w:tc>
          <w:tcPr>
            <w:tcW w:w="391" w:type="dxa"/>
            <w:shd w:val="solid" w:color="FFFFFF" w:fill="auto"/>
          </w:tcPr>
          <w:p w:rsidR="00AA7D74" w:rsidRPr="00D761A4" w:rsidRDefault="00AA7D74" w:rsidP="00AA7D74">
            <w:pPr>
              <w:pStyle w:val="TAL"/>
              <w:rPr>
                <w:sz w:val="16"/>
              </w:rPr>
            </w:pPr>
            <w:r w:rsidRPr="00D761A4">
              <w:rPr>
                <w:sz w:val="16"/>
              </w:rPr>
              <w:t>A</w:t>
            </w:r>
          </w:p>
        </w:tc>
        <w:tc>
          <w:tcPr>
            <w:tcW w:w="2409" w:type="dxa"/>
            <w:shd w:val="solid" w:color="FFFFFF" w:fill="auto"/>
          </w:tcPr>
          <w:p w:rsidR="00AA7D74" w:rsidRPr="00D761A4" w:rsidRDefault="00AA7D74" w:rsidP="00AA7D74">
            <w:pPr>
              <w:pStyle w:val="TAL"/>
              <w:rPr>
                <w:sz w:val="16"/>
              </w:rPr>
            </w:pPr>
            <w:r w:rsidRPr="00D761A4">
              <w:rPr>
                <w:sz w:val="16"/>
              </w:rPr>
              <w:t>PWS Security requirement correction</w:t>
            </w:r>
          </w:p>
        </w:tc>
        <w:tc>
          <w:tcPr>
            <w:tcW w:w="567" w:type="dxa"/>
            <w:shd w:val="solid" w:color="FFFFFF" w:fill="auto"/>
          </w:tcPr>
          <w:p w:rsidR="00AA7D74" w:rsidRPr="00D761A4" w:rsidRDefault="00AA7D74" w:rsidP="00AA7D74">
            <w:pPr>
              <w:pStyle w:val="TAL"/>
              <w:rPr>
                <w:sz w:val="16"/>
              </w:rPr>
            </w:pPr>
            <w:r w:rsidRPr="00D761A4">
              <w:rPr>
                <w:sz w:val="16"/>
              </w:rPr>
              <w:t>11.3.0</w:t>
            </w:r>
          </w:p>
        </w:tc>
        <w:tc>
          <w:tcPr>
            <w:tcW w:w="567" w:type="dxa"/>
            <w:shd w:val="solid" w:color="FFFFFF" w:fill="auto"/>
          </w:tcPr>
          <w:p w:rsidR="00AA7D74" w:rsidRPr="00D761A4" w:rsidRDefault="00AA7D74" w:rsidP="00AA7D74">
            <w:pPr>
              <w:pStyle w:val="TAL"/>
              <w:rPr>
                <w:sz w:val="16"/>
              </w:rPr>
            </w:pPr>
            <w:r w:rsidRPr="00D761A4">
              <w:rPr>
                <w:sz w:val="16"/>
              </w:rPr>
              <w:t>11.4.0</w:t>
            </w:r>
          </w:p>
        </w:tc>
        <w:tc>
          <w:tcPr>
            <w:tcW w:w="850" w:type="dxa"/>
            <w:shd w:val="solid" w:color="FFFFFF" w:fill="auto"/>
          </w:tcPr>
          <w:p w:rsidR="00AA7D74" w:rsidRPr="00D761A4" w:rsidRDefault="00AA7D74" w:rsidP="00AA7D74">
            <w:pPr>
              <w:pStyle w:val="TAL"/>
              <w:rPr>
                <w:sz w:val="16"/>
              </w:rPr>
            </w:pPr>
            <w:r w:rsidRPr="00D761A4">
              <w:rPr>
                <w:sz w:val="16"/>
              </w:rPr>
              <w:t>PWS</w:t>
            </w:r>
          </w:p>
        </w:tc>
      </w:tr>
      <w:tr w:rsidR="00424A55" w:rsidRPr="00D761A4">
        <w:tblPrEx>
          <w:tblCellMar>
            <w:top w:w="0" w:type="dxa"/>
            <w:bottom w:w="0" w:type="dxa"/>
          </w:tblCellMar>
        </w:tblPrEx>
        <w:tc>
          <w:tcPr>
            <w:tcW w:w="800" w:type="dxa"/>
            <w:shd w:val="solid" w:color="FFFFFF" w:fill="auto"/>
          </w:tcPr>
          <w:p w:rsidR="00424A55" w:rsidRPr="00D761A4" w:rsidRDefault="00424A55" w:rsidP="00424A55">
            <w:pPr>
              <w:pStyle w:val="TAL"/>
              <w:rPr>
                <w:sz w:val="16"/>
              </w:rPr>
            </w:pPr>
            <w:r w:rsidRPr="00D761A4">
              <w:rPr>
                <w:sz w:val="16"/>
              </w:rPr>
              <w:t>SP-55</w:t>
            </w:r>
          </w:p>
        </w:tc>
        <w:tc>
          <w:tcPr>
            <w:tcW w:w="901" w:type="dxa"/>
            <w:shd w:val="solid" w:color="FFFFFF" w:fill="auto"/>
          </w:tcPr>
          <w:p w:rsidR="00424A55" w:rsidRPr="00D761A4" w:rsidRDefault="00424A55" w:rsidP="00424A55">
            <w:pPr>
              <w:pStyle w:val="TAL"/>
              <w:rPr>
                <w:sz w:val="16"/>
              </w:rPr>
            </w:pPr>
            <w:r w:rsidRPr="00D761A4">
              <w:rPr>
                <w:sz w:val="16"/>
              </w:rPr>
              <w:t>SP-120185</w:t>
            </w:r>
          </w:p>
        </w:tc>
        <w:tc>
          <w:tcPr>
            <w:tcW w:w="992" w:type="dxa"/>
            <w:shd w:val="solid" w:color="FFFFFF" w:fill="auto"/>
          </w:tcPr>
          <w:p w:rsidR="00424A55" w:rsidRPr="00D761A4" w:rsidRDefault="00424A55" w:rsidP="00424A55">
            <w:pPr>
              <w:pStyle w:val="TAL"/>
              <w:rPr>
                <w:sz w:val="16"/>
              </w:rPr>
            </w:pPr>
            <w:r w:rsidRPr="00D761A4">
              <w:rPr>
                <w:sz w:val="16"/>
              </w:rPr>
              <w:t>S1-120338r</w:t>
            </w:r>
          </w:p>
        </w:tc>
        <w:tc>
          <w:tcPr>
            <w:tcW w:w="709" w:type="dxa"/>
            <w:shd w:val="solid" w:color="FFFFFF" w:fill="auto"/>
          </w:tcPr>
          <w:p w:rsidR="00424A55" w:rsidRPr="00D761A4" w:rsidRDefault="00424A55" w:rsidP="00424A55">
            <w:pPr>
              <w:pStyle w:val="TAL"/>
              <w:rPr>
                <w:sz w:val="16"/>
              </w:rPr>
            </w:pPr>
            <w:r w:rsidRPr="00D761A4">
              <w:rPr>
                <w:sz w:val="16"/>
              </w:rPr>
              <w:t>22.268</w:t>
            </w:r>
          </w:p>
        </w:tc>
        <w:tc>
          <w:tcPr>
            <w:tcW w:w="567" w:type="dxa"/>
            <w:shd w:val="solid" w:color="FFFFFF" w:fill="auto"/>
          </w:tcPr>
          <w:p w:rsidR="00424A55" w:rsidRPr="00D761A4" w:rsidRDefault="00424A55" w:rsidP="00424A55">
            <w:pPr>
              <w:pStyle w:val="TAL"/>
              <w:rPr>
                <w:sz w:val="16"/>
              </w:rPr>
            </w:pPr>
            <w:r w:rsidRPr="00D761A4">
              <w:rPr>
                <w:sz w:val="16"/>
              </w:rPr>
              <w:t>0024</w:t>
            </w:r>
          </w:p>
        </w:tc>
        <w:tc>
          <w:tcPr>
            <w:tcW w:w="428" w:type="dxa"/>
            <w:shd w:val="solid" w:color="FFFFFF" w:fill="auto"/>
          </w:tcPr>
          <w:p w:rsidR="00424A55" w:rsidRPr="00D761A4" w:rsidRDefault="00424A55" w:rsidP="00424A55">
            <w:pPr>
              <w:pStyle w:val="TAL"/>
              <w:rPr>
                <w:sz w:val="16"/>
              </w:rPr>
            </w:pPr>
            <w:r w:rsidRPr="00D761A4">
              <w:rPr>
                <w:sz w:val="16"/>
              </w:rPr>
              <w:t>7</w:t>
            </w:r>
          </w:p>
        </w:tc>
        <w:tc>
          <w:tcPr>
            <w:tcW w:w="596" w:type="dxa"/>
            <w:shd w:val="solid" w:color="FFFFFF" w:fill="auto"/>
          </w:tcPr>
          <w:p w:rsidR="00424A55" w:rsidRPr="00D761A4" w:rsidRDefault="00424A55" w:rsidP="00424A55">
            <w:pPr>
              <w:pStyle w:val="TAL"/>
              <w:rPr>
                <w:sz w:val="16"/>
              </w:rPr>
            </w:pPr>
            <w:r w:rsidRPr="00D761A4">
              <w:rPr>
                <w:sz w:val="16"/>
              </w:rPr>
              <w:t>Rel-11</w:t>
            </w:r>
          </w:p>
        </w:tc>
        <w:tc>
          <w:tcPr>
            <w:tcW w:w="391" w:type="dxa"/>
            <w:shd w:val="solid" w:color="FFFFFF" w:fill="auto"/>
          </w:tcPr>
          <w:p w:rsidR="00424A55" w:rsidRPr="00D761A4" w:rsidRDefault="00424A55" w:rsidP="00424A55">
            <w:pPr>
              <w:pStyle w:val="TAL"/>
              <w:rPr>
                <w:sz w:val="16"/>
              </w:rPr>
            </w:pPr>
            <w:r w:rsidRPr="00D761A4">
              <w:rPr>
                <w:sz w:val="16"/>
              </w:rPr>
              <w:t>B</w:t>
            </w:r>
          </w:p>
        </w:tc>
        <w:tc>
          <w:tcPr>
            <w:tcW w:w="2409" w:type="dxa"/>
            <w:shd w:val="solid" w:color="FFFFFF" w:fill="auto"/>
          </w:tcPr>
          <w:p w:rsidR="00424A55" w:rsidRPr="00D761A4" w:rsidRDefault="00424A55" w:rsidP="00424A55">
            <w:pPr>
              <w:pStyle w:val="TAL"/>
              <w:rPr>
                <w:sz w:val="16"/>
              </w:rPr>
            </w:pPr>
            <w:r w:rsidRPr="00D761A4">
              <w:rPr>
                <w:sz w:val="16"/>
              </w:rPr>
              <w:t>Disabling receipt of PWS messages</w:t>
            </w:r>
          </w:p>
        </w:tc>
        <w:tc>
          <w:tcPr>
            <w:tcW w:w="567" w:type="dxa"/>
            <w:shd w:val="solid" w:color="FFFFFF" w:fill="auto"/>
          </w:tcPr>
          <w:p w:rsidR="00424A55" w:rsidRPr="00D761A4" w:rsidRDefault="00424A55" w:rsidP="00424A55">
            <w:pPr>
              <w:pStyle w:val="TAL"/>
              <w:rPr>
                <w:sz w:val="16"/>
              </w:rPr>
            </w:pPr>
            <w:r w:rsidRPr="00D761A4">
              <w:rPr>
                <w:sz w:val="16"/>
              </w:rPr>
              <w:t>11.3.0</w:t>
            </w:r>
          </w:p>
        </w:tc>
        <w:tc>
          <w:tcPr>
            <w:tcW w:w="567" w:type="dxa"/>
            <w:shd w:val="solid" w:color="FFFFFF" w:fill="auto"/>
          </w:tcPr>
          <w:p w:rsidR="00424A55" w:rsidRPr="00D761A4" w:rsidRDefault="00394249" w:rsidP="00424A55">
            <w:pPr>
              <w:pStyle w:val="TAL"/>
              <w:rPr>
                <w:sz w:val="16"/>
              </w:rPr>
            </w:pPr>
            <w:r w:rsidRPr="00D761A4">
              <w:rPr>
                <w:sz w:val="16"/>
              </w:rPr>
              <w:t>11.4.0</w:t>
            </w:r>
          </w:p>
        </w:tc>
        <w:tc>
          <w:tcPr>
            <w:tcW w:w="850" w:type="dxa"/>
            <w:shd w:val="solid" w:color="FFFFFF" w:fill="auto"/>
          </w:tcPr>
          <w:p w:rsidR="00424A55" w:rsidRPr="00D761A4" w:rsidRDefault="00424A55" w:rsidP="00424A55">
            <w:pPr>
              <w:pStyle w:val="TAL"/>
              <w:rPr>
                <w:sz w:val="16"/>
              </w:rPr>
            </w:pPr>
            <w:r w:rsidRPr="00D761A4">
              <w:rPr>
                <w:sz w:val="16"/>
              </w:rPr>
              <w:t>TEI11</w:t>
            </w:r>
          </w:p>
        </w:tc>
      </w:tr>
      <w:tr w:rsidR="00CF0E45" w:rsidRPr="00D761A4">
        <w:tblPrEx>
          <w:tblCellMar>
            <w:top w:w="0" w:type="dxa"/>
            <w:bottom w:w="0" w:type="dxa"/>
          </w:tblCellMar>
        </w:tblPrEx>
        <w:tc>
          <w:tcPr>
            <w:tcW w:w="800" w:type="dxa"/>
            <w:shd w:val="solid" w:color="FFFFFF" w:fill="auto"/>
          </w:tcPr>
          <w:p w:rsidR="00CF0E45" w:rsidRPr="00D761A4" w:rsidRDefault="00CF0E45" w:rsidP="00CF0E45">
            <w:pPr>
              <w:pStyle w:val="TAL"/>
              <w:rPr>
                <w:sz w:val="16"/>
              </w:rPr>
            </w:pPr>
            <w:r w:rsidRPr="00D761A4">
              <w:rPr>
                <w:sz w:val="16"/>
              </w:rPr>
              <w:t>SP-57</w:t>
            </w:r>
          </w:p>
        </w:tc>
        <w:tc>
          <w:tcPr>
            <w:tcW w:w="901" w:type="dxa"/>
            <w:shd w:val="solid" w:color="FFFFFF" w:fill="auto"/>
          </w:tcPr>
          <w:p w:rsidR="00CF0E45" w:rsidRPr="00D761A4" w:rsidRDefault="00CF0E45" w:rsidP="00CF0E45">
            <w:pPr>
              <w:pStyle w:val="TAL"/>
              <w:rPr>
                <w:sz w:val="16"/>
              </w:rPr>
            </w:pPr>
            <w:r w:rsidRPr="00D761A4">
              <w:rPr>
                <w:sz w:val="16"/>
              </w:rPr>
              <w:t>SP-120529</w:t>
            </w:r>
          </w:p>
        </w:tc>
        <w:tc>
          <w:tcPr>
            <w:tcW w:w="992" w:type="dxa"/>
            <w:shd w:val="solid" w:color="FFFFFF" w:fill="auto"/>
          </w:tcPr>
          <w:p w:rsidR="00CF0E45" w:rsidRPr="00D761A4" w:rsidRDefault="00CF0E45" w:rsidP="00CF0E45">
            <w:pPr>
              <w:pStyle w:val="TAL"/>
              <w:rPr>
                <w:sz w:val="16"/>
              </w:rPr>
            </w:pPr>
            <w:r w:rsidRPr="00D761A4">
              <w:rPr>
                <w:sz w:val="16"/>
              </w:rPr>
              <w:t>S1-122082</w:t>
            </w:r>
          </w:p>
        </w:tc>
        <w:tc>
          <w:tcPr>
            <w:tcW w:w="709" w:type="dxa"/>
            <w:shd w:val="solid" w:color="FFFFFF" w:fill="auto"/>
          </w:tcPr>
          <w:p w:rsidR="00CF0E45" w:rsidRPr="00D761A4" w:rsidRDefault="00CF0E45" w:rsidP="00CF0E45">
            <w:pPr>
              <w:pStyle w:val="TAL"/>
              <w:rPr>
                <w:sz w:val="16"/>
              </w:rPr>
            </w:pPr>
            <w:r w:rsidRPr="00D761A4">
              <w:rPr>
                <w:sz w:val="16"/>
              </w:rPr>
              <w:t>22.268</w:t>
            </w:r>
          </w:p>
        </w:tc>
        <w:tc>
          <w:tcPr>
            <w:tcW w:w="567" w:type="dxa"/>
            <w:shd w:val="solid" w:color="FFFFFF" w:fill="auto"/>
          </w:tcPr>
          <w:p w:rsidR="00CF0E45" w:rsidRPr="00D761A4" w:rsidRDefault="00CF0E45" w:rsidP="00CF0E45">
            <w:pPr>
              <w:pStyle w:val="TAL"/>
              <w:rPr>
                <w:sz w:val="16"/>
              </w:rPr>
            </w:pPr>
            <w:r w:rsidRPr="00D761A4">
              <w:rPr>
                <w:sz w:val="16"/>
              </w:rPr>
              <w:t>0037</w:t>
            </w:r>
          </w:p>
        </w:tc>
        <w:tc>
          <w:tcPr>
            <w:tcW w:w="428" w:type="dxa"/>
            <w:shd w:val="solid" w:color="FFFFFF" w:fill="auto"/>
          </w:tcPr>
          <w:p w:rsidR="00CF0E45" w:rsidRPr="00D761A4" w:rsidRDefault="00CF0E45" w:rsidP="00CF0E45">
            <w:pPr>
              <w:pStyle w:val="TAL"/>
              <w:rPr>
                <w:sz w:val="16"/>
              </w:rPr>
            </w:pPr>
            <w:r w:rsidRPr="00D761A4">
              <w:rPr>
                <w:sz w:val="16"/>
              </w:rPr>
              <w:t>-</w:t>
            </w:r>
          </w:p>
        </w:tc>
        <w:tc>
          <w:tcPr>
            <w:tcW w:w="596" w:type="dxa"/>
            <w:shd w:val="solid" w:color="FFFFFF" w:fill="auto"/>
          </w:tcPr>
          <w:p w:rsidR="00CF0E45" w:rsidRPr="00D761A4" w:rsidRDefault="00CF0E45" w:rsidP="00CF0E45">
            <w:pPr>
              <w:pStyle w:val="TAL"/>
              <w:rPr>
                <w:sz w:val="16"/>
              </w:rPr>
            </w:pPr>
            <w:r w:rsidRPr="00D761A4">
              <w:rPr>
                <w:sz w:val="16"/>
              </w:rPr>
              <w:t>Rel-12</w:t>
            </w:r>
          </w:p>
        </w:tc>
        <w:tc>
          <w:tcPr>
            <w:tcW w:w="391" w:type="dxa"/>
            <w:shd w:val="solid" w:color="FFFFFF" w:fill="auto"/>
          </w:tcPr>
          <w:p w:rsidR="00CF0E45" w:rsidRPr="00D761A4" w:rsidRDefault="00CF0E45" w:rsidP="00CF0E45">
            <w:pPr>
              <w:pStyle w:val="TAL"/>
              <w:rPr>
                <w:sz w:val="16"/>
              </w:rPr>
            </w:pPr>
            <w:r w:rsidRPr="00D761A4">
              <w:rPr>
                <w:sz w:val="16"/>
              </w:rPr>
              <w:t>B</w:t>
            </w:r>
          </w:p>
        </w:tc>
        <w:tc>
          <w:tcPr>
            <w:tcW w:w="2409" w:type="dxa"/>
            <w:shd w:val="solid" w:color="FFFFFF" w:fill="auto"/>
          </w:tcPr>
          <w:p w:rsidR="00CF0E45" w:rsidRPr="00D761A4" w:rsidRDefault="00CF0E45" w:rsidP="00CF0E45">
            <w:pPr>
              <w:pStyle w:val="TAL"/>
              <w:rPr>
                <w:sz w:val="16"/>
              </w:rPr>
            </w:pPr>
            <w:r w:rsidRPr="00D761A4">
              <w:rPr>
                <w:sz w:val="16"/>
              </w:rPr>
              <w:t>Introduction of PWS Security requirements</w:t>
            </w:r>
          </w:p>
        </w:tc>
        <w:tc>
          <w:tcPr>
            <w:tcW w:w="567" w:type="dxa"/>
            <w:shd w:val="solid" w:color="FFFFFF" w:fill="auto"/>
          </w:tcPr>
          <w:p w:rsidR="00CF0E45" w:rsidRPr="00D761A4" w:rsidRDefault="00CF0E45" w:rsidP="00CF0E45">
            <w:pPr>
              <w:pStyle w:val="TAL"/>
              <w:rPr>
                <w:sz w:val="16"/>
              </w:rPr>
            </w:pPr>
            <w:r w:rsidRPr="00D761A4">
              <w:rPr>
                <w:sz w:val="16"/>
              </w:rPr>
              <w:t>11.4.0</w:t>
            </w:r>
          </w:p>
        </w:tc>
        <w:tc>
          <w:tcPr>
            <w:tcW w:w="567" w:type="dxa"/>
            <w:shd w:val="solid" w:color="FFFFFF" w:fill="auto"/>
          </w:tcPr>
          <w:p w:rsidR="00CF0E45" w:rsidRPr="00D761A4" w:rsidRDefault="00CF0E45" w:rsidP="00CF0E45">
            <w:pPr>
              <w:pStyle w:val="TAL"/>
              <w:rPr>
                <w:sz w:val="16"/>
              </w:rPr>
            </w:pPr>
            <w:r w:rsidRPr="00D761A4">
              <w:rPr>
                <w:sz w:val="16"/>
              </w:rPr>
              <w:t>12.0.0</w:t>
            </w:r>
          </w:p>
        </w:tc>
        <w:tc>
          <w:tcPr>
            <w:tcW w:w="850" w:type="dxa"/>
            <w:shd w:val="solid" w:color="FFFFFF" w:fill="auto"/>
          </w:tcPr>
          <w:p w:rsidR="00CF0E45" w:rsidRPr="00D761A4" w:rsidRDefault="00CF0E45" w:rsidP="00CF0E45">
            <w:pPr>
              <w:pStyle w:val="TAL"/>
              <w:rPr>
                <w:sz w:val="16"/>
              </w:rPr>
            </w:pPr>
            <w:r w:rsidRPr="00D761A4">
              <w:rPr>
                <w:sz w:val="16"/>
              </w:rPr>
              <w:t>PWS_Sec</w:t>
            </w:r>
          </w:p>
        </w:tc>
      </w:tr>
      <w:tr w:rsidR="00777B6F" w:rsidRPr="00D761A4">
        <w:tblPrEx>
          <w:tblCellMar>
            <w:top w:w="0" w:type="dxa"/>
            <w:bottom w:w="0" w:type="dxa"/>
          </w:tblCellMar>
        </w:tblPrEx>
        <w:tc>
          <w:tcPr>
            <w:tcW w:w="800" w:type="dxa"/>
            <w:shd w:val="solid" w:color="FFFFFF" w:fill="auto"/>
          </w:tcPr>
          <w:p w:rsidR="00777B6F" w:rsidRPr="00D761A4" w:rsidRDefault="00777B6F" w:rsidP="00777B6F">
            <w:pPr>
              <w:pStyle w:val="TAL"/>
              <w:rPr>
                <w:sz w:val="16"/>
              </w:rPr>
            </w:pPr>
            <w:r w:rsidRPr="00D761A4">
              <w:rPr>
                <w:sz w:val="16"/>
              </w:rPr>
              <w:t>SP-58</w:t>
            </w:r>
          </w:p>
        </w:tc>
        <w:tc>
          <w:tcPr>
            <w:tcW w:w="901" w:type="dxa"/>
            <w:shd w:val="solid" w:color="FFFFFF" w:fill="auto"/>
          </w:tcPr>
          <w:p w:rsidR="00777B6F" w:rsidRPr="00D761A4" w:rsidRDefault="00777B6F" w:rsidP="00777B6F">
            <w:pPr>
              <w:pStyle w:val="TAL"/>
              <w:rPr>
                <w:sz w:val="16"/>
              </w:rPr>
            </w:pPr>
            <w:r w:rsidRPr="00D761A4">
              <w:rPr>
                <w:sz w:val="16"/>
              </w:rPr>
              <w:t>SP-120870</w:t>
            </w:r>
          </w:p>
        </w:tc>
        <w:tc>
          <w:tcPr>
            <w:tcW w:w="992" w:type="dxa"/>
            <w:shd w:val="solid" w:color="FFFFFF" w:fill="auto"/>
          </w:tcPr>
          <w:p w:rsidR="00777B6F" w:rsidRPr="00D761A4" w:rsidRDefault="00777B6F" w:rsidP="00777B6F">
            <w:pPr>
              <w:pStyle w:val="TAL"/>
              <w:rPr>
                <w:sz w:val="16"/>
              </w:rPr>
            </w:pPr>
            <w:r w:rsidRPr="00D761A4">
              <w:rPr>
                <w:sz w:val="16"/>
              </w:rPr>
              <w:t>S1-124468</w:t>
            </w:r>
          </w:p>
        </w:tc>
        <w:tc>
          <w:tcPr>
            <w:tcW w:w="709" w:type="dxa"/>
            <w:shd w:val="solid" w:color="FFFFFF" w:fill="auto"/>
          </w:tcPr>
          <w:p w:rsidR="00777B6F" w:rsidRPr="00D761A4" w:rsidRDefault="00777B6F" w:rsidP="00777B6F">
            <w:pPr>
              <w:pStyle w:val="TAL"/>
              <w:rPr>
                <w:sz w:val="16"/>
              </w:rPr>
            </w:pPr>
            <w:r w:rsidRPr="00D761A4">
              <w:rPr>
                <w:sz w:val="16"/>
              </w:rPr>
              <w:t>22.268</w:t>
            </w:r>
          </w:p>
        </w:tc>
        <w:tc>
          <w:tcPr>
            <w:tcW w:w="567" w:type="dxa"/>
            <w:shd w:val="solid" w:color="FFFFFF" w:fill="auto"/>
          </w:tcPr>
          <w:p w:rsidR="00777B6F" w:rsidRPr="00D761A4" w:rsidRDefault="00777B6F" w:rsidP="00777B6F">
            <w:pPr>
              <w:pStyle w:val="TAL"/>
              <w:rPr>
                <w:sz w:val="16"/>
              </w:rPr>
            </w:pPr>
            <w:r w:rsidRPr="00D761A4">
              <w:rPr>
                <w:sz w:val="16"/>
              </w:rPr>
              <w:t>0040</w:t>
            </w:r>
          </w:p>
        </w:tc>
        <w:tc>
          <w:tcPr>
            <w:tcW w:w="428" w:type="dxa"/>
            <w:shd w:val="solid" w:color="FFFFFF" w:fill="auto"/>
          </w:tcPr>
          <w:p w:rsidR="00777B6F" w:rsidRPr="00D761A4" w:rsidRDefault="00777B6F" w:rsidP="00777B6F">
            <w:pPr>
              <w:pStyle w:val="TAL"/>
              <w:rPr>
                <w:sz w:val="16"/>
              </w:rPr>
            </w:pPr>
            <w:r w:rsidRPr="00D761A4">
              <w:rPr>
                <w:sz w:val="16"/>
              </w:rPr>
              <w:t>2</w:t>
            </w:r>
          </w:p>
        </w:tc>
        <w:tc>
          <w:tcPr>
            <w:tcW w:w="596" w:type="dxa"/>
            <w:shd w:val="solid" w:color="FFFFFF" w:fill="auto"/>
          </w:tcPr>
          <w:p w:rsidR="00777B6F" w:rsidRPr="00D761A4" w:rsidRDefault="00777B6F" w:rsidP="00777B6F">
            <w:pPr>
              <w:pStyle w:val="TAL"/>
              <w:rPr>
                <w:sz w:val="16"/>
              </w:rPr>
            </w:pPr>
            <w:r w:rsidRPr="00D761A4">
              <w:rPr>
                <w:sz w:val="16"/>
              </w:rPr>
              <w:t>Rel-12</w:t>
            </w:r>
          </w:p>
        </w:tc>
        <w:tc>
          <w:tcPr>
            <w:tcW w:w="391" w:type="dxa"/>
            <w:shd w:val="solid" w:color="FFFFFF" w:fill="auto"/>
          </w:tcPr>
          <w:p w:rsidR="00777B6F" w:rsidRPr="00D761A4" w:rsidRDefault="00777B6F" w:rsidP="00777B6F">
            <w:pPr>
              <w:pStyle w:val="TAL"/>
              <w:rPr>
                <w:sz w:val="16"/>
              </w:rPr>
            </w:pPr>
            <w:r w:rsidRPr="00D761A4">
              <w:rPr>
                <w:sz w:val="16"/>
              </w:rPr>
              <w:t>F</w:t>
            </w:r>
          </w:p>
        </w:tc>
        <w:tc>
          <w:tcPr>
            <w:tcW w:w="2409" w:type="dxa"/>
            <w:shd w:val="solid" w:color="FFFFFF" w:fill="auto"/>
          </w:tcPr>
          <w:p w:rsidR="00777B6F" w:rsidRPr="00D761A4" w:rsidRDefault="00777B6F" w:rsidP="00777B6F">
            <w:pPr>
              <w:pStyle w:val="TAL"/>
              <w:rPr>
                <w:sz w:val="16"/>
              </w:rPr>
            </w:pPr>
            <w:r w:rsidRPr="00D761A4">
              <w:rPr>
                <w:sz w:val="16"/>
              </w:rPr>
              <w:t>Clarification of conditions of PWS Security requirements</w:t>
            </w:r>
          </w:p>
        </w:tc>
        <w:tc>
          <w:tcPr>
            <w:tcW w:w="567" w:type="dxa"/>
            <w:shd w:val="solid" w:color="FFFFFF" w:fill="auto"/>
          </w:tcPr>
          <w:p w:rsidR="00777B6F" w:rsidRPr="00D761A4" w:rsidRDefault="00777B6F" w:rsidP="00777B6F">
            <w:pPr>
              <w:pStyle w:val="TAL"/>
              <w:rPr>
                <w:sz w:val="16"/>
              </w:rPr>
            </w:pPr>
            <w:r w:rsidRPr="00D761A4">
              <w:rPr>
                <w:sz w:val="16"/>
              </w:rPr>
              <w:t>12.0.0</w:t>
            </w:r>
          </w:p>
        </w:tc>
        <w:tc>
          <w:tcPr>
            <w:tcW w:w="567" w:type="dxa"/>
            <w:shd w:val="solid" w:color="FFFFFF" w:fill="auto"/>
          </w:tcPr>
          <w:p w:rsidR="00777B6F" w:rsidRPr="00D761A4" w:rsidRDefault="00777B6F" w:rsidP="00777B6F">
            <w:pPr>
              <w:pStyle w:val="TAL"/>
              <w:rPr>
                <w:sz w:val="16"/>
              </w:rPr>
            </w:pPr>
            <w:r w:rsidRPr="00D761A4">
              <w:rPr>
                <w:sz w:val="16"/>
              </w:rPr>
              <w:t>12.1.0</w:t>
            </w:r>
          </w:p>
        </w:tc>
        <w:tc>
          <w:tcPr>
            <w:tcW w:w="850" w:type="dxa"/>
            <w:shd w:val="solid" w:color="FFFFFF" w:fill="auto"/>
          </w:tcPr>
          <w:p w:rsidR="00777B6F" w:rsidRPr="00D761A4" w:rsidRDefault="00777B6F" w:rsidP="00777B6F">
            <w:pPr>
              <w:pStyle w:val="TAL"/>
              <w:rPr>
                <w:sz w:val="16"/>
              </w:rPr>
            </w:pPr>
            <w:r w:rsidRPr="00D761A4">
              <w:rPr>
                <w:sz w:val="16"/>
              </w:rPr>
              <w:t>PWS_Sec</w:t>
            </w:r>
          </w:p>
        </w:tc>
      </w:tr>
      <w:tr w:rsidR="004809D3" w:rsidRPr="00D761A4">
        <w:tblPrEx>
          <w:tblCellMar>
            <w:top w:w="0" w:type="dxa"/>
            <w:bottom w:w="0" w:type="dxa"/>
          </w:tblCellMar>
        </w:tblPrEx>
        <w:tc>
          <w:tcPr>
            <w:tcW w:w="800" w:type="dxa"/>
            <w:shd w:val="solid" w:color="FFFFFF" w:fill="auto"/>
            <w:vAlign w:val="bottom"/>
          </w:tcPr>
          <w:p w:rsidR="004809D3" w:rsidRPr="00D761A4" w:rsidRDefault="004809D3" w:rsidP="004809D3">
            <w:pPr>
              <w:pStyle w:val="TAL"/>
              <w:rPr>
                <w:sz w:val="16"/>
              </w:rPr>
            </w:pPr>
            <w:r w:rsidRPr="00D761A4">
              <w:rPr>
                <w:sz w:val="16"/>
              </w:rPr>
              <w:t>SP-60</w:t>
            </w:r>
          </w:p>
        </w:tc>
        <w:tc>
          <w:tcPr>
            <w:tcW w:w="901" w:type="dxa"/>
            <w:shd w:val="solid" w:color="FFFFFF" w:fill="auto"/>
            <w:vAlign w:val="bottom"/>
          </w:tcPr>
          <w:p w:rsidR="004809D3" w:rsidRPr="00D761A4" w:rsidRDefault="004809D3" w:rsidP="004809D3">
            <w:pPr>
              <w:pStyle w:val="TAL"/>
              <w:rPr>
                <w:sz w:val="16"/>
              </w:rPr>
            </w:pPr>
            <w:r w:rsidRPr="00D761A4">
              <w:rPr>
                <w:sz w:val="16"/>
              </w:rPr>
              <w:t>SP-130196</w:t>
            </w:r>
          </w:p>
        </w:tc>
        <w:tc>
          <w:tcPr>
            <w:tcW w:w="992" w:type="dxa"/>
            <w:shd w:val="solid" w:color="FFFFFF" w:fill="auto"/>
            <w:vAlign w:val="bottom"/>
          </w:tcPr>
          <w:p w:rsidR="004809D3" w:rsidRPr="00D761A4" w:rsidRDefault="004809D3" w:rsidP="004809D3">
            <w:pPr>
              <w:pStyle w:val="TAL"/>
              <w:rPr>
                <w:sz w:val="16"/>
              </w:rPr>
            </w:pPr>
            <w:r w:rsidRPr="00D761A4">
              <w:rPr>
                <w:sz w:val="16"/>
              </w:rPr>
              <w:t>S1-133290</w:t>
            </w:r>
          </w:p>
        </w:tc>
        <w:tc>
          <w:tcPr>
            <w:tcW w:w="709" w:type="dxa"/>
            <w:shd w:val="solid" w:color="FFFFFF" w:fill="auto"/>
            <w:vAlign w:val="bottom"/>
          </w:tcPr>
          <w:p w:rsidR="004809D3" w:rsidRPr="00D761A4" w:rsidRDefault="004809D3" w:rsidP="004809D3">
            <w:pPr>
              <w:pStyle w:val="TAL"/>
              <w:rPr>
                <w:sz w:val="16"/>
              </w:rPr>
            </w:pPr>
            <w:r w:rsidRPr="00D761A4">
              <w:rPr>
                <w:sz w:val="16"/>
              </w:rPr>
              <w:t>22.268</w:t>
            </w:r>
          </w:p>
        </w:tc>
        <w:tc>
          <w:tcPr>
            <w:tcW w:w="567" w:type="dxa"/>
            <w:shd w:val="solid" w:color="FFFFFF" w:fill="auto"/>
            <w:vAlign w:val="bottom"/>
          </w:tcPr>
          <w:p w:rsidR="004809D3" w:rsidRPr="00D761A4" w:rsidRDefault="004809D3" w:rsidP="004809D3">
            <w:pPr>
              <w:pStyle w:val="TAL"/>
              <w:rPr>
                <w:sz w:val="16"/>
              </w:rPr>
            </w:pPr>
            <w:r w:rsidRPr="00D761A4">
              <w:rPr>
                <w:sz w:val="16"/>
              </w:rPr>
              <w:t>0045</w:t>
            </w:r>
          </w:p>
        </w:tc>
        <w:tc>
          <w:tcPr>
            <w:tcW w:w="428" w:type="dxa"/>
            <w:shd w:val="solid" w:color="FFFFFF" w:fill="auto"/>
            <w:vAlign w:val="bottom"/>
          </w:tcPr>
          <w:p w:rsidR="004809D3" w:rsidRPr="00D761A4" w:rsidRDefault="004809D3" w:rsidP="004809D3">
            <w:pPr>
              <w:pStyle w:val="TAL"/>
              <w:rPr>
                <w:sz w:val="16"/>
              </w:rPr>
            </w:pPr>
            <w:r w:rsidRPr="00D761A4">
              <w:rPr>
                <w:sz w:val="16"/>
              </w:rPr>
              <w:t>2</w:t>
            </w:r>
          </w:p>
        </w:tc>
        <w:tc>
          <w:tcPr>
            <w:tcW w:w="596" w:type="dxa"/>
            <w:shd w:val="solid" w:color="FFFFFF" w:fill="auto"/>
            <w:vAlign w:val="bottom"/>
          </w:tcPr>
          <w:p w:rsidR="004809D3" w:rsidRPr="00D761A4" w:rsidRDefault="004809D3" w:rsidP="004809D3">
            <w:pPr>
              <w:pStyle w:val="TAL"/>
              <w:rPr>
                <w:sz w:val="16"/>
              </w:rPr>
            </w:pPr>
            <w:r w:rsidRPr="00D761A4">
              <w:rPr>
                <w:sz w:val="16"/>
              </w:rPr>
              <w:t>Rel-12</w:t>
            </w:r>
          </w:p>
        </w:tc>
        <w:tc>
          <w:tcPr>
            <w:tcW w:w="391" w:type="dxa"/>
            <w:shd w:val="solid" w:color="FFFFFF" w:fill="auto"/>
            <w:vAlign w:val="bottom"/>
          </w:tcPr>
          <w:p w:rsidR="004809D3" w:rsidRPr="00D761A4" w:rsidRDefault="004809D3" w:rsidP="004809D3">
            <w:pPr>
              <w:pStyle w:val="TAL"/>
              <w:rPr>
                <w:sz w:val="16"/>
              </w:rPr>
            </w:pPr>
            <w:r w:rsidRPr="00D761A4">
              <w:rPr>
                <w:sz w:val="16"/>
              </w:rPr>
              <w:t>F</w:t>
            </w:r>
          </w:p>
        </w:tc>
        <w:tc>
          <w:tcPr>
            <w:tcW w:w="2409" w:type="dxa"/>
            <w:shd w:val="solid" w:color="FFFFFF" w:fill="auto"/>
            <w:vAlign w:val="bottom"/>
          </w:tcPr>
          <w:p w:rsidR="004809D3" w:rsidRPr="00D761A4" w:rsidRDefault="004809D3" w:rsidP="004809D3">
            <w:pPr>
              <w:pStyle w:val="TAL"/>
              <w:rPr>
                <w:sz w:val="16"/>
              </w:rPr>
            </w:pPr>
            <w:r w:rsidRPr="00D761A4">
              <w:rPr>
                <w:sz w:val="16"/>
              </w:rPr>
              <w:t>CR on Rel-11 alignment regarding disabling and enabling of PWS Notifications</w:t>
            </w:r>
          </w:p>
        </w:tc>
        <w:tc>
          <w:tcPr>
            <w:tcW w:w="567" w:type="dxa"/>
            <w:shd w:val="solid" w:color="FFFFFF" w:fill="auto"/>
            <w:vAlign w:val="bottom"/>
          </w:tcPr>
          <w:p w:rsidR="004809D3" w:rsidRPr="00D761A4" w:rsidRDefault="004809D3" w:rsidP="004809D3">
            <w:pPr>
              <w:pStyle w:val="TAL"/>
              <w:rPr>
                <w:sz w:val="16"/>
              </w:rPr>
            </w:pPr>
            <w:r w:rsidRPr="00D761A4">
              <w:rPr>
                <w:sz w:val="16"/>
              </w:rPr>
              <w:t>12.1.0</w:t>
            </w:r>
          </w:p>
        </w:tc>
        <w:tc>
          <w:tcPr>
            <w:tcW w:w="567" w:type="dxa"/>
            <w:shd w:val="solid" w:color="FFFFFF" w:fill="auto"/>
            <w:vAlign w:val="bottom"/>
          </w:tcPr>
          <w:p w:rsidR="004809D3" w:rsidRPr="00D761A4" w:rsidRDefault="004809D3" w:rsidP="004809D3">
            <w:pPr>
              <w:pStyle w:val="TAL"/>
              <w:rPr>
                <w:sz w:val="16"/>
              </w:rPr>
            </w:pPr>
            <w:r w:rsidRPr="00D761A4">
              <w:rPr>
                <w:sz w:val="16"/>
              </w:rPr>
              <w:t>12.2.0</w:t>
            </w:r>
          </w:p>
        </w:tc>
        <w:tc>
          <w:tcPr>
            <w:tcW w:w="850" w:type="dxa"/>
            <w:shd w:val="solid" w:color="FFFFFF" w:fill="auto"/>
            <w:vAlign w:val="bottom"/>
          </w:tcPr>
          <w:p w:rsidR="004809D3" w:rsidRPr="00D761A4" w:rsidRDefault="004809D3" w:rsidP="004809D3">
            <w:pPr>
              <w:pStyle w:val="TAL"/>
              <w:rPr>
                <w:sz w:val="16"/>
              </w:rPr>
            </w:pPr>
            <w:r w:rsidRPr="00D761A4">
              <w:rPr>
                <w:sz w:val="16"/>
              </w:rPr>
              <w:t>TEI12</w:t>
            </w:r>
          </w:p>
        </w:tc>
      </w:tr>
      <w:tr w:rsidR="004809D3" w:rsidRPr="00D761A4">
        <w:tblPrEx>
          <w:tblCellMar>
            <w:top w:w="0" w:type="dxa"/>
            <w:bottom w:w="0" w:type="dxa"/>
          </w:tblCellMar>
        </w:tblPrEx>
        <w:tc>
          <w:tcPr>
            <w:tcW w:w="800" w:type="dxa"/>
            <w:shd w:val="solid" w:color="FFFFFF" w:fill="auto"/>
            <w:vAlign w:val="bottom"/>
          </w:tcPr>
          <w:p w:rsidR="004809D3" w:rsidRPr="00D761A4" w:rsidRDefault="004809D3" w:rsidP="004809D3">
            <w:pPr>
              <w:pStyle w:val="TAL"/>
              <w:rPr>
                <w:sz w:val="16"/>
              </w:rPr>
            </w:pPr>
            <w:r w:rsidRPr="00D761A4">
              <w:rPr>
                <w:sz w:val="16"/>
              </w:rPr>
              <w:t>SP-60</w:t>
            </w:r>
          </w:p>
        </w:tc>
        <w:tc>
          <w:tcPr>
            <w:tcW w:w="901" w:type="dxa"/>
            <w:shd w:val="solid" w:color="FFFFFF" w:fill="auto"/>
            <w:vAlign w:val="bottom"/>
          </w:tcPr>
          <w:p w:rsidR="004809D3" w:rsidRPr="00D761A4" w:rsidRDefault="004809D3" w:rsidP="004809D3">
            <w:pPr>
              <w:pStyle w:val="TAL"/>
              <w:rPr>
                <w:sz w:val="16"/>
              </w:rPr>
            </w:pPr>
            <w:r w:rsidRPr="00D761A4">
              <w:rPr>
                <w:sz w:val="16"/>
              </w:rPr>
              <w:t>SP-130196</w:t>
            </w:r>
          </w:p>
        </w:tc>
        <w:tc>
          <w:tcPr>
            <w:tcW w:w="992" w:type="dxa"/>
            <w:shd w:val="solid" w:color="FFFFFF" w:fill="auto"/>
            <w:vAlign w:val="bottom"/>
          </w:tcPr>
          <w:p w:rsidR="004809D3" w:rsidRPr="00D761A4" w:rsidRDefault="004809D3" w:rsidP="004809D3">
            <w:pPr>
              <w:pStyle w:val="TAL"/>
              <w:rPr>
                <w:sz w:val="16"/>
              </w:rPr>
            </w:pPr>
            <w:r w:rsidRPr="00D761A4">
              <w:rPr>
                <w:sz w:val="16"/>
              </w:rPr>
              <w:t>S1-133292</w:t>
            </w:r>
          </w:p>
        </w:tc>
        <w:tc>
          <w:tcPr>
            <w:tcW w:w="709" w:type="dxa"/>
            <w:shd w:val="solid" w:color="FFFFFF" w:fill="auto"/>
            <w:vAlign w:val="bottom"/>
          </w:tcPr>
          <w:p w:rsidR="004809D3" w:rsidRPr="00D761A4" w:rsidRDefault="004809D3" w:rsidP="004809D3">
            <w:pPr>
              <w:pStyle w:val="TAL"/>
              <w:rPr>
                <w:sz w:val="16"/>
              </w:rPr>
            </w:pPr>
            <w:r w:rsidRPr="00D761A4">
              <w:rPr>
                <w:sz w:val="16"/>
              </w:rPr>
              <w:t>22.268</w:t>
            </w:r>
          </w:p>
        </w:tc>
        <w:tc>
          <w:tcPr>
            <w:tcW w:w="567" w:type="dxa"/>
            <w:shd w:val="solid" w:color="FFFFFF" w:fill="auto"/>
            <w:vAlign w:val="bottom"/>
          </w:tcPr>
          <w:p w:rsidR="004809D3" w:rsidRPr="00D761A4" w:rsidRDefault="004809D3" w:rsidP="004809D3">
            <w:pPr>
              <w:pStyle w:val="TAL"/>
              <w:rPr>
                <w:sz w:val="16"/>
              </w:rPr>
            </w:pPr>
            <w:r w:rsidRPr="00D761A4">
              <w:rPr>
                <w:sz w:val="16"/>
              </w:rPr>
              <w:t>0046</w:t>
            </w:r>
          </w:p>
        </w:tc>
        <w:tc>
          <w:tcPr>
            <w:tcW w:w="428" w:type="dxa"/>
            <w:shd w:val="solid" w:color="FFFFFF" w:fill="auto"/>
            <w:vAlign w:val="bottom"/>
          </w:tcPr>
          <w:p w:rsidR="004809D3" w:rsidRPr="00D761A4" w:rsidRDefault="004809D3" w:rsidP="004809D3">
            <w:pPr>
              <w:pStyle w:val="TAL"/>
              <w:rPr>
                <w:sz w:val="16"/>
              </w:rPr>
            </w:pPr>
            <w:r w:rsidRPr="00D761A4">
              <w:rPr>
                <w:sz w:val="16"/>
              </w:rPr>
              <w:t>1</w:t>
            </w:r>
          </w:p>
        </w:tc>
        <w:tc>
          <w:tcPr>
            <w:tcW w:w="596" w:type="dxa"/>
            <w:shd w:val="solid" w:color="FFFFFF" w:fill="auto"/>
            <w:vAlign w:val="bottom"/>
          </w:tcPr>
          <w:p w:rsidR="004809D3" w:rsidRPr="00D761A4" w:rsidRDefault="004809D3" w:rsidP="004809D3">
            <w:pPr>
              <w:pStyle w:val="TAL"/>
              <w:rPr>
                <w:sz w:val="16"/>
              </w:rPr>
            </w:pPr>
            <w:r w:rsidRPr="00D761A4">
              <w:rPr>
                <w:sz w:val="16"/>
              </w:rPr>
              <w:t>Rel-12</w:t>
            </w:r>
          </w:p>
        </w:tc>
        <w:tc>
          <w:tcPr>
            <w:tcW w:w="391" w:type="dxa"/>
            <w:shd w:val="solid" w:color="FFFFFF" w:fill="auto"/>
            <w:vAlign w:val="bottom"/>
          </w:tcPr>
          <w:p w:rsidR="004809D3" w:rsidRPr="00D761A4" w:rsidRDefault="004809D3" w:rsidP="004809D3">
            <w:pPr>
              <w:pStyle w:val="TAL"/>
              <w:rPr>
                <w:sz w:val="16"/>
              </w:rPr>
            </w:pPr>
            <w:r w:rsidRPr="00D761A4">
              <w:rPr>
                <w:sz w:val="16"/>
              </w:rPr>
              <w:t>C</w:t>
            </w:r>
          </w:p>
        </w:tc>
        <w:tc>
          <w:tcPr>
            <w:tcW w:w="2409" w:type="dxa"/>
            <w:shd w:val="solid" w:color="FFFFFF" w:fill="auto"/>
            <w:vAlign w:val="bottom"/>
          </w:tcPr>
          <w:p w:rsidR="004809D3" w:rsidRPr="00D761A4" w:rsidRDefault="004809D3" w:rsidP="004809D3">
            <w:pPr>
              <w:pStyle w:val="TAL"/>
              <w:rPr>
                <w:sz w:val="16"/>
              </w:rPr>
            </w:pPr>
            <w:r w:rsidRPr="00D761A4">
              <w:rPr>
                <w:sz w:val="16"/>
              </w:rPr>
              <w:t>CR regarding PWS integrity protection when roaming internationally</w:t>
            </w:r>
          </w:p>
        </w:tc>
        <w:tc>
          <w:tcPr>
            <w:tcW w:w="567" w:type="dxa"/>
            <w:shd w:val="solid" w:color="FFFFFF" w:fill="auto"/>
            <w:vAlign w:val="bottom"/>
          </w:tcPr>
          <w:p w:rsidR="004809D3" w:rsidRPr="00D761A4" w:rsidRDefault="004809D3" w:rsidP="004809D3">
            <w:pPr>
              <w:pStyle w:val="TAL"/>
              <w:rPr>
                <w:sz w:val="16"/>
              </w:rPr>
            </w:pPr>
            <w:r w:rsidRPr="00D761A4">
              <w:rPr>
                <w:sz w:val="16"/>
              </w:rPr>
              <w:t>12.1.0</w:t>
            </w:r>
          </w:p>
        </w:tc>
        <w:tc>
          <w:tcPr>
            <w:tcW w:w="567" w:type="dxa"/>
            <w:shd w:val="solid" w:color="FFFFFF" w:fill="auto"/>
            <w:vAlign w:val="bottom"/>
          </w:tcPr>
          <w:p w:rsidR="004809D3" w:rsidRPr="00D761A4" w:rsidRDefault="004809D3" w:rsidP="004809D3">
            <w:pPr>
              <w:pStyle w:val="TAL"/>
              <w:rPr>
                <w:sz w:val="16"/>
              </w:rPr>
            </w:pPr>
            <w:r w:rsidRPr="00D761A4">
              <w:rPr>
                <w:sz w:val="16"/>
              </w:rPr>
              <w:t>12.2.0</w:t>
            </w:r>
          </w:p>
        </w:tc>
        <w:tc>
          <w:tcPr>
            <w:tcW w:w="850" w:type="dxa"/>
            <w:shd w:val="solid" w:color="FFFFFF" w:fill="auto"/>
            <w:vAlign w:val="bottom"/>
          </w:tcPr>
          <w:p w:rsidR="004809D3" w:rsidRPr="00D761A4" w:rsidRDefault="004809D3" w:rsidP="004809D3">
            <w:pPr>
              <w:pStyle w:val="TAL"/>
              <w:rPr>
                <w:sz w:val="16"/>
              </w:rPr>
            </w:pPr>
            <w:r w:rsidRPr="00D761A4">
              <w:rPr>
                <w:sz w:val="16"/>
              </w:rPr>
              <w:t>TEI12</w:t>
            </w:r>
          </w:p>
        </w:tc>
      </w:tr>
      <w:tr w:rsidR="005344F6" w:rsidRPr="00D761A4" w:rsidTr="001A3D30">
        <w:tblPrEx>
          <w:tblCellMar>
            <w:top w:w="0" w:type="dxa"/>
            <w:bottom w:w="0" w:type="dxa"/>
          </w:tblCellMar>
        </w:tblPrEx>
        <w:tc>
          <w:tcPr>
            <w:tcW w:w="800" w:type="dxa"/>
            <w:shd w:val="solid" w:color="FFFFFF" w:fill="auto"/>
          </w:tcPr>
          <w:p w:rsidR="005344F6" w:rsidRPr="00D761A4" w:rsidRDefault="005344F6" w:rsidP="005344F6">
            <w:pPr>
              <w:pStyle w:val="TAL"/>
              <w:rPr>
                <w:sz w:val="16"/>
              </w:rPr>
            </w:pPr>
            <w:r w:rsidRPr="00D761A4">
              <w:rPr>
                <w:sz w:val="16"/>
              </w:rPr>
              <w:t>SP-70</w:t>
            </w:r>
          </w:p>
        </w:tc>
        <w:tc>
          <w:tcPr>
            <w:tcW w:w="901" w:type="dxa"/>
            <w:shd w:val="solid" w:color="FFFFFF" w:fill="auto"/>
          </w:tcPr>
          <w:p w:rsidR="005344F6" w:rsidRPr="00D761A4" w:rsidRDefault="005344F6" w:rsidP="005344F6">
            <w:pPr>
              <w:pStyle w:val="TAL"/>
              <w:rPr>
                <w:sz w:val="16"/>
              </w:rPr>
            </w:pPr>
            <w:r w:rsidRPr="00D761A4">
              <w:rPr>
                <w:sz w:val="16"/>
              </w:rPr>
              <w:t>SP-150748</w:t>
            </w:r>
          </w:p>
        </w:tc>
        <w:tc>
          <w:tcPr>
            <w:tcW w:w="992" w:type="dxa"/>
            <w:shd w:val="solid" w:color="FFFFFF" w:fill="auto"/>
          </w:tcPr>
          <w:p w:rsidR="005344F6" w:rsidRPr="00D761A4" w:rsidRDefault="005344F6" w:rsidP="005344F6">
            <w:pPr>
              <w:pStyle w:val="TAL"/>
              <w:rPr>
                <w:sz w:val="16"/>
              </w:rPr>
            </w:pPr>
            <w:r w:rsidRPr="00D761A4">
              <w:rPr>
                <w:sz w:val="16"/>
              </w:rPr>
              <w:t>S1-154480</w:t>
            </w:r>
          </w:p>
        </w:tc>
        <w:tc>
          <w:tcPr>
            <w:tcW w:w="709" w:type="dxa"/>
            <w:shd w:val="solid" w:color="FFFFFF" w:fill="auto"/>
          </w:tcPr>
          <w:p w:rsidR="005344F6" w:rsidRPr="00D761A4" w:rsidRDefault="005344F6" w:rsidP="005344F6">
            <w:pPr>
              <w:pStyle w:val="TAL"/>
              <w:rPr>
                <w:sz w:val="16"/>
              </w:rPr>
            </w:pPr>
            <w:r w:rsidRPr="00D761A4">
              <w:rPr>
                <w:sz w:val="16"/>
              </w:rPr>
              <w:t>22.268</w:t>
            </w:r>
          </w:p>
        </w:tc>
        <w:tc>
          <w:tcPr>
            <w:tcW w:w="567" w:type="dxa"/>
            <w:shd w:val="solid" w:color="FFFFFF" w:fill="auto"/>
          </w:tcPr>
          <w:p w:rsidR="005344F6" w:rsidRPr="00D761A4" w:rsidRDefault="005344F6" w:rsidP="005344F6">
            <w:pPr>
              <w:pStyle w:val="TAL"/>
              <w:rPr>
                <w:sz w:val="16"/>
              </w:rPr>
            </w:pPr>
            <w:r w:rsidRPr="00D761A4">
              <w:rPr>
                <w:sz w:val="16"/>
              </w:rPr>
              <w:t>0047</w:t>
            </w:r>
          </w:p>
        </w:tc>
        <w:tc>
          <w:tcPr>
            <w:tcW w:w="428" w:type="dxa"/>
            <w:shd w:val="solid" w:color="FFFFFF" w:fill="auto"/>
          </w:tcPr>
          <w:p w:rsidR="005344F6" w:rsidRPr="00D761A4" w:rsidRDefault="005344F6" w:rsidP="005344F6">
            <w:pPr>
              <w:pStyle w:val="TAL"/>
              <w:rPr>
                <w:sz w:val="16"/>
              </w:rPr>
            </w:pPr>
            <w:r w:rsidRPr="00D761A4">
              <w:rPr>
                <w:sz w:val="16"/>
              </w:rPr>
              <w:t>1</w:t>
            </w:r>
          </w:p>
        </w:tc>
        <w:tc>
          <w:tcPr>
            <w:tcW w:w="596" w:type="dxa"/>
            <w:shd w:val="solid" w:color="FFFFFF" w:fill="auto"/>
          </w:tcPr>
          <w:p w:rsidR="005344F6" w:rsidRPr="00D761A4" w:rsidRDefault="005344F6" w:rsidP="005344F6">
            <w:pPr>
              <w:pStyle w:val="TAL"/>
              <w:rPr>
                <w:sz w:val="16"/>
              </w:rPr>
            </w:pPr>
            <w:r w:rsidRPr="00D761A4">
              <w:rPr>
                <w:sz w:val="16"/>
              </w:rPr>
              <w:t>Rel-13</w:t>
            </w:r>
          </w:p>
        </w:tc>
        <w:tc>
          <w:tcPr>
            <w:tcW w:w="391" w:type="dxa"/>
            <w:shd w:val="solid" w:color="FFFFFF" w:fill="auto"/>
          </w:tcPr>
          <w:p w:rsidR="005344F6" w:rsidRPr="00D761A4" w:rsidRDefault="005344F6" w:rsidP="005344F6">
            <w:pPr>
              <w:pStyle w:val="TAL"/>
              <w:rPr>
                <w:sz w:val="16"/>
              </w:rPr>
            </w:pPr>
            <w:r w:rsidRPr="00D761A4">
              <w:rPr>
                <w:sz w:val="16"/>
              </w:rPr>
              <w:t>F</w:t>
            </w:r>
          </w:p>
        </w:tc>
        <w:tc>
          <w:tcPr>
            <w:tcW w:w="2409" w:type="dxa"/>
            <w:shd w:val="solid" w:color="FFFFFF" w:fill="auto"/>
          </w:tcPr>
          <w:p w:rsidR="005344F6" w:rsidRPr="00D761A4" w:rsidRDefault="005344F6" w:rsidP="005344F6">
            <w:pPr>
              <w:pStyle w:val="TAL"/>
              <w:rPr>
                <w:sz w:val="16"/>
              </w:rPr>
            </w:pPr>
            <w:r w:rsidRPr="00D761A4">
              <w:rPr>
                <w:sz w:val="16"/>
              </w:rPr>
              <w:t>A bandwidth reduced low complexity UE or a UE supporting eDRX may not support PWS</w:t>
            </w:r>
          </w:p>
        </w:tc>
        <w:tc>
          <w:tcPr>
            <w:tcW w:w="567" w:type="dxa"/>
            <w:shd w:val="solid" w:color="FFFFFF" w:fill="auto"/>
          </w:tcPr>
          <w:p w:rsidR="005344F6" w:rsidRPr="00D761A4" w:rsidRDefault="005344F6" w:rsidP="005344F6">
            <w:pPr>
              <w:pStyle w:val="TAL"/>
              <w:rPr>
                <w:sz w:val="16"/>
              </w:rPr>
            </w:pPr>
            <w:r w:rsidRPr="00D761A4">
              <w:rPr>
                <w:sz w:val="16"/>
              </w:rPr>
              <w:t>12.2.0</w:t>
            </w:r>
          </w:p>
        </w:tc>
        <w:tc>
          <w:tcPr>
            <w:tcW w:w="567" w:type="dxa"/>
            <w:shd w:val="solid" w:color="FFFFFF" w:fill="auto"/>
          </w:tcPr>
          <w:p w:rsidR="005344F6" w:rsidRPr="00D761A4" w:rsidRDefault="005344F6" w:rsidP="005344F6">
            <w:pPr>
              <w:pStyle w:val="TAL"/>
              <w:rPr>
                <w:sz w:val="16"/>
              </w:rPr>
            </w:pPr>
            <w:r w:rsidRPr="00D761A4">
              <w:rPr>
                <w:sz w:val="16"/>
              </w:rPr>
              <w:t>13.0.0</w:t>
            </w:r>
          </w:p>
        </w:tc>
        <w:tc>
          <w:tcPr>
            <w:tcW w:w="850" w:type="dxa"/>
            <w:shd w:val="solid" w:color="FFFFFF" w:fill="auto"/>
          </w:tcPr>
          <w:p w:rsidR="005344F6" w:rsidRPr="00D761A4" w:rsidRDefault="005344F6" w:rsidP="005344F6">
            <w:pPr>
              <w:pStyle w:val="TAL"/>
              <w:rPr>
                <w:sz w:val="16"/>
              </w:rPr>
            </w:pPr>
            <w:r w:rsidRPr="00D761A4">
              <w:rPr>
                <w:sz w:val="16"/>
              </w:rPr>
              <w:t>TEI13</w:t>
            </w:r>
          </w:p>
        </w:tc>
      </w:tr>
      <w:tr w:rsidR="001941C8" w:rsidRPr="00D761A4" w:rsidTr="001941C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1941C8">
            <w:pPr>
              <w:pStyle w:val="TAL"/>
              <w:rPr>
                <w:sz w:val="16"/>
              </w:rPr>
            </w:pPr>
            <w:r w:rsidRPr="00D761A4">
              <w:rPr>
                <w:sz w:val="16"/>
              </w:rPr>
              <w:t>SP-75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Updated to Rel-14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r w:rsidRPr="00D761A4">
              <w:rPr>
                <w:sz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1941C8">
            <w:pPr>
              <w:pStyle w:val="TAL"/>
              <w:rPr>
                <w:sz w:val="16"/>
              </w:rPr>
            </w:pPr>
            <w:r w:rsidRPr="00D761A4">
              <w:rPr>
                <w:sz w:val="16"/>
              </w:rPr>
              <w:t>14.0.0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941C8" w:rsidRPr="00D761A4" w:rsidRDefault="001941C8" w:rsidP="00F813B5">
            <w:pPr>
              <w:pStyle w:val="TAL"/>
              <w:rPr>
                <w:sz w:val="16"/>
              </w:rPr>
            </w:pPr>
          </w:p>
        </w:tc>
      </w:tr>
      <w:tr w:rsidR="00C56C5B"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56C5B" w:rsidRPr="00DC1D82" w:rsidRDefault="00C56C5B" w:rsidP="00C56C5B">
            <w:pPr>
              <w:pStyle w:val="TAL"/>
              <w:rPr>
                <w:sz w:val="16"/>
              </w:rPr>
            </w:pPr>
            <w:hyperlink r:id="rId10" w:history="1">
              <w:r w:rsidRPr="00DC1D82">
                <w:rPr>
                  <w:sz w:val="16"/>
                </w:rPr>
                <w:t>SP-76</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SP-170441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56C5B" w:rsidRPr="00DC1D82" w:rsidRDefault="00C56C5B" w:rsidP="00C56C5B">
            <w:pPr>
              <w:pStyle w:val="TAL"/>
              <w:rPr>
                <w:sz w:val="16"/>
              </w:rPr>
            </w:pPr>
            <w:hyperlink r:id="rId11" w:history="1">
              <w:r w:rsidRPr="00DC1D82">
                <w:rPr>
                  <w:sz w:val="16"/>
                </w:rPr>
                <w:t>S1-172424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56C5B" w:rsidRPr="00DC1D82" w:rsidRDefault="00C56C5B" w:rsidP="00C56C5B">
            <w:pPr>
              <w:pStyle w:val="TAL"/>
              <w:rPr>
                <w:sz w:val="16"/>
              </w:rPr>
            </w:pPr>
            <w:hyperlink r:id="rId12" w:history="1">
              <w:r w:rsidRPr="00DC1D82">
                <w:rPr>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C56C5B" w:rsidRPr="00DC1D82" w:rsidRDefault="00C56C5B" w:rsidP="00C56C5B">
            <w:pPr>
              <w:pStyle w:val="TAL"/>
              <w:rPr>
                <w:sz w:val="16"/>
              </w:rPr>
            </w:pPr>
            <w:hyperlink r:id="rId13" w:history="1">
              <w:r w:rsidRPr="00DC1D82">
                <w:rPr>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Alignment of 3GPP PWS specifications to recent FCC WEA/CMAS regulation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6C5B" w:rsidRPr="00D761A4" w:rsidRDefault="00C56C5B" w:rsidP="00C56C5B">
            <w:pPr>
              <w:pStyle w:val="TAL"/>
              <w:rPr>
                <w:sz w:val="16"/>
              </w:rPr>
            </w:pPr>
            <w:r w:rsidRPr="00D761A4">
              <w:rPr>
                <w:sz w:val="16"/>
              </w:rPr>
              <w:t>14.1.0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56C5B" w:rsidRPr="00DC1D82" w:rsidRDefault="00C56C5B" w:rsidP="00C56C5B">
            <w:pPr>
              <w:pStyle w:val="TAL"/>
              <w:rPr>
                <w:sz w:val="16"/>
              </w:rPr>
            </w:pPr>
            <w:hyperlink r:id="rId14" w:history="1">
              <w:r w:rsidRPr="00DC1D82">
                <w:rPr>
                  <w:sz w:val="16"/>
                </w:rPr>
                <w:t>TE</w:t>
              </w:r>
              <w:r w:rsidRPr="00D761A4">
                <w:rPr>
                  <w:sz w:val="16"/>
                </w:rPr>
                <w:t>I14</w:t>
              </w:r>
            </w:hyperlink>
          </w:p>
        </w:tc>
      </w:tr>
      <w:tr w:rsidR="00DC74CA" w:rsidRPr="00D761A4" w:rsidTr="00EF20C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DC74CA">
            <w:pPr>
              <w:pStyle w:val="TAL"/>
              <w:rPr>
                <w:sz w:val="16"/>
              </w:rPr>
            </w:pPr>
            <w:hyperlink r:id="rId15" w:history="1">
              <w:r w:rsidRPr="00DC1D82">
                <w:rPr>
                  <w:sz w:val="16"/>
                </w:rPr>
                <w:t>-</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DC74CA">
            <w:pPr>
              <w:pStyle w:val="TAL"/>
              <w:rPr>
                <w:sz w:val="16"/>
              </w:rPr>
            </w:pPr>
            <w:hyperlink r:id="rId16" w:history="1">
              <w:r w:rsidRPr="00DC1D82">
                <w:rPr>
                  <w:sz w:val="16"/>
                </w:rPr>
                <w:t>-</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DC74CA">
            <w:pPr>
              <w:pStyle w:val="TAL"/>
              <w:rPr>
                <w:sz w:val="16"/>
              </w:rPr>
            </w:pPr>
            <w:hyperlink r:id="rId17" w:history="1">
              <w:r w:rsidRPr="00DC1D82">
                <w:rPr>
                  <w:sz w:val="16"/>
                </w:rPr>
                <w:t>-</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DC74CA">
            <w:pPr>
              <w:pStyle w:val="TAL"/>
              <w:rPr>
                <w:sz w:val="16"/>
              </w:rPr>
            </w:pPr>
            <w:hyperlink r:id="rId18" w:history="1">
              <w:r w:rsidRPr="00DC1D82">
                <w:rPr>
                  <w:sz w:val="16"/>
                </w:rPr>
                <w:t>-</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Creation of v.15.0.0 identical to v.14.1.0 because of the CRs approved at SP#79 raising the spec from v.14 to v.16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pStyle w:val="TAL"/>
              <w:rPr>
                <w:sz w:val="16"/>
              </w:rPr>
            </w:pPr>
            <w:r w:rsidRPr="00D761A4">
              <w:rPr>
                <w:sz w:val="16"/>
              </w:rPr>
              <w:t>15.0.0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DC74CA">
            <w:pPr>
              <w:pStyle w:val="TAL"/>
              <w:rPr>
                <w:sz w:val="16"/>
              </w:rPr>
            </w:pPr>
            <w:hyperlink r:id="rId19" w:history="1">
              <w:r w:rsidRPr="00DC1D82">
                <w:rPr>
                  <w:sz w:val="16"/>
                </w:rPr>
                <w:t>-</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0" w:history="1">
              <w:r w:rsidRPr="00DC1D82">
                <w:rPr>
                  <w:rFonts w:ascii="Arial" w:hAnsi="Arial" w:cs="Arial"/>
                  <w:sz w:val="16"/>
                </w:rPr>
                <w:t>S1-180584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1"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2"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Requirements for 3GPP system supporting ePWS-UEs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3" w:history="1">
              <w:r w:rsidRPr="00DC1D82">
                <w:rPr>
                  <w:rFonts w:ascii="Arial" w:hAnsi="Arial" w:cs="Arial"/>
                  <w:sz w:val="16"/>
                </w:rPr>
                <w:t>ePWS</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4" w:history="1">
              <w:r w:rsidRPr="00DC1D82">
                <w:rPr>
                  <w:rFonts w:ascii="Arial" w:hAnsi="Arial" w:cs="Arial"/>
                  <w:sz w:val="16"/>
                </w:rPr>
                <w:t>S1-1805</w:t>
              </w:r>
              <w:r w:rsidRPr="00D761A4">
                <w:rPr>
                  <w:rFonts w:ascii="Arial" w:hAnsi="Arial" w:cs="Arial"/>
                  <w:sz w:val="16"/>
                </w:rPr>
                <w:t>85</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5"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6"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Definition of ePWS-UE and abbreviation of ePWS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7" w:history="1">
              <w:r w:rsidRPr="00DC1D82">
                <w:rPr>
                  <w:rFonts w:ascii="Arial" w:hAnsi="Arial" w:cs="Arial"/>
                  <w:sz w:val="16"/>
                </w:rPr>
                <w:t>ePWS</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8" w:history="1">
              <w:r w:rsidRPr="00DC1D82">
                <w:rPr>
                  <w:rFonts w:ascii="Arial" w:hAnsi="Arial" w:cs="Arial"/>
                  <w:sz w:val="16"/>
                </w:rPr>
                <w:t>S1-180</w:t>
              </w:r>
              <w:r w:rsidRPr="00D761A4">
                <w:rPr>
                  <w:rFonts w:ascii="Arial" w:hAnsi="Arial" w:cs="Arial"/>
                  <w:sz w:val="16"/>
                </w:rPr>
                <w:t>586</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29"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0"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Background of ePWS-UE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1" w:history="1">
              <w:r w:rsidRPr="00DC1D82">
                <w:rPr>
                  <w:rFonts w:ascii="Arial" w:hAnsi="Arial" w:cs="Arial"/>
                  <w:sz w:val="16"/>
                </w:rPr>
                <w:t>ePWS</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2" w:history="1">
              <w:r w:rsidRPr="00DC1D82">
                <w:rPr>
                  <w:rFonts w:ascii="Arial" w:hAnsi="Arial" w:cs="Arial"/>
                  <w:sz w:val="16"/>
                </w:rPr>
                <w:t>S1-180587</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3"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4"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Requirements for ePWS-UE with different or no user interface or with different roles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5" w:history="1">
              <w:r w:rsidRPr="00DC1D82">
                <w:rPr>
                  <w:rFonts w:ascii="Arial" w:hAnsi="Arial" w:cs="Arial"/>
                  <w:sz w:val="16"/>
                </w:rPr>
                <w:t>ePWS</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6" w:history="1">
              <w:r w:rsidRPr="00DC1D82">
                <w:rPr>
                  <w:rFonts w:ascii="Arial" w:hAnsi="Arial" w:cs="Arial"/>
                  <w:sz w:val="16"/>
                </w:rPr>
                <w:t>S1-180588</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7"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8" w:history="1">
              <w:r w:rsidRPr="00DC1D82">
                <w:rPr>
                  <w:rFonts w:ascii="Arial" w:hAnsi="Arial" w:cs="Arial"/>
                  <w:sz w:val="16"/>
                </w:rPr>
                <w:t>Rel</w:t>
              </w:r>
              <w:r w:rsidRPr="00D761A4">
                <w:rPr>
                  <w:rFonts w:ascii="Arial" w:hAnsi="Arial" w:cs="Arial"/>
                  <w:sz w:val="16"/>
                </w:rPr>
                <w:t>-16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Requirements for the improvement of understanding the PWS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39" w:history="1">
              <w:r w:rsidRPr="00DC1D82">
                <w:rPr>
                  <w:rFonts w:ascii="Arial" w:hAnsi="Arial" w:cs="Arial"/>
                  <w:sz w:val="16"/>
                </w:rPr>
                <w:t>e</w:t>
              </w:r>
              <w:r w:rsidRPr="00D761A4">
                <w:rPr>
                  <w:rFonts w:ascii="Arial" w:hAnsi="Arial" w:cs="Arial"/>
                  <w:sz w:val="16"/>
                </w:rPr>
                <w:t>PWS</w:t>
              </w:r>
            </w:hyperlink>
          </w:p>
        </w:tc>
      </w:tr>
      <w:tr w:rsidR="00DC74CA"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SP-180135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40" w:history="1">
              <w:r w:rsidRPr="00DC1D82">
                <w:rPr>
                  <w:rFonts w:ascii="Arial" w:hAnsi="Arial" w:cs="Arial"/>
                  <w:sz w:val="16"/>
                </w:rPr>
                <w:t>S1-180589</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41"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42" w:history="1">
              <w:r w:rsidRPr="00DC1D82">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Addition of NOTE in legacy requirements for the improvement of understanding the PWS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EF20C1">
            <w:pPr>
              <w:spacing w:after="0"/>
              <w:rPr>
                <w:rFonts w:ascii="Arial" w:hAnsi="Arial" w:cs="Arial"/>
                <w:sz w:val="16"/>
              </w:rPr>
            </w:pPr>
            <w:r w:rsidRPr="00D761A4">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4CA" w:rsidRPr="00D761A4" w:rsidRDefault="00DC74CA" w:rsidP="00CE2E20">
            <w:pPr>
              <w:spacing w:after="0"/>
              <w:rPr>
                <w:rFonts w:ascii="Arial" w:hAnsi="Arial" w:cs="Arial"/>
                <w:sz w:val="16"/>
              </w:rPr>
            </w:pPr>
            <w:r w:rsidRPr="00D761A4">
              <w:rPr>
                <w:rFonts w:ascii="Arial" w:hAnsi="Arial" w:cs="Arial"/>
                <w:sz w:val="16"/>
              </w:rPr>
              <w:t>16.0.0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C74CA" w:rsidRPr="00DC1D82" w:rsidRDefault="00DC74CA" w:rsidP="00CE2E20">
            <w:pPr>
              <w:spacing w:after="0"/>
              <w:rPr>
                <w:rFonts w:ascii="Arial" w:hAnsi="Arial" w:cs="Arial"/>
                <w:sz w:val="16"/>
              </w:rPr>
            </w:pPr>
            <w:hyperlink r:id="rId43" w:history="1">
              <w:r w:rsidRPr="00DC1D82">
                <w:rPr>
                  <w:rFonts w:ascii="Arial" w:hAnsi="Arial" w:cs="Arial"/>
                  <w:sz w:val="16"/>
                </w:rPr>
                <w:t>ePWS</w:t>
              </w:r>
            </w:hyperlink>
          </w:p>
        </w:tc>
      </w:tr>
      <w:tr w:rsidR="00432F8B"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F8B" w:rsidRPr="00DC1D82" w:rsidRDefault="00432F8B" w:rsidP="00A04CFC">
            <w:pPr>
              <w:spacing w:after="0"/>
              <w:rPr>
                <w:rFonts w:ascii="Arial" w:hAnsi="Arial" w:cs="Arial"/>
                <w:sz w:val="16"/>
              </w:rPr>
            </w:pPr>
            <w:hyperlink r:id="rId44" w:history="1">
              <w:r w:rsidRPr="00DC1D82">
                <w:rPr>
                  <w:rFonts w:ascii="Arial" w:hAnsi="Arial" w:cs="Arial"/>
                  <w:sz w:val="16"/>
                </w:rPr>
                <w:t>SP-80</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SP-180308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F8B" w:rsidRPr="00DC1D82" w:rsidRDefault="00432F8B" w:rsidP="00A04CFC">
            <w:pPr>
              <w:spacing w:after="0"/>
              <w:rPr>
                <w:rFonts w:ascii="Arial" w:hAnsi="Arial" w:cs="Arial"/>
                <w:sz w:val="16"/>
              </w:rPr>
            </w:pPr>
            <w:hyperlink r:id="rId45" w:history="1">
              <w:r w:rsidRPr="00DC1D82">
                <w:rPr>
                  <w:rFonts w:ascii="Arial" w:hAnsi="Arial" w:cs="Arial"/>
                  <w:sz w:val="16"/>
                </w:rPr>
                <w:t>S1-181564</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F8B" w:rsidRPr="00DC1D82" w:rsidRDefault="00432F8B" w:rsidP="00A04CFC">
            <w:pPr>
              <w:spacing w:after="0"/>
              <w:rPr>
                <w:rFonts w:ascii="Arial" w:hAnsi="Arial" w:cs="Arial"/>
                <w:sz w:val="16"/>
              </w:rPr>
            </w:pPr>
            <w:hyperlink r:id="rId46" w:history="1">
              <w:r w:rsidRPr="00DC1D82">
                <w:rPr>
                  <w:rFonts w:ascii="Arial" w:hAnsi="Arial" w:cs="Arial"/>
                  <w:sz w:val="16"/>
                </w:rPr>
                <w:t>22.268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0059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F8B" w:rsidRPr="00DC1D82" w:rsidRDefault="00432F8B" w:rsidP="00A04CFC">
            <w:pPr>
              <w:spacing w:after="0"/>
              <w:rPr>
                <w:rFonts w:ascii="Arial" w:hAnsi="Arial" w:cs="Arial"/>
                <w:sz w:val="16"/>
              </w:rPr>
            </w:pPr>
            <w:hyperlink r:id="rId47" w:history="1">
              <w:r w:rsidRPr="00DC1D82">
                <w:rPr>
                  <w:rFonts w:ascii="Arial" w:hAnsi="Arial" w:cs="Arial"/>
                  <w:sz w:val="16"/>
                </w:rPr>
                <w:t>R</w:t>
              </w:r>
              <w:r w:rsidRPr="00D761A4">
                <w:rPr>
                  <w:rFonts w:ascii="Arial" w:hAnsi="Arial" w:cs="Arial"/>
                  <w:sz w:val="16"/>
                </w:rPr>
                <w:t>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Alignment of 3GPP PWS specifications to recent FCC WEA regulation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F8B" w:rsidRPr="00D761A4" w:rsidRDefault="00432F8B" w:rsidP="00A04CFC">
            <w:pPr>
              <w:spacing w:after="0"/>
              <w:rPr>
                <w:rFonts w:ascii="Arial" w:hAnsi="Arial" w:cs="Arial"/>
                <w:sz w:val="16"/>
              </w:rPr>
            </w:pPr>
            <w:r w:rsidRPr="00D761A4">
              <w:rPr>
                <w:rFonts w:ascii="Arial" w:hAnsi="Arial" w:cs="Arial"/>
                <w:sz w:val="16"/>
              </w:rPr>
              <w:t>16.1.0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F8B" w:rsidRPr="00DC1D82" w:rsidRDefault="00432F8B" w:rsidP="00A04CFC">
            <w:pPr>
              <w:spacing w:after="0"/>
              <w:rPr>
                <w:rFonts w:ascii="Arial" w:hAnsi="Arial" w:cs="Arial"/>
                <w:sz w:val="16"/>
              </w:rPr>
            </w:pPr>
            <w:hyperlink r:id="rId48" w:history="1">
              <w:r w:rsidRPr="00DC1D82">
                <w:rPr>
                  <w:rFonts w:ascii="Arial" w:hAnsi="Arial" w:cs="Arial"/>
                  <w:sz w:val="16"/>
                </w:rPr>
                <w:t>TEI15</w:t>
              </w:r>
            </w:hyperlink>
          </w:p>
        </w:tc>
      </w:tr>
      <w:tr w:rsidR="009E66D7"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SP-180754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S1-182440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22.268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0061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Additional requirements in KPAS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16.2.0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TEI15</w:t>
            </w:r>
          </w:p>
        </w:tc>
      </w:tr>
      <w:tr w:rsidR="009E66D7" w:rsidRPr="00D761A4" w:rsidTr="00C56C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SP-180756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S1-182235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22.268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0062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Rel-</w:t>
            </w:r>
            <w:r w:rsidR="00512F9A" w:rsidRPr="00D761A4">
              <w:rPr>
                <w:rFonts w:ascii="Arial" w:hAnsi="Arial" w:cs="Arial"/>
                <w:sz w:val="16"/>
              </w:rPr>
              <w:t>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EU-alert applicability for 5G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16.2.0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E66D7" w:rsidRPr="00D761A4" w:rsidRDefault="009E66D7" w:rsidP="00063D6C">
            <w:pPr>
              <w:spacing w:after="0"/>
              <w:rPr>
                <w:rFonts w:ascii="Arial" w:hAnsi="Arial" w:cs="Arial"/>
                <w:sz w:val="16"/>
              </w:rPr>
            </w:pPr>
            <w:r w:rsidRPr="00D761A4">
              <w:rPr>
                <w:rFonts w:ascii="Arial" w:hAnsi="Arial" w:cs="Arial"/>
                <w:sz w:val="16"/>
              </w:rPr>
              <w:t>TEI16</w:t>
            </w:r>
          </w:p>
        </w:tc>
      </w:tr>
    </w:tbl>
    <w:p w:rsidR="00512F9A" w:rsidRPr="00D761A4" w:rsidRDefault="00512F9A" w:rsidP="00512F9A"/>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2"/>
        <w:gridCol w:w="48"/>
        <w:gridCol w:w="752"/>
        <w:gridCol w:w="48"/>
        <w:gridCol w:w="998"/>
        <w:gridCol w:w="48"/>
        <w:gridCol w:w="425"/>
        <w:gridCol w:w="48"/>
        <w:gridCol w:w="377"/>
        <w:gridCol w:w="48"/>
        <w:gridCol w:w="377"/>
        <w:gridCol w:w="48"/>
        <w:gridCol w:w="4914"/>
        <w:gridCol w:w="48"/>
        <w:gridCol w:w="660"/>
        <w:gridCol w:w="48"/>
      </w:tblGrid>
      <w:tr w:rsidR="00512F9A" w:rsidRPr="00D761A4" w:rsidTr="00BB65F8">
        <w:trPr>
          <w:gridAfter w:val="1"/>
          <w:wAfter w:w="48" w:type="dxa"/>
          <w:cantSplit/>
        </w:trPr>
        <w:tc>
          <w:tcPr>
            <w:tcW w:w="9639" w:type="dxa"/>
            <w:gridSpan w:val="16"/>
            <w:tcBorders>
              <w:bottom w:val="nil"/>
            </w:tcBorders>
            <w:shd w:val="solid" w:color="FFFFFF" w:fill="auto"/>
          </w:tcPr>
          <w:p w:rsidR="00512F9A" w:rsidRPr="00D761A4" w:rsidRDefault="00512F9A" w:rsidP="008A5DD4">
            <w:pPr>
              <w:pStyle w:val="TAL"/>
              <w:jc w:val="center"/>
              <w:rPr>
                <w:b/>
                <w:sz w:val="16"/>
              </w:rPr>
            </w:pPr>
            <w:r w:rsidRPr="00D761A4">
              <w:rPr>
                <w:b/>
              </w:rPr>
              <w:t>Change history</w:t>
            </w:r>
          </w:p>
        </w:tc>
      </w:tr>
      <w:tr w:rsidR="00512F9A" w:rsidRPr="00D761A4" w:rsidTr="00BB65F8">
        <w:trPr>
          <w:gridAfter w:val="1"/>
          <w:wAfter w:w="48" w:type="dxa"/>
        </w:trPr>
        <w:tc>
          <w:tcPr>
            <w:tcW w:w="800" w:type="dxa"/>
            <w:gridSpan w:val="2"/>
            <w:shd w:val="pct10" w:color="auto" w:fill="FFFFFF"/>
          </w:tcPr>
          <w:p w:rsidR="00512F9A" w:rsidRPr="00D761A4" w:rsidRDefault="00512F9A" w:rsidP="008A5DD4">
            <w:pPr>
              <w:pStyle w:val="TAL"/>
              <w:rPr>
                <w:b/>
                <w:sz w:val="16"/>
              </w:rPr>
            </w:pPr>
            <w:r w:rsidRPr="00D761A4">
              <w:rPr>
                <w:b/>
                <w:sz w:val="16"/>
              </w:rPr>
              <w:t>Date</w:t>
            </w:r>
          </w:p>
        </w:tc>
        <w:tc>
          <w:tcPr>
            <w:tcW w:w="800" w:type="dxa"/>
            <w:gridSpan w:val="2"/>
            <w:shd w:val="pct10" w:color="auto" w:fill="FFFFFF"/>
          </w:tcPr>
          <w:p w:rsidR="00512F9A" w:rsidRPr="00D761A4" w:rsidRDefault="00512F9A" w:rsidP="008A5DD4">
            <w:pPr>
              <w:pStyle w:val="TAL"/>
              <w:rPr>
                <w:b/>
                <w:sz w:val="16"/>
              </w:rPr>
            </w:pPr>
            <w:r w:rsidRPr="00D761A4">
              <w:rPr>
                <w:b/>
                <w:sz w:val="16"/>
              </w:rPr>
              <w:t>Meeting</w:t>
            </w:r>
          </w:p>
        </w:tc>
        <w:tc>
          <w:tcPr>
            <w:tcW w:w="1046" w:type="dxa"/>
            <w:gridSpan w:val="2"/>
            <w:shd w:val="pct10" w:color="auto" w:fill="FFFFFF"/>
          </w:tcPr>
          <w:p w:rsidR="00512F9A" w:rsidRPr="00D761A4" w:rsidRDefault="00512F9A" w:rsidP="008A5DD4">
            <w:pPr>
              <w:pStyle w:val="TAL"/>
              <w:rPr>
                <w:b/>
                <w:sz w:val="16"/>
              </w:rPr>
            </w:pPr>
            <w:r w:rsidRPr="00D761A4">
              <w:rPr>
                <w:b/>
                <w:sz w:val="16"/>
              </w:rPr>
              <w:t>TDoc</w:t>
            </w:r>
          </w:p>
        </w:tc>
        <w:tc>
          <w:tcPr>
            <w:tcW w:w="473" w:type="dxa"/>
            <w:gridSpan w:val="2"/>
            <w:shd w:val="pct10" w:color="auto" w:fill="FFFFFF"/>
          </w:tcPr>
          <w:p w:rsidR="00512F9A" w:rsidRPr="00D761A4" w:rsidRDefault="00512F9A" w:rsidP="008A5DD4">
            <w:pPr>
              <w:pStyle w:val="TAL"/>
              <w:rPr>
                <w:b/>
                <w:sz w:val="16"/>
              </w:rPr>
            </w:pPr>
            <w:r w:rsidRPr="00D761A4">
              <w:rPr>
                <w:b/>
                <w:sz w:val="16"/>
              </w:rPr>
              <w:t>CR</w:t>
            </w:r>
          </w:p>
        </w:tc>
        <w:tc>
          <w:tcPr>
            <w:tcW w:w="425" w:type="dxa"/>
            <w:gridSpan w:val="2"/>
            <w:shd w:val="pct10" w:color="auto" w:fill="FFFFFF"/>
          </w:tcPr>
          <w:p w:rsidR="00512F9A" w:rsidRPr="00D761A4" w:rsidRDefault="00512F9A" w:rsidP="008A5DD4">
            <w:pPr>
              <w:pStyle w:val="TAL"/>
              <w:rPr>
                <w:b/>
                <w:sz w:val="16"/>
              </w:rPr>
            </w:pPr>
            <w:r w:rsidRPr="00D761A4">
              <w:rPr>
                <w:b/>
                <w:sz w:val="16"/>
              </w:rPr>
              <w:t>Rev</w:t>
            </w:r>
          </w:p>
        </w:tc>
        <w:tc>
          <w:tcPr>
            <w:tcW w:w="425" w:type="dxa"/>
            <w:gridSpan w:val="2"/>
            <w:shd w:val="pct10" w:color="auto" w:fill="FFFFFF"/>
          </w:tcPr>
          <w:p w:rsidR="00512F9A" w:rsidRPr="00D761A4" w:rsidRDefault="00512F9A" w:rsidP="008A5DD4">
            <w:pPr>
              <w:pStyle w:val="TAL"/>
              <w:rPr>
                <w:b/>
                <w:sz w:val="16"/>
              </w:rPr>
            </w:pPr>
            <w:r w:rsidRPr="00D761A4">
              <w:rPr>
                <w:b/>
                <w:sz w:val="16"/>
              </w:rPr>
              <w:t>Cat</w:t>
            </w:r>
          </w:p>
        </w:tc>
        <w:tc>
          <w:tcPr>
            <w:tcW w:w="4962" w:type="dxa"/>
            <w:gridSpan w:val="2"/>
            <w:shd w:val="pct10" w:color="auto" w:fill="FFFFFF"/>
          </w:tcPr>
          <w:p w:rsidR="00512F9A" w:rsidRPr="00D761A4" w:rsidRDefault="00512F9A" w:rsidP="008A5DD4">
            <w:pPr>
              <w:pStyle w:val="TAL"/>
              <w:rPr>
                <w:b/>
                <w:sz w:val="16"/>
              </w:rPr>
            </w:pPr>
            <w:r w:rsidRPr="00D761A4">
              <w:rPr>
                <w:b/>
                <w:sz w:val="16"/>
              </w:rPr>
              <w:t>Subject/Comment</w:t>
            </w:r>
          </w:p>
        </w:tc>
        <w:tc>
          <w:tcPr>
            <w:tcW w:w="708" w:type="dxa"/>
            <w:gridSpan w:val="2"/>
            <w:shd w:val="pct10" w:color="auto" w:fill="FFFFFF"/>
          </w:tcPr>
          <w:p w:rsidR="00512F9A" w:rsidRPr="00D761A4" w:rsidRDefault="00512F9A" w:rsidP="008A5DD4">
            <w:pPr>
              <w:pStyle w:val="TAL"/>
              <w:rPr>
                <w:b/>
                <w:sz w:val="16"/>
              </w:rPr>
            </w:pPr>
            <w:r w:rsidRPr="00D761A4">
              <w:rPr>
                <w:b/>
                <w:sz w:val="16"/>
              </w:rPr>
              <w:t>New version</w:t>
            </w:r>
          </w:p>
        </w:tc>
      </w:tr>
      <w:tr w:rsidR="00512F9A" w:rsidRPr="00D761A4" w:rsidTr="00BB65F8">
        <w:trPr>
          <w:gridAfter w:val="1"/>
          <w:wAfter w:w="48" w:type="dxa"/>
        </w:trPr>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2019-06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SA#84</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SP-190301</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0063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CR 22.268-0063 Roaming requirements and security requirements for ePWS-UEs</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512F9A" w:rsidRPr="00D761A4" w:rsidRDefault="00512F9A" w:rsidP="008A5DD4">
            <w:pPr>
              <w:spacing w:after="0"/>
              <w:rPr>
                <w:rFonts w:ascii="Arial" w:hAnsi="Arial" w:cs="Arial"/>
                <w:sz w:val="16"/>
              </w:rPr>
            </w:pPr>
            <w:r w:rsidRPr="00D761A4">
              <w:rPr>
                <w:rFonts w:ascii="Arial" w:hAnsi="Arial" w:cs="Arial"/>
                <w:sz w:val="16"/>
              </w:rPr>
              <w:t>16.3.0</w:t>
            </w:r>
          </w:p>
        </w:tc>
      </w:tr>
      <w:tr w:rsidR="00BB65F8" w:rsidRPr="00D761A4" w:rsidTr="00BB65F8">
        <w:trPr>
          <w:gridBefore w:val="1"/>
          <w:wBefore w:w="48" w:type="dxa"/>
        </w:trPr>
        <w:tc>
          <w:tcPr>
            <w:tcW w:w="800"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2020-09</w:t>
            </w:r>
          </w:p>
        </w:tc>
        <w:tc>
          <w:tcPr>
            <w:tcW w:w="800"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SA#89</w:t>
            </w:r>
            <w:r w:rsidR="00F62A56" w:rsidRPr="00D761A4">
              <w:rPr>
                <w:rFonts w:ascii="Arial" w:hAnsi="Arial" w:cs="Arial"/>
                <w:sz w:val="16"/>
              </w:rPr>
              <w:t>e</w:t>
            </w:r>
          </w:p>
        </w:tc>
        <w:tc>
          <w:tcPr>
            <w:tcW w:w="1046"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SP-200785</w:t>
            </w:r>
          </w:p>
        </w:tc>
        <w:tc>
          <w:tcPr>
            <w:tcW w:w="473"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64</w:t>
            </w:r>
          </w:p>
        </w:tc>
        <w:tc>
          <w:tcPr>
            <w:tcW w:w="425"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1</w:t>
            </w:r>
          </w:p>
        </w:tc>
        <w:tc>
          <w:tcPr>
            <w:tcW w:w="425"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F</w:t>
            </w:r>
          </w:p>
        </w:tc>
        <w:tc>
          <w:tcPr>
            <w:tcW w:w="4962"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R16 CR to TS22.268 for Requirement alignment for Relay</w:t>
            </w:r>
          </w:p>
        </w:tc>
        <w:tc>
          <w:tcPr>
            <w:tcW w:w="708" w:type="dxa"/>
            <w:gridSpan w:val="2"/>
            <w:shd w:val="solid" w:color="FFFFFF" w:fill="auto"/>
            <w:vAlign w:val="center"/>
          </w:tcPr>
          <w:p w:rsidR="00BB65F8" w:rsidRPr="00D761A4" w:rsidRDefault="00BB65F8" w:rsidP="00F67CF7">
            <w:pPr>
              <w:spacing w:after="0"/>
              <w:rPr>
                <w:rFonts w:ascii="Arial" w:hAnsi="Arial" w:cs="Arial"/>
                <w:sz w:val="16"/>
              </w:rPr>
            </w:pPr>
            <w:r w:rsidRPr="00D761A4">
              <w:rPr>
                <w:rFonts w:ascii="Arial" w:hAnsi="Arial" w:cs="Arial"/>
                <w:sz w:val="16"/>
              </w:rPr>
              <w:t>16.4.0</w:t>
            </w:r>
          </w:p>
        </w:tc>
      </w:tr>
      <w:tr w:rsidR="00212B93" w:rsidRPr="00D761A4" w:rsidTr="00C7532E">
        <w:trPr>
          <w:gridBefore w:val="1"/>
          <w:wBefore w:w="48" w:type="dxa"/>
        </w:trPr>
        <w:tc>
          <w:tcPr>
            <w:tcW w:w="800" w:type="dxa"/>
            <w:gridSpan w:val="2"/>
            <w:shd w:val="solid" w:color="FFFFFF" w:fill="auto"/>
          </w:tcPr>
          <w:p w:rsidR="00212B93" w:rsidRPr="00D761A4" w:rsidRDefault="00212B93" w:rsidP="00212B93">
            <w:pPr>
              <w:spacing w:after="0"/>
              <w:rPr>
                <w:rFonts w:ascii="Arial" w:hAnsi="Arial" w:cs="Arial"/>
                <w:sz w:val="16"/>
              </w:rPr>
            </w:pPr>
            <w:r w:rsidRPr="00D761A4">
              <w:rPr>
                <w:rFonts w:ascii="Arial" w:hAnsi="Arial" w:cs="Arial"/>
                <w:sz w:val="16"/>
              </w:rPr>
              <w:t>2022-03</w:t>
            </w:r>
          </w:p>
        </w:tc>
        <w:tc>
          <w:tcPr>
            <w:tcW w:w="800" w:type="dxa"/>
            <w:gridSpan w:val="2"/>
            <w:shd w:val="solid" w:color="FFFFFF" w:fill="auto"/>
          </w:tcPr>
          <w:p w:rsidR="00212B93" w:rsidRPr="00D761A4" w:rsidRDefault="00212B93" w:rsidP="00212B93">
            <w:pPr>
              <w:spacing w:after="0"/>
              <w:rPr>
                <w:rFonts w:ascii="Arial" w:hAnsi="Arial" w:cs="Arial"/>
                <w:sz w:val="16"/>
              </w:rPr>
            </w:pPr>
          </w:p>
        </w:tc>
        <w:tc>
          <w:tcPr>
            <w:tcW w:w="1046" w:type="dxa"/>
            <w:gridSpan w:val="2"/>
            <w:shd w:val="solid" w:color="FFFFFF" w:fill="auto"/>
          </w:tcPr>
          <w:p w:rsidR="00212B93" w:rsidRPr="00D761A4" w:rsidRDefault="00212B93" w:rsidP="00212B93">
            <w:pPr>
              <w:spacing w:after="0"/>
              <w:rPr>
                <w:rFonts w:ascii="Arial" w:hAnsi="Arial" w:cs="Arial"/>
                <w:sz w:val="16"/>
              </w:rPr>
            </w:pPr>
          </w:p>
        </w:tc>
        <w:tc>
          <w:tcPr>
            <w:tcW w:w="473" w:type="dxa"/>
            <w:gridSpan w:val="2"/>
            <w:shd w:val="solid" w:color="FFFFFF" w:fill="auto"/>
          </w:tcPr>
          <w:p w:rsidR="00212B93" w:rsidRPr="00D761A4" w:rsidRDefault="00212B93" w:rsidP="00212B93">
            <w:pPr>
              <w:spacing w:after="0"/>
              <w:rPr>
                <w:rFonts w:ascii="Arial" w:hAnsi="Arial" w:cs="Arial"/>
                <w:sz w:val="16"/>
              </w:rPr>
            </w:pPr>
          </w:p>
        </w:tc>
        <w:tc>
          <w:tcPr>
            <w:tcW w:w="425" w:type="dxa"/>
            <w:gridSpan w:val="2"/>
            <w:shd w:val="solid" w:color="FFFFFF" w:fill="auto"/>
          </w:tcPr>
          <w:p w:rsidR="00212B93" w:rsidRPr="00D761A4" w:rsidRDefault="00212B93" w:rsidP="00212B93">
            <w:pPr>
              <w:spacing w:after="0"/>
              <w:rPr>
                <w:rFonts w:ascii="Arial" w:hAnsi="Arial" w:cs="Arial"/>
                <w:sz w:val="16"/>
              </w:rPr>
            </w:pPr>
          </w:p>
        </w:tc>
        <w:tc>
          <w:tcPr>
            <w:tcW w:w="425" w:type="dxa"/>
            <w:gridSpan w:val="2"/>
            <w:shd w:val="solid" w:color="FFFFFF" w:fill="auto"/>
          </w:tcPr>
          <w:p w:rsidR="00212B93" w:rsidRPr="00D761A4" w:rsidRDefault="00212B93" w:rsidP="00212B93">
            <w:pPr>
              <w:spacing w:after="0"/>
              <w:rPr>
                <w:rFonts w:ascii="Arial" w:hAnsi="Arial" w:cs="Arial"/>
                <w:sz w:val="16"/>
              </w:rPr>
            </w:pPr>
          </w:p>
        </w:tc>
        <w:tc>
          <w:tcPr>
            <w:tcW w:w="4962" w:type="dxa"/>
            <w:gridSpan w:val="2"/>
            <w:shd w:val="solid" w:color="FFFFFF" w:fill="auto"/>
          </w:tcPr>
          <w:p w:rsidR="00212B93" w:rsidRPr="00D761A4" w:rsidRDefault="00212B93" w:rsidP="00212B93">
            <w:pPr>
              <w:spacing w:after="0"/>
              <w:rPr>
                <w:rFonts w:ascii="Arial" w:hAnsi="Arial" w:cs="Arial"/>
                <w:sz w:val="16"/>
              </w:rPr>
            </w:pPr>
            <w:r w:rsidRPr="00D761A4">
              <w:rPr>
                <w:rFonts w:ascii="Arial" w:hAnsi="Arial" w:cs="Arial"/>
                <w:sz w:val="16"/>
              </w:rPr>
              <w:t>Identical to v.16.4.0</w:t>
            </w:r>
          </w:p>
          <w:p w:rsidR="00212B93" w:rsidRPr="00D761A4" w:rsidRDefault="00212B93" w:rsidP="00212B93">
            <w:pPr>
              <w:spacing w:after="0"/>
              <w:rPr>
                <w:rFonts w:ascii="Arial" w:hAnsi="Arial" w:cs="Arial"/>
                <w:sz w:val="16"/>
              </w:rPr>
            </w:pPr>
            <w:r w:rsidRPr="00D761A4">
              <w:rPr>
                <w:rFonts w:ascii="Arial" w:hAnsi="Arial" w:cs="Arial"/>
                <w:sz w:val="16"/>
              </w:rPr>
              <w:t>Creation of v.7.0.0 as to be able to implement CR 0068r2 (SP-220355) that goes from v.16.4.0 to v.18.0.0</w:t>
            </w:r>
          </w:p>
        </w:tc>
        <w:tc>
          <w:tcPr>
            <w:tcW w:w="708" w:type="dxa"/>
            <w:gridSpan w:val="2"/>
            <w:shd w:val="solid" w:color="FFFFFF" w:fill="auto"/>
          </w:tcPr>
          <w:p w:rsidR="00212B93" w:rsidRPr="00D761A4" w:rsidRDefault="00212B93" w:rsidP="00212B93">
            <w:pPr>
              <w:spacing w:after="0"/>
              <w:rPr>
                <w:rFonts w:ascii="Arial" w:hAnsi="Arial" w:cs="Arial"/>
                <w:sz w:val="16"/>
              </w:rPr>
            </w:pPr>
            <w:r w:rsidRPr="00D761A4">
              <w:rPr>
                <w:rFonts w:ascii="Arial" w:hAnsi="Arial" w:cs="Arial"/>
                <w:sz w:val="16"/>
              </w:rPr>
              <w:t>17.0.0</w:t>
            </w:r>
          </w:p>
        </w:tc>
      </w:tr>
      <w:tr w:rsidR="00DB03CC" w:rsidRPr="00FC5736" w:rsidTr="00C7532E">
        <w:trPr>
          <w:gridBefore w:val="1"/>
          <w:wBefore w:w="48" w:type="dxa"/>
        </w:trPr>
        <w:tc>
          <w:tcPr>
            <w:tcW w:w="800"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2022-03</w:t>
            </w:r>
          </w:p>
        </w:tc>
        <w:tc>
          <w:tcPr>
            <w:tcW w:w="800"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SP#95e</w:t>
            </w:r>
          </w:p>
        </w:tc>
        <w:tc>
          <w:tcPr>
            <w:tcW w:w="1046"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SP-220355</w:t>
            </w:r>
          </w:p>
        </w:tc>
        <w:tc>
          <w:tcPr>
            <w:tcW w:w="473"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0068</w:t>
            </w:r>
          </w:p>
        </w:tc>
        <w:tc>
          <w:tcPr>
            <w:tcW w:w="425"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2</w:t>
            </w:r>
          </w:p>
        </w:tc>
        <w:tc>
          <w:tcPr>
            <w:tcW w:w="425"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B</w:t>
            </w:r>
          </w:p>
        </w:tc>
        <w:tc>
          <w:tcPr>
            <w:tcW w:w="4962" w:type="dxa"/>
            <w:gridSpan w:val="2"/>
            <w:shd w:val="solid" w:color="FFFFFF" w:fill="auto"/>
          </w:tcPr>
          <w:p w:rsidR="00DB03CC" w:rsidRPr="00D761A4" w:rsidRDefault="00DB03CC" w:rsidP="00DB03CC">
            <w:pPr>
              <w:spacing w:after="0"/>
              <w:rPr>
                <w:rFonts w:ascii="Arial" w:hAnsi="Arial" w:cs="Arial"/>
                <w:sz w:val="16"/>
              </w:rPr>
            </w:pPr>
            <w:r w:rsidRPr="00D761A4">
              <w:rPr>
                <w:rFonts w:ascii="Arial" w:hAnsi="Arial" w:cs="Arial"/>
                <w:sz w:val="16"/>
              </w:rPr>
              <w:t>Device based geo-fencing for EU-alert</w:t>
            </w:r>
          </w:p>
        </w:tc>
        <w:tc>
          <w:tcPr>
            <w:tcW w:w="708" w:type="dxa"/>
            <w:gridSpan w:val="2"/>
            <w:shd w:val="solid" w:color="FFFFFF" w:fill="auto"/>
          </w:tcPr>
          <w:p w:rsidR="00DB03CC" w:rsidRPr="00C1307F" w:rsidRDefault="00DB03CC" w:rsidP="00DB03CC">
            <w:pPr>
              <w:spacing w:after="0"/>
              <w:rPr>
                <w:rFonts w:ascii="Arial" w:hAnsi="Arial" w:cs="Arial"/>
                <w:sz w:val="16"/>
              </w:rPr>
            </w:pPr>
            <w:r w:rsidRPr="00D761A4">
              <w:rPr>
                <w:rFonts w:ascii="Arial" w:hAnsi="Arial" w:cs="Arial"/>
                <w:sz w:val="16"/>
              </w:rPr>
              <w:t>18.0.0</w:t>
            </w:r>
          </w:p>
        </w:tc>
      </w:tr>
      <w:tr w:rsidR="005729DB" w:rsidRPr="00FC5736" w:rsidTr="00B31649">
        <w:trPr>
          <w:gridBefore w:val="1"/>
          <w:wBefore w:w="48" w:type="dxa"/>
        </w:trPr>
        <w:tc>
          <w:tcPr>
            <w:tcW w:w="800" w:type="dxa"/>
            <w:gridSpan w:val="2"/>
            <w:shd w:val="solid" w:color="FFFFFF" w:fill="auto"/>
          </w:tcPr>
          <w:p w:rsidR="005729DB" w:rsidRPr="00D761A4" w:rsidRDefault="005729DB" w:rsidP="005729DB">
            <w:pPr>
              <w:spacing w:after="0"/>
              <w:rPr>
                <w:rFonts w:ascii="Arial" w:hAnsi="Arial" w:cs="Arial"/>
                <w:sz w:val="16"/>
              </w:rPr>
            </w:pPr>
            <w:r>
              <w:rPr>
                <w:rFonts w:ascii="Arial" w:hAnsi="Arial" w:cs="Arial"/>
                <w:sz w:val="16"/>
              </w:rPr>
              <w:t>2022-06</w:t>
            </w:r>
          </w:p>
        </w:tc>
        <w:tc>
          <w:tcPr>
            <w:tcW w:w="800" w:type="dxa"/>
            <w:gridSpan w:val="2"/>
            <w:shd w:val="solid" w:color="FFFFFF" w:fill="auto"/>
          </w:tcPr>
          <w:p w:rsidR="005729DB" w:rsidRPr="00D761A4" w:rsidRDefault="005729DB" w:rsidP="005729DB">
            <w:pPr>
              <w:spacing w:after="0"/>
              <w:rPr>
                <w:rFonts w:ascii="Arial" w:hAnsi="Arial" w:cs="Arial"/>
                <w:sz w:val="16"/>
              </w:rPr>
            </w:pPr>
            <w:r>
              <w:rPr>
                <w:rFonts w:ascii="Arial" w:hAnsi="Arial" w:cs="Arial"/>
                <w:sz w:val="16"/>
              </w:rPr>
              <w:t>SA#96</w:t>
            </w:r>
          </w:p>
        </w:tc>
        <w:tc>
          <w:tcPr>
            <w:tcW w:w="1046" w:type="dxa"/>
            <w:gridSpan w:val="2"/>
            <w:shd w:val="solid" w:color="FFFFFF" w:fill="auto"/>
            <w:vAlign w:val="center"/>
          </w:tcPr>
          <w:p w:rsidR="005729DB" w:rsidRPr="00D761A4" w:rsidRDefault="005729DB" w:rsidP="005729DB">
            <w:pPr>
              <w:spacing w:after="0"/>
              <w:rPr>
                <w:rFonts w:ascii="Arial" w:hAnsi="Arial" w:cs="Arial"/>
                <w:sz w:val="16"/>
              </w:rPr>
            </w:pPr>
            <w:r w:rsidRPr="00F626DE">
              <w:rPr>
                <w:rFonts w:ascii="Arial" w:hAnsi="Arial" w:cs="Arial"/>
                <w:sz w:val="16"/>
              </w:rPr>
              <w:t>SP-220432</w:t>
            </w:r>
          </w:p>
        </w:tc>
        <w:tc>
          <w:tcPr>
            <w:tcW w:w="473" w:type="dxa"/>
            <w:gridSpan w:val="2"/>
            <w:shd w:val="solid" w:color="FFFFFF" w:fill="auto"/>
          </w:tcPr>
          <w:p w:rsidR="005729DB" w:rsidRPr="00D761A4" w:rsidRDefault="005729DB" w:rsidP="005729DB">
            <w:pPr>
              <w:spacing w:after="0"/>
              <w:rPr>
                <w:rFonts w:ascii="Arial" w:hAnsi="Arial" w:cs="Arial"/>
                <w:sz w:val="16"/>
              </w:rPr>
            </w:pPr>
            <w:r>
              <w:rPr>
                <w:rFonts w:ascii="Arial" w:hAnsi="Arial" w:cs="Arial"/>
                <w:sz w:val="16"/>
              </w:rPr>
              <w:t>00</w:t>
            </w:r>
            <w:r w:rsidRPr="00F626DE">
              <w:rPr>
                <w:rFonts w:ascii="Arial" w:hAnsi="Arial" w:cs="Arial"/>
                <w:sz w:val="16"/>
              </w:rPr>
              <w:t>74</w:t>
            </w:r>
          </w:p>
        </w:tc>
        <w:tc>
          <w:tcPr>
            <w:tcW w:w="425" w:type="dxa"/>
            <w:gridSpan w:val="2"/>
            <w:shd w:val="solid" w:color="FFFFFF" w:fill="auto"/>
          </w:tcPr>
          <w:p w:rsidR="005729DB" w:rsidRPr="00D761A4" w:rsidRDefault="005729DB" w:rsidP="005729DB">
            <w:pPr>
              <w:spacing w:after="0"/>
              <w:rPr>
                <w:rFonts w:ascii="Arial" w:hAnsi="Arial" w:cs="Arial"/>
                <w:sz w:val="16"/>
              </w:rPr>
            </w:pPr>
          </w:p>
        </w:tc>
        <w:tc>
          <w:tcPr>
            <w:tcW w:w="425" w:type="dxa"/>
            <w:gridSpan w:val="2"/>
            <w:shd w:val="solid" w:color="FFFFFF" w:fill="auto"/>
          </w:tcPr>
          <w:p w:rsidR="005729DB" w:rsidRPr="00D761A4" w:rsidRDefault="005729DB" w:rsidP="005729DB">
            <w:pPr>
              <w:spacing w:after="0"/>
              <w:rPr>
                <w:rFonts w:ascii="Arial" w:hAnsi="Arial" w:cs="Arial"/>
                <w:sz w:val="16"/>
              </w:rPr>
            </w:pPr>
            <w:r w:rsidRPr="00F626DE">
              <w:rPr>
                <w:rFonts w:ascii="Arial" w:hAnsi="Arial" w:cs="Arial"/>
                <w:sz w:val="16"/>
              </w:rPr>
              <w:t>F</w:t>
            </w:r>
          </w:p>
        </w:tc>
        <w:tc>
          <w:tcPr>
            <w:tcW w:w="4962" w:type="dxa"/>
            <w:gridSpan w:val="2"/>
            <w:shd w:val="solid" w:color="FFFFFF" w:fill="auto"/>
          </w:tcPr>
          <w:p w:rsidR="005729DB" w:rsidRPr="00D761A4" w:rsidRDefault="005729DB" w:rsidP="005729DB">
            <w:pPr>
              <w:spacing w:after="0"/>
              <w:rPr>
                <w:rFonts w:ascii="Arial" w:hAnsi="Arial" w:cs="Arial"/>
                <w:sz w:val="16"/>
              </w:rPr>
            </w:pPr>
            <w:r w:rsidRPr="00F626DE">
              <w:rPr>
                <w:rFonts w:ascii="Arial" w:hAnsi="Arial" w:cs="Arial"/>
                <w:sz w:val="16"/>
              </w:rPr>
              <w:t>Re-introducing relay requirements for public warning services</w:t>
            </w:r>
          </w:p>
        </w:tc>
        <w:tc>
          <w:tcPr>
            <w:tcW w:w="708" w:type="dxa"/>
            <w:gridSpan w:val="2"/>
            <w:shd w:val="solid" w:color="FFFFFF" w:fill="auto"/>
          </w:tcPr>
          <w:p w:rsidR="005729DB" w:rsidRPr="00D761A4" w:rsidRDefault="005729DB" w:rsidP="005729DB">
            <w:pPr>
              <w:spacing w:after="0"/>
              <w:rPr>
                <w:rFonts w:ascii="Arial" w:hAnsi="Arial" w:cs="Arial"/>
                <w:sz w:val="16"/>
              </w:rPr>
            </w:pPr>
            <w:r w:rsidRPr="00F626DE">
              <w:rPr>
                <w:rFonts w:ascii="Arial" w:hAnsi="Arial" w:cs="Arial"/>
                <w:sz w:val="16"/>
              </w:rPr>
              <w:t>18.</w:t>
            </w:r>
            <w:r>
              <w:rPr>
                <w:rFonts w:ascii="Arial" w:hAnsi="Arial" w:cs="Arial"/>
                <w:sz w:val="16"/>
              </w:rPr>
              <w:t>1</w:t>
            </w:r>
            <w:r w:rsidRPr="00F626DE">
              <w:rPr>
                <w:rFonts w:ascii="Arial" w:hAnsi="Arial" w:cs="Arial"/>
                <w:sz w:val="16"/>
              </w:rPr>
              <w:t>.0</w:t>
            </w:r>
          </w:p>
        </w:tc>
      </w:tr>
      <w:tr w:rsidR="005729DB" w:rsidRPr="00FC5736" w:rsidTr="00B31649">
        <w:trPr>
          <w:gridBefore w:val="1"/>
          <w:wBefore w:w="48" w:type="dxa"/>
        </w:trPr>
        <w:tc>
          <w:tcPr>
            <w:tcW w:w="800" w:type="dxa"/>
            <w:gridSpan w:val="2"/>
            <w:shd w:val="solid" w:color="FFFFFF" w:fill="auto"/>
          </w:tcPr>
          <w:p w:rsidR="005729DB" w:rsidRDefault="005729DB" w:rsidP="005729DB">
            <w:pPr>
              <w:spacing w:after="0"/>
              <w:rPr>
                <w:rFonts w:ascii="Arial" w:hAnsi="Arial" w:cs="Arial"/>
                <w:sz w:val="16"/>
              </w:rPr>
            </w:pPr>
            <w:r>
              <w:rPr>
                <w:rFonts w:ascii="Arial" w:hAnsi="Arial" w:cs="Arial"/>
                <w:sz w:val="16"/>
              </w:rPr>
              <w:t>2022-06</w:t>
            </w:r>
          </w:p>
        </w:tc>
        <w:tc>
          <w:tcPr>
            <w:tcW w:w="800" w:type="dxa"/>
            <w:gridSpan w:val="2"/>
            <w:shd w:val="solid" w:color="FFFFFF" w:fill="auto"/>
          </w:tcPr>
          <w:p w:rsidR="005729DB" w:rsidRDefault="005729DB" w:rsidP="005729DB">
            <w:pPr>
              <w:spacing w:after="0"/>
              <w:rPr>
                <w:rFonts w:ascii="Arial" w:hAnsi="Arial" w:cs="Arial"/>
                <w:sz w:val="16"/>
              </w:rPr>
            </w:pPr>
            <w:r>
              <w:rPr>
                <w:rFonts w:ascii="Arial" w:hAnsi="Arial" w:cs="Arial"/>
                <w:sz w:val="16"/>
              </w:rPr>
              <w:t>SA#96</w:t>
            </w:r>
          </w:p>
        </w:tc>
        <w:tc>
          <w:tcPr>
            <w:tcW w:w="1046" w:type="dxa"/>
            <w:gridSpan w:val="2"/>
            <w:shd w:val="solid" w:color="FFFFFF" w:fill="auto"/>
            <w:vAlign w:val="center"/>
          </w:tcPr>
          <w:p w:rsidR="005729DB" w:rsidRPr="00F626DE" w:rsidRDefault="005729DB" w:rsidP="005729DB">
            <w:pPr>
              <w:spacing w:after="0"/>
              <w:rPr>
                <w:rFonts w:ascii="Arial" w:hAnsi="Arial" w:cs="Arial"/>
                <w:sz w:val="16"/>
              </w:rPr>
            </w:pPr>
            <w:r w:rsidRPr="00F626DE">
              <w:rPr>
                <w:rFonts w:ascii="Arial" w:hAnsi="Arial" w:cs="Arial"/>
                <w:sz w:val="16"/>
              </w:rPr>
              <w:t>SP-220434</w:t>
            </w:r>
          </w:p>
        </w:tc>
        <w:tc>
          <w:tcPr>
            <w:tcW w:w="473" w:type="dxa"/>
            <w:gridSpan w:val="2"/>
            <w:shd w:val="solid" w:color="FFFFFF" w:fill="auto"/>
          </w:tcPr>
          <w:p w:rsidR="005729DB" w:rsidRPr="00F626DE" w:rsidRDefault="005729DB" w:rsidP="005729DB">
            <w:pPr>
              <w:spacing w:after="0"/>
              <w:rPr>
                <w:rFonts w:ascii="Arial" w:hAnsi="Arial" w:cs="Arial"/>
                <w:sz w:val="16"/>
              </w:rPr>
            </w:pPr>
            <w:r>
              <w:rPr>
                <w:rFonts w:ascii="Arial" w:hAnsi="Arial" w:cs="Arial"/>
                <w:sz w:val="16"/>
              </w:rPr>
              <w:t>00</w:t>
            </w:r>
            <w:r w:rsidRPr="00F626DE">
              <w:rPr>
                <w:rFonts w:ascii="Arial" w:hAnsi="Arial" w:cs="Arial"/>
                <w:sz w:val="16"/>
              </w:rPr>
              <w:t>72</w:t>
            </w:r>
          </w:p>
        </w:tc>
        <w:tc>
          <w:tcPr>
            <w:tcW w:w="425" w:type="dxa"/>
            <w:gridSpan w:val="2"/>
            <w:shd w:val="solid" w:color="FFFFFF" w:fill="auto"/>
          </w:tcPr>
          <w:p w:rsidR="005729DB" w:rsidRPr="00D761A4" w:rsidRDefault="005729DB" w:rsidP="005729DB">
            <w:pPr>
              <w:spacing w:after="0"/>
              <w:rPr>
                <w:rFonts w:ascii="Arial" w:hAnsi="Arial" w:cs="Arial"/>
                <w:sz w:val="16"/>
              </w:rPr>
            </w:pPr>
            <w:r w:rsidRPr="00F626DE">
              <w:rPr>
                <w:rFonts w:ascii="Arial" w:hAnsi="Arial" w:cs="Arial"/>
                <w:sz w:val="16"/>
              </w:rPr>
              <w:t>1</w:t>
            </w:r>
          </w:p>
        </w:tc>
        <w:tc>
          <w:tcPr>
            <w:tcW w:w="425" w:type="dxa"/>
            <w:gridSpan w:val="2"/>
            <w:shd w:val="solid" w:color="FFFFFF" w:fill="auto"/>
          </w:tcPr>
          <w:p w:rsidR="005729DB" w:rsidRPr="00F626DE" w:rsidRDefault="005729DB" w:rsidP="005729DB">
            <w:pPr>
              <w:spacing w:after="0"/>
              <w:rPr>
                <w:rFonts w:ascii="Arial" w:hAnsi="Arial" w:cs="Arial"/>
                <w:sz w:val="16"/>
              </w:rPr>
            </w:pPr>
            <w:r w:rsidRPr="00F626DE">
              <w:rPr>
                <w:rFonts w:ascii="Arial" w:hAnsi="Arial" w:cs="Arial"/>
                <w:sz w:val="16"/>
              </w:rPr>
              <w:t>B</w:t>
            </w:r>
          </w:p>
        </w:tc>
        <w:tc>
          <w:tcPr>
            <w:tcW w:w="4962" w:type="dxa"/>
            <w:gridSpan w:val="2"/>
            <w:shd w:val="solid" w:color="FFFFFF" w:fill="auto"/>
          </w:tcPr>
          <w:p w:rsidR="005729DB" w:rsidRPr="00F626DE" w:rsidRDefault="005729DB" w:rsidP="005729DB">
            <w:pPr>
              <w:spacing w:after="0"/>
              <w:rPr>
                <w:rFonts w:ascii="Arial" w:hAnsi="Arial" w:cs="Arial"/>
                <w:sz w:val="16"/>
              </w:rPr>
            </w:pPr>
            <w:r w:rsidRPr="00F626DE">
              <w:rPr>
                <w:rFonts w:ascii="Arial" w:hAnsi="Arial" w:cs="Arial"/>
                <w:sz w:val="16"/>
              </w:rPr>
              <w:t>Alignment of KPAS requirements</w:t>
            </w:r>
          </w:p>
        </w:tc>
        <w:tc>
          <w:tcPr>
            <w:tcW w:w="708" w:type="dxa"/>
            <w:gridSpan w:val="2"/>
            <w:shd w:val="solid" w:color="FFFFFF" w:fill="auto"/>
          </w:tcPr>
          <w:p w:rsidR="005729DB" w:rsidRPr="00F626DE" w:rsidRDefault="005729DB" w:rsidP="005729DB">
            <w:pPr>
              <w:spacing w:after="0"/>
              <w:rPr>
                <w:rFonts w:ascii="Arial" w:hAnsi="Arial" w:cs="Arial"/>
                <w:sz w:val="16"/>
              </w:rPr>
            </w:pPr>
            <w:r w:rsidRPr="00F626DE">
              <w:rPr>
                <w:rFonts w:ascii="Arial" w:hAnsi="Arial" w:cs="Arial"/>
                <w:sz w:val="16"/>
              </w:rPr>
              <w:t>18.</w:t>
            </w:r>
            <w:r>
              <w:rPr>
                <w:rFonts w:ascii="Arial" w:hAnsi="Arial" w:cs="Arial"/>
                <w:sz w:val="16"/>
              </w:rPr>
              <w:t>1</w:t>
            </w:r>
            <w:r w:rsidRPr="00F626DE">
              <w:rPr>
                <w:rFonts w:ascii="Arial" w:hAnsi="Arial" w:cs="Arial"/>
                <w:sz w:val="16"/>
              </w:rPr>
              <w:t>.0</w:t>
            </w:r>
          </w:p>
        </w:tc>
      </w:tr>
      <w:tr w:rsidR="00A25F6B" w:rsidRPr="00FC5736" w:rsidTr="003C1C7B">
        <w:trPr>
          <w:gridBefore w:val="1"/>
          <w:wBefore w:w="48" w:type="dxa"/>
        </w:trPr>
        <w:tc>
          <w:tcPr>
            <w:tcW w:w="800" w:type="dxa"/>
            <w:gridSpan w:val="2"/>
            <w:shd w:val="solid" w:color="FFFFFF" w:fill="auto"/>
          </w:tcPr>
          <w:p w:rsidR="00A25F6B" w:rsidRDefault="00A25F6B" w:rsidP="00A25F6B">
            <w:pPr>
              <w:spacing w:after="0"/>
              <w:rPr>
                <w:rFonts w:ascii="Arial" w:hAnsi="Arial" w:cs="Arial"/>
                <w:sz w:val="16"/>
              </w:rPr>
            </w:pPr>
            <w:r>
              <w:rPr>
                <w:rFonts w:ascii="Arial" w:hAnsi="Arial" w:cs="Arial"/>
                <w:sz w:val="16"/>
              </w:rPr>
              <w:t>2022-12</w:t>
            </w:r>
          </w:p>
        </w:tc>
        <w:tc>
          <w:tcPr>
            <w:tcW w:w="800" w:type="dxa"/>
            <w:gridSpan w:val="2"/>
            <w:shd w:val="solid" w:color="FFFFFF" w:fill="auto"/>
          </w:tcPr>
          <w:p w:rsidR="00A25F6B" w:rsidRDefault="00A25F6B" w:rsidP="00A25F6B">
            <w:pPr>
              <w:spacing w:after="0"/>
              <w:rPr>
                <w:rFonts w:ascii="Arial" w:hAnsi="Arial" w:cs="Arial"/>
                <w:sz w:val="16"/>
              </w:rPr>
            </w:pPr>
            <w:r>
              <w:rPr>
                <w:rFonts w:ascii="Arial" w:hAnsi="Arial" w:cs="Arial"/>
                <w:sz w:val="16"/>
              </w:rPr>
              <w:t>SA#98</w:t>
            </w:r>
          </w:p>
        </w:tc>
        <w:tc>
          <w:tcPr>
            <w:tcW w:w="1046" w:type="dxa"/>
            <w:gridSpan w:val="2"/>
            <w:shd w:val="solid" w:color="FFFFFF" w:fill="auto"/>
          </w:tcPr>
          <w:p w:rsidR="00A25F6B" w:rsidRPr="00F626DE" w:rsidRDefault="00A25F6B" w:rsidP="00A25F6B">
            <w:pPr>
              <w:spacing w:after="0"/>
              <w:rPr>
                <w:rFonts w:ascii="Arial" w:hAnsi="Arial" w:cs="Arial"/>
                <w:sz w:val="16"/>
              </w:rPr>
            </w:pPr>
            <w:r w:rsidRPr="002449A2">
              <w:rPr>
                <w:rFonts w:ascii="Arial" w:hAnsi="Arial" w:cs="Arial"/>
                <w:sz w:val="16"/>
                <w:szCs w:val="16"/>
                <w:lang w:eastAsia="en-GB"/>
              </w:rPr>
              <w:t>SP-221262</w:t>
            </w:r>
          </w:p>
        </w:tc>
        <w:tc>
          <w:tcPr>
            <w:tcW w:w="473" w:type="dxa"/>
            <w:gridSpan w:val="2"/>
            <w:shd w:val="solid" w:color="FFFFFF" w:fill="auto"/>
          </w:tcPr>
          <w:p w:rsidR="00A25F6B" w:rsidRDefault="00A25F6B" w:rsidP="00A25F6B">
            <w:pPr>
              <w:spacing w:after="0"/>
              <w:rPr>
                <w:rFonts w:ascii="Arial" w:hAnsi="Arial" w:cs="Arial"/>
                <w:sz w:val="16"/>
              </w:rPr>
            </w:pPr>
            <w:r w:rsidRPr="002449A2">
              <w:rPr>
                <w:rFonts w:ascii="Arial" w:hAnsi="Arial" w:cs="Arial"/>
                <w:sz w:val="16"/>
                <w:szCs w:val="16"/>
                <w:lang w:eastAsia="en-GB"/>
              </w:rPr>
              <w:t>0077</w:t>
            </w:r>
          </w:p>
        </w:tc>
        <w:tc>
          <w:tcPr>
            <w:tcW w:w="425" w:type="dxa"/>
            <w:gridSpan w:val="2"/>
            <w:shd w:val="solid" w:color="FFFFFF" w:fill="auto"/>
          </w:tcPr>
          <w:p w:rsidR="00A25F6B" w:rsidRPr="00F626DE" w:rsidRDefault="00A25F6B" w:rsidP="00A25F6B">
            <w:pPr>
              <w:spacing w:after="0"/>
              <w:rPr>
                <w:rFonts w:ascii="Arial" w:hAnsi="Arial" w:cs="Arial"/>
                <w:sz w:val="16"/>
              </w:rPr>
            </w:pPr>
            <w:r w:rsidRPr="002449A2">
              <w:rPr>
                <w:rFonts w:ascii="Arial" w:hAnsi="Arial" w:cs="Arial"/>
                <w:sz w:val="16"/>
                <w:szCs w:val="16"/>
                <w:lang w:eastAsia="en-GB"/>
              </w:rPr>
              <w:t>2</w:t>
            </w:r>
          </w:p>
        </w:tc>
        <w:tc>
          <w:tcPr>
            <w:tcW w:w="425" w:type="dxa"/>
            <w:gridSpan w:val="2"/>
            <w:shd w:val="solid" w:color="FFFFFF" w:fill="auto"/>
          </w:tcPr>
          <w:p w:rsidR="00A25F6B" w:rsidRPr="00F626DE" w:rsidRDefault="00A25F6B" w:rsidP="00A25F6B">
            <w:pPr>
              <w:spacing w:after="0"/>
              <w:rPr>
                <w:rFonts w:ascii="Arial" w:hAnsi="Arial" w:cs="Arial"/>
                <w:sz w:val="16"/>
              </w:rPr>
            </w:pPr>
            <w:r w:rsidRPr="002449A2">
              <w:rPr>
                <w:rFonts w:ascii="Arial" w:hAnsi="Arial" w:cs="Arial"/>
                <w:sz w:val="16"/>
                <w:szCs w:val="16"/>
                <w:lang w:eastAsia="en-GB"/>
              </w:rPr>
              <w:t>C</w:t>
            </w:r>
          </w:p>
        </w:tc>
        <w:tc>
          <w:tcPr>
            <w:tcW w:w="4962" w:type="dxa"/>
            <w:gridSpan w:val="2"/>
            <w:shd w:val="solid" w:color="FFFFFF" w:fill="auto"/>
          </w:tcPr>
          <w:p w:rsidR="00A25F6B" w:rsidRPr="00F626DE" w:rsidRDefault="00A25F6B" w:rsidP="00A25F6B">
            <w:pPr>
              <w:spacing w:after="0"/>
              <w:rPr>
                <w:rFonts w:ascii="Arial" w:hAnsi="Arial" w:cs="Arial"/>
                <w:sz w:val="16"/>
              </w:rPr>
            </w:pPr>
            <w:r w:rsidRPr="002449A2">
              <w:rPr>
                <w:rFonts w:ascii="Arial" w:hAnsi="Arial" w:cs="Arial"/>
                <w:sz w:val="16"/>
                <w:szCs w:val="16"/>
                <w:lang w:eastAsia="en-GB"/>
              </w:rPr>
              <w:t>Corrections of message length and coding for KPAS services</w:t>
            </w:r>
          </w:p>
        </w:tc>
        <w:tc>
          <w:tcPr>
            <w:tcW w:w="708" w:type="dxa"/>
            <w:gridSpan w:val="2"/>
            <w:shd w:val="solid" w:color="FFFFFF" w:fill="auto"/>
          </w:tcPr>
          <w:p w:rsidR="00A25F6B" w:rsidRPr="00F626DE" w:rsidRDefault="00A25F6B" w:rsidP="00A25F6B">
            <w:pPr>
              <w:spacing w:after="0"/>
              <w:rPr>
                <w:rFonts w:ascii="Arial" w:hAnsi="Arial" w:cs="Arial"/>
                <w:sz w:val="16"/>
              </w:rPr>
            </w:pPr>
            <w:r w:rsidRPr="002449A2">
              <w:rPr>
                <w:rFonts w:ascii="Arial" w:hAnsi="Arial" w:cs="Arial"/>
                <w:sz w:val="16"/>
                <w:szCs w:val="16"/>
                <w:lang w:eastAsia="en-GB"/>
              </w:rPr>
              <w:t>18.</w:t>
            </w:r>
            <w:r>
              <w:rPr>
                <w:rFonts w:ascii="Arial" w:hAnsi="Arial" w:cs="Arial"/>
                <w:sz w:val="16"/>
                <w:szCs w:val="16"/>
                <w:lang w:eastAsia="en-GB"/>
              </w:rPr>
              <w:t>2</w:t>
            </w:r>
            <w:r w:rsidRPr="002449A2">
              <w:rPr>
                <w:rFonts w:ascii="Arial" w:hAnsi="Arial" w:cs="Arial"/>
                <w:sz w:val="16"/>
                <w:szCs w:val="16"/>
                <w:lang w:eastAsia="en-GB"/>
              </w:rPr>
              <w:t>.0</w:t>
            </w:r>
          </w:p>
        </w:tc>
      </w:tr>
      <w:tr w:rsidR="00E032AF" w:rsidRPr="00FC5736" w:rsidTr="003C1C7B">
        <w:trPr>
          <w:gridBefore w:val="1"/>
          <w:wBefore w:w="48" w:type="dxa"/>
        </w:trPr>
        <w:tc>
          <w:tcPr>
            <w:tcW w:w="800" w:type="dxa"/>
            <w:gridSpan w:val="2"/>
            <w:shd w:val="solid" w:color="FFFFFF" w:fill="auto"/>
          </w:tcPr>
          <w:p w:rsidR="00E032AF" w:rsidRDefault="00E032AF" w:rsidP="00E032AF">
            <w:pPr>
              <w:spacing w:after="0"/>
              <w:rPr>
                <w:rFonts w:ascii="Arial" w:hAnsi="Arial" w:cs="Arial"/>
                <w:sz w:val="16"/>
              </w:rPr>
            </w:pPr>
            <w:r>
              <w:rPr>
                <w:rFonts w:ascii="Arial" w:hAnsi="Arial" w:cs="Arial"/>
                <w:sz w:val="16"/>
              </w:rPr>
              <w:t>2023-06</w:t>
            </w:r>
          </w:p>
        </w:tc>
        <w:tc>
          <w:tcPr>
            <w:tcW w:w="800" w:type="dxa"/>
            <w:gridSpan w:val="2"/>
            <w:shd w:val="solid" w:color="FFFFFF" w:fill="auto"/>
          </w:tcPr>
          <w:p w:rsidR="00E032AF" w:rsidRDefault="00E032AF" w:rsidP="00E032AF">
            <w:pPr>
              <w:spacing w:after="0"/>
              <w:rPr>
                <w:rFonts w:ascii="Arial" w:hAnsi="Arial" w:cs="Arial"/>
                <w:sz w:val="16"/>
              </w:rPr>
            </w:pPr>
            <w:r>
              <w:rPr>
                <w:rFonts w:ascii="Arial" w:hAnsi="Arial" w:cs="Arial"/>
                <w:sz w:val="16"/>
              </w:rPr>
              <w:t>SA#100</w:t>
            </w:r>
          </w:p>
        </w:tc>
        <w:tc>
          <w:tcPr>
            <w:tcW w:w="1046"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SP-230534</w:t>
            </w:r>
          </w:p>
        </w:tc>
        <w:tc>
          <w:tcPr>
            <w:tcW w:w="473"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0078</w:t>
            </w:r>
          </w:p>
        </w:tc>
        <w:tc>
          <w:tcPr>
            <w:tcW w:w="425"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1</w:t>
            </w:r>
          </w:p>
        </w:tc>
        <w:tc>
          <w:tcPr>
            <w:tcW w:w="425"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F</w:t>
            </w:r>
          </w:p>
        </w:tc>
        <w:tc>
          <w:tcPr>
            <w:tcW w:w="4962"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Corrections of scope and reference including editorial fixes</w:t>
            </w:r>
          </w:p>
        </w:tc>
        <w:tc>
          <w:tcPr>
            <w:tcW w:w="708" w:type="dxa"/>
            <w:gridSpan w:val="2"/>
            <w:shd w:val="solid" w:color="FFFFFF" w:fill="auto"/>
          </w:tcPr>
          <w:p w:rsidR="00E032AF" w:rsidRPr="002449A2" w:rsidRDefault="00E032AF" w:rsidP="00E032AF">
            <w:pPr>
              <w:spacing w:after="0"/>
              <w:rPr>
                <w:rFonts w:ascii="Arial" w:hAnsi="Arial" w:cs="Arial"/>
                <w:sz w:val="16"/>
                <w:szCs w:val="16"/>
                <w:lang w:eastAsia="en-GB"/>
              </w:rPr>
            </w:pPr>
            <w:r w:rsidRPr="00B87799">
              <w:rPr>
                <w:rFonts w:ascii="Arial" w:hAnsi="Arial" w:cs="Arial"/>
                <w:sz w:val="16"/>
                <w:szCs w:val="16"/>
                <w:lang w:eastAsia="en-GB"/>
              </w:rPr>
              <w:t>18</w:t>
            </w:r>
            <w:r>
              <w:rPr>
                <w:rFonts w:ascii="Arial" w:hAnsi="Arial" w:cs="Arial"/>
                <w:sz w:val="16"/>
                <w:szCs w:val="16"/>
                <w:lang w:eastAsia="en-GB"/>
              </w:rPr>
              <w:t>.3.0</w:t>
            </w:r>
          </w:p>
        </w:tc>
      </w:tr>
      <w:tr w:rsidR="00E032AF" w:rsidRPr="00FC5736" w:rsidTr="003C1C7B">
        <w:trPr>
          <w:gridBefore w:val="1"/>
          <w:wBefore w:w="48" w:type="dxa"/>
        </w:trPr>
        <w:tc>
          <w:tcPr>
            <w:tcW w:w="800" w:type="dxa"/>
            <w:gridSpan w:val="2"/>
            <w:shd w:val="solid" w:color="FFFFFF" w:fill="auto"/>
          </w:tcPr>
          <w:p w:rsidR="00E032AF" w:rsidRDefault="00E032AF" w:rsidP="00E032AF">
            <w:pPr>
              <w:spacing w:after="0"/>
              <w:rPr>
                <w:rFonts w:ascii="Arial" w:hAnsi="Arial" w:cs="Arial"/>
                <w:sz w:val="16"/>
              </w:rPr>
            </w:pPr>
            <w:r>
              <w:rPr>
                <w:rFonts w:ascii="Arial" w:hAnsi="Arial" w:cs="Arial"/>
                <w:sz w:val="16"/>
              </w:rPr>
              <w:t>2023-06</w:t>
            </w:r>
          </w:p>
        </w:tc>
        <w:tc>
          <w:tcPr>
            <w:tcW w:w="800" w:type="dxa"/>
            <w:gridSpan w:val="2"/>
            <w:shd w:val="solid" w:color="FFFFFF" w:fill="auto"/>
          </w:tcPr>
          <w:p w:rsidR="00E032AF" w:rsidRDefault="00E032AF" w:rsidP="00E032AF">
            <w:pPr>
              <w:spacing w:after="0"/>
              <w:rPr>
                <w:rFonts w:ascii="Arial" w:hAnsi="Arial" w:cs="Arial"/>
                <w:sz w:val="16"/>
              </w:rPr>
            </w:pPr>
            <w:r>
              <w:rPr>
                <w:rFonts w:ascii="Arial" w:hAnsi="Arial" w:cs="Arial"/>
                <w:sz w:val="16"/>
              </w:rPr>
              <w:t>SA#100</w:t>
            </w:r>
          </w:p>
        </w:tc>
        <w:tc>
          <w:tcPr>
            <w:tcW w:w="1046"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SP-230534</w:t>
            </w:r>
          </w:p>
        </w:tc>
        <w:tc>
          <w:tcPr>
            <w:tcW w:w="473"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0079</w:t>
            </w:r>
          </w:p>
        </w:tc>
        <w:tc>
          <w:tcPr>
            <w:tcW w:w="425"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1</w:t>
            </w:r>
          </w:p>
        </w:tc>
        <w:tc>
          <w:tcPr>
            <w:tcW w:w="425"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B</w:t>
            </w:r>
          </w:p>
        </w:tc>
        <w:tc>
          <w:tcPr>
            <w:tcW w:w="4962"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UE based geo-fencing requirements for KPAS</w:t>
            </w:r>
          </w:p>
        </w:tc>
        <w:tc>
          <w:tcPr>
            <w:tcW w:w="708" w:type="dxa"/>
            <w:gridSpan w:val="2"/>
            <w:shd w:val="solid" w:color="FFFFFF" w:fill="auto"/>
          </w:tcPr>
          <w:p w:rsidR="00E032AF" w:rsidRPr="00B87799" w:rsidRDefault="00E032AF" w:rsidP="00E032AF">
            <w:pPr>
              <w:spacing w:after="0"/>
              <w:rPr>
                <w:rFonts w:ascii="Arial" w:hAnsi="Arial" w:cs="Arial"/>
                <w:sz w:val="16"/>
                <w:szCs w:val="16"/>
                <w:lang w:eastAsia="en-GB"/>
              </w:rPr>
            </w:pPr>
            <w:r w:rsidRPr="00B87799">
              <w:rPr>
                <w:rFonts w:ascii="Arial" w:hAnsi="Arial" w:cs="Arial"/>
                <w:sz w:val="16"/>
                <w:szCs w:val="16"/>
                <w:lang w:eastAsia="en-GB"/>
              </w:rPr>
              <w:t>18</w:t>
            </w:r>
            <w:r>
              <w:rPr>
                <w:rFonts w:ascii="Arial" w:hAnsi="Arial" w:cs="Arial"/>
                <w:sz w:val="16"/>
                <w:szCs w:val="16"/>
                <w:lang w:eastAsia="en-GB"/>
              </w:rPr>
              <w:t>.3.0</w:t>
            </w:r>
          </w:p>
        </w:tc>
      </w:tr>
    </w:tbl>
    <w:p w:rsidR="004A3549" w:rsidRDefault="004A3549" w:rsidP="008E6B68"/>
    <w:sectPr w:rsidR="004A3549">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74D" w:rsidRDefault="0017774D">
      <w:r>
        <w:separator/>
      </w:r>
    </w:p>
  </w:endnote>
  <w:endnote w:type="continuationSeparator" w:id="0">
    <w:p w:rsidR="0017774D" w:rsidRDefault="0017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549" w:rsidRDefault="004A354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74D" w:rsidRDefault="0017774D">
      <w:r>
        <w:separator/>
      </w:r>
    </w:p>
  </w:footnote>
  <w:footnote w:type="continuationSeparator" w:id="0">
    <w:p w:rsidR="0017774D" w:rsidRDefault="00177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549" w:rsidRDefault="004A3549">
    <w:pPr>
      <w:pStyle w:val="Header"/>
      <w:framePr w:wrap="auto" w:vAnchor="text" w:hAnchor="margin" w:xAlign="right" w:y="1"/>
      <w:widowControl/>
    </w:pPr>
    <w:r>
      <w:fldChar w:fldCharType="begin"/>
    </w:r>
    <w:r>
      <w:instrText xml:space="preserve"> STYLEREF ZA </w:instrText>
    </w:r>
    <w:r>
      <w:fldChar w:fldCharType="separate"/>
    </w:r>
    <w:r w:rsidR="00BB0DE8">
      <w:t>3GPP TS 22.268 V18.3.0 (2023-06)</w:t>
    </w:r>
    <w:r>
      <w:fldChar w:fldCharType="end"/>
    </w:r>
  </w:p>
  <w:p w:rsidR="004A3549" w:rsidRDefault="004A3549">
    <w:pPr>
      <w:pStyle w:val="Header"/>
      <w:framePr w:wrap="auto" w:vAnchor="text" w:hAnchor="margin" w:xAlign="center" w:y="1"/>
      <w:widowControl/>
    </w:pPr>
    <w:r>
      <w:fldChar w:fldCharType="begin"/>
    </w:r>
    <w:r>
      <w:instrText xml:space="preserve"> PAGE </w:instrText>
    </w:r>
    <w:r>
      <w:fldChar w:fldCharType="separate"/>
    </w:r>
    <w:r w:rsidR="00770BE6">
      <w:t>13</w:t>
    </w:r>
    <w:r>
      <w:fldChar w:fldCharType="end"/>
    </w:r>
  </w:p>
  <w:p w:rsidR="004A3549" w:rsidRDefault="004A3549">
    <w:pPr>
      <w:pStyle w:val="Header"/>
      <w:framePr w:wrap="auto" w:vAnchor="text" w:hAnchor="margin" w:y="1"/>
      <w:widowControl/>
    </w:pPr>
    <w:r>
      <w:fldChar w:fldCharType="begin"/>
    </w:r>
    <w:r>
      <w:instrText xml:space="preserve"> STYLEREF ZGSM </w:instrText>
    </w:r>
    <w:r>
      <w:fldChar w:fldCharType="separate"/>
    </w:r>
    <w:r w:rsidR="00BB0DE8">
      <w:t>Release 18</w:t>
    </w:r>
    <w:r>
      <w:fldChar w:fldCharType="end"/>
    </w:r>
  </w:p>
  <w:p w:rsidR="004A3549" w:rsidRDefault="004A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61182925"/>
    <w:multiLevelType w:val="singleLevel"/>
    <w:tmpl w:val="D180CED0"/>
    <w:lvl w:ilvl="0">
      <w:start w:val="1"/>
      <w:numFmt w:val="decimal"/>
      <w:pStyle w:val="ParaNum"/>
      <w:lvlText w:val="%1."/>
      <w:lvlJc w:val="left"/>
      <w:pPr>
        <w:tabs>
          <w:tab w:val="num" w:pos="1080"/>
        </w:tabs>
        <w:ind w:left="0" w:firstLine="72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6"/>
  </w:num>
  <w:num w:numId="5">
    <w:abstractNumId w:val="4"/>
  </w:num>
  <w:num w:numId="6">
    <w:abstractNumId w:val="3"/>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B47"/>
    <w:rsid w:val="000358B2"/>
    <w:rsid w:val="000618DC"/>
    <w:rsid w:val="00063D6C"/>
    <w:rsid w:val="00065851"/>
    <w:rsid w:val="000746BD"/>
    <w:rsid w:val="000775A8"/>
    <w:rsid w:val="0008284B"/>
    <w:rsid w:val="000D4CF7"/>
    <w:rsid w:val="00101F8F"/>
    <w:rsid w:val="00104906"/>
    <w:rsid w:val="001505C4"/>
    <w:rsid w:val="001505CD"/>
    <w:rsid w:val="0017774D"/>
    <w:rsid w:val="001941C8"/>
    <w:rsid w:val="001A3D30"/>
    <w:rsid w:val="001A58AC"/>
    <w:rsid w:val="001A7DE8"/>
    <w:rsid w:val="001B0E66"/>
    <w:rsid w:val="001C7155"/>
    <w:rsid w:val="00212B93"/>
    <w:rsid w:val="00216375"/>
    <w:rsid w:val="00216C21"/>
    <w:rsid w:val="00274215"/>
    <w:rsid w:val="002856F7"/>
    <w:rsid w:val="002B68A1"/>
    <w:rsid w:val="002C5F49"/>
    <w:rsid w:val="003006DA"/>
    <w:rsid w:val="003165E0"/>
    <w:rsid w:val="00383736"/>
    <w:rsid w:val="00394249"/>
    <w:rsid w:val="003A72FD"/>
    <w:rsid w:val="003C1C7B"/>
    <w:rsid w:val="003D78ED"/>
    <w:rsid w:val="003E2780"/>
    <w:rsid w:val="00424A55"/>
    <w:rsid w:val="00432F8B"/>
    <w:rsid w:val="0044087D"/>
    <w:rsid w:val="00451FE2"/>
    <w:rsid w:val="00475CCD"/>
    <w:rsid w:val="0047694E"/>
    <w:rsid w:val="004809D3"/>
    <w:rsid w:val="00482C92"/>
    <w:rsid w:val="0049394D"/>
    <w:rsid w:val="004A3549"/>
    <w:rsid w:val="004C780A"/>
    <w:rsid w:val="004D23C2"/>
    <w:rsid w:val="004E1F82"/>
    <w:rsid w:val="004F7ADB"/>
    <w:rsid w:val="005111FD"/>
    <w:rsid w:val="00512F9A"/>
    <w:rsid w:val="00521643"/>
    <w:rsid w:val="00526E24"/>
    <w:rsid w:val="005344F6"/>
    <w:rsid w:val="005729DB"/>
    <w:rsid w:val="00597378"/>
    <w:rsid w:val="005D01C6"/>
    <w:rsid w:val="005D5547"/>
    <w:rsid w:val="005D7119"/>
    <w:rsid w:val="00603C9F"/>
    <w:rsid w:val="00631358"/>
    <w:rsid w:val="00641CAC"/>
    <w:rsid w:val="00643D26"/>
    <w:rsid w:val="00655F00"/>
    <w:rsid w:val="00673242"/>
    <w:rsid w:val="006A45D1"/>
    <w:rsid w:val="006B0856"/>
    <w:rsid w:val="006B402C"/>
    <w:rsid w:val="006F6979"/>
    <w:rsid w:val="007029AF"/>
    <w:rsid w:val="00722FE5"/>
    <w:rsid w:val="00725C5D"/>
    <w:rsid w:val="007422CC"/>
    <w:rsid w:val="00770BE6"/>
    <w:rsid w:val="00771779"/>
    <w:rsid w:val="00777B6F"/>
    <w:rsid w:val="007C6D79"/>
    <w:rsid w:val="00810F30"/>
    <w:rsid w:val="00820CAC"/>
    <w:rsid w:val="0084069A"/>
    <w:rsid w:val="0087054E"/>
    <w:rsid w:val="00897401"/>
    <w:rsid w:val="008A5DD4"/>
    <w:rsid w:val="008C6DB3"/>
    <w:rsid w:val="008D780D"/>
    <w:rsid w:val="008E6B68"/>
    <w:rsid w:val="009E481B"/>
    <w:rsid w:val="009E66D7"/>
    <w:rsid w:val="00A04CFC"/>
    <w:rsid w:val="00A25F6B"/>
    <w:rsid w:val="00A37167"/>
    <w:rsid w:val="00A73B92"/>
    <w:rsid w:val="00AA7D74"/>
    <w:rsid w:val="00AC66E5"/>
    <w:rsid w:val="00AD0A0E"/>
    <w:rsid w:val="00AD2CAE"/>
    <w:rsid w:val="00AE7A7B"/>
    <w:rsid w:val="00B22D27"/>
    <w:rsid w:val="00B266EB"/>
    <w:rsid w:val="00B31649"/>
    <w:rsid w:val="00B40DE0"/>
    <w:rsid w:val="00B5459F"/>
    <w:rsid w:val="00B61365"/>
    <w:rsid w:val="00BB0DE8"/>
    <w:rsid w:val="00BB65F8"/>
    <w:rsid w:val="00C53E03"/>
    <w:rsid w:val="00C56C5B"/>
    <w:rsid w:val="00C7532E"/>
    <w:rsid w:val="00CC4758"/>
    <w:rsid w:val="00CC5F5F"/>
    <w:rsid w:val="00CD4B3F"/>
    <w:rsid w:val="00CE2E20"/>
    <w:rsid w:val="00CF0E45"/>
    <w:rsid w:val="00CF6981"/>
    <w:rsid w:val="00D062B2"/>
    <w:rsid w:val="00D14B88"/>
    <w:rsid w:val="00D42634"/>
    <w:rsid w:val="00D442D7"/>
    <w:rsid w:val="00D761A4"/>
    <w:rsid w:val="00D773D6"/>
    <w:rsid w:val="00D851D0"/>
    <w:rsid w:val="00DA2CF2"/>
    <w:rsid w:val="00DB03CC"/>
    <w:rsid w:val="00DC1D82"/>
    <w:rsid w:val="00DC74CA"/>
    <w:rsid w:val="00E032AF"/>
    <w:rsid w:val="00E3183C"/>
    <w:rsid w:val="00E917DC"/>
    <w:rsid w:val="00EF0BE7"/>
    <w:rsid w:val="00EF20C1"/>
    <w:rsid w:val="00F30276"/>
    <w:rsid w:val="00F62A56"/>
    <w:rsid w:val="00F67CF7"/>
    <w:rsid w:val="00F813B5"/>
    <w:rsid w:val="00F83A83"/>
    <w:rsid w:val="00F86322"/>
    <w:rsid w:val="00F90651"/>
    <w:rsid w:val="00FB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erson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2434C85-B6EF-4E4D-A48B-F7EBD85D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F30"/>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rsid w:val="00810F3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810F30"/>
    <w:pPr>
      <w:pBdr>
        <w:top w:val="none" w:sz="0" w:space="0" w:color="auto"/>
      </w:pBdr>
      <w:spacing w:before="180"/>
      <w:outlineLvl w:val="1"/>
    </w:pPr>
    <w:rPr>
      <w:sz w:val="32"/>
    </w:rPr>
  </w:style>
  <w:style w:type="paragraph" w:styleId="Heading3">
    <w:name w:val="heading 3"/>
    <w:basedOn w:val="Heading2"/>
    <w:next w:val="Normal"/>
    <w:qFormat/>
    <w:rsid w:val="00810F30"/>
    <w:pPr>
      <w:spacing w:before="120"/>
      <w:outlineLvl w:val="2"/>
    </w:pPr>
    <w:rPr>
      <w:sz w:val="28"/>
    </w:rPr>
  </w:style>
  <w:style w:type="paragraph" w:styleId="Heading4">
    <w:name w:val="heading 4"/>
    <w:basedOn w:val="Heading3"/>
    <w:next w:val="Normal"/>
    <w:qFormat/>
    <w:rsid w:val="00810F30"/>
    <w:pPr>
      <w:ind w:left="1418" w:hanging="1418"/>
      <w:outlineLvl w:val="3"/>
    </w:pPr>
    <w:rPr>
      <w:sz w:val="24"/>
    </w:rPr>
  </w:style>
  <w:style w:type="paragraph" w:styleId="Heading5">
    <w:name w:val="heading 5"/>
    <w:basedOn w:val="Heading4"/>
    <w:next w:val="Normal"/>
    <w:qFormat/>
    <w:rsid w:val="00810F30"/>
    <w:pPr>
      <w:ind w:left="1701" w:hanging="1701"/>
      <w:outlineLvl w:val="4"/>
    </w:pPr>
    <w:rPr>
      <w:sz w:val="22"/>
    </w:rPr>
  </w:style>
  <w:style w:type="paragraph" w:styleId="Heading6">
    <w:name w:val="heading 6"/>
    <w:basedOn w:val="H6"/>
    <w:next w:val="Normal"/>
    <w:qFormat/>
    <w:rsid w:val="00810F30"/>
    <w:pPr>
      <w:outlineLvl w:val="5"/>
    </w:pPr>
  </w:style>
  <w:style w:type="paragraph" w:styleId="Heading7">
    <w:name w:val="heading 7"/>
    <w:basedOn w:val="H6"/>
    <w:next w:val="Normal"/>
    <w:qFormat/>
    <w:rsid w:val="00810F30"/>
    <w:pPr>
      <w:outlineLvl w:val="6"/>
    </w:pPr>
  </w:style>
  <w:style w:type="paragraph" w:styleId="Heading8">
    <w:name w:val="heading 8"/>
    <w:basedOn w:val="Heading1"/>
    <w:next w:val="Normal"/>
    <w:qFormat/>
    <w:rsid w:val="00810F30"/>
    <w:pPr>
      <w:ind w:left="0" w:firstLine="0"/>
      <w:outlineLvl w:val="7"/>
    </w:pPr>
  </w:style>
  <w:style w:type="paragraph" w:styleId="Heading9">
    <w:name w:val="heading 9"/>
    <w:basedOn w:val="Heading8"/>
    <w:next w:val="Normal"/>
    <w:qFormat/>
    <w:rsid w:val="00810F30"/>
    <w:pPr>
      <w:outlineLvl w:val="8"/>
    </w:pPr>
  </w:style>
  <w:style w:type="character" w:default="1" w:styleId="DefaultParagraphFont">
    <w:name w:val="Default Paragraph Font"/>
    <w:semiHidden/>
    <w:rsid w:val="00810F3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10F30"/>
  </w:style>
  <w:style w:type="paragraph" w:customStyle="1" w:styleId="H6">
    <w:name w:val="H6"/>
    <w:basedOn w:val="Heading5"/>
    <w:next w:val="Normal"/>
    <w:rsid w:val="00810F30"/>
    <w:pPr>
      <w:ind w:left="1985" w:hanging="1985"/>
      <w:outlineLvl w:val="9"/>
    </w:pPr>
    <w:rPr>
      <w:sz w:val="20"/>
    </w:rPr>
  </w:style>
  <w:style w:type="paragraph" w:styleId="TOC9">
    <w:name w:val="toc 9"/>
    <w:basedOn w:val="TOC8"/>
    <w:semiHidden/>
    <w:rsid w:val="00810F30"/>
    <w:pPr>
      <w:ind w:left="1418" w:hanging="1418"/>
    </w:pPr>
  </w:style>
  <w:style w:type="paragraph" w:styleId="TOC8">
    <w:name w:val="toc 8"/>
    <w:basedOn w:val="TOC1"/>
    <w:uiPriority w:val="39"/>
    <w:rsid w:val="00810F30"/>
    <w:pPr>
      <w:spacing w:before="180"/>
      <w:ind w:left="2693" w:hanging="2693"/>
    </w:pPr>
    <w:rPr>
      <w:b/>
    </w:rPr>
  </w:style>
  <w:style w:type="paragraph" w:styleId="TOC1">
    <w:name w:val="toc 1"/>
    <w:uiPriority w:val="39"/>
    <w:rsid w:val="00810F30"/>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810F30"/>
    <w:pPr>
      <w:keepLines/>
      <w:tabs>
        <w:tab w:val="center" w:pos="4536"/>
        <w:tab w:val="right" w:pos="9072"/>
      </w:tabs>
    </w:pPr>
    <w:rPr>
      <w:noProof/>
    </w:rPr>
  </w:style>
  <w:style w:type="character" w:customStyle="1" w:styleId="ZGSM">
    <w:name w:val="ZGSM"/>
    <w:rsid w:val="00810F30"/>
  </w:style>
  <w:style w:type="paragraph" w:styleId="Header">
    <w:name w:val="header"/>
    <w:rsid w:val="00810F30"/>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810F30"/>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810F30"/>
    <w:pPr>
      <w:ind w:left="1701" w:hanging="1701"/>
    </w:pPr>
  </w:style>
  <w:style w:type="paragraph" w:styleId="TOC4">
    <w:name w:val="toc 4"/>
    <w:basedOn w:val="TOC3"/>
    <w:semiHidden/>
    <w:rsid w:val="00810F30"/>
    <w:pPr>
      <w:ind w:left="1418" w:hanging="1418"/>
    </w:pPr>
  </w:style>
  <w:style w:type="paragraph" w:styleId="TOC3">
    <w:name w:val="toc 3"/>
    <w:basedOn w:val="TOC2"/>
    <w:uiPriority w:val="39"/>
    <w:rsid w:val="00810F30"/>
    <w:pPr>
      <w:ind w:left="1134" w:hanging="1134"/>
    </w:pPr>
  </w:style>
  <w:style w:type="paragraph" w:styleId="TOC2">
    <w:name w:val="toc 2"/>
    <w:basedOn w:val="TOC1"/>
    <w:uiPriority w:val="39"/>
    <w:rsid w:val="00810F30"/>
    <w:pPr>
      <w:spacing w:before="0"/>
      <w:ind w:left="851" w:hanging="851"/>
    </w:pPr>
    <w:rPr>
      <w:sz w:val="20"/>
    </w:rPr>
  </w:style>
  <w:style w:type="paragraph" w:styleId="Index1">
    <w:name w:val="index 1"/>
    <w:basedOn w:val="Normal"/>
    <w:semiHidden/>
    <w:rsid w:val="00810F30"/>
    <w:pPr>
      <w:keepLines/>
    </w:pPr>
  </w:style>
  <w:style w:type="paragraph" w:styleId="Index2">
    <w:name w:val="index 2"/>
    <w:basedOn w:val="Index1"/>
    <w:semiHidden/>
    <w:rsid w:val="00810F30"/>
    <w:pPr>
      <w:ind w:left="284"/>
    </w:pPr>
  </w:style>
  <w:style w:type="paragraph" w:customStyle="1" w:styleId="TT">
    <w:name w:val="TT"/>
    <w:basedOn w:val="Heading1"/>
    <w:next w:val="Normal"/>
    <w:rsid w:val="00810F30"/>
    <w:pPr>
      <w:outlineLvl w:val="9"/>
    </w:pPr>
  </w:style>
  <w:style w:type="paragraph" w:styleId="Footer">
    <w:name w:val="footer"/>
    <w:basedOn w:val="Header"/>
    <w:rsid w:val="00810F30"/>
    <w:pPr>
      <w:jc w:val="center"/>
    </w:pPr>
    <w:rPr>
      <w:i/>
    </w:rPr>
  </w:style>
  <w:style w:type="character" w:styleId="FootnoteReference">
    <w:name w:val="footnote reference"/>
    <w:semiHidden/>
    <w:rsid w:val="00810F30"/>
    <w:rPr>
      <w:b/>
      <w:position w:val="6"/>
      <w:sz w:val="16"/>
    </w:rPr>
  </w:style>
  <w:style w:type="paragraph" w:styleId="FootnoteText">
    <w:name w:val="footnote text"/>
    <w:basedOn w:val="Normal"/>
    <w:link w:val="FootnoteTextChar"/>
    <w:semiHidden/>
    <w:rsid w:val="00810F30"/>
    <w:pPr>
      <w:keepLines/>
      <w:ind w:left="454" w:hanging="454"/>
    </w:pPr>
    <w:rPr>
      <w:sz w:val="16"/>
    </w:rPr>
  </w:style>
  <w:style w:type="paragraph" w:customStyle="1" w:styleId="NF">
    <w:name w:val="NF"/>
    <w:basedOn w:val="NO"/>
    <w:rsid w:val="00810F30"/>
    <w:pPr>
      <w:keepNext/>
      <w:spacing w:after="0"/>
    </w:pPr>
    <w:rPr>
      <w:rFonts w:ascii="Arial" w:hAnsi="Arial"/>
      <w:sz w:val="18"/>
    </w:rPr>
  </w:style>
  <w:style w:type="paragraph" w:customStyle="1" w:styleId="NO">
    <w:name w:val="NO"/>
    <w:basedOn w:val="Normal"/>
    <w:rsid w:val="00810F30"/>
    <w:pPr>
      <w:keepLines/>
      <w:ind w:left="1135" w:hanging="851"/>
    </w:pPr>
  </w:style>
  <w:style w:type="paragraph" w:customStyle="1" w:styleId="PL">
    <w:name w:val="PL"/>
    <w:rsid w:val="00810F3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810F30"/>
    <w:pPr>
      <w:jc w:val="right"/>
    </w:pPr>
  </w:style>
  <w:style w:type="paragraph" w:customStyle="1" w:styleId="TAL">
    <w:name w:val="TAL"/>
    <w:basedOn w:val="Normal"/>
    <w:rsid w:val="00810F30"/>
    <w:pPr>
      <w:keepNext/>
      <w:keepLines/>
      <w:spacing w:after="0"/>
    </w:pPr>
    <w:rPr>
      <w:rFonts w:ascii="Arial" w:hAnsi="Arial"/>
      <w:sz w:val="18"/>
    </w:rPr>
  </w:style>
  <w:style w:type="paragraph" w:styleId="ListNumber2">
    <w:name w:val="List Number 2"/>
    <w:basedOn w:val="ListNumber"/>
    <w:rsid w:val="00810F30"/>
    <w:pPr>
      <w:ind w:left="851"/>
    </w:pPr>
  </w:style>
  <w:style w:type="paragraph" w:styleId="ListNumber">
    <w:name w:val="List Number"/>
    <w:basedOn w:val="List"/>
    <w:rsid w:val="00810F30"/>
  </w:style>
  <w:style w:type="paragraph" w:styleId="List">
    <w:name w:val="List"/>
    <w:basedOn w:val="Normal"/>
    <w:rsid w:val="00810F30"/>
    <w:pPr>
      <w:ind w:left="568" w:hanging="284"/>
    </w:pPr>
  </w:style>
  <w:style w:type="paragraph" w:customStyle="1" w:styleId="TAH">
    <w:name w:val="TAH"/>
    <w:basedOn w:val="TAC"/>
    <w:rsid w:val="00810F30"/>
    <w:rPr>
      <w:b/>
    </w:rPr>
  </w:style>
  <w:style w:type="paragraph" w:customStyle="1" w:styleId="TAC">
    <w:name w:val="TAC"/>
    <w:basedOn w:val="TAL"/>
    <w:rsid w:val="00810F30"/>
    <w:pPr>
      <w:jc w:val="center"/>
    </w:pPr>
  </w:style>
  <w:style w:type="paragraph" w:customStyle="1" w:styleId="LD">
    <w:name w:val="LD"/>
    <w:rsid w:val="00810F30"/>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810F30"/>
    <w:pPr>
      <w:keepLines/>
      <w:ind w:left="1702" w:hanging="1418"/>
    </w:pPr>
  </w:style>
  <w:style w:type="paragraph" w:customStyle="1" w:styleId="FP">
    <w:name w:val="FP"/>
    <w:basedOn w:val="Normal"/>
    <w:rsid w:val="00810F30"/>
    <w:pPr>
      <w:spacing w:after="0"/>
    </w:pPr>
  </w:style>
  <w:style w:type="paragraph" w:customStyle="1" w:styleId="NW">
    <w:name w:val="NW"/>
    <w:basedOn w:val="NO"/>
    <w:rsid w:val="00810F30"/>
    <w:pPr>
      <w:spacing w:after="0"/>
    </w:pPr>
  </w:style>
  <w:style w:type="paragraph" w:customStyle="1" w:styleId="EW">
    <w:name w:val="EW"/>
    <w:basedOn w:val="EX"/>
    <w:rsid w:val="00810F30"/>
    <w:pPr>
      <w:spacing w:after="0"/>
    </w:pPr>
  </w:style>
  <w:style w:type="paragraph" w:customStyle="1" w:styleId="B1">
    <w:name w:val="B1"/>
    <w:basedOn w:val="List"/>
    <w:link w:val="B1Char"/>
    <w:rsid w:val="00810F30"/>
  </w:style>
  <w:style w:type="paragraph" w:styleId="TOC6">
    <w:name w:val="toc 6"/>
    <w:basedOn w:val="TOC5"/>
    <w:next w:val="Normal"/>
    <w:semiHidden/>
    <w:rsid w:val="00810F30"/>
    <w:pPr>
      <w:ind w:left="1985" w:hanging="1985"/>
    </w:pPr>
  </w:style>
  <w:style w:type="paragraph" w:styleId="TOC7">
    <w:name w:val="toc 7"/>
    <w:basedOn w:val="TOC6"/>
    <w:next w:val="Normal"/>
    <w:semiHidden/>
    <w:rsid w:val="00810F30"/>
    <w:pPr>
      <w:ind w:left="2268" w:hanging="2268"/>
    </w:pPr>
  </w:style>
  <w:style w:type="paragraph" w:styleId="ListBullet2">
    <w:name w:val="List Bullet 2"/>
    <w:basedOn w:val="ListBullet"/>
    <w:rsid w:val="00810F30"/>
    <w:pPr>
      <w:ind w:left="851"/>
    </w:pPr>
  </w:style>
  <w:style w:type="paragraph" w:styleId="ListBullet">
    <w:name w:val="List Bullet"/>
    <w:basedOn w:val="List"/>
    <w:rsid w:val="00810F30"/>
  </w:style>
  <w:style w:type="paragraph" w:customStyle="1" w:styleId="EditorsNote">
    <w:name w:val="Editor's Note"/>
    <w:basedOn w:val="NO"/>
    <w:rsid w:val="00810F30"/>
    <w:rPr>
      <w:color w:val="FF0000"/>
    </w:rPr>
  </w:style>
  <w:style w:type="paragraph" w:customStyle="1" w:styleId="TH">
    <w:name w:val="TH"/>
    <w:basedOn w:val="Normal"/>
    <w:rsid w:val="00810F30"/>
    <w:pPr>
      <w:keepNext/>
      <w:keepLines/>
      <w:spacing w:before="60"/>
      <w:jc w:val="center"/>
    </w:pPr>
    <w:rPr>
      <w:rFonts w:ascii="Arial" w:hAnsi="Arial"/>
      <w:b/>
    </w:rPr>
  </w:style>
  <w:style w:type="paragraph" w:customStyle="1" w:styleId="ZA">
    <w:name w:val="ZA"/>
    <w:rsid w:val="00810F3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810F3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810F3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810F3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810F30"/>
    <w:pPr>
      <w:ind w:left="851" w:hanging="851"/>
    </w:pPr>
  </w:style>
  <w:style w:type="paragraph" w:customStyle="1" w:styleId="ZH">
    <w:name w:val="ZH"/>
    <w:rsid w:val="00810F30"/>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810F30"/>
    <w:pPr>
      <w:keepNext w:val="0"/>
      <w:spacing w:before="0" w:after="240"/>
    </w:pPr>
  </w:style>
  <w:style w:type="paragraph" w:customStyle="1" w:styleId="ZG">
    <w:name w:val="ZG"/>
    <w:rsid w:val="00810F3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810F30"/>
    <w:pPr>
      <w:ind w:left="1135"/>
    </w:pPr>
  </w:style>
  <w:style w:type="paragraph" w:styleId="List2">
    <w:name w:val="List 2"/>
    <w:basedOn w:val="List"/>
    <w:rsid w:val="00810F30"/>
    <w:pPr>
      <w:ind w:left="851"/>
    </w:pPr>
  </w:style>
  <w:style w:type="paragraph" w:styleId="List3">
    <w:name w:val="List 3"/>
    <w:basedOn w:val="List2"/>
    <w:rsid w:val="00810F30"/>
    <w:pPr>
      <w:ind w:left="1135"/>
    </w:pPr>
  </w:style>
  <w:style w:type="paragraph" w:styleId="List4">
    <w:name w:val="List 4"/>
    <w:basedOn w:val="List3"/>
    <w:rsid w:val="00810F30"/>
    <w:pPr>
      <w:ind w:left="1418"/>
    </w:pPr>
  </w:style>
  <w:style w:type="paragraph" w:styleId="List5">
    <w:name w:val="List 5"/>
    <w:basedOn w:val="List4"/>
    <w:rsid w:val="00810F30"/>
    <w:pPr>
      <w:ind w:left="1702"/>
    </w:pPr>
  </w:style>
  <w:style w:type="paragraph" w:styleId="ListBullet4">
    <w:name w:val="List Bullet 4"/>
    <w:basedOn w:val="ListBullet3"/>
    <w:rsid w:val="00810F30"/>
    <w:pPr>
      <w:ind w:left="1418"/>
    </w:pPr>
  </w:style>
  <w:style w:type="paragraph" w:styleId="ListBullet5">
    <w:name w:val="List Bullet 5"/>
    <w:basedOn w:val="ListBullet4"/>
    <w:rsid w:val="00810F30"/>
    <w:pPr>
      <w:ind w:left="1702"/>
    </w:pPr>
  </w:style>
  <w:style w:type="paragraph" w:customStyle="1" w:styleId="B2">
    <w:name w:val="B2"/>
    <w:basedOn w:val="List2"/>
    <w:rsid w:val="00810F30"/>
  </w:style>
  <w:style w:type="paragraph" w:customStyle="1" w:styleId="B3">
    <w:name w:val="B3"/>
    <w:basedOn w:val="List3"/>
    <w:rsid w:val="00810F30"/>
  </w:style>
  <w:style w:type="paragraph" w:customStyle="1" w:styleId="B4">
    <w:name w:val="B4"/>
    <w:basedOn w:val="List4"/>
    <w:rsid w:val="00810F30"/>
  </w:style>
  <w:style w:type="paragraph" w:customStyle="1" w:styleId="B5">
    <w:name w:val="B5"/>
    <w:basedOn w:val="List5"/>
    <w:rsid w:val="00810F30"/>
  </w:style>
  <w:style w:type="paragraph" w:customStyle="1" w:styleId="ZTD">
    <w:name w:val="ZTD"/>
    <w:basedOn w:val="ZB"/>
    <w:rsid w:val="00810F30"/>
    <w:pPr>
      <w:framePr w:hRule="auto" w:wrap="notBeside" w:y="852"/>
    </w:pPr>
    <w:rPr>
      <w:i w:val="0"/>
      <w:sz w:val="40"/>
    </w:rPr>
  </w:style>
  <w:style w:type="paragraph" w:customStyle="1" w:styleId="ZV">
    <w:name w:val="ZV"/>
    <w:basedOn w:val="ZU"/>
    <w:rsid w:val="00810F3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customStyle="1" w:styleId="B1Char">
    <w:name w:val="B1 Char"/>
    <w:link w:val="B1"/>
    <w:rsid w:val="008E6B68"/>
    <w:rPr>
      <w:lang w:eastAsia="en-US"/>
    </w:rPr>
  </w:style>
  <w:style w:type="paragraph" w:customStyle="1" w:styleId="ParaNum">
    <w:name w:val="ParaNum"/>
    <w:basedOn w:val="Normal"/>
    <w:link w:val="ParaNumChar"/>
    <w:rsid w:val="008E6B68"/>
    <w:pPr>
      <w:numPr>
        <w:numId w:val="3"/>
      </w:numPr>
      <w:tabs>
        <w:tab w:val="clear" w:pos="1080"/>
        <w:tab w:val="num" w:pos="1440"/>
      </w:tabs>
      <w:spacing w:after="120"/>
    </w:pPr>
    <w:rPr>
      <w:lang w:val="en-US"/>
    </w:rPr>
  </w:style>
  <w:style w:type="character" w:customStyle="1" w:styleId="ParaNumChar">
    <w:name w:val="ParaNum Char"/>
    <w:link w:val="ParaNum"/>
    <w:rsid w:val="008E6B68"/>
    <w:rPr>
      <w:lang w:val="en-US" w:eastAsia="en-US"/>
    </w:rPr>
  </w:style>
  <w:style w:type="character" w:customStyle="1" w:styleId="FootnoteTextChar">
    <w:name w:val="Footnote Text Char"/>
    <w:link w:val="FootnoteText"/>
    <w:semiHidden/>
    <w:rsid w:val="008E6B68"/>
    <w:rPr>
      <w:sz w:val="16"/>
      <w:lang w:eastAsia="en-US"/>
    </w:rPr>
  </w:style>
  <w:style w:type="paragraph" w:customStyle="1" w:styleId="FL">
    <w:name w:val="FL"/>
    <w:basedOn w:val="Normal"/>
    <w:rsid w:val="00810F30"/>
    <w:pPr>
      <w:keepNext/>
      <w:keepLines/>
      <w:spacing w:before="60"/>
      <w:jc w:val="center"/>
    </w:pPr>
    <w:rPr>
      <w:rFonts w:ascii="Arial" w:hAnsi="Arial"/>
      <w:b/>
    </w:rPr>
  </w:style>
  <w:style w:type="character" w:customStyle="1" w:styleId="Heading1Char">
    <w:name w:val="Heading 1 Char"/>
    <w:link w:val="Heading1"/>
    <w:rsid w:val="00CD4B3F"/>
    <w:rPr>
      <w:rFonts w:ascii="Arial" w:hAnsi="Arial"/>
      <w:sz w:val="36"/>
      <w:lang w:val="en-GB" w:eastAsia="en-US" w:bidi="ar-SA"/>
    </w:rPr>
  </w:style>
  <w:style w:type="paragraph" w:styleId="Revision">
    <w:name w:val="Revision"/>
    <w:hidden/>
    <w:uiPriority w:val="99"/>
    <w:semiHidden/>
    <w:rsid w:val="00A25F6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26" Type="http://schemas.openxmlformats.org/officeDocument/2006/relationships/hyperlink" Target="http://portal.3gpp.org/desktopmodules/Release/ReleaseDetails.aspx?releaseId=191" TargetMode="External"/><Relationship Id="rId39" Type="http://schemas.openxmlformats.org/officeDocument/2006/relationships/hyperlink" Target="http://portal.3gpp.org/desktopmodules/WorkItem/WorkItemDetails.aspx?workitemId=780003" TargetMode="External"/><Relationship Id="rId21" Type="http://schemas.openxmlformats.org/officeDocument/2006/relationships/hyperlink" Target="http://portal.3gpp.org/desktopmodules/Specifications/SpecificationDetails.aspx?specificationId=639" TargetMode="External"/><Relationship Id="rId34" Type="http://schemas.openxmlformats.org/officeDocument/2006/relationships/hyperlink" Target="http://portal.3gpp.org/desktopmodules/Release/ReleaseDetails.aspx?releaseId=191" TargetMode="External"/><Relationship Id="rId42" Type="http://schemas.openxmlformats.org/officeDocument/2006/relationships/hyperlink" Target="http://portal.3gpp.org/desktopmodules/Release/ReleaseDetails.aspx?releaseId=191" TargetMode="External"/><Relationship Id="rId47" Type="http://schemas.openxmlformats.org/officeDocument/2006/relationships/hyperlink" Target="http://portal.3gpp.org/desktopmodules/Release/ReleaseDetails.aspx?releaseId=191"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3gpp.org/ftp/tsg_sa/WG1_Serv/TSGS1_78_Porto/docs/S1-172424.zip" TargetMode="External"/><Relationship Id="rId29" Type="http://schemas.openxmlformats.org/officeDocument/2006/relationships/hyperlink" Target="http://portal.3gpp.org/desktopmodules/Specifications/SpecificationDetails.aspx?specificationId=639" TargetMode="External"/><Relationship Id="rId11" Type="http://schemas.openxmlformats.org/officeDocument/2006/relationships/hyperlink" Target="http://www.3gpp.org/ftp/tsg_sa/WG1_Serv/TSGS1_78_Porto/docs/S1-172424.zip" TargetMode="External"/><Relationship Id="rId24" Type="http://schemas.openxmlformats.org/officeDocument/2006/relationships/hyperlink" Target="http://www.3gpp.org/ftp/tsg_sa/WG1_Serv/TSGS1_81_Fukuoka/docs/S1-180585.zip" TargetMode="External"/><Relationship Id="rId32" Type="http://schemas.openxmlformats.org/officeDocument/2006/relationships/hyperlink" Target="http://www.3gpp.org/ftp/tsg_sa/WG1_Serv/TSGS1_81_Fukuoka/docs/S1-180587.zip" TargetMode="External"/><Relationship Id="rId37" Type="http://schemas.openxmlformats.org/officeDocument/2006/relationships/hyperlink" Target="http://portal.3gpp.org/desktopmodules/Specifications/SpecificationDetails.aspx?specificationId=639" TargetMode="External"/><Relationship Id="rId40" Type="http://schemas.openxmlformats.org/officeDocument/2006/relationships/hyperlink" Target="http://www.3gpp.org/ftp/tsg_sa/WG1_Serv/TSGS1_81_Fukuoka/docs/S1-180589.zip" TargetMode="External"/><Relationship Id="rId45" Type="http://schemas.openxmlformats.org/officeDocument/2006/relationships/hyperlink" Target="http://www.3gpp.org/ftp/tsg_sa/WG1_Serv/TSGS1_82_Dubrovnik/Docs/S1-181564.zip" TargetMode="External"/><Relationship Id="rId5" Type="http://schemas.openxmlformats.org/officeDocument/2006/relationships/webSettings" Target="webSetting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WorkItem/WorkItemDetails.aspx?workitemId=780003" TargetMode="External"/><Relationship Id="rId28" Type="http://schemas.openxmlformats.org/officeDocument/2006/relationships/hyperlink" Target="http://www.3gpp.org/ftp/tsg_sa/WG1_Serv/TSGS1_81_Fukuoka/docs/S1-180586.zip" TargetMode="External"/><Relationship Id="rId36" Type="http://schemas.openxmlformats.org/officeDocument/2006/relationships/hyperlink" Target="http://www.3gpp.org/ftp/tsg_sa/WG1_Serv/TSGS1_81_Fukuoka/docs/S1-180588.zip" TargetMode="External"/><Relationship Id="rId49" Type="http://schemas.openxmlformats.org/officeDocument/2006/relationships/header" Target="header1.xml"/><Relationship Id="rId10" Type="http://schemas.openxmlformats.org/officeDocument/2006/relationships/hyperlink" Target="http://portal.3gpp.org/desktopmodules/Release/ReleaseDetails.aspx?releaseId=189" TargetMode="External"/><Relationship Id="rId19" Type="http://schemas.openxmlformats.org/officeDocument/2006/relationships/hyperlink" Target="http://portal.3gpp.org/desktopmodules/WorkItem/WorkItemDetails.aspx?workitemId=680099" TargetMode="External"/><Relationship Id="rId31" Type="http://schemas.openxmlformats.org/officeDocument/2006/relationships/hyperlink" Target="http://portal.3gpp.org/desktopmodules/WorkItem/WorkItemDetails.aspx?workitemId=780003" TargetMode="External"/><Relationship Id="rId44" Type="http://schemas.openxmlformats.org/officeDocument/2006/relationships/hyperlink" Target="http://portal.3gpp.org/desktopmodules/Specifications/SpecificationDetails.aspx?specificationId=63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ortal.3gpp.org/desktopmodules/WorkItem/WorkItemDetails.aspx?workitemId=680099" TargetMode="External"/><Relationship Id="rId22" Type="http://schemas.openxmlformats.org/officeDocument/2006/relationships/hyperlink" Target="http://portal.3gpp.org/desktopmodules/Release/ReleaseDetails.aspx?releaseId=191" TargetMode="External"/><Relationship Id="rId27" Type="http://schemas.openxmlformats.org/officeDocument/2006/relationships/hyperlink" Target="http://portal.3gpp.org/desktopmodules/WorkItem/WorkItemDetails.aspx?workitemId=780003" TargetMode="External"/><Relationship Id="rId30" Type="http://schemas.openxmlformats.org/officeDocument/2006/relationships/hyperlink" Target="http://portal.3gpp.org/desktopmodules/Release/ReleaseDetails.aspx?releaseId=191" TargetMode="External"/><Relationship Id="rId35" Type="http://schemas.openxmlformats.org/officeDocument/2006/relationships/hyperlink" Target="http://portal.3gpp.org/desktopmodules/WorkItem/WorkItemDetails.aspx?workitemId=780003" TargetMode="External"/><Relationship Id="rId43" Type="http://schemas.openxmlformats.org/officeDocument/2006/relationships/hyperlink" Target="http://portal.3gpp.org/desktopmodules/WorkItem/WorkItemDetails.aspx?workitemId=780003" TargetMode="External"/><Relationship Id="rId48" Type="http://schemas.openxmlformats.org/officeDocument/2006/relationships/hyperlink" Target="http://portal.3gpp.org/desktopmodules/WorkItem/WorkItemDetails.aspx?workitemId=750033"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639" TargetMode="External"/><Relationship Id="rId17" Type="http://schemas.openxmlformats.org/officeDocument/2006/relationships/hyperlink" Target="http://portal.3gpp.org/desktopmodules/Specifications/SpecificationDetails.aspx?specificationId=639" TargetMode="External"/><Relationship Id="rId25" Type="http://schemas.openxmlformats.org/officeDocument/2006/relationships/hyperlink" Target="http://portal.3gpp.org/desktopmodules/Specifications/SpecificationDetails.aspx?specificationId=639" TargetMode="External"/><Relationship Id="rId33" Type="http://schemas.openxmlformats.org/officeDocument/2006/relationships/hyperlink" Target="http://portal.3gpp.org/desktopmodules/Specifications/SpecificationDetails.aspx?specificationId=639" TargetMode="External"/><Relationship Id="rId38" Type="http://schemas.openxmlformats.org/officeDocument/2006/relationships/hyperlink" Target="http://portal.3gpp.org/desktopmodules/Release/ReleaseDetails.aspx?releaseId=191" TargetMode="External"/><Relationship Id="rId46" Type="http://schemas.openxmlformats.org/officeDocument/2006/relationships/hyperlink" Target="http://portal.3gpp.org/desktopmodules/Specifications/SpecificationDetails.aspx?specificationId=639" TargetMode="External"/><Relationship Id="rId20" Type="http://schemas.openxmlformats.org/officeDocument/2006/relationships/hyperlink" Target="http://www.3gpp.org/ftp/tsg_sa/WG1_Serv/TSGS1_81_Fukuoka/docs/S1-180584.zip" TargetMode="External"/><Relationship Id="rId41" Type="http://schemas.openxmlformats.org/officeDocument/2006/relationships/hyperlink" Target="http://portal.3gpp.org/desktopmodules/Specifications/SpecificationDetails.aspx?specificationId=639"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7951</Words>
  <Characters>45322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3GPP TS 22.268</vt:lpstr>
    </vt:vector>
  </TitlesOfParts>
  <Company>ETSI</Company>
  <LinksUpToDate>false</LinksUpToDate>
  <CharactersWithSpaces>53167</CharactersWithSpaces>
  <SharedDoc>false</SharedDoc>
  <HyperlinkBase/>
  <HLinks>
    <vt:vector size="234" baseType="variant">
      <vt:variant>
        <vt:i4>4653079</vt:i4>
      </vt:variant>
      <vt:variant>
        <vt:i4>268</vt:i4>
      </vt:variant>
      <vt:variant>
        <vt:i4>0</vt:i4>
      </vt:variant>
      <vt:variant>
        <vt:i4>5</vt:i4>
      </vt:variant>
      <vt:variant>
        <vt:lpwstr>http://portal.3gpp.org/desktopmodules/WorkItem/WorkItemDetails.aspx?workitemId=750033</vt:lpwstr>
      </vt:variant>
      <vt:variant>
        <vt:lpwstr/>
      </vt:variant>
      <vt:variant>
        <vt:i4>3080251</vt:i4>
      </vt:variant>
      <vt:variant>
        <vt:i4>265</vt:i4>
      </vt:variant>
      <vt:variant>
        <vt:i4>0</vt:i4>
      </vt:variant>
      <vt:variant>
        <vt:i4>5</vt:i4>
      </vt:variant>
      <vt:variant>
        <vt:lpwstr>http://portal.3gpp.org/desktopmodules/Release/ReleaseDetails.aspx?releaseId=191</vt:lpwstr>
      </vt:variant>
      <vt:variant>
        <vt:lpwstr/>
      </vt:variant>
      <vt:variant>
        <vt:i4>6422565</vt:i4>
      </vt:variant>
      <vt:variant>
        <vt:i4>262</vt:i4>
      </vt:variant>
      <vt:variant>
        <vt:i4>0</vt:i4>
      </vt:variant>
      <vt:variant>
        <vt:i4>5</vt:i4>
      </vt:variant>
      <vt:variant>
        <vt:lpwstr>http://portal.3gpp.org/desktopmodules/Specifications/SpecificationDetails.aspx?specificationId=639</vt:lpwstr>
      </vt:variant>
      <vt:variant>
        <vt:lpwstr/>
      </vt:variant>
      <vt:variant>
        <vt:i4>786510</vt:i4>
      </vt:variant>
      <vt:variant>
        <vt:i4>259</vt:i4>
      </vt:variant>
      <vt:variant>
        <vt:i4>0</vt:i4>
      </vt:variant>
      <vt:variant>
        <vt:i4>5</vt:i4>
      </vt:variant>
      <vt:variant>
        <vt:lpwstr>http://www.3gpp.org/ftp/tsg_sa/WG1_Serv/TSGS1_82_Dubrovnik/Docs/S1-181564.zip</vt:lpwstr>
      </vt:variant>
      <vt:variant>
        <vt:lpwstr/>
      </vt:variant>
      <vt:variant>
        <vt:i4>6422565</vt:i4>
      </vt:variant>
      <vt:variant>
        <vt:i4>256</vt:i4>
      </vt:variant>
      <vt:variant>
        <vt:i4>0</vt:i4>
      </vt:variant>
      <vt:variant>
        <vt:i4>5</vt:i4>
      </vt:variant>
      <vt:variant>
        <vt:lpwstr>http://portal.3gpp.org/desktopmodules/Specifications/SpecificationDetails.aspx?specificationId=639</vt:lpwstr>
      </vt:variant>
      <vt:variant>
        <vt:lpwstr/>
      </vt:variant>
      <vt:variant>
        <vt:i4>4456474</vt:i4>
      </vt:variant>
      <vt:variant>
        <vt:i4>253</vt:i4>
      </vt:variant>
      <vt:variant>
        <vt:i4>0</vt:i4>
      </vt:variant>
      <vt:variant>
        <vt:i4>5</vt:i4>
      </vt:variant>
      <vt:variant>
        <vt:lpwstr>http://portal.3gpp.org/desktopmodules/WorkItem/WorkItemDetails.aspx?workitemId=780003</vt:lpwstr>
      </vt:variant>
      <vt:variant>
        <vt:lpwstr/>
      </vt:variant>
      <vt:variant>
        <vt:i4>3080251</vt:i4>
      </vt:variant>
      <vt:variant>
        <vt:i4>250</vt:i4>
      </vt:variant>
      <vt:variant>
        <vt:i4>0</vt:i4>
      </vt:variant>
      <vt:variant>
        <vt:i4>5</vt:i4>
      </vt:variant>
      <vt:variant>
        <vt:lpwstr>http://portal.3gpp.org/desktopmodules/Release/ReleaseDetails.aspx?releaseId=191</vt:lpwstr>
      </vt:variant>
      <vt:variant>
        <vt:lpwstr/>
      </vt:variant>
      <vt:variant>
        <vt:i4>6422565</vt:i4>
      </vt:variant>
      <vt:variant>
        <vt:i4>247</vt:i4>
      </vt:variant>
      <vt:variant>
        <vt:i4>0</vt:i4>
      </vt:variant>
      <vt:variant>
        <vt:i4>5</vt:i4>
      </vt:variant>
      <vt:variant>
        <vt:lpwstr>http://portal.3gpp.org/desktopmodules/Specifications/SpecificationDetails.aspx?specificationId=639</vt:lpwstr>
      </vt:variant>
      <vt:variant>
        <vt:lpwstr/>
      </vt:variant>
      <vt:variant>
        <vt:i4>7274544</vt:i4>
      </vt:variant>
      <vt:variant>
        <vt:i4>244</vt:i4>
      </vt:variant>
      <vt:variant>
        <vt:i4>0</vt:i4>
      </vt:variant>
      <vt:variant>
        <vt:i4>5</vt:i4>
      </vt:variant>
      <vt:variant>
        <vt:lpwstr>http://www.3gpp.org/ftp/tsg_sa/WG1_Serv/TSGS1_81_Fukuoka/docs/S1-180589.zip</vt:lpwstr>
      </vt:variant>
      <vt:variant>
        <vt:lpwstr/>
      </vt:variant>
      <vt:variant>
        <vt:i4>4456474</vt:i4>
      </vt:variant>
      <vt:variant>
        <vt:i4>241</vt:i4>
      </vt:variant>
      <vt:variant>
        <vt:i4>0</vt:i4>
      </vt:variant>
      <vt:variant>
        <vt:i4>5</vt:i4>
      </vt:variant>
      <vt:variant>
        <vt:lpwstr>http://portal.3gpp.org/desktopmodules/WorkItem/WorkItemDetails.aspx?workitemId=780003</vt:lpwstr>
      </vt:variant>
      <vt:variant>
        <vt:lpwstr/>
      </vt:variant>
      <vt:variant>
        <vt:i4>3080251</vt:i4>
      </vt:variant>
      <vt:variant>
        <vt:i4>238</vt:i4>
      </vt:variant>
      <vt:variant>
        <vt:i4>0</vt:i4>
      </vt:variant>
      <vt:variant>
        <vt:i4>5</vt:i4>
      </vt:variant>
      <vt:variant>
        <vt:lpwstr>http://portal.3gpp.org/desktopmodules/Release/ReleaseDetails.aspx?releaseId=191</vt:lpwstr>
      </vt:variant>
      <vt:variant>
        <vt:lpwstr/>
      </vt:variant>
      <vt:variant>
        <vt:i4>6422565</vt:i4>
      </vt:variant>
      <vt:variant>
        <vt:i4>235</vt:i4>
      </vt:variant>
      <vt:variant>
        <vt:i4>0</vt:i4>
      </vt:variant>
      <vt:variant>
        <vt:i4>5</vt:i4>
      </vt:variant>
      <vt:variant>
        <vt:lpwstr>http://portal.3gpp.org/desktopmodules/Specifications/SpecificationDetails.aspx?specificationId=639</vt:lpwstr>
      </vt:variant>
      <vt:variant>
        <vt:lpwstr/>
      </vt:variant>
      <vt:variant>
        <vt:i4>7274545</vt:i4>
      </vt:variant>
      <vt:variant>
        <vt:i4>232</vt:i4>
      </vt:variant>
      <vt:variant>
        <vt:i4>0</vt:i4>
      </vt:variant>
      <vt:variant>
        <vt:i4>5</vt:i4>
      </vt:variant>
      <vt:variant>
        <vt:lpwstr>http://www.3gpp.org/ftp/tsg_sa/WG1_Serv/TSGS1_81_Fukuoka/docs/S1-180588.zip</vt:lpwstr>
      </vt:variant>
      <vt:variant>
        <vt:lpwstr/>
      </vt:variant>
      <vt:variant>
        <vt:i4>4456474</vt:i4>
      </vt:variant>
      <vt:variant>
        <vt:i4>229</vt:i4>
      </vt:variant>
      <vt:variant>
        <vt:i4>0</vt:i4>
      </vt:variant>
      <vt:variant>
        <vt:i4>5</vt:i4>
      </vt:variant>
      <vt:variant>
        <vt:lpwstr>http://portal.3gpp.org/desktopmodules/WorkItem/WorkItemDetails.aspx?workitemId=780003</vt:lpwstr>
      </vt:variant>
      <vt:variant>
        <vt:lpwstr/>
      </vt:variant>
      <vt:variant>
        <vt:i4>3080251</vt:i4>
      </vt:variant>
      <vt:variant>
        <vt:i4>226</vt:i4>
      </vt:variant>
      <vt:variant>
        <vt:i4>0</vt:i4>
      </vt:variant>
      <vt:variant>
        <vt:i4>5</vt:i4>
      </vt:variant>
      <vt:variant>
        <vt:lpwstr>http://portal.3gpp.org/desktopmodules/Release/ReleaseDetails.aspx?releaseId=191</vt:lpwstr>
      </vt:variant>
      <vt:variant>
        <vt:lpwstr/>
      </vt:variant>
      <vt:variant>
        <vt:i4>6422565</vt:i4>
      </vt:variant>
      <vt:variant>
        <vt:i4>223</vt:i4>
      </vt:variant>
      <vt:variant>
        <vt:i4>0</vt:i4>
      </vt:variant>
      <vt:variant>
        <vt:i4>5</vt:i4>
      </vt:variant>
      <vt:variant>
        <vt:lpwstr>http://portal.3gpp.org/desktopmodules/Specifications/SpecificationDetails.aspx?specificationId=639</vt:lpwstr>
      </vt:variant>
      <vt:variant>
        <vt:lpwstr/>
      </vt:variant>
      <vt:variant>
        <vt:i4>7274558</vt:i4>
      </vt:variant>
      <vt:variant>
        <vt:i4>220</vt:i4>
      </vt:variant>
      <vt:variant>
        <vt:i4>0</vt:i4>
      </vt:variant>
      <vt:variant>
        <vt:i4>5</vt:i4>
      </vt:variant>
      <vt:variant>
        <vt:lpwstr>http://www.3gpp.org/ftp/tsg_sa/WG1_Serv/TSGS1_81_Fukuoka/docs/S1-180587.zip</vt:lpwstr>
      </vt:variant>
      <vt:variant>
        <vt:lpwstr/>
      </vt:variant>
      <vt:variant>
        <vt:i4>4456474</vt:i4>
      </vt:variant>
      <vt:variant>
        <vt:i4>217</vt:i4>
      </vt:variant>
      <vt:variant>
        <vt:i4>0</vt:i4>
      </vt:variant>
      <vt:variant>
        <vt:i4>5</vt:i4>
      </vt:variant>
      <vt:variant>
        <vt:lpwstr>http://portal.3gpp.org/desktopmodules/WorkItem/WorkItemDetails.aspx?workitemId=780003</vt:lpwstr>
      </vt:variant>
      <vt:variant>
        <vt:lpwstr/>
      </vt:variant>
      <vt:variant>
        <vt:i4>3080251</vt:i4>
      </vt:variant>
      <vt:variant>
        <vt:i4>214</vt:i4>
      </vt:variant>
      <vt:variant>
        <vt:i4>0</vt:i4>
      </vt:variant>
      <vt:variant>
        <vt:i4>5</vt:i4>
      </vt:variant>
      <vt:variant>
        <vt:lpwstr>http://portal.3gpp.org/desktopmodules/Release/ReleaseDetails.aspx?releaseId=191</vt:lpwstr>
      </vt:variant>
      <vt:variant>
        <vt:lpwstr/>
      </vt:variant>
      <vt:variant>
        <vt:i4>6422565</vt:i4>
      </vt:variant>
      <vt:variant>
        <vt:i4>211</vt:i4>
      </vt:variant>
      <vt:variant>
        <vt:i4>0</vt:i4>
      </vt:variant>
      <vt:variant>
        <vt:i4>5</vt:i4>
      </vt:variant>
      <vt:variant>
        <vt:lpwstr>http://portal.3gpp.org/desktopmodules/Specifications/SpecificationDetails.aspx?specificationId=639</vt:lpwstr>
      </vt:variant>
      <vt:variant>
        <vt:lpwstr/>
      </vt:variant>
      <vt:variant>
        <vt:i4>7274559</vt:i4>
      </vt:variant>
      <vt:variant>
        <vt:i4>208</vt:i4>
      </vt:variant>
      <vt:variant>
        <vt:i4>0</vt:i4>
      </vt:variant>
      <vt:variant>
        <vt:i4>5</vt:i4>
      </vt:variant>
      <vt:variant>
        <vt:lpwstr>http://www.3gpp.org/ftp/tsg_sa/WG1_Serv/TSGS1_81_Fukuoka/docs/S1-180586.zip</vt:lpwstr>
      </vt:variant>
      <vt:variant>
        <vt:lpwstr/>
      </vt:variant>
      <vt:variant>
        <vt:i4>4456474</vt:i4>
      </vt:variant>
      <vt:variant>
        <vt:i4>205</vt:i4>
      </vt:variant>
      <vt:variant>
        <vt:i4>0</vt:i4>
      </vt:variant>
      <vt:variant>
        <vt:i4>5</vt:i4>
      </vt:variant>
      <vt:variant>
        <vt:lpwstr>http://portal.3gpp.org/desktopmodules/WorkItem/WorkItemDetails.aspx?workitemId=780003</vt:lpwstr>
      </vt:variant>
      <vt:variant>
        <vt:lpwstr/>
      </vt:variant>
      <vt:variant>
        <vt:i4>3080251</vt:i4>
      </vt:variant>
      <vt:variant>
        <vt:i4>202</vt:i4>
      </vt:variant>
      <vt:variant>
        <vt:i4>0</vt:i4>
      </vt:variant>
      <vt:variant>
        <vt:i4>5</vt:i4>
      </vt:variant>
      <vt:variant>
        <vt:lpwstr>http://portal.3gpp.org/desktopmodules/Release/ReleaseDetails.aspx?releaseId=191</vt:lpwstr>
      </vt:variant>
      <vt:variant>
        <vt:lpwstr/>
      </vt:variant>
      <vt:variant>
        <vt:i4>6422565</vt:i4>
      </vt:variant>
      <vt:variant>
        <vt:i4>199</vt:i4>
      </vt:variant>
      <vt:variant>
        <vt:i4>0</vt:i4>
      </vt:variant>
      <vt:variant>
        <vt:i4>5</vt:i4>
      </vt:variant>
      <vt:variant>
        <vt:lpwstr>http://portal.3gpp.org/desktopmodules/Specifications/SpecificationDetails.aspx?specificationId=639</vt:lpwstr>
      </vt:variant>
      <vt:variant>
        <vt:lpwstr/>
      </vt:variant>
      <vt:variant>
        <vt:i4>7274556</vt:i4>
      </vt:variant>
      <vt:variant>
        <vt:i4>196</vt:i4>
      </vt:variant>
      <vt:variant>
        <vt:i4>0</vt:i4>
      </vt:variant>
      <vt:variant>
        <vt:i4>5</vt:i4>
      </vt:variant>
      <vt:variant>
        <vt:lpwstr>http://www.3gpp.org/ftp/tsg_sa/WG1_Serv/TSGS1_81_Fukuoka/docs/S1-180585.zip</vt:lpwstr>
      </vt:variant>
      <vt:variant>
        <vt:lpwstr/>
      </vt:variant>
      <vt:variant>
        <vt:i4>4456474</vt:i4>
      </vt:variant>
      <vt:variant>
        <vt:i4>193</vt:i4>
      </vt:variant>
      <vt:variant>
        <vt:i4>0</vt:i4>
      </vt:variant>
      <vt:variant>
        <vt:i4>5</vt:i4>
      </vt:variant>
      <vt:variant>
        <vt:lpwstr>http://portal.3gpp.org/desktopmodules/WorkItem/WorkItemDetails.aspx?workitemId=780003</vt:lpwstr>
      </vt:variant>
      <vt:variant>
        <vt:lpwstr/>
      </vt:variant>
      <vt:variant>
        <vt:i4>3080251</vt:i4>
      </vt:variant>
      <vt:variant>
        <vt:i4>190</vt:i4>
      </vt:variant>
      <vt:variant>
        <vt:i4>0</vt:i4>
      </vt:variant>
      <vt:variant>
        <vt:i4>5</vt:i4>
      </vt:variant>
      <vt:variant>
        <vt:lpwstr>http://portal.3gpp.org/desktopmodules/Release/ReleaseDetails.aspx?releaseId=191</vt:lpwstr>
      </vt:variant>
      <vt:variant>
        <vt:lpwstr/>
      </vt:variant>
      <vt:variant>
        <vt:i4>6422565</vt:i4>
      </vt:variant>
      <vt:variant>
        <vt:i4>187</vt:i4>
      </vt:variant>
      <vt:variant>
        <vt:i4>0</vt:i4>
      </vt:variant>
      <vt:variant>
        <vt:i4>5</vt:i4>
      </vt:variant>
      <vt:variant>
        <vt:lpwstr>http://portal.3gpp.org/desktopmodules/Specifications/SpecificationDetails.aspx?specificationId=639</vt:lpwstr>
      </vt:variant>
      <vt:variant>
        <vt:lpwstr/>
      </vt:variant>
      <vt:variant>
        <vt:i4>7274557</vt:i4>
      </vt:variant>
      <vt:variant>
        <vt:i4>184</vt:i4>
      </vt:variant>
      <vt:variant>
        <vt:i4>0</vt:i4>
      </vt:variant>
      <vt:variant>
        <vt:i4>5</vt:i4>
      </vt:variant>
      <vt:variant>
        <vt:lpwstr>http://www.3gpp.org/ftp/tsg_sa/WG1_Serv/TSGS1_81_Fukuoka/docs/S1-180584.zip</vt:lpwstr>
      </vt:variant>
      <vt:variant>
        <vt:lpwstr/>
      </vt:variant>
      <vt:variant>
        <vt:i4>4980762</vt:i4>
      </vt:variant>
      <vt:variant>
        <vt:i4>181</vt:i4>
      </vt:variant>
      <vt:variant>
        <vt:i4>0</vt:i4>
      </vt:variant>
      <vt:variant>
        <vt:i4>5</vt:i4>
      </vt:variant>
      <vt:variant>
        <vt:lpwstr>http://portal.3gpp.org/desktopmodules/WorkItem/WorkItemDetails.aspx?workitemId=680099</vt:lpwstr>
      </vt:variant>
      <vt:variant>
        <vt:lpwstr/>
      </vt:variant>
      <vt:variant>
        <vt:i4>3014715</vt:i4>
      </vt:variant>
      <vt:variant>
        <vt:i4>178</vt:i4>
      </vt:variant>
      <vt:variant>
        <vt:i4>0</vt:i4>
      </vt:variant>
      <vt:variant>
        <vt:i4>5</vt:i4>
      </vt:variant>
      <vt:variant>
        <vt:lpwstr>http://portal.3gpp.org/desktopmodules/Release/ReleaseDetails.aspx?releaseId=189</vt:lpwstr>
      </vt:variant>
      <vt:variant>
        <vt:lpwstr/>
      </vt:variant>
      <vt:variant>
        <vt:i4>6422565</vt:i4>
      </vt:variant>
      <vt:variant>
        <vt:i4>175</vt:i4>
      </vt:variant>
      <vt:variant>
        <vt:i4>0</vt:i4>
      </vt:variant>
      <vt:variant>
        <vt:i4>5</vt:i4>
      </vt:variant>
      <vt:variant>
        <vt:lpwstr>http://portal.3gpp.org/desktopmodules/Specifications/SpecificationDetails.aspx?specificationId=639</vt:lpwstr>
      </vt:variant>
      <vt:variant>
        <vt:lpwstr/>
      </vt:variant>
      <vt:variant>
        <vt:i4>76</vt:i4>
      </vt:variant>
      <vt:variant>
        <vt:i4>172</vt:i4>
      </vt:variant>
      <vt:variant>
        <vt:i4>0</vt:i4>
      </vt:variant>
      <vt:variant>
        <vt:i4>5</vt:i4>
      </vt:variant>
      <vt:variant>
        <vt:lpwstr>http://www.3gpp.org/ftp/tsg_sa/WG1_Serv/TSGS1_78_Porto/docs/S1-172424.zip</vt:lpwstr>
      </vt:variant>
      <vt:variant>
        <vt:lpwstr/>
      </vt:variant>
      <vt:variant>
        <vt:i4>3014715</vt:i4>
      </vt:variant>
      <vt:variant>
        <vt:i4>169</vt:i4>
      </vt:variant>
      <vt:variant>
        <vt:i4>0</vt:i4>
      </vt:variant>
      <vt:variant>
        <vt:i4>5</vt:i4>
      </vt:variant>
      <vt:variant>
        <vt:lpwstr>http://portal.3gpp.org/desktopmodules/Release/ReleaseDetails.aspx?releaseId=189</vt:lpwstr>
      </vt:variant>
      <vt:variant>
        <vt:lpwstr/>
      </vt:variant>
      <vt:variant>
        <vt:i4>4980762</vt:i4>
      </vt:variant>
      <vt:variant>
        <vt:i4>166</vt:i4>
      </vt:variant>
      <vt:variant>
        <vt:i4>0</vt:i4>
      </vt:variant>
      <vt:variant>
        <vt:i4>5</vt:i4>
      </vt:variant>
      <vt:variant>
        <vt:lpwstr>http://portal.3gpp.org/desktopmodules/WorkItem/WorkItemDetails.aspx?workitemId=680099</vt:lpwstr>
      </vt:variant>
      <vt:variant>
        <vt:lpwstr/>
      </vt:variant>
      <vt:variant>
        <vt:i4>3014715</vt:i4>
      </vt:variant>
      <vt:variant>
        <vt:i4>163</vt:i4>
      </vt:variant>
      <vt:variant>
        <vt:i4>0</vt:i4>
      </vt:variant>
      <vt:variant>
        <vt:i4>5</vt:i4>
      </vt:variant>
      <vt:variant>
        <vt:lpwstr>http://portal.3gpp.org/desktopmodules/Release/ReleaseDetails.aspx?releaseId=189</vt:lpwstr>
      </vt:variant>
      <vt:variant>
        <vt:lpwstr/>
      </vt:variant>
      <vt:variant>
        <vt:i4>6422565</vt:i4>
      </vt:variant>
      <vt:variant>
        <vt:i4>160</vt:i4>
      </vt:variant>
      <vt:variant>
        <vt:i4>0</vt:i4>
      </vt:variant>
      <vt:variant>
        <vt:i4>5</vt:i4>
      </vt:variant>
      <vt:variant>
        <vt:lpwstr>http://portal.3gpp.org/desktopmodules/Specifications/SpecificationDetails.aspx?specificationId=639</vt:lpwstr>
      </vt:variant>
      <vt:variant>
        <vt:lpwstr/>
      </vt:variant>
      <vt:variant>
        <vt:i4>76</vt:i4>
      </vt:variant>
      <vt:variant>
        <vt:i4>157</vt:i4>
      </vt:variant>
      <vt:variant>
        <vt:i4>0</vt:i4>
      </vt:variant>
      <vt:variant>
        <vt:i4>5</vt:i4>
      </vt:variant>
      <vt:variant>
        <vt:lpwstr>http://www.3gpp.org/ftp/tsg_sa/WG1_Serv/TSGS1_78_Porto/docs/S1-172424.zip</vt:lpwstr>
      </vt:variant>
      <vt:variant>
        <vt:lpwstr/>
      </vt:variant>
      <vt:variant>
        <vt:i4>3014715</vt:i4>
      </vt:variant>
      <vt:variant>
        <vt:i4>154</vt:i4>
      </vt:variant>
      <vt:variant>
        <vt:i4>0</vt:i4>
      </vt:variant>
      <vt:variant>
        <vt:i4>5</vt:i4>
      </vt:variant>
      <vt:variant>
        <vt:lpwstr>http://portal.3gpp.org/desktopmodules/Release/ReleaseDetails.aspx?releaseId=189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22.268</dc:title>
  <dc:subject>Public Warning System (PWS) requirements  (Release 12)</dc:subject>
  <dc:creator>MCC Support</dc:creator>
  <cp:keywords>Alert, Public Warning, UMTS, LTE</cp:keywords>
  <cp:lastModifiedBy>Andrei Laurentiu BORNEA</cp:lastModifiedBy>
  <cp:revision>2</cp:revision>
  <dcterms:created xsi:type="dcterms:W3CDTF">2024-03-14T08:09:00Z</dcterms:created>
  <dcterms:modified xsi:type="dcterms:W3CDTF">2024-03-14T08:09:00Z</dcterms:modified>
</cp:coreProperties>
</file>