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D22D77" w:rsidRPr="0089332B" w14:paraId="57FDF9FD" w14:textId="77777777" w:rsidTr="004455DF">
        <w:trPr>
          <w:cantSplit/>
        </w:trPr>
        <w:tc>
          <w:tcPr>
            <w:tcW w:w="10423" w:type="dxa"/>
            <w:gridSpan w:val="2"/>
            <w:shd w:val="clear" w:color="auto" w:fill="auto"/>
          </w:tcPr>
          <w:p w14:paraId="5EEA2799" w14:textId="4F62DD2C" w:rsidR="00D22D77" w:rsidRPr="0089332B" w:rsidRDefault="00D22D77" w:rsidP="004455DF">
            <w:pPr>
              <w:pStyle w:val="ZA"/>
              <w:framePr w:w="0" w:hRule="auto" w:wrap="auto" w:vAnchor="margin" w:hAnchor="text" w:yAlign="inline"/>
            </w:pPr>
            <w:bookmarkStart w:id="0" w:name="tableOfContents"/>
            <w:bookmarkStart w:id="1" w:name="page1"/>
            <w:bookmarkEnd w:id="0"/>
            <w:r w:rsidRPr="00133525">
              <w:rPr>
                <w:sz w:val="64"/>
              </w:rPr>
              <w:t xml:space="preserve">3GPP </w:t>
            </w:r>
            <w:bookmarkStart w:id="2" w:name="specType1"/>
            <w:r w:rsidRPr="000C0724">
              <w:rPr>
                <w:sz w:val="64"/>
              </w:rPr>
              <w:t>TS</w:t>
            </w:r>
            <w:bookmarkEnd w:id="2"/>
            <w:r w:rsidRPr="00133525">
              <w:rPr>
                <w:sz w:val="64"/>
              </w:rPr>
              <w:t xml:space="preserve"> </w:t>
            </w:r>
            <w:r>
              <w:rPr>
                <w:sz w:val="64"/>
              </w:rPr>
              <w:t>26.532</w:t>
            </w:r>
            <w:r w:rsidRPr="00133525">
              <w:rPr>
                <w:sz w:val="64"/>
              </w:rPr>
              <w:t xml:space="preserve"> </w:t>
            </w:r>
            <w:bookmarkStart w:id="3" w:name="specVersion"/>
            <w:r w:rsidRPr="004D3578">
              <w:t>V</w:t>
            </w:r>
            <w:r>
              <w:t>18.</w:t>
            </w:r>
            <w:bookmarkEnd w:id="3"/>
            <w:r w:rsidR="003A022E">
              <w:t>1</w:t>
            </w:r>
            <w:r>
              <w:t>.0</w:t>
            </w:r>
            <w:r w:rsidRPr="004D3578">
              <w:t xml:space="preserve"> </w:t>
            </w:r>
            <w:r w:rsidRPr="00133525">
              <w:rPr>
                <w:sz w:val="32"/>
              </w:rPr>
              <w:t>(</w:t>
            </w:r>
            <w:r>
              <w:rPr>
                <w:sz w:val="32"/>
              </w:rPr>
              <w:t>2023-</w:t>
            </w:r>
            <w:r w:rsidR="003A022E">
              <w:rPr>
                <w:sz w:val="32"/>
              </w:rPr>
              <w:t>12</w:t>
            </w:r>
            <w:r w:rsidRPr="00133525">
              <w:rPr>
                <w:sz w:val="32"/>
              </w:rPr>
              <w:t>)</w:t>
            </w:r>
          </w:p>
        </w:tc>
      </w:tr>
      <w:tr w:rsidR="00D22D77" w:rsidRPr="0089332B" w14:paraId="648D66A0" w14:textId="77777777" w:rsidTr="004455DF">
        <w:trPr>
          <w:cantSplit/>
          <w:trHeight w:hRule="exact" w:val="1134"/>
        </w:trPr>
        <w:tc>
          <w:tcPr>
            <w:tcW w:w="10423" w:type="dxa"/>
            <w:gridSpan w:val="2"/>
            <w:shd w:val="clear" w:color="auto" w:fill="auto"/>
          </w:tcPr>
          <w:p w14:paraId="456C3DD8" w14:textId="77777777" w:rsidR="00D22D77" w:rsidRPr="0089332B" w:rsidRDefault="00D22D77" w:rsidP="004455DF">
            <w:pPr>
              <w:pStyle w:val="TAR"/>
            </w:pPr>
            <w:r w:rsidRPr="004D3578">
              <w:t xml:space="preserve">Technical </w:t>
            </w:r>
            <w:bookmarkStart w:id="4" w:name="spectype2"/>
            <w:r w:rsidRPr="000C0724">
              <w:t>Specification</w:t>
            </w:r>
            <w:bookmarkEnd w:id="4"/>
            <w:r>
              <w:br/>
            </w:r>
            <w:r>
              <w:br/>
            </w:r>
          </w:p>
        </w:tc>
      </w:tr>
      <w:tr w:rsidR="00D22D77" w:rsidRPr="0089332B" w14:paraId="0EC39D81" w14:textId="77777777" w:rsidTr="004455DF">
        <w:trPr>
          <w:cantSplit/>
          <w:trHeight w:hRule="exact" w:val="3685"/>
        </w:trPr>
        <w:tc>
          <w:tcPr>
            <w:tcW w:w="10423" w:type="dxa"/>
            <w:gridSpan w:val="2"/>
            <w:tcBorders>
              <w:bottom w:val="single" w:sz="12" w:space="0" w:color="auto"/>
            </w:tcBorders>
            <w:shd w:val="clear" w:color="auto" w:fill="auto"/>
          </w:tcPr>
          <w:p w14:paraId="1FA6FC31" w14:textId="77777777" w:rsidR="00D22D77" w:rsidRPr="00A0524F" w:rsidRDefault="00D22D77" w:rsidP="004455DF">
            <w:pPr>
              <w:pStyle w:val="ZT"/>
              <w:framePr w:wrap="auto" w:hAnchor="text" w:yAlign="inline"/>
            </w:pPr>
            <w:r w:rsidRPr="00A0524F">
              <w:t>3rd Generation Partnership Project;</w:t>
            </w:r>
          </w:p>
          <w:p w14:paraId="6425A523" w14:textId="77777777" w:rsidR="00D22D77" w:rsidRPr="00A0524F" w:rsidRDefault="00D22D77" w:rsidP="004455DF">
            <w:pPr>
              <w:pStyle w:val="ZT"/>
              <w:framePr w:wrap="auto" w:hAnchor="text" w:yAlign="inline"/>
            </w:pPr>
            <w:r w:rsidRPr="00586B6B">
              <w:t>Technical Specification Group Services and System</w:t>
            </w:r>
            <w:r>
              <w:t xml:space="preserve"> Aspects;</w:t>
            </w:r>
            <w:r w:rsidRPr="00586B6B">
              <w:t xml:space="preserve"> </w:t>
            </w:r>
            <w:bookmarkStart w:id="5" w:name="specTitle"/>
            <w:r w:rsidRPr="00A0524F">
              <w:t>Data Collection and Reporting;</w:t>
            </w:r>
          </w:p>
          <w:p w14:paraId="133D188B" w14:textId="77777777" w:rsidR="00D22D77" w:rsidRPr="00A0524F" w:rsidRDefault="00D22D77" w:rsidP="004455DF">
            <w:pPr>
              <w:pStyle w:val="ZT"/>
              <w:framePr w:wrap="auto" w:hAnchor="text" w:yAlign="inline"/>
            </w:pPr>
            <w:r w:rsidRPr="00A0524F">
              <w:t>Protocols and Formats;</w:t>
            </w:r>
          </w:p>
          <w:bookmarkEnd w:id="5"/>
          <w:p w14:paraId="29E34465" w14:textId="77777777" w:rsidR="00D22D77" w:rsidRPr="0089332B" w:rsidRDefault="00D22D77" w:rsidP="004455DF">
            <w:pPr>
              <w:pStyle w:val="ZT"/>
              <w:framePr w:wrap="auto" w:hAnchor="text" w:yAlign="inline"/>
              <w:rPr>
                <w:i/>
                <w:sz w:val="28"/>
              </w:rPr>
            </w:pPr>
            <w:r w:rsidRPr="00A0524F">
              <w:t>(</w:t>
            </w:r>
            <w:r w:rsidRPr="00A0524F">
              <w:rPr>
                <w:rStyle w:val="ZGSM"/>
              </w:rPr>
              <w:t xml:space="preserve">Release </w:t>
            </w:r>
            <w:bookmarkStart w:id="6" w:name="specRelease"/>
            <w:r w:rsidRPr="00A0524F">
              <w:rPr>
                <w:rStyle w:val="ZGSM"/>
              </w:rPr>
              <w:t>1</w:t>
            </w:r>
            <w:bookmarkEnd w:id="6"/>
            <w:r>
              <w:rPr>
                <w:rStyle w:val="ZGSM"/>
              </w:rPr>
              <w:t>8</w:t>
            </w:r>
            <w:r w:rsidRPr="00A0524F">
              <w:t>)</w:t>
            </w:r>
          </w:p>
        </w:tc>
      </w:tr>
      <w:tr w:rsidR="00D22D77" w:rsidRPr="0089332B" w14:paraId="5A697F6D" w14:textId="77777777" w:rsidTr="004455DF">
        <w:trPr>
          <w:cantSplit/>
        </w:trPr>
        <w:tc>
          <w:tcPr>
            <w:tcW w:w="10423" w:type="dxa"/>
            <w:gridSpan w:val="2"/>
            <w:tcBorders>
              <w:top w:val="single" w:sz="12" w:space="0" w:color="auto"/>
              <w:bottom w:val="dashed" w:sz="4" w:space="0" w:color="auto"/>
            </w:tcBorders>
            <w:shd w:val="clear" w:color="auto" w:fill="auto"/>
          </w:tcPr>
          <w:p w14:paraId="017E03EE" w14:textId="77777777" w:rsidR="00D22D77" w:rsidRPr="0089332B" w:rsidRDefault="00D22D77" w:rsidP="004455DF">
            <w:pPr>
              <w:pStyle w:val="FP"/>
            </w:pPr>
          </w:p>
        </w:tc>
      </w:tr>
      <w:bookmarkStart w:id="7" w:name="_Hlk99699974"/>
      <w:bookmarkEnd w:id="7"/>
      <w:bookmarkStart w:id="8" w:name="_MON_1684549432"/>
      <w:bookmarkEnd w:id="8"/>
      <w:tr w:rsidR="00D22D77" w:rsidRPr="0089332B" w14:paraId="6EDBACE3" w14:textId="77777777" w:rsidTr="004455DF">
        <w:trPr>
          <w:cantSplit/>
          <w:trHeight w:hRule="exact" w:val="1531"/>
        </w:trPr>
        <w:tc>
          <w:tcPr>
            <w:tcW w:w="5211" w:type="dxa"/>
            <w:tcBorders>
              <w:top w:val="dashed" w:sz="4" w:space="0" w:color="auto"/>
              <w:bottom w:val="dashed" w:sz="4" w:space="0" w:color="auto"/>
            </w:tcBorders>
            <w:shd w:val="clear" w:color="auto" w:fill="auto"/>
          </w:tcPr>
          <w:p w14:paraId="1C4A5AC2" w14:textId="77777777" w:rsidR="00D22D77" w:rsidRPr="0089332B" w:rsidRDefault="00D22D77" w:rsidP="004455DF">
            <w:pPr>
              <w:pStyle w:val="TAL"/>
            </w:pPr>
            <w:r w:rsidRPr="00907C16">
              <w:rPr>
                <w:i/>
                <w:noProof/>
              </w:rPr>
              <w:object w:dxaOrig="2026" w:dyaOrig="1251" w14:anchorId="14D58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63pt" o:ole="">
                  <v:imagedata r:id="rId9" o:title=""/>
                </v:shape>
                <o:OLEObject Type="Embed" ProgID="Word.Picture.8" ShapeID="_x0000_i1025" DrawAspect="Content" ObjectID="_1764506745" r:id="rId10"/>
              </w:object>
            </w:r>
          </w:p>
        </w:tc>
        <w:tc>
          <w:tcPr>
            <w:tcW w:w="5212" w:type="dxa"/>
            <w:tcBorders>
              <w:top w:val="dashed" w:sz="4" w:space="0" w:color="auto"/>
              <w:bottom w:val="dashed" w:sz="4" w:space="0" w:color="auto"/>
            </w:tcBorders>
            <w:shd w:val="clear" w:color="auto" w:fill="auto"/>
          </w:tcPr>
          <w:p w14:paraId="6B888177" w14:textId="77777777" w:rsidR="00D22D77" w:rsidRPr="0089332B" w:rsidRDefault="00D22D77" w:rsidP="004455DF">
            <w:pPr>
              <w:pStyle w:val="TAR"/>
            </w:pPr>
            <w:bookmarkStart w:id="9" w:name="logos"/>
            <w:r>
              <w:rPr>
                <w:noProof/>
              </w:rPr>
              <w:drawing>
                <wp:inline distT="0" distB="0" distL="0" distR="0" wp14:anchorId="4FA287AD" wp14:editId="293BDB0E">
                  <wp:extent cx="1647825" cy="999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999490"/>
                          </a:xfrm>
                          <a:prstGeom prst="rect">
                            <a:avLst/>
                          </a:prstGeom>
                          <a:noFill/>
                          <a:ln>
                            <a:noFill/>
                          </a:ln>
                        </pic:spPr>
                      </pic:pic>
                    </a:graphicData>
                  </a:graphic>
                </wp:inline>
              </w:drawing>
            </w:r>
            <w:bookmarkEnd w:id="9"/>
          </w:p>
        </w:tc>
      </w:tr>
      <w:tr w:rsidR="00D22D77" w:rsidRPr="0089332B" w14:paraId="7E88DD0F" w14:textId="77777777" w:rsidTr="004455DF">
        <w:trPr>
          <w:cantSplit/>
          <w:trHeight w:hRule="exact" w:val="5783"/>
        </w:trPr>
        <w:tc>
          <w:tcPr>
            <w:tcW w:w="10423" w:type="dxa"/>
            <w:gridSpan w:val="2"/>
            <w:tcBorders>
              <w:top w:val="dashed" w:sz="4" w:space="0" w:color="auto"/>
              <w:bottom w:val="dashed" w:sz="4" w:space="0" w:color="auto"/>
            </w:tcBorders>
            <w:shd w:val="clear" w:color="auto" w:fill="auto"/>
          </w:tcPr>
          <w:p w14:paraId="7C8467A3" w14:textId="77777777" w:rsidR="00D22D77" w:rsidRPr="0089332B" w:rsidRDefault="00D22D77" w:rsidP="004455DF">
            <w:pPr>
              <w:pStyle w:val="FP"/>
            </w:pPr>
          </w:p>
        </w:tc>
      </w:tr>
      <w:tr w:rsidR="00D22D77" w:rsidRPr="0089332B" w14:paraId="7AF2FD0D" w14:textId="77777777" w:rsidTr="004455DF">
        <w:trPr>
          <w:cantSplit/>
          <w:trHeight w:hRule="exact" w:val="964"/>
        </w:trPr>
        <w:tc>
          <w:tcPr>
            <w:tcW w:w="10423" w:type="dxa"/>
            <w:gridSpan w:val="2"/>
            <w:tcBorders>
              <w:top w:val="dashed" w:sz="4" w:space="0" w:color="auto"/>
            </w:tcBorders>
            <w:shd w:val="clear" w:color="auto" w:fill="auto"/>
          </w:tcPr>
          <w:p w14:paraId="63958A99" w14:textId="77777777" w:rsidR="00D22D77" w:rsidRPr="0089332B" w:rsidRDefault="00D22D77" w:rsidP="004455DF">
            <w:pPr>
              <w:rPr>
                <w:sz w:val="16"/>
                <w:szCs w:val="16"/>
              </w:rPr>
            </w:pPr>
            <w:r w:rsidRPr="0089332B">
              <w:rPr>
                <w:sz w:val="16"/>
                <w:szCs w:val="16"/>
              </w:rPr>
              <w:t>The present document has been developed within the 3rd Generation Partnership Project (3GPP</w:t>
            </w:r>
            <w:r w:rsidRPr="0089332B">
              <w:rPr>
                <w:sz w:val="16"/>
                <w:szCs w:val="16"/>
                <w:vertAlign w:val="superscript"/>
              </w:rPr>
              <w:t xml:space="preserve"> TM</w:t>
            </w:r>
            <w:r w:rsidRPr="0089332B">
              <w:rPr>
                <w:sz w:val="16"/>
                <w:szCs w:val="16"/>
              </w:rPr>
              <w:t>) and may be further elaborated for the purposes of 3GPP.</w:t>
            </w:r>
            <w:r w:rsidRPr="0089332B">
              <w:rPr>
                <w:sz w:val="16"/>
                <w:szCs w:val="16"/>
              </w:rPr>
              <w:br/>
              <w:t>The present document has not been subject to any approval process by the 3GPP</w:t>
            </w:r>
            <w:r w:rsidRPr="0089332B">
              <w:rPr>
                <w:sz w:val="16"/>
                <w:szCs w:val="16"/>
                <w:vertAlign w:val="superscript"/>
              </w:rPr>
              <w:t xml:space="preserve"> </w:t>
            </w:r>
            <w:r w:rsidRPr="0089332B">
              <w:rPr>
                <w:sz w:val="16"/>
                <w:szCs w:val="16"/>
              </w:rPr>
              <w:t>Organizational Partners and shall not be implemented.</w:t>
            </w:r>
            <w:r w:rsidRPr="0089332B">
              <w:rPr>
                <w:sz w:val="16"/>
                <w:szCs w:val="16"/>
              </w:rPr>
              <w:br/>
              <w:t>This Specification is provided for future development work within 3GPP</w:t>
            </w:r>
            <w:r w:rsidRPr="0089332B">
              <w:rPr>
                <w:sz w:val="16"/>
                <w:szCs w:val="16"/>
                <w:vertAlign w:val="superscript"/>
              </w:rPr>
              <w:t xml:space="preserve"> </w:t>
            </w:r>
            <w:r w:rsidRPr="0089332B">
              <w:rPr>
                <w:sz w:val="16"/>
                <w:szCs w:val="16"/>
              </w:rPr>
              <w:t>only. The Organizational Partners accept no liability for any use of this Specification.</w:t>
            </w:r>
            <w:r w:rsidRPr="0089332B">
              <w:rPr>
                <w:sz w:val="16"/>
                <w:szCs w:val="16"/>
              </w:rPr>
              <w:br/>
              <w:t>Specifications and Reports for implementation of the 3GPP</w:t>
            </w:r>
            <w:r w:rsidRPr="0089332B">
              <w:rPr>
                <w:sz w:val="16"/>
                <w:szCs w:val="16"/>
                <w:vertAlign w:val="superscript"/>
              </w:rPr>
              <w:t xml:space="preserve"> TM</w:t>
            </w:r>
            <w:r w:rsidRPr="0089332B">
              <w:rPr>
                <w:sz w:val="16"/>
                <w:szCs w:val="16"/>
              </w:rPr>
              <w:t xml:space="preserve"> system should be obtained via the 3GPP Organizational Partners' Publications Offices.</w:t>
            </w:r>
          </w:p>
        </w:tc>
      </w:tr>
    </w:tbl>
    <w:p w14:paraId="56E2C406" w14:textId="77777777" w:rsidR="00D22D77" w:rsidRPr="0089332B" w:rsidRDefault="00D22D77" w:rsidP="00D22D77">
      <w:pPr>
        <w:sectPr w:rsidR="00D22D77" w:rsidRPr="0089332B" w:rsidSect="009114D7">
          <w:footnotePr>
            <w:numRestart w:val="eachSect"/>
          </w:footnotePr>
          <w:pgSz w:w="11907" w:h="16840" w:code="9"/>
          <w:pgMar w:top="1134" w:right="851" w:bottom="397" w:left="851" w:header="0" w:footer="0" w:gutter="0"/>
          <w:cols w:space="720"/>
        </w:sectPr>
      </w:pPr>
      <w:bookmarkStart w:id="10" w:name="_MON_1684549432"/>
      <w:bookmarkEnd w:id="1"/>
      <w:bookmarkEnd w:id="10"/>
    </w:p>
    <w:tbl>
      <w:tblPr>
        <w:tblW w:w="10423" w:type="dxa"/>
        <w:tblLook w:val="04A0" w:firstRow="1" w:lastRow="0" w:firstColumn="1" w:lastColumn="0" w:noHBand="0" w:noVBand="1"/>
      </w:tblPr>
      <w:tblGrid>
        <w:gridCol w:w="10423"/>
      </w:tblGrid>
      <w:tr w:rsidR="00D22D77" w:rsidRPr="0089332B" w14:paraId="57663FD5" w14:textId="77777777" w:rsidTr="004455DF">
        <w:trPr>
          <w:cantSplit/>
          <w:trHeight w:hRule="exact" w:val="5669"/>
        </w:trPr>
        <w:tc>
          <w:tcPr>
            <w:tcW w:w="10423" w:type="dxa"/>
            <w:shd w:val="clear" w:color="auto" w:fill="auto"/>
          </w:tcPr>
          <w:p w14:paraId="5486EE06" w14:textId="77777777" w:rsidR="00D22D77" w:rsidRPr="0089332B" w:rsidRDefault="00D22D77" w:rsidP="004455DF">
            <w:pPr>
              <w:pStyle w:val="FP"/>
            </w:pPr>
            <w:bookmarkStart w:id="11" w:name="page2"/>
          </w:p>
        </w:tc>
      </w:tr>
      <w:tr w:rsidR="00D22D77" w:rsidRPr="0089332B" w14:paraId="66C0ED81" w14:textId="77777777" w:rsidTr="004455DF">
        <w:trPr>
          <w:cantSplit/>
          <w:trHeight w:hRule="exact" w:val="5386"/>
        </w:trPr>
        <w:tc>
          <w:tcPr>
            <w:tcW w:w="10423" w:type="dxa"/>
            <w:shd w:val="clear" w:color="auto" w:fill="auto"/>
          </w:tcPr>
          <w:p w14:paraId="08ABBE8D" w14:textId="77777777" w:rsidR="00D22D77" w:rsidRPr="0089332B" w:rsidRDefault="00D22D77" w:rsidP="004455DF">
            <w:pPr>
              <w:pStyle w:val="FP"/>
              <w:spacing w:after="240"/>
              <w:ind w:left="2835" w:right="2835"/>
              <w:jc w:val="center"/>
              <w:rPr>
                <w:rFonts w:ascii="Arial" w:hAnsi="Arial"/>
                <w:b/>
                <w:i/>
                <w:noProof/>
              </w:rPr>
            </w:pPr>
            <w:bookmarkStart w:id="12" w:name="coords3gpp"/>
            <w:r w:rsidRPr="0089332B">
              <w:rPr>
                <w:rFonts w:ascii="Arial" w:hAnsi="Arial"/>
                <w:b/>
                <w:i/>
                <w:noProof/>
              </w:rPr>
              <w:t>3GPP</w:t>
            </w:r>
          </w:p>
          <w:p w14:paraId="3FB9D77A" w14:textId="77777777" w:rsidR="00D22D77" w:rsidRPr="0089332B" w:rsidRDefault="00D22D77" w:rsidP="004455DF">
            <w:pPr>
              <w:pStyle w:val="FP"/>
              <w:pBdr>
                <w:bottom w:val="single" w:sz="6" w:space="1" w:color="auto"/>
              </w:pBdr>
              <w:ind w:left="2835" w:right="2835"/>
              <w:jc w:val="center"/>
              <w:rPr>
                <w:noProof/>
              </w:rPr>
            </w:pPr>
            <w:r w:rsidRPr="0089332B">
              <w:rPr>
                <w:noProof/>
              </w:rPr>
              <w:t>Postal address</w:t>
            </w:r>
          </w:p>
          <w:p w14:paraId="578C3C42" w14:textId="77777777" w:rsidR="00D22D77" w:rsidRPr="0089332B" w:rsidRDefault="00D22D77" w:rsidP="004455DF">
            <w:pPr>
              <w:pStyle w:val="FP"/>
              <w:ind w:left="2835" w:right="2835"/>
              <w:jc w:val="center"/>
              <w:rPr>
                <w:rFonts w:ascii="Arial" w:hAnsi="Arial"/>
                <w:noProof/>
                <w:sz w:val="18"/>
              </w:rPr>
            </w:pPr>
          </w:p>
          <w:p w14:paraId="39F0A11E" w14:textId="77777777" w:rsidR="00D22D77" w:rsidRPr="0089332B" w:rsidRDefault="00D22D77" w:rsidP="004455DF">
            <w:pPr>
              <w:pStyle w:val="FP"/>
              <w:pBdr>
                <w:bottom w:val="single" w:sz="6" w:space="1" w:color="auto"/>
              </w:pBdr>
              <w:spacing w:before="240"/>
              <w:ind w:left="2835" w:right="2835"/>
              <w:jc w:val="center"/>
              <w:rPr>
                <w:noProof/>
              </w:rPr>
            </w:pPr>
            <w:r w:rsidRPr="0089332B">
              <w:rPr>
                <w:noProof/>
              </w:rPr>
              <w:t>3GPP support office address</w:t>
            </w:r>
          </w:p>
          <w:p w14:paraId="5F61E060" w14:textId="77777777" w:rsidR="00D22D77" w:rsidRPr="0089332B" w:rsidRDefault="00D22D77" w:rsidP="004455DF">
            <w:pPr>
              <w:pStyle w:val="FP"/>
              <w:ind w:left="2835" w:right="2835"/>
              <w:jc w:val="center"/>
              <w:rPr>
                <w:rFonts w:ascii="Arial" w:hAnsi="Arial"/>
                <w:noProof/>
                <w:sz w:val="18"/>
              </w:rPr>
            </w:pPr>
            <w:r w:rsidRPr="0089332B">
              <w:rPr>
                <w:rFonts w:ascii="Arial" w:hAnsi="Arial"/>
                <w:noProof/>
                <w:sz w:val="18"/>
              </w:rPr>
              <w:t>650 Route des Lucioles - Sophia Antipolis</w:t>
            </w:r>
          </w:p>
          <w:p w14:paraId="48E9B2F8" w14:textId="77777777" w:rsidR="00D22D77" w:rsidRPr="0089332B" w:rsidRDefault="00D22D77" w:rsidP="004455DF">
            <w:pPr>
              <w:pStyle w:val="FP"/>
              <w:ind w:left="2835" w:right="2835"/>
              <w:jc w:val="center"/>
              <w:rPr>
                <w:rFonts w:ascii="Arial" w:hAnsi="Arial"/>
                <w:noProof/>
                <w:sz w:val="18"/>
              </w:rPr>
            </w:pPr>
            <w:r w:rsidRPr="0089332B">
              <w:rPr>
                <w:rFonts w:ascii="Arial" w:hAnsi="Arial"/>
                <w:noProof/>
                <w:sz w:val="18"/>
              </w:rPr>
              <w:t>Valbonne - FRANCE</w:t>
            </w:r>
          </w:p>
          <w:p w14:paraId="4883A3BE" w14:textId="77777777" w:rsidR="00D22D77" w:rsidRPr="0089332B" w:rsidRDefault="00D22D77" w:rsidP="004455DF">
            <w:pPr>
              <w:pStyle w:val="FP"/>
              <w:spacing w:after="20"/>
              <w:ind w:left="2835" w:right="2835"/>
              <w:jc w:val="center"/>
              <w:rPr>
                <w:rFonts w:ascii="Arial" w:hAnsi="Arial"/>
                <w:noProof/>
                <w:sz w:val="18"/>
              </w:rPr>
            </w:pPr>
            <w:r w:rsidRPr="0089332B">
              <w:rPr>
                <w:rFonts w:ascii="Arial" w:hAnsi="Arial"/>
                <w:noProof/>
                <w:sz w:val="18"/>
              </w:rPr>
              <w:t>Tel.: +33 4 92 94 42 00 Fax: +33 4 93 65 47 16</w:t>
            </w:r>
          </w:p>
          <w:p w14:paraId="7D2D8D15" w14:textId="77777777" w:rsidR="00D22D77" w:rsidRPr="0089332B" w:rsidRDefault="00D22D77" w:rsidP="004455DF">
            <w:pPr>
              <w:pStyle w:val="FP"/>
              <w:pBdr>
                <w:bottom w:val="single" w:sz="6" w:space="1" w:color="auto"/>
              </w:pBdr>
              <w:spacing w:before="240"/>
              <w:ind w:left="2835" w:right="2835"/>
              <w:jc w:val="center"/>
              <w:rPr>
                <w:noProof/>
              </w:rPr>
            </w:pPr>
            <w:r w:rsidRPr="0089332B">
              <w:rPr>
                <w:noProof/>
              </w:rPr>
              <w:t>Internet</w:t>
            </w:r>
          </w:p>
          <w:p w14:paraId="578A4F65" w14:textId="77777777" w:rsidR="00D22D77" w:rsidRPr="0089332B" w:rsidRDefault="00D22D77" w:rsidP="004455DF">
            <w:pPr>
              <w:pStyle w:val="FP"/>
              <w:ind w:left="2835" w:right="2835"/>
              <w:jc w:val="center"/>
              <w:rPr>
                <w:rFonts w:ascii="Arial" w:hAnsi="Arial"/>
                <w:noProof/>
                <w:sz w:val="18"/>
              </w:rPr>
            </w:pPr>
            <w:r w:rsidRPr="0089332B">
              <w:rPr>
                <w:rFonts w:ascii="Arial" w:hAnsi="Arial"/>
                <w:noProof/>
                <w:sz w:val="18"/>
              </w:rPr>
              <w:t>https://www.3gpp.org</w:t>
            </w:r>
            <w:bookmarkEnd w:id="12"/>
          </w:p>
          <w:p w14:paraId="7014BDC4" w14:textId="77777777" w:rsidR="00D22D77" w:rsidRPr="0089332B" w:rsidRDefault="00D22D77" w:rsidP="004455DF">
            <w:pPr>
              <w:rPr>
                <w:noProof/>
              </w:rPr>
            </w:pPr>
          </w:p>
        </w:tc>
      </w:tr>
      <w:tr w:rsidR="00D22D77" w:rsidRPr="0089332B" w14:paraId="2A13797C" w14:textId="77777777" w:rsidTr="004455DF">
        <w:trPr>
          <w:cantSplit/>
        </w:trPr>
        <w:tc>
          <w:tcPr>
            <w:tcW w:w="10423" w:type="dxa"/>
            <w:shd w:val="clear" w:color="auto" w:fill="auto"/>
            <w:vAlign w:val="bottom"/>
          </w:tcPr>
          <w:p w14:paraId="12645DE2" w14:textId="77777777" w:rsidR="00D22D77" w:rsidRPr="0089332B" w:rsidRDefault="00D22D77" w:rsidP="004455DF">
            <w:pPr>
              <w:pStyle w:val="FP"/>
              <w:pBdr>
                <w:bottom w:val="single" w:sz="6" w:space="1" w:color="auto"/>
              </w:pBdr>
              <w:spacing w:after="240"/>
              <w:jc w:val="center"/>
              <w:rPr>
                <w:rFonts w:ascii="Arial" w:hAnsi="Arial"/>
                <w:b/>
                <w:i/>
                <w:noProof/>
              </w:rPr>
            </w:pPr>
            <w:bookmarkStart w:id="13" w:name="copyrightNotification"/>
            <w:r w:rsidRPr="0089332B">
              <w:rPr>
                <w:rFonts w:ascii="Arial" w:hAnsi="Arial"/>
                <w:b/>
                <w:i/>
                <w:noProof/>
              </w:rPr>
              <w:t>Copyright Notification</w:t>
            </w:r>
          </w:p>
          <w:p w14:paraId="2F726FC9" w14:textId="77777777" w:rsidR="00D22D77" w:rsidRPr="0089332B" w:rsidRDefault="00D22D77" w:rsidP="004455DF">
            <w:pPr>
              <w:pStyle w:val="FP"/>
              <w:jc w:val="center"/>
              <w:rPr>
                <w:noProof/>
              </w:rPr>
            </w:pPr>
            <w:r w:rsidRPr="0089332B">
              <w:rPr>
                <w:noProof/>
              </w:rPr>
              <w:t>No part may be reproduced except as authorized by written permission.</w:t>
            </w:r>
            <w:r w:rsidRPr="0089332B">
              <w:rPr>
                <w:noProof/>
              </w:rPr>
              <w:br/>
              <w:t>The copyright and the foregoing restriction extend to reproduction in all media.</w:t>
            </w:r>
          </w:p>
          <w:p w14:paraId="54372CD6" w14:textId="77777777" w:rsidR="00D22D77" w:rsidRPr="0089332B" w:rsidRDefault="00D22D77" w:rsidP="004455DF">
            <w:pPr>
              <w:pStyle w:val="FP"/>
              <w:jc w:val="center"/>
              <w:rPr>
                <w:noProof/>
              </w:rPr>
            </w:pPr>
          </w:p>
          <w:p w14:paraId="63BFFE22" w14:textId="77777777" w:rsidR="00D22D77" w:rsidRPr="0089332B" w:rsidRDefault="00D22D77" w:rsidP="004455DF">
            <w:pPr>
              <w:pStyle w:val="FP"/>
              <w:jc w:val="center"/>
              <w:rPr>
                <w:noProof/>
                <w:sz w:val="18"/>
              </w:rPr>
            </w:pPr>
            <w:r w:rsidRPr="0089332B">
              <w:rPr>
                <w:noProof/>
                <w:sz w:val="18"/>
              </w:rPr>
              <w:t xml:space="preserve">© </w:t>
            </w:r>
            <w:r>
              <w:rPr>
                <w:noProof/>
                <w:sz w:val="18"/>
              </w:rPr>
              <w:t>2023</w:t>
            </w:r>
            <w:r w:rsidRPr="0089332B">
              <w:rPr>
                <w:noProof/>
                <w:sz w:val="18"/>
              </w:rPr>
              <w:t>, 3GPP Organizational Partners (ARIB, ATIS, CCSA, ETSI, TSDSI, TTA, TTC).</w:t>
            </w:r>
            <w:bookmarkStart w:id="14" w:name="copyrightaddon"/>
            <w:bookmarkEnd w:id="14"/>
          </w:p>
          <w:p w14:paraId="578549DF" w14:textId="77777777" w:rsidR="00D22D77" w:rsidRPr="0089332B" w:rsidRDefault="00D22D77" w:rsidP="004455DF">
            <w:pPr>
              <w:pStyle w:val="FP"/>
              <w:jc w:val="center"/>
              <w:rPr>
                <w:noProof/>
                <w:sz w:val="18"/>
              </w:rPr>
            </w:pPr>
            <w:r w:rsidRPr="0089332B">
              <w:rPr>
                <w:noProof/>
                <w:sz w:val="18"/>
              </w:rPr>
              <w:t>All rights reserved.</w:t>
            </w:r>
          </w:p>
          <w:p w14:paraId="2F6FE2F4" w14:textId="77777777" w:rsidR="00D22D77" w:rsidRPr="0089332B" w:rsidRDefault="00D22D77" w:rsidP="004455DF">
            <w:pPr>
              <w:pStyle w:val="FP"/>
              <w:rPr>
                <w:noProof/>
                <w:sz w:val="18"/>
              </w:rPr>
            </w:pPr>
          </w:p>
          <w:p w14:paraId="7262768A" w14:textId="77777777" w:rsidR="00D22D77" w:rsidRPr="0089332B" w:rsidRDefault="00D22D77" w:rsidP="004455DF">
            <w:pPr>
              <w:pStyle w:val="FP"/>
              <w:rPr>
                <w:noProof/>
                <w:sz w:val="18"/>
              </w:rPr>
            </w:pPr>
            <w:r w:rsidRPr="0089332B">
              <w:rPr>
                <w:noProof/>
                <w:sz w:val="18"/>
              </w:rPr>
              <w:t>UMTS™ is a Trade Mark of ETSI registered for the benefit of its members</w:t>
            </w:r>
          </w:p>
          <w:p w14:paraId="466A8C69" w14:textId="77777777" w:rsidR="00D22D77" w:rsidRPr="0089332B" w:rsidRDefault="00D22D77" w:rsidP="004455DF">
            <w:pPr>
              <w:pStyle w:val="FP"/>
              <w:rPr>
                <w:noProof/>
                <w:sz w:val="18"/>
              </w:rPr>
            </w:pPr>
            <w:r w:rsidRPr="0089332B">
              <w:rPr>
                <w:noProof/>
                <w:sz w:val="18"/>
              </w:rPr>
              <w:t>3GPP™ is a Trade Mark of ETSI registered for the benefit of its Members and of the 3GPP Organizational Partners</w:t>
            </w:r>
            <w:r w:rsidRPr="0089332B">
              <w:rPr>
                <w:noProof/>
                <w:sz w:val="18"/>
              </w:rPr>
              <w:br/>
              <w:t>LTE™ is a Trade Mark of ETSI registered for the benefit of its Members and of the 3GPP Organizational Partners</w:t>
            </w:r>
          </w:p>
          <w:p w14:paraId="009970CA" w14:textId="77777777" w:rsidR="00D22D77" w:rsidRPr="0089332B" w:rsidRDefault="00D22D77" w:rsidP="004455DF">
            <w:pPr>
              <w:pStyle w:val="FP"/>
              <w:rPr>
                <w:noProof/>
                <w:sz w:val="18"/>
              </w:rPr>
            </w:pPr>
            <w:r w:rsidRPr="0089332B">
              <w:rPr>
                <w:noProof/>
                <w:sz w:val="18"/>
              </w:rPr>
              <w:t>GSM® and the GSM logo are registered and owned by the GSM Association</w:t>
            </w:r>
            <w:bookmarkEnd w:id="13"/>
          </w:p>
          <w:p w14:paraId="1988A44A" w14:textId="77777777" w:rsidR="00D22D77" w:rsidRPr="0089332B" w:rsidRDefault="00D22D77" w:rsidP="004455DF"/>
        </w:tc>
      </w:tr>
      <w:bookmarkEnd w:id="11"/>
    </w:tbl>
    <w:p w14:paraId="04D347A8" w14:textId="48285DC7" w:rsidR="00080512" w:rsidRPr="004D3578" w:rsidRDefault="00D22D77" w:rsidP="00B123F6">
      <w:pPr>
        <w:pStyle w:val="TT"/>
        <w:spacing w:before="0"/>
      </w:pPr>
      <w:r w:rsidRPr="0089332B">
        <w:br w:type="page"/>
      </w:r>
      <w:r w:rsidR="00080512" w:rsidRPr="004D3578">
        <w:lastRenderedPageBreak/>
        <w:t>Contents</w:t>
      </w:r>
    </w:p>
    <w:p w14:paraId="3466DA07" w14:textId="325AB924" w:rsidR="001D29AD" w:rsidRDefault="0093711E">
      <w:pPr>
        <w:pStyle w:val="TOC1"/>
        <w:rPr>
          <w:rFonts w:asciiTheme="minorHAnsi" w:eastAsiaTheme="minorEastAsia" w:hAnsiTheme="minorHAnsi" w:cstheme="minorBidi"/>
          <w:noProof/>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1D29AD">
        <w:rPr>
          <w:noProof/>
        </w:rPr>
        <w:t>Foreword</w:t>
      </w:r>
      <w:r w:rsidR="001D29AD">
        <w:rPr>
          <w:noProof/>
        </w:rPr>
        <w:tab/>
      </w:r>
      <w:r w:rsidR="001D29AD">
        <w:rPr>
          <w:noProof/>
        </w:rPr>
        <w:fldChar w:fldCharType="begin" w:fldLock="1"/>
      </w:r>
      <w:r w:rsidR="001D29AD">
        <w:rPr>
          <w:noProof/>
        </w:rPr>
        <w:instrText xml:space="preserve"> PAGEREF _Toc153815291 \h </w:instrText>
      </w:r>
      <w:r w:rsidR="001D29AD">
        <w:rPr>
          <w:noProof/>
        </w:rPr>
      </w:r>
      <w:r w:rsidR="001D29AD">
        <w:rPr>
          <w:noProof/>
        </w:rPr>
        <w:fldChar w:fldCharType="separate"/>
      </w:r>
      <w:r w:rsidR="001D29AD">
        <w:rPr>
          <w:noProof/>
        </w:rPr>
        <w:t>7</w:t>
      </w:r>
      <w:r w:rsidR="001D29AD">
        <w:rPr>
          <w:noProof/>
        </w:rPr>
        <w:fldChar w:fldCharType="end"/>
      </w:r>
    </w:p>
    <w:p w14:paraId="68C70473" w14:textId="36054AB8"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_Toc153815292 \h </w:instrText>
      </w:r>
      <w:r>
        <w:rPr>
          <w:noProof/>
        </w:rPr>
      </w:r>
      <w:r>
        <w:rPr>
          <w:noProof/>
        </w:rPr>
        <w:fldChar w:fldCharType="separate"/>
      </w:r>
      <w:r>
        <w:rPr>
          <w:noProof/>
        </w:rPr>
        <w:t>9</w:t>
      </w:r>
      <w:r>
        <w:rPr>
          <w:noProof/>
        </w:rPr>
        <w:fldChar w:fldCharType="end"/>
      </w:r>
    </w:p>
    <w:p w14:paraId="36029BAD" w14:textId="40B8CADB"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_Toc153815293 \h </w:instrText>
      </w:r>
      <w:r>
        <w:rPr>
          <w:noProof/>
        </w:rPr>
      </w:r>
      <w:r>
        <w:rPr>
          <w:noProof/>
        </w:rPr>
        <w:fldChar w:fldCharType="separate"/>
      </w:r>
      <w:r>
        <w:rPr>
          <w:noProof/>
        </w:rPr>
        <w:t>9</w:t>
      </w:r>
      <w:r>
        <w:rPr>
          <w:noProof/>
        </w:rPr>
        <w:fldChar w:fldCharType="end"/>
      </w:r>
    </w:p>
    <w:p w14:paraId="1D1B04E8" w14:textId="11DB1EC7"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_Toc153815294 \h </w:instrText>
      </w:r>
      <w:r>
        <w:rPr>
          <w:noProof/>
        </w:rPr>
      </w:r>
      <w:r>
        <w:rPr>
          <w:noProof/>
        </w:rPr>
        <w:fldChar w:fldCharType="separate"/>
      </w:r>
      <w:r>
        <w:rPr>
          <w:noProof/>
        </w:rPr>
        <w:t>10</w:t>
      </w:r>
      <w:r>
        <w:rPr>
          <w:noProof/>
        </w:rPr>
        <w:fldChar w:fldCharType="end"/>
      </w:r>
    </w:p>
    <w:p w14:paraId="3097EF94" w14:textId="1F903894"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_Toc153815295 \h </w:instrText>
      </w:r>
      <w:r>
        <w:rPr>
          <w:noProof/>
        </w:rPr>
      </w:r>
      <w:r>
        <w:rPr>
          <w:noProof/>
        </w:rPr>
        <w:fldChar w:fldCharType="separate"/>
      </w:r>
      <w:r>
        <w:rPr>
          <w:noProof/>
        </w:rPr>
        <w:t>10</w:t>
      </w:r>
      <w:r>
        <w:rPr>
          <w:noProof/>
        </w:rPr>
        <w:fldChar w:fldCharType="end"/>
      </w:r>
    </w:p>
    <w:p w14:paraId="4FCEDC8D" w14:textId="5A0A7C85"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_Toc153815296 \h </w:instrText>
      </w:r>
      <w:r>
        <w:rPr>
          <w:noProof/>
        </w:rPr>
      </w:r>
      <w:r>
        <w:rPr>
          <w:noProof/>
        </w:rPr>
        <w:fldChar w:fldCharType="separate"/>
      </w:r>
      <w:r>
        <w:rPr>
          <w:noProof/>
        </w:rPr>
        <w:t>10</w:t>
      </w:r>
      <w:r>
        <w:rPr>
          <w:noProof/>
        </w:rPr>
        <w:fldChar w:fldCharType="end"/>
      </w:r>
    </w:p>
    <w:p w14:paraId="4DEFFA9E" w14:textId="2C80C9F7"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_Toc153815297 \h </w:instrText>
      </w:r>
      <w:r>
        <w:rPr>
          <w:noProof/>
        </w:rPr>
      </w:r>
      <w:r>
        <w:rPr>
          <w:noProof/>
        </w:rPr>
        <w:fldChar w:fldCharType="separate"/>
      </w:r>
      <w:r>
        <w:rPr>
          <w:noProof/>
        </w:rPr>
        <w:t>10</w:t>
      </w:r>
      <w:r>
        <w:rPr>
          <w:noProof/>
        </w:rPr>
        <w:fldChar w:fldCharType="end"/>
      </w:r>
    </w:p>
    <w:p w14:paraId="0A6E60BC" w14:textId="3C1E6ECE"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Procedures for Data Collection and Reporting</w:t>
      </w:r>
      <w:r>
        <w:rPr>
          <w:noProof/>
        </w:rPr>
        <w:tab/>
      </w:r>
      <w:r>
        <w:rPr>
          <w:noProof/>
        </w:rPr>
        <w:fldChar w:fldCharType="begin" w:fldLock="1"/>
      </w:r>
      <w:r>
        <w:rPr>
          <w:noProof/>
        </w:rPr>
        <w:instrText xml:space="preserve"> PAGEREF _Toc153815298 \h </w:instrText>
      </w:r>
      <w:r>
        <w:rPr>
          <w:noProof/>
        </w:rPr>
      </w:r>
      <w:r>
        <w:rPr>
          <w:noProof/>
        </w:rPr>
        <w:fldChar w:fldCharType="separate"/>
      </w:r>
      <w:r>
        <w:rPr>
          <w:noProof/>
        </w:rPr>
        <w:t>10</w:t>
      </w:r>
      <w:r>
        <w:rPr>
          <w:noProof/>
        </w:rPr>
        <w:fldChar w:fldCharType="end"/>
      </w:r>
    </w:p>
    <w:p w14:paraId="4781BDE6" w14:textId="3F2D6F4B"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_Toc153815299 \h </w:instrText>
      </w:r>
      <w:r>
        <w:rPr>
          <w:noProof/>
        </w:rPr>
      </w:r>
      <w:r>
        <w:rPr>
          <w:noProof/>
        </w:rPr>
        <w:fldChar w:fldCharType="separate"/>
      </w:r>
      <w:r>
        <w:rPr>
          <w:noProof/>
        </w:rPr>
        <w:t>10</w:t>
      </w:r>
      <w:r>
        <w:rPr>
          <w:noProof/>
        </w:rPr>
        <w:fldChar w:fldCharType="end"/>
      </w:r>
    </w:p>
    <w:p w14:paraId="575F03D5" w14:textId="39EF4A82"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Network-side procedures</w:t>
      </w:r>
      <w:r>
        <w:rPr>
          <w:noProof/>
        </w:rPr>
        <w:tab/>
      </w:r>
      <w:r>
        <w:rPr>
          <w:noProof/>
        </w:rPr>
        <w:fldChar w:fldCharType="begin" w:fldLock="1"/>
      </w:r>
      <w:r>
        <w:rPr>
          <w:noProof/>
        </w:rPr>
        <w:instrText xml:space="preserve"> PAGEREF _Toc153815300 \h </w:instrText>
      </w:r>
      <w:r>
        <w:rPr>
          <w:noProof/>
        </w:rPr>
      </w:r>
      <w:r>
        <w:rPr>
          <w:noProof/>
        </w:rPr>
        <w:fldChar w:fldCharType="separate"/>
      </w:r>
      <w:r>
        <w:rPr>
          <w:noProof/>
        </w:rPr>
        <w:t>11</w:t>
      </w:r>
      <w:r>
        <w:rPr>
          <w:noProof/>
        </w:rPr>
        <w:fldChar w:fldCharType="end"/>
      </w:r>
    </w:p>
    <w:p w14:paraId="7322F611" w14:textId="692F3EF7"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_Toc153815301 \h </w:instrText>
      </w:r>
      <w:r>
        <w:rPr>
          <w:noProof/>
        </w:rPr>
      </w:r>
      <w:r>
        <w:rPr>
          <w:noProof/>
        </w:rPr>
        <w:fldChar w:fldCharType="separate"/>
      </w:r>
      <w:r>
        <w:rPr>
          <w:noProof/>
        </w:rPr>
        <w:t>11</w:t>
      </w:r>
      <w:r>
        <w:rPr>
          <w:noProof/>
        </w:rPr>
        <w:fldChar w:fldCharType="end"/>
      </w:r>
    </w:p>
    <w:p w14:paraId="1F46D567" w14:textId="41DA833A"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4.2.2</w:t>
      </w:r>
      <w:r>
        <w:rPr>
          <w:rFonts w:asciiTheme="minorHAnsi" w:eastAsiaTheme="minorEastAsia" w:hAnsiTheme="minorHAnsi" w:cstheme="minorBidi"/>
          <w:noProof/>
          <w:kern w:val="2"/>
          <w:sz w:val="22"/>
          <w:szCs w:val="22"/>
          <w:lang w:eastAsia="en-GB"/>
          <w14:ligatures w14:val="standardContextual"/>
        </w:rPr>
        <w:tab/>
      </w:r>
      <w:r>
        <w:rPr>
          <w:noProof/>
        </w:rPr>
        <w:t>Data Collection AF registration with NRF</w:t>
      </w:r>
      <w:r>
        <w:rPr>
          <w:noProof/>
        </w:rPr>
        <w:tab/>
      </w:r>
      <w:r>
        <w:rPr>
          <w:noProof/>
        </w:rPr>
        <w:fldChar w:fldCharType="begin" w:fldLock="1"/>
      </w:r>
      <w:r>
        <w:rPr>
          <w:noProof/>
        </w:rPr>
        <w:instrText xml:space="preserve"> PAGEREF _Toc153815302 \h </w:instrText>
      </w:r>
      <w:r>
        <w:rPr>
          <w:noProof/>
        </w:rPr>
      </w:r>
      <w:r>
        <w:rPr>
          <w:noProof/>
        </w:rPr>
        <w:fldChar w:fldCharType="separate"/>
      </w:r>
      <w:r>
        <w:rPr>
          <w:noProof/>
        </w:rPr>
        <w:t>11</w:t>
      </w:r>
      <w:r>
        <w:rPr>
          <w:noProof/>
        </w:rPr>
        <w:fldChar w:fldCharType="end"/>
      </w:r>
    </w:p>
    <w:p w14:paraId="7B758131" w14:textId="55CEEE4A"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4.2.3</w:t>
      </w:r>
      <w:r>
        <w:rPr>
          <w:rFonts w:asciiTheme="minorHAnsi" w:eastAsiaTheme="minorEastAsia" w:hAnsiTheme="minorHAnsi" w:cstheme="minorBidi"/>
          <w:noProof/>
          <w:kern w:val="2"/>
          <w:sz w:val="22"/>
          <w:szCs w:val="22"/>
          <w:lang w:eastAsia="en-GB"/>
          <w14:ligatures w14:val="standardContextual"/>
        </w:rPr>
        <w:tab/>
      </w:r>
      <w:r>
        <w:rPr>
          <w:noProof/>
        </w:rPr>
        <w:t>Data collection and reporting provisioning</w:t>
      </w:r>
      <w:r>
        <w:rPr>
          <w:noProof/>
        </w:rPr>
        <w:tab/>
      </w:r>
      <w:r>
        <w:rPr>
          <w:noProof/>
        </w:rPr>
        <w:fldChar w:fldCharType="begin" w:fldLock="1"/>
      </w:r>
      <w:r>
        <w:rPr>
          <w:noProof/>
        </w:rPr>
        <w:instrText xml:space="preserve"> PAGEREF _Toc153815303 \h </w:instrText>
      </w:r>
      <w:r>
        <w:rPr>
          <w:noProof/>
        </w:rPr>
      </w:r>
      <w:r>
        <w:rPr>
          <w:noProof/>
        </w:rPr>
        <w:fldChar w:fldCharType="separate"/>
      </w:r>
      <w:r>
        <w:rPr>
          <w:noProof/>
        </w:rPr>
        <w:t>11</w:t>
      </w:r>
      <w:r>
        <w:rPr>
          <w:noProof/>
        </w:rPr>
        <w:fldChar w:fldCharType="end"/>
      </w:r>
    </w:p>
    <w:p w14:paraId="65EA3E84" w14:textId="062E9281"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_Toc153815304 \h </w:instrText>
      </w:r>
      <w:r>
        <w:rPr>
          <w:noProof/>
        </w:rPr>
      </w:r>
      <w:r>
        <w:rPr>
          <w:noProof/>
        </w:rPr>
        <w:fldChar w:fldCharType="separate"/>
      </w:r>
      <w:r>
        <w:rPr>
          <w:noProof/>
        </w:rPr>
        <w:t>11</w:t>
      </w:r>
      <w:r>
        <w:rPr>
          <w:noProof/>
        </w:rPr>
        <w:fldChar w:fldCharType="end"/>
      </w:r>
    </w:p>
    <w:p w14:paraId="666D48C2" w14:textId="731A7773"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4.2.3.2</w:t>
      </w:r>
      <w:r>
        <w:rPr>
          <w:rFonts w:asciiTheme="minorHAnsi" w:eastAsiaTheme="minorEastAsia" w:hAnsiTheme="minorHAnsi" w:cstheme="minorBidi"/>
          <w:noProof/>
          <w:kern w:val="2"/>
          <w:sz w:val="22"/>
          <w:szCs w:val="22"/>
          <w:lang w:eastAsia="en-GB"/>
          <w14:ligatures w14:val="standardContextual"/>
        </w:rPr>
        <w:tab/>
      </w:r>
      <w:r>
        <w:rPr>
          <w:noProof/>
        </w:rPr>
        <w:t>Provisioning Session procedures</w:t>
      </w:r>
      <w:r>
        <w:rPr>
          <w:noProof/>
        </w:rPr>
        <w:tab/>
      </w:r>
      <w:r>
        <w:rPr>
          <w:noProof/>
        </w:rPr>
        <w:fldChar w:fldCharType="begin" w:fldLock="1"/>
      </w:r>
      <w:r>
        <w:rPr>
          <w:noProof/>
        </w:rPr>
        <w:instrText xml:space="preserve"> PAGEREF _Toc153815305 \h </w:instrText>
      </w:r>
      <w:r>
        <w:rPr>
          <w:noProof/>
        </w:rPr>
      </w:r>
      <w:r>
        <w:rPr>
          <w:noProof/>
        </w:rPr>
        <w:fldChar w:fldCharType="separate"/>
      </w:r>
      <w:r>
        <w:rPr>
          <w:noProof/>
        </w:rPr>
        <w:t>11</w:t>
      </w:r>
      <w:r>
        <w:rPr>
          <w:noProof/>
        </w:rPr>
        <w:fldChar w:fldCharType="end"/>
      </w:r>
    </w:p>
    <w:p w14:paraId="098D2F85" w14:textId="5292B01A"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4.2.3.2.1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_Toc153815306 \h </w:instrText>
      </w:r>
      <w:r>
        <w:rPr>
          <w:noProof/>
        </w:rPr>
      </w:r>
      <w:r>
        <w:rPr>
          <w:noProof/>
        </w:rPr>
        <w:fldChar w:fldCharType="separate"/>
      </w:r>
      <w:r>
        <w:rPr>
          <w:noProof/>
        </w:rPr>
        <w:t>11</w:t>
      </w:r>
      <w:r>
        <w:rPr>
          <w:noProof/>
        </w:rPr>
        <w:fldChar w:fldCharType="end"/>
      </w:r>
    </w:p>
    <w:p w14:paraId="0864AA28" w14:textId="7B0BE393"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4.2.3.2.2</w:t>
      </w:r>
      <w:r>
        <w:rPr>
          <w:rFonts w:asciiTheme="minorHAnsi" w:eastAsiaTheme="minorEastAsia" w:hAnsiTheme="minorHAnsi" w:cstheme="minorBidi"/>
          <w:noProof/>
          <w:kern w:val="2"/>
          <w:sz w:val="22"/>
          <w:szCs w:val="22"/>
          <w:lang w:eastAsia="en-GB"/>
          <w14:ligatures w14:val="standardContextual"/>
        </w:rPr>
        <w:tab/>
      </w:r>
      <w:r>
        <w:rPr>
          <w:noProof/>
        </w:rPr>
        <w:t>Create Provisioning Session</w:t>
      </w:r>
      <w:r>
        <w:rPr>
          <w:noProof/>
        </w:rPr>
        <w:tab/>
      </w:r>
      <w:r>
        <w:rPr>
          <w:noProof/>
        </w:rPr>
        <w:fldChar w:fldCharType="begin" w:fldLock="1"/>
      </w:r>
      <w:r>
        <w:rPr>
          <w:noProof/>
        </w:rPr>
        <w:instrText xml:space="preserve"> PAGEREF _Toc153815307 \h </w:instrText>
      </w:r>
      <w:r>
        <w:rPr>
          <w:noProof/>
        </w:rPr>
      </w:r>
      <w:r>
        <w:rPr>
          <w:noProof/>
        </w:rPr>
        <w:fldChar w:fldCharType="separate"/>
      </w:r>
      <w:r>
        <w:rPr>
          <w:noProof/>
        </w:rPr>
        <w:t>11</w:t>
      </w:r>
      <w:r>
        <w:rPr>
          <w:noProof/>
        </w:rPr>
        <w:fldChar w:fldCharType="end"/>
      </w:r>
    </w:p>
    <w:p w14:paraId="18E073C9" w14:textId="24210564"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4.2.3.2.3</w:t>
      </w:r>
      <w:r>
        <w:rPr>
          <w:rFonts w:asciiTheme="minorHAnsi" w:eastAsiaTheme="minorEastAsia" w:hAnsiTheme="minorHAnsi" w:cstheme="minorBidi"/>
          <w:noProof/>
          <w:kern w:val="2"/>
          <w:sz w:val="22"/>
          <w:szCs w:val="22"/>
          <w:lang w:eastAsia="en-GB"/>
          <w14:ligatures w14:val="standardContextual"/>
        </w:rPr>
        <w:tab/>
      </w:r>
      <w:r>
        <w:rPr>
          <w:noProof/>
        </w:rPr>
        <w:t>Retrieve Provisioning Session properties</w:t>
      </w:r>
      <w:r>
        <w:rPr>
          <w:noProof/>
        </w:rPr>
        <w:tab/>
      </w:r>
      <w:r>
        <w:rPr>
          <w:noProof/>
        </w:rPr>
        <w:fldChar w:fldCharType="begin" w:fldLock="1"/>
      </w:r>
      <w:r>
        <w:rPr>
          <w:noProof/>
        </w:rPr>
        <w:instrText xml:space="preserve"> PAGEREF _Toc153815308 \h </w:instrText>
      </w:r>
      <w:r>
        <w:rPr>
          <w:noProof/>
        </w:rPr>
      </w:r>
      <w:r>
        <w:rPr>
          <w:noProof/>
        </w:rPr>
        <w:fldChar w:fldCharType="separate"/>
      </w:r>
      <w:r>
        <w:rPr>
          <w:noProof/>
        </w:rPr>
        <w:t>11</w:t>
      </w:r>
      <w:r>
        <w:rPr>
          <w:noProof/>
        </w:rPr>
        <w:fldChar w:fldCharType="end"/>
      </w:r>
    </w:p>
    <w:p w14:paraId="75C6A2C9" w14:textId="0C14F0BB"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4.2.3.2.4</w:t>
      </w:r>
      <w:r>
        <w:rPr>
          <w:rFonts w:asciiTheme="minorHAnsi" w:eastAsiaTheme="minorEastAsia" w:hAnsiTheme="minorHAnsi" w:cstheme="minorBidi"/>
          <w:noProof/>
          <w:kern w:val="2"/>
          <w:sz w:val="22"/>
          <w:szCs w:val="22"/>
          <w:lang w:eastAsia="en-GB"/>
          <w14:ligatures w14:val="standardContextual"/>
        </w:rPr>
        <w:tab/>
      </w:r>
      <w:r>
        <w:rPr>
          <w:noProof/>
        </w:rPr>
        <w:t>Update Provisioning Session properties</w:t>
      </w:r>
      <w:r>
        <w:rPr>
          <w:noProof/>
        </w:rPr>
        <w:tab/>
      </w:r>
      <w:r>
        <w:rPr>
          <w:noProof/>
        </w:rPr>
        <w:fldChar w:fldCharType="begin" w:fldLock="1"/>
      </w:r>
      <w:r>
        <w:rPr>
          <w:noProof/>
        </w:rPr>
        <w:instrText xml:space="preserve"> PAGEREF _Toc153815309 \h </w:instrText>
      </w:r>
      <w:r>
        <w:rPr>
          <w:noProof/>
        </w:rPr>
      </w:r>
      <w:r>
        <w:rPr>
          <w:noProof/>
        </w:rPr>
        <w:fldChar w:fldCharType="separate"/>
      </w:r>
      <w:r>
        <w:rPr>
          <w:noProof/>
        </w:rPr>
        <w:t>12</w:t>
      </w:r>
      <w:r>
        <w:rPr>
          <w:noProof/>
        </w:rPr>
        <w:fldChar w:fldCharType="end"/>
      </w:r>
    </w:p>
    <w:p w14:paraId="605FDEC5" w14:textId="6A5CF4BC"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4.2.3.2.5</w:t>
      </w:r>
      <w:r>
        <w:rPr>
          <w:rFonts w:asciiTheme="minorHAnsi" w:eastAsiaTheme="minorEastAsia" w:hAnsiTheme="minorHAnsi" w:cstheme="minorBidi"/>
          <w:noProof/>
          <w:kern w:val="2"/>
          <w:sz w:val="22"/>
          <w:szCs w:val="22"/>
          <w:lang w:eastAsia="en-GB"/>
          <w14:ligatures w14:val="standardContextual"/>
        </w:rPr>
        <w:tab/>
      </w:r>
      <w:r>
        <w:rPr>
          <w:noProof/>
        </w:rPr>
        <w:t>Destroy Provisioning Session</w:t>
      </w:r>
      <w:r>
        <w:rPr>
          <w:noProof/>
        </w:rPr>
        <w:tab/>
      </w:r>
      <w:r>
        <w:rPr>
          <w:noProof/>
        </w:rPr>
        <w:fldChar w:fldCharType="begin" w:fldLock="1"/>
      </w:r>
      <w:r>
        <w:rPr>
          <w:noProof/>
        </w:rPr>
        <w:instrText xml:space="preserve"> PAGEREF _Toc153815310 \h </w:instrText>
      </w:r>
      <w:r>
        <w:rPr>
          <w:noProof/>
        </w:rPr>
      </w:r>
      <w:r>
        <w:rPr>
          <w:noProof/>
        </w:rPr>
        <w:fldChar w:fldCharType="separate"/>
      </w:r>
      <w:r>
        <w:rPr>
          <w:noProof/>
        </w:rPr>
        <w:t>12</w:t>
      </w:r>
      <w:r>
        <w:rPr>
          <w:noProof/>
        </w:rPr>
        <w:fldChar w:fldCharType="end"/>
      </w:r>
    </w:p>
    <w:p w14:paraId="58F21F2E" w14:textId="4C70C16D"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4.2.3.3</w:t>
      </w:r>
      <w:r>
        <w:rPr>
          <w:rFonts w:asciiTheme="minorHAnsi" w:eastAsiaTheme="minorEastAsia" w:hAnsiTheme="minorHAnsi" w:cstheme="minorBidi"/>
          <w:noProof/>
          <w:kern w:val="2"/>
          <w:sz w:val="22"/>
          <w:szCs w:val="22"/>
          <w:lang w:eastAsia="en-GB"/>
          <w14:ligatures w14:val="standardContextual"/>
        </w:rPr>
        <w:tab/>
      </w:r>
      <w:r>
        <w:rPr>
          <w:noProof/>
        </w:rPr>
        <w:t>Data Reporting Configuration procedures</w:t>
      </w:r>
      <w:r>
        <w:rPr>
          <w:noProof/>
        </w:rPr>
        <w:tab/>
      </w:r>
      <w:r>
        <w:rPr>
          <w:noProof/>
        </w:rPr>
        <w:fldChar w:fldCharType="begin" w:fldLock="1"/>
      </w:r>
      <w:r>
        <w:rPr>
          <w:noProof/>
        </w:rPr>
        <w:instrText xml:space="preserve"> PAGEREF _Toc153815311 \h </w:instrText>
      </w:r>
      <w:r>
        <w:rPr>
          <w:noProof/>
        </w:rPr>
      </w:r>
      <w:r>
        <w:rPr>
          <w:noProof/>
        </w:rPr>
        <w:fldChar w:fldCharType="separate"/>
      </w:r>
      <w:r>
        <w:rPr>
          <w:noProof/>
        </w:rPr>
        <w:t>12</w:t>
      </w:r>
      <w:r>
        <w:rPr>
          <w:noProof/>
        </w:rPr>
        <w:fldChar w:fldCharType="end"/>
      </w:r>
    </w:p>
    <w:p w14:paraId="5BA30BF7" w14:textId="739A7C16"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4.2.3.3.1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_Toc153815312 \h </w:instrText>
      </w:r>
      <w:r>
        <w:rPr>
          <w:noProof/>
        </w:rPr>
      </w:r>
      <w:r>
        <w:rPr>
          <w:noProof/>
        </w:rPr>
        <w:fldChar w:fldCharType="separate"/>
      </w:r>
      <w:r>
        <w:rPr>
          <w:noProof/>
        </w:rPr>
        <w:t>12</w:t>
      </w:r>
      <w:r>
        <w:rPr>
          <w:noProof/>
        </w:rPr>
        <w:fldChar w:fldCharType="end"/>
      </w:r>
    </w:p>
    <w:p w14:paraId="190EDDEC" w14:textId="656C4945"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4.2.3.3.2</w:t>
      </w:r>
      <w:r>
        <w:rPr>
          <w:rFonts w:asciiTheme="minorHAnsi" w:eastAsiaTheme="minorEastAsia" w:hAnsiTheme="minorHAnsi" w:cstheme="minorBidi"/>
          <w:noProof/>
          <w:kern w:val="2"/>
          <w:sz w:val="22"/>
          <w:szCs w:val="22"/>
          <w:lang w:eastAsia="en-GB"/>
          <w14:ligatures w14:val="standardContextual"/>
        </w:rPr>
        <w:tab/>
      </w:r>
      <w:r>
        <w:rPr>
          <w:noProof/>
        </w:rPr>
        <w:t>Data Reporting Configuration entity</w:t>
      </w:r>
      <w:r>
        <w:rPr>
          <w:noProof/>
        </w:rPr>
        <w:tab/>
      </w:r>
      <w:r>
        <w:rPr>
          <w:noProof/>
        </w:rPr>
        <w:fldChar w:fldCharType="begin" w:fldLock="1"/>
      </w:r>
      <w:r>
        <w:rPr>
          <w:noProof/>
        </w:rPr>
        <w:instrText xml:space="preserve"> PAGEREF _Toc153815313 \h </w:instrText>
      </w:r>
      <w:r>
        <w:rPr>
          <w:noProof/>
        </w:rPr>
      </w:r>
      <w:r>
        <w:rPr>
          <w:noProof/>
        </w:rPr>
        <w:fldChar w:fldCharType="separate"/>
      </w:r>
      <w:r>
        <w:rPr>
          <w:noProof/>
        </w:rPr>
        <w:t>12</w:t>
      </w:r>
      <w:r>
        <w:rPr>
          <w:noProof/>
        </w:rPr>
        <w:fldChar w:fldCharType="end"/>
      </w:r>
    </w:p>
    <w:p w14:paraId="6A645C61" w14:textId="3E9B6B6C"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4.2.3.3.3</w:t>
      </w:r>
      <w:r>
        <w:rPr>
          <w:rFonts w:asciiTheme="minorHAnsi" w:eastAsiaTheme="minorEastAsia" w:hAnsiTheme="minorHAnsi" w:cstheme="minorBidi"/>
          <w:noProof/>
          <w:kern w:val="2"/>
          <w:sz w:val="22"/>
          <w:szCs w:val="22"/>
          <w:lang w:eastAsia="en-GB"/>
          <w14:ligatures w14:val="standardContextual"/>
        </w:rPr>
        <w:tab/>
      </w:r>
      <w:r>
        <w:rPr>
          <w:noProof/>
        </w:rPr>
        <w:t>Create Data Reporting Configuration</w:t>
      </w:r>
      <w:r>
        <w:rPr>
          <w:noProof/>
        </w:rPr>
        <w:tab/>
      </w:r>
      <w:r>
        <w:rPr>
          <w:noProof/>
        </w:rPr>
        <w:fldChar w:fldCharType="begin" w:fldLock="1"/>
      </w:r>
      <w:r>
        <w:rPr>
          <w:noProof/>
        </w:rPr>
        <w:instrText xml:space="preserve"> PAGEREF _Toc153815314 \h </w:instrText>
      </w:r>
      <w:r>
        <w:rPr>
          <w:noProof/>
        </w:rPr>
      </w:r>
      <w:r>
        <w:rPr>
          <w:noProof/>
        </w:rPr>
        <w:fldChar w:fldCharType="separate"/>
      </w:r>
      <w:r>
        <w:rPr>
          <w:noProof/>
        </w:rPr>
        <w:t>12</w:t>
      </w:r>
      <w:r>
        <w:rPr>
          <w:noProof/>
        </w:rPr>
        <w:fldChar w:fldCharType="end"/>
      </w:r>
    </w:p>
    <w:p w14:paraId="2738F78A" w14:textId="4092C881"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4.2.3.3.4</w:t>
      </w:r>
      <w:r>
        <w:rPr>
          <w:rFonts w:asciiTheme="minorHAnsi" w:eastAsiaTheme="minorEastAsia" w:hAnsiTheme="minorHAnsi" w:cstheme="minorBidi"/>
          <w:noProof/>
          <w:kern w:val="2"/>
          <w:sz w:val="22"/>
          <w:szCs w:val="22"/>
          <w:lang w:eastAsia="en-GB"/>
          <w14:ligatures w14:val="standardContextual"/>
        </w:rPr>
        <w:tab/>
      </w:r>
      <w:r>
        <w:rPr>
          <w:noProof/>
        </w:rPr>
        <w:t>Retrieve Data Reporting Configuration</w:t>
      </w:r>
      <w:r>
        <w:rPr>
          <w:noProof/>
        </w:rPr>
        <w:tab/>
      </w:r>
      <w:r>
        <w:rPr>
          <w:noProof/>
        </w:rPr>
        <w:fldChar w:fldCharType="begin" w:fldLock="1"/>
      </w:r>
      <w:r>
        <w:rPr>
          <w:noProof/>
        </w:rPr>
        <w:instrText xml:space="preserve"> PAGEREF _Toc153815315 \h </w:instrText>
      </w:r>
      <w:r>
        <w:rPr>
          <w:noProof/>
        </w:rPr>
      </w:r>
      <w:r>
        <w:rPr>
          <w:noProof/>
        </w:rPr>
        <w:fldChar w:fldCharType="separate"/>
      </w:r>
      <w:r>
        <w:rPr>
          <w:noProof/>
        </w:rPr>
        <w:t>13</w:t>
      </w:r>
      <w:r>
        <w:rPr>
          <w:noProof/>
        </w:rPr>
        <w:fldChar w:fldCharType="end"/>
      </w:r>
    </w:p>
    <w:p w14:paraId="4F7D3E1A" w14:textId="607ED5A4"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4.2.3.3.5</w:t>
      </w:r>
      <w:r>
        <w:rPr>
          <w:rFonts w:asciiTheme="minorHAnsi" w:eastAsiaTheme="minorEastAsia" w:hAnsiTheme="minorHAnsi" w:cstheme="minorBidi"/>
          <w:noProof/>
          <w:kern w:val="2"/>
          <w:sz w:val="22"/>
          <w:szCs w:val="22"/>
          <w:lang w:eastAsia="en-GB"/>
          <w14:ligatures w14:val="standardContextual"/>
        </w:rPr>
        <w:tab/>
      </w:r>
      <w:r>
        <w:rPr>
          <w:noProof/>
        </w:rPr>
        <w:t>Update Data Reporting Configuration</w:t>
      </w:r>
      <w:r>
        <w:rPr>
          <w:noProof/>
        </w:rPr>
        <w:tab/>
      </w:r>
      <w:r>
        <w:rPr>
          <w:noProof/>
        </w:rPr>
        <w:fldChar w:fldCharType="begin" w:fldLock="1"/>
      </w:r>
      <w:r>
        <w:rPr>
          <w:noProof/>
        </w:rPr>
        <w:instrText xml:space="preserve"> PAGEREF _Toc153815316 \h </w:instrText>
      </w:r>
      <w:r>
        <w:rPr>
          <w:noProof/>
        </w:rPr>
      </w:r>
      <w:r>
        <w:rPr>
          <w:noProof/>
        </w:rPr>
        <w:fldChar w:fldCharType="separate"/>
      </w:r>
      <w:r>
        <w:rPr>
          <w:noProof/>
        </w:rPr>
        <w:t>13</w:t>
      </w:r>
      <w:r>
        <w:rPr>
          <w:noProof/>
        </w:rPr>
        <w:fldChar w:fldCharType="end"/>
      </w:r>
    </w:p>
    <w:p w14:paraId="12C4448A" w14:textId="7F98981A"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4.2.3.3.6</w:t>
      </w:r>
      <w:r>
        <w:rPr>
          <w:rFonts w:asciiTheme="minorHAnsi" w:eastAsiaTheme="minorEastAsia" w:hAnsiTheme="minorHAnsi" w:cstheme="minorBidi"/>
          <w:noProof/>
          <w:kern w:val="2"/>
          <w:sz w:val="22"/>
          <w:szCs w:val="22"/>
          <w:lang w:eastAsia="en-GB"/>
          <w14:ligatures w14:val="standardContextual"/>
        </w:rPr>
        <w:tab/>
      </w:r>
      <w:r>
        <w:rPr>
          <w:noProof/>
        </w:rPr>
        <w:t>Destroy Data Reporting Configuration</w:t>
      </w:r>
      <w:r>
        <w:rPr>
          <w:noProof/>
        </w:rPr>
        <w:tab/>
      </w:r>
      <w:r>
        <w:rPr>
          <w:noProof/>
        </w:rPr>
        <w:fldChar w:fldCharType="begin" w:fldLock="1"/>
      </w:r>
      <w:r>
        <w:rPr>
          <w:noProof/>
        </w:rPr>
        <w:instrText xml:space="preserve"> PAGEREF _Toc153815317 \h </w:instrText>
      </w:r>
      <w:r>
        <w:rPr>
          <w:noProof/>
        </w:rPr>
      </w:r>
      <w:r>
        <w:rPr>
          <w:noProof/>
        </w:rPr>
        <w:fldChar w:fldCharType="separate"/>
      </w:r>
      <w:r>
        <w:rPr>
          <w:noProof/>
        </w:rPr>
        <w:t>13</w:t>
      </w:r>
      <w:r>
        <w:rPr>
          <w:noProof/>
        </w:rPr>
        <w:fldChar w:fldCharType="end"/>
      </w:r>
    </w:p>
    <w:p w14:paraId="0E86147D" w14:textId="2CC79771"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4.2.4</w:t>
      </w:r>
      <w:r>
        <w:rPr>
          <w:rFonts w:asciiTheme="minorHAnsi" w:eastAsiaTheme="minorEastAsia" w:hAnsiTheme="minorHAnsi" w:cstheme="minorBidi"/>
          <w:noProof/>
          <w:kern w:val="2"/>
          <w:sz w:val="22"/>
          <w:szCs w:val="22"/>
          <w:lang w:eastAsia="en-GB"/>
          <w14:ligatures w14:val="standardContextual"/>
        </w:rPr>
        <w:tab/>
      </w:r>
      <w:r>
        <w:rPr>
          <w:noProof/>
        </w:rPr>
        <w:t>Configuration of Indirect Data Collection Client</w:t>
      </w:r>
      <w:r>
        <w:rPr>
          <w:noProof/>
        </w:rPr>
        <w:tab/>
      </w:r>
      <w:r>
        <w:rPr>
          <w:noProof/>
        </w:rPr>
        <w:fldChar w:fldCharType="begin" w:fldLock="1"/>
      </w:r>
      <w:r>
        <w:rPr>
          <w:noProof/>
        </w:rPr>
        <w:instrText xml:space="preserve"> PAGEREF _Toc153815318 \h </w:instrText>
      </w:r>
      <w:r>
        <w:rPr>
          <w:noProof/>
        </w:rPr>
      </w:r>
      <w:r>
        <w:rPr>
          <w:noProof/>
        </w:rPr>
        <w:fldChar w:fldCharType="separate"/>
      </w:r>
      <w:r>
        <w:rPr>
          <w:noProof/>
        </w:rPr>
        <w:t>13</w:t>
      </w:r>
      <w:r>
        <w:rPr>
          <w:noProof/>
        </w:rPr>
        <w:fldChar w:fldCharType="end"/>
      </w:r>
    </w:p>
    <w:p w14:paraId="48CCB549" w14:textId="3C74754C"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_Toc153815319 \h </w:instrText>
      </w:r>
      <w:r>
        <w:rPr>
          <w:noProof/>
        </w:rPr>
      </w:r>
      <w:r>
        <w:rPr>
          <w:noProof/>
        </w:rPr>
        <w:fldChar w:fldCharType="separate"/>
      </w:r>
      <w:r>
        <w:rPr>
          <w:noProof/>
        </w:rPr>
        <w:t>13</w:t>
      </w:r>
      <w:r>
        <w:rPr>
          <w:noProof/>
        </w:rPr>
        <w:fldChar w:fldCharType="end"/>
      </w:r>
    </w:p>
    <w:p w14:paraId="70537BFF" w14:textId="0C7289C0"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4.2.4.2</w:t>
      </w:r>
      <w:r>
        <w:rPr>
          <w:rFonts w:asciiTheme="minorHAnsi" w:eastAsiaTheme="minorEastAsia" w:hAnsiTheme="minorHAnsi" w:cstheme="minorBidi"/>
          <w:noProof/>
          <w:kern w:val="2"/>
          <w:sz w:val="22"/>
          <w:szCs w:val="22"/>
          <w:lang w:eastAsia="en-GB"/>
          <w14:ligatures w14:val="standardContextual"/>
        </w:rPr>
        <w:tab/>
      </w:r>
      <w:r>
        <w:rPr>
          <w:noProof/>
        </w:rPr>
        <w:t>Indirect Data Collection Client retrieves its initial configuration by creating a Data Reporting Session</w:t>
      </w:r>
      <w:r>
        <w:rPr>
          <w:noProof/>
        </w:rPr>
        <w:tab/>
      </w:r>
      <w:r>
        <w:rPr>
          <w:noProof/>
        </w:rPr>
        <w:fldChar w:fldCharType="begin" w:fldLock="1"/>
      </w:r>
      <w:r>
        <w:rPr>
          <w:noProof/>
        </w:rPr>
        <w:instrText xml:space="preserve"> PAGEREF _Toc153815320 \h </w:instrText>
      </w:r>
      <w:r>
        <w:rPr>
          <w:noProof/>
        </w:rPr>
      </w:r>
      <w:r>
        <w:rPr>
          <w:noProof/>
        </w:rPr>
        <w:fldChar w:fldCharType="separate"/>
      </w:r>
      <w:r>
        <w:rPr>
          <w:noProof/>
        </w:rPr>
        <w:t>14</w:t>
      </w:r>
      <w:r>
        <w:rPr>
          <w:noProof/>
        </w:rPr>
        <w:fldChar w:fldCharType="end"/>
      </w:r>
    </w:p>
    <w:p w14:paraId="4DC8D49B" w14:textId="1DD0631F"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4.2.4.3</w:t>
      </w:r>
      <w:r>
        <w:rPr>
          <w:rFonts w:asciiTheme="minorHAnsi" w:eastAsiaTheme="minorEastAsia" w:hAnsiTheme="minorHAnsi" w:cstheme="minorBidi"/>
          <w:noProof/>
          <w:kern w:val="2"/>
          <w:sz w:val="22"/>
          <w:szCs w:val="22"/>
          <w:lang w:eastAsia="en-GB"/>
          <w14:ligatures w14:val="standardContextual"/>
        </w:rPr>
        <w:tab/>
      </w:r>
      <w:r>
        <w:rPr>
          <w:noProof/>
        </w:rPr>
        <w:t>Updating and renewing data collection and reporting configuration</w:t>
      </w:r>
      <w:r>
        <w:rPr>
          <w:noProof/>
        </w:rPr>
        <w:tab/>
      </w:r>
      <w:r>
        <w:rPr>
          <w:noProof/>
        </w:rPr>
        <w:fldChar w:fldCharType="begin" w:fldLock="1"/>
      </w:r>
      <w:r>
        <w:rPr>
          <w:noProof/>
        </w:rPr>
        <w:instrText xml:space="preserve"> PAGEREF _Toc153815321 \h </w:instrText>
      </w:r>
      <w:r>
        <w:rPr>
          <w:noProof/>
        </w:rPr>
      </w:r>
      <w:r>
        <w:rPr>
          <w:noProof/>
        </w:rPr>
        <w:fldChar w:fldCharType="separate"/>
      </w:r>
      <w:r>
        <w:rPr>
          <w:noProof/>
        </w:rPr>
        <w:t>14</w:t>
      </w:r>
      <w:r>
        <w:rPr>
          <w:noProof/>
        </w:rPr>
        <w:fldChar w:fldCharType="end"/>
      </w:r>
    </w:p>
    <w:p w14:paraId="2C911899" w14:textId="14A75FC0"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4.2.4.3.1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_Toc153815322 \h </w:instrText>
      </w:r>
      <w:r>
        <w:rPr>
          <w:noProof/>
        </w:rPr>
      </w:r>
      <w:r>
        <w:rPr>
          <w:noProof/>
        </w:rPr>
        <w:fldChar w:fldCharType="separate"/>
      </w:r>
      <w:r>
        <w:rPr>
          <w:noProof/>
        </w:rPr>
        <w:t>14</w:t>
      </w:r>
      <w:r>
        <w:rPr>
          <w:noProof/>
        </w:rPr>
        <w:fldChar w:fldCharType="end"/>
      </w:r>
    </w:p>
    <w:p w14:paraId="55697AB3" w14:textId="7BB023CA"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4.2.4.3.2</w:t>
      </w:r>
      <w:r>
        <w:rPr>
          <w:rFonts w:asciiTheme="minorHAnsi" w:eastAsiaTheme="minorEastAsia" w:hAnsiTheme="minorHAnsi" w:cstheme="minorBidi"/>
          <w:noProof/>
          <w:kern w:val="2"/>
          <w:sz w:val="22"/>
          <w:szCs w:val="22"/>
          <w:lang w:eastAsia="en-GB"/>
          <w14:ligatures w14:val="standardContextual"/>
        </w:rPr>
        <w:tab/>
      </w:r>
      <w:r>
        <w:rPr>
          <w:noProof/>
        </w:rPr>
        <w:t>Indirect Data Collection Client retrieves up-to-date configuration</w:t>
      </w:r>
      <w:r>
        <w:rPr>
          <w:noProof/>
        </w:rPr>
        <w:tab/>
      </w:r>
      <w:r>
        <w:rPr>
          <w:noProof/>
        </w:rPr>
        <w:fldChar w:fldCharType="begin" w:fldLock="1"/>
      </w:r>
      <w:r>
        <w:rPr>
          <w:noProof/>
        </w:rPr>
        <w:instrText xml:space="preserve"> PAGEREF _Toc153815323 \h </w:instrText>
      </w:r>
      <w:r>
        <w:rPr>
          <w:noProof/>
        </w:rPr>
      </w:r>
      <w:r>
        <w:rPr>
          <w:noProof/>
        </w:rPr>
        <w:fldChar w:fldCharType="separate"/>
      </w:r>
      <w:r>
        <w:rPr>
          <w:noProof/>
        </w:rPr>
        <w:t>15</w:t>
      </w:r>
      <w:r>
        <w:rPr>
          <w:noProof/>
        </w:rPr>
        <w:fldChar w:fldCharType="end"/>
      </w:r>
    </w:p>
    <w:p w14:paraId="4A950C0E" w14:textId="53570FE7"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4.2.4.3.3</w:t>
      </w:r>
      <w:r>
        <w:rPr>
          <w:rFonts w:asciiTheme="minorHAnsi" w:eastAsiaTheme="minorEastAsia" w:hAnsiTheme="minorHAnsi" w:cstheme="minorBidi"/>
          <w:noProof/>
          <w:kern w:val="2"/>
          <w:sz w:val="22"/>
          <w:szCs w:val="22"/>
          <w:lang w:eastAsia="en-GB"/>
          <w14:ligatures w14:val="standardContextual"/>
        </w:rPr>
        <w:tab/>
      </w:r>
      <w:r>
        <w:rPr>
          <w:noProof/>
        </w:rPr>
        <w:t>DataReportingSession updated in response to data reporting</w:t>
      </w:r>
      <w:r>
        <w:rPr>
          <w:noProof/>
        </w:rPr>
        <w:tab/>
      </w:r>
      <w:r>
        <w:rPr>
          <w:noProof/>
        </w:rPr>
        <w:fldChar w:fldCharType="begin" w:fldLock="1"/>
      </w:r>
      <w:r>
        <w:rPr>
          <w:noProof/>
        </w:rPr>
        <w:instrText xml:space="preserve"> PAGEREF _Toc153815324 \h </w:instrText>
      </w:r>
      <w:r>
        <w:rPr>
          <w:noProof/>
        </w:rPr>
      </w:r>
      <w:r>
        <w:rPr>
          <w:noProof/>
        </w:rPr>
        <w:fldChar w:fldCharType="separate"/>
      </w:r>
      <w:r>
        <w:rPr>
          <w:noProof/>
        </w:rPr>
        <w:t>15</w:t>
      </w:r>
      <w:r>
        <w:rPr>
          <w:noProof/>
        </w:rPr>
        <w:fldChar w:fldCharType="end"/>
      </w:r>
    </w:p>
    <w:p w14:paraId="52FC458F" w14:textId="38D6947C"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4.2.4.4</w:t>
      </w:r>
      <w:r>
        <w:rPr>
          <w:rFonts w:asciiTheme="minorHAnsi" w:eastAsiaTheme="minorEastAsia" w:hAnsiTheme="minorHAnsi" w:cstheme="minorBidi"/>
          <w:noProof/>
          <w:kern w:val="2"/>
          <w:sz w:val="22"/>
          <w:szCs w:val="22"/>
          <w:lang w:eastAsia="en-GB"/>
          <w14:ligatures w14:val="standardContextual"/>
        </w:rPr>
        <w:tab/>
      </w:r>
      <w:r>
        <w:rPr>
          <w:noProof/>
        </w:rPr>
        <w:t>Indirect Data Collection Client destroys Data Reporting Session</w:t>
      </w:r>
      <w:r>
        <w:rPr>
          <w:noProof/>
        </w:rPr>
        <w:tab/>
      </w:r>
      <w:r>
        <w:rPr>
          <w:noProof/>
        </w:rPr>
        <w:fldChar w:fldCharType="begin" w:fldLock="1"/>
      </w:r>
      <w:r>
        <w:rPr>
          <w:noProof/>
        </w:rPr>
        <w:instrText xml:space="preserve"> PAGEREF _Toc153815325 \h </w:instrText>
      </w:r>
      <w:r>
        <w:rPr>
          <w:noProof/>
        </w:rPr>
      </w:r>
      <w:r>
        <w:rPr>
          <w:noProof/>
        </w:rPr>
        <w:fldChar w:fldCharType="separate"/>
      </w:r>
      <w:r>
        <w:rPr>
          <w:noProof/>
        </w:rPr>
        <w:t>15</w:t>
      </w:r>
      <w:r>
        <w:rPr>
          <w:noProof/>
        </w:rPr>
        <w:fldChar w:fldCharType="end"/>
      </w:r>
    </w:p>
    <w:p w14:paraId="33055BF0" w14:textId="0F5A3D5B"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4.2.5</w:t>
      </w:r>
      <w:r>
        <w:rPr>
          <w:rFonts w:asciiTheme="minorHAnsi" w:eastAsiaTheme="minorEastAsia" w:hAnsiTheme="minorHAnsi" w:cstheme="minorBidi"/>
          <w:noProof/>
          <w:kern w:val="2"/>
          <w:sz w:val="22"/>
          <w:szCs w:val="22"/>
          <w:lang w:eastAsia="en-GB"/>
          <w14:ligatures w14:val="standardContextual"/>
        </w:rPr>
        <w:tab/>
      </w:r>
      <w:r>
        <w:rPr>
          <w:noProof/>
        </w:rPr>
        <w:t>Configuration of Application Server</w:t>
      </w:r>
      <w:r>
        <w:rPr>
          <w:noProof/>
        </w:rPr>
        <w:tab/>
      </w:r>
      <w:r>
        <w:rPr>
          <w:noProof/>
        </w:rPr>
        <w:fldChar w:fldCharType="begin" w:fldLock="1"/>
      </w:r>
      <w:r>
        <w:rPr>
          <w:noProof/>
        </w:rPr>
        <w:instrText xml:space="preserve"> PAGEREF _Toc153815326 \h </w:instrText>
      </w:r>
      <w:r>
        <w:rPr>
          <w:noProof/>
        </w:rPr>
      </w:r>
      <w:r>
        <w:rPr>
          <w:noProof/>
        </w:rPr>
        <w:fldChar w:fldCharType="separate"/>
      </w:r>
      <w:r>
        <w:rPr>
          <w:noProof/>
        </w:rPr>
        <w:t>16</w:t>
      </w:r>
      <w:r>
        <w:rPr>
          <w:noProof/>
        </w:rPr>
        <w:fldChar w:fldCharType="end"/>
      </w:r>
    </w:p>
    <w:p w14:paraId="6FA4C99F" w14:textId="463639A6"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_Toc153815327 \h </w:instrText>
      </w:r>
      <w:r>
        <w:rPr>
          <w:noProof/>
        </w:rPr>
      </w:r>
      <w:r>
        <w:rPr>
          <w:noProof/>
        </w:rPr>
        <w:fldChar w:fldCharType="separate"/>
      </w:r>
      <w:r>
        <w:rPr>
          <w:noProof/>
        </w:rPr>
        <w:t>16</w:t>
      </w:r>
      <w:r>
        <w:rPr>
          <w:noProof/>
        </w:rPr>
        <w:fldChar w:fldCharType="end"/>
      </w:r>
    </w:p>
    <w:p w14:paraId="1FD7C4E3" w14:textId="7F8536E3"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4.2.5.2</w:t>
      </w:r>
      <w:r>
        <w:rPr>
          <w:rFonts w:asciiTheme="minorHAnsi" w:eastAsiaTheme="minorEastAsia" w:hAnsiTheme="minorHAnsi" w:cstheme="minorBidi"/>
          <w:noProof/>
          <w:kern w:val="2"/>
          <w:sz w:val="22"/>
          <w:szCs w:val="22"/>
          <w:lang w:eastAsia="en-GB"/>
          <w14:ligatures w14:val="standardContextual"/>
        </w:rPr>
        <w:tab/>
      </w:r>
      <w:r>
        <w:rPr>
          <w:noProof/>
        </w:rPr>
        <w:t>Application Server retrieves its initial configuration by creating a Data Reporting Session</w:t>
      </w:r>
      <w:r>
        <w:rPr>
          <w:noProof/>
        </w:rPr>
        <w:tab/>
      </w:r>
      <w:r>
        <w:rPr>
          <w:noProof/>
        </w:rPr>
        <w:fldChar w:fldCharType="begin" w:fldLock="1"/>
      </w:r>
      <w:r>
        <w:rPr>
          <w:noProof/>
        </w:rPr>
        <w:instrText xml:space="preserve"> PAGEREF _Toc153815328 \h </w:instrText>
      </w:r>
      <w:r>
        <w:rPr>
          <w:noProof/>
        </w:rPr>
      </w:r>
      <w:r>
        <w:rPr>
          <w:noProof/>
        </w:rPr>
        <w:fldChar w:fldCharType="separate"/>
      </w:r>
      <w:r>
        <w:rPr>
          <w:noProof/>
        </w:rPr>
        <w:t>16</w:t>
      </w:r>
      <w:r>
        <w:rPr>
          <w:noProof/>
        </w:rPr>
        <w:fldChar w:fldCharType="end"/>
      </w:r>
    </w:p>
    <w:p w14:paraId="33A8F023" w14:textId="740257AB"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4.2.5.3</w:t>
      </w:r>
      <w:r>
        <w:rPr>
          <w:rFonts w:asciiTheme="minorHAnsi" w:eastAsiaTheme="minorEastAsia" w:hAnsiTheme="minorHAnsi" w:cstheme="minorBidi"/>
          <w:noProof/>
          <w:kern w:val="2"/>
          <w:sz w:val="22"/>
          <w:szCs w:val="22"/>
          <w:lang w:eastAsia="en-GB"/>
          <w14:ligatures w14:val="standardContextual"/>
        </w:rPr>
        <w:tab/>
      </w:r>
      <w:r>
        <w:rPr>
          <w:noProof/>
        </w:rPr>
        <w:t>Updating and renewing data collection and reporting configuration</w:t>
      </w:r>
      <w:r>
        <w:rPr>
          <w:noProof/>
        </w:rPr>
        <w:tab/>
      </w:r>
      <w:r>
        <w:rPr>
          <w:noProof/>
        </w:rPr>
        <w:fldChar w:fldCharType="begin" w:fldLock="1"/>
      </w:r>
      <w:r>
        <w:rPr>
          <w:noProof/>
        </w:rPr>
        <w:instrText xml:space="preserve"> PAGEREF _Toc153815329 \h </w:instrText>
      </w:r>
      <w:r>
        <w:rPr>
          <w:noProof/>
        </w:rPr>
      </w:r>
      <w:r>
        <w:rPr>
          <w:noProof/>
        </w:rPr>
        <w:fldChar w:fldCharType="separate"/>
      </w:r>
      <w:r>
        <w:rPr>
          <w:noProof/>
        </w:rPr>
        <w:t>16</w:t>
      </w:r>
      <w:r>
        <w:rPr>
          <w:noProof/>
        </w:rPr>
        <w:fldChar w:fldCharType="end"/>
      </w:r>
    </w:p>
    <w:p w14:paraId="731146FA" w14:textId="7485D5E1"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4.2.5.3.1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_Toc153815330 \h </w:instrText>
      </w:r>
      <w:r>
        <w:rPr>
          <w:noProof/>
        </w:rPr>
      </w:r>
      <w:r>
        <w:rPr>
          <w:noProof/>
        </w:rPr>
        <w:fldChar w:fldCharType="separate"/>
      </w:r>
      <w:r>
        <w:rPr>
          <w:noProof/>
        </w:rPr>
        <w:t>16</w:t>
      </w:r>
      <w:r>
        <w:rPr>
          <w:noProof/>
        </w:rPr>
        <w:fldChar w:fldCharType="end"/>
      </w:r>
    </w:p>
    <w:p w14:paraId="78DCE3F8" w14:textId="46A2D7C5"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4.2.5.3.2</w:t>
      </w:r>
      <w:r>
        <w:rPr>
          <w:rFonts w:asciiTheme="minorHAnsi" w:eastAsiaTheme="minorEastAsia" w:hAnsiTheme="minorHAnsi" w:cstheme="minorBidi"/>
          <w:noProof/>
          <w:kern w:val="2"/>
          <w:sz w:val="22"/>
          <w:szCs w:val="22"/>
          <w:lang w:eastAsia="en-GB"/>
          <w14:ligatures w14:val="standardContextual"/>
        </w:rPr>
        <w:tab/>
      </w:r>
      <w:r>
        <w:rPr>
          <w:noProof/>
        </w:rPr>
        <w:t>Application Server retrieves up-to-date configuration</w:t>
      </w:r>
      <w:r>
        <w:rPr>
          <w:noProof/>
        </w:rPr>
        <w:tab/>
      </w:r>
      <w:r>
        <w:rPr>
          <w:noProof/>
        </w:rPr>
        <w:fldChar w:fldCharType="begin" w:fldLock="1"/>
      </w:r>
      <w:r>
        <w:rPr>
          <w:noProof/>
        </w:rPr>
        <w:instrText xml:space="preserve"> PAGEREF _Toc153815331 \h </w:instrText>
      </w:r>
      <w:r>
        <w:rPr>
          <w:noProof/>
        </w:rPr>
      </w:r>
      <w:r>
        <w:rPr>
          <w:noProof/>
        </w:rPr>
        <w:fldChar w:fldCharType="separate"/>
      </w:r>
      <w:r>
        <w:rPr>
          <w:noProof/>
        </w:rPr>
        <w:t>17</w:t>
      </w:r>
      <w:r>
        <w:rPr>
          <w:noProof/>
        </w:rPr>
        <w:fldChar w:fldCharType="end"/>
      </w:r>
    </w:p>
    <w:p w14:paraId="4D22AABD" w14:textId="036B778F"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4.2.5.3.3</w:t>
      </w:r>
      <w:r>
        <w:rPr>
          <w:rFonts w:asciiTheme="minorHAnsi" w:eastAsiaTheme="minorEastAsia" w:hAnsiTheme="minorHAnsi" w:cstheme="minorBidi"/>
          <w:noProof/>
          <w:kern w:val="2"/>
          <w:sz w:val="22"/>
          <w:szCs w:val="22"/>
          <w:lang w:eastAsia="en-GB"/>
          <w14:ligatures w14:val="standardContextual"/>
        </w:rPr>
        <w:tab/>
      </w:r>
      <w:r>
        <w:rPr>
          <w:noProof/>
        </w:rPr>
        <w:t>DataReportingSession updated in response to data reporting</w:t>
      </w:r>
      <w:r>
        <w:rPr>
          <w:noProof/>
        </w:rPr>
        <w:tab/>
      </w:r>
      <w:r>
        <w:rPr>
          <w:noProof/>
        </w:rPr>
        <w:fldChar w:fldCharType="begin" w:fldLock="1"/>
      </w:r>
      <w:r>
        <w:rPr>
          <w:noProof/>
        </w:rPr>
        <w:instrText xml:space="preserve"> PAGEREF _Toc153815332 \h </w:instrText>
      </w:r>
      <w:r>
        <w:rPr>
          <w:noProof/>
        </w:rPr>
      </w:r>
      <w:r>
        <w:rPr>
          <w:noProof/>
        </w:rPr>
        <w:fldChar w:fldCharType="separate"/>
      </w:r>
      <w:r>
        <w:rPr>
          <w:noProof/>
        </w:rPr>
        <w:t>17</w:t>
      </w:r>
      <w:r>
        <w:rPr>
          <w:noProof/>
        </w:rPr>
        <w:fldChar w:fldCharType="end"/>
      </w:r>
    </w:p>
    <w:p w14:paraId="45FCE210" w14:textId="146C2D91"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4.2.5.4</w:t>
      </w:r>
      <w:r>
        <w:rPr>
          <w:rFonts w:asciiTheme="minorHAnsi" w:eastAsiaTheme="minorEastAsia" w:hAnsiTheme="minorHAnsi" w:cstheme="minorBidi"/>
          <w:noProof/>
          <w:kern w:val="2"/>
          <w:sz w:val="22"/>
          <w:szCs w:val="22"/>
          <w:lang w:eastAsia="en-GB"/>
          <w14:ligatures w14:val="standardContextual"/>
        </w:rPr>
        <w:tab/>
      </w:r>
      <w:r>
        <w:rPr>
          <w:noProof/>
        </w:rPr>
        <w:t>Application Server destroys Data Reporting Session</w:t>
      </w:r>
      <w:r>
        <w:rPr>
          <w:noProof/>
        </w:rPr>
        <w:tab/>
      </w:r>
      <w:r>
        <w:rPr>
          <w:noProof/>
        </w:rPr>
        <w:fldChar w:fldCharType="begin" w:fldLock="1"/>
      </w:r>
      <w:r>
        <w:rPr>
          <w:noProof/>
        </w:rPr>
        <w:instrText xml:space="preserve"> PAGEREF _Toc153815333 \h </w:instrText>
      </w:r>
      <w:r>
        <w:rPr>
          <w:noProof/>
        </w:rPr>
      </w:r>
      <w:r>
        <w:rPr>
          <w:noProof/>
        </w:rPr>
        <w:fldChar w:fldCharType="separate"/>
      </w:r>
      <w:r>
        <w:rPr>
          <w:noProof/>
        </w:rPr>
        <w:t>17</w:t>
      </w:r>
      <w:r>
        <w:rPr>
          <w:noProof/>
        </w:rPr>
        <w:fldChar w:fldCharType="end"/>
      </w:r>
    </w:p>
    <w:p w14:paraId="11794BA5" w14:textId="225F4F03"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4.2.6</w:t>
      </w:r>
      <w:r>
        <w:rPr>
          <w:rFonts w:asciiTheme="minorHAnsi" w:eastAsiaTheme="minorEastAsia" w:hAnsiTheme="minorHAnsi" w:cstheme="minorBidi"/>
          <w:noProof/>
          <w:kern w:val="2"/>
          <w:sz w:val="22"/>
          <w:szCs w:val="22"/>
          <w:lang w:eastAsia="en-GB"/>
          <w14:ligatures w14:val="standardContextual"/>
        </w:rPr>
        <w:tab/>
      </w:r>
      <w:r>
        <w:rPr>
          <w:noProof/>
        </w:rPr>
        <w:t>Indirect data reporting</w:t>
      </w:r>
      <w:r>
        <w:rPr>
          <w:noProof/>
        </w:rPr>
        <w:tab/>
      </w:r>
      <w:r>
        <w:rPr>
          <w:noProof/>
        </w:rPr>
        <w:fldChar w:fldCharType="begin" w:fldLock="1"/>
      </w:r>
      <w:r>
        <w:rPr>
          <w:noProof/>
        </w:rPr>
        <w:instrText xml:space="preserve"> PAGEREF _Toc153815334 \h </w:instrText>
      </w:r>
      <w:r>
        <w:rPr>
          <w:noProof/>
        </w:rPr>
      </w:r>
      <w:r>
        <w:rPr>
          <w:noProof/>
        </w:rPr>
        <w:fldChar w:fldCharType="separate"/>
      </w:r>
      <w:r>
        <w:rPr>
          <w:noProof/>
        </w:rPr>
        <w:t>17</w:t>
      </w:r>
      <w:r>
        <w:rPr>
          <w:noProof/>
        </w:rPr>
        <w:fldChar w:fldCharType="end"/>
      </w:r>
    </w:p>
    <w:p w14:paraId="7557A585" w14:textId="5B5EF72D"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4.2.7</w:t>
      </w:r>
      <w:r>
        <w:rPr>
          <w:rFonts w:asciiTheme="minorHAnsi" w:eastAsiaTheme="minorEastAsia" w:hAnsiTheme="minorHAnsi" w:cstheme="minorBidi"/>
          <w:noProof/>
          <w:kern w:val="2"/>
          <w:sz w:val="22"/>
          <w:szCs w:val="22"/>
          <w:lang w:eastAsia="en-GB"/>
          <w14:ligatures w14:val="standardContextual"/>
        </w:rPr>
        <w:tab/>
      </w:r>
      <w:r>
        <w:rPr>
          <w:noProof/>
        </w:rPr>
        <w:t>Reporting by Application Server</w:t>
      </w:r>
      <w:r>
        <w:rPr>
          <w:noProof/>
        </w:rPr>
        <w:tab/>
      </w:r>
      <w:r>
        <w:rPr>
          <w:noProof/>
        </w:rPr>
        <w:fldChar w:fldCharType="begin" w:fldLock="1"/>
      </w:r>
      <w:r>
        <w:rPr>
          <w:noProof/>
        </w:rPr>
        <w:instrText xml:space="preserve"> PAGEREF _Toc153815335 \h </w:instrText>
      </w:r>
      <w:r>
        <w:rPr>
          <w:noProof/>
        </w:rPr>
      </w:r>
      <w:r>
        <w:rPr>
          <w:noProof/>
        </w:rPr>
        <w:fldChar w:fldCharType="separate"/>
      </w:r>
      <w:r>
        <w:rPr>
          <w:noProof/>
        </w:rPr>
        <w:t>18</w:t>
      </w:r>
      <w:r>
        <w:rPr>
          <w:noProof/>
        </w:rPr>
        <w:fldChar w:fldCharType="end"/>
      </w:r>
    </w:p>
    <w:p w14:paraId="3E75E271" w14:textId="7277E4C9"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4.2.8</w:t>
      </w:r>
      <w:r>
        <w:rPr>
          <w:rFonts w:asciiTheme="minorHAnsi" w:eastAsiaTheme="minorEastAsia" w:hAnsiTheme="minorHAnsi" w:cstheme="minorBidi"/>
          <w:noProof/>
          <w:kern w:val="2"/>
          <w:sz w:val="22"/>
          <w:szCs w:val="22"/>
          <w:lang w:eastAsia="en-GB"/>
          <w14:ligatures w14:val="standardContextual"/>
        </w:rPr>
        <w:tab/>
      </w:r>
      <w:r>
        <w:rPr>
          <w:noProof/>
        </w:rPr>
        <w:t>Event subscription, management and publication</w:t>
      </w:r>
      <w:r>
        <w:rPr>
          <w:noProof/>
        </w:rPr>
        <w:tab/>
      </w:r>
      <w:r>
        <w:rPr>
          <w:noProof/>
        </w:rPr>
        <w:fldChar w:fldCharType="begin" w:fldLock="1"/>
      </w:r>
      <w:r>
        <w:rPr>
          <w:noProof/>
        </w:rPr>
        <w:instrText xml:space="preserve"> PAGEREF _Toc153815336 \h </w:instrText>
      </w:r>
      <w:r>
        <w:rPr>
          <w:noProof/>
        </w:rPr>
      </w:r>
      <w:r>
        <w:rPr>
          <w:noProof/>
        </w:rPr>
        <w:fldChar w:fldCharType="separate"/>
      </w:r>
      <w:r>
        <w:rPr>
          <w:noProof/>
        </w:rPr>
        <w:t>19</w:t>
      </w:r>
      <w:r>
        <w:rPr>
          <w:noProof/>
        </w:rPr>
        <w:fldChar w:fldCharType="end"/>
      </w:r>
    </w:p>
    <w:p w14:paraId="4B7CDE18" w14:textId="05082A82"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UE-to-network procedures</w:t>
      </w:r>
      <w:r>
        <w:rPr>
          <w:noProof/>
        </w:rPr>
        <w:tab/>
      </w:r>
      <w:r>
        <w:rPr>
          <w:noProof/>
        </w:rPr>
        <w:fldChar w:fldCharType="begin" w:fldLock="1"/>
      </w:r>
      <w:r>
        <w:rPr>
          <w:noProof/>
        </w:rPr>
        <w:instrText xml:space="preserve"> PAGEREF _Toc153815337 \h </w:instrText>
      </w:r>
      <w:r>
        <w:rPr>
          <w:noProof/>
        </w:rPr>
      </w:r>
      <w:r>
        <w:rPr>
          <w:noProof/>
        </w:rPr>
        <w:fldChar w:fldCharType="separate"/>
      </w:r>
      <w:r>
        <w:rPr>
          <w:noProof/>
        </w:rPr>
        <w:t>19</w:t>
      </w:r>
      <w:r>
        <w:rPr>
          <w:noProof/>
        </w:rPr>
        <w:fldChar w:fldCharType="end"/>
      </w:r>
    </w:p>
    <w:p w14:paraId="10611EC8" w14:textId="7AC28DAD"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_Toc153815338 \h </w:instrText>
      </w:r>
      <w:r>
        <w:rPr>
          <w:noProof/>
        </w:rPr>
      </w:r>
      <w:r>
        <w:rPr>
          <w:noProof/>
        </w:rPr>
        <w:fldChar w:fldCharType="separate"/>
      </w:r>
      <w:r>
        <w:rPr>
          <w:noProof/>
        </w:rPr>
        <w:t>19</w:t>
      </w:r>
      <w:r>
        <w:rPr>
          <w:noProof/>
        </w:rPr>
        <w:fldChar w:fldCharType="end"/>
      </w:r>
    </w:p>
    <w:p w14:paraId="78E68CE2" w14:textId="1BA77651"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4.3.2</w:t>
      </w:r>
      <w:r>
        <w:rPr>
          <w:rFonts w:asciiTheme="minorHAnsi" w:eastAsiaTheme="minorEastAsia" w:hAnsiTheme="minorHAnsi" w:cstheme="minorBidi"/>
          <w:noProof/>
          <w:kern w:val="2"/>
          <w:sz w:val="22"/>
          <w:szCs w:val="22"/>
          <w:lang w:eastAsia="en-GB"/>
          <w14:ligatures w14:val="standardContextual"/>
        </w:rPr>
        <w:tab/>
      </w:r>
      <w:r>
        <w:rPr>
          <w:noProof/>
        </w:rPr>
        <w:t>Configuration of Direct Data Reporting Client</w:t>
      </w:r>
      <w:r>
        <w:rPr>
          <w:noProof/>
        </w:rPr>
        <w:tab/>
      </w:r>
      <w:r>
        <w:rPr>
          <w:noProof/>
        </w:rPr>
        <w:fldChar w:fldCharType="begin" w:fldLock="1"/>
      </w:r>
      <w:r>
        <w:rPr>
          <w:noProof/>
        </w:rPr>
        <w:instrText xml:space="preserve"> PAGEREF _Toc153815339 \h </w:instrText>
      </w:r>
      <w:r>
        <w:rPr>
          <w:noProof/>
        </w:rPr>
      </w:r>
      <w:r>
        <w:rPr>
          <w:noProof/>
        </w:rPr>
        <w:fldChar w:fldCharType="separate"/>
      </w:r>
      <w:r>
        <w:rPr>
          <w:noProof/>
        </w:rPr>
        <w:t>19</w:t>
      </w:r>
      <w:r>
        <w:rPr>
          <w:noProof/>
        </w:rPr>
        <w:fldChar w:fldCharType="end"/>
      </w:r>
    </w:p>
    <w:p w14:paraId="3FB7BD14" w14:textId="7FD109E2"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4.3.2.1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_Toc153815340 \h </w:instrText>
      </w:r>
      <w:r>
        <w:rPr>
          <w:noProof/>
        </w:rPr>
      </w:r>
      <w:r>
        <w:rPr>
          <w:noProof/>
        </w:rPr>
        <w:fldChar w:fldCharType="separate"/>
      </w:r>
      <w:r>
        <w:rPr>
          <w:noProof/>
        </w:rPr>
        <w:t>19</w:t>
      </w:r>
      <w:r>
        <w:rPr>
          <w:noProof/>
        </w:rPr>
        <w:fldChar w:fldCharType="end"/>
      </w:r>
    </w:p>
    <w:p w14:paraId="06DD6F3A" w14:textId="7AE1244B"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4.3.2.2</w:t>
      </w:r>
      <w:r>
        <w:rPr>
          <w:rFonts w:asciiTheme="minorHAnsi" w:eastAsiaTheme="minorEastAsia" w:hAnsiTheme="minorHAnsi" w:cstheme="minorBidi"/>
          <w:noProof/>
          <w:kern w:val="2"/>
          <w:sz w:val="22"/>
          <w:szCs w:val="22"/>
          <w:lang w:eastAsia="en-GB"/>
          <w14:ligatures w14:val="standardContextual"/>
        </w:rPr>
        <w:tab/>
      </w:r>
      <w:r>
        <w:rPr>
          <w:noProof/>
        </w:rPr>
        <w:t>Direct Data Collection Client retrieves its initial configuration by creating a Data Reporting Session</w:t>
      </w:r>
      <w:r>
        <w:rPr>
          <w:noProof/>
        </w:rPr>
        <w:tab/>
      </w:r>
      <w:r>
        <w:rPr>
          <w:noProof/>
        </w:rPr>
        <w:fldChar w:fldCharType="begin" w:fldLock="1"/>
      </w:r>
      <w:r>
        <w:rPr>
          <w:noProof/>
        </w:rPr>
        <w:instrText xml:space="preserve"> PAGEREF _Toc153815341 \h </w:instrText>
      </w:r>
      <w:r>
        <w:rPr>
          <w:noProof/>
        </w:rPr>
      </w:r>
      <w:r>
        <w:rPr>
          <w:noProof/>
        </w:rPr>
        <w:fldChar w:fldCharType="separate"/>
      </w:r>
      <w:r>
        <w:rPr>
          <w:noProof/>
        </w:rPr>
        <w:t>19</w:t>
      </w:r>
      <w:r>
        <w:rPr>
          <w:noProof/>
        </w:rPr>
        <w:fldChar w:fldCharType="end"/>
      </w:r>
    </w:p>
    <w:p w14:paraId="7800B811" w14:textId="6E80734F"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4.3.2.3</w:t>
      </w:r>
      <w:r>
        <w:rPr>
          <w:rFonts w:asciiTheme="minorHAnsi" w:eastAsiaTheme="minorEastAsia" w:hAnsiTheme="minorHAnsi" w:cstheme="minorBidi"/>
          <w:noProof/>
          <w:kern w:val="2"/>
          <w:sz w:val="22"/>
          <w:szCs w:val="22"/>
          <w:lang w:eastAsia="en-GB"/>
          <w14:ligatures w14:val="standardContextual"/>
        </w:rPr>
        <w:tab/>
      </w:r>
      <w:r>
        <w:rPr>
          <w:noProof/>
        </w:rPr>
        <w:t>Updating and renewing data collection and reporting configuration</w:t>
      </w:r>
      <w:r>
        <w:rPr>
          <w:noProof/>
        </w:rPr>
        <w:tab/>
      </w:r>
      <w:r>
        <w:rPr>
          <w:noProof/>
        </w:rPr>
        <w:fldChar w:fldCharType="begin" w:fldLock="1"/>
      </w:r>
      <w:r>
        <w:rPr>
          <w:noProof/>
        </w:rPr>
        <w:instrText xml:space="preserve"> PAGEREF _Toc153815342 \h </w:instrText>
      </w:r>
      <w:r>
        <w:rPr>
          <w:noProof/>
        </w:rPr>
      </w:r>
      <w:r>
        <w:rPr>
          <w:noProof/>
        </w:rPr>
        <w:fldChar w:fldCharType="separate"/>
      </w:r>
      <w:r>
        <w:rPr>
          <w:noProof/>
        </w:rPr>
        <w:t>20</w:t>
      </w:r>
      <w:r>
        <w:rPr>
          <w:noProof/>
        </w:rPr>
        <w:fldChar w:fldCharType="end"/>
      </w:r>
    </w:p>
    <w:p w14:paraId="4EA266A0" w14:textId="1649827B"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4.3.2.3.1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_Toc153815343 \h </w:instrText>
      </w:r>
      <w:r>
        <w:rPr>
          <w:noProof/>
        </w:rPr>
      </w:r>
      <w:r>
        <w:rPr>
          <w:noProof/>
        </w:rPr>
        <w:fldChar w:fldCharType="separate"/>
      </w:r>
      <w:r>
        <w:rPr>
          <w:noProof/>
        </w:rPr>
        <w:t>20</w:t>
      </w:r>
      <w:r>
        <w:rPr>
          <w:noProof/>
        </w:rPr>
        <w:fldChar w:fldCharType="end"/>
      </w:r>
    </w:p>
    <w:p w14:paraId="4747EB1B" w14:textId="208D42ED"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4.3.2.3.2</w:t>
      </w:r>
      <w:r>
        <w:rPr>
          <w:rFonts w:asciiTheme="minorHAnsi" w:eastAsiaTheme="minorEastAsia" w:hAnsiTheme="minorHAnsi" w:cstheme="minorBidi"/>
          <w:noProof/>
          <w:kern w:val="2"/>
          <w:sz w:val="22"/>
          <w:szCs w:val="22"/>
          <w:lang w:eastAsia="en-GB"/>
          <w14:ligatures w14:val="standardContextual"/>
        </w:rPr>
        <w:tab/>
      </w:r>
      <w:r>
        <w:rPr>
          <w:noProof/>
        </w:rPr>
        <w:t>Direct Data Collection Client retrieves up-to-date configuration</w:t>
      </w:r>
      <w:r>
        <w:rPr>
          <w:noProof/>
        </w:rPr>
        <w:tab/>
      </w:r>
      <w:r>
        <w:rPr>
          <w:noProof/>
        </w:rPr>
        <w:fldChar w:fldCharType="begin" w:fldLock="1"/>
      </w:r>
      <w:r>
        <w:rPr>
          <w:noProof/>
        </w:rPr>
        <w:instrText xml:space="preserve"> PAGEREF _Toc153815344 \h </w:instrText>
      </w:r>
      <w:r>
        <w:rPr>
          <w:noProof/>
        </w:rPr>
      </w:r>
      <w:r>
        <w:rPr>
          <w:noProof/>
        </w:rPr>
        <w:fldChar w:fldCharType="separate"/>
      </w:r>
      <w:r>
        <w:rPr>
          <w:noProof/>
        </w:rPr>
        <w:t>20</w:t>
      </w:r>
      <w:r>
        <w:rPr>
          <w:noProof/>
        </w:rPr>
        <w:fldChar w:fldCharType="end"/>
      </w:r>
    </w:p>
    <w:p w14:paraId="2D1342A0" w14:textId="26F1F378"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4.3.2.3.3</w:t>
      </w:r>
      <w:r>
        <w:rPr>
          <w:rFonts w:asciiTheme="minorHAnsi" w:eastAsiaTheme="minorEastAsia" w:hAnsiTheme="minorHAnsi" w:cstheme="minorBidi"/>
          <w:noProof/>
          <w:kern w:val="2"/>
          <w:sz w:val="22"/>
          <w:szCs w:val="22"/>
          <w:lang w:eastAsia="en-GB"/>
          <w14:ligatures w14:val="standardContextual"/>
        </w:rPr>
        <w:tab/>
      </w:r>
      <w:r>
        <w:rPr>
          <w:noProof/>
        </w:rPr>
        <w:t>DataReportingSession updated in response to data reporting</w:t>
      </w:r>
      <w:r>
        <w:rPr>
          <w:noProof/>
        </w:rPr>
        <w:tab/>
      </w:r>
      <w:r>
        <w:rPr>
          <w:noProof/>
        </w:rPr>
        <w:fldChar w:fldCharType="begin" w:fldLock="1"/>
      </w:r>
      <w:r>
        <w:rPr>
          <w:noProof/>
        </w:rPr>
        <w:instrText xml:space="preserve"> PAGEREF _Toc153815345 \h </w:instrText>
      </w:r>
      <w:r>
        <w:rPr>
          <w:noProof/>
        </w:rPr>
      </w:r>
      <w:r>
        <w:rPr>
          <w:noProof/>
        </w:rPr>
        <w:fldChar w:fldCharType="separate"/>
      </w:r>
      <w:r>
        <w:rPr>
          <w:noProof/>
        </w:rPr>
        <w:t>20</w:t>
      </w:r>
      <w:r>
        <w:rPr>
          <w:noProof/>
        </w:rPr>
        <w:fldChar w:fldCharType="end"/>
      </w:r>
    </w:p>
    <w:p w14:paraId="56EFC978" w14:textId="47B0ADD5"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4.3.2.4</w:t>
      </w:r>
      <w:r>
        <w:rPr>
          <w:rFonts w:asciiTheme="minorHAnsi" w:eastAsiaTheme="minorEastAsia" w:hAnsiTheme="minorHAnsi" w:cstheme="minorBidi"/>
          <w:noProof/>
          <w:kern w:val="2"/>
          <w:sz w:val="22"/>
          <w:szCs w:val="22"/>
          <w:lang w:eastAsia="en-GB"/>
          <w14:ligatures w14:val="standardContextual"/>
        </w:rPr>
        <w:tab/>
      </w:r>
      <w:r>
        <w:rPr>
          <w:noProof/>
        </w:rPr>
        <w:t>Direct Data Collection Client destroys Data Reporting Session</w:t>
      </w:r>
      <w:r>
        <w:rPr>
          <w:noProof/>
        </w:rPr>
        <w:tab/>
      </w:r>
      <w:r>
        <w:rPr>
          <w:noProof/>
        </w:rPr>
        <w:fldChar w:fldCharType="begin" w:fldLock="1"/>
      </w:r>
      <w:r>
        <w:rPr>
          <w:noProof/>
        </w:rPr>
        <w:instrText xml:space="preserve"> PAGEREF _Toc153815346 \h </w:instrText>
      </w:r>
      <w:r>
        <w:rPr>
          <w:noProof/>
        </w:rPr>
      </w:r>
      <w:r>
        <w:rPr>
          <w:noProof/>
        </w:rPr>
        <w:fldChar w:fldCharType="separate"/>
      </w:r>
      <w:r>
        <w:rPr>
          <w:noProof/>
        </w:rPr>
        <w:t>21</w:t>
      </w:r>
      <w:r>
        <w:rPr>
          <w:noProof/>
        </w:rPr>
        <w:fldChar w:fldCharType="end"/>
      </w:r>
    </w:p>
    <w:p w14:paraId="4810D629" w14:textId="5B72D7DB"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4.3.3</w:t>
      </w:r>
      <w:r>
        <w:rPr>
          <w:rFonts w:asciiTheme="minorHAnsi" w:eastAsiaTheme="minorEastAsia" w:hAnsiTheme="minorHAnsi" w:cstheme="minorBidi"/>
          <w:noProof/>
          <w:kern w:val="2"/>
          <w:sz w:val="22"/>
          <w:szCs w:val="22"/>
          <w:lang w:eastAsia="en-GB"/>
          <w14:ligatures w14:val="standardContextual"/>
        </w:rPr>
        <w:tab/>
      </w:r>
      <w:r>
        <w:rPr>
          <w:noProof/>
        </w:rPr>
        <w:t>Direct data reporting</w:t>
      </w:r>
      <w:r>
        <w:rPr>
          <w:noProof/>
        </w:rPr>
        <w:tab/>
      </w:r>
      <w:r>
        <w:rPr>
          <w:noProof/>
        </w:rPr>
        <w:fldChar w:fldCharType="begin" w:fldLock="1"/>
      </w:r>
      <w:r>
        <w:rPr>
          <w:noProof/>
        </w:rPr>
        <w:instrText xml:space="preserve"> PAGEREF _Toc153815347 \h </w:instrText>
      </w:r>
      <w:r>
        <w:rPr>
          <w:noProof/>
        </w:rPr>
      </w:r>
      <w:r>
        <w:rPr>
          <w:noProof/>
        </w:rPr>
        <w:fldChar w:fldCharType="separate"/>
      </w:r>
      <w:r>
        <w:rPr>
          <w:noProof/>
        </w:rPr>
        <w:t>21</w:t>
      </w:r>
      <w:r>
        <w:rPr>
          <w:noProof/>
        </w:rPr>
        <w:fldChar w:fldCharType="end"/>
      </w:r>
    </w:p>
    <w:p w14:paraId="48F4CD5E" w14:textId="00A9BCCB"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UE-internal procedures</w:t>
      </w:r>
      <w:r>
        <w:rPr>
          <w:noProof/>
        </w:rPr>
        <w:tab/>
      </w:r>
      <w:r>
        <w:rPr>
          <w:noProof/>
        </w:rPr>
        <w:fldChar w:fldCharType="begin" w:fldLock="1"/>
      </w:r>
      <w:r>
        <w:rPr>
          <w:noProof/>
        </w:rPr>
        <w:instrText xml:space="preserve"> PAGEREF _Toc153815348 \h </w:instrText>
      </w:r>
      <w:r>
        <w:rPr>
          <w:noProof/>
        </w:rPr>
      </w:r>
      <w:r>
        <w:rPr>
          <w:noProof/>
        </w:rPr>
        <w:fldChar w:fldCharType="separate"/>
      </w:r>
      <w:r>
        <w:rPr>
          <w:noProof/>
        </w:rPr>
        <w:t>22</w:t>
      </w:r>
      <w:r>
        <w:rPr>
          <w:noProof/>
        </w:rPr>
        <w:fldChar w:fldCharType="end"/>
      </w:r>
    </w:p>
    <w:p w14:paraId="72776D41" w14:textId="271F2B24"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_Toc153815349 \h </w:instrText>
      </w:r>
      <w:r>
        <w:rPr>
          <w:noProof/>
        </w:rPr>
      </w:r>
      <w:r>
        <w:rPr>
          <w:noProof/>
        </w:rPr>
        <w:fldChar w:fldCharType="separate"/>
      </w:r>
      <w:r>
        <w:rPr>
          <w:noProof/>
        </w:rPr>
        <w:t>22</w:t>
      </w:r>
      <w:r>
        <w:rPr>
          <w:noProof/>
        </w:rPr>
        <w:fldChar w:fldCharType="end"/>
      </w:r>
    </w:p>
    <w:p w14:paraId="6AA75C35" w14:textId="36928CF7"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4.4.2</w:t>
      </w:r>
      <w:r>
        <w:rPr>
          <w:rFonts w:asciiTheme="minorHAnsi" w:eastAsiaTheme="minorEastAsia" w:hAnsiTheme="minorHAnsi" w:cstheme="minorBidi"/>
          <w:noProof/>
          <w:kern w:val="2"/>
          <w:sz w:val="22"/>
          <w:szCs w:val="22"/>
          <w:lang w:eastAsia="en-GB"/>
          <w14:ligatures w14:val="standardContextual"/>
        </w:rPr>
        <w:tab/>
      </w:r>
      <w:r>
        <w:rPr>
          <w:noProof/>
        </w:rPr>
        <w:t>Application registration procedure</w:t>
      </w:r>
      <w:r>
        <w:rPr>
          <w:noProof/>
        </w:rPr>
        <w:tab/>
      </w:r>
      <w:r>
        <w:rPr>
          <w:noProof/>
        </w:rPr>
        <w:fldChar w:fldCharType="begin" w:fldLock="1"/>
      </w:r>
      <w:r>
        <w:rPr>
          <w:noProof/>
        </w:rPr>
        <w:instrText xml:space="preserve"> PAGEREF _Toc153815350 \h </w:instrText>
      </w:r>
      <w:r>
        <w:rPr>
          <w:noProof/>
        </w:rPr>
      </w:r>
      <w:r>
        <w:rPr>
          <w:noProof/>
        </w:rPr>
        <w:fldChar w:fldCharType="separate"/>
      </w:r>
      <w:r>
        <w:rPr>
          <w:noProof/>
        </w:rPr>
        <w:t>22</w:t>
      </w:r>
      <w:r>
        <w:rPr>
          <w:noProof/>
        </w:rPr>
        <w:fldChar w:fldCharType="end"/>
      </w:r>
    </w:p>
    <w:p w14:paraId="3189585D" w14:textId="4BD5C952"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4.4.4</w:t>
      </w:r>
      <w:r>
        <w:rPr>
          <w:rFonts w:asciiTheme="minorHAnsi" w:eastAsiaTheme="minorEastAsia" w:hAnsiTheme="minorHAnsi" w:cstheme="minorBidi"/>
          <w:noProof/>
          <w:kern w:val="2"/>
          <w:sz w:val="22"/>
          <w:szCs w:val="22"/>
          <w:lang w:eastAsia="en-GB"/>
          <w14:ligatures w14:val="standardContextual"/>
        </w:rPr>
        <w:tab/>
      </w:r>
      <w:r>
        <w:rPr>
          <w:noProof/>
        </w:rPr>
        <w:t>Data reporting procedure</w:t>
      </w:r>
      <w:r>
        <w:rPr>
          <w:noProof/>
        </w:rPr>
        <w:tab/>
      </w:r>
      <w:r>
        <w:rPr>
          <w:noProof/>
        </w:rPr>
        <w:fldChar w:fldCharType="begin" w:fldLock="1"/>
      </w:r>
      <w:r>
        <w:rPr>
          <w:noProof/>
        </w:rPr>
        <w:instrText xml:space="preserve"> PAGEREF _Toc153815351 \h </w:instrText>
      </w:r>
      <w:r>
        <w:rPr>
          <w:noProof/>
        </w:rPr>
      </w:r>
      <w:r>
        <w:rPr>
          <w:noProof/>
        </w:rPr>
        <w:fldChar w:fldCharType="separate"/>
      </w:r>
      <w:r>
        <w:rPr>
          <w:noProof/>
        </w:rPr>
        <w:t>22</w:t>
      </w:r>
      <w:r>
        <w:rPr>
          <w:noProof/>
        </w:rPr>
        <w:fldChar w:fldCharType="end"/>
      </w:r>
    </w:p>
    <w:p w14:paraId="7D0FABF7" w14:textId="3816ED4F"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4.4.5</w:t>
      </w:r>
      <w:r>
        <w:rPr>
          <w:rFonts w:asciiTheme="minorHAnsi" w:eastAsiaTheme="minorEastAsia" w:hAnsiTheme="minorHAnsi" w:cstheme="minorBidi"/>
          <w:noProof/>
          <w:kern w:val="2"/>
          <w:sz w:val="22"/>
          <w:szCs w:val="22"/>
          <w:lang w:eastAsia="en-GB"/>
          <w14:ligatures w14:val="standardContextual"/>
        </w:rPr>
        <w:tab/>
      </w:r>
      <w:r>
        <w:rPr>
          <w:noProof/>
        </w:rPr>
        <w:t>Configuration update procedure</w:t>
      </w:r>
      <w:r>
        <w:rPr>
          <w:noProof/>
        </w:rPr>
        <w:tab/>
      </w:r>
      <w:r>
        <w:rPr>
          <w:noProof/>
        </w:rPr>
        <w:fldChar w:fldCharType="begin" w:fldLock="1"/>
      </w:r>
      <w:r>
        <w:rPr>
          <w:noProof/>
        </w:rPr>
        <w:instrText xml:space="preserve"> PAGEREF _Toc153815352 \h </w:instrText>
      </w:r>
      <w:r>
        <w:rPr>
          <w:noProof/>
        </w:rPr>
      </w:r>
      <w:r>
        <w:rPr>
          <w:noProof/>
        </w:rPr>
        <w:fldChar w:fldCharType="separate"/>
      </w:r>
      <w:r>
        <w:rPr>
          <w:noProof/>
        </w:rPr>
        <w:t>22</w:t>
      </w:r>
      <w:r>
        <w:rPr>
          <w:noProof/>
        </w:rPr>
        <w:fldChar w:fldCharType="end"/>
      </w:r>
    </w:p>
    <w:p w14:paraId="5D452E2C" w14:textId="7C461042"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4.4.6</w:t>
      </w:r>
      <w:r>
        <w:rPr>
          <w:rFonts w:asciiTheme="minorHAnsi" w:eastAsiaTheme="minorEastAsia" w:hAnsiTheme="minorHAnsi" w:cstheme="minorBidi"/>
          <w:noProof/>
          <w:kern w:val="2"/>
          <w:sz w:val="22"/>
          <w:szCs w:val="22"/>
          <w:lang w:eastAsia="en-GB"/>
          <w14:ligatures w14:val="standardContextual"/>
        </w:rPr>
        <w:tab/>
      </w:r>
      <w:r>
        <w:rPr>
          <w:noProof/>
        </w:rPr>
        <w:t>Procedure for changing consent to report the UE identifier</w:t>
      </w:r>
      <w:r>
        <w:rPr>
          <w:noProof/>
        </w:rPr>
        <w:tab/>
      </w:r>
      <w:r>
        <w:rPr>
          <w:noProof/>
        </w:rPr>
        <w:fldChar w:fldCharType="begin" w:fldLock="1"/>
      </w:r>
      <w:r>
        <w:rPr>
          <w:noProof/>
        </w:rPr>
        <w:instrText xml:space="preserve"> PAGEREF _Toc153815353 \h </w:instrText>
      </w:r>
      <w:r>
        <w:rPr>
          <w:noProof/>
        </w:rPr>
      </w:r>
      <w:r>
        <w:rPr>
          <w:noProof/>
        </w:rPr>
        <w:fldChar w:fldCharType="separate"/>
      </w:r>
      <w:r>
        <w:rPr>
          <w:noProof/>
        </w:rPr>
        <w:t>23</w:t>
      </w:r>
      <w:r>
        <w:rPr>
          <w:noProof/>
        </w:rPr>
        <w:fldChar w:fldCharType="end"/>
      </w:r>
    </w:p>
    <w:p w14:paraId="4209292C" w14:textId="22CDC9D9"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4.4.7</w:t>
      </w:r>
      <w:r>
        <w:rPr>
          <w:rFonts w:asciiTheme="minorHAnsi" w:eastAsiaTheme="minorEastAsia" w:hAnsiTheme="minorHAnsi" w:cstheme="minorBidi"/>
          <w:noProof/>
          <w:kern w:val="2"/>
          <w:sz w:val="22"/>
          <w:szCs w:val="22"/>
          <w:lang w:eastAsia="en-GB"/>
          <w14:ligatures w14:val="standardContextual"/>
        </w:rPr>
        <w:tab/>
      </w:r>
      <w:r>
        <w:rPr>
          <w:noProof/>
        </w:rPr>
        <w:t>Procedure for changing the opaque client reporting identifier</w:t>
      </w:r>
      <w:r>
        <w:rPr>
          <w:noProof/>
        </w:rPr>
        <w:tab/>
      </w:r>
      <w:r>
        <w:rPr>
          <w:noProof/>
        </w:rPr>
        <w:fldChar w:fldCharType="begin" w:fldLock="1"/>
      </w:r>
      <w:r>
        <w:rPr>
          <w:noProof/>
        </w:rPr>
        <w:instrText xml:space="preserve"> PAGEREF _Toc153815354 \h </w:instrText>
      </w:r>
      <w:r>
        <w:rPr>
          <w:noProof/>
        </w:rPr>
      </w:r>
      <w:r>
        <w:rPr>
          <w:noProof/>
        </w:rPr>
        <w:fldChar w:fldCharType="separate"/>
      </w:r>
      <w:r>
        <w:rPr>
          <w:noProof/>
        </w:rPr>
        <w:t>23</w:t>
      </w:r>
      <w:r>
        <w:rPr>
          <w:noProof/>
        </w:rPr>
        <w:fldChar w:fldCharType="end"/>
      </w:r>
    </w:p>
    <w:p w14:paraId="747D58FE" w14:textId="44A6B16F"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4.4.8</w:t>
      </w:r>
      <w:r>
        <w:rPr>
          <w:rFonts w:asciiTheme="minorHAnsi" w:eastAsiaTheme="minorEastAsia" w:hAnsiTheme="minorHAnsi" w:cstheme="minorBidi"/>
          <w:noProof/>
          <w:kern w:val="2"/>
          <w:sz w:val="22"/>
          <w:szCs w:val="22"/>
          <w:lang w:eastAsia="en-GB"/>
          <w14:ligatures w14:val="standardContextual"/>
        </w:rPr>
        <w:tab/>
      </w:r>
      <w:r>
        <w:rPr>
          <w:noProof/>
        </w:rPr>
        <w:t>Application deregistration procedure</w:t>
      </w:r>
      <w:r>
        <w:rPr>
          <w:noProof/>
        </w:rPr>
        <w:tab/>
      </w:r>
      <w:r>
        <w:rPr>
          <w:noProof/>
        </w:rPr>
        <w:fldChar w:fldCharType="begin" w:fldLock="1"/>
      </w:r>
      <w:r>
        <w:rPr>
          <w:noProof/>
        </w:rPr>
        <w:instrText xml:space="preserve"> PAGEREF _Toc153815355 \h </w:instrText>
      </w:r>
      <w:r>
        <w:rPr>
          <w:noProof/>
        </w:rPr>
      </w:r>
      <w:r>
        <w:rPr>
          <w:noProof/>
        </w:rPr>
        <w:fldChar w:fldCharType="separate"/>
      </w:r>
      <w:r>
        <w:rPr>
          <w:noProof/>
        </w:rPr>
        <w:t>23</w:t>
      </w:r>
      <w:r>
        <w:rPr>
          <w:noProof/>
        </w:rPr>
        <w:fldChar w:fldCharType="end"/>
      </w:r>
    </w:p>
    <w:p w14:paraId="07CC0A94" w14:textId="3AA6CC77"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General Aspects of APIs for Data Collection and Reporting</w:t>
      </w:r>
      <w:r>
        <w:rPr>
          <w:noProof/>
        </w:rPr>
        <w:tab/>
      </w:r>
      <w:r>
        <w:rPr>
          <w:noProof/>
        </w:rPr>
        <w:fldChar w:fldCharType="begin" w:fldLock="1"/>
      </w:r>
      <w:r>
        <w:rPr>
          <w:noProof/>
        </w:rPr>
        <w:instrText xml:space="preserve"> PAGEREF _Toc153815356 \h </w:instrText>
      </w:r>
      <w:r>
        <w:rPr>
          <w:noProof/>
        </w:rPr>
      </w:r>
      <w:r>
        <w:rPr>
          <w:noProof/>
        </w:rPr>
        <w:fldChar w:fldCharType="separate"/>
      </w:r>
      <w:r>
        <w:rPr>
          <w:noProof/>
        </w:rPr>
        <w:t>23</w:t>
      </w:r>
      <w:r>
        <w:rPr>
          <w:noProof/>
        </w:rPr>
        <w:fldChar w:fldCharType="end"/>
      </w:r>
    </w:p>
    <w:p w14:paraId="39BE7E72" w14:textId="246CDD00"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_Toc153815357 \h </w:instrText>
      </w:r>
      <w:r>
        <w:rPr>
          <w:noProof/>
        </w:rPr>
      </w:r>
      <w:r>
        <w:rPr>
          <w:noProof/>
        </w:rPr>
        <w:fldChar w:fldCharType="separate"/>
      </w:r>
      <w:r>
        <w:rPr>
          <w:noProof/>
        </w:rPr>
        <w:t>23</w:t>
      </w:r>
      <w:r>
        <w:rPr>
          <w:noProof/>
        </w:rPr>
        <w:fldChar w:fldCharType="end"/>
      </w:r>
    </w:p>
    <w:p w14:paraId="5C05BB79" w14:textId="00E8FEB6"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HTTP resource URIs and paths</w:t>
      </w:r>
      <w:r>
        <w:rPr>
          <w:noProof/>
        </w:rPr>
        <w:tab/>
      </w:r>
      <w:r>
        <w:rPr>
          <w:noProof/>
        </w:rPr>
        <w:fldChar w:fldCharType="begin" w:fldLock="1"/>
      </w:r>
      <w:r>
        <w:rPr>
          <w:noProof/>
        </w:rPr>
        <w:instrText xml:space="preserve"> PAGEREF _Toc153815358 \h </w:instrText>
      </w:r>
      <w:r>
        <w:rPr>
          <w:noProof/>
        </w:rPr>
      </w:r>
      <w:r>
        <w:rPr>
          <w:noProof/>
        </w:rPr>
        <w:fldChar w:fldCharType="separate"/>
      </w:r>
      <w:r>
        <w:rPr>
          <w:noProof/>
        </w:rPr>
        <w:t>23</w:t>
      </w:r>
      <w:r>
        <w:rPr>
          <w:noProof/>
        </w:rPr>
        <w:fldChar w:fldCharType="end"/>
      </w:r>
    </w:p>
    <w:p w14:paraId="62F5E58D" w14:textId="1981AD44"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_Toc153815359 \h </w:instrText>
      </w:r>
      <w:r>
        <w:rPr>
          <w:noProof/>
        </w:rPr>
      </w:r>
      <w:r>
        <w:rPr>
          <w:noProof/>
        </w:rPr>
        <w:fldChar w:fldCharType="separate"/>
      </w:r>
      <w:r>
        <w:rPr>
          <w:noProof/>
        </w:rPr>
        <w:t>24</w:t>
      </w:r>
      <w:r>
        <w:rPr>
          <w:noProof/>
        </w:rPr>
        <w:fldChar w:fldCharType="end"/>
      </w:r>
    </w:p>
    <w:p w14:paraId="0E742ED6" w14:textId="487B4473"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HTTP protocol version</w:t>
      </w:r>
      <w:r>
        <w:rPr>
          <w:noProof/>
        </w:rPr>
        <w:tab/>
      </w:r>
      <w:r>
        <w:rPr>
          <w:noProof/>
        </w:rPr>
        <w:fldChar w:fldCharType="begin" w:fldLock="1"/>
      </w:r>
      <w:r>
        <w:rPr>
          <w:noProof/>
        </w:rPr>
        <w:instrText xml:space="preserve"> PAGEREF _Toc153815360 \h </w:instrText>
      </w:r>
      <w:r>
        <w:rPr>
          <w:noProof/>
        </w:rPr>
      </w:r>
      <w:r>
        <w:rPr>
          <w:noProof/>
        </w:rPr>
        <w:fldChar w:fldCharType="separate"/>
      </w:r>
      <w:r>
        <w:rPr>
          <w:noProof/>
        </w:rPr>
        <w:t>24</w:t>
      </w:r>
      <w:r>
        <w:rPr>
          <w:noProof/>
        </w:rPr>
        <w:fldChar w:fldCharType="end"/>
      </w:r>
    </w:p>
    <w:p w14:paraId="1A358EB4" w14:textId="4B0DD53F"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_Toc153815361 \h </w:instrText>
      </w:r>
      <w:r>
        <w:rPr>
          <w:noProof/>
        </w:rPr>
      </w:r>
      <w:r>
        <w:rPr>
          <w:noProof/>
        </w:rPr>
        <w:fldChar w:fldCharType="separate"/>
      </w:r>
      <w:r>
        <w:rPr>
          <w:noProof/>
        </w:rPr>
        <w:t>24</w:t>
      </w:r>
      <w:r>
        <w:rPr>
          <w:noProof/>
        </w:rPr>
        <w:fldChar w:fldCharType="end"/>
      </w:r>
    </w:p>
    <w:p w14:paraId="13B04365" w14:textId="114A7D3C"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_Toc153815362 \h </w:instrText>
      </w:r>
      <w:r>
        <w:rPr>
          <w:noProof/>
        </w:rPr>
      </w:r>
      <w:r>
        <w:rPr>
          <w:noProof/>
        </w:rPr>
        <w:fldChar w:fldCharType="separate"/>
      </w:r>
      <w:r>
        <w:rPr>
          <w:noProof/>
        </w:rPr>
        <w:t>24</w:t>
      </w:r>
      <w:r>
        <w:rPr>
          <w:noProof/>
        </w:rPr>
        <w:fldChar w:fldCharType="end"/>
      </w:r>
    </w:p>
    <w:p w14:paraId="6C162F6A" w14:textId="731094DE"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Origin</w:t>
      </w:r>
      <w:r>
        <w:rPr>
          <w:noProof/>
        </w:rPr>
        <w:tab/>
      </w:r>
      <w:r>
        <w:rPr>
          <w:noProof/>
        </w:rPr>
        <w:fldChar w:fldCharType="begin" w:fldLock="1"/>
      </w:r>
      <w:r>
        <w:rPr>
          <w:noProof/>
        </w:rPr>
        <w:instrText xml:space="preserve"> PAGEREF _Toc153815363 \h </w:instrText>
      </w:r>
      <w:r>
        <w:rPr>
          <w:noProof/>
        </w:rPr>
      </w:r>
      <w:r>
        <w:rPr>
          <w:noProof/>
        </w:rPr>
        <w:fldChar w:fldCharType="separate"/>
      </w:r>
      <w:r>
        <w:rPr>
          <w:noProof/>
        </w:rPr>
        <w:t>24</w:t>
      </w:r>
      <w:r>
        <w:rPr>
          <w:noProof/>
        </w:rPr>
        <w:fldChar w:fldCharType="end"/>
      </w:r>
    </w:p>
    <w:p w14:paraId="2A25D86A" w14:textId="118B85AD"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5.3.2.3</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_Toc153815364 \h </w:instrText>
      </w:r>
      <w:r>
        <w:rPr>
          <w:noProof/>
        </w:rPr>
      </w:r>
      <w:r>
        <w:rPr>
          <w:noProof/>
        </w:rPr>
        <w:fldChar w:fldCharType="separate"/>
      </w:r>
      <w:r>
        <w:rPr>
          <w:noProof/>
        </w:rPr>
        <w:t>24</w:t>
      </w:r>
      <w:r>
        <w:rPr>
          <w:noProof/>
        </w:rPr>
        <w:fldChar w:fldCharType="end"/>
      </w:r>
    </w:p>
    <w:p w14:paraId="08EC2B5C" w14:textId="6D1F3921"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5.3.2.4</w:t>
      </w:r>
      <w:r>
        <w:rPr>
          <w:rFonts w:asciiTheme="minorHAnsi" w:eastAsiaTheme="minorEastAsia" w:hAnsiTheme="minorHAnsi" w:cstheme="minorBidi"/>
          <w:noProof/>
          <w:kern w:val="2"/>
          <w:sz w:val="22"/>
          <w:szCs w:val="22"/>
          <w:lang w:eastAsia="en-GB"/>
          <w14:ligatures w14:val="standardContextual"/>
        </w:rPr>
        <w:tab/>
      </w:r>
      <w:r>
        <w:rPr>
          <w:noProof/>
        </w:rPr>
        <w:t>Access-Control-Allow-Origin</w:t>
      </w:r>
      <w:r>
        <w:rPr>
          <w:noProof/>
        </w:rPr>
        <w:tab/>
      </w:r>
      <w:r>
        <w:rPr>
          <w:noProof/>
        </w:rPr>
        <w:fldChar w:fldCharType="begin" w:fldLock="1"/>
      </w:r>
      <w:r>
        <w:rPr>
          <w:noProof/>
        </w:rPr>
        <w:instrText xml:space="preserve"> PAGEREF _Toc153815365 \h </w:instrText>
      </w:r>
      <w:r>
        <w:rPr>
          <w:noProof/>
        </w:rPr>
      </w:r>
      <w:r>
        <w:rPr>
          <w:noProof/>
        </w:rPr>
        <w:fldChar w:fldCharType="separate"/>
      </w:r>
      <w:r>
        <w:rPr>
          <w:noProof/>
        </w:rPr>
        <w:t>24</w:t>
      </w:r>
      <w:r>
        <w:rPr>
          <w:noProof/>
        </w:rPr>
        <w:fldChar w:fldCharType="end"/>
      </w:r>
    </w:p>
    <w:p w14:paraId="67481B85" w14:textId="0DDB0180"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5.3.2.5</w:t>
      </w:r>
      <w:r>
        <w:rPr>
          <w:rFonts w:asciiTheme="minorHAnsi" w:eastAsiaTheme="minorEastAsia" w:hAnsiTheme="minorHAnsi" w:cstheme="minorBidi"/>
          <w:noProof/>
          <w:kern w:val="2"/>
          <w:sz w:val="22"/>
          <w:szCs w:val="22"/>
          <w:lang w:eastAsia="en-GB"/>
          <w14:ligatures w14:val="standardContextual"/>
        </w:rPr>
        <w:tab/>
      </w:r>
      <w:r>
        <w:rPr>
          <w:noProof/>
        </w:rPr>
        <w:t>Access-Control-Allow-Methods</w:t>
      </w:r>
      <w:r>
        <w:rPr>
          <w:noProof/>
        </w:rPr>
        <w:tab/>
      </w:r>
      <w:r>
        <w:rPr>
          <w:noProof/>
        </w:rPr>
        <w:fldChar w:fldCharType="begin" w:fldLock="1"/>
      </w:r>
      <w:r>
        <w:rPr>
          <w:noProof/>
        </w:rPr>
        <w:instrText xml:space="preserve"> PAGEREF _Toc153815366 \h </w:instrText>
      </w:r>
      <w:r>
        <w:rPr>
          <w:noProof/>
        </w:rPr>
      </w:r>
      <w:r>
        <w:rPr>
          <w:noProof/>
        </w:rPr>
        <w:fldChar w:fldCharType="separate"/>
      </w:r>
      <w:r>
        <w:rPr>
          <w:noProof/>
        </w:rPr>
        <w:t>24</w:t>
      </w:r>
      <w:r>
        <w:rPr>
          <w:noProof/>
        </w:rPr>
        <w:fldChar w:fldCharType="end"/>
      </w:r>
    </w:p>
    <w:p w14:paraId="5454B8DF" w14:textId="2CBC6043"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5.3.2.6</w:t>
      </w:r>
      <w:r>
        <w:rPr>
          <w:rFonts w:asciiTheme="minorHAnsi" w:eastAsiaTheme="minorEastAsia" w:hAnsiTheme="minorHAnsi" w:cstheme="minorBidi"/>
          <w:noProof/>
          <w:kern w:val="2"/>
          <w:sz w:val="22"/>
          <w:szCs w:val="22"/>
          <w:lang w:eastAsia="en-GB"/>
          <w14:ligatures w14:val="standardContextual"/>
        </w:rPr>
        <w:tab/>
      </w:r>
      <w:r>
        <w:rPr>
          <w:noProof/>
        </w:rPr>
        <w:t>Access-Control-Allow-Headers</w:t>
      </w:r>
      <w:r>
        <w:rPr>
          <w:noProof/>
        </w:rPr>
        <w:tab/>
      </w:r>
      <w:r>
        <w:rPr>
          <w:noProof/>
        </w:rPr>
        <w:fldChar w:fldCharType="begin" w:fldLock="1"/>
      </w:r>
      <w:r>
        <w:rPr>
          <w:noProof/>
        </w:rPr>
        <w:instrText xml:space="preserve"> PAGEREF _Toc153815367 \h </w:instrText>
      </w:r>
      <w:r>
        <w:rPr>
          <w:noProof/>
        </w:rPr>
      </w:r>
      <w:r>
        <w:rPr>
          <w:noProof/>
        </w:rPr>
        <w:fldChar w:fldCharType="separate"/>
      </w:r>
      <w:r>
        <w:rPr>
          <w:noProof/>
        </w:rPr>
        <w:t>24</w:t>
      </w:r>
      <w:r>
        <w:rPr>
          <w:noProof/>
        </w:rPr>
        <w:fldChar w:fldCharType="end"/>
      </w:r>
    </w:p>
    <w:p w14:paraId="51453101" w14:textId="288829B5"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5.3.3</w:t>
      </w:r>
      <w:r>
        <w:rPr>
          <w:rFonts w:asciiTheme="minorHAnsi" w:eastAsiaTheme="minorEastAsia" w:hAnsiTheme="minorHAnsi" w:cstheme="minorBidi"/>
          <w:noProof/>
          <w:kern w:val="2"/>
          <w:sz w:val="22"/>
          <w:szCs w:val="22"/>
          <w:lang w:eastAsia="en-GB"/>
          <w14:ligatures w14:val="standardContextual"/>
        </w:rPr>
        <w:tab/>
      </w:r>
      <w:r>
        <w:rPr>
          <w:noProof/>
        </w:rPr>
        <w:t>HTTP response codes</w:t>
      </w:r>
      <w:r>
        <w:rPr>
          <w:noProof/>
        </w:rPr>
        <w:tab/>
      </w:r>
      <w:r>
        <w:rPr>
          <w:noProof/>
        </w:rPr>
        <w:fldChar w:fldCharType="begin" w:fldLock="1"/>
      </w:r>
      <w:r>
        <w:rPr>
          <w:noProof/>
        </w:rPr>
        <w:instrText xml:space="preserve"> PAGEREF _Toc153815368 \h </w:instrText>
      </w:r>
      <w:r>
        <w:rPr>
          <w:noProof/>
        </w:rPr>
      </w:r>
      <w:r>
        <w:rPr>
          <w:noProof/>
        </w:rPr>
        <w:fldChar w:fldCharType="separate"/>
      </w:r>
      <w:r>
        <w:rPr>
          <w:noProof/>
        </w:rPr>
        <w:t>24</w:t>
      </w:r>
      <w:r>
        <w:rPr>
          <w:noProof/>
        </w:rPr>
        <w:fldChar w:fldCharType="end"/>
      </w:r>
    </w:p>
    <w:p w14:paraId="6675E614" w14:textId="7EE88213"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Common API data types</w:t>
      </w:r>
      <w:r>
        <w:rPr>
          <w:noProof/>
        </w:rPr>
        <w:tab/>
      </w:r>
      <w:r>
        <w:rPr>
          <w:noProof/>
        </w:rPr>
        <w:fldChar w:fldCharType="begin" w:fldLock="1"/>
      </w:r>
      <w:r>
        <w:rPr>
          <w:noProof/>
        </w:rPr>
        <w:instrText xml:space="preserve"> PAGEREF _Toc153815369 \h </w:instrText>
      </w:r>
      <w:r>
        <w:rPr>
          <w:noProof/>
        </w:rPr>
      </w:r>
      <w:r>
        <w:rPr>
          <w:noProof/>
        </w:rPr>
        <w:fldChar w:fldCharType="separate"/>
      </w:r>
      <w:r>
        <w:rPr>
          <w:noProof/>
        </w:rPr>
        <w:t>25</w:t>
      </w:r>
      <w:r>
        <w:rPr>
          <w:noProof/>
        </w:rPr>
        <w:fldChar w:fldCharType="end"/>
      </w:r>
    </w:p>
    <w:p w14:paraId="54086AA0" w14:textId="2ECE1630"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5.4.0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_Toc153815370 \h </w:instrText>
      </w:r>
      <w:r>
        <w:rPr>
          <w:noProof/>
        </w:rPr>
      </w:r>
      <w:r>
        <w:rPr>
          <w:noProof/>
        </w:rPr>
        <w:fldChar w:fldCharType="separate"/>
      </w:r>
      <w:r>
        <w:rPr>
          <w:noProof/>
        </w:rPr>
        <w:t>25</w:t>
      </w:r>
      <w:r>
        <w:rPr>
          <w:noProof/>
        </w:rPr>
        <w:fldChar w:fldCharType="end"/>
      </w:r>
    </w:p>
    <w:p w14:paraId="61EF6266" w14:textId="78E896D2"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5.4.1</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_Toc153815371 \h </w:instrText>
      </w:r>
      <w:r>
        <w:rPr>
          <w:noProof/>
        </w:rPr>
      </w:r>
      <w:r>
        <w:rPr>
          <w:noProof/>
        </w:rPr>
        <w:fldChar w:fldCharType="separate"/>
      </w:r>
      <w:r>
        <w:rPr>
          <w:noProof/>
        </w:rPr>
        <w:t>25</w:t>
      </w:r>
      <w:r>
        <w:rPr>
          <w:noProof/>
        </w:rPr>
        <w:fldChar w:fldCharType="end"/>
      </w:r>
    </w:p>
    <w:p w14:paraId="379EE0EF" w14:textId="20498D98"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5.4.2</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_Toc153815372 \h </w:instrText>
      </w:r>
      <w:r>
        <w:rPr>
          <w:noProof/>
        </w:rPr>
      </w:r>
      <w:r>
        <w:rPr>
          <w:noProof/>
        </w:rPr>
        <w:fldChar w:fldCharType="separate"/>
      </w:r>
      <w:r>
        <w:rPr>
          <w:noProof/>
        </w:rPr>
        <w:t>25</w:t>
      </w:r>
      <w:r>
        <w:rPr>
          <w:noProof/>
        </w:rPr>
        <w:fldChar w:fldCharType="end"/>
      </w:r>
    </w:p>
    <w:p w14:paraId="652810A8" w14:textId="5EB8B2DA"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5.4.2.1</w:t>
      </w:r>
      <w:r>
        <w:rPr>
          <w:rFonts w:asciiTheme="minorHAnsi" w:eastAsiaTheme="minorEastAsia" w:hAnsiTheme="minorHAnsi" w:cstheme="minorBidi"/>
          <w:noProof/>
          <w:kern w:val="2"/>
          <w:sz w:val="22"/>
          <w:szCs w:val="22"/>
          <w:lang w:eastAsia="en-GB"/>
          <w14:ligatures w14:val="standardContextual"/>
        </w:rPr>
        <w:tab/>
      </w:r>
      <w:r>
        <w:rPr>
          <w:noProof/>
        </w:rPr>
        <w:t>DataSamplingRule type</w:t>
      </w:r>
      <w:r>
        <w:rPr>
          <w:noProof/>
        </w:rPr>
        <w:tab/>
      </w:r>
      <w:r>
        <w:rPr>
          <w:noProof/>
        </w:rPr>
        <w:fldChar w:fldCharType="begin" w:fldLock="1"/>
      </w:r>
      <w:r>
        <w:rPr>
          <w:noProof/>
        </w:rPr>
        <w:instrText xml:space="preserve"> PAGEREF _Toc153815373 \h </w:instrText>
      </w:r>
      <w:r>
        <w:rPr>
          <w:noProof/>
        </w:rPr>
      </w:r>
      <w:r>
        <w:rPr>
          <w:noProof/>
        </w:rPr>
        <w:fldChar w:fldCharType="separate"/>
      </w:r>
      <w:r>
        <w:rPr>
          <w:noProof/>
        </w:rPr>
        <w:t>25</w:t>
      </w:r>
      <w:r>
        <w:rPr>
          <w:noProof/>
        </w:rPr>
        <w:fldChar w:fldCharType="end"/>
      </w:r>
    </w:p>
    <w:p w14:paraId="4D13E315" w14:textId="55CE3D11"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5.4.2.2</w:t>
      </w:r>
      <w:r>
        <w:rPr>
          <w:rFonts w:asciiTheme="minorHAnsi" w:eastAsiaTheme="minorEastAsia" w:hAnsiTheme="minorHAnsi" w:cstheme="minorBidi"/>
          <w:noProof/>
          <w:kern w:val="2"/>
          <w:sz w:val="22"/>
          <w:szCs w:val="22"/>
          <w:lang w:eastAsia="en-GB"/>
          <w14:ligatures w14:val="standardContextual"/>
        </w:rPr>
        <w:tab/>
      </w:r>
      <w:r>
        <w:rPr>
          <w:noProof/>
        </w:rPr>
        <w:t>DataReportingRule type</w:t>
      </w:r>
      <w:r>
        <w:rPr>
          <w:noProof/>
        </w:rPr>
        <w:tab/>
      </w:r>
      <w:r>
        <w:rPr>
          <w:noProof/>
        </w:rPr>
        <w:fldChar w:fldCharType="begin" w:fldLock="1"/>
      </w:r>
      <w:r>
        <w:rPr>
          <w:noProof/>
        </w:rPr>
        <w:instrText xml:space="preserve"> PAGEREF _Toc153815374 \h </w:instrText>
      </w:r>
      <w:r>
        <w:rPr>
          <w:noProof/>
        </w:rPr>
      </w:r>
      <w:r>
        <w:rPr>
          <w:noProof/>
        </w:rPr>
        <w:fldChar w:fldCharType="separate"/>
      </w:r>
      <w:r>
        <w:rPr>
          <w:noProof/>
        </w:rPr>
        <w:t>26</w:t>
      </w:r>
      <w:r>
        <w:rPr>
          <w:noProof/>
        </w:rPr>
        <w:fldChar w:fldCharType="end"/>
      </w:r>
    </w:p>
    <w:p w14:paraId="0EFB859B" w14:textId="4D30EF0A"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5.4.3</w:t>
      </w:r>
      <w:r>
        <w:rPr>
          <w:rFonts w:asciiTheme="minorHAnsi" w:eastAsiaTheme="minorEastAsia" w:hAnsiTheme="minorHAnsi" w:cstheme="minorBidi"/>
          <w:noProof/>
          <w:kern w:val="2"/>
          <w:sz w:val="22"/>
          <w:szCs w:val="22"/>
          <w:lang w:eastAsia="en-GB"/>
          <w14:ligatures w14:val="standardContextual"/>
        </w:rPr>
        <w:tab/>
      </w:r>
      <w:r>
        <w:rPr>
          <w:noProof/>
        </w:rPr>
        <w:t>Enumerated data types</w:t>
      </w:r>
      <w:r>
        <w:rPr>
          <w:noProof/>
        </w:rPr>
        <w:tab/>
      </w:r>
      <w:r>
        <w:rPr>
          <w:noProof/>
        </w:rPr>
        <w:fldChar w:fldCharType="begin" w:fldLock="1"/>
      </w:r>
      <w:r>
        <w:rPr>
          <w:noProof/>
        </w:rPr>
        <w:instrText xml:space="preserve"> PAGEREF _Toc153815375 \h </w:instrText>
      </w:r>
      <w:r>
        <w:rPr>
          <w:noProof/>
        </w:rPr>
      </w:r>
      <w:r>
        <w:rPr>
          <w:noProof/>
        </w:rPr>
        <w:fldChar w:fldCharType="separate"/>
      </w:r>
      <w:r>
        <w:rPr>
          <w:noProof/>
        </w:rPr>
        <w:t>26</w:t>
      </w:r>
      <w:r>
        <w:rPr>
          <w:noProof/>
        </w:rPr>
        <w:fldChar w:fldCharType="end"/>
      </w:r>
    </w:p>
    <w:p w14:paraId="62415124" w14:textId="103ED3E8"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5.4.3.1</w:t>
      </w:r>
      <w:r>
        <w:rPr>
          <w:rFonts w:asciiTheme="minorHAnsi" w:eastAsiaTheme="minorEastAsia" w:hAnsiTheme="minorHAnsi" w:cstheme="minorBidi"/>
          <w:noProof/>
          <w:kern w:val="2"/>
          <w:sz w:val="22"/>
          <w:szCs w:val="22"/>
          <w:lang w:eastAsia="en-GB"/>
          <w14:ligatures w14:val="standardContextual"/>
        </w:rPr>
        <w:tab/>
      </w:r>
      <w:r>
        <w:rPr>
          <w:noProof/>
        </w:rPr>
        <w:t>DataCollectionClientType enumeration</w:t>
      </w:r>
      <w:r>
        <w:rPr>
          <w:noProof/>
        </w:rPr>
        <w:tab/>
      </w:r>
      <w:r>
        <w:rPr>
          <w:noProof/>
        </w:rPr>
        <w:fldChar w:fldCharType="begin" w:fldLock="1"/>
      </w:r>
      <w:r>
        <w:rPr>
          <w:noProof/>
        </w:rPr>
        <w:instrText xml:space="preserve"> PAGEREF _Toc153815376 \h </w:instrText>
      </w:r>
      <w:r>
        <w:rPr>
          <w:noProof/>
        </w:rPr>
      </w:r>
      <w:r>
        <w:rPr>
          <w:noProof/>
        </w:rPr>
        <w:fldChar w:fldCharType="separate"/>
      </w:r>
      <w:r>
        <w:rPr>
          <w:noProof/>
        </w:rPr>
        <w:t>26</w:t>
      </w:r>
      <w:r>
        <w:rPr>
          <w:noProof/>
        </w:rPr>
        <w:fldChar w:fldCharType="end"/>
      </w:r>
    </w:p>
    <w:p w14:paraId="7ED2B701" w14:textId="3E0D834E"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5.5</w:t>
      </w:r>
      <w:r>
        <w:rPr>
          <w:rFonts w:asciiTheme="minorHAnsi" w:eastAsiaTheme="minorEastAsia" w:hAnsiTheme="minorHAnsi" w:cstheme="minorBidi"/>
          <w:noProof/>
          <w:kern w:val="2"/>
          <w:sz w:val="22"/>
          <w:szCs w:val="22"/>
          <w:lang w:eastAsia="en-GB"/>
          <w14:ligatures w14:val="standardContextual"/>
        </w:rPr>
        <w:tab/>
      </w:r>
      <w:r>
        <w:rPr>
          <w:noProof/>
        </w:rPr>
        <w:t>Explanation of API data model notation</w:t>
      </w:r>
      <w:r>
        <w:rPr>
          <w:noProof/>
        </w:rPr>
        <w:tab/>
      </w:r>
      <w:r>
        <w:rPr>
          <w:noProof/>
        </w:rPr>
        <w:fldChar w:fldCharType="begin" w:fldLock="1"/>
      </w:r>
      <w:r>
        <w:rPr>
          <w:noProof/>
        </w:rPr>
        <w:instrText xml:space="preserve"> PAGEREF _Toc153815377 \h </w:instrText>
      </w:r>
      <w:r>
        <w:rPr>
          <w:noProof/>
        </w:rPr>
      </w:r>
      <w:r>
        <w:rPr>
          <w:noProof/>
        </w:rPr>
        <w:fldChar w:fldCharType="separate"/>
      </w:r>
      <w:r>
        <w:rPr>
          <w:noProof/>
        </w:rPr>
        <w:t>27</w:t>
      </w:r>
      <w:r>
        <w:rPr>
          <w:noProof/>
        </w:rPr>
        <w:fldChar w:fldCharType="end"/>
      </w:r>
    </w:p>
    <w:p w14:paraId="74C394E6" w14:textId="0448A3B4"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Ndcaf_DataReportingProvisioning service</w:t>
      </w:r>
      <w:r>
        <w:rPr>
          <w:noProof/>
        </w:rPr>
        <w:tab/>
      </w:r>
      <w:r>
        <w:rPr>
          <w:noProof/>
        </w:rPr>
        <w:fldChar w:fldCharType="begin" w:fldLock="1"/>
      </w:r>
      <w:r>
        <w:rPr>
          <w:noProof/>
        </w:rPr>
        <w:instrText xml:space="preserve"> PAGEREF _Toc153815378 \h </w:instrText>
      </w:r>
      <w:r>
        <w:rPr>
          <w:noProof/>
        </w:rPr>
      </w:r>
      <w:r>
        <w:rPr>
          <w:noProof/>
        </w:rPr>
        <w:fldChar w:fldCharType="separate"/>
      </w:r>
      <w:r>
        <w:rPr>
          <w:noProof/>
        </w:rPr>
        <w:t>27</w:t>
      </w:r>
      <w:r>
        <w:rPr>
          <w:noProof/>
        </w:rPr>
        <w:fldChar w:fldCharType="end"/>
      </w:r>
    </w:p>
    <w:p w14:paraId="0E343F5B" w14:textId="28FAE6B6"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_Toc153815379 \h </w:instrText>
      </w:r>
      <w:r>
        <w:rPr>
          <w:noProof/>
        </w:rPr>
      </w:r>
      <w:r>
        <w:rPr>
          <w:noProof/>
        </w:rPr>
        <w:fldChar w:fldCharType="separate"/>
      </w:r>
      <w:r>
        <w:rPr>
          <w:noProof/>
        </w:rPr>
        <w:t>27</w:t>
      </w:r>
      <w:r>
        <w:rPr>
          <w:noProof/>
        </w:rPr>
        <w:fldChar w:fldCharType="end"/>
      </w:r>
    </w:p>
    <w:p w14:paraId="056F4D05" w14:textId="1498B42B"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_Toc153815380 \h </w:instrText>
      </w:r>
      <w:r>
        <w:rPr>
          <w:noProof/>
        </w:rPr>
      </w:r>
      <w:r>
        <w:rPr>
          <w:noProof/>
        </w:rPr>
        <w:fldChar w:fldCharType="separate"/>
      </w:r>
      <w:r>
        <w:rPr>
          <w:noProof/>
        </w:rPr>
        <w:t>28</w:t>
      </w:r>
      <w:r>
        <w:rPr>
          <w:noProof/>
        </w:rPr>
        <w:fldChar w:fldCharType="end"/>
      </w:r>
    </w:p>
    <w:p w14:paraId="19EA6CD2" w14:textId="3312C00B"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Resource structure</w:t>
      </w:r>
      <w:r>
        <w:rPr>
          <w:noProof/>
        </w:rPr>
        <w:tab/>
      </w:r>
      <w:r>
        <w:rPr>
          <w:noProof/>
        </w:rPr>
        <w:fldChar w:fldCharType="begin" w:fldLock="1"/>
      </w:r>
      <w:r>
        <w:rPr>
          <w:noProof/>
        </w:rPr>
        <w:instrText xml:space="preserve"> PAGEREF _Toc153815381 \h </w:instrText>
      </w:r>
      <w:r>
        <w:rPr>
          <w:noProof/>
        </w:rPr>
      </w:r>
      <w:r>
        <w:rPr>
          <w:noProof/>
        </w:rPr>
        <w:fldChar w:fldCharType="separate"/>
      </w:r>
      <w:r>
        <w:rPr>
          <w:noProof/>
        </w:rPr>
        <w:t>28</w:t>
      </w:r>
      <w:r>
        <w:rPr>
          <w:noProof/>
        </w:rPr>
        <w:fldChar w:fldCharType="end"/>
      </w:r>
    </w:p>
    <w:p w14:paraId="515D6A03" w14:textId="1938D4B0"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Data Reporting Provisioning Sessions resource collection</w:t>
      </w:r>
      <w:r>
        <w:rPr>
          <w:noProof/>
        </w:rPr>
        <w:tab/>
      </w:r>
      <w:r>
        <w:rPr>
          <w:noProof/>
        </w:rPr>
        <w:fldChar w:fldCharType="begin" w:fldLock="1"/>
      </w:r>
      <w:r>
        <w:rPr>
          <w:noProof/>
        </w:rPr>
        <w:instrText xml:space="preserve"> PAGEREF _Toc153815382 \h </w:instrText>
      </w:r>
      <w:r>
        <w:rPr>
          <w:noProof/>
        </w:rPr>
      </w:r>
      <w:r>
        <w:rPr>
          <w:noProof/>
        </w:rPr>
        <w:fldChar w:fldCharType="separate"/>
      </w:r>
      <w:r>
        <w:rPr>
          <w:noProof/>
        </w:rPr>
        <w:t>29</w:t>
      </w:r>
      <w:r>
        <w:rPr>
          <w:noProof/>
        </w:rPr>
        <w:fldChar w:fldCharType="end"/>
      </w:r>
    </w:p>
    <w:p w14:paraId="07B8D800" w14:textId="0EE5AFE8"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_Toc153815383 \h </w:instrText>
      </w:r>
      <w:r>
        <w:rPr>
          <w:noProof/>
        </w:rPr>
      </w:r>
      <w:r>
        <w:rPr>
          <w:noProof/>
        </w:rPr>
        <w:fldChar w:fldCharType="separate"/>
      </w:r>
      <w:r>
        <w:rPr>
          <w:noProof/>
        </w:rPr>
        <w:t>29</w:t>
      </w:r>
      <w:r>
        <w:rPr>
          <w:noProof/>
        </w:rPr>
        <w:fldChar w:fldCharType="end"/>
      </w:r>
    </w:p>
    <w:p w14:paraId="5943227C" w14:textId="6529CE21"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_Toc153815384 \h </w:instrText>
      </w:r>
      <w:r>
        <w:rPr>
          <w:noProof/>
        </w:rPr>
      </w:r>
      <w:r>
        <w:rPr>
          <w:noProof/>
        </w:rPr>
        <w:fldChar w:fldCharType="separate"/>
      </w:r>
      <w:r>
        <w:rPr>
          <w:noProof/>
        </w:rPr>
        <w:t>29</w:t>
      </w:r>
      <w:r>
        <w:rPr>
          <w:noProof/>
        </w:rPr>
        <w:fldChar w:fldCharType="end"/>
      </w:r>
    </w:p>
    <w:p w14:paraId="7F8EC882" w14:textId="74E9B3FC"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_Toc153815385 \h </w:instrText>
      </w:r>
      <w:r>
        <w:rPr>
          <w:noProof/>
        </w:rPr>
      </w:r>
      <w:r>
        <w:rPr>
          <w:noProof/>
        </w:rPr>
        <w:fldChar w:fldCharType="separate"/>
      </w:r>
      <w:r>
        <w:rPr>
          <w:noProof/>
        </w:rPr>
        <w:t>29</w:t>
      </w:r>
      <w:r>
        <w:rPr>
          <w:noProof/>
        </w:rPr>
        <w:fldChar w:fldCharType="end"/>
      </w:r>
    </w:p>
    <w:p w14:paraId="23AF1EC9" w14:textId="499D3AA4"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6.2.2.3.1</w:t>
      </w:r>
      <w:r>
        <w:rPr>
          <w:rFonts w:asciiTheme="minorHAnsi" w:eastAsiaTheme="minorEastAsia" w:hAnsiTheme="minorHAnsi" w:cstheme="minorBidi"/>
          <w:noProof/>
          <w:kern w:val="2"/>
          <w:sz w:val="22"/>
          <w:szCs w:val="22"/>
          <w:lang w:eastAsia="en-GB"/>
          <w14:ligatures w14:val="standardContextual"/>
        </w:rPr>
        <w:tab/>
      </w:r>
      <w:r>
        <w:rPr>
          <w:noProof/>
        </w:rPr>
        <w:t>Ndcaf_DataReportingProvisioning_CreateSession operation using POST method</w:t>
      </w:r>
      <w:r>
        <w:rPr>
          <w:noProof/>
        </w:rPr>
        <w:tab/>
      </w:r>
      <w:r>
        <w:rPr>
          <w:noProof/>
        </w:rPr>
        <w:fldChar w:fldCharType="begin" w:fldLock="1"/>
      </w:r>
      <w:r>
        <w:rPr>
          <w:noProof/>
        </w:rPr>
        <w:instrText xml:space="preserve"> PAGEREF _Toc153815386 \h </w:instrText>
      </w:r>
      <w:r>
        <w:rPr>
          <w:noProof/>
        </w:rPr>
      </w:r>
      <w:r>
        <w:rPr>
          <w:noProof/>
        </w:rPr>
        <w:fldChar w:fldCharType="separate"/>
      </w:r>
      <w:r>
        <w:rPr>
          <w:noProof/>
        </w:rPr>
        <w:t>29</w:t>
      </w:r>
      <w:r>
        <w:rPr>
          <w:noProof/>
        </w:rPr>
        <w:fldChar w:fldCharType="end"/>
      </w:r>
    </w:p>
    <w:p w14:paraId="103CCCBB" w14:textId="659F63A4"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Data Reporting Provisioning Session resource</w:t>
      </w:r>
      <w:r>
        <w:rPr>
          <w:noProof/>
        </w:rPr>
        <w:tab/>
      </w:r>
      <w:r>
        <w:rPr>
          <w:noProof/>
        </w:rPr>
        <w:fldChar w:fldCharType="begin" w:fldLock="1"/>
      </w:r>
      <w:r>
        <w:rPr>
          <w:noProof/>
        </w:rPr>
        <w:instrText xml:space="preserve"> PAGEREF _Toc153815387 \h </w:instrText>
      </w:r>
      <w:r>
        <w:rPr>
          <w:noProof/>
        </w:rPr>
      </w:r>
      <w:r>
        <w:rPr>
          <w:noProof/>
        </w:rPr>
        <w:fldChar w:fldCharType="separate"/>
      </w:r>
      <w:r>
        <w:rPr>
          <w:noProof/>
        </w:rPr>
        <w:t>30</w:t>
      </w:r>
      <w:r>
        <w:rPr>
          <w:noProof/>
        </w:rPr>
        <w:fldChar w:fldCharType="end"/>
      </w:r>
    </w:p>
    <w:p w14:paraId="0786CEE5" w14:textId="5CDF7E98"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_Toc153815388 \h </w:instrText>
      </w:r>
      <w:r>
        <w:rPr>
          <w:noProof/>
        </w:rPr>
      </w:r>
      <w:r>
        <w:rPr>
          <w:noProof/>
        </w:rPr>
        <w:fldChar w:fldCharType="separate"/>
      </w:r>
      <w:r>
        <w:rPr>
          <w:noProof/>
        </w:rPr>
        <w:t>30</w:t>
      </w:r>
      <w:r>
        <w:rPr>
          <w:noProof/>
        </w:rPr>
        <w:fldChar w:fldCharType="end"/>
      </w:r>
    </w:p>
    <w:p w14:paraId="59BBDA11" w14:textId="1E2D2B23"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_Toc153815389 \h </w:instrText>
      </w:r>
      <w:r>
        <w:rPr>
          <w:noProof/>
        </w:rPr>
      </w:r>
      <w:r>
        <w:rPr>
          <w:noProof/>
        </w:rPr>
        <w:fldChar w:fldCharType="separate"/>
      </w:r>
      <w:r>
        <w:rPr>
          <w:noProof/>
        </w:rPr>
        <w:t>30</w:t>
      </w:r>
      <w:r>
        <w:rPr>
          <w:noProof/>
        </w:rPr>
        <w:fldChar w:fldCharType="end"/>
      </w:r>
    </w:p>
    <w:p w14:paraId="16A9A4D5" w14:textId="1C0066A8"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_Toc153815390 \h </w:instrText>
      </w:r>
      <w:r>
        <w:rPr>
          <w:noProof/>
        </w:rPr>
      </w:r>
      <w:r>
        <w:rPr>
          <w:noProof/>
        </w:rPr>
        <w:fldChar w:fldCharType="separate"/>
      </w:r>
      <w:r>
        <w:rPr>
          <w:noProof/>
        </w:rPr>
        <w:t>30</w:t>
      </w:r>
      <w:r>
        <w:rPr>
          <w:noProof/>
        </w:rPr>
        <w:fldChar w:fldCharType="end"/>
      </w:r>
    </w:p>
    <w:p w14:paraId="05252D04" w14:textId="34EC8065"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6.2.3.3.1</w:t>
      </w:r>
      <w:r>
        <w:rPr>
          <w:rFonts w:asciiTheme="minorHAnsi" w:eastAsiaTheme="minorEastAsia" w:hAnsiTheme="minorHAnsi" w:cstheme="minorBidi"/>
          <w:noProof/>
          <w:kern w:val="2"/>
          <w:sz w:val="22"/>
          <w:szCs w:val="22"/>
          <w:lang w:eastAsia="en-GB"/>
          <w14:ligatures w14:val="standardContextual"/>
        </w:rPr>
        <w:tab/>
      </w:r>
      <w:r>
        <w:rPr>
          <w:noProof/>
        </w:rPr>
        <w:t>Ndcaf_DataReportingProvisioning_RetrieveSession operation using GET method</w:t>
      </w:r>
      <w:r>
        <w:rPr>
          <w:noProof/>
        </w:rPr>
        <w:tab/>
      </w:r>
      <w:r>
        <w:rPr>
          <w:noProof/>
        </w:rPr>
        <w:fldChar w:fldCharType="begin" w:fldLock="1"/>
      </w:r>
      <w:r>
        <w:rPr>
          <w:noProof/>
        </w:rPr>
        <w:instrText xml:space="preserve"> PAGEREF _Toc153815391 \h </w:instrText>
      </w:r>
      <w:r>
        <w:rPr>
          <w:noProof/>
        </w:rPr>
      </w:r>
      <w:r>
        <w:rPr>
          <w:noProof/>
        </w:rPr>
        <w:fldChar w:fldCharType="separate"/>
      </w:r>
      <w:r>
        <w:rPr>
          <w:noProof/>
        </w:rPr>
        <w:t>30</w:t>
      </w:r>
      <w:r>
        <w:rPr>
          <w:noProof/>
        </w:rPr>
        <w:fldChar w:fldCharType="end"/>
      </w:r>
    </w:p>
    <w:p w14:paraId="7E3C9750" w14:textId="44133BAF"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6.2.3.3.2</w:t>
      </w:r>
      <w:r>
        <w:rPr>
          <w:rFonts w:asciiTheme="minorHAnsi" w:eastAsiaTheme="minorEastAsia" w:hAnsiTheme="minorHAnsi" w:cstheme="minorBidi"/>
          <w:noProof/>
          <w:kern w:val="2"/>
          <w:sz w:val="22"/>
          <w:szCs w:val="22"/>
          <w:lang w:eastAsia="en-GB"/>
          <w14:ligatures w14:val="standardContextual"/>
        </w:rPr>
        <w:tab/>
      </w:r>
      <w:r>
        <w:rPr>
          <w:noProof/>
        </w:rPr>
        <w:t>Ndcaf_DataReportingProvisioning_UpdateSession operation</w:t>
      </w:r>
      <w:r>
        <w:rPr>
          <w:noProof/>
        </w:rPr>
        <w:tab/>
      </w:r>
      <w:r>
        <w:rPr>
          <w:noProof/>
        </w:rPr>
        <w:fldChar w:fldCharType="begin" w:fldLock="1"/>
      </w:r>
      <w:r>
        <w:rPr>
          <w:noProof/>
        </w:rPr>
        <w:instrText xml:space="preserve"> PAGEREF _Toc153815392 \h </w:instrText>
      </w:r>
      <w:r>
        <w:rPr>
          <w:noProof/>
        </w:rPr>
      </w:r>
      <w:r>
        <w:rPr>
          <w:noProof/>
        </w:rPr>
        <w:fldChar w:fldCharType="separate"/>
      </w:r>
      <w:r>
        <w:rPr>
          <w:noProof/>
        </w:rPr>
        <w:t>32</w:t>
      </w:r>
      <w:r>
        <w:rPr>
          <w:noProof/>
        </w:rPr>
        <w:fldChar w:fldCharType="end"/>
      </w:r>
    </w:p>
    <w:p w14:paraId="7585E659" w14:textId="67505F33"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6.2.3.3.3</w:t>
      </w:r>
      <w:r>
        <w:rPr>
          <w:rFonts w:asciiTheme="minorHAnsi" w:eastAsiaTheme="minorEastAsia" w:hAnsiTheme="minorHAnsi" w:cstheme="minorBidi"/>
          <w:noProof/>
          <w:kern w:val="2"/>
          <w:sz w:val="22"/>
          <w:szCs w:val="22"/>
          <w:lang w:eastAsia="en-GB"/>
          <w14:ligatures w14:val="standardContextual"/>
        </w:rPr>
        <w:tab/>
      </w:r>
      <w:r>
        <w:rPr>
          <w:noProof/>
        </w:rPr>
        <w:t>Ndcaf_DataReportingProvisioning_DestroySession operation using DELETE method</w:t>
      </w:r>
      <w:r>
        <w:rPr>
          <w:noProof/>
        </w:rPr>
        <w:tab/>
      </w:r>
      <w:r>
        <w:rPr>
          <w:noProof/>
        </w:rPr>
        <w:fldChar w:fldCharType="begin" w:fldLock="1"/>
      </w:r>
      <w:r>
        <w:rPr>
          <w:noProof/>
        </w:rPr>
        <w:instrText xml:space="preserve"> PAGEREF _Toc153815393 \h </w:instrText>
      </w:r>
      <w:r>
        <w:rPr>
          <w:noProof/>
        </w:rPr>
      </w:r>
      <w:r>
        <w:rPr>
          <w:noProof/>
        </w:rPr>
        <w:fldChar w:fldCharType="separate"/>
      </w:r>
      <w:r>
        <w:rPr>
          <w:noProof/>
        </w:rPr>
        <w:t>32</w:t>
      </w:r>
      <w:r>
        <w:rPr>
          <w:noProof/>
        </w:rPr>
        <w:fldChar w:fldCharType="end"/>
      </w:r>
    </w:p>
    <w:p w14:paraId="2CE2E223" w14:textId="268F1832"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Data Reporting Configurations resource collection</w:t>
      </w:r>
      <w:r>
        <w:rPr>
          <w:noProof/>
        </w:rPr>
        <w:tab/>
      </w:r>
      <w:r>
        <w:rPr>
          <w:noProof/>
        </w:rPr>
        <w:fldChar w:fldCharType="begin" w:fldLock="1"/>
      </w:r>
      <w:r>
        <w:rPr>
          <w:noProof/>
        </w:rPr>
        <w:instrText xml:space="preserve"> PAGEREF _Toc153815394 \h </w:instrText>
      </w:r>
      <w:r>
        <w:rPr>
          <w:noProof/>
        </w:rPr>
      </w:r>
      <w:r>
        <w:rPr>
          <w:noProof/>
        </w:rPr>
        <w:fldChar w:fldCharType="separate"/>
      </w:r>
      <w:r>
        <w:rPr>
          <w:noProof/>
        </w:rPr>
        <w:t>33</w:t>
      </w:r>
      <w:r>
        <w:rPr>
          <w:noProof/>
        </w:rPr>
        <w:fldChar w:fldCharType="end"/>
      </w:r>
    </w:p>
    <w:p w14:paraId="170A31A8" w14:textId="233BFA1C"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6.2.4.1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_Toc153815395 \h </w:instrText>
      </w:r>
      <w:r>
        <w:rPr>
          <w:noProof/>
        </w:rPr>
      </w:r>
      <w:r>
        <w:rPr>
          <w:noProof/>
        </w:rPr>
        <w:fldChar w:fldCharType="separate"/>
      </w:r>
      <w:r>
        <w:rPr>
          <w:noProof/>
        </w:rPr>
        <w:t>33</w:t>
      </w:r>
      <w:r>
        <w:rPr>
          <w:noProof/>
        </w:rPr>
        <w:fldChar w:fldCharType="end"/>
      </w:r>
    </w:p>
    <w:p w14:paraId="7D1FC4CE" w14:textId="27D75C71"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6.2.4.2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_Toc153815396 \h </w:instrText>
      </w:r>
      <w:r>
        <w:rPr>
          <w:noProof/>
        </w:rPr>
      </w:r>
      <w:r>
        <w:rPr>
          <w:noProof/>
        </w:rPr>
        <w:fldChar w:fldCharType="separate"/>
      </w:r>
      <w:r>
        <w:rPr>
          <w:noProof/>
        </w:rPr>
        <w:t>33</w:t>
      </w:r>
      <w:r>
        <w:rPr>
          <w:noProof/>
        </w:rPr>
        <w:fldChar w:fldCharType="end"/>
      </w:r>
    </w:p>
    <w:p w14:paraId="46CE1DAE" w14:textId="6332ADCF"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6.2.4.3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_Toc153815397 \h </w:instrText>
      </w:r>
      <w:r>
        <w:rPr>
          <w:noProof/>
        </w:rPr>
      </w:r>
      <w:r>
        <w:rPr>
          <w:noProof/>
        </w:rPr>
        <w:fldChar w:fldCharType="separate"/>
      </w:r>
      <w:r>
        <w:rPr>
          <w:noProof/>
        </w:rPr>
        <w:t>34</w:t>
      </w:r>
      <w:r>
        <w:rPr>
          <w:noProof/>
        </w:rPr>
        <w:fldChar w:fldCharType="end"/>
      </w:r>
    </w:p>
    <w:p w14:paraId="6C556603" w14:textId="29709761"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6.2.4.3.1</w:t>
      </w:r>
      <w:r>
        <w:rPr>
          <w:rFonts w:asciiTheme="minorHAnsi" w:eastAsiaTheme="minorEastAsia" w:hAnsiTheme="minorHAnsi" w:cstheme="minorBidi"/>
          <w:noProof/>
          <w:kern w:val="2"/>
          <w:sz w:val="22"/>
          <w:szCs w:val="22"/>
          <w:lang w:eastAsia="en-GB"/>
          <w14:ligatures w14:val="standardContextual"/>
        </w:rPr>
        <w:tab/>
      </w:r>
      <w:r>
        <w:rPr>
          <w:noProof/>
        </w:rPr>
        <w:t>Ndcaf_DataReportingProvisioning_CreateConfiguration operation using POST method</w:t>
      </w:r>
      <w:r>
        <w:rPr>
          <w:noProof/>
        </w:rPr>
        <w:tab/>
      </w:r>
      <w:r>
        <w:rPr>
          <w:noProof/>
        </w:rPr>
        <w:fldChar w:fldCharType="begin" w:fldLock="1"/>
      </w:r>
      <w:r>
        <w:rPr>
          <w:noProof/>
        </w:rPr>
        <w:instrText xml:space="preserve"> PAGEREF _Toc153815398 \h </w:instrText>
      </w:r>
      <w:r>
        <w:rPr>
          <w:noProof/>
        </w:rPr>
      </w:r>
      <w:r>
        <w:rPr>
          <w:noProof/>
        </w:rPr>
        <w:fldChar w:fldCharType="separate"/>
      </w:r>
      <w:r>
        <w:rPr>
          <w:noProof/>
        </w:rPr>
        <w:t>34</w:t>
      </w:r>
      <w:r>
        <w:rPr>
          <w:noProof/>
        </w:rPr>
        <w:fldChar w:fldCharType="end"/>
      </w:r>
    </w:p>
    <w:p w14:paraId="23377E13" w14:textId="5EE964BA"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Data Reporting Configuration resource</w:t>
      </w:r>
      <w:r>
        <w:rPr>
          <w:noProof/>
        </w:rPr>
        <w:tab/>
      </w:r>
      <w:r>
        <w:rPr>
          <w:noProof/>
        </w:rPr>
        <w:fldChar w:fldCharType="begin" w:fldLock="1"/>
      </w:r>
      <w:r>
        <w:rPr>
          <w:noProof/>
        </w:rPr>
        <w:instrText xml:space="preserve"> PAGEREF _Toc153815399 \h </w:instrText>
      </w:r>
      <w:r>
        <w:rPr>
          <w:noProof/>
        </w:rPr>
      </w:r>
      <w:r>
        <w:rPr>
          <w:noProof/>
        </w:rPr>
        <w:fldChar w:fldCharType="separate"/>
      </w:r>
      <w:r>
        <w:rPr>
          <w:noProof/>
        </w:rPr>
        <w:t>34</w:t>
      </w:r>
      <w:r>
        <w:rPr>
          <w:noProof/>
        </w:rPr>
        <w:fldChar w:fldCharType="end"/>
      </w:r>
    </w:p>
    <w:p w14:paraId="22EC517B" w14:textId="0570BB0E"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6.2.5.1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_Toc153815400 \h </w:instrText>
      </w:r>
      <w:r>
        <w:rPr>
          <w:noProof/>
        </w:rPr>
      </w:r>
      <w:r>
        <w:rPr>
          <w:noProof/>
        </w:rPr>
        <w:fldChar w:fldCharType="separate"/>
      </w:r>
      <w:r>
        <w:rPr>
          <w:noProof/>
        </w:rPr>
        <w:t>34</w:t>
      </w:r>
      <w:r>
        <w:rPr>
          <w:noProof/>
        </w:rPr>
        <w:fldChar w:fldCharType="end"/>
      </w:r>
    </w:p>
    <w:p w14:paraId="5EFEA676" w14:textId="7A35AC8F"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6.2.5.2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_Toc153815401 \h </w:instrText>
      </w:r>
      <w:r>
        <w:rPr>
          <w:noProof/>
        </w:rPr>
      </w:r>
      <w:r>
        <w:rPr>
          <w:noProof/>
        </w:rPr>
        <w:fldChar w:fldCharType="separate"/>
      </w:r>
      <w:r>
        <w:rPr>
          <w:noProof/>
        </w:rPr>
        <w:t>35</w:t>
      </w:r>
      <w:r>
        <w:rPr>
          <w:noProof/>
        </w:rPr>
        <w:fldChar w:fldCharType="end"/>
      </w:r>
    </w:p>
    <w:p w14:paraId="6A44E158" w14:textId="7915CDA6"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6.2.5.3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_Toc153815402 \h </w:instrText>
      </w:r>
      <w:r>
        <w:rPr>
          <w:noProof/>
        </w:rPr>
      </w:r>
      <w:r>
        <w:rPr>
          <w:noProof/>
        </w:rPr>
        <w:fldChar w:fldCharType="separate"/>
      </w:r>
      <w:r>
        <w:rPr>
          <w:noProof/>
        </w:rPr>
        <w:t>35</w:t>
      </w:r>
      <w:r>
        <w:rPr>
          <w:noProof/>
        </w:rPr>
        <w:fldChar w:fldCharType="end"/>
      </w:r>
    </w:p>
    <w:p w14:paraId="6F85DD0F" w14:textId="1D2FBBDE"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6.2.5.3.1</w:t>
      </w:r>
      <w:r>
        <w:rPr>
          <w:rFonts w:asciiTheme="minorHAnsi" w:eastAsiaTheme="minorEastAsia" w:hAnsiTheme="minorHAnsi" w:cstheme="minorBidi"/>
          <w:noProof/>
          <w:kern w:val="2"/>
          <w:sz w:val="22"/>
          <w:szCs w:val="22"/>
          <w:lang w:eastAsia="en-GB"/>
          <w14:ligatures w14:val="standardContextual"/>
        </w:rPr>
        <w:tab/>
      </w:r>
      <w:r>
        <w:rPr>
          <w:noProof/>
        </w:rPr>
        <w:t>Ndcaf_DataReportingProvisioning_RetrieveConfiguration operation using GET method</w:t>
      </w:r>
      <w:r>
        <w:rPr>
          <w:noProof/>
        </w:rPr>
        <w:tab/>
      </w:r>
      <w:r>
        <w:rPr>
          <w:noProof/>
        </w:rPr>
        <w:fldChar w:fldCharType="begin" w:fldLock="1"/>
      </w:r>
      <w:r>
        <w:rPr>
          <w:noProof/>
        </w:rPr>
        <w:instrText xml:space="preserve"> PAGEREF _Toc153815403 \h </w:instrText>
      </w:r>
      <w:r>
        <w:rPr>
          <w:noProof/>
        </w:rPr>
      </w:r>
      <w:r>
        <w:rPr>
          <w:noProof/>
        </w:rPr>
        <w:fldChar w:fldCharType="separate"/>
      </w:r>
      <w:r>
        <w:rPr>
          <w:noProof/>
        </w:rPr>
        <w:t>35</w:t>
      </w:r>
      <w:r>
        <w:rPr>
          <w:noProof/>
        </w:rPr>
        <w:fldChar w:fldCharType="end"/>
      </w:r>
    </w:p>
    <w:p w14:paraId="7D7E7E75" w14:textId="10F72E49"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6.2.5.3.2</w:t>
      </w:r>
      <w:r>
        <w:rPr>
          <w:rFonts w:asciiTheme="minorHAnsi" w:eastAsiaTheme="minorEastAsia" w:hAnsiTheme="minorHAnsi" w:cstheme="minorBidi"/>
          <w:noProof/>
          <w:kern w:val="2"/>
          <w:sz w:val="22"/>
          <w:szCs w:val="22"/>
          <w:lang w:eastAsia="en-GB"/>
          <w14:ligatures w14:val="standardContextual"/>
        </w:rPr>
        <w:tab/>
      </w:r>
      <w:r>
        <w:rPr>
          <w:noProof/>
        </w:rPr>
        <w:t>Ndcaf_DataReportingProvisioning_UpdateConfiguration operation using PUT or PATCH method</w:t>
      </w:r>
      <w:r>
        <w:rPr>
          <w:noProof/>
        </w:rPr>
        <w:tab/>
      </w:r>
      <w:r>
        <w:rPr>
          <w:noProof/>
        </w:rPr>
        <w:fldChar w:fldCharType="begin" w:fldLock="1"/>
      </w:r>
      <w:r>
        <w:rPr>
          <w:noProof/>
        </w:rPr>
        <w:instrText xml:space="preserve"> PAGEREF _Toc153815404 \h </w:instrText>
      </w:r>
      <w:r>
        <w:rPr>
          <w:noProof/>
        </w:rPr>
      </w:r>
      <w:r>
        <w:rPr>
          <w:noProof/>
        </w:rPr>
        <w:fldChar w:fldCharType="separate"/>
      </w:r>
      <w:r>
        <w:rPr>
          <w:noProof/>
        </w:rPr>
        <w:t>37</w:t>
      </w:r>
      <w:r>
        <w:rPr>
          <w:noProof/>
        </w:rPr>
        <w:fldChar w:fldCharType="end"/>
      </w:r>
    </w:p>
    <w:p w14:paraId="78C65200" w14:textId="7CE7747F"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6.2.5.3.3</w:t>
      </w:r>
      <w:r>
        <w:rPr>
          <w:rFonts w:asciiTheme="minorHAnsi" w:eastAsiaTheme="minorEastAsia" w:hAnsiTheme="minorHAnsi" w:cstheme="minorBidi"/>
          <w:noProof/>
          <w:kern w:val="2"/>
          <w:sz w:val="22"/>
          <w:szCs w:val="22"/>
          <w:lang w:eastAsia="en-GB"/>
          <w14:ligatures w14:val="standardContextual"/>
        </w:rPr>
        <w:tab/>
      </w:r>
      <w:r>
        <w:rPr>
          <w:noProof/>
        </w:rPr>
        <w:t>Ndcaf_DataReportingProvisioning_DestroyConfiguration operation using DELETE method</w:t>
      </w:r>
      <w:r>
        <w:rPr>
          <w:noProof/>
        </w:rPr>
        <w:tab/>
      </w:r>
      <w:r>
        <w:rPr>
          <w:noProof/>
        </w:rPr>
        <w:fldChar w:fldCharType="begin" w:fldLock="1"/>
      </w:r>
      <w:r>
        <w:rPr>
          <w:noProof/>
        </w:rPr>
        <w:instrText xml:space="preserve"> PAGEREF _Toc153815405 \h </w:instrText>
      </w:r>
      <w:r>
        <w:rPr>
          <w:noProof/>
        </w:rPr>
      </w:r>
      <w:r>
        <w:rPr>
          <w:noProof/>
        </w:rPr>
        <w:fldChar w:fldCharType="separate"/>
      </w:r>
      <w:r>
        <w:rPr>
          <w:noProof/>
        </w:rPr>
        <w:t>39</w:t>
      </w:r>
      <w:r>
        <w:rPr>
          <w:noProof/>
        </w:rPr>
        <w:fldChar w:fldCharType="end"/>
      </w:r>
    </w:p>
    <w:p w14:paraId="6B44C1CF" w14:textId="7559BAC9"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_Toc153815406 \h </w:instrText>
      </w:r>
      <w:r>
        <w:rPr>
          <w:noProof/>
        </w:rPr>
      </w:r>
      <w:r>
        <w:rPr>
          <w:noProof/>
        </w:rPr>
        <w:fldChar w:fldCharType="separate"/>
      </w:r>
      <w:r>
        <w:rPr>
          <w:noProof/>
        </w:rPr>
        <w:t>41</w:t>
      </w:r>
      <w:r>
        <w:rPr>
          <w:noProof/>
        </w:rPr>
        <w:fldChar w:fldCharType="end"/>
      </w:r>
    </w:p>
    <w:p w14:paraId="47CC0D1F" w14:textId="524C30C8"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6.3.1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_Toc153815407 \h </w:instrText>
      </w:r>
      <w:r>
        <w:rPr>
          <w:noProof/>
        </w:rPr>
      </w:r>
      <w:r>
        <w:rPr>
          <w:noProof/>
        </w:rPr>
        <w:fldChar w:fldCharType="separate"/>
      </w:r>
      <w:r>
        <w:rPr>
          <w:noProof/>
        </w:rPr>
        <w:t>41</w:t>
      </w:r>
      <w:r>
        <w:rPr>
          <w:noProof/>
        </w:rPr>
        <w:fldChar w:fldCharType="end"/>
      </w:r>
    </w:p>
    <w:p w14:paraId="7A203FE4" w14:textId="1D9D56FA"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6.3.2</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_Toc153815408 \h </w:instrText>
      </w:r>
      <w:r>
        <w:rPr>
          <w:noProof/>
        </w:rPr>
      </w:r>
      <w:r>
        <w:rPr>
          <w:noProof/>
        </w:rPr>
        <w:fldChar w:fldCharType="separate"/>
      </w:r>
      <w:r>
        <w:rPr>
          <w:noProof/>
        </w:rPr>
        <w:t>42</w:t>
      </w:r>
      <w:r>
        <w:rPr>
          <w:noProof/>
        </w:rPr>
        <w:fldChar w:fldCharType="end"/>
      </w:r>
    </w:p>
    <w:p w14:paraId="424001AB" w14:textId="5831F662"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6.3.2.1</w:t>
      </w:r>
      <w:r>
        <w:rPr>
          <w:rFonts w:asciiTheme="minorHAnsi" w:eastAsiaTheme="minorEastAsia" w:hAnsiTheme="minorHAnsi" w:cstheme="minorBidi"/>
          <w:noProof/>
          <w:kern w:val="2"/>
          <w:sz w:val="22"/>
          <w:szCs w:val="22"/>
          <w:lang w:eastAsia="en-GB"/>
          <w14:ligatures w14:val="standardContextual"/>
        </w:rPr>
        <w:tab/>
      </w:r>
      <w:r>
        <w:rPr>
          <w:noProof/>
        </w:rPr>
        <w:t>DataReportingProvisioningSession resource type</w:t>
      </w:r>
      <w:r>
        <w:rPr>
          <w:noProof/>
        </w:rPr>
        <w:tab/>
      </w:r>
      <w:r>
        <w:rPr>
          <w:noProof/>
        </w:rPr>
        <w:fldChar w:fldCharType="begin" w:fldLock="1"/>
      </w:r>
      <w:r>
        <w:rPr>
          <w:noProof/>
        </w:rPr>
        <w:instrText xml:space="preserve"> PAGEREF _Toc153815409 \h </w:instrText>
      </w:r>
      <w:r>
        <w:rPr>
          <w:noProof/>
        </w:rPr>
      </w:r>
      <w:r>
        <w:rPr>
          <w:noProof/>
        </w:rPr>
        <w:fldChar w:fldCharType="separate"/>
      </w:r>
      <w:r>
        <w:rPr>
          <w:noProof/>
        </w:rPr>
        <w:t>42</w:t>
      </w:r>
      <w:r>
        <w:rPr>
          <w:noProof/>
        </w:rPr>
        <w:fldChar w:fldCharType="end"/>
      </w:r>
    </w:p>
    <w:p w14:paraId="2C8CD011" w14:textId="560A15B0"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6.3.2.2</w:t>
      </w:r>
      <w:r>
        <w:rPr>
          <w:rFonts w:asciiTheme="minorHAnsi" w:eastAsiaTheme="minorEastAsia" w:hAnsiTheme="minorHAnsi" w:cstheme="minorBidi"/>
          <w:noProof/>
          <w:kern w:val="2"/>
          <w:sz w:val="22"/>
          <w:szCs w:val="22"/>
          <w:lang w:eastAsia="en-GB"/>
          <w14:ligatures w14:val="standardContextual"/>
        </w:rPr>
        <w:tab/>
      </w:r>
      <w:r>
        <w:rPr>
          <w:noProof/>
        </w:rPr>
        <w:t>DataReportingConfiguration resource type</w:t>
      </w:r>
      <w:r>
        <w:rPr>
          <w:noProof/>
        </w:rPr>
        <w:tab/>
      </w:r>
      <w:r>
        <w:rPr>
          <w:noProof/>
        </w:rPr>
        <w:fldChar w:fldCharType="begin" w:fldLock="1"/>
      </w:r>
      <w:r>
        <w:rPr>
          <w:noProof/>
        </w:rPr>
        <w:instrText xml:space="preserve"> PAGEREF _Toc153815410 \h </w:instrText>
      </w:r>
      <w:r>
        <w:rPr>
          <w:noProof/>
        </w:rPr>
      </w:r>
      <w:r>
        <w:rPr>
          <w:noProof/>
        </w:rPr>
        <w:fldChar w:fldCharType="separate"/>
      </w:r>
      <w:r>
        <w:rPr>
          <w:noProof/>
        </w:rPr>
        <w:t>43</w:t>
      </w:r>
      <w:r>
        <w:rPr>
          <w:noProof/>
        </w:rPr>
        <w:fldChar w:fldCharType="end"/>
      </w:r>
    </w:p>
    <w:p w14:paraId="3116F8F0" w14:textId="5FC8DD8A"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6.3.2.2A</w:t>
      </w:r>
      <w:r>
        <w:rPr>
          <w:rFonts w:asciiTheme="minorHAnsi" w:eastAsiaTheme="minorEastAsia" w:hAnsiTheme="minorHAnsi" w:cstheme="minorBidi"/>
          <w:noProof/>
          <w:kern w:val="2"/>
          <w:sz w:val="22"/>
          <w:szCs w:val="22"/>
          <w:lang w:eastAsia="en-GB"/>
          <w14:ligatures w14:val="standardContextual"/>
        </w:rPr>
        <w:tab/>
      </w:r>
      <w:r>
        <w:rPr>
          <w:noProof/>
        </w:rPr>
        <w:t>DataReportingConfigurationPatch resource type</w:t>
      </w:r>
      <w:r>
        <w:rPr>
          <w:noProof/>
        </w:rPr>
        <w:tab/>
      </w:r>
      <w:r>
        <w:rPr>
          <w:noProof/>
        </w:rPr>
        <w:fldChar w:fldCharType="begin" w:fldLock="1"/>
      </w:r>
      <w:r>
        <w:rPr>
          <w:noProof/>
        </w:rPr>
        <w:instrText xml:space="preserve"> PAGEREF _Toc153815411 \h </w:instrText>
      </w:r>
      <w:r>
        <w:rPr>
          <w:noProof/>
        </w:rPr>
      </w:r>
      <w:r>
        <w:rPr>
          <w:noProof/>
        </w:rPr>
        <w:fldChar w:fldCharType="separate"/>
      </w:r>
      <w:r>
        <w:rPr>
          <w:noProof/>
        </w:rPr>
        <w:t>44</w:t>
      </w:r>
      <w:r>
        <w:rPr>
          <w:noProof/>
        </w:rPr>
        <w:fldChar w:fldCharType="end"/>
      </w:r>
    </w:p>
    <w:p w14:paraId="5958E414" w14:textId="6F373D73"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6.3.2.3</w:t>
      </w:r>
      <w:r>
        <w:rPr>
          <w:rFonts w:asciiTheme="minorHAnsi" w:eastAsiaTheme="minorEastAsia" w:hAnsiTheme="minorHAnsi" w:cstheme="minorBidi"/>
          <w:noProof/>
          <w:kern w:val="2"/>
          <w:sz w:val="22"/>
          <w:szCs w:val="22"/>
          <w:lang w:eastAsia="en-GB"/>
          <w14:ligatures w14:val="standardContextual"/>
        </w:rPr>
        <w:tab/>
      </w:r>
      <w:r>
        <w:rPr>
          <w:noProof/>
        </w:rPr>
        <w:t>DataAccessProfile type</w:t>
      </w:r>
      <w:r>
        <w:rPr>
          <w:noProof/>
        </w:rPr>
        <w:tab/>
      </w:r>
      <w:r>
        <w:rPr>
          <w:noProof/>
        </w:rPr>
        <w:fldChar w:fldCharType="begin" w:fldLock="1"/>
      </w:r>
      <w:r>
        <w:rPr>
          <w:noProof/>
        </w:rPr>
        <w:instrText xml:space="preserve"> PAGEREF _Toc153815412 \h </w:instrText>
      </w:r>
      <w:r>
        <w:rPr>
          <w:noProof/>
        </w:rPr>
      </w:r>
      <w:r>
        <w:rPr>
          <w:noProof/>
        </w:rPr>
        <w:fldChar w:fldCharType="separate"/>
      </w:r>
      <w:r>
        <w:rPr>
          <w:noProof/>
        </w:rPr>
        <w:t>45</w:t>
      </w:r>
      <w:r>
        <w:rPr>
          <w:noProof/>
        </w:rPr>
        <w:fldChar w:fldCharType="end"/>
      </w:r>
    </w:p>
    <w:p w14:paraId="4232CBC0" w14:textId="33519835"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6.3.3</w:t>
      </w:r>
      <w:r>
        <w:rPr>
          <w:rFonts w:asciiTheme="minorHAnsi" w:eastAsiaTheme="minorEastAsia"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_Toc153815413 \h </w:instrText>
      </w:r>
      <w:r>
        <w:rPr>
          <w:noProof/>
        </w:rPr>
      </w:r>
      <w:r>
        <w:rPr>
          <w:noProof/>
        </w:rPr>
        <w:fldChar w:fldCharType="separate"/>
      </w:r>
      <w:r>
        <w:rPr>
          <w:noProof/>
        </w:rPr>
        <w:t>45</w:t>
      </w:r>
      <w:r>
        <w:rPr>
          <w:noProof/>
        </w:rPr>
        <w:fldChar w:fldCharType="end"/>
      </w:r>
    </w:p>
    <w:p w14:paraId="31BF6196" w14:textId="46AE65FD"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6.3.3.1</w:t>
      </w:r>
      <w:r>
        <w:rPr>
          <w:rFonts w:asciiTheme="minorHAnsi" w:eastAsiaTheme="minorEastAsia" w:hAnsiTheme="minorHAnsi" w:cstheme="minorBidi"/>
          <w:noProof/>
          <w:kern w:val="2"/>
          <w:sz w:val="22"/>
          <w:szCs w:val="22"/>
          <w:lang w:eastAsia="en-GB"/>
          <w14:ligatures w14:val="standardContextual"/>
        </w:rPr>
        <w:tab/>
      </w:r>
      <w:r>
        <w:rPr>
          <w:noProof/>
        </w:rPr>
        <w:t>EventConsumerType enumeration</w:t>
      </w:r>
      <w:r>
        <w:rPr>
          <w:noProof/>
        </w:rPr>
        <w:tab/>
      </w:r>
      <w:r>
        <w:rPr>
          <w:noProof/>
        </w:rPr>
        <w:fldChar w:fldCharType="begin" w:fldLock="1"/>
      </w:r>
      <w:r>
        <w:rPr>
          <w:noProof/>
        </w:rPr>
        <w:instrText xml:space="preserve"> PAGEREF _Toc153815414 \h </w:instrText>
      </w:r>
      <w:r>
        <w:rPr>
          <w:noProof/>
        </w:rPr>
      </w:r>
      <w:r>
        <w:rPr>
          <w:noProof/>
        </w:rPr>
        <w:fldChar w:fldCharType="separate"/>
      </w:r>
      <w:r>
        <w:rPr>
          <w:noProof/>
        </w:rPr>
        <w:t>45</w:t>
      </w:r>
      <w:r>
        <w:rPr>
          <w:noProof/>
        </w:rPr>
        <w:fldChar w:fldCharType="end"/>
      </w:r>
    </w:p>
    <w:p w14:paraId="160F935B" w14:textId="29911CE0"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6.3.3.2</w:t>
      </w:r>
      <w:r>
        <w:rPr>
          <w:rFonts w:asciiTheme="minorHAnsi" w:eastAsiaTheme="minorEastAsia" w:hAnsiTheme="minorHAnsi" w:cstheme="minorBidi"/>
          <w:noProof/>
          <w:kern w:val="2"/>
          <w:sz w:val="22"/>
          <w:szCs w:val="22"/>
          <w:lang w:eastAsia="en-GB"/>
          <w14:ligatures w14:val="standardContextual"/>
        </w:rPr>
        <w:tab/>
      </w:r>
      <w:r>
        <w:rPr>
          <w:noProof/>
        </w:rPr>
        <w:t>DataAggregationFunctionType enumeration</w:t>
      </w:r>
      <w:r>
        <w:rPr>
          <w:noProof/>
        </w:rPr>
        <w:tab/>
      </w:r>
      <w:r>
        <w:rPr>
          <w:noProof/>
        </w:rPr>
        <w:fldChar w:fldCharType="begin" w:fldLock="1"/>
      </w:r>
      <w:r>
        <w:rPr>
          <w:noProof/>
        </w:rPr>
        <w:instrText xml:space="preserve"> PAGEREF _Toc153815415 \h </w:instrText>
      </w:r>
      <w:r>
        <w:rPr>
          <w:noProof/>
        </w:rPr>
      </w:r>
      <w:r>
        <w:rPr>
          <w:noProof/>
        </w:rPr>
        <w:fldChar w:fldCharType="separate"/>
      </w:r>
      <w:r>
        <w:rPr>
          <w:noProof/>
        </w:rPr>
        <w:t>46</w:t>
      </w:r>
      <w:r>
        <w:rPr>
          <w:noProof/>
        </w:rPr>
        <w:fldChar w:fldCharType="end"/>
      </w:r>
    </w:p>
    <w:p w14:paraId="6E94D80E" w14:textId="1E877F3F"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6.4</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_Toc153815416 \h </w:instrText>
      </w:r>
      <w:r>
        <w:rPr>
          <w:noProof/>
        </w:rPr>
      </w:r>
      <w:r>
        <w:rPr>
          <w:noProof/>
        </w:rPr>
        <w:fldChar w:fldCharType="separate"/>
      </w:r>
      <w:r>
        <w:rPr>
          <w:noProof/>
        </w:rPr>
        <w:t>46</w:t>
      </w:r>
      <w:r>
        <w:rPr>
          <w:noProof/>
        </w:rPr>
        <w:fldChar w:fldCharType="end"/>
      </w:r>
    </w:p>
    <w:p w14:paraId="5F3194A9" w14:textId="4408932D"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6.5</w:t>
      </w:r>
      <w:r>
        <w:rPr>
          <w:rFonts w:asciiTheme="minorHAnsi" w:eastAsiaTheme="minorEastAsia" w:hAnsiTheme="minorHAnsi" w:cstheme="minorBidi"/>
          <w:noProof/>
          <w:kern w:val="2"/>
          <w:sz w:val="22"/>
          <w:szCs w:val="22"/>
          <w:lang w:eastAsia="en-GB"/>
          <w14:ligatures w14:val="standardContextual"/>
        </w:rPr>
        <w:tab/>
      </w:r>
      <w:r>
        <w:rPr>
          <w:noProof/>
        </w:rPr>
        <w:t>Mediation by NEF</w:t>
      </w:r>
      <w:r>
        <w:rPr>
          <w:noProof/>
        </w:rPr>
        <w:tab/>
      </w:r>
      <w:r>
        <w:rPr>
          <w:noProof/>
        </w:rPr>
        <w:fldChar w:fldCharType="begin" w:fldLock="1"/>
      </w:r>
      <w:r>
        <w:rPr>
          <w:noProof/>
        </w:rPr>
        <w:instrText xml:space="preserve"> PAGEREF _Toc153815417 \h </w:instrText>
      </w:r>
      <w:r>
        <w:rPr>
          <w:noProof/>
        </w:rPr>
      </w:r>
      <w:r>
        <w:rPr>
          <w:noProof/>
        </w:rPr>
        <w:fldChar w:fldCharType="separate"/>
      </w:r>
      <w:r>
        <w:rPr>
          <w:noProof/>
        </w:rPr>
        <w:t>46</w:t>
      </w:r>
      <w:r>
        <w:rPr>
          <w:noProof/>
        </w:rPr>
        <w:fldChar w:fldCharType="end"/>
      </w:r>
    </w:p>
    <w:p w14:paraId="0C20EFBD" w14:textId="274A7274"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Ndcaf_DataReporting service</w:t>
      </w:r>
      <w:r>
        <w:rPr>
          <w:noProof/>
        </w:rPr>
        <w:tab/>
      </w:r>
      <w:r>
        <w:rPr>
          <w:noProof/>
        </w:rPr>
        <w:fldChar w:fldCharType="begin" w:fldLock="1"/>
      </w:r>
      <w:r>
        <w:rPr>
          <w:noProof/>
        </w:rPr>
        <w:instrText xml:space="preserve"> PAGEREF _Toc153815418 \h </w:instrText>
      </w:r>
      <w:r>
        <w:rPr>
          <w:noProof/>
        </w:rPr>
      </w:r>
      <w:r>
        <w:rPr>
          <w:noProof/>
        </w:rPr>
        <w:fldChar w:fldCharType="separate"/>
      </w:r>
      <w:r>
        <w:rPr>
          <w:noProof/>
        </w:rPr>
        <w:t>46</w:t>
      </w:r>
      <w:r>
        <w:rPr>
          <w:noProof/>
        </w:rPr>
        <w:fldChar w:fldCharType="end"/>
      </w:r>
    </w:p>
    <w:p w14:paraId="6699DF0E" w14:textId="0044C0A8"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_Toc153815419 \h </w:instrText>
      </w:r>
      <w:r>
        <w:rPr>
          <w:noProof/>
        </w:rPr>
      </w:r>
      <w:r>
        <w:rPr>
          <w:noProof/>
        </w:rPr>
        <w:fldChar w:fldCharType="separate"/>
      </w:r>
      <w:r>
        <w:rPr>
          <w:noProof/>
        </w:rPr>
        <w:t>46</w:t>
      </w:r>
      <w:r>
        <w:rPr>
          <w:noProof/>
        </w:rPr>
        <w:fldChar w:fldCharType="end"/>
      </w:r>
    </w:p>
    <w:p w14:paraId="380EFB2C" w14:textId="1B7C7BE2"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_Toc153815420 \h </w:instrText>
      </w:r>
      <w:r>
        <w:rPr>
          <w:noProof/>
        </w:rPr>
      </w:r>
      <w:r>
        <w:rPr>
          <w:noProof/>
        </w:rPr>
        <w:fldChar w:fldCharType="separate"/>
      </w:r>
      <w:r>
        <w:rPr>
          <w:noProof/>
        </w:rPr>
        <w:t>46</w:t>
      </w:r>
      <w:r>
        <w:rPr>
          <w:noProof/>
        </w:rPr>
        <w:fldChar w:fldCharType="end"/>
      </w:r>
    </w:p>
    <w:p w14:paraId="31C68DB8" w14:textId="4FBD51C7"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7.2.1</w:t>
      </w:r>
      <w:r>
        <w:rPr>
          <w:rFonts w:asciiTheme="minorHAnsi" w:eastAsiaTheme="minorEastAsia" w:hAnsiTheme="minorHAnsi" w:cstheme="minorBidi"/>
          <w:noProof/>
          <w:kern w:val="2"/>
          <w:sz w:val="22"/>
          <w:szCs w:val="22"/>
          <w:lang w:eastAsia="en-GB"/>
          <w14:ligatures w14:val="standardContextual"/>
        </w:rPr>
        <w:tab/>
      </w:r>
      <w:r>
        <w:rPr>
          <w:noProof/>
        </w:rPr>
        <w:t>Resource structure</w:t>
      </w:r>
      <w:r>
        <w:rPr>
          <w:noProof/>
        </w:rPr>
        <w:tab/>
      </w:r>
      <w:r>
        <w:rPr>
          <w:noProof/>
        </w:rPr>
        <w:fldChar w:fldCharType="begin" w:fldLock="1"/>
      </w:r>
      <w:r>
        <w:rPr>
          <w:noProof/>
        </w:rPr>
        <w:instrText xml:space="preserve"> PAGEREF _Toc153815421 \h </w:instrText>
      </w:r>
      <w:r>
        <w:rPr>
          <w:noProof/>
        </w:rPr>
      </w:r>
      <w:r>
        <w:rPr>
          <w:noProof/>
        </w:rPr>
        <w:fldChar w:fldCharType="separate"/>
      </w:r>
      <w:r>
        <w:rPr>
          <w:noProof/>
        </w:rPr>
        <w:t>46</w:t>
      </w:r>
      <w:r>
        <w:rPr>
          <w:noProof/>
        </w:rPr>
        <w:fldChar w:fldCharType="end"/>
      </w:r>
    </w:p>
    <w:p w14:paraId="2937914E" w14:textId="7940ECF8"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7.2.2</w:t>
      </w:r>
      <w:r>
        <w:rPr>
          <w:rFonts w:asciiTheme="minorHAnsi" w:eastAsiaTheme="minorEastAsia" w:hAnsiTheme="minorHAnsi" w:cstheme="minorBidi"/>
          <w:noProof/>
          <w:kern w:val="2"/>
          <w:sz w:val="22"/>
          <w:szCs w:val="22"/>
          <w:lang w:eastAsia="en-GB"/>
          <w14:ligatures w14:val="standardContextual"/>
        </w:rPr>
        <w:tab/>
      </w:r>
      <w:r>
        <w:rPr>
          <w:noProof/>
        </w:rPr>
        <w:t>Data Reporting Sessions resource collection</w:t>
      </w:r>
      <w:r>
        <w:rPr>
          <w:noProof/>
        </w:rPr>
        <w:tab/>
      </w:r>
      <w:r>
        <w:rPr>
          <w:noProof/>
        </w:rPr>
        <w:fldChar w:fldCharType="begin" w:fldLock="1"/>
      </w:r>
      <w:r>
        <w:rPr>
          <w:noProof/>
        </w:rPr>
        <w:instrText xml:space="preserve"> PAGEREF _Toc153815422 \h </w:instrText>
      </w:r>
      <w:r>
        <w:rPr>
          <w:noProof/>
        </w:rPr>
      </w:r>
      <w:r>
        <w:rPr>
          <w:noProof/>
        </w:rPr>
        <w:fldChar w:fldCharType="separate"/>
      </w:r>
      <w:r>
        <w:rPr>
          <w:noProof/>
        </w:rPr>
        <w:t>47</w:t>
      </w:r>
      <w:r>
        <w:rPr>
          <w:noProof/>
        </w:rPr>
        <w:fldChar w:fldCharType="end"/>
      </w:r>
    </w:p>
    <w:p w14:paraId="53CE1F6C" w14:textId="67239950"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7.2.2.1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_Toc153815423 \h </w:instrText>
      </w:r>
      <w:r>
        <w:rPr>
          <w:noProof/>
        </w:rPr>
      </w:r>
      <w:r>
        <w:rPr>
          <w:noProof/>
        </w:rPr>
        <w:fldChar w:fldCharType="separate"/>
      </w:r>
      <w:r>
        <w:rPr>
          <w:noProof/>
        </w:rPr>
        <w:t>47</w:t>
      </w:r>
      <w:r>
        <w:rPr>
          <w:noProof/>
        </w:rPr>
        <w:fldChar w:fldCharType="end"/>
      </w:r>
    </w:p>
    <w:p w14:paraId="25985405" w14:textId="14F885C0"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7.2.2.2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_Toc153815424 \h </w:instrText>
      </w:r>
      <w:r>
        <w:rPr>
          <w:noProof/>
        </w:rPr>
      </w:r>
      <w:r>
        <w:rPr>
          <w:noProof/>
        </w:rPr>
        <w:fldChar w:fldCharType="separate"/>
      </w:r>
      <w:r>
        <w:rPr>
          <w:noProof/>
        </w:rPr>
        <w:t>47</w:t>
      </w:r>
      <w:r>
        <w:rPr>
          <w:noProof/>
        </w:rPr>
        <w:fldChar w:fldCharType="end"/>
      </w:r>
    </w:p>
    <w:p w14:paraId="5FDBF8DD" w14:textId="0B5194E2"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7.2.2.3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_Toc153815425 \h </w:instrText>
      </w:r>
      <w:r>
        <w:rPr>
          <w:noProof/>
        </w:rPr>
      </w:r>
      <w:r>
        <w:rPr>
          <w:noProof/>
        </w:rPr>
        <w:fldChar w:fldCharType="separate"/>
      </w:r>
      <w:r>
        <w:rPr>
          <w:noProof/>
        </w:rPr>
        <w:t>47</w:t>
      </w:r>
      <w:r>
        <w:rPr>
          <w:noProof/>
        </w:rPr>
        <w:fldChar w:fldCharType="end"/>
      </w:r>
    </w:p>
    <w:p w14:paraId="14E72734" w14:textId="125BB54C"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7.2.2.3.1</w:t>
      </w:r>
      <w:r>
        <w:rPr>
          <w:rFonts w:asciiTheme="minorHAnsi" w:eastAsiaTheme="minorEastAsia" w:hAnsiTheme="minorHAnsi" w:cstheme="minorBidi"/>
          <w:noProof/>
          <w:kern w:val="2"/>
          <w:sz w:val="22"/>
          <w:szCs w:val="22"/>
          <w:lang w:eastAsia="en-GB"/>
          <w14:ligatures w14:val="standardContextual"/>
        </w:rPr>
        <w:tab/>
      </w:r>
      <w:r>
        <w:rPr>
          <w:noProof/>
        </w:rPr>
        <w:t>Ndcaf_DataReporting_CreateSession operation using POST method</w:t>
      </w:r>
      <w:r>
        <w:rPr>
          <w:noProof/>
        </w:rPr>
        <w:tab/>
      </w:r>
      <w:r>
        <w:rPr>
          <w:noProof/>
        </w:rPr>
        <w:fldChar w:fldCharType="begin" w:fldLock="1"/>
      </w:r>
      <w:r>
        <w:rPr>
          <w:noProof/>
        </w:rPr>
        <w:instrText xml:space="preserve"> PAGEREF _Toc153815426 \h </w:instrText>
      </w:r>
      <w:r>
        <w:rPr>
          <w:noProof/>
        </w:rPr>
      </w:r>
      <w:r>
        <w:rPr>
          <w:noProof/>
        </w:rPr>
        <w:fldChar w:fldCharType="separate"/>
      </w:r>
      <w:r>
        <w:rPr>
          <w:noProof/>
        </w:rPr>
        <w:t>47</w:t>
      </w:r>
      <w:r>
        <w:rPr>
          <w:noProof/>
        </w:rPr>
        <w:fldChar w:fldCharType="end"/>
      </w:r>
    </w:p>
    <w:p w14:paraId="02D7C578" w14:textId="4C1A0916"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7.2.3</w:t>
      </w:r>
      <w:r>
        <w:rPr>
          <w:rFonts w:asciiTheme="minorHAnsi" w:eastAsiaTheme="minorEastAsia" w:hAnsiTheme="minorHAnsi" w:cstheme="minorBidi"/>
          <w:noProof/>
          <w:kern w:val="2"/>
          <w:sz w:val="22"/>
          <w:szCs w:val="22"/>
          <w:lang w:eastAsia="en-GB"/>
          <w14:ligatures w14:val="standardContextual"/>
        </w:rPr>
        <w:tab/>
      </w:r>
      <w:r>
        <w:rPr>
          <w:noProof/>
        </w:rPr>
        <w:t>Data Reporting Session resource</w:t>
      </w:r>
      <w:r>
        <w:rPr>
          <w:noProof/>
        </w:rPr>
        <w:tab/>
      </w:r>
      <w:r>
        <w:rPr>
          <w:noProof/>
        </w:rPr>
        <w:fldChar w:fldCharType="begin" w:fldLock="1"/>
      </w:r>
      <w:r>
        <w:rPr>
          <w:noProof/>
        </w:rPr>
        <w:instrText xml:space="preserve"> PAGEREF _Toc153815427 \h </w:instrText>
      </w:r>
      <w:r>
        <w:rPr>
          <w:noProof/>
        </w:rPr>
      </w:r>
      <w:r>
        <w:rPr>
          <w:noProof/>
        </w:rPr>
        <w:fldChar w:fldCharType="separate"/>
      </w:r>
      <w:r>
        <w:rPr>
          <w:noProof/>
        </w:rPr>
        <w:t>49</w:t>
      </w:r>
      <w:r>
        <w:rPr>
          <w:noProof/>
        </w:rPr>
        <w:fldChar w:fldCharType="end"/>
      </w:r>
    </w:p>
    <w:p w14:paraId="2ABF3C53" w14:textId="2CC57AC1"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7.2.3.1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_Toc153815428 \h </w:instrText>
      </w:r>
      <w:r>
        <w:rPr>
          <w:noProof/>
        </w:rPr>
      </w:r>
      <w:r>
        <w:rPr>
          <w:noProof/>
        </w:rPr>
        <w:fldChar w:fldCharType="separate"/>
      </w:r>
      <w:r>
        <w:rPr>
          <w:noProof/>
        </w:rPr>
        <w:t>49</w:t>
      </w:r>
      <w:r>
        <w:rPr>
          <w:noProof/>
        </w:rPr>
        <w:fldChar w:fldCharType="end"/>
      </w:r>
    </w:p>
    <w:p w14:paraId="057A0AAF" w14:textId="17BA5C9A"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7.2.3.2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_Toc153815429 \h </w:instrText>
      </w:r>
      <w:r>
        <w:rPr>
          <w:noProof/>
        </w:rPr>
      </w:r>
      <w:r>
        <w:rPr>
          <w:noProof/>
        </w:rPr>
        <w:fldChar w:fldCharType="separate"/>
      </w:r>
      <w:r>
        <w:rPr>
          <w:noProof/>
        </w:rPr>
        <w:t>49</w:t>
      </w:r>
      <w:r>
        <w:rPr>
          <w:noProof/>
        </w:rPr>
        <w:fldChar w:fldCharType="end"/>
      </w:r>
    </w:p>
    <w:p w14:paraId="35F88D7A" w14:textId="58C8356A"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7.2.3.3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_Toc153815430 \h </w:instrText>
      </w:r>
      <w:r>
        <w:rPr>
          <w:noProof/>
        </w:rPr>
      </w:r>
      <w:r>
        <w:rPr>
          <w:noProof/>
        </w:rPr>
        <w:fldChar w:fldCharType="separate"/>
      </w:r>
      <w:r>
        <w:rPr>
          <w:noProof/>
        </w:rPr>
        <w:t>49</w:t>
      </w:r>
      <w:r>
        <w:rPr>
          <w:noProof/>
        </w:rPr>
        <w:fldChar w:fldCharType="end"/>
      </w:r>
    </w:p>
    <w:p w14:paraId="1B585A1D" w14:textId="17903F61"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7.2.3.3.1</w:t>
      </w:r>
      <w:r>
        <w:rPr>
          <w:rFonts w:asciiTheme="minorHAnsi" w:eastAsiaTheme="minorEastAsia" w:hAnsiTheme="minorHAnsi" w:cstheme="minorBidi"/>
          <w:noProof/>
          <w:kern w:val="2"/>
          <w:sz w:val="22"/>
          <w:szCs w:val="22"/>
          <w:lang w:eastAsia="en-GB"/>
          <w14:ligatures w14:val="standardContextual"/>
        </w:rPr>
        <w:tab/>
      </w:r>
      <w:r>
        <w:rPr>
          <w:noProof/>
        </w:rPr>
        <w:t>Ndcaf_DataReporting_RetrieveSession operation using GET method</w:t>
      </w:r>
      <w:r>
        <w:rPr>
          <w:noProof/>
        </w:rPr>
        <w:tab/>
      </w:r>
      <w:r>
        <w:rPr>
          <w:noProof/>
        </w:rPr>
        <w:fldChar w:fldCharType="begin" w:fldLock="1"/>
      </w:r>
      <w:r>
        <w:rPr>
          <w:noProof/>
        </w:rPr>
        <w:instrText xml:space="preserve"> PAGEREF _Toc153815431 \h </w:instrText>
      </w:r>
      <w:r>
        <w:rPr>
          <w:noProof/>
        </w:rPr>
      </w:r>
      <w:r>
        <w:rPr>
          <w:noProof/>
        </w:rPr>
        <w:fldChar w:fldCharType="separate"/>
      </w:r>
      <w:r>
        <w:rPr>
          <w:noProof/>
        </w:rPr>
        <w:t>49</w:t>
      </w:r>
      <w:r>
        <w:rPr>
          <w:noProof/>
        </w:rPr>
        <w:fldChar w:fldCharType="end"/>
      </w:r>
    </w:p>
    <w:p w14:paraId="2785C761" w14:textId="44CC96A5"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7.2.3.3.2</w:t>
      </w:r>
      <w:r>
        <w:rPr>
          <w:rFonts w:asciiTheme="minorHAnsi" w:eastAsiaTheme="minorEastAsia" w:hAnsiTheme="minorHAnsi" w:cstheme="minorBidi"/>
          <w:noProof/>
          <w:kern w:val="2"/>
          <w:sz w:val="22"/>
          <w:szCs w:val="22"/>
          <w:lang w:eastAsia="en-GB"/>
          <w14:ligatures w14:val="standardContextual"/>
        </w:rPr>
        <w:tab/>
      </w:r>
      <w:r>
        <w:rPr>
          <w:noProof/>
        </w:rPr>
        <w:t>Ndcaf_DataReporting_UpdateSession operation using PUT method</w:t>
      </w:r>
      <w:r>
        <w:rPr>
          <w:noProof/>
        </w:rPr>
        <w:tab/>
      </w:r>
      <w:r>
        <w:rPr>
          <w:noProof/>
        </w:rPr>
        <w:fldChar w:fldCharType="begin" w:fldLock="1"/>
      </w:r>
      <w:r>
        <w:rPr>
          <w:noProof/>
        </w:rPr>
        <w:instrText xml:space="preserve"> PAGEREF _Toc153815432 \h </w:instrText>
      </w:r>
      <w:r>
        <w:rPr>
          <w:noProof/>
        </w:rPr>
      </w:r>
      <w:r>
        <w:rPr>
          <w:noProof/>
        </w:rPr>
        <w:fldChar w:fldCharType="separate"/>
      </w:r>
      <w:r>
        <w:rPr>
          <w:noProof/>
        </w:rPr>
        <w:t>51</w:t>
      </w:r>
      <w:r>
        <w:rPr>
          <w:noProof/>
        </w:rPr>
        <w:fldChar w:fldCharType="end"/>
      </w:r>
    </w:p>
    <w:p w14:paraId="523E9A98" w14:textId="75357289"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7.2.3.3.3</w:t>
      </w:r>
      <w:r>
        <w:rPr>
          <w:rFonts w:asciiTheme="minorHAnsi" w:eastAsiaTheme="minorEastAsia" w:hAnsiTheme="minorHAnsi" w:cstheme="minorBidi"/>
          <w:noProof/>
          <w:kern w:val="2"/>
          <w:sz w:val="22"/>
          <w:szCs w:val="22"/>
          <w:lang w:eastAsia="en-GB"/>
          <w14:ligatures w14:val="standardContextual"/>
        </w:rPr>
        <w:tab/>
      </w:r>
      <w:r>
        <w:rPr>
          <w:noProof/>
        </w:rPr>
        <w:t>Ndcaf_DataReporting_DestroySession operation using DELETE method</w:t>
      </w:r>
      <w:r>
        <w:rPr>
          <w:noProof/>
        </w:rPr>
        <w:tab/>
      </w:r>
      <w:r>
        <w:rPr>
          <w:noProof/>
        </w:rPr>
        <w:fldChar w:fldCharType="begin" w:fldLock="1"/>
      </w:r>
      <w:r>
        <w:rPr>
          <w:noProof/>
        </w:rPr>
        <w:instrText xml:space="preserve"> PAGEREF _Toc153815433 \h </w:instrText>
      </w:r>
      <w:r>
        <w:rPr>
          <w:noProof/>
        </w:rPr>
      </w:r>
      <w:r>
        <w:rPr>
          <w:noProof/>
        </w:rPr>
        <w:fldChar w:fldCharType="separate"/>
      </w:r>
      <w:r>
        <w:rPr>
          <w:noProof/>
        </w:rPr>
        <w:t>51</w:t>
      </w:r>
      <w:r>
        <w:rPr>
          <w:noProof/>
        </w:rPr>
        <w:fldChar w:fldCharType="end"/>
      </w:r>
    </w:p>
    <w:p w14:paraId="46BDA890" w14:textId="5D49E442"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7.2.3.4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_Toc153815434 \h </w:instrText>
      </w:r>
      <w:r>
        <w:rPr>
          <w:noProof/>
        </w:rPr>
      </w:r>
      <w:r>
        <w:rPr>
          <w:noProof/>
        </w:rPr>
        <w:fldChar w:fldCharType="separate"/>
      </w:r>
      <w:r>
        <w:rPr>
          <w:noProof/>
        </w:rPr>
        <w:t>52</w:t>
      </w:r>
      <w:r>
        <w:rPr>
          <w:noProof/>
        </w:rPr>
        <w:fldChar w:fldCharType="end"/>
      </w:r>
    </w:p>
    <w:p w14:paraId="74F87300" w14:textId="17080351" w:rsidR="001D29AD" w:rsidRDefault="001D29AD">
      <w:pPr>
        <w:pStyle w:val="TOC5"/>
        <w:rPr>
          <w:rFonts w:asciiTheme="minorHAnsi" w:eastAsiaTheme="minorEastAsia" w:hAnsiTheme="minorHAnsi" w:cstheme="minorBidi"/>
          <w:noProof/>
          <w:kern w:val="2"/>
          <w:sz w:val="22"/>
          <w:szCs w:val="22"/>
          <w:lang w:eastAsia="en-GB"/>
          <w14:ligatures w14:val="standardContextual"/>
        </w:rPr>
      </w:pPr>
      <w:r>
        <w:rPr>
          <w:noProof/>
        </w:rPr>
        <w:t>7.2.3.4.1</w:t>
      </w:r>
      <w:r>
        <w:rPr>
          <w:rFonts w:asciiTheme="minorHAnsi" w:eastAsiaTheme="minorEastAsia" w:hAnsiTheme="minorHAnsi" w:cstheme="minorBidi"/>
          <w:noProof/>
          <w:kern w:val="2"/>
          <w:sz w:val="22"/>
          <w:szCs w:val="22"/>
          <w:lang w:eastAsia="en-GB"/>
          <w14:ligatures w14:val="standardContextual"/>
        </w:rPr>
        <w:tab/>
      </w:r>
      <w:r>
        <w:rPr>
          <w:noProof/>
        </w:rPr>
        <w:t>Ndcaf_DataReporting_Report operation using POST method</w:t>
      </w:r>
      <w:r>
        <w:rPr>
          <w:noProof/>
        </w:rPr>
        <w:tab/>
      </w:r>
      <w:r>
        <w:rPr>
          <w:noProof/>
        </w:rPr>
        <w:fldChar w:fldCharType="begin" w:fldLock="1"/>
      </w:r>
      <w:r>
        <w:rPr>
          <w:noProof/>
        </w:rPr>
        <w:instrText xml:space="preserve"> PAGEREF _Toc153815435 \h </w:instrText>
      </w:r>
      <w:r>
        <w:rPr>
          <w:noProof/>
        </w:rPr>
      </w:r>
      <w:r>
        <w:rPr>
          <w:noProof/>
        </w:rPr>
        <w:fldChar w:fldCharType="separate"/>
      </w:r>
      <w:r>
        <w:rPr>
          <w:noProof/>
        </w:rPr>
        <w:t>52</w:t>
      </w:r>
      <w:r>
        <w:rPr>
          <w:noProof/>
        </w:rPr>
        <w:fldChar w:fldCharType="end"/>
      </w:r>
    </w:p>
    <w:p w14:paraId="7A60CD45" w14:textId="651149CB"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7.3</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_Toc153815436 \h </w:instrText>
      </w:r>
      <w:r>
        <w:rPr>
          <w:noProof/>
        </w:rPr>
      </w:r>
      <w:r>
        <w:rPr>
          <w:noProof/>
        </w:rPr>
        <w:fldChar w:fldCharType="separate"/>
      </w:r>
      <w:r>
        <w:rPr>
          <w:noProof/>
        </w:rPr>
        <w:t>53</w:t>
      </w:r>
      <w:r>
        <w:rPr>
          <w:noProof/>
        </w:rPr>
        <w:fldChar w:fldCharType="end"/>
      </w:r>
    </w:p>
    <w:p w14:paraId="6EAFBD16" w14:textId="69F84356"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7.3.1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_Toc153815437 \h </w:instrText>
      </w:r>
      <w:r>
        <w:rPr>
          <w:noProof/>
        </w:rPr>
      </w:r>
      <w:r>
        <w:rPr>
          <w:noProof/>
        </w:rPr>
        <w:fldChar w:fldCharType="separate"/>
      </w:r>
      <w:r>
        <w:rPr>
          <w:noProof/>
        </w:rPr>
        <w:t>53</w:t>
      </w:r>
      <w:r>
        <w:rPr>
          <w:noProof/>
        </w:rPr>
        <w:fldChar w:fldCharType="end"/>
      </w:r>
    </w:p>
    <w:p w14:paraId="66F5D9EB" w14:textId="0AACAAAB"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7.3.2</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_Toc153815438 \h </w:instrText>
      </w:r>
      <w:r>
        <w:rPr>
          <w:noProof/>
        </w:rPr>
      </w:r>
      <w:r>
        <w:rPr>
          <w:noProof/>
        </w:rPr>
        <w:fldChar w:fldCharType="separate"/>
      </w:r>
      <w:r>
        <w:rPr>
          <w:noProof/>
        </w:rPr>
        <w:t>54</w:t>
      </w:r>
      <w:r>
        <w:rPr>
          <w:noProof/>
        </w:rPr>
        <w:fldChar w:fldCharType="end"/>
      </w:r>
    </w:p>
    <w:p w14:paraId="00B5FFFD" w14:textId="7D1AAB5C"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7.3.2.1</w:t>
      </w:r>
      <w:r>
        <w:rPr>
          <w:rFonts w:asciiTheme="minorHAnsi" w:eastAsiaTheme="minorEastAsia" w:hAnsiTheme="minorHAnsi" w:cstheme="minorBidi"/>
          <w:noProof/>
          <w:kern w:val="2"/>
          <w:sz w:val="22"/>
          <w:szCs w:val="22"/>
          <w:lang w:eastAsia="en-GB"/>
          <w14:ligatures w14:val="standardContextual"/>
        </w:rPr>
        <w:tab/>
      </w:r>
      <w:r>
        <w:rPr>
          <w:noProof/>
        </w:rPr>
        <w:t>DataReportingSession resource type</w:t>
      </w:r>
      <w:r>
        <w:rPr>
          <w:noProof/>
        </w:rPr>
        <w:tab/>
      </w:r>
      <w:r>
        <w:rPr>
          <w:noProof/>
        </w:rPr>
        <w:fldChar w:fldCharType="begin" w:fldLock="1"/>
      </w:r>
      <w:r>
        <w:rPr>
          <w:noProof/>
        </w:rPr>
        <w:instrText xml:space="preserve"> PAGEREF _Toc153815439 \h </w:instrText>
      </w:r>
      <w:r>
        <w:rPr>
          <w:noProof/>
        </w:rPr>
      </w:r>
      <w:r>
        <w:rPr>
          <w:noProof/>
        </w:rPr>
        <w:fldChar w:fldCharType="separate"/>
      </w:r>
      <w:r>
        <w:rPr>
          <w:noProof/>
        </w:rPr>
        <w:t>54</w:t>
      </w:r>
      <w:r>
        <w:rPr>
          <w:noProof/>
        </w:rPr>
        <w:fldChar w:fldCharType="end"/>
      </w:r>
    </w:p>
    <w:p w14:paraId="612A4ACD" w14:textId="35371B1F"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7.3.2.2</w:t>
      </w:r>
      <w:r>
        <w:rPr>
          <w:rFonts w:asciiTheme="minorHAnsi" w:eastAsiaTheme="minorEastAsia" w:hAnsiTheme="minorHAnsi" w:cstheme="minorBidi"/>
          <w:noProof/>
          <w:kern w:val="2"/>
          <w:sz w:val="22"/>
          <w:szCs w:val="22"/>
          <w:lang w:eastAsia="en-GB"/>
          <w14:ligatures w14:val="standardContextual"/>
        </w:rPr>
        <w:tab/>
      </w:r>
      <w:r>
        <w:rPr>
          <w:noProof/>
        </w:rPr>
        <w:t>ReportingCondition type</w:t>
      </w:r>
      <w:r>
        <w:rPr>
          <w:noProof/>
        </w:rPr>
        <w:tab/>
      </w:r>
      <w:r>
        <w:rPr>
          <w:noProof/>
        </w:rPr>
        <w:fldChar w:fldCharType="begin" w:fldLock="1"/>
      </w:r>
      <w:r>
        <w:rPr>
          <w:noProof/>
        </w:rPr>
        <w:instrText xml:space="preserve"> PAGEREF _Toc153815440 \h </w:instrText>
      </w:r>
      <w:r>
        <w:rPr>
          <w:noProof/>
        </w:rPr>
      </w:r>
      <w:r>
        <w:rPr>
          <w:noProof/>
        </w:rPr>
        <w:fldChar w:fldCharType="separate"/>
      </w:r>
      <w:r>
        <w:rPr>
          <w:noProof/>
        </w:rPr>
        <w:t>55</w:t>
      </w:r>
      <w:r>
        <w:rPr>
          <w:noProof/>
        </w:rPr>
        <w:fldChar w:fldCharType="end"/>
      </w:r>
    </w:p>
    <w:p w14:paraId="2E8475AA" w14:textId="18E8264F"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7.3.2.3</w:t>
      </w:r>
      <w:r>
        <w:rPr>
          <w:rFonts w:asciiTheme="minorHAnsi" w:eastAsiaTheme="minorEastAsia" w:hAnsiTheme="minorHAnsi" w:cstheme="minorBidi"/>
          <w:noProof/>
          <w:kern w:val="2"/>
          <w:sz w:val="22"/>
          <w:szCs w:val="22"/>
          <w:lang w:eastAsia="en-GB"/>
          <w14:ligatures w14:val="standardContextual"/>
        </w:rPr>
        <w:tab/>
      </w:r>
      <w:r>
        <w:rPr>
          <w:noProof/>
        </w:rPr>
        <w:t>DataReport type</w:t>
      </w:r>
      <w:r>
        <w:rPr>
          <w:noProof/>
        </w:rPr>
        <w:tab/>
      </w:r>
      <w:r>
        <w:rPr>
          <w:noProof/>
        </w:rPr>
        <w:fldChar w:fldCharType="begin" w:fldLock="1"/>
      </w:r>
      <w:r>
        <w:rPr>
          <w:noProof/>
        </w:rPr>
        <w:instrText xml:space="preserve"> PAGEREF _Toc153815441 \h </w:instrText>
      </w:r>
      <w:r>
        <w:rPr>
          <w:noProof/>
        </w:rPr>
      </w:r>
      <w:r>
        <w:rPr>
          <w:noProof/>
        </w:rPr>
        <w:fldChar w:fldCharType="separate"/>
      </w:r>
      <w:r>
        <w:rPr>
          <w:noProof/>
        </w:rPr>
        <w:t>56</w:t>
      </w:r>
      <w:r>
        <w:rPr>
          <w:noProof/>
        </w:rPr>
        <w:fldChar w:fldCharType="end"/>
      </w:r>
    </w:p>
    <w:p w14:paraId="2AA2BBDF" w14:textId="5A406D54"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7.3.3</w:t>
      </w:r>
      <w:r>
        <w:rPr>
          <w:rFonts w:asciiTheme="minorHAnsi" w:eastAsiaTheme="minorEastAsia"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_Toc153815442 \h </w:instrText>
      </w:r>
      <w:r>
        <w:rPr>
          <w:noProof/>
        </w:rPr>
      </w:r>
      <w:r>
        <w:rPr>
          <w:noProof/>
        </w:rPr>
        <w:fldChar w:fldCharType="separate"/>
      </w:r>
      <w:r>
        <w:rPr>
          <w:noProof/>
        </w:rPr>
        <w:t>56</w:t>
      </w:r>
      <w:r>
        <w:rPr>
          <w:noProof/>
        </w:rPr>
        <w:fldChar w:fldCharType="end"/>
      </w:r>
    </w:p>
    <w:p w14:paraId="400E2DEF" w14:textId="6CACBBFB"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7.3.3.1</w:t>
      </w:r>
      <w:r>
        <w:rPr>
          <w:rFonts w:asciiTheme="minorHAnsi" w:eastAsiaTheme="minorEastAsia" w:hAnsiTheme="minorHAnsi" w:cstheme="minorBidi"/>
          <w:noProof/>
          <w:kern w:val="2"/>
          <w:sz w:val="22"/>
          <w:szCs w:val="22"/>
          <w:lang w:eastAsia="en-GB"/>
          <w14:ligatures w14:val="standardContextual"/>
        </w:rPr>
        <w:tab/>
      </w:r>
      <w:r>
        <w:rPr>
          <w:noProof/>
        </w:rPr>
        <w:t>DataDomain enumeration</w:t>
      </w:r>
      <w:r>
        <w:rPr>
          <w:noProof/>
        </w:rPr>
        <w:tab/>
      </w:r>
      <w:r>
        <w:rPr>
          <w:noProof/>
        </w:rPr>
        <w:fldChar w:fldCharType="begin" w:fldLock="1"/>
      </w:r>
      <w:r>
        <w:rPr>
          <w:noProof/>
        </w:rPr>
        <w:instrText xml:space="preserve"> PAGEREF _Toc153815443 \h </w:instrText>
      </w:r>
      <w:r>
        <w:rPr>
          <w:noProof/>
        </w:rPr>
      </w:r>
      <w:r>
        <w:rPr>
          <w:noProof/>
        </w:rPr>
        <w:fldChar w:fldCharType="separate"/>
      </w:r>
      <w:r>
        <w:rPr>
          <w:noProof/>
        </w:rPr>
        <w:t>56</w:t>
      </w:r>
      <w:r>
        <w:rPr>
          <w:noProof/>
        </w:rPr>
        <w:fldChar w:fldCharType="end"/>
      </w:r>
    </w:p>
    <w:p w14:paraId="7B04EE15" w14:textId="337CE776"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7.3.3.2</w:t>
      </w:r>
      <w:r>
        <w:rPr>
          <w:rFonts w:asciiTheme="minorHAnsi" w:eastAsiaTheme="minorEastAsia" w:hAnsiTheme="minorHAnsi" w:cstheme="minorBidi"/>
          <w:noProof/>
          <w:kern w:val="2"/>
          <w:sz w:val="22"/>
          <w:szCs w:val="22"/>
          <w:lang w:eastAsia="en-GB"/>
          <w14:ligatures w14:val="standardContextual"/>
        </w:rPr>
        <w:tab/>
      </w:r>
      <w:r>
        <w:rPr>
          <w:noProof/>
        </w:rPr>
        <w:t>ReportingConditionType enumeration</w:t>
      </w:r>
      <w:r>
        <w:rPr>
          <w:noProof/>
        </w:rPr>
        <w:tab/>
      </w:r>
      <w:r>
        <w:rPr>
          <w:noProof/>
        </w:rPr>
        <w:fldChar w:fldCharType="begin" w:fldLock="1"/>
      </w:r>
      <w:r>
        <w:rPr>
          <w:noProof/>
        </w:rPr>
        <w:instrText xml:space="preserve"> PAGEREF _Toc153815444 \h </w:instrText>
      </w:r>
      <w:r>
        <w:rPr>
          <w:noProof/>
        </w:rPr>
      </w:r>
      <w:r>
        <w:rPr>
          <w:noProof/>
        </w:rPr>
        <w:fldChar w:fldCharType="separate"/>
      </w:r>
      <w:r>
        <w:rPr>
          <w:noProof/>
        </w:rPr>
        <w:t>56</w:t>
      </w:r>
      <w:r>
        <w:rPr>
          <w:noProof/>
        </w:rPr>
        <w:fldChar w:fldCharType="end"/>
      </w:r>
    </w:p>
    <w:p w14:paraId="072E87AE" w14:textId="5C211BF4" w:rsidR="001D29AD" w:rsidRDefault="001D29AD">
      <w:pPr>
        <w:pStyle w:val="TOC4"/>
        <w:rPr>
          <w:rFonts w:asciiTheme="minorHAnsi" w:eastAsiaTheme="minorEastAsia" w:hAnsiTheme="minorHAnsi" w:cstheme="minorBidi"/>
          <w:noProof/>
          <w:kern w:val="2"/>
          <w:sz w:val="22"/>
          <w:szCs w:val="22"/>
          <w:lang w:eastAsia="en-GB"/>
          <w14:ligatures w14:val="standardContextual"/>
        </w:rPr>
      </w:pPr>
      <w:r>
        <w:rPr>
          <w:noProof/>
        </w:rPr>
        <w:t>7.3.3.3</w:t>
      </w:r>
      <w:r>
        <w:rPr>
          <w:rFonts w:asciiTheme="minorHAnsi" w:eastAsiaTheme="minorEastAsia" w:hAnsiTheme="minorHAnsi" w:cstheme="minorBidi"/>
          <w:noProof/>
          <w:kern w:val="2"/>
          <w:sz w:val="22"/>
          <w:szCs w:val="22"/>
          <w:lang w:eastAsia="en-GB"/>
          <w14:ligatures w14:val="standardContextual"/>
        </w:rPr>
        <w:tab/>
      </w:r>
      <w:r>
        <w:rPr>
          <w:noProof/>
        </w:rPr>
        <w:t>ReportingEventTrigger enumeration</w:t>
      </w:r>
      <w:r>
        <w:rPr>
          <w:noProof/>
        </w:rPr>
        <w:tab/>
      </w:r>
      <w:r>
        <w:rPr>
          <w:noProof/>
        </w:rPr>
        <w:fldChar w:fldCharType="begin" w:fldLock="1"/>
      </w:r>
      <w:r>
        <w:rPr>
          <w:noProof/>
        </w:rPr>
        <w:instrText xml:space="preserve"> PAGEREF _Toc153815445 \h </w:instrText>
      </w:r>
      <w:r>
        <w:rPr>
          <w:noProof/>
        </w:rPr>
      </w:r>
      <w:r>
        <w:rPr>
          <w:noProof/>
        </w:rPr>
        <w:fldChar w:fldCharType="separate"/>
      </w:r>
      <w:r>
        <w:rPr>
          <w:noProof/>
        </w:rPr>
        <w:t>57</w:t>
      </w:r>
      <w:r>
        <w:rPr>
          <w:noProof/>
        </w:rPr>
        <w:fldChar w:fldCharType="end"/>
      </w:r>
    </w:p>
    <w:p w14:paraId="1F17CEFE" w14:textId="0872FB4A"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7.4</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_Toc153815446 \h </w:instrText>
      </w:r>
      <w:r>
        <w:rPr>
          <w:noProof/>
        </w:rPr>
      </w:r>
      <w:r>
        <w:rPr>
          <w:noProof/>
        </w:rPr>
        <w:fldChar w:fldCharType="separate"/>
      </w:r>
      <w:r>
        <w:rPr>
          <w:noProof/>
        </w:rPr>
        <w:t>57</w:t>
      </w:r>
      <w:r>
        <w:rPr>
          <w:noProof/>
        </w:rPr>
        <w:fldChar w:fldCharType="end"/>
      </w:r>
    </w:p>
    <w:p w14:paraId="6F6CA343" w14:textId="2CE68926"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7.5</w:t>
      </w:r>
      <w:r>
        <w:rPr>
          <w:rFonts w:asciiTheme="minorHAnsi" w:eastAsiaTheme="minorEastAsia" w:hAnsiTheme="minorHAnsi" w:cstheme="minorBidi"/>
          <w:noProof/>
          <w:kern w:val="2"/>
          <w:sz w:val="22"/>
          <w:szCs w:val="22"/>
          <w:lang w:eastAsia="en-GB"/>
          <w14:ligatures w14:val="standardContextual"/>
        </w:rPr>
        <w:tab/>
      </w:r>
      <w:r>
        <w:rPr>
          <w:noProof/>
        </w:rPr>
        <w:t>Mediation by NEF</w:t>
      </w:r>
      <w:r>
        <w:rPr>
          <w:noProof/>
        </w:rPr>
        <w:tab/>
      </w:r>
      <w:r>
        <w:rPr>
          <w:noProof/>
        </w:rPr>
        <w:fldChar w:fldCharType="begin" w:fldLock="1"/>
      </w:r>
      <w:r>
        <w:rPr>
          <w:noProof/>
        </w:rPr>
        <w:instrText xml:space="preserve"> PAGEREF _Toc153815447 \h </w:instrText>
      </w:r>
      <w:r>
        <w:rPr>
          <w:noProof/>
        </w:rPr>
      </w:r>
      <w:r>
        <w:rPr>
          <w:noProof/>
        </w:rPr>
        <w:fldChar w:fldCharType="separate"/>
      </w:r>
      <w:r>
        <w:rPr>
          <w:noProof/>
        </w:rPr>
        <w:t>57</w:t>
      </w:r>
      <w:r>
        <w:rPr>
          <w:noProof/>
        </w:rPr>
        <w:fldChar w:fldCharType="end"/>
      </w:r>
    </w:p>
    <w:p w14:paraId="35C03C00" w14:textId="3436859A"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8</w:t>
      </w:r>
      <w:r>
        <w:rPr>
          <w:rFonts w:asciiTheme="minorHAnsi" w:eastAsiaTheme="minorEastAsia" w:hAnsiTheme="minorHAnsi" w:cstheme="minorBidi"/>
          <w:noProof/>
          <w:kern w:val="2"/>
          <w:szCs w:val="22"/>
          <w:lang w:eastAsia="en-GB"/>
          <w14:ligatures w14:val="standardContextual"/>
        </w:rPr>
        <w:tab/>
      </w:r>
      <w:r>
        <w:rPr>
          <w:noProof/>
        </w:rPr>
        <w:t>UE Data Collection, Reporting and Notification API</w:t>
      </w:r>
      <w:r>
        <w:rPr>
          <w:noProof/>
        </w:rPr>
        <w:tab/>
      </w:r>
      <w:r>
        <w:rPr>
          <w:noProof/>
        </w:rPr>
        <w:fldChar w:fldCharType="begin" w:fldLock="1"/>
      </w:r>
      <w:r>
        <w:rPr>
          <w:noProof/>
        </w:rPr>
        <w:instrText xml:space="preserve"> PAGEREF _Toc153815448 \h </w:instrText>
      </w:r>
      <w:r>
        <w:rPr>
          <w:noProof/>
        </w:rPr>
      </w:r>
      <w:r>
        <w:rPr>
          <w:noProof/>
        </w:rPr>
        <w:fldChar w:fldCharType="separate"/>
      </w:r>
      <w:r>
        <w:rPr>
          <w:noProof/>
        </w:rPr>
        <w:t>57</w:t>
      </w:r>
      <w:r>
        <w:rPr>
          <w:noProof/>
        </w:rPr>
        <w:fldChar w:fldCharType="end"/>
      </w:r>
    </w:p>
    <w:p w14:paraId="2ACA8CD1" w14:textId="2BCDA795"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8.1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_Toc153815449 \h </w:instrText>
      </w:r>
      <w:r>
        <w:rPr>
          <w:noProof/>
        </w:rPr>
      </w:r>
      <w:r>
        <w:rPr>
          <w:noProof/>
        </w:rPr>
        <w:fldChar w:fldCharType="separate"/>
      </w:r>
      <w:r>
        <w:rPr>
          <w:noProof/>
        </w:rPr>
        <w:t>57</w:t>
      </w:r>
      <w:r>
        <w:rPr>
          <w:noProof/>
        </w:rPr>
        <w:fldChar w:fldCharType="end"/>
      </w:r>
    </w:p>
    <w:p w14:paraId="3788E5F9" w14:textId="4EA5F3FE"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8.2</w:t>
      </w:r>
      <w:r>
        <w:rPr>
          <w:rFonts w:asciiTheme="minorHAnsi" w:eastAsiaTheme="minorEastAsia" w:hAnsiTheme="minorHAnsi" w:cstheme="minorBidi"/>
          <w:noProof/>
          <w:kern w:val="2"/>
          <w:sz w:val="22"/>
          <w:szCs w:val="22"/>
          <w:lang w:eastAsia="en-GB"/>
          <w14:ligatures w14:val="standardContextual"/>
        </w:rPr>
        <w:tab/>
      </w:r>
      <w:r>
        <w:rPr>
          <w:noProof/>
        </w:rPr>
        <w:t>Direct Data Collection Client state model</w:t>
      </w:r>
      <w:r>
        <w:rPr>
          <w:noProof/>
        </w:rPr>
        <w:tab/>
      </w:r>
      <w:r>
        <w:rPr>
          <w:noProof/>
        </w:rPr>
        <w:fldChar w:fldCharType="begin" w:fldLock="1"/>
      </w:r>
      <w:r>
        <w:rPr>
          <w:noProof/>
        </w:rPr>
        <w:instrText xml:space="preserve"> PAGEREF _Toc153815450 \h </w:instrText>
      </w:r>
      <w:r>
        <w:rPr>
          <w:noProof/>
        </w:rPr>
      </w:r>
      <w:r>
        <w:rPr>
          <w:noProof/>
        </w:rPr>
        <w:fldChar w:fldCharType="separate"/>
      </w:r>
      <w:r>
        <w:rPr>
          <w:noProof/>
        </w:rPr>
        <w:t>59</w:t>
      </w:r>
      <w:r>
        <w:rPr>
          <w:noProof/>
        </w:rPr>
        <w:fldChar w:fldCharType="end"/>
      </w:r>
    </w:p>
    <w:p w14:paraId="19EB5634" w14:textId="2D602886"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8.2.1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_Toc153815451 \h </w:instrText>
      </w:r>
      <w:r>
        <w:rPr>
          <w:noProof/>
        </w:rPr>
      </w:r>
      <w:r>
        <w:rPr>
          <w:noProof/>
        </w:rPr>
        <w:fldChar w:fldCharType="separate"/>
      </w:r>
      <w:r>
        <w:rPr>
          <w:noProof/>
        </w:rPr>
        <w:t>59</w:t>
      </w:r>
      <w:r>
        <w:rPr>
          <w:noProof/>
        </w:rPr>
        <w:fldChar w:fldCharType="end"/>
      </w:r>
    </w:p>
    <w:p w14:paraId="7456CD13" w14:textId="1EB615A1"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8.2.2</w:t>
      </w:r>
      <w:r>
        <w:rPr>
          <w:rFonts w:asciiTheme="minorHAnsi" w:eastAsiaTheme="minorEastAsia" w:hAnsiTheme="minorHAnsi" w:cstheme="minorBidi"/>
          <w:noProof/>
          <w:kern w:val="2"/>
          <w:sz w:val="22"/>
          <w:szCs w:val="22"/>
          <w:lang w:eastAsia="en-GB"/>
          <w14:ligatures w14:val="standardContextual"/>
        </w:rPr>
        <w:tab/>
      </w:r>
      <w:r>
        <w:rPr>
          <w:noProof/>
        </w:rPr>
        <w:t>Direct Data Collection Client internal operations</w:t>
      </w:r>
      <w:r>
        <w:rPr>
          <w:noProof/>
        </w:rPr>
        <w:tab/>
      </w:r>
      <w:r>
        <w:rPr>
          <w:noProof/>
        </w:rPr>
        <w:fldChar w:fldCharType="begin" w:fldLock="1"/>
      </w:r>
      <w:r>
        <w:rPr>
          <w:noProof/>
        </w:rPr>
        <w:instrText xml:space="preserve"> PAGEREF _Toc153815452 \h </w:instrText>
      </w:r>
      <w:r>
        <w:rPr>
          <w:noProof/>
        </w:rPr>
      </w:r>
      <w:r>
        <w:rPr>
          <w:noProof/>
        </w:rPr>
        <w:fldChar w:fldCharType="separate"/>
      </w:r>
      <w:r>
        <w:rPr>
          <w:noProof/>
        </w:rPr>
        <w:t>60</w:t>
      </w:r>
      <w:r>
        <w:rPr>
          <w:noProof/>
        </w:rPr>
        <w:fldChar w:fldCharType="end"/>
      </w:r>
    </w:p>
    <w:p w14:paraId="410636FB" w14:textId="7188D766"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8.2.3</w:t>
      </w:r>
      <w:r>
        <w:rPr>
          <w:rFonts w:asciiTheme="minorHAnsi" w:eastAsiaTheme="minorEastAsia" w:hAnsiTheme="minorHAnsi" w:cstheme="minorBidi"/>
          <w:noProof/>
          <w:kern w:val="2"/>
          <w:sz w:val="22"/>
          <w:szCs w:val="22"/>
          <w:lang w:eastAsia="en-GB"/>
          <w14:ligatures w14:val="standardContextual"/>
        </w:rPr>
        <w:tab/>
      </w:r>
      <w:r>
        <w:rPr>
          <w:noProof/>
        </w:rPr>
        <w:t>Starting and stopping the Direct Data Collection Client</w:t>
      </w:r>
      <w:r>
        <w:rPr>
          <w:noProof/>
        </w:rPr>
        <w:tab/>
      </w:r>
      <w:r>
        <w:rPr>
          <w:noProof/>
        </w:rPr>
        <w:fldChar w:fldCharType="begin" w:fldLock="1"/>
      </w:r>
      <w:r>
        <w:rPr>
          <w:noProof/>
        </w:rPr>
        <w:instrText xml:space="preserve"> PAGEREF _Toc153815453 \h </w:instrText>
      </w:r>
      <w:r>
        <w:rPr>
          <w:noProof/>
        </w:rPr>
      </w:r>
      <w:r>
        <w:rPr>
          <w:noProof/>
        </w:rPr>
        <w:fldChar w:fldCharType="separate"/>
      </w:r>
      <w:r>
        <w:rPr>
          <w:noProof/>
        </w:rPr>
        <w:t>60</w:t>
      </w:r>
      <w:r>
        <w:rPr>
          <w:noProof/>
        </w:rPr>
        <w:fldChar w:fldCharType="end"/>
      </w:r>
    </w:p>
    <w:p w14:paraId="26781660" w14:textId="65A7215B"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8.3</w:t>
      </w:r>
      <w:r>
        <w:rPr>
          <w:rFonts w:asciiTheme="minorHAnsi" w:eastAsiaTheme="minorEastAsia" w:hAnsiTheme="minorHAnsi" w:cstheme="minorBidi"/>
          <w:noProof/>
          <w:kern w:val="2"/>
          <w:sz w:val="22"/>
          <w:szCs w:val="22"/>
          <w:lang w:eastAsia="en-GB"/>
          <w14:ligatures w14:val="standardContextual"/>
        </w:rPr>
        <w:tab/>
      </w:r>
      <w:r>
        <w:rPr>
          <w:noProof/>
        </w:rPr>
        <w:t>Methods</w:t>
      </w:r>
      <w:r>
        <w:rPr>
          <w:noProof/>
        </w:rPr>
        <w:tab/>
      </w:r>
      <w:r>
        <w:rPr>
          <w:noProof/>
        </w:rPr>
        <w:fldChar w:fldCharType="begin" w:fldLock="1"/>
      </w:r>
      <w:r>
        <w:rPr>
          <w:noProof/>
        </w:rPr>
        <w:instrText xml:space="preserve"> PAGEREF _Toc153815454 \h </w:instrText>
      </w:r>
      <w:r>
        <w:rPr>
          <w:noProof/>
        </w:rPr>
      </w:r>
      <w:r>
        <w:rPr>
          <w:noProof/>
        </w:rPr>
        <w:fldChar w:fldCharType="separate"/>
      </w:r>
      <w:r>
        <w:rPr>
          <w:noProof/>
        </w:rPr>
        <w:t>60</w:t>
      </w:r>
      <w:r>
        <w:rPr>
          <w:noProof/>
        </w:rPr>
        <w:fldChar w:fldCharType="end"/>
      </w:r>
    </w:p>
    <w:p w14:paraId="67FF1686" w14:textId="14892A0F" w:rsidR="001D29AD" w:rsidRDefault="001D29AD">
      <w:pPr>
        <w:pStyle w:val="TOC3"/>
        <w:rPr>
          <w:rFonts w:asciiTheme="minorHAnsi" w:eastAsiaTheme="minorEastAsia" w:hAnsiTheme="minorHAnsi" w:cstheme="minorBidi"/>
          <w:noProof/>
          <w:kern w:val="2"/>
          <w:sz w:val="22"/>
          <w:szCs w:val="22"/>
          <w:lang w:eastAsia="en-GB"/>
          <w14:ligatures w14:val="standardContextual"/>
        </w:rPr>
      </w:pPr>
      <w:r>
        <w:rPr>
          <w:noProof/>
        </w:rPr>
        <w:t>8.3.1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_Toc153815455 \h </w:instrText>
      </w:r>
      <w:r>
        <w:rPr>
          <w:noProof/>
        </w:rPr>
      </w:r>
      <w:r>
        <w:rPr>
          <w:noProof/>
        </w:rPr>
        <w:fldChar w:fldCharType="separate"/>
      </w:r>
      <w:r>
        <w:rPr>
          <w:noProof/>
        </w:rPr>
        <w:t>60</w:t>
      </w:r>
      <w:r>
        <w:rPr>
          <w:noProof/>
        </w:rPr>
        <w:fldChar w:fldCharType="end"/>
      </w:r>
    </w:p>
    <w:p w14:paraId="400FEE9E" w14:textId="48DA76F3"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9</w:t>
      </w:r>
      <w:r>
        <w:rPr>
          <w:rFonts w:asciiTheme="minorHAnsi" w:eastAsiaTheme="minorEastAsia" w:hAnsiTheme="minorHAnsi" w:cstheme="minorBidi"/>
          <w:noProof/>
          <w:kern w:val="2"/>
          <w:szCs w:val="22"/>
          <w:lang w:eastAsia="en-GB"/>
          <w14:ligatures w14:val="standardContextual"/>
        </w:rPr>
        <w:tab/>
      </w:r>
      <w:r>
        <w:rPr>
          <w:noProof/>
        </w:rPr>
        <w:t>Security and Access Control</w:t>
      </w:r>
      <w:r>
        <w:rPr>
          <w:noProof/>
        </w:rPr>
        <w:tab/>
      </w:r>
      <w:r>
        <w:rPr>
          <w:noProof/>
        </w:rPr>
        <w:fldChar w:fldCharType="begin" w:fldLock="1"/>
      </w:r>
      <w:r>
        <w:rPr>
          <w:noProof/>
        </w:rPr>
        <w:instrText xml:space="preserve"> PAGEREF _Toc153815456 \h </w:instrText>
      </w:r>
      <w:r>
        <w:rPr>
          <w:noProof/>
        </w:rPr>
      </w:r>
      <w:r>
        <w:rPr>
          <w:noProof/>
        </w:rPr>
        <w:fldChar w:fldCharType="separate"/>
      </w:r>
      <w:r>
        <w:rPr>
          <w:noProof/>
        </w:rPr>
        <w:t>62</w:t>
      </w:r>
      <w:r>
        <w:rPr>
          <w:noProof/>
        </w:rPr>
        <w:fldChar w:fldCharType="end"/>
      </w:r>
    </w:p>
    <w:p w14:paraId="3E41F85E" w14:textId="282B9221" w:rsidR="001D29AD" w:rsidRDefault="001D29AD">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Data reporting data models</w:t>
      </w:r>
      <w:r>
        <w:rPr>
          <w:noProof/>
        </w:rPr>
        <w:tab/>
      </w:r>
      <w:r>
        <w:rPr>
          <w:noProof/>
        </w:rPr>
        <w:fldChar w:fldCharType="begin" w:fldLock="1"/>
      </w:r>
      <w:r>
        <w:rPr>
          <w:noProof/>
        </w:rPr>
        <w:instrText xml:space="preserve"> PAGEREF _Toc153815457 \h </w:instrText>
      </w:r>
      <w:r>
        <w:rPr>
          <w:noProof/>
        </w:rPr>
      </w:r>
      <w:r>
        <w:rPr>
          <w:noProof/>
        </w:rPr>
        <w:fldChar w:fldCharType="separate"/>
      </w:r>
      <w:r>
        <w:rPr>
          <w:noProof/>
        </w:rPr>
        <w:t>63</w:t>
      </w:r>
      <w:r>
        <w:rPr>
          <w:noProof/>
        </w:rPr>
        <w:fldChar w:fldCharType="end"/>
      </w:r>
    </w:p>
    <w:p w14:paraId="03E2073E" w14:textId="1587A8FB"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_Toc153815458 \h </w:instrText>
      </w:r>
      <w:r>
        <w:rPr>
          <w:noProof/>
        </w:rPr>
      </w:r>
      <w:r>
        <w:rPr>
          <w:noProof/>
        </w:rPr>
        <w:fldChar w:fldCharType="separate"/>
      </w:r>
      <w:r>
        <w:rPr>
          <w:noProof/>
        </w:rPr>
        <w:t>63</w:t>
      </w:r>
      <w:r>
        <w:rPr>
          <w:noProof/>
        </w:rPr>
        <w:fldChar w:fldCharType="end"/>
      </w:r>
    </w:p>
    <w:p w14:paraId="113C87E1" w14:textId="1BE21D13"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Service Experience reporting</w:t>
      </w:r>
      <w:r>
        <w:rPr>
          <w:noProof/>
        </w:rPr>
        <w:tab/>
      </w:r>
      <w:r>
        <w:rPr>
          <w:noProof/>
        </w:rPr>
        <w:fldChar w:fldCharType="begin" w:fldLock="1"/>
      </w:r>
      <w:r>
        <w:rPr>
          <w:noProof/>
        </w:rPr>
        <w:instrText xml:space="preserve"> PAGEREF _Toc153815459 \h </w:instrText>
      </w:r>
      <w:r>
        <w:rPr>
          <w:noProof/>
        </w:rPr>
      </w:r>
      <w:r>
        <w:rPr>
          <w:noProof/>
        </w:rPr>
        <w:fldChar w:fldCharType="separate"/>
      </w:r>
      <w:r>
        <w:rPr>
          <w:noProof/>
        </w:rPr>
        <w:t>63</w:t>
      </w:r>
      <w:r>
        <w:rPr>
          <w:noProof/>
        </w:rPr>
        <w:fldChar w:fldCharType="end"/>
      </w:r>
    </w:p>
    <w:p w14:paraId="5A35789C" w14:textId="14B3F67F"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A.2.1</w:t>
      </w:r>
      <w:r>
        <w:rPr>
          <w:rFonts w:asciiTheme="minorHAnsi" w:eastAsiaTheme="minorEastAsia" w:hAnsiTheme="minorHAnsi" w:cstheme="minorBidi"/>
          <w:noProof/>
          <w:kern w:val="2"/>
          <w:sz w:val="22"/>
          <w:szCs w:val="22"/>
          <w:lang w:eastAsia="en-GB"/>
          <w14:ligatures w14:val="standardContextual"/>
        </w:rPr>
        <w:tab/>
      </w:r>
      <w:r>
        <w:rPr>
          <w:noProof/>
        </w:rPr>
        <w:t>ServiceExperienceRecord type</w:t>
      </w:r>
      <w:r>
        <w:rPr>
          <w:noProof/>
        </w:rPr>
        <w:tab/>
      </w:r>
      <w:r>
        <w:rPr>
          <w:noProof/>
        </w:rPr>
        <w:fldChar w:fldCharType="begin" w:fldLock="1"/>
      </w:r>
      <w:r>
        <w:rPr>
          <w:noProof/>
        </w:rPr>
        <w:instrText xml:space="preserve"> PAGEREF _Toc153815460 \h </w:instrText>
      </w:r>
      <w:r>
        <w:rPr>
          <w:noProof/>
        </w:rPr>
      </w:r>
      <w:r>
        <w:rPr>
          <w:noProof/>
        </w:rPr>
        <w:fldChar w:fldCharType="separate"/>
      </w:r>
      <w:r>
        <w:rPr>
          <w:noProof/>
        </w:rPr>
        <w:t>63</w:t>
      </w:r>
      <w:r>
        <w:rPr>
          <w:noProof/>
        </w:rPr>
        <w:fldChar w:fldCharType="end"/>
      </w:r>
    </w:p>
    <w:p w14:paraId="5060E983" w14:textId="7F8BBE5C"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lastRenderedPageBreak/>
        <w:t>A.2.2</w:t>
      </w:r>
      <w:r>
        <w:rPr>
          <w:rFonts w:asciiTheme="minorHAnsi" w:eastAsiaTheme="minorEastAsia" w:hAnsiTheme="minorHAnsi" w:cstheme="minorBidi"/>
          <w:noProof/>
          <w:kern w:val="2"/>
          <w:sz w:val="22"/>
          <w:szCs w:val="22"/>
          <w:lang w:eastAsia="en-GB"/>
          <w14:ligatures w14:val="standardContextual"/>
        </w:rPr>
        <w:tab/>
      </w:r>
      <w:r>
        <w:rPr>
          <w:noProof/>
        </w:rPr>
        <w:t>PerFlowServiceExperienceInfo type</w:t>
      </w:r>
      <w:r>
        <w:rPr>
          <w:noProof/>
        </w:rPr>
        <w:tab/>
      </w:r>
      <w:r>
        <w:rPr>
          <w:noProof/>
        </w:rPr>
        <w:fldChar w:fldCharType="begin" w:fldLock="1"/>
      </w:r>
      <w:r>
        <w:rPr>
          <w:noProof/>
        </w:rPr>
        <w:instrText xml:space="preserve"> PAGEREF _Toc153815461 \h </w:instrText>
      </w:r>
      <w:r>
        <w:rPr>
          <w:noProof/>
        </w:rPr>
      </w:r>
      <w:r>
        <w:rPr>
          <w:noProof/>
        </w:rPr>
        <w:fldChar w:fldCharType="separate"/>
      </w:r>
      <w:r>
        <w:rPr>
          <w:noProof/>
        </w:rPr>
        <w:t>63</w:t>
      </w:r>
      <w:r>
        <w:rPr>
          <w:noProof/>
        </w:rPr>
        <w:fldChar w:fldCharType="end"/>
      </w:r>
    </w:p>
    <w:p w14:paraId="30EB358F" w14:textId="23E63148"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UE Location reporting</w:t>
      </w:r>
      <w:r>
        <w:rPr>
          <w:noProof/>
        </w:rPr>
        <w:tab/>
      </w:r>
      <w:r>
        <w:rPr>
          <w:noProof/>
        </w:rPr>
        <w:fldChar w:fldCharType="begin" w:fldLock="1"/>
      </w:r>
      <w:r>
        <w:rPr>
          <w:noProof/>
        </w:rPr>
        <w:instrText xml:space="preserve"> PAGEREF _Toc153815462 \h </w:instrText>
      </w:r>
      <w:r>
        <w:rPr>
          <w:noProof/>
        </w:rPr>
      </w:r>
      <w:r>
        <w:rPr>
          <w:noProof/>
        </w:rPr>
        <w:fldChar w:fldCharType="separate"/>
      </w:r>
      <w:r>
        <w:rPr>
          <w:noProof/>
        </w:rPr>
        <w:t>64</w:t>
      </w:r>
      <w:r>
        <w:rPr>
          <w:noProof/>
        </w:rPr>
        <w:fldChar w:fldCharType="end"/>
      </w:r>
    </w:p>
    <w:p w14:paraId="4A72892A" w14:textId="40E50F16"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A.3.1</w:t>
      </w:r>
      <w:r>
        <w:rPr>
          <w:rFonts w:asciiTheme="minorHAnsi" w:eastAsiaTheme="minorEastAsia" w:hAnsiTheme="minorHAnsi" w:cstheme="minorBidi"/>
          <w:noProof/>
          <w:kern w:val="2"/>
          <w:sz w:val="22"/>
          <w:szCs w:val="22"/>
          <w:lang w:eastAsia="en-GB"/>
          <w14:ligatures w14:val="standardContextual"/>
        </w:rPr>
        <w:tab/>
      </w:r>
      <w:r>
        <w:rPr>
          <w:noProof/>
        </w:rPr>
        <w:t>LocationRecord type</w:t>
      </w:r>
      <w:r>
        <w:rPr>
          <w:noProof/>
        </w:rPr>
        <w:tab/>
      </w:r>
      <w:r>
        <w:rPr>
          <w:noProof/>
        </w:rPr>
        <w:fldChar w:fldCharType="begin" w:fldLock="1"/>
      </w:r>
      <w:r>
        <w:rPr>
          <w:noProof/>
        </w:rPr>
        <w:instrText xml:space="preserve"> PAGEREF _Toc153815463 \h </w:instrText>
      </w:r>
      <w:r>
        <w:rPr>
          <w:noProof/>
        </w:rPr>
      </w:r>
      <w:r>
        <w:rPr>
          <w:noProof/>
        </w:rPr>
        <w:fldChar w:fldCharType="separate"/>
      </w:r>
      <w:r>
        <w:rPr>
          <w:noProof/>
        </w:rPr>
        <w:t>64</w:t>
      </w:r>
      <w:r>
        <w:rPr>
          <w:noProof/>
        </w:rPr>
        <w:fldChar w:fldCharType="end"/>
      </w:r>
    </w:p>
    <w:p w14:paraId="2704DE69" w14:textId="69BA1B10"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A.4</w:t>
      </w:r>
      <w:r>
        <w:rPr>
          <w:rFonts w:asciiTheme="minorHAnsi" w:eastAsiaTheme="minorEastAsia" w:hAnsiTheme="minorHAnsi" w:cstheme="minorBidi"/>
          <w:noProof/>
          <w:kern w:val="2"/>
          <w:szCs w:val="22"/>
          <w:lang w:eastAsia="en-GB"/>
          <w14:ligatures w14:val="standardContextual"/>
        </w:rPr>
        <w:tab/>
      </w:r>
      <w:r>
        <w:rPr>
          <w:noProof/>
        </w:rPr>
        <w:t>Communication reporting</w:t>
      </w:r>
      <w:r>
        <w:rPr>
          <w:noProof/>
        </w:rPr>
        <w:tab/>
      </w:r>
      <w:r>
        <w:rPr>
          <w:noProof/>
        </w:rPr>
        <w:fldChar w:fldCharType="begin" w:fldLock="1"/>
      </w:r>
      <w:r>
        <w:rPr>
          <w:noProof/>
        </w:rPr>
        <w:instrText xml:space="preserve"> PAGEREF _Toc153815464 \h </w:instrText>
      </w:r>
      <w:r>
        <w:rPr>
          <w:noProof/>
        </w:rPr>
      </w:r>
      <w:r>
        <w:rPr>
          <w:noProof/>
        </w:rPr>
        <w:fldChar w:fldCharType="separate"/>
      </w:r>
      <w:r>
        <w:rPr>
          <w:noProof/>
        </w:rPr>
        <w:t>64</w:t>
      </w:r>
      <w:r>
        <w:rPr>
          <w:noProof/>
        </w:rPr>
        <w:fldChar w:fldCharType="end"/>
      </w:r>
    </w:p>
    <w:p w14:paraId="00D526EF" w14:textId="473389BC"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A.4.1</w:t>
      </w:r>
      <w:r>
        <w:rPr>
          <w:rFonts w:asciiTheme="minorHAnsi" w:eastAsiaTheme="minorEastAsia" w:hAnsiTheme="minorHAnsi" w:cstheme="minorBidi"/>
          <w:noProof/>
          <w:kern w:val="2"/>
          <w:sz w:val="22"/>
          <w:szCs w:val="22"/>
          <w:lang w:eastAsia="en-GB"/>
          <w14:ligatures w14:val="standardContextual"/>
        </w:rPr>
        <w:tab/>
      </w:r>
      <w:r>
        <w:rPr>
          <w:noProof/>
        </w:rPr>
        <w:t>CommunicationRecord type</w:t>
      </w:r>
      <w:r>
        <w:rPr>
          <w:noProof/>
        </w:rPr>
        <w:tab/>
      </w:r>
      <w:r>
        <w:rPr>
          <w:noProof/>
        </w:rPr>
        <w:fldChar w:fldCharType="begin" w:fldLock="1"/>
      </w:r>
      <w:r>
        <w:rPr>
          <w:noProof/>
        </w:rPr>
        <w:instrText xml:space="preserve"> PAGEREF _Toc153815465 \h </w:instrText>
      </w:r>
      <w:r>
        <w:rPr>
          <w:noProof/>
        </w:rPr>
      </w:r>
      <w:r>
        <w:rPr>
          <w:noProof/>
        </w:rPr>
        <w:fldChar w:fldCharType="separate"/>
      </w:r>
      <w:r>
        <w:rPr>
          <w:noProof/>
        </w:rPr>
        <w:t>64</w:t>
      </w:r>
      <w:r>
        <w:rPr>
          <w:noProof/>
        </w:rPr>
        <w:fldChar w:fldCharType="end"/>
      </w:r>
    </w:p>
    <w:p w14:paraId="0C434890" w14:textId="2058D0E7"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A.5</w:t>
      </w:r>
      <w:r>
        <w:rPr>
          <w:rFonts w:asciiTheme="minorHAnsi" w:eastAsiaTheme="minorEastAsia" w:hAnsiTheme="minorHAnsi" w:cstheme="minorBidi"/>
          <w:noProof/>
          <w:kern w:val="2"/>
          <w:szCs w:val="22"/>
          <w:lang w:eastAsia="en-GB"/>
          <w14:ligatures w14:val="standardContextual"/>
        </w:rPr>
        <w:tab/>
      </w:r>
      <w:r>
        <w:rPr>
          <w:noProof/>
        </w:rPr>
        <w:t>Network performance Data reporting</w:t>
      </w:r>
      <w:r>
        <w:rPr>
          <w:noProof/>
        </w:rPr>
        <w:tab/>
      </w:r>
      <w:r>
        <w:rPr>
          <w:noProof/>
        </w:rPr>
        <w:fldChar w:fldCharType="begin" w:fldLock="1"/>
      </w:r>
      <w:r>
        <w:rPr>
          <w:noProof/>
        </w:rPr>
        <w:instrText xml:space="preserve"> PAGEREF _Toc153815466 \h </w:instrText>
      </w:r>
      <w:r>
        <w:rPr>
          <w:noProof/>
        </w:rPr>
      </w:r>
      <w:r>
        <w:rPr>
          <w:noProof/>
        </w:rPr>
        <w:fldChar w:fldCharType="separate"/>
      </w:r>
      <w:r>
        <w:rPr>
          <w:noProof/>
        </w:rPr>
        <w:t>64</w:t>
      </w:r>
      <w:r>
        <w:rPr>
          <w:noProof/>
        </w:rPr>
        <w:fldChar w:fldCharType="end"/>
      </w:r>
    </w:p>
    <w:p w14:paraId="0C437676" w14:textId="47FB69E0"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A.5.1</w:t>
      </w:r>
      <w:r>
        <w:rPr>
          <w:rFonts w:asciiTheme="minorHAnsi" w:eastAsiaTheme="minorEastAsia" w:hAnsiTheme="minorHAnsi" w:cstheme="minorBidi"/>
          <w:noProof/>
          <w:kern w:val="2"/>
          <w:sz w:val="22"/>
          <w:szCs w:val="22"/>
          <w:lang w:eastAsia="en-GB"/>
          <w14:ligatures w14:val="standardContextual"/>
        </w:rPr>
        <w:tab/>
      </w:r>
      <w:r>
        <w:rPr>
          <w:noProof/>
        </w:rPr>
        <w:t>PerformanceDataRecord type</w:t>
      </w:r>
      <w:r>
        <w:rPr>
          <w:noProof/>
        </w:rPr>
        <w:tab/>
      </w:r>
      <w:r>
        <w:rPr>
          <w:noProof/>
        </w:rPr>
        <w:fldChar w:fldCharType="begin" w:fldLock="1"/>
      </w:r>
      <w:r>
        <w:rPr>
          <w:noProof/>
        </w:rPr>
        <w:instrText xml:space="preserve"> PAGEREF _Toc153815467 \h </w:instrText>
      </w:r>
      <w:r>
        <w:rPr>
          <w:noProof/>
        </w:rPr>
      </w:r>
      <w:r>
        <w:rPr>
          <w:noProof/>
        </w:rPr>
        <w:fldChar w:fldCharType="separate"/>
      </w:r>
      <w:r>
        <w:rPr>
          <w:noProof/>
        </w:rPr>
        <w:t>64</w:t>
      </w:r>
      <w:r>
        <w:rPr>
          <w:noProof/>
        </w:rPr>
        <w:fldChar w:fldCharType="end"/>
      </w:r>
    </w:p>
    <w:p w14:paraId="13244A0D" w14:textId="05E19073"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A.6</w:t>
      </w:r>
      <w:r>
        <w:rPr>
          <w:rFonts w:asciiTheme="minorHAnsi" w:eastAsiaTheme="minorEastAsia" w:hAnsiTheme="minorHAnsi" w:cstheme="minorBidi"/>
          <w:noProof/>
          <w:kern w:val="2"/>
          <w:szCs w:val="22"/>
          <w:lang w:eastAsia="en-GB"/>
          <w14:ligatures w14:val="standardContextual"/>
        </w:rPr>
        <w:tab/>
      </w:r>
      <w:r>
        <w:rPr>
          <w:noProof/>
        </w:rPr>
        <w:t>Application-specific reporting</w:t>
      </w:r>
      <w:r>
        <w:rPr>
          <w:noProof/>
        </w:rPr>
        <w:tab/>
      </w:r>
      <w:r>
        <w:rPr>
          <w:noProof/>
        </w:rPr>
        <w:fldChar w:fldCharType="begin" w:fldLock="1"/>
      </w:r>
      <w:r>
        <w:rPr>
          <w:noProof/>
        </w:rPr>
        <w:instrText xml:space="preserve"> PAGEREF _Toc153815468 \h </w:instrText>
      </w:r>
      <w:r>
        <w:rPr>
          <w:noProof/>
        </w:rPr>
      </w:r>
      <w:r>
        <w:rPr>
          <w:noProof/>
        </w:rPr>
        <w:fldChar w:fldCharType="separate"/>
      </w:r>
      <w:r>
        <w:rPr>
          <w:noProof/>
        </w:rPr>
        <w:t>65</w:t>
      </w:r>
      <w:r>
        <w:rPr>
          <w:noProof/>
        </w:rPr>
        <w:fldChar w:fldCharType="end"/>
      </w:r>
    </w:p>
    <w:p w14:paraId="723980E4" w14:textId="09EEC1D4"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A.6.0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_Toc153815469 \h </w:instrText>
      </w:r>
      <w:r>
        <w:rPr>
          <w:noProof/>
        </w:rPr>
      </w:r>
      <w:r>
        <w:rPr>
          <w:noProof/>
        </w:rPr>
        <w:fldChar w:fldCharType="separate"/>
      </w:r>
      <w:r>
        <w:rPr>
          <w:noProof/>
        </w:rPr>
        <w:t>65</w:t>
      </w:r>
      <w:r>
        <w:rPr>
          <w:noProof/>
        </w:rPr>
        <w:fldChar w:fldCharType="end"/>
      </w:r>
    </w:p>
    <w:p w14:paraId="23129AD0" w14:textId="49F2752C"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A.6.1</w:t>
      </w:r>
      <w:r>
        <w:rPr>
          <w:rFonts w:asciiTheme="minorHAnsi" w:eastAsiaTheme="minorEastAsia" w:hAnsiTheme="minorHAnsi" w:cstheme="minorBidi"/>
          <w:noProof/>
          <w:kern w:val="2"/>
          <w:sz w:val="22"/>
          <w:szCs w:val="22"/>
          <w:lang w:eastAsia="en-GB"/>
          <w14:ligatures w14:val="standardContextual"/>
        </w:rPr>
        <w:tab/>
      </w:r>
      <w:r>
        <w:rPr>
          <w:noProof/>
        </w:rPr>
        <w:t>ApplicationSpecificRecord type</w:t>
      </w:r>
      <w:r>
        <w:rPr>
          <w:noProof/>
        </w:rPr>
        <w:tab/>
      </w:r>
      <w:r>
        <w:rPr>
          <w:noProof/>
        </w:rPr>
        <w:fldChar w:fldCharType="begin" w:fldLock="1"/>
      </w:r>
      <w:r>
        <w:rPr>
          <w:noProof/>
        </w:rPr>
        <w:instrText xml:space="preserve"> PAGEREF _Toc153815470 \h </w:instrText>
      </w:r>
      <w:r>
        <w:rPr>
          <w:noProof/>
        </w:rPr>
      </w:r>
      <w:r>
        <w:rPr>
          <w:noProof/>
        </w:rPr>
        <w:fldChar w:fldCharType="separate"/>
      </w:r>
      <w:r>
        <w:rPr>
          <w:noProof/>
        </w:rPr>
        <w:t>65</w:t>
      </w:r>
      <w:r>
        <w:rPr>
          <w:noProof/>
        </w:rPr>
        <w:fldChar w:fldCharType="end"/>
      </w:r>
    </w:p>
    <w:p w14:paraId="1BC9CFB1" w14:textId="48ACFA72"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A.7</w:t>
      </w:r>
      <w:r>
        <w:rPr>
          <w:rFonts w:asciiTheme="minorHAnsi" w:eastAsiaTheme="minorEastAsia" w:hAnsiTheme="minorHAnsi" w:cstheme="minorBidi"/>
          <w:noProof/>
          <w:kern w:val="2"/>
          <w:szCs w:val="22"/>
          <w:lang w:eastAsia="en-GB"/>
          <w14:ligatures w14:val="standardContextual"/>
        </w:rPr>
        <w:tab/>
      </w:r>
      <w:r>
        <w:rPr>
          <w:noProof/>
        </w:rPr>
        <w:t>Trip Plan reporting</w:t>
      </w:r>
      <w:r>
        <w:rPr>
          <w:noProof/>
        </w:rPr>
        <w:tab/>
      </w:r>
      <w:r>
        <w:rPr>
          <w:noProof/>
        </w:rPr>
        <w:fldChar w:fldCharType="begin" w:fldLock="1"/>
      </w:r>
      <w:r>
        <w:rPr>
          <w:noProof/>
        </w:rPr>
        <w:instrText xml:space="preserve"> PAGEREF _Toc153815471 \h </w:instrText>
      </w:r>
      <w:r>
        <w:rPr>
          <w:noProof/>
        </w:rPr>
      </w:r>
      <w:r>
        <w:rPr>
          <w:noProof/>
        </w:rPr>
        <w:fldChar w:fldCharType="separate"/>
      </w:r>
      <w:r>
        <w:rPr>
          <w:noProof/>
        </w:rPr>
        <w:t>65</w:t>
      </w:r>
      <w:r>
        <w:rPr>
          <w:noProof/>
        </w:rPr>
        <w:fldChar w:fldCharType="end"/>
      </w:r>
    </w:p>
    <w:p w14:paraId="283180A2" w14:textId="5DFC9AD5"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A.7.0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_Toc153815472 \h </w:instrText>
      </w:r>
      <w:r>
        <w:rPr>
          <w:noProof/>
        </w:rPr>
      </w:r>
      <w:r>
        <w:rPr>
          <w:noProof/>
        </w:rPr>
        <w:fldChar w:fldCharType="separate"/>
      </w:r>
      <w:r>
        <w:rPr>
          <w:noProof/>
        </w:rPr>
        <w:t>65</w:t>
      </w:r>
      <w:r>
        <w:rPr>
          <w:noProof/>
        </w:rPr>
        <w:fldChar w:fldCharType="end"/>
      </w:r>
    </w:p>
    <w:p w14:paraId="0E209DB2" w14:textId="12204B6B" w:rsidR="001D29AD" w:rsidRDefault="001D29AD">
      <w:pPr>
        <w:pStyle w:val="TOC2"/>
        <w:rPr>
          <w:rFonts w:asciiTheme="minorHAnsi" w:eastAsiaTheme="minorEastAsia" w:hAnsiTheme="minorHAnsi" w:cstheme="minorBidi"/>
          <w:noProof/>
          <w:kern w:val="2"/>
          <w:sz w:val="22"/>
          <w:szCs w:val="22"/>
          <w:lang w:eastAsia="en-GB"/>
          <w14:ligatures w14:val="standardContextual"/>
        </w:rPr>
      </w:pPr>
      <w:r>
        <w:rPr>
          <w:noProof/>
        </w:rPr>
        <w:t>A.7.1</w:t>
      </w:r>
      <w:r>
        <w:rPr>
          <w:rFonts w:asciiTheme="minorHAnsi" w:eastAsiaTheme="minorEastAsia" w:hAnsiTheme="minorHAnsi" w:cstheme="minorBidi"/>
          <w:noProof/>
          <w:kern w:val="2"/>
          <w:sz w:val="22"/>
          <w:szCs w:val="22"/>
          <w:lang w:eastAsia="en-GB"/>
          <w14:ligatures w14:val="standardContextual"/>
        </w:rPr>
        <w:tab/>
      </w:r>
      <w:r>
        <w:rPr>
          <w:noProof/>
        </w:rPr>
        <w:t>TripPlanRecord type</w:t>
      </w:r>
      <w:r>
        <w:rPr>
          <w:noProof/>
        </w:rPr>
        <w:tab/>
      </w:r>
      <w:r>
        <w:rPr>
          <w:noProof/>
        </w:rPr>
        <w:fldChar w:fldCharType="begin" w:fldLock="1"/>
      </w:r>
      <w:r>
        <w:rPr>
          <w:noProof/>
        </w:rPr>
        <w:instrText xml:space="preserve"> PAGEREF _Toc153815473 \h </w:instrText>
      </w:r>
      <w:r>
        <w:rPr>
          <w:noProof/>
        </w:rPr>
      </w:r>
      <w:r>
        <w:rPr>
          <w:noProof/>
        </w:rPr>
        <w:fldChar w:fldCharType="separate"/>
      </w:r>
      <w:r>
        <w:rPr>
          <w:noProof/>
        </w:rPr>
        <w:t>65</w:t>
      </w:r>
      <w:r>
        <w:rPr>
          <w:noProof/>
        </w:rPr>
        <w:fldChar w:fldCharType="end"/>
      </w:r>
    </w:p>
    <w:p w14:paraId="144E7D26" w14:textId="3324ACF9" w:rsidR="001D29AD" w:rsidRDefault="001D29AD">
      <w:pPr>
        <w:pStyle w:val="TOC8"/>
        <w:rPr>
          <w:rFonts w:asciiTheme="minorHAnsi" w:eastAsiaTheme="minorEastAsia" w:hAnsiTheme="minorHAnsi" w:cstheme="minorBidi"/>
          <w:b w:val="0"/>
          <w:noProof/>
          <w:kern w:val="2"/>
          <w:szCs w:val="22"/>
          <w:lang w:eastAsia="en-GB"/>
          <w14:ligatures w14:val="standardContextual"/>
        </w:rPr>
      </w:pPr>
      <w:r>
        <w:rPr>
          <w:noProof/>
        </w:rPr>
        <w:t>Annex B (normative):</w:t>
      </w:r>
      <w:r>
        <w:rPr>
          <w:noProof/>
        </w:rPr>
        <w:tab/>
        <w:t>OpenAPI representation of REST APIs for data collection and reporting</w:t>
      </w:r>
      <w:r>
        <w:rPr>
          <w:noProof/>
        </w:rPr>
        <w:tab/>
      </w:r>
      <w:r>
        <w:rPr>
          <w:noProof/>
        </w:rPr>
        <w:fldChar w:fldCharType="begin" w:fldLock="1"/>
      </w:r>
      <w:r>
        <w:rPr>
          <w:noProof/>
        </w:rPr>
        <w:instrText xml:space="preserve"> PAGEREF _Toc153815474 \h </w:instrText>
      </w:r>
      <w:r>
        <w:rPr>
          <w:noProof/>
        </w:rPr>
      </w:r>
      <w:r>
        <w:rPr>
          <w:noProof/>
        </w:rPr>
        <w:fldChar w:fldCharType="separate"/>
      </w:r>
      <w:r>
        <w:rPr>
          <w:noProof/>
        </w:rPr>
        <w:t>66</w:t>
      </w:r>
      <w:r>
        <w:rPr>
          <w:noProof/>
        </w:rPr>
        <w:fldChar w:fldCharType="end"/>
      </w:r>
    </w:p>
    <w:p w14:paraId="2223D939" w14:textId="637EF25B" w:rsidR="001D29AD" w:rsidRDefault="001D29AD">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_Toc153815475 \h </w:instrText>
      </w:r>
      <w:r>
        <w:rPr>
          <w:noProof/>
        </w:rPr>
      </w:r>
      <w:r>
        <w:rPr>
          <w:noProof/>
        </w:rPr>
        <w:fldChar w:fldCharType="separate"/>
      </w:r>
      <w:r>
        <w:rPr>
          <w:noProof/>
        </w:rPr>
        <w:t>66</w:t>
      </w:r>
      <w:r>
        <w:rPr>
          <w:noProof/>
        </w:rPr>
        <w:fldChar w:fldCharType="end"/>
      </w:r>
    </w:p>
    <w:p w14:paraId="54511EF2" w14:textId="6BD6072E" w:rsidR="001D29AD" w:rsidRDefault="001D29AD">
      <w:pPr>
        <w:pStyle w:val="TOC1"/>
        <w:rPr>
          <w:rFonts w:asciiTheme="minorHAnsi" w:eastAsiaTheme="minorEastAsia" w:hAnsiTheme="minorHAnsi" w:cstheme="minorBidi"/>
          <w:noProof/>
          <w:kern w:val="2"/>
          <w:szCs w:val="22"/>
          <w:lang w:eastAsia="en-GB"/>
          <w14:ligatures w14:val="standardContextual"/>
        </w:rPr>
      </w:pPr>
      <w:r w:rsidRPr="004479FD">
        <w:rPr>
          <w:rFonts w:eastAsia="SimSun"/>
          <w:noProof/>
        </w:rPr>
        <w:t>B.2</w:t>
      </w:r>
      <w:r>
        <w:rPr>
          <w:rFonts w:asciiTheme="minorHAnsi" w:eastAsiaTheme="minorEastAsia" w:hAnsiTheme="minorHAnsi" w:cstheme="minorBidi"/>
          <w:noProof/>
          <w:kern w:val="2"/>
          <w:szCs w:val="22"/>
          <w:lang w:eastAsia="en-GB"/>
          <w14:ligatures w14:val="standardContextual"/>
        </w:rPr>
        <w:tab/>
      </w:r>
      <w:r w:rsidRPr="004479FD">
        <w:rPr>
          <w:rFonts w:eastAsia="SimSun"/>
          <w:noProof/>
        </w:rPr>
        <w:t>Data types applicable to multiple services</w:t>
      </w:r>
      <w:r>
        <w:rPr>
          <w:noProof/>
        </w:rPr>
        <w:tab/>
      </w:r>
      <w:r>
        <w:rPr>
          <w:noProof/>
        </w:rPr>
        <w:fldChar w:fldCharType="begin" w:fldLock="1"/>
      </w:r>
      <w:r>
        <w:rPr>
          <w:noProof/>
        </w:rPr>
        <w:instrText xml:space="preserve"> PAGEREF _Toc153815476 \h </w:instrText>
      </w:r>
      <w:r>
        <w:rPr>
          <w:noProof/>
        </w:rPr>
      </w:r>
      <w:r>
        <w:rPr>
          <w:noProof/>
        </w:rPr>
        <w:fldChar w:fldCharType="separate"/>
      </w:r>
      <w:r>
        <w:rPr>
          <w:noProof/>
        </w:rPr>
        <w:t>66</w:t>
      </w:r>
      <w:r>
        <w:rPr>
          <w:noProof/>
        </w:rPr>
        <w:fldChar w:fldCharType="end"/>
      </w:r>
    </w:p>
    <w:p w14:paraId="471D0F71" w14:textId="5E8670E1" w:rsidR="001D29AD" w:rsidRDefault="001D29AD">
      <w:pPr>
        <w:pStyle w:val="TOC1"/>
        <w:rPr>
          <w:rFonts w:asciiTheme="minorHAnsi" w:eastAsiaTheme="minorEastAsia" w:hAnsiTheme="minorHAnsi" w:cstheme="minorBidi"/>
          <w:noProof/>
          <w:kern w:val="2"/>
          <w:szCs w:val="22"/>
          <w:lang w:eastAsia="en-GB"/>
          <w14:ligatures w14:val="standardContextual"/>
        </w:rPr>
      </w:pPr>
      <w:r w:rsidRPr="004479FD">
        <w:rPr>
          <w:rFonts w:eastAsia="SimSun"/>
          <w:noProof/>
        </w:rPr>
        <w:t>B.3</w:t>
      </w:r>
      <w:r>
        <w:rPr>
          <w:rFonts w:asciiTheme="minorHAnsi" w:eastAsiaTheme="minorEastAsia" w:hAnsiTheme="minorHAnsi" w:cstheme="minorBidi"/>
          <w:noProof/>
          <w:kern w:val="2"/>
          <w:szCs w:val="22"/>
          <w:lang w:eastAsia="en-GB"/>
          <w14:ligatures w14:val="standardContextual"/>
        </w:rPr>
        <w:tab/>
      </w:r>
      <w:r w:rsidRPr="004479FD">
        <w:rPr>
          <w:rFonts w:eastAsia="SimSun"/>
          <w:noProof/>
        </w:rPr>
        <w:t>Ndcaf_DataReportingProvisioning service API</w:t>
      </w:r>
      <w:r>
        <w:rPr>
          <w:noProof/>
        </w:rPr>
        <w:tab/>
      </w:r>
      <w:r>
        <w:rPr>
          <w:noProof/>
        </w:rPr>
        <w:fldChar w:fldCharType="begin" w:fldLock="1"/>
      </w:r>
      <w:r>
        <w:rPr>
          <w:noProof/>
        </w:rPr>
        <w:instrText xml:space="preserve"> PAGEREF _Toc153815477 \h </w:instrText>
      </w:r>
      <w:r>
        <w:rPr>
          <w:noProof/>
        </w:rPr>
      </w:r>
      <w:r>
        <w:rPr>
          <w:noProof/>
        </w:rPr>
        <w:fldChar w:fldCharType="separate"/>
      </w:r>
      <w:r>
        <w:rPr>
          <w:noProof/>
        </w:rPr>
        <w:t>67</w:t>
      </w:r>
      <w:r>
        <w:rPr>
          <w:noProof/>
        </w:rPr>
        <w:fldChar w:fldCharType="end"/>
      </w:r>
    </w:p>
    <w:p w14:paraId="40E6409C" w14:textId="73159ACE" w:rsidR="001D29AD" w:rsidRDefault="001D29AD">
      <w:pPr>
        <w:pStyle w:val="TOC1"/>
        <w:rPr>
          <w:rFonts w:asciiTheme="minorHAnsi" w:eastAsiaTheme="minorEastAsia" w:hAnsiTheme="minorHAnsi" w:cstheme="minorBidi"/>
          <w:noProof/>
          <w:kern w:val="2"/>
          <w:szCs w:val="22"/>
          <w:lang w:eastAsia="en-GB"/>
          <w14:ligatures w14:val="standardContextual"/>
        </w:rPr>
      </w:pPr>
      <w:r w:rsidRPr="004479FD">
        <w:rPr>
          <w:rFonts w:eastAsia="SimSun"/>
          <w:noProof/>
        </w:rPr>
        <w:t>B.4</w:t>
      </w:r>
      <w:r>
        <w:rPr>
          <w:rFonts w:asciiTheme="minorHAnsi" w:eastAsiaTheme="minorEastAsia" w:hAnsiTheme="minorHAnsi" w:cstheme="minorBidi"/>
          <w:noProof/>
          <w:kern w:val="2"/>
          <w:szCs w:val="22"/>
          <w:lang w:eastAsia="en-GB"/>
          <w14:ligatures w14:val="standardContextual"/>
        </w:rPr>
        <w:tab/>
      </w:r>
      <w:r w:rsidRPr="004479FD">
        <w:rPr>
          <w:rFonts w:eastAsia="SimSun"/>
          <w:noProof/>
        </w:rPr>
        <w:t>Ndcaf_DataReporting service API</w:t>
      </w:r>
      <w:r>
        <w:rPr>
          <w:noProof/>
        </w:rPr>
        <w:tab/>
      </w:r>
      <w:r>
        <w:rPr>
          <w:noProof/>
        </w:rPr>
        <w:fldChar w:fldCharType="begin" w:fldLock="1"/>
      </w:r>
      <w:r>
        <w:rPr>
          <w:noProof/>
        </w:rPr>
        <w:instrText xml:space="preserve"> PAGEREF _Toc153815478 \h </w:instrText>
      </w:r>
      <w:r>
        <w:rPr>
          <w:noProof/>
        </w:rPr>
      </w:r>
      <w:r>
        <w:rPr>
          <w:noProof/>
        </w:rPr>
        <w:fldChar w:fldCharType="separate"/>
      </w:r>
      <w:r>
        <w:rPr>
          <w:noProof/>
        </w:rPr>
        <w:t>74</w:t>
      </w:r>
      <w:r>
        <w:rPr>
          <w:noProof/>
        </w:rPr>
        <w:fldChar w:fldCharType="end"/>
      </w:r>
    </w:p>
    <w:p w14:paraId="5C49835A" w14:textId="78FEF533" w:rsidR="001D29AD" w:rsidRDefault="001D29AD">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_Toc153815479 \h </w:instrText>
      </w:r>
      <w:r>
        <w:rPr>
          <w:noProof/>
        </w:rPr>
      </w:r>
      <w:r>
        <w:rPr>
          <w:noProof/>
        </w:rPr>
        <w:fldChar w:fldCharType="separate"/>
      </w:r>
      <w:r>
        <w:rPr>
          <w:noProof/>
        </w:rPr>
        <w:t>82</w:t>
      </w:r>
      <w:r>
        <w:rPr>
          <w:noProof/>
        </w:rPr>
        <w:fldChar w:fldCharType="end"/>
      </w:r>
    </w:p>
    <w:p w14:paraId="0B9E3498" w14:textId="0B40F601" w:rsidR="00080512" w:rsidRPr="004D3578" w:rsidRDefault="0093711E" w:rsidP="00B123F6">
      <w:r w:rsidRPr="004D3578">
        <w:rPr>
          <w:noProof/>
          <w:sz w:val="22"/>
        </w:rPr>
        <w:fldChar w:fldCharType="end"/>
      </w:r>
    </w:p>
    <w:p w14:paraId="03993004" w14:textId="6771FA5E" w:rsidR="00080512" w:rsidRDefault="006333BF" w:rsidP="00BB47BC">
      <w:pPr>
        <w:pStyle w:val="Heading1"/>
      </w:pPr>
      <w:r w:rsidRPr="00A9670F">
        <w:br w:type="page"/>
      </w:r>
      <w:bookmarkStart w:id="15" w:name="foreword"/>
      <w:bookmarkStart w:id="16" w:name="_Toc95152494"/>
      <w:bookmarkStart w:id="17" w:name="_Toc95837536"/>
      <w:bookmarkStart w:id="18" w:name="_Toc96002691"/>
      <w:bookmarkStart w:id="19" w:name="_Toc96069332"/>
      <w:bookmarkStart w:id="20" w:name="_Toc153815291"/>
      <w:bookmarkEnd w:id="15"/>
      <w:r w:rsidR="00080512" w:rsidRPr="004D3578">
        <w:lastRenderedPageBreak/>
        <w:t>Foreword</w:t>
      </w:r>
      <w:bookmarkEnd w:id="16"/>
      <w:bookmarkEnd w:id="17"/>
      <w:bookmarkEnd w:id="18"/>
      <w:bookmarkEnd w:id="19"/>
      <w:bookmarkEnd w:id="20"/>
    </w:p>
    <w:p w14:paraId="2511FBFA" w14:textId="0E10461B" w:rsidR="00080512" w:rsidRPr="004D3578" w:rsidRDefault="00080512" w:rsidP="005F7F5D">
      <w:r w:rsidRPr="004D3578">
        <w:t xml:space="preserve">This Technical </w:t>
      </w:r>
      <w:bookmarkStart w:id="21" w:name="spectype3"/>
      <w:r w:rsidRPr="006333BF">
        <w:t>Specification</w:t>
      </w:r>
      <w:bookmarkEnd w:id="21"/>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sidP="005F7F5D">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110C54DA" w:rsidR="005F7F5D" w:rsidRDefault="00647114" w:rsidP="00A27486">
      <w:r>
        <w:t>The constructions "is" and "is not" do not indicate requirements.</w:t>
      </w:r>
    </w:p>
    <w:p w14:paraId="548A512E" w14:textId="19B8C352" w:rsidR="00080512" w:rsidRPr="004D3578" w:rsidRDefault="005F7F5D" w:rsidP="00BB47BC">
      <w:pPr>
        <w:pStyle w:val="Heading1"/>
      </w:pPr>
      <w:r>
        <w:br w:type="page"/>
      </w:r>
      <w:bookmarkStart w:id="22" w:name="scope"/>
      <w:bookmarkStart w:id="23" w:name="_Toc95152495"/>
      <w:bookmarkStart w:id="24" w:name="_Toc95837537"/>
      <w:bookmarkStart w:id="25" w:name="_Toc96002692"/>
      <w:bookmarkStart w:id="26" w:name="_Toc96069333"/>
      <w:bookmarkStart w:id="27" w:name="_Toc153815292"/>
      <w:bookmarkEnd w:id="22"/>
      <w:r w:rsidR="00080512" w:rsidRPr="004D3578">
        <w:lastRenderedPageBreak/>
        <w:t>1</w:t>
      </w:r>
      <w:r w:rsidR="00080512" w:rsidRPr="004D3578">
        <w:tab/>
        <w:t>Scope</w:t>
      </w:r>
      <w:bookmarkEnd w:id="23"/>
      <w:bookmarkEnd w:id="24"/>
      <w:bookmarkEnd w:id="25"/>
      <w:bookmarkEnd w:id="26"/>
      <w:bookmarkEnd w:id="27"/>
    </w:p>
    <w:p w14:paraId="4EA05E1B" w14:textId="16140833" w:rsidR="00080512" w:rsidRDefault="00902F6A" w:rsidP="007F6FD8">
      <w:r w:rsidRPr="004D3578">
        <w:t xml:space="preserve">The present document </w:t>
      </w:r>
      <w:r>
        <w:t>specifies the set of APIs and associated resource structures and data models pertaining to the collection and reporting of UE-related data (synonymously “UE data”) by the Data Collection Application Function (AF) in the 5G System for subsequent event exposure services offered to network consumer entities</w:t>
      </w:r>
      <w:r w:rsidR="00460359">
        <w:t xml:space="preserve">, </w:t>
      </w:r>
      <w:r w:rsidR="00166AE8">
        <w:t>as defined in</w:t>
      </w:r>
      <w:r w:rsidR="00460359">
        <w:t xml:space="preserve"> </w:t>
      </w:r>
      <w:r w:rsidR="000266C9">
        <w:t xml:space="preserve">3GPP </w:t>
      </w:r>
      <w:r w:rsidR="00846FF8">
        <w:t>TS 23.501 [</w:t>
      </w:r>
      <w:r w:rsidR="008B6D62">
        <w:t>2</w:t>
      </w:r>
      <w:r w:rsidR="00846FF8">
        <w:t>], TS 23.502 [</w:t>
      </w:r>
      <w:r w:rsidR="008B6D62">
        <w:t>3</w:t>
      </w:r>
      <w:r w:rsidR="00846FF8">
        <w:t>], TS 23.288 [</w:t>
      </w:r>
      <w:r w:rsidR="008B6D62">
        <w:t>4</w:t>
      </w:r>
      <w:r w:rsidR="00846FF8">
        <w:t>]</w:t>
      </w:r>
      <w:r w:rsidR="00743A1D">
        <w:t>,</w:t>
      </w:r>
      <w:r w:rsidR="00846FF8">
        <w:t xml:space="preserve"> TS 29.517 [</w:t>
      </w:r>
      <w:r w:rsidR="008B6D62">
        <w:t>5</w:t>
      </w:r>
      <w:r w:rsidR="00846FF8">
        <w:t>]</w:t>
      </w:r>
      <w:r w:rsidR="00B55127">
        <w:t>,</w:t>
      </w:r>
      <w:r w:rsidR="008B6D62">
        <w:t xml:space="preserve"> </w:t>
      </w:r>
      <w:r w:rsidR="00743A1D">
        <w:t>TS 29.510 [</w:t>
      </w:r>
      <w:r w:rsidR="008B6D62">
        <w:t>6</w:t>
      </w:r>
      <w:r w:rsidR="00743A1D">
        <w:t>]</w:t>
      </w:r>
      <w:r w:rsidR="008B6D62">
        <w:t xml:space="preserve"> and TS 26.531 [7] </w:t>
      </w:r>
      <w:r w:rsidR="00846FF8">
        <w:t>.</w:t>
      </w:r>
      <w:r w:rsidR="00263F47">
        <w:t xml:space="preserve"> </w:t>
      </w:r>
    </w:p>
    <w:p w14:paraId="794720D9" w14:textId="74FE35E7" w:rsidR="00080512" w:rsidRPr="004D3578" w:rsidRDefault="00080512">
      <w:pPr>
        <w:pStyle w:val="Heading1"/>
      </w:pPr>
      <w:bookmarkStart w:id="28" w:name="references"/>
      <w:bookmarkStart w:id="29" w:name="_Toc95152496"/>
      <w:bookmarkStart w:id="30" w:name="_Toc95837538"/>
      <w:bookmarkStart w:id="31" w:name="_Toc96002693"/>
      <w:bookmarkStart w:id="32" w:name="_Toc96069334"/>
      <w:bookmarkStart w:id="33" w:name="_Toc153815293"/>
      <w:bookmarkEnd w:id="28"/>
      <w:r w:rsidRPr="004D3578">
        <w:t>2</w:t>
      </w:r>
      <w:r w:rsidRPr="004D3578">
        <w:tab/>
        <w:t>References</w:t>
      </w:r>
      <w:bookmarkEnd w:id="29"/>
      <w:bookmarkEnd w:id="30"/>
      <w:bookmarkEnd w:id="31"/>
      <w:bookmarkEnd w:id="32"/>
      <w:bookmarkEnd w:id="33"/>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616EA8D" w:rsidR="00EC4A25" w:rsidRDefault="00EC4A25" w:rsidP="00EC4A25">
      <w:pPr>
        <w:pStyle w:val="EX"/>
      </w:pPr>
      <w:r w:rsidRPr="004D3578">
        <w:t>[1]</w:t>
      </w:r>
      <w:r w:rsidRPr="004D3578">
        <w:tab/>
        <w:t>3GPP TR 21.905: "Vocabulary for 3GPP Specifications".</w:t>
      </w:r>
    </w:p>
    <w:p w14:paraId="41310992" w14:textId="502AF92C" w:rsidR="00AE3269" w:rsidRDefault="00AE3269" w:rsidP="00321254">
      <w:pPr>
        <w:pStyle w:val="EX"/>
      </w:pPr>
      <w:r>
        <w:t>[</w:t>
      </w:r>
      <w:r w:rsidR="00AE55C7">
        <w:t>2</w:t>
      </w:r>
      <w:r>
        <w:t>]</w:t>
      </w:r>
      <w:r w:rsidR="00074C27">
        <w:tab/>
        <w:t>3GPP TS 23.501: "</w:t>
      </w:r>
      <w:r w:rsidR="00074C27" w:rsidRPr="00103371">
        <w:t>System architecture for the 5G System (5GS)</w:t>
      </w:r>
      <w:r w:rsidR="00074C27">
        <w:t>".</w:t>
      </w:r>
    </w:p>
    <w:p w14:paraId="683107D9" w14:textId="76323E54" w:rsidR="0003410C" w:rsidRDefault="00074C27" w:rsidP="00EC4A25">
      <w:pPr>
        <w:pStyle w:val="EX"/>
      </w:pPr>
      <w:r>
        <w:t>[</w:t>
      </w:r>
      <w:r w:rsidR="00AE55C7">
        <w:t>3</w:t>
      </w:r>
      <w:r>
        <w:t>]</w:t>
      </w:r>
      <w:r>
        <w:tab/>
      </w:r>
      <w:r w:rsidR="00785DC4">
        <w:t>3GPP TS 23.502: "</w:t>
      </w:r>
      <w:r w:rsidR="00785DC4" w:rsidRPr="00103371">
        <w:t>Procedures for the 5G System (5GS)</w:t>
      </w:r>
      <w:r w:rsidR="00785DC4">
        <w:t>".</w:t>
      </w:r>
    </w:p>
    <w:p w14:paraId="29094E8A" w14:textId="613B194C" w:rsidR="00EC4A25" w:rsidRDefault="00785DC4" w:rsidP="00B862B7">
      <w:pPr>
        <w:pStyle w:val="EX"/>
      </w:pPr>
      <w:r>
        <w:t>[</w:t>
      </w:r>
      <w:r w:rsidR="00AE55C7">
        <w:t>4</w:t>
      </w:r>
      <w:r>
        <w:t>]</w:t>
      </w:r>
      <w:r>
        <w:tab/>
      </w:r>
      <w:r w:rsidR="00B862B7">
        <w:t>3GPP TS 23.288: "</w:t>
      </w:r>
      <w:r w:rsidR="00B862B7" w:rsidRPr="00B65341">
        <w:t>Architecture enhancements for 5G System (5GS) to support network data analytics services</w:t>
      </w:r>
      <w:r w:rsidR="00B862B7">
        <w:t>".</w:t>
      </w:r>
    </w:p>
    <w:p w14:paraId="44353424" w14:textId="72527E80" w:rsidR="00E325BF" w:rsidRDefault="00B862B7" w:rsidP="00332C65">
      <w:pPr>
        <w:pStyle w:val="EX"/>
      </w:pPr>
      <w:r>
        <w:t>[</w:t>
      </w:r>
      <w:r w:rsidR="00AE55C7">
        <w:t>5</w:t>
      </w:r>
      <w:r>
        <w:t>]</w:t>
      </w:r>
      <w:r>
        <w:tab/>
      </w:r>
      <w:r w:rsidR="00D441FA">
        <w:t>3GPP TS 29.517: "5G System; Application Function Event Exposure Service; Stage 3".</w:t>
      </w:r>
    </w:p>
    <w:p w14:paraId="3BE21589" w14:textId="1C338723" w:rsidR="002B456F" w:rsidRDefault="002B456F" w:rsidP="00332C65">
      <w:pPr>
        <w:pStyle w:val="EX"/>
      </w:pPr>
      <w:r>
        <w:t>[</w:t>
      </w:r>
      <w:r w:rsidR="00AE55C7">
        <w:t>6</w:t>
      </w:r>
      <w:r>
        <w:t>]</w:t>
      </w:r>
      <w:r>
        <w:tab/>
        <w:t xml:space="preserve">3GPP TS 29.510: "5G System; </w:t>
      </w:r>
      <w:r w:rsidR="00902741">
        <w:t>Network</w:t>
      </w:r>
      <w:r>
        <w:t xml:space="preserve"> Function </w:t>
      </w:r>
      <w:r w:rsidR="00902741">
        <w:t>Repository</w:t>
      </w:r>
      <w:r>
        <w:t xml:space="preserve"> Service</w:t>
      </w:r>
      <w:r w:rsidR="00725B33">
        <w:t>s</w:t>
      </w:r>
      <w:r>
        <w:t>; Stage 3".</w:t>
      </w:r>
    </w:p>
    <w:p w14:paraId="338A6B67" w14:textId="3394FF83" w:rsidR="00396585" w:rsidRDefault="00AE55C7" w:rsidP="008E31CF">
      <w:pPr>
        <w:pStyle w:val="EX"/>
      </w:pPr>
      <w:r>
        <w:t>[7]</w:t>
      </w:r>
      <w:r>
        <w:tab/>
        <w:t xml:space="preserve">3GPP TS 26.531: </w:t>
      </w:r>
      <w:r w:rsidRPr="004D3578">
        <w:t>"</w:t>
      </w:r>
      <w:r w:rsidRPr="004443DA">
        <w:rPr>
          <w:iCs/>
        </w:rPr>
        <w:t>Data Collection and Reporting; General Description and Architecture</w:t>
      </w:r>
      <w:r w:rsidRPr="004D3578">
        <w:t>".</w:t>
      </w:r>
    </w:p>
    <w:p w14:paraId="2482DD24" w14:textId="77777777" w:rsidR="00C9479F" w:rsidRPr="00666A89" w:rsidRDefault="00C9479F" w:rsidP="00C9479F">
      <w:pPr>
        <w:pStyle w:val="EX"/>
        <w:rPr>
          <w:rStyle w:val="Hyperlink"/>
          <w:color w:val="auto"/>
          <w:u w:val="none"/>
          <w:lang w:val="en-US"/>
        </w:rPr>
      </w:pPr>
      <w:r w:rsidRPr="00CE5627">
        <w:rPr>
          <w:lang w:val="en-US"/>
        </w:rPr>
        <w:t>[</w:t>
      </w:r>
      <w:r>
        <w:rPr>
          <w:lang w:val="en-US"/>
        </w:rPr>
        <w:t>8</w:t>
      </w:r>
      <w:r w:rsidRPr="00CE5627">
        <w:rPr>
          <w:lang w:val="en-US"/>
        </w:rPr>
        <w:t>]</w:t>
      </w:r>
      <w:r w:rsidRPr="00CE5627">
        <w:rPr>
          <w:lang w:val="en-US"/>
        </w:rPr>
        <w:tab/>
        <w:t>IETF RFC 6750: "The OAuth 2.0 Authorization Framework: Bearer Token Usage".</w:t>
      </w:r>
    </w:p>
    <w:p w14:paraId="4B6A647A" w14:textId="77777777" w:rsidR="00C9479F" w:rsidRPr="00BE09A2" w:rsidRDefault="00C9479F" w:rsidP="00C9479F">
      <w:pPr>
        <w:pStyle w:val="EX"/>
        <w:rPr>
          <w:rStyle w:val="Hyperlink"/>
          <w:color w:val="auto"/>
          <w:u w:val="none"/>
        </w:rPr>
      </w:pPr>
      <w:r w:rsidRPr="00BE09A2">
        <w:rPr>
          <w:rStyle w:val="Hyperlink"/>
          <w:color w:val="auto"/>
          <w:u w:val="none"/>
        </w:rPr>
        <w:t>[9]</w:t>
      </w:r>
      <w:r w:rsidRPr="00BE09A2">
        <w:rPr>
          <w:rStyle w:val="Hyperlink"/>
          <w:color w:val="auto"/>
          <w:u w:val="none"/>
        </w:rPr>
        <w:tab/>
        <w:t>3GPP TS 29.500: "5G System; Technical Realization of Service Based Architecture; Stage 3".</w:t>
      </w:r>
    </w:p>
    <w:p w14:paraId="4B9D7137" w14:textId="77777777" w:rsidR="00C9479F" w:rsidRDefault="00C9479F" w:rsidP="00C9479F">
      <w:pPr>
        <w:pStyle w:val="EX"/>
        <w:rPr>
          <w:rStyle w:val="Hyperlink"/>
        </w:rPr>
      </w:pPr>
      <w:r w:rsidRPr="00BE09A2">
        <w:rPr>
          <w:rStyle w:val="Hyperlink"/>
          <w:color w:val="auto"/>
          <w:u w:val="none"/>
        </w:rPr>
        <w:t>[10]</w:t>
      </w:r>
      <w:r w:rsidRPr="00BE09A2">
        <w:rPr>
          <w:rStyle w:val="Hyperlink"/>
          <w:color w:val="auto"/>
          <w:u w:val="none"/>
        </w:rPr>
        <w:tab/>
      </w:r>
      <w:r w:rsidRPr="00C9479F">
        <w:t>"</w:t>
      </w:r>
      <w:r w:rsidRPr="00BE09A2">
        <w:rPr>
          <w:rStyle w:val="Hyperlink"/>
          <w:color w:val="auto"/>
          <w:u w:val="none"/>
        </w:rPr>
        <w:t>CORS (Cross-Origin Resource Sharing)</w:t>
      </w:r>
      <w:r w:rsidRPr="00C9479F">
        <w:t>"</w:t>
      </w:r>
      <w:r w:rsidRPr="00BE09A2">
        <w:rPr>
          <w:rStyle w:val="Hyperlink"/>
          <w:color w:val="auto"/>
          <w:u w:val="none"/>
        </w:rPr>
        <w:t xml:space="preserve"> protocol as defined in the ‘Fetch’ standard of </w:t>
      </w:r>
      <w:r w:rsidRPr="00223E38">
        <w:t>WHATWG</w:t>
      </w:r>
      <w:r w:rsidRPr="00BE09A2">
        <w:rPr>
          <w:rStyle w:val="Hyperlink"/>
          <w:color w:val="auto"/>
          <w:u w:val="none"/>
        </w:rPr>
        <w:t xml:space="preserve">: </w:t>
      </w:r>
      <w:hyperlink r:id="rId12" w:anchor="cors-protocol" w:history="1">
        <w:r w:rsidRPr="00BE09A2">
          <w:rPr>
            <w:rStyle w:val="Hyperlink"/>
            <w:color w:val="0000FF"/>
          </w:rPr>
          <w:t>https://fetch.spec.whatwg.org/#cors-protocol</w:t>
        </w:r>
      </w:hyperlink>
      <w:r w:rsidRPr="00BE09A2">
        <w:rPr>
          <w:rStyle w:val="Hyperlink"/>
          <w:color w:val="auto"/>
          <w:u w:val="none"/>
        </w:rPr>
        <w:t>.</w:t>
      </w:r>
    </w:p>
    <w:p w14:paraId="720D1D19" w14:textId="77777777" w:rsidR="00C9479F" w:rsidRDefault="00C9479F" w:rsidP="00C9479F">
      <w:pPr>
        <w:pStyle w:val="EX"/>
        <w:rPr>
          <w:lang w:val="en-US"/>
        </w:rPr>
      </w:pPr>
      <w:r w:rsidRPr="00BE09A2">
        <w:rPr>
          <w:rStyle w:val="Hyperlink"/>
          <w:color w:val="auto"/>
          <w:u w:val="none"/>
        </w:rPr>
        <w:t>[11]</w:t>
      </w:r>
      <w:r w:rsidRPr="00BE09A2">
        <w:rPr>
          <w:rStyle w:val="Hyperlink"/>
          <w:color w:val="auto"/>
          <w:u w:val="none"/>
        </w:rPr>
        <w:tab/>
        <w:t>3GPP TS 29.502:</w:t>
      </w:r>
      <w:r w:rsidRPr="00BE09A2">
        <w:rPr>
          <w:rStyle w:val="Hyperlink"/>
          <w:color w:val="auto"/>
        </w:rPr>
        <w:t xml:space="preserve"> </w:t>
      </w:r>
      <w:r w:rsidRPr="00CE5627">
        <w:rPr>
          <w:lang w:val="en-US"/>
        </w:rPr>
        <w:t xml:space="preserve">"5G System; </w:t>
      </w:r>
      <w:r>
        <w:rPr>
          <w:lang w:val="en-US"/>
        </w:rPr>
        <w:t>Session Management</w:t>
      </w:r>
      <w:r w:rsidRPr="00CE5627">
        <w:rPr>
          <w:lang w:val="en-US"/>
        </w:rPr>
        <w:t xml:space="preserve"> Service</w:t>
      </w:r>
      <w:r>
        <w:rPr>
          <w:lang w:val="en-US"/>
        </w:rPr>
        <w:t>s</w:t>
      </w:r>
      <w:r w:rsidRPr="00CE5627">
        <w:rPr>
          <w:lang w:val="en-US"/>
        </w:rPr>
        <w:t>; Stage 3".</w:t>
      </w:r>
    </w:p>
    <w:p w14:paraId="7C224B47" w14:textId="77777777" w:rsidR="00C9479F" w:rsidRDefault="00C9479F" w:rsidP="00C9479F">
      <w:pPr>
        <w:pStyle w:val="EX"/>
        <w:rPr>
          <w:lang w:val="en-US"/>
        </w:rPr>
      </w:pPr>
      <w:r w:rsidRPr="00CE5627">
        <w:rPr>
          <w:lang w:val="en-US"/>
        </w:rPr>
        <w:t>[</w:t>
      </w:r>
      <w:r>
        <w:rPr>
          <w:lang w:val="en-US"/>
        </w:rPr>
        <w:t>12</w:t>
      </w:r>
      <w:r w:rsidRPr="00CE5627">
        <w:rPr>
          <w:lang w:val="en-US"/>
        </w:rPr>
        <w:t>]</w:t>
      </w:r>
      <w:r w:rsidRPr="00CE5627">
        <w:rPr>
          <w:lang w:val="en-US"/>
        </w:rPr>
        <w:tab/>
        <w:t>3GPP TS 29.571: "5G System; Common Data Types for Service Based Interfaces; Stage 3".</w:t>
      </w:r>
    </w:p>
    <w:p w14:paraId="4AAEE518" w14:textId="77777777" w:rsidR="00C9479F" w:rsidRDefault="00C9479F" w:rsidP="00C9479F">
      <w:pPr>
        <w:pStyle w:val="EX"/>
        <w:rPr>
          <w:lang w:val="en-US"/>
        </w:rPr>
      </w:pPr>
      <w:r w:rsidRPr="00CE5627">
        <w:rPr>
          <w:lang w:val="en-US"/>
        </w:rPr>
        <w:t>[</w:t>
      </w:r>
      <w:r>
        <w:rPr>
          <w:lang w:val="en-US"/>
        </w:rPr>
        <w:t>13</w:t>
      </w:r>
      <w:r w:rsidRPr="00CE5627">
        <w:rPr>
          <w:lang w:val="en-US"/>
        </w:rPr>
        <w:t>]</w:t>
      </w:r>
      <w:r w:rsidRPr="00CE5627">
        <w:rPr>
          <w:lang w:val="en-US"/>
        </w:rPr>
        <w:tab/>
        <w:t>3GPP TS 26.512: “5G Media Streaming (5GMS); Protocols”.</w:t>
      </w:r>
    </w:p>
    <w:p w14:paraId="32979EC3" w14:textId="77777777" w:rsidR="00C9479F" w:rsidRDefault="00C9479F" w:rsidP="00C9479F">
      <w:pPr>
        <w:pStyle w:val="EX"/>
        <w:rPr>
          <w:lang w:val="en-US"/>
        </w:rPr>
      </w:pPr>
      <w:r w:rsidRPr="00CE5627">
        <w:rPr>
          <w:lang w:val="en-US"/>
        </w:rPr>
        <w:t>[</w:t>
      </w:r>
      <w:r>
        <w:rPr>
          <w:lang w:val="en-US"/>
        </w:rPr>
        <w:t>14</w:t>
      </w:r>
      <w:r w:rsidRPr="00CE5627">
        <w:rPr>
          <w:lang w:val="en-US"/>
        </w:rPr>
        <w:t>]</w:t>
      </w:r>
      <w:r w:rsidRPr="00CE5627">
        <w:rPr>
          <w:lang w:val="en-US"/>
        </w:rPr>
        <w:tab/>
        <w:t>3GPP TS 29.122: "</w:t>
      </w:r>
      <w:r w:rsidRPr="00CE5627">
        <w:t>T8 reference point for Northbound APIs</w:t>
      </w:r>
      <w:r w:rsidRPr="00CE5627">
        <w:rPr>
          <w:lang w:val="en-US"/>
        </w:rPr>
        <w:t>".</w:t>
      </w:r>
    </w:p>
    <w:p w14:paraId="7DB27EE5" w14:textId="77777777" w:rsidR="00C9479F" w:rsidRDefault="00C9479F" w:rsidP="00C9479F">
      <w:pPr>
        <w:pStyle w:val="EX"/>
        <w:rPr>
          <w:lang w:val="en-US"/>
        </w:rPr>
      </w:pPr>
      <w:r w:rsidRPr="00CE5627">
        <w:rPr>
          <w:lang w:val="en-US"/>
        </w:rPr>
        <w:t>[</w:t>
      </w:r>
      <w:r>
        <w:rPr>
          <w:lang w:val="en-US"/>
        </w:rPr>
        <w:t>15</w:t>
      </w:r>
      <w:r w:rsidRPr="00CE5627">
        <w:rPr>
          <w:lang w:val="en-US"/>
        </w:rPr>
        <w:t>]</w:t>
      </w:r>
      <w:r w:rsidRPr="00CE5627">
        <w:rPr>
          <w:lang w:val="en-US"/>
        </w:rPr>
        <w:tab/>
        <w:t>3GPP TS 29.572: "5G System; Location Management Services; Stage 3".</w:t>
      </w:r>
    </w:p>
    <w:p w14:paraId="43BB1226" w14:textId="5F334C72" w:rsidR="00C9479F" w:rsidRDefault="00C9479F" w:rsidP="00C9479F">
      <w:pPr>
        <w:pStyle w:val="EX"/>
        <w:rPr>
          <w:rStyle w:val="Hyperlink"/>
          <w:color w:val="0000FF"/>
        </w:rPr>
      </w:pPr>
      <w:r>
        <w:t>[16]</w:t>
      </w:r>
      <w:r>
        <w:tab/>
      </w:r>
      <w:r w:rsidRPr="00586B6B">
        <w:t xml:space="preserve">OpenAPI: "OpenAPI 3.0.0 Specification", </w:t>
      </w:r>
      <w:hyperlink r:id="rId13" w:history="1">
        <w:r w:rsidRPr="00586B6B">
          <w:rPr>
            <w:rStyle w:val="Hyperlink"/>
            <w:color w:val="0000FF"/>
          </w:rPr>
          <w:t>https://github.com/OAI/OpenAPI-Specification/blob/master/versions/3.0.0.md</w:t>
        </w:r>
      </w:hyperlink>
      <w:r>
        <w:rPr>
          <w:rStyle w:val="Hyperlink"/>
          <w:color w:val="0000FF"/>
        </w:rPr>
        <w:t>.</w:t>
      </w:r>
    </w:p>
    <w:p w14:paraId="5BCF4FFE" w14:textId="77777777" w:rsidR="00902F6A" w:rsidRPr="006B5F03" w:rsidRDefault="00902F6A" w:rsidP="00902F6A">
      <w:pPr>
        <w:pStyle w:val="EX"/>
      </w:pPr>
      <w:r w:rsidRPr="006B5F03">
        <w:t>[17]</w:t>
      </w:r>
      <w:r w:rsidRPr="006B5F03">
        <w:tab/>
        <w:t>3GPP TS 29.501: "5G System; Principles and Guidelines for Services Definition; Stage 3".</w:t>
      </w:r>
    </w:p>
    <w:p w14:paraId="3B3CA1C2" w14:textId="77777777" w:rsidR="00902F6A" w:rsidRPr="006B5F03" w:rsidRDefault="00902F6A" w:rsidP="00902F6A">
      <w:pPr>
        <w:pStyle w:val="EX"/>
      </w:pPr>
      <w:r w:rsidRPr="006B5F03">
        <w:t>[18]</w:t>
      </w:r>
      <w:r w:rsidRPr="006B5F03">
        <w:tab/>
        <w:t>IETF RFC 7540: "Hypertext Transfer Protocol Version 2 (HTTP/2)".</w:t>
      </w:r>
    </w:p>
    <w:p w14:paraId="20166B31" w14:textId="77777777" w:rsidR="00902F6A" w:rsidRPr="006B5F03" w:rsidRDefault="00902F6A" w:rsidP="00902F6A">
      <w:pPr>
        <w:pStyle w:val="EX"/>
      </w:pPr>
      <w:r w:rsidRPr="006B5F03">
        <w:t>[19]</w:t>
      </w:r>
      <w:r w:rsidRPr="006B5F03">
        <w:tab/>
        <w:t>IETF RFC 7230: "Hypertext Transfer Protocol (HTTP/1.1): Message Syntax and Routing".</w:t>
      </w:r>
    </w:p>
    <w:p w14:paraId="171AF6DE" w14:textId="77777777" w:rsidR="00902F6A" w:rsidRPr="006B5F03" w:rsidRDefault="00902F6A" w:rsidP="00902F6A">
      <w:pPr>
        <w:pStyle w:val="EX"/>
      </w:pPr>
      <w:r w:rsidRPr="006B5F03">
        <w:t>[20]</w:t>
      </w:r>
      <w:r w:rsidRPr="006B5F03">
        <w:tab/>
        <w:t>IETF RFC 7231: "Hypertext Transfer Protocol (HTTP/1.1): Semantics and Content".</w:t>
      </w:r>
    </w:p>
    <w:p w14:paraId="007D61BE" w14:textId="77777777" w:rsidR="00902F6A" w:rsidRPr="006B5F03" w:rsidRDefault="00902F6A" w:rsidP="00902F6A">
      <w:pPr>
        <w:pStyle w:val="EX"/>
      </w:pPr>
      <w:r w:rsidRPr="006B5F03">
        <w:lastRenderedPageBreak/>
        <w:t>[21]</w:t>
      </w:r>
      <w:r w:rsidRPr="006B5F03">
        <w:tab/>
        <w:t>IETF RFC 7232: "Hypertext Transfer Protocol (HTTP/1.1): Conditional Requests".</w:t>
      </w:r>
    </w:p>
    <w:p w14:paraId="651B6740" w14:textId="77777777" w:rsidR="00902F6A" w:rsidRPr="006B5F03" w:rsidRDefault="00902F6A" w:rsidP="00902F6A">
      <w:pPr>
        <w:pStyle w:val="EX"/>
      </w:pPr>
      <w:r w:rsidRPr="006B5F03">
        <w:t>[22]</w:t>
      </w:r>
      <w:r w:rsidRPr="006B5F03">
        <w:tab/>
        <w:t>IETF RFC 7233: "Hypertext Transfer Protocol (HTTP/1.1): Range Requests".</w:t>
      </w:r>
    </w:p>
    <w:p w14:paraId="6754E90D" w14:textId="77777777" w:rsidR="00902F6A" w:rsidRPr="006B5F03" w:rsidRDefault="00902F6A" w:rsidP="00902F6A">
      <w:pPr>
        <w:pStyle w:val="EX"/>
      </w:pPr>
      <w:r w:rsidRPr="006B5F03">
        <w:t>[23]</w:t>
      </w:r>
      <w:r w:rsidRPr="006B5F03">
        <w:tab/>
        <w:t>IETF RFC 7234: "Hypertext Transfer Protocol (HTTP/1.1): Caching".</w:t>
      </w:r>
    </w:p>
    <w:p w14:paraId="3F7D851E" w14:textId="77777777" w:rsidR="00902F6A" w:rsidRPr="006B5F03" w:rsidRDefault="00902F6A" w:rsidP="00902F6A">
      <w:pPr>
        <w:pStyle w:val="EX"/>
      </w:pPr>
      <w:r w:rsidRPr="006B5F03">
        <w:t>[24]</w:t>
      </w:r>
      <w:r w:rsidRPr="006B5F03">
        <w:tab/>
        <w:t>IETF RFC 7235: "Hypertext Transfer Protocol (HTTP/1.1): Authentication".</w:t>
      </w:r>
    </w:p>
    <w:p w14:paraId="4D68B13B" w14:textId="77777777" w:rsidR="00902F6A" w:rsidRPr="002A6786" w:rsidRDefault="00902F6A" w:rsidP="00902F6A">
      <w:pPr>
        <w:pStyle w:val="EX"/>
      </w:pPr>
      <w:r w:rsidRPr="006B5F03">
        <w:t>[25]</w:t>
      </w:r>
      <w:r w:rsidRPr="006B5F03">
        <w:tab/>
      </w:r>
      <w:r w:rsidRPr="00891346">
        <w:t>ISO 8601-1:2019: "Date and time – Representations for information interchange – Part 1: Basic rules".</w:t>
      </w:r>
    </w:p>
    <w:p w14:paraId="4463FC66" w14:textId="77777777" w:rsidR="00902F6A" w:rsidRDefault="00902F6A" w:rsidP="00902F6A">
      <w:pPr>
        <w:pStyle w:val="EX"/>
      </w:pPr>
      <w:r w:rsidRPr="00277003">
        <w:t>[26]</w:t>
      </w:r>
      <w:r w:rsidRPr="00277003">
        <w:tab/>
        <w:t xml:space="preserve">3GPP </w:t>
      </w:r>
      <w:r w:rsidRPr="00703012">
        <w:t>TS 29.514</w:t>
      </w:r>
      <w:r w:rsidRPr="00891346">
        <w:t>: "5G System; Policy Authorization Service; Stage 3".</w:t>
      </w:r>
    </w:p>
    <w:p w14:paraId="4AD6B856" w14:textId="77777777" w:rsidR="00902F6A" w:rsidRDefault="00902F6A" w:rsidP="00902F6A">
      <w:pPr>
        <w:pStyle w:val="EX"/>
      </w:pPr>
      <w:r>
        <w:t>[27]</w:t>
      </w:r>
      <w:r>
        <w:tab/>
        <w:t xml:space="preserve">3GPP TS 29.522: </w:t>
      </w:r>
      <w:r w:rsidRPr="00891346">
        <w:t xml:space="preserve">"5G System; </w:t>
      </w:r>
      <w:r>
        <w:t>Network Exposure Function Northbound APIs</w:t>
      </w:r>
      <w:r w:rsidRPr="00891346">
        <w:t>; Stage 3".</w:t>
      </w:r>
    </w:p>
    <w:p w14:paraId="4E08A8D9" w14:textId="2A6A8892" w:rsidR="00902F6A" w:rsidRPr="00F30FC3" w:rsidRDefault="00902F6A" w:rsidP="00902F6A">
      <w:pPr>
        <w:pStyle w:val="EX"/>
      </w:pPr>
      <w:r>
        <w:t>[28]</w:t>
      </w:r>
      <w:r>
        <w:tab/>
        <w:t>IETF RFC 8259: "The JavaScript Object Notation (JSON) Data Interchange Format", December 2017.</w:t>
      </w:r>
    </w:p>
    <w:p w14:paraId="24ACB616" w14:textId="77777777" w:rsidR="00080512" w:rsidRPr="004D3578" w:rsidRDefault="00080512">
      <w:pPr>
        <w:pStyle w:val="Heading1"/>
      </w:pPr>
      <w:bookmarkStart w:id="34" w:name="definitions"/>
      <w:bookmarkStart w:id="35" w:name="_Toc95152497"/>
      <w:bookmarkStart w:id="36" w:name="_Toc95837539"/>
      <w:bookmarkStart w:id="37" w:name="_Toc96002694"/>
      <w:bookmarkStart w:id="38" w:name="_Toc96069335"/>
      <w:bookmarkStart w:id="39" w:name="_Toc153815294"/>
      <w:bookmarkEnd w:id="34"/>
      <w:r w:rsidRPr="004D3578">
        <w:t>3</w:t>
      </w:r>
      <w:r w:rsidRPr="004D3578">
        <w:tab/>
        <w:t>Definitions</w:t>
      </w:r>
      <w:r w:rsidR="00602AEA">
        <w:t xml:space="preserve"> of terms, symbols and abbreviations</w:t>
      </w:r>
      <w:bookmarkEnd w:id="35"/>
      <w:bookmarkEnd w:id="36"/>
      <w:bookmarkEnd w:id="37"/>
      <w:bookmarkEnd w:id="38"/>
      <w:bookmarkEnd w:id="39"/>
    </w:p>
    <w:p w14:paraId="6CBABCF9" w14:textId="77777777" w:rsidR="00080512" w:rsidRPr="004D3578" w:rsidRDefault="00080512">
      <w:pPr>
        <w:pStyle w:val="Heading2"/>
      </w:pPr>
      <w:bookmarkStart w:id="40" w:name="_Toc95152498"/>
      <w:bookmarkStart w:id="41" w:name="_Toc95837540"/>
      <w:bookmarkStart w:id="42" w:name="_Toc96002695"/>
      <w:bookmarkStart w:id="43" w:name="_Toc96069336"/>
      <w:bookmarkStart w:id="44" w:name="_Toc153815295"/>
      <w:r w:rsidRPr="004D3578">
        <w:t>3.1</w:t>
      </w:r>
      <w:r w:rsidRPr="004D3578">
        <w:tab/>
      </w:r>
      <w:r w:rsidR="002B6339">
        <w:t>Terms</w:t>
      </w:r>
      <w:bookmarkEnd w:id="40"/>
      <w:bookmarkEnd w:id="41"/>
      <w:bookmarkEnd w:id="42"/>
      <w:bookmarkEnd w:id="43"/>
      <w:bookmarkEnd w:id="44"/>
    </w:p>
    <w:p w14:paraId="52F085A8" w14:textId="134580FC"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w:t>
      </w:r>
      <w:r w:rsidR="00D441FA">
        <w:t>, TS 23.501 [</w:t>
      </w:r>
      <w:r w:rsidR="007E2FFE">
        <w:t>2</w:t>
      </w:r>
      <w:r w:rsidR="00D441FA">
        <w:t>], TS 23.502 [</w:t>
      </w:r>
      <w:r w:rsidR="007E2FFE">
        <w:t>3</w:t>
      </w:r>
      <w:r w:rsidR="00D441FA">
        <w:t>], TS 23.288 [</w:t>
      </w:r>
      <w:r w:rsidR="007E2FFE">
        <w:t>4</w:t>
      </w:r>
      <w:r w:rsidR="00D441FA">
        <w:t>]</w:t>
      </w:r>
      <w:r w:rsidR="00215DD9">
        <w:t>,</w:t>
      </w:r>
      <w:r w:rsidR="00D441FA">
        <w:t xml:space="preserve"> TS 29.517 [</w:t>
      </w:r>
      <w:r w:rsidR="007E2FFE">
        <w:t>5</w:t>
      </w:r>
      <w:r w:rsidR="00D441FA">
        <w:t>]</w:t>
      </w:r>
      <w:r w:rsidR="00CF40F0">
        <w:t>, TS 29.510</w:t>
      </w:r>
      <w:r w:rsidR="00E24FB2">
        <w:t xml:space="preserve"> </w:t>
      </w:r>
      <w:r w:rsidR="00CF40F0">
        <w:t>[6]</w:t>
      </w:r>
      <w:r w:rsidR="00B034D5">
        <w:t>,</w:t>
      </w:r>
      <w:r w:rsidR="007E2FFE">
        <w:t xml:space="preserve"> TS 26.531 [</w:t>
      </w:r>
      <w:r w:rsidR="00CF40F0">
        <w:t>7</w:t>
      </w:r>
      <w:r w:rsidR="007E2FFE">
        <w:t xml:space="preserve">] </w:t>
      </w:r>
      <w:r w:rsidR="00E24FB2">
        <w:t>and the following</w:t>
      </w:r>
      <w:r w:rsidR="00D441FA">
        <w:t xml:space="preserve"> </w:t>
      </w:r>
      <w:r w:rsidRPr="004D3578">
        <w:t xml:space="preserve">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060B24CE" w14:textId="77777777" w:rsidR="00080512" w:rsidRPr="004D3578" w:rsidRDefault="00080512">
      <w:r w:rsidRPr="004D3578">
        <w:rPr>
          <w:b/>
        </w:rPr>
        <w:t>example:</w:t>
      </w:r>
      <w:r w:rsidRPr="004D3578">
        <w:t xml:space="preserve"> text used to clarify abstract rules by applying them literally.</w:t>
      </w:r>
    </w:p>
    <w:p w14:paraId="748FAD21" w14:textId="77777777" w:rsidR="00080512" w:rsidRPr="004D3578" w:rsidRDefault="00080512">
      <w:pPr>
        <w:pStyle w:val="Heading2"/>
      </w:pPr>
      <w:bookmarkStart w:id="45" w:name="_Toc95152499"/>
      <w:bookmarkStart w:id="46" w:name="_Toc95837541"/>
      <w:bookmarkStart w:id="47" w:name="_Toc96002696"/>
      <w:bookmarkStart w:id="48" w:name="_Toc96069337"/>
      <w:bookmarkStart w:id="49" w:name="_Toc153815296"/>
      <w:r w:rsidRPr="004D3578">
        <w:t>3.2</w:t>
      </w:r>
      <w:r w:rsidRPr="004D3578">
        <w:tab/>
        <w:t>Symbols</w:t>
      </w:r>
      <w:bookmarkEnd w:id="45"/>
      <w:bookmarkEnd w:id="46"/>
      <w:bookmarkEnd w:id="47"/>
      <w:bookmarkEnd w:id="48"/>
      <w:bookmarkEnd w:id="49"/>
    </w:p>
    <w:p w14:paraId="46F1B0F7" w14:textId="77777777" w:rsidR="00080512" w:rsidRPr="004D3578" w:rsidRDefault="00080512">
      <w:pPr>
        <w:keepNext/>
      </w:pPr>
      <w:r w:rsidRPr="004D3578">
        <w:t>For the purposes of the present document, the following symbols apply:</w:t>
      </w:r>
    </w:p>
    <w:p w14:paraId="50F83E7B" w14:textId="211B07AA" w:rsidR="00080512" w:rsidRPr="00F06ED5" w:rsidRDefault="00623B8D" w:rsidP="00F06ED5">
      <w:pPr>
        <w:pStyle w:val="EW"/>
      </w:pPr>
      <w:r w:rsidRPr="00F06ED5">
        <w:t>Void.</w:t>
      </w:r>
    </w:p>
    <w:p w14:paraId="5E81C5C1" w14:textId="77777777" w:rsidR="00080512" w:rsidRPr="004D3578" w:rsidRDefault="00080512">
      <w:pPr>
        <w:pStyle w:val="Heading2"/>
      </w:pPr>
      <w:bookmarkStart w:id="50" w:name="_Toc95152500"/>
      <w:bookmarkStart w:id="51" w:name="_Toc95837542"/>
      <w:bookmarkStart w:id="52" w:name="_Toc96002697"/>
      <w:bookmarkStart w:id="53" w:name="_Toc96069338"/>
      <w:bookmarkStart w:id="54" w:name="_Toc153815297"/>
      <w:r w:rsidRPr="004D3578">
        <w:t>3.3</w:t>
      </w:r>
      <w:r w:rsidRPr="004D3578">
        <w:tab/>
        <w:t>Abbreviations</w:t>
      </w:r>
      <w:bookmarkEnd w:id="50"/>
      <w:bookmarkEnd w:id="51"/>
      <w:bookmarkEnd w:id="52"/>
      <w:bookmarkEnd w:id="53"/>
      <w:bookmarkEnd w:id="54"/>
    </w:p>
    <w:p w14:paraId="338C6B7C" w14:textId="7612DD16" w:rsidR="00080512" w:rsidRPr="004D3578" w:rsidRDefault="00080512">
      <w:pPr>
        <w:keepNext/>
      </w:pPr>
      <w:r w:rsidRPr="004D3578">
        <w:t>For the purposes of the present document, the abb</w:t>
      </w:r>
      <w:r w:rsidR="004D3578" w:rsidRPr="004D3578">
        <w:t xml:space="preserve">reviations given in </w:t>
      </w:r>
      <w:r w:rsidR="0008307F" w:rsidRPr="004D3578">
        <w:t>TR 21.905 [1]</w:t>
      </w:r>
      <w:r w:rsidR="0008307F">
        <w:t>, TS 23.501 [2], TS 23.502 [3], TS 23.288 [4], TS 29.517 [5], TS 29.510 [6], TS 26.531 [7]</w:t>
      </w:r>
      <w:r w:rsidRPr="004D3578">
        <w:t xml:space="preserve">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6A04C7F" w14:textId="4F01DA15" w:rsidR="00080512" w:rsidRPr="00F06ED5" w:rsidRDefault="00F4029E" w:rsidP="00F06ED5">
      <w:pPr>
        <w:pStyle w:val="EW"/>
      </w:pPr>
      <w:r>
        <w:t>AF</w:t>
      </w:r>
      <w:r w:rsidR="00080512" w:rsidRPr="004D3578">
        <w:tab/>
      </w:r>
      <w:r>
        <w:t xml:space="preserve">Application </w:t>
      </w:r>
      <w:r w:rsidRPr="00F06ED5">
        <w:t>Function</w:t>
      </w:r>
    </w:p>
    <w:p w14:paraId="15184314" w14:textId="5D39E06B" w:rsidR="008726E9" w:rsidRPr="00F06ED5" w:rsidRDefault="008726E9" w:rsidP="00F06ED5">
      <w:pPr>
        <w:pStyle w:val="EW"/>
      </w:pPr>
      <w:r w:rsidRPr="00F06ED5">
        <w:t>AS</w:t>
      </w:r>
      <w:r w:rsidRPr="00F06ED5">
        <w:tab/>
        <w:t>Application Serv</w:t>
      </w:r>
      <w:r w:rsidR="00463EFA" w:rsidRPr="00F06ED5">
        <w:t>er</w:t>
      </w:r>
    </w:p>
    <w:p w14:paraId="2B9358C2" w14:textId="056D239C" w:rsidR="00DA5F96" w:rsidRPr="00F06ED5" w:rsidRDefault="005838F0" w:rsidP="00F06ED5">
      <w:pPr>
        <w:pStyle w:val="EW"/>
      </w:pPr>
      <w:r w:rsidRPr="00F06ED5">
        <w:t>ASP</w:t>
      </w:r>
      <w:r w:rsidRPr="00F06ED5">
        <w:tab/>
        <w:t>Application Service Provider</w:t>
      </w:r>
    </w:p>
    <w:p w14:paraId="46FBD1F7" w14:textId="4A80ACA2" w:rsidR="00877816" w:rsidRPr="00F06ED5" w:rsidRDefault="00877816" w:rsidP="00F06ED5">
      <w:pPr>
        <w:pStyle w:val="EW"/>
      </w:pPr>
      <w:r w:rsidRPr="00F06ED5">
        <w:t>DC</w:t>
      </w:r>
      <w:r w:rsidR="009018DB" w:rsidRPr="00F06ED5">
        <w:t>-</w:t>
      </w:r>
      <w:r w:rsidRPr="00F06ED5">
        <w:t>AF</w:t>
      </w:r>
      <w:r w:rsidR="00BB19B6" w:rsidRPr="00F06ED5">
        <w:tab/>
        <w:t>Data Collection AF</w:t>
      </w:r>
    </w:p>
    <w:p w14:paraId="7C0501A0" w14:textId="1676B033" w:rsidR="00C12B23" w:rsidRPr="00F06ED5" w:rsidRDefault="00C12B23" w:rsidP="00F06ED5">
      <w:pPr>
        <w:pStyle w:val="EW"/>
      </w:pPr>
      <w:r w:rsidRPr="00F06ED5">
        <w:t>DC</w:t>
      </w:r>
      <w:r w:rsidR="009018DB" w:rsidRPr="00F06ED5">
        <w:t>-</w:t>
      </w:r>
      <w:r w:rsidRPr="00F06ED5">
        <w:t>Client</w:t>
      </w:r>
      <w:r w:rsidRPr="00F06ED5">
        <w:tab/>
        <w:t>Data Collection Client</w:t>
      </w:r>
    </w:p>
    <w:p w14:paraId="512BDC7B" w14:textId="1CDAC67E" w:rsidR="003E7F09" w:rsidRPr="00F06ED5" w:rsidRDefault="003E7F09" w:rsidP="00F06ED5">
      <w:pPr>
        <w:pStyle w:val="EW"/>
      </w:pPr>
      <w:r w:rsidRPr="00F06ED5">
        <w:t>NEF</w:t>
      </w:r>
      <w:r w:rsidR="00B663DB" w:rsidRPr="00F06ED5">
        <w:tab/>
        <w:t>Network Exposure Function</w:t>
      </w:r>
    </w:p>
    <w:p w14:paraId="0FFD8B58" w14:textId="1FDF54ED" w:rsidR="00C50A78" w:rsidRPr="00F06ED5" w:rsidRDefault="00C50A78" w:rsidP="00F06ED5">
      <w:pPr>
        <w:pStyle w:val="EW"/>
      </w:pPr>
      <w:r w:rsidRPr="00F06ED5">
        <w:t>NRF</w:t>
      </w:r>
      <w:r w:rsidRPr="00F06ED5">
        <w:tab/>
        <w:t>Network Re</w:t>
      </w:r>
      <w:r w:rsidR="00004ADD" w:rsidRPr="00F06ED5">
        <w:t>pository</w:t>
      </w:r>
      <w:r w:rsidRPr="00F06ED5">
        <w:t xml:space="preserve"> Function</w:t>
      </w:r>
    </w:p>
    <w:p w14:paraId="1EA365ED" w14:textId="7B8CC745" w:rsidR="00080512" w:rsidRPr="004D3578" w:rsidRDefault="003178A4" w:rsidP="00F06ED5">
      <w:pPr>
        <w:pStyle w:val="EW"/>
      </w:pPr>
      <w:r w:rsidRPr="00F06ED5">
        <w:t>NWDAF</w:t>
      </w:r>
      <w:r w:rsidRPr="00F06ED5">
        <w:tab/>
        <w:t>Network Data Analytics Function</w:t>
      </w:r>
    </w:p>
    <w:p w14:paraId="193055DC" w14:textId="5F164DB9" w:rsidR="00BB47BC" w:rsidRDefault="00BB47BC" w:rsidP="005F5AC4">
      <w:pPr>
        <w:pStyle w:val="Heading1"/>
      </w:pPr>
      <w:bookmarkStart w:id="55" w:name="clause4"/>
      <w:bookmarkStart w:id="56" w:name="_Toc95152501"/>
      <w:bookmarkStart w:id="57" w:name="_Toc95837543"/>
      <w:bookmarkStart w:id="58" w:name="_Toc96002698"/>
      <w:bookmarkStart w:id="59" w:name="_Toc96069339"/>
      <w:bookmarkStart w:id="60" w:name="_Toc153815298"/>
      <w:bookmarkEnd w:id="55"/>
      <w:r>
        <w:t>4</w:t>
      </w:r>
      <w:r>
        <w:tab/>
        <w:t>Procedures for Data Collection and Reporting</w:t>
      </w:r>
      <w:bookmarkEnd w:id="56"/>
      <w:bookmarkEnd w:id="57"/>
      <w:bookmarkEnd w:id="58"/>
      <w:bookmarkEnd w:id="59"/>
      <w:bookmarkEnd w:id="60"/>
    </w:p>
    <w:p w14:paraId="129F46AB" w14:textId="2DEF3A20" w:rsidR="00BB47BC" w:rsidRDefault="00BB47BC" w:rsidP="00BB47BC">
      <w:pPr>
        <w:pStyle w:val="Heading2"/>
      </w:pPr>
      <w:bookmarkStart w:id="61" w:name="_Toc95152502"/>
      <w:bookmarkStart w:id="62" w:name="_Toc95837544"/>
      <w:bookmarkStart w:id="63" w:name="_Toc96002699"/>
      <w:bookmarkStart w:id="64" w:name="_Toc96069340"/>
      <w:bookmarkStart w:id="65" w:name="_Toc153815299"/>
      <w:r>
        <w:t>4.1</w:t>
      </w:r>
      <w:r>
        <w:tab/>
        <w:t>General</w:t>
      </w:r>
      <w:bookmarkEnd w:id="61"/>
      <w:bookmarkEnd w:id="62"/>
      <w:bookmarkEnd w:id="63"/>
      <w:bookmarkEnd w:id="64"/>
      <w:bookmarkEnd w:id="65"/>
    </w:p>
    <w:p w14:paraId="4D95B165" w14:textId="6A8DE994" w:rsidR="00BB47BC" w:rsidRDefault="00BB47BC" w:rsidP="00BB47BC">
      <w:r>
        <w:t>This clause specifies the stage 3 procedures for data collection and reporting.</w:t>
      </w:r>
    </w:p>
    <w:p w14:paraId="6146CAB9" w14:textId="59ABEC77" w:rsidR="00BB47BC" w:rsidRDefault="00BB47BC" w:rsidP="00BB47BC">
      <w:pPr>
        <w:pStyle w:val="Heading2"/>
      </w:pPr>
      <w:bookmarkStart w:id="66" w:name="_Toc95152503"/>
      <w:bookmarkStart w:id="67" w:name="_Toc95837545"/>
      <w:bookmarkStart w:id="68" w:name="_Toc96002700"/>
      <w:bookmarkStart w:id="69" w:name="_Toc96069341"/>
      <w:bookmarkStart w:id="70" w:name="_Toc153815300"/>
      <w:r>
        <w:lastRenderedPageBreak/>
        <w:t>4.2</w:t>
      </w:r>
      <w:r>
        <w:tab/>
        <w:t>Network-side procedures</w:t>
      </w:r>
      <w:bookmarkEnd w:id="66"/>
      <w:bookmarkEnd w:id="67"/>
      <w:bookmarkEnd w:id="68"/>
      <w:bookmarkEnd w:id="69"/>
      <w:bookmarkEnd w:id="70"/>
    </w:p>
    <w:p w14:paraId="3D8F6B39" w14:textId="7B78C54D" w:rsidR="006B084C" w:rsidRDefault="006B084C" w:rsidP="00BB47BC">
      <w:pPr>
        <w:pStyle w:val="Heading3"/>
      </w:pPr>
      <w:bookmarkStart w:id="71" w:name="_Toc95152504"/>
      <w:bookmarkStart w:id="72" w:name="_Toc95837546"/>
      <w:bookmarkStart w:id="73" w:name="_Toc96002701"/>
      <w:bookmarkStart w:id="74" w:name="_Toc96069342"/>
      <w:bookmarkStart w:id="75" w:name="_Toc153815301"/>
      <w:r>
        <w:t>4.2.1</w:t>
      </w:r>
      <w:r>
        <w:tab/>
        <w:t>General</w:t>
      </w:r>
      <w:bookmarkEnd w:id="71"/>
      <w:bookmarkEnd w:id="72"/>
      <w:bookmarkEnd w:id="73"/>
      <w:bookmarkEnd w:id="74"/>
      <w:bookmarkEnd w:id="75"/>
    </w:p>
    <w:p w14:paraId="63360418" w14:textId="1364235C" w:rsidR="006B084C" w:rsidRPr="006B084C" w:rsidRDefault="006B084C" w:rsidP="006B084C">
      <w:r>
        <w:t>This clause specifies the procedures used between network-side entities for UE data collection and reporting, along with related functionality pertaining to the provisioning, management, and delivery of such data between the Data Collection AF and consumer entities.</w:t>
      </w:r>
    </w:p>
    <w:p w14:paraId="4D6262D6" w14:textId="60D97BDA" w:rsidR="00BB47BC" w:rsidRDefault="00BB47BC" w:rsidP="00BB47BC">
      <w:pPr>
        <w:pStyle w:val="Heading3"/>
      </w:pPr>
      <w:bookmarkStart w:id="76" w:name="_Toc95152505"/>
      <w:bookmarkStart w:id="77" w:name="_Toc95837547"/>
      <w:bookmarkStart w:id="78" w:name="_Toc96002702"/>
      <w:bookmarkStart w:id="79" w:name="_Toc96069343"/>
      <w:bookmarkStart w:id="80" w:name="_Toc153815302"/>
      <w:r>
        <w:t>4.2.</w:t>
      </w:r>
      <w:r w:rsidR="006B084C">
        <w:t>2</w:t>
      </w:r>
      <w:r>
        <w:tab/>
        <w:t>Data Collection AF registration with NRF</w:t>
      </w:r>
      <w:bookmarkEnd w:id="76"/>
      <w:bookmarkEnd w:id="77"/>
      <w:bookmarkEnd w:id="78"/>
      <w:bookmarkEnd w:id="79"/>
      <w:bookmarkEnd w:id="80"/>
    </w:p>
    <w:p w14:paraId="127137B5" w14:textId="553C54BD" w:rsidR="006B084C" w:rsidRPr="006B084C" w:rsidRDefault="006B084C" w:rsidP="006B084C">
      <w:r>
        <w:t xml:space="preserve">This clause specifies the use of the </w:t>
      </w:r>
      <w:r w:rsidRPr="00F35246">
        <w:rPr>
          <w:rStyle w:val="Code"/>
        </w:rPr>
        <w:t>Nnrf_NFManagement</w:t>
      </w:r>
      <w:r>
        <w:t xml:space="preserve"> service API as defined in TS 29.510 [7] and invoked by a Data Collection AF instance to register its profile with the NRF in order to enable the discovery of the Data Collection AF by consumer entities.</w:t>
      </w:r>
    </w:p>
    <w:p w14:paraId="47843AD4" w14:textId="5D561D15" w:rsidR="007903DF" w:rsidRDefault="00BB47BC" w:rsidP="00C704CD">
      <w:pPr>
        <w:pStyle w:val="Heading3"/>
        <w:ind w:left="1138" w:hanging="1138"/>
      </w:pPr>
      <w:bookmarkStart w:id="81" w:name="_Toc95152506"/>
      <w:bookmarkStart w:id="82" w:name="_Toc95837548"/>
      <w:bookmarkStart w:id="83" w:name="_Toc96002703"/>
      <w:bookmarkStart w:id="84" w:name="_Toc96069344"/>
      <w:bookmarkStart w:id="85" w:name="_Toc153815303"/>
      <w:r>
        <w:t>4.2.</w:t>
      </w:r>
      <w:r w:rsidR="006B084C">
        <w:t>3</w:t>
      </w:r>
      <w:r>
        <w:tab/>
        <w:t>Data collection and reporting provisioning</w:t>
      </w:r>
      <w:bookmarkEnd w:id="81"/>
      <w:bookmarkEnd w:id="82"/>
      <w:bookmarkEnd w:id="83"/>
      <w:bookmarkEnd w:id="84"/>
      <w:bookmarkEnd w:id="85"/>
    </w:p>
    <w:p w14:paraId="3E1F5031" w14:textId="77777777" w:rsidR="008061FB" w:rsidRDefault="008061FB" w:rsidP="008061FB">
      <w:pPr>
        <w:pStyle w:val="Heading4"/>
      </w:pPr>
      <w:bookmarkStart w:id="86" w:name="_Toc95152507"/>
      <w:bookmarkStart w:id="87" w:name="_Toc95837549"/>
      <w:bookmarkStart w:id="88" w:name="_Toc96002704"/>
      <w:bookmarkStart w:id="89" w:name="_Toc96069345"/>
      <w:bookmarkStart w:id="90" w:name="_Toc153815304"/>
      <w:r>
        <w:t>4.2.3.1</w:t>
      </w:r>
      <w:r>
        <w:tab/>
        <w:t>General</w:t>
      </w:r>
      <w:bookmarkEnd w:id="86"/>
      <w:bookmarkEnd w:id="87"/>
      <w:bookmarkEnd w:id="88"/>
      <w:bookmarkEnd w:id="89"/>
      <w:bookmarkEnd w:id="90"/>
    </w:p>
    <w:p w14:paraId="52543AD2" w14:textId="198B4C4B" w:rsidR="008061FB" w:rsidRDefault="008061FB" w:rsidP="008061FB">
      <w:r>
        <w:t xml:space="preserve">An Application Service Provider, via its Provisioing AF, may use the </w:t>
      </w:r>
      <w:r w:rsidRPr="00586B6B">
        <w:t xml:space="preserve">procedures in this clause to </w:t>
      </w:r>
      <w:r>
        <w:t>supply data collection and reporting provisioning information,</w:t>
      </w:r>
      <w:r w:rsidRPr="00586B6B">
        <w:t xml:space="preserve"> </w:t>
      </w:r>
      <w:r>
        <w:t>as defined in clause 4.2 of TS 26.531 [7], to the Data Collection AF via reference point R1 in the form of Data Reporting Configuration resources.</w:t>
      </w:r>
      <w:r w:rsidDel="00FC1C62">
        <w:t xml:space="preserve"> A given </w:t>
      </w:r>
      <w:r>
        <w:t>D</w:t>
      </w:r>
      <w:r w:rsidDel="00FC1C62">
        <w:t xml:space="preserve">ata </w:t>
      </w:r>
      <w:r>
        <w:t>R</w:t>
      </w:r>
      <w:r w:rsidDel="00FC1C62">
        <w:t xml:space="preserve">eporting </w:t>
      </w:r>
      <w:r>
        <w:t>C</w:t>
      </w:r>
      <w:r w:rsidDel="00FC1C62">
        <w:t xml:space="preserve">onfiguration comprises instructions and other information to be followed/used by </w:t>
      </w:r>
      <w:r>
        <w:t>data collection clients</w:t>
      </w:r>
      <w:r w:rsidDel="00FC1C62">
        <w:t xml:space="preserve"> in their collection, processing and reporting </w:t>
      </w:r>
      <w:r w:rsidR="00902F6A">
        <w:t xml:space="preserve">to the Data Collection AF </w:t>
      </w:r>
      <w:r w:rsidDel="00FC1C62">
        <w:t>of UE data for the associated application service.</w:t>
      </w:r>
      <w:r w:rsidR="00902F6A">
        <w:t xml:space="preserve"> In addition, a Data Reporting Configuration instance may contain data exposure restrictions for use by the Data Collection AF in controlling access by consumers to event data pertaining to the UE data that it has collected.</w:t>
      </w:r>
    </w:p>
    <w:p w14:paraId="04616E06" w14:textId="77777777" w:rsidR="008061FB" w:rsidRDefault="008061FB" w:rsidP="008061FB">
      <w:r>
        <w:t>The provisioning process begins with the Provisioning AF using the procedures defined in clause 4.2.3.2 to create a Provisioning Session resource as an umbrella for subsequent Data Reporting Configuration resources.</w:t>
      </w:r>
    </w:p>
    <w:p w14:paraId="28C68697" w14:textId="77777777" w:rsidR="008061FB" w:rsidRDefault="008061FB" w:rsidP="008061FB">
      <w:r>
        <w:t>The process then proceeds with the Provisioning AF using the procedures defined in clause 4.2.3.3 to provide the Data Collection AF with one or more Data Reporting Configuration resources. Each set of provisioning information pertains to one application, identified by its External Application Identifier, and one type of exposed event, uniquely identified in the 5G System by its Event ID, as defined in clause 4.15.1 of TS 23.502 [3].</w:t>
      </w:r>
    </w:p>
    <w:p w14:paraId="6326215A" w14:textId="77777777" w:rsidR="008061FB" w:rsidRDefault="008061FB" w:rsidP="008061FB">
      <w:pPr>
        <w:pStyle w:val="Heading4"/>
      </w:pPr>
      <w:bookmarkStart w:id="91" w:name="_Toc95152508"/>
      <w:bookmarkStart w:id="92" w:name="_Toc95837550"/>
      <w:bookmarkStart w:id="93" w:name="_Toc96002705"/>
      <w:bookmarkStart w:id="94" w:name="_Toc96069346"/>
      <w:bookmarkStart w:id="95" w:name="_Toc153815305"/>
      <w:r>
        <w:t>4.2.3.2</w:t>
      </w:r>
      <w:r>
        <w:tab/>
        <w:t>Provisioning Session procedures</w:t>
      </w:r>
      <w:bookmarkEnd w:id="91"/>
      <w:bookmarkEnd w:id="92"/>
      <w:bookmarkEnd w:id="93"/>
      <w:bookmarkEnd w:id="94"/>
      <w:bookmarkEnd w:id="95"/>
    </w:p>
    <w:p w14:paraId="48DA5302" w14:textId="77777777" w:rsidR="008061FB" w:rsidRDefault="008061FB" w:rsidP="008061FB">
      <w:pPr>
        <w:pStyle w:val="Heading5"/>
      </w:pPr>
      <w:bookmarkStart w:id="96" w:name="_Toc95152509"/>
      <w:bookmarkStart w:id="97" w:name="_Toc95837551"/>
      <w:bookmarkStart w:id="98" w:name="_Toc96002706"/>
      <w:bookmarkStart w:id="99" w:name="_Toc96069347"/>
      <w:bookmarkStart w:id="100" w:name="_Toc153815306"/>
      <w:r>
        <w:t>4.2.3.2.1</w:t>
      </w:r>
      <w:r>
        <w:tab/>
        <w:t>General</w:t>
      </w:r>
      <w:bookmarkEnd w:id="96"/>
      <w:bookmarkEnd w:id="97"/>
      <w:bookmarkEnd w:id="98"/>
      <w:bookmarkEnd w:id="99"/>
      <w:bookmarkEnd w:id="100"/>
    </w:p>
    <w:p w14:paraId="7AAF6158" w14:textId="2AA783E1" w:rsidR="008061FB" w:rsidRDefault="008061FB" w:rsidP="008061FB">
      <w:r w:rsidRPr="00586B6B">
        <w:t xml:space="preserve">Prior to </w:t>
      </w:r>
      <w:r>
        <w:t xml:space="preserve">provisioning of data collection and reporting </w:t>
      </w:r>
      <w:r w:rsidRPr="00586B6B">
        <w:t xml:space="preserve">, the </w:t>
      </w:r>
      <w:r>
        <w:t>Provisioning AF</w:t>
      </w:r>
      <w:r w:rsidRPr="00586B6B">
        <w:t xml:space="preserve"> shall create a new Provisioning Session. The following CRUD operations are used to manage </w:t>
      </w:r>
      <w:r>
        <w:t>P</w:t>
      </w:r>
      <w:r w:rsidRPr="00586B6B">
        <w:t xml:space="preserve">rovisioning </w:t>
      </w:r>
      <w:r>
        <w:t>S</w:t>
      </w:r>
      <w:r w:rsidRPr="00586B6B">
        <w:t>ession</w:t>
      </w:r>
      <w:r>
        <w:t xml:space="preserve"> resources. Additional details are provided under clause 6.</w:t>
      </w:r>
    </w:p>
    <w:p w14:paraId="35366335" w14:textId="77777777" w:rsidR="008061FB" w:rsidRDefault="008061FB" w:rsidP="008061FB">
      <w:pPr>
        <w:pStyle w:val="Heading5"/>
      </w:pPr>
      <w:bookmarkStart w:id="101" w:name="_Toc95152510"/>
      <w:bookmarkStart w:id="102" w:name="_Toc95837552"/>
      <w:bookmarkStart w:id="103" w:name="_Toc96002707"/>
      <w:bookmarkStart w:id="104" w:name="_Toc96069348"/>
      <w:bookmarkStart w:id="105" w:name="_Toc153815307"/>
      <w:r>
        <w:t>4.2.3.2.2</w:t>
      </w:r>
      <w:r>
        <w:tab/>
        <w:t>Create Provisioning Session</w:t>
      </w:r>
      <w:bookmarkEnd w:id="101"/>
      <w:bookmarkEnd w:id="102"/>
      <w:bookmarkEnd w:id="103"/>
      <w:bookmarkEnd w:id="104"/>
      <w:bookmarkEnd w:id="105"/>
    </w:p>
    <w:p w14:paraId="0288B403" w14:textId="77777777" w:rsidR="008061FB" w:rsidRDefault="008061FB" w:rsidP="008061FB">
      <w:r w:rsidRPr="00586B6B">
        <w:t xml:space="preserve">This procedure </w:t>
      </w:r>
      <w:r>
        <w:t>shall be</w:t>
      </w:r>
      <w:r w:rsidRPr="00586B6B">
        <w:t xml:space="preserve"> used by the </w:t>
      </w:r>
      <w:r>
        <w:t>Provisioning AF</w:t>
      </w:r>
      <w:r w:rsidRPr="00586B6B">
        <w:t xml:space="preserve"> to create a new Provisioning Session. The HTTP </w:t>
      </w:r>
      <w:r w:rsidRPr="00586B6B">
        <w:rPr>
          <w:rStyle w:val="HTTPMethod"/>
        </w:rPr>
        <w:t>POST</w:t>
      </w:r>
      <w:r w:rsidRPr="00586B6B">
        <w:t xml:space="preserve"> method </w:t>
      </w:r>
      <w:r>
        <w:t>shall be used for this purpose</w:t>
      </w:r>
      <w:r w:rsidRPr="00586B6B">
        <w:t>.</w:t>
      </w:r>
    </w:p>
    <w:p w14:paraId="16B2E647" w14:textId="15D1B4C6" w:rsidR="008061FB" w:rsidRPr="00586B6B" w:rsidRDefault="008061FB" w:rsidP="008061FB">
      <w:r w:rsidRPr="00586B6B">
        <w:t xml:space="preserve">Upon successful creation, </w:t>
      </w:r>
      <w:r w:rsidRPr="00586B6B">
        <w:rPr>
          <w:lang w:eastAsia="zh-CN"/>
        </w:rPr>
        <w:t xml:space="preserve">the </w:t>
      </w:r>
      <w:r>
        <w:rPr>
          <w:lang w:eastAsia="zh-CN"/>
        </w:rPr>
        <w:t>Data Collection AF shall</w:t>
      </w:r>
      <w:r w:rsidRPr="00586B6B">
        <w:rPr>
          <w:lang w:eastAsia="zh-CN"/>
        </w:rPr>
        <w:t xml:space="preserve"> respond with a </w:t>
      </w:r>
      <w:r w:rsidRPr="00586B6B">
        <w:rPr>
          <w:rStyle w:val="HTTPResponse"/>
        </w:rPr>
        <w:t>201 (Created)</w:t>
      </w:r>
      <w:r w:rsidRPr="00586B6B">
        <w:rPr>
          <w:lang w:eastAsia="zh-CN"/>
        </w:rPr>
        <w:t xml:space="preserve"> response message that includes</w:t>
      </w:r>
      <w:r w:rsidRPr="00586B6B">
        <w:t xml:space="preserve"> the resource identifier of the newly created Provisioning Session in the body of the reply</w:t>
      </w:r>
      <w:r w:rsidR="006618E1">
        <w:t>,</w:t>
      </w:r>
      <w:r w:rsidRPr="00586B6B">
        <w:t xml:space="preserve"> and </w:t>
      </w:r>
      <w:r w:rsidR="006618E1">
        <w:t xml:space="preserve">along with </w:t>
      </w:r>
      <w:r w:rsidRPr="00586B6B">
        <w:t xml:space="preserve">the URL of the resource, including its resource identifier, shall be returned as part of the HTTP </w:t>
      </w:r>
      <w:r w:rsidRPr="00586B6B">
        <w:rPr>
          <w:rStyle w:val="HTTPHeader"/>
        </w:rPr>
        <w:t>Location</w:t>
      </w:r>
      <w:r w:rsidRPr="00586B6B">
        <w:t xml:space="preserve"> header field.</w:t>
      </w:r>
    </w:p>
    <w:p w14:paraId="6838F6F3" w14:textId="77777777" w:rsidR="008061FB" w:rsidRDefault="008061FB" w:rsidP="008061FB">
      <w:pPr>
        <w:pStyle w:val="Heading5"/>
      </w:pPr>
      <w:bookmarkStart w:id="106" w:name="_Toc95152511"/>
      <w:bookmarkStart w:id="107" w:name="_Toc95837553"/>
      <w:bookmarkStart w:id="108" w:name="_Toc96002708"/>
      <w:bookmarkStart w:id="109" w:name="_Toc96069349"/>
      <w:bookmarkStart w:id="110" w:name="_Toc153815308"/>
      <w:r>
        <w:t>4.2.3.2.3</w:t>
      </w:r>
      <w:r>
        <w:tab/>
        <w:t>Retrieve Provisioning Session properties</w:t>
      </w:r>
      <w:bookmarkEnd w:id="106"/>
      <w:bookmarkEnd w:id="107"/>
      <w:bookmarkEnd w:id="108"/>
      <w:bookmarkEnd w:id="109"/>
      <w:bookmarkEnd w:id="110"/>
    </w:p>
    <w:p w14:paraId="6C66BB37" w14:textId="77777777" w:rsidR="008061FB" w:rsidRPr="00586B6B" w:rsidRDefault="008061FB" w:rsidP="008061FB">
      <w:r w:rsidRPr="00586B6B">
        <w:t xml:space="preserve">This procedure is used by the </w:t>
      </w:r>
      <w:r>
        <w:t>Provisioning AF</w:t>
      </w:r>
      <w:r w:rsidRPr="00586B6B">
        <w:t xml:space="preserve"> to obtain the properties of </w:t>
      </w:r>
      <w:r>
        <w:t>an existing</w:t>
      </w:r>
      <w:r w:rsidRPr="00586B6B">
        <w:t xml:space="preserve"> Provisioning Session from the </w:t>
      </w:r>
      <w:r>
        <w:t>Data Collection AF</w:t>
      </w:r>
      <w:r w:rsidRPr="00586B6B">
        <w:t xml:space="preserve">. The </w:t>
      </w:r>
      <w:r>
        <w:t>HTTP</w:t>
      </w:r>
      <w:r w:rsidRPr="00586B6B">
        <w:t xml:space="preserve"> </w:t>
      </w:r>
      <w:r w:rsidRPr="00586B6B">
        <w:rPr>
          <w:rStyle w:val="HTTPMethod"/>
        </w:rPr>
        <w:t>GET</w:t>
      </w:r>
      <w:r w:rsidRPr="00586B6B">
        <w:t xml:space="preserve"> method </w:t>
      </w:r>
      <w:r>
        <w:t xml:space="preserve">shall be used </w:t>
      </w:r>
      <w:r w:rsidRPr="00586B6B">
        <w:t>for this purpose.</w:t>
      </w:r>
    </w:p>
    <w:p w14:paraId="3C291F3F" w14:textId="77777777" w:rsidR="008061FB" w:rsidRDefault="008061FB" w:rsidP="008061FB">
      <w:pPr>
        <w:pStyle w:val="Heading5"/>
      </w:pPr>
      <w:bookmarkStart w:id="111" w:name="_Toc95152512"/>
      <w:bookmarkStart w:id="112" w:name="_Toc95837554"/>
      <w:bookmarkStart w:id="113" w:name="_Toc96002709"/>
      <w:bookmarkStart w:id="114" w:name="_Toc96069350"/>
      <w:bookmarkStart w:id="115" w:name="_Toc153815309"/>
      <w:r>
        <w:lastRenderedPageBreak/>
        <w:t>4.2.3.2.4</w:t>
      </w:r>
      <w:r>
        <w:tab/>
        <w:t>Update Provisioning Session properties</w:t>
      </w:r>
      <w:bookmarkEnd w:id="111"/>
      <w:bookmarkEnd w:id="112"/>
      <w:bookmarkEnd w:id="113"/>
      <w:bookmarkEnd w:id="114"/>
      <w:bookmarkEnd w:id="115"/>
    </w:p>
    <w:p w14:paraId="10A08DE1" w14:textId="77777777" w:rsidR="008061FB" w:rsidRPr="00586B6B" w:rsidRDefault="008061FB" w:rsidP="008061FB">
      <w:r w:rsidRPr="00586B6B">
        <w:t>The Update operation is not allowed on Provisioning Session</w:t>
      </w:r>
      <w:r>
        <w:t xml:space="preserve"> resource</w:t>
      </w:r>
      <w:r w:rsidRPr="00586B6B">
        <w:t>s.</w:t>
      </w:r>
    </w:p>
    <w:p w14:paraId="7A6FA9FB" w14:textId="77777777" w:rsidR="008061FB" w:rsidRDefault="008061FB" w:rsidP="008061FB">
      <w:pPr>
        <w:pStyle w:val="Heading5"/>
      </w:pPr>
      <w:bookmarkStart w:id="116" w:name="_Toc95152513"/>
      <w:bookmarkStart w:id="117" w:name="_Toc95837555"/>
      <w:bookmarkStart w:id="118" w:name="_Toc96002710"/>
      <w:bookmarkStart w:id="119" w:name="_Toc96069351"/>
      <w:bookmarkStart w:id="120" w:name="_Toc153815310"/>
      <w:r>
        <w:t>4.2.3.2.5</w:t>
      </w:r>
      <w:r>
        <w:tab/>
        <w:t>Destroy Provisioning Session</w:t>
      </w:r>
      <w:bookmarkEnd w:id="116"/>
      <w:bookmarkEnd w:id="117"/>
      <w:bookmarkEnd w:id="118"/>
      <w:bookmarkEnd w:id="119"/>
      <w:bookmarkEnd w:id="120"/>
    </w:p>
    <w:p w14:paraId="28D8F9B2" w14:textId="77777777" w:rsidR="008061FB" w:rsidRDefault="008061FB" w:rsidP="008061FB">
      <w:r w:rsidRPr="00586B6B">
        <w:t xml:space="preserve">This procedure is used by the </w:t>
      </w:r>
      <w:r>
        <w:t>Provisioning AF</w:t>
      </w:r>
      <w:r w:rsidRPr="00586B6B">
        <w:t xml:space="preserve"> to </w:t>
      </w:r>
      <w:r>
        <w:t>destroy</w:t>
      </w:r>
      <w:r w:rsidRPr="00586B6B">
        <w:t xml:space="preserve"> a Provisioning Session. The </w:t>
      </w:r>
      <w:r>
        <w:t>Data Collection</w:t>
      </w:r>
      <w:r w:rsidRPr="00586B6B">
        <w:t xml:space="preserve"> AF shall use the HTTP </w:t>
      </w:r>
      <w:r w:rsidRPr="00586B6B">
        <w:rPr>
          <w:rStyle w:val="HTTPMethod"/>
        </w:rPr>
        <w:t>DELETE</w:t>
      </w:r>
      <w:r w:rsidRPr="00586B6B">
        <w:t xml:space="preserve"> method for this purpose.</w:t>
      </w:r>
    </w:p>
    <w:p w14:paraId="26EFF0B7" w14:textId="77777777" w:rsidR="008061FB" w:rsidRPr="00586B6B" w:rsidRDefault="008061FB" w:rsidP="008061FB">
      <w:r>
        <w:t>As a side-effect of destroying a Provisioning Session,</w:t>
      </w:r>
      <w:r w:rsidRPr="00586B6B">
        <w:t xml:space="preserve"> </w:t>
      </w:r>
      <w:r>
        <w:t>t</w:t>
      </w:r>
      <w:r w:rsidRPr="00586B6B">
        <w:t xml:space="preserve">he </w:t>
      </w:r>
      <w:r>
        <w:t xml:space="preserve">Data Collection </w:t>
      </w:r>
      <w:r w:rsidRPr="00586B6B">
        <w:t xml:space="preserve">AF </w:t>
      </w:r>
      <w:r>
        <w:t>shall</w:t>
      </w:r>
      <w:r w:rsidRPr="00586B6B">
        <w:t xml:space="preserve"> release any associated resources, purge any cached data, </w:t>
      </w:r>
      <w:r>
        <w:t xml:space="preserve">and </w:t>
      </w:r>
      <w:r w:rsidRPr="00586B6B">
        <w:t xml:space="preserve">delete all </w:t>
      </w:r>
      <w:r>
        <w:t xml:space="preserve">UE data </w:t>
      </w:r>
      <w:r w:rsidRPr="00586B6B">
        <w:t>reporting configurations associated with this Provisioning Session.</w:t>
      </w:r>
    </w:p>
    <w:p w14:paraId="5DF26828" w14:textId="77FD15DD" w:rsidR="008061FB" w:rsidRDefault="008061FB" w:rsidP="008061FB">
      <w:pPr>
        <w:pStyle w:val="Heading4"/>
      </w:pPr>
      <w:bookmarkStart w:id="121" w:name="_Toc95152514"/>
      <w:bookmarkStart w:id="122" w:name="_Toc95837556"/>
      <w:bookmarkStart w:id="123" w:name="_Toc96002711"/>
      <w:bookmarkStart w:id="124" w:name="_Toc96069352"/>
      <w:bookmarkStart w:id="125" w:name="_Toc153815311"/>
      <w:r>
        <w:t>4.2.3.3</w:t>
      </w:r>
      <w:r>
        <w:tab/>
        <w:t xml:space="preserve">Data Reporting </w:t>
      </w:r>
      <w:r w:rsidR="00BD0310">
        <w:t xml:space="preserve">Configuration </w:t>
      </w:r>
      <w:r>
        <w:t>procedures</w:t>
      </w:r>
      <w:bookmarkEnd w:id="121"/>
      <w:bookmarkEnd w:id="122"/>
      <w:bookmarkEnd w:id="123"/>
      <w:bookmarkEnd w:id="124"/>
      <w:bookmarkEnd w:id="125"/>
    </w:p>
    <w:p w14:paraId="3792B1E8" w14:textId="77777777" w:rsidR="008061FB" w:rsidRPr="00692FA2" w:rsidRDefault="008061FB" w:rsidP="008061FB">
      <w:pPr>
        <w:pStyle w:val="Heading5"/>
      </w:pPr>
      <w:bookmarkStart w:id="126" w:name="_Toc95152515"/>
      <w:bookmarkStart w:id="127" w:name="_Toc95837557"/>
      <w:bookmarkStart w:id="128" w:name="_Toc96002712"/>
      <w:bookmarkStart w:id="129" w:name="_Toc96069353"/>
      <w:bookmarkStart w:id="130" w:name="_Toc153815312"/>
      <w:r>
        <w:t>4.2.3.3.1</w:t>
      </w:r>
      <w:r>
        <w:tab/>
        <w:t>General</w:t>
      </w:r>
      <w:bookmarkEnd w:id="126"/>
      <w:bookmarkEnd w:id="127"/>
      <w:bookmarkEnd w:id="128"/>
      <w:bookmarkEnd w:id="129"/>
      <w:bookmarkEnd w:id="130"/>
    </w:p>
    <w:p w14:paraId="11BFCFED" w14:textId="3631E99D" w:rsidR="008061FB" w:rsidRDefault="008061FB" w:rsidP="008061FB">
      <w:r>
        <w:t>Upon the successful creation of a Provisioning Session, the Provisioning AF shall use the procedures defined in this clause to configure UE data collection and reporting functionality specific to an application in the Data Collection AF. This clause defines the basic procedures. Additional details are provided under clause</w:t>
      </w:r>
      <w:r w:rsidR="002B1401">
        <w:t> </w:t>
      </w:r>
      <w:r>
        <w:t>6.3.</w:t>
      </w:r>
    </w:p>
    <w:p w14:paraId="72D497E6" w14:textId="50884C43" w:rsidR="002B1401" w:rsidRDefault="002B1401" w:rsidP="002B1401">
      <w:pPr>
        <w:pStyle w:val="Heading5"/>
      </w:pPr>
      <w:bookmarkStart w:id="131" w:name="_Toc96069354"/>
      <w:bookmarkStart w:id="132" w:name="_Toc153815313"/>
      <w:r>
        <w:t>4.2.3.3.2</w:t>
      </w:r>
      <w:r>
        <w:tab/>
        <w:t>Data Reporting Configuration</w:t>
      </w:r>
      <w:bookmarkEnd w:id="131"/>
      <w:r w:rsidR="006618E1">
        <w:t xml:space="preserve"> entity</w:t>
      </w:r>
      <w:bookmarkEnd w:id="132"/>
    </w:p>
    <w:p w14:paraId="069864E2" w14:textId="2D7177B6" w:rsidR="008061FB" w:rsidRDefault="008061FB" w:rsidP="008061FB">
      <w:pPr>
        <w:keepNext/>
        <w:keepLines/>
      </w:pPr>
      <w:r>
        <w:t xml:space="preserve">A given instance of a Data Reporting Configuration resource is identified by the </w:t>
      </w:r>
      <w:r>
        <w:rPr>
          <w:rStyle w:val="Code"/>
        </w:rPr>
        <w:t>data</w:t>
      </w:r>
      <w:r w:rsidRPr="00D41AA2">
        <w:rPr>
          <w:rStyle w:val="Code"/>
        </w:rPr>
        <w:t>ReportingConfigurationId</w:t>
      </w:r>
      <w:r w:rsidRPr="006A7B8F">
        <w:t xml:space="preserve"> propert</w:t>
      </w:r>
      <w:r w:rsidR="002B1401">
        <w:t>y</w:t>
      </w:r>
      <w:r w:rsidRPr="006A7B8F">
        <w:t xml:space="preserve"> of the </w:t>
      </w:r>
      <w:r>
        <w:rPr>
          <w:rStyle w:val="Code"/>
        </w:rPr>
        <w:t>Data</w:t>
      </w:r>
      <w:r w:rsidRPr="00D41AA2">
        <w:rPr>
          <w:rStyle w:val="Code"/>
        </w:rPr>
        <w:t>ReportingConfiguration</w:t>
      </w:r>
      <w:r>
        <w:t xml:space="preserve"> resource, </w:t>
      </w:r>
      <w:r w:rsidR="002B1401">
        <w:t xml:space="preserve">and applies to one type of data collection client. </w:t>
      </w:r>
      <w:r>
        <w:t>The properties of th</w:t>
      </w:r>
      <w:r w:rsidR="002B1401">
        <w:t>is</w:t>
      </w:r>
      <w:r>
        <w:t xml:space="preserve"> resource, as </w:t>
      </w:r>
      <w:r w:rsidR="002B1401">
        <w:t xml:space="preserve">defined </w:t>
      </w:r>
      <w:r>
        <w:t xml:space="preserve">in the following clauses, pertain to UE data collection and reporting by different </w:t>
      </w:r>
      <w:r w:rsidR="002B1401">
        <w:t>d</w:t>
      </w:r>
      <w:r>
        <w:t xml:space="preserve">ata </w:t>
      </w:r>
      <w:r w:rsidR="002B1401">
        <w:t>c</w:t>
      </w:r>
      <w:r>
        <w:t xml:space="preserve">ollection </w:t>
      </w:r>
      <w:r w:rsidR="002B1401">
        <w:t>c</w:t>
      </w:r>
      <w:r>
        <w:t>lients to the Data Collection AF</w:t>
      </w:r>
      <w:r w:rsidR="002B1401">
        <w:t>, and control of access by different consumer entities to event data exposed by the Data Collection AF</w:t>
      </w:r>
      <w:r w:rsidR="001E4A13">
        <w:t>.</w:t>
      </w:r>
    </w:p>
    <w:p w14:paraId="2FF4519A" w14:textId="73E06342" w:rsidR="008061FB" w:rsidRDefault="008061FB" w:rsidP="008061FB">
      <w:r>
        <w:t xml:space="preserve">The type of a Data Reporting Configuration resource is identified by the </w:t>
      </w:r>
      <w:r w:rsidRPr="0070246C">
        <w:rPr>
          <w:rStyle w:val="Codechar"/>
        </w:rPr>
        <w:t>dataCollectionClientType</w:t>
      </w:r>
      <w:r>
        <w:t xml:space="preserve"> property of the </w:t>
      </w:r>
      <w:r w:rsidR="00785495">
        <w:rPr>
          <w:rStyle w:val="Codechar"/>
        </w:rPr>
        <w:t>Data</w:t>
      </w:r>
      <w:r w:rsidR="00487C84">
        <w:rPr>
          <w:rStyle w:val="Codechar"/>
        </w:rPr>
        <w:t>ReportingConfiguration</w:t>
      </w:r>
      <w:r w:rsidR="00785495">
        <w:t xml:space="preserve"> </w:t>
      </w:r>
      <w:r>
        <w:t xml:space="preserve">resource as specified in clause </w:t>
      </w:r>
      <w:r w:rsidR="006618E1">
        <w:t>6.3.2.2</w:t>
      </w:r>
      <w:r>
        <w:t>.</w:t>
      </w:r>
    </w:p>
    <w:p w14:paraId="4AEB5910" w14:textId="2061F612" w:rsidR="008061FB" w:rsidRDefault="008061FB" w:rsidP="008061FB">
      <w:pPr>
        <w:pStyle w:val="NO"/>
      </w:pPr>
      <w:r>
        <w:t>NOTE</w:t>
      </w:r>
      <w:r w:rsidR="002B1401">
        <w:t> </w:t>
      </w:r>
      <w:r w:rsidR="0073602C">
        <w:t>1</w:t>
      </w:r>
      <w:r>
        <w:t>:</w:t>
      </w:r>
      <w:r>
        <w:tab/>
        <w:t xml:space="preserve">The </w:t>
      </w:r>
      <w:r w:rsidRPr="006B7798">
        <w:rPr>
          <w:rFonts w:ascii="Arial" w:hAnsi="Arial" w:cs="Arial"/>
          <w:i/>
          <w:iCs/>
          <w:sz w:val="18"/>
          <w:szCs w:val="18"/>
        </w:rPr>
        <w:t>dataCollectionClientType</w:t>
      </w:r>
      <w:r w:rsidRPr="0070246C">
        <w:t xml:space="preserve"> </w:t>
      </w:r>
      <w:r>
        <w:t xml:space="preserve">property corresponds to the </w:t>
      </w:r>
      <w:r w:rsidRPr="0070246C">
        <w:rPr>
          <w:i/>
          <w:iCs/>
        </w:rPr>
        <w:t>Data collection client type</w:t>
      </w:r>
      <w:r>
        <w:t xml:space="preserve"> parameter in table</w:t>
      </w:r>
      <w:r w:rsidR="002B1401">
        <w:t> </w:t>
      </w:r>
      <w:r>
        <w:t>4.6.2-1 of TS</w:t>
      </w:r>
      <w:r w:rsidR="002B1401">
        <w:t> </w:t>
      </w:r>
      <w:r>
        <w:t>26.531</w:t>
      </w:r>
      <w:r w:rsidR="002B1401">
        <w:t> </w:t>
      </w:r>
      <w:r>
        <w:t>[7].</w:t>
      </w:r>
    </w:p>
    <w:p w14:paraId="31D663FA" w14:textId="123245F4" w:rsidR="00B15CDB" w:rsidRDefault="00B15CDB" w:rsidP="00B15CDB">
      <w:r w:rsidRPr="00C65AF8">
        <w:t xml:space="preserve">The </w:t>
      </w:r>
      <w:r w:rsidRPr="00FA6B31">
        <w:t>Data</w:t>
      </w:r>
      <w:r>
        <w:t xml:space="preserve"> </w:t>
      </w:r>
      <w:r w:rsidRPr="00FA6B31">
        <w:t>Reporting</w:t>
      </w:r>
      <w:r>
        <w:t xml:space="preserve"> </w:t>
      </w:r>
      <w:r w:rsidRPr="00FA6B31">
        <w:t>Configuration</w:t>
      </w:r>
      <w:r>
        <w:t xml:space="preserve"> resource </w:t>
      </w:r>
      <w:r w:rsidR="006618E1">
        <w:t xml:space="preserve">shall include one or more sets of instructions for data collection clients on the collection and reporting of UE data to the Data Collection AF, and </w:t>
      </w:r>
      <w:r>
        <w:t>may contain one or more sets of data exposure restrictions, expressed as Data Access Profiles (see clause</w:t>
      </w:r>
      <w:r w:rsidR="002B1401">
        <w:t> </w:t>
      </w:r>
      <w:r>
        <w:t>6.</w:t>
      </w:r>
      <w:r w:rsidR="00766A2D">
        <w:t>3</w:t>
      </w:r>
      <w:r>
        <w:t>.</w:t>
      </w:r>
      <w:r w:rsidR="006945D4">
        <w:t>2</w:t>
      </w:r>
      <w:r>
        <w:t>.</w:t>
      </w:r>
      <w:r w:rsidR="006945D4">
        <w:t>3</w:t>
      </w:r>
      <w:r>
        <w:t xml:space="preserve">), each one determining the level of access </w:t>
      </w:r>
      <w:r w:rsidR="00312724">
        <w:t xml:space="preserve">by event consumer entities </w:t>
      </w:r>
      <w:r>
        <w:t>to the event</w:t>
      </w:r>
      <w:r w:rsidR="00312724">
        <w:t>-related UE</w:t>
      </w:r>
      <w:r>
        <w:t xml:space="preserve"> data</w:t>
      </w:r>
      <w:r w:rsidR="00312724">
        <w:t xml:space="preserve"> reported to the Data Collection AF</w:t>
      </w:r>
      <w:r>
        <w:t xml:space="preserve">. A Data Access Profile defines the granularity of access to a particular subset of collected event data parameters for the Event ID </w:t>
      </w:r>
      <w:r w:rsidR="006945D4">
        <w:t>of concern</w:t>
      </w:r>
      <w:r>
        <w:t xml:space="preserve">. This granularity is expressed as a set of data aggregation functions along the time, user, and location dimensions. </w:t>
      </w:r>
      <w:r w:rsidR="00312724">
        <w:t xml:space="preserve">The subset of parameters to be exposed is identified using a controlled vocabulary specific to the Event ID. </w:t>
      </w:r>
      <w:r>
        <w:t>An authorization procedure is in place to determine which Data Access Profile is granted to a particular event consumer entity.</w:t>
      </w:r>
    </w:p>
    <w:p w14:paraId="25C0653A" w14:textId="5A3C7F08" w:rsidR="00B15CDB" w:rsidRDefault="0073602C" w:rsidP="00420381">
      <w:pPr>
        <w:pStyle w:val="NO"/>
      </w:pPr>
      <w:r>
        <w:t>NOTE</w:t>
      </w:r>
      <w:r w:rsidR="002B1401">
        <w:t> </w:t>
      </w:r>
      <w:r>
        <w:t>2:</w:t>
      </w:r>
      <w:r>
        <w:tab/>
        <w:t xml:space="preserve">The </w:t>
      </w:r>
      <w:r w:rsidR="00054362">
        <w:t>process of matching event consumers to Data Access Profiles is implementation-specific and therefore beyond the scope of the present document.</w:t>
      </w:r>
    </w:p>
    <w:p w14:paraId="2B48B635" w14:textId="77777777" w:rsidR="008061FB" w:rsidRDefault="008061FB" w:rsidP="008061FB">
      <w:pPr>
        <w:pStyle w:val="Heading5"/>
      </w:pPr>
      <w:bookmarkStart w:id="133" w:name="_Toc95152517"/>
      <w:bookmarkStart w:id="134" w:name="_Toc95837559"/>
      <w:bookmarkStart w:id="135" w:name="_Toc96002714"/>
      <w:bookmarkStart w:id="136" w:name="_Toc96069355"/>
      <w:bookmarkStart w:id="137" w:name="_Toc153815314"/>
      <w:r>
        <w:t>4.2.3.3.3</w:t>
      </w:r>
      <w:r>
        <w:tab/>
        <w:t>Create Data Reporting Configuration</w:t>
      </w:r>
      <w:bookmarkEnd w:id="133"/>
      <w:bookmarkEnd w:id="134"/>
      <w:bookmarkEnd w:id="135"/>
      <w:bookmarkEnd w:id="136"/>
      <w:bookmarkEnd w:id="137"/>
    </w:p>
    <w:p w14:paraId="792CF24E" w14:textId="262D6C49" w:rsidR="008061FB" w:rsidRDefault="008061FB" w:rsidP="009F0BD3">
      <w:r w:rsidRPr="0035578A">
        <w:t xml:space="preserve">This procedure is used by the </w:t>
      </w:r>
      <w:r>
        <w:t>Provisioning AF</w:t>
      </w:r>
      <w:r w:rsidRPr="0035578A">
        <w:t xml:space="preserve"> to </w:t>
      </w:r>
      <w:r>
        <w:t>create a</w:t>
      </w:r>
      <w:r w:rsidRPr="0035578A">
        <w:t xml:space="preserve"> </w:t>
      </w:r>
      <w:r>
        <w:t>Data</w:t>
      </w:r>
      <w:r w:rsidRPr="0035578A">
        <w:t xml:space="preserve"> </w:t>
      </w:r>
      <w:r>
        <w:t>R</w:t>
      </w:r>
      <w:r w:rsidRPr="0035578A">
        <w:t>eporting</w:t>
      </w:r>
      <w:r>
        <w:t xml:space="preserve"> Configuration resource within the scope of</w:t>
      </w:r>
      <w:r w:rsidRPr="0035578A">
        <w:t xml:space="preserve"> a particular Provisioning Session. The HTTP </w:t>
      </w:r>
      <w:r w:rsidRPr="00242D45">
        <w:rPr>
          <w:rStyle w:val="HTTPMethod"/>
          <w:rFonts w:eastAsia="MS Mincho"/>
        </w:rPr>
        <w:t>POST</w:t>
      </w:r>
      <w:r w:rsidRPr="0035578A">
        <w:t xml:space="preserve"> method </w:t>
      </w:r>
      <w:r>
        <w:t>shall be used for this purpose</w:t>
      </w:r>
      <w:r w:rsidRPr="0035578A">
        <w:t xml:space="preserve"> and </w:t>
      </w:r>
      <w:r>
        <w:t xml:space="preserve">the request message body may include a </w:t>
      </w:r>
      <w:r>
        <w:rPr>
          <w:rStyle w:val="Code"/>
        </w:rPr>
        <w:t>Data</w:t>
      </w:r>
      <w:r w:rsidRPr="00D41AA2">
        <w:rPr>
          <w:rStyle w:val="Code"/>
        </w:rPr>
        <w:t>ReportingConfiguration</w:t>
      </w:r>
      <w:r>
        <w:t xml:space="preserve"> resource, as specified under clause</w:t>
      </w:r>
      <w:r w:rsidR="002B1401">
        <w:t> </w:t>
      </w:r>
      <w:r>
        <w:t>6.3</w:t>
      </w:r>
      <w:r w:rsidR="00312724">
        <w:t>.2.2</w:t>
      </w:r>
      <w:r w:rsidRPr="0035578A">
        <w:t>.</w:t>
      </w:r>
    </w:p>
    <w:p w14:paraId="4C589A3D" w14:textId="77777777" w:rsidR="008061FB" w:rsidRDefault="008061FB" w:rsidP="008061FB">
      <w:r w:rsidRPr="0035578A">
        <w:t xml:space="preserve">Upon success, </w:t>
      </w:r>
      <w:r w:rsidRPr="0035578A">
        <w:rPr>
          <w:lang w:eastAsia="zh-CN"/>
        </w:rPr>
        <w:t xml:space="preserve">the </w:t>
      </w:r>
      <w:r>
        <w:rPr>
          <w:lang w:eastAsia="zh-CN"/>
        </w:rPr>
        <w:t>Data Collection</w:t>
      </w:r>
      <w:r w:rsidRPr="0035578A">
        <w:rPr>
          <w:lang w:eastAsia="zh-CN"/>
        </w:rPr>
        <w:t xml:space="preserve"> AF shall respond with a </w:t>
      </w:r>
      <w:r w:rsidRPr="00C522DE">
        <w:rPr>
          <w:rStyle w:val="HTTPResponse"/>
        </w:rPr>
        <w:t>201 (Created)</w:t>
      </w:r>
      <w:r w:rsidRPr="0035578A">
        <w:rPr>
          <w:lang w:eastAsia="zh-CN"/>
        </w:rPr>
        <w:t xml:space="preserve"> response message and the resource URL </w:t>
      </w:r>
      <w:r>
        <w:rPr>
          <w:lang w:eastAsia="zh-CN"/>
        </w:rPr>
        <w:t xml:space="preserve">for the newly-created Data Reporting Configuration resource </w:t>
      </w:r>
      <w:r w:rsidRPr="0035578A">
        <w:rPr>
          <w:lang w:eastAsia="zh-CN"/>
        </w:rPr>
        <w:t>shall be returned</w:t>
      </w:r>
      <w:r w:rsidRPr="0035578A">
        <w:t xml:space="preserve"> in the </w:t>
      </w:r>
      <w:r w:rsidRPr="00242D45">
        <w:rPr>
          <w:rStyle w:val="HTTPHeader"/>
        </w:rPr>
        <w:t>Location</w:t>
      </w:r>
      <w:r w:rsidRPr="0035578A">
        <w:t xml:space="preserve"> header field.</w:t>
      </w:r>
    </w:p>
    <w:p w14:paraId="7E21F265" w14:textId="73090FFB" w:rsidR="008061FB" w:rsidRDefault="008061FB" w:rsidP="008061FB">
      <w:r w:rsidRPr="004230C4">
        <w:t xml:space="preserve">If the procedure is </w:t>
      </w:r>
      <w:r>
        <w:t>un</w:t>
      </w:r>
      <w:r w:rsidRPr="004230C4">
        <w:t xml:space="preserve">successful, the </w:t>
      </w:r>
      <w:r>
        <w:t>Data Collection</w:t>
      </w:r>
      <w:r w:rsidRPr="004230C4">
        <w:t xml:space="preserve"> AF shall provide a</w:t>
      </w:r>
      <w:r w:rsidR="00312724">
        <w:t>n error</w:t>
      </w:r>
      <w:r w:rsidRPr="004230C4">
        <w:t xml:space="preserve"> response </w:t>
      </w:r>
      <w:r w:rsidR="00312724">
        <w:t xml:space="preserve">status </w:t>
      </w:r>
      <w:r w:rsidRPr="004230C4">
        <w:t xml:space="preserve">code as defined in </w:t>
      </w:r>
      <w:r>
        <w:t>c</w:t>
      </w:r>
      <w:r w:rsidRPr="004230C4">
        <w:t>lause</w:t>
      </w:r>
      <w:r w:rsidR="002B1401">
        <w:t> </w:t>
      </w:r>
      <w:r>
        <w:t>5</w:t>
      </w:r>
      <w:r w:rsidRPr="004230C4">
        <w:t>.3</w:t>
      </w:r>
      <w:r w:rsidR="00312724">
        <w:t>.3</w:t>
      </w:r>
      <w:r w:rsidRPr="004230C4">
        <w:t>.</w:t>
      </w:r>
    </w:p>
    <w:p w14:paraId="775CFD88" w14:textId="77777777" w:rsidR="008061FB" w:rsidRPr="0035578A" w:rsidRDefault="008061FB" w:rsidP="008061FB">
      <w:r>
        <w:t>This procedure may be performed multiple times to provision different Data Reporting Configurations in the scope of a particular Provisioning Session.</w:t>
      </w:r>
    </w:p>
    <w:p w14:paraId="45773986" w14:textId="77777777" w:rsidR="008061FB" w:rsidRDefault="008061FB" w:rsidP="008061FB">
      <w:pPr>
        <w:pStyle w:val="Heading5"/>
      </w:pPr>
      <w:bookmarkStart w:id="138" w:name="_Toc95152518"/>
      <w:bookmarkStart w:id="139" w:name="_Toc95837560"/>
      <w:bookmarkStart w:id="140" w:name="_Toc96002715"/>
      <w:bookmarkStart w:id="141" w:name="_Toc96069356"/>
      <w:bookmarkStart w:id="142" w:name="_Toc153815315"/>
      <w:r>
        <w:lastRenderedPageBreak/>
        <w:t>4.2.3.3.4</w:t>
      </w:r>
      <w:r>
        <w:tab/>
        <w:t>Retrieve Data Reporting Configuration</w:t>
      </w:r>
      <w:bookmarkEnd w:id="138"/>
      <w:bookmarkEnd w:id="139"/>
      <w:bookmarkEnd w:id="140"/>
      <w:bookmarkEnd w:id="141"/>
      <w:bookmarkEnd w:id="142"/>
    </w:p>
    <w:p w14:paraId="09E6B1E9" w14:textId="77777777" w:rsidR="008061FB" w:rsidRDefault="008061FB" w:rsidP="008061FB">
      <w:r w:rsidRPr="0035578A">
        <w:t xml:space="preserve">This procedure is used by the </w:t>
      </w:r>
      <w:r>
        <w:t>Provisioning AF</w:t>
      </w:r>
      <w:r w:rsidRPr="0035578A">
        <w:t xml:space="preserve"> to obtain the </w:t>
      </w:r>
      <w:r>
        <w:t>properties of an existing</w:t>
      </w:r>
      <w:r w:rsidRPr="0035578A">
        <w:t xml:space="preserve"> </w:t>
      </w:r>
      <w:r>
        <w:t>Data</w:t>
      </w:r>
      <w:r w:rsidRPr="0035578A">
        <w:t xml:space="preserve"> Reporting Configuration </w:t>
      </w:r>
      <w:r>
        <w:t xml:space="preserve">resource </w:t>
      </w:r>
      <w:r w:rsidRPr="0035578A">
        <w:t xml:space="preserve">from the </w:t>
      </w:r>
      <w:r>
        <w:t xml:space="preserve">Data Collection </w:t>
      </w:r>
      <w:r w:rsidRPr="0035578A">
        <w:t xml:space="preserve">AF. The </w:t>
      </w:r>
      <w:r>
        <w:t>HTTP</w:t>
      </w:r>
      <w:r w:rsidRPr="0035578A">
        <w:t xml:space="preserve"> </w:t>
      </w:r>
      <w:r w:rsidRPr="00242D45">
        <w:rPr>
          <w:rStyle w:val="HTTPMethod"/>
          <w:rFonts w:eastAsia="MS Mincho"/>
        </w:rPr>
        <w:t>GET</w:t>
      </w:r>
      <w:r w:rsidRPr="0035578A">
        <w:t xml:space="preserve"> method </w:t>
      </w:r>
      <w:r>
        <w:t xml:space="preserve">shall be used </w:t>
      </w:r>
      <w:r w:rsidRPr="0035578A">
        <w:t>for this purpose.</w:t>
      </w:r>
    </w:p>
    <w:p w14:paraId="7243DE28" w14:textId="77777777" w:rsidR="008061FB" w:rsidRDefault="008061FB" w:rsidP="008061FB">
      <w:r>
        <w:t xml:space="preserve">If successful, the </w:t>
      </w:r>
      <w:r>
        <w:rPr>
          <w:lang w:eastAsia="zh-CN"/>
        </w:rPr>
        <w:t>Data Collection</w:t>
      </w:r>
      <w:r w:rsidRPr="0035578A">
        <w:rPr>
          <w:lang w:eastAsia="zh-CN"/>
        </w:rPr>
        <w:t xml:space="preserve"> AF shall respond with a </w:t>
      </w:r>
      <w:r w:rsidRPr="00C522DE">
        <w:rPr>
          <w:rStyle w:val="HTTPResponse"/>
        </w:rPr>
        <w:t>200 (OK)</w:t>
      </w:r>
      <w:r w:rsidRPr="0035578A">
        <w:rPr>
          <w:lang w:eastAsia="zh-CN"/>
        </w:rPr>
        <w:t xml:space="preserve"> </w:t>
      </w:r>
      <w:r>
        <w:rPr>
          <w:lang w:eastAsia="zh-CN"/>
        </w:rPr>
        <w:t xml:space="preserve">and the </w:t>
      </w:r>
      <w:r>
        <w:t xml:space="preserve">requested </w:t>
      </w:r>
      <w:r>
        <w:rPr>
          <w:rStyle w:val="Code"/>
        </w:rPr>
        <w:t>Data</w:t>
      </w:r>
      <w:r w:rsidRPr="00E97EAC">
        <w:rPr>
          <w:rStyle w:val="Code"/>
        </w:rPr>
        <w:t>ReportingConfiguration</w:t>
      </w:r>
      <w:r>
        <w:t xml:space="preserve"> resource shall be returned in the body of the HTTP response message.</w:t>
      </w:r>
    </w:p>
    <w:p w14:paraId="30AE8C4F" w14:textId="011A3D3F" w:rsidR="008061FB" w:rsidRDefault="008061FB" w:rsidP="008061FB">
      <w:r w:rsidRPr="004230C4">
        <w:t xml:space="preserve">If the procedure is </w:t>
      </w:r>
      <w:r>
        <w:t>un</w:t>
      </w:r>
      <w:r w:rsidRPr="004230C4">
        <w:t xml:space="preserve">successful, the </w:t>
      </w:r>
      <w:r>
        <w:t>Data Collection</w:t>
      </w:r>
      <w:r w:rsidRPr="004230C4">
        <w:t xml:space="preserve"> AF shall provide a</w:t>
      </w:r>
      <w:r w:rsidR="00312724">
        <w:t>n error</w:t>
      </w:r>
      <w:r w:rsidRPr="004230C4">
        <w:t xml:space="preserve"> response </w:t>
      </w:r>
      <w:r w:rsidR="00312724">
        <w:t xml:space="preserve">status </w:t>
      </w:r>
      <w:r w:rsidRPr="004230C4">
        <w:t xml:space="preserve">code as defined in </w:t>
      </w:r>
      <w:r>
        <w:t>c</w:t>
      </w:r>
      <w:r w:rsidRPr="004230C4">
        <w:t>lause</w:t>
      </w:r>
      <w:r w:rsidR="002B1401">
        <w:t> </w:t>
      </w:r>
      <w:r>
        <w:t>5</w:t>
      </w:r>
      <w:r w:rsidRPr="004230C4">
        <w:t>.3</w:t>
      </w:r>
      <w:r w:rsidR="00312724">
        <w:t>.3</w:t>
      </w:r>
      <w:r w:rsidRPr="004230C4">
        <w:t>.</w:t>
      </w:r>
    </w:p>
    <w:p w14:paraId="33497C34" w14:textId="77777777" w:rsidR="008061FB" w:rsidRDefault="008061FB" w:rsidP="008061FB">
      <w:pPr>
        <w:pStyle w:val="Heading5"/>
      </w:pPr>
      <w:bookmarkStart w:id="143" w:name="_Toc95152519"/>
      <w:bookmarkStart w:id="144" w:name="_Toc95837561"/>
      <w:bookmarkStart w:id="145" w:name="_Toc96002716"/>
      <w:bookmarkStart w:id="146" w:name="_Toc96069357"/>
      <w:bookmarkStart w:id="147" w:name="_Toc153815316"/>
      <w:r>
        <w:t>4.2.3.3.5</w:t>
      </w:r>
      <w:r>
        <w:tab/>
        <w:t>Update Data Reporting Configuration</w:t>
      </w:r>
      <w:bookmarkEnd w:id="143"/>
      <w:bookmarkEnd w:id="144"/>
      <w:bookmarkEnd w:id="145"/>
      <w:bookmarkEnd w:id="146"/>
      <w:bookmarkEnd w:id="147"/>
    </w:p>
    <w:p w14:paraId="252EB800" w14:textId="77777777" w:rsidR="008061FB" w:rsidRPr="0035578A" w:rsidRDefault="008061FB" w:rsidP="004F00FE">
      <w:pPr>
        <w:keepLines/>
      </w:pPr>
      <w:r w:rsidRPr="0035578A">
        <w:t xml:space="preserve">The update operation is invoked by the </w:t>
      </w:r>
      <w:r>
        <w:t>Provisioning AF</w:t>
      </w:r>
      <w:r w:rsidRPr="0035578A">
        <w:t xml:space="preserve"> to </w:t>
      </w:r>
      <w:r>
        <w:t>initially upload the representation of a Data</w:t>
      </w:r>
      <w:r w:rsidRPr="0035578A">
        <w:t xml:space="preserve"> Reporting Configuration</w:t>
      </w:r>
      <w:r>
        <w:t xml:space="preserve"> resource created using the procedure in clause 4.2.3.3.3 or, in the case of an existing Data</w:t>
      </w:r>
      <w:r w:rsidRPr="0035578A">
        <w:t xml:space="preserve"> Reporting Configuration</w:t>
      </w:r>
      <w:r>
        <w:t xml:space="preserve"> resource, to entirely replace or </w:t>
      </w:r>
      <w:r w:rsidRPr="0035578A">
        <w:t xml:space="preserve">modify </w:t>
      </w:r>
      <w:r>
        <w:t>certain</w:t>
      </w:r>
      <w:r w:rsidRPr="0035578A">
        <w:t xml:space="preserve"> </w:t>
      </w:r>
      <w:r>
        <w:t>properties of that resource</w:t>
      </w:r>
      <w:r w:rsidRPr="0035578A">
        <w:t xml:space="preserve">. All available </w:t>
      </w:r>
      <w:r>
        <w:t>properties</w:t>
      </w:r>
      <w:r w:rsidRPr="0035578A">
        <w:t xml:space="preserve"> may be updated. The HTTP </w:t>
      </w:r>
      <w:r w:rsidRPr="00242D45">
        <w:rPr>
          <w:rStyle w:val="HTTPMethod"/>
          <w:rFonts w:eastAsia="MS Mincho"/>
        </w:rPr>
        <w:t>PATCH</w:t>
      </w:r>
      <w:r w:rsidRPr="0035578A">
        <w:t xml:space="preserve"> or HTTP </w:t>
      </w:r>
      <w:r w:rsidRPr="00242D45">
        <w:rPr>
          <w:rStyle w:val="HTTPMethod"/>
          <w:rFonts w:eastAsia="MS Mincho"/>
        </w:rPr>
        <w:t>PUT</w:t>
      </w:r>
      <w:r w:rsidRPr="0035578A">
        <w:t xml:space="preserve"> methods shall be used for the update operation.</w:t>
      </w:r>
    </w:p>
    <w:p w14:paraId="0C559B10" w14:textId="77777777" w:rsidR="008061FB" w:rsidRDefault="008061FB" w:rsidP="008061FB">
      <w:r w:rsidRPr="0035578A">
        <w:rPr>
          <w:lang w:eastAsia="zh-CN"/>
        </w:rPr>
        <w:t xml:space="preserve">If the procedure is successful, the </w:t>
      </w:r>
      <w:r>
        <w:rPr>
          <w:lang w:eastAsia="zh-CN"/>
        </w:rPr>
        <w:t>Data Collection</w:t>
      </w:r>
      <w:r w:rsidRPr="0035578A">
        <w:rPr>
          <w:lang w:eastAsia="zh-CN"/>
        </w:rPr>
        <w:t xml:space="preserve"> AF shall respond with a </w:t>
      </w:r>
      <w:r w:rsidRPr="00C522DE">
        <w:rPr>
          <w:rStyle w:val="HTTPResponse"/>
        </w:rPr>
        <w:t>200 (OK)</w:t>
      </w:r>
      <w:r w:rsidRPr="0035578A">
        <w:rPr>
          <w:lang w:eastAsia="zh-CN"/>
        </w:rPr>
        <w:t xml:space="preserve"> reflecting the successful update operation</w:t>
      </w:r>
      <w:r w:rsidRPr="0035578A">
        <w:t>.</w:t>
      </w:r>
    </w:p>
    <w:p w14:paraId="4B2A7E18" w14:textId="06502D8F" w:rsidR="008061FB" w:rsidRPr="0035578A" w:rsidRDefault="008061FB" w:rsidP="008061FB">
      <w:r w:rsidRPr="004230C4">
        <w:t xml:space="preserve">If the procedure is </w:t>
      </w:r>
      <w:r>
        <w:t>un</w:t>
      </w:r>
      <w:r w:rsidRPr="004230C4">
        <w:t xml:space="preserve">successful, the </w:t>
      </w:r>
      <w:r>
        <w:rPr>
          <w:lang w:eastAsia="zh-CN"/>
        </w:rPr>
        <w:t>Data Collection</w:t>
      </w:r>
      <w:r w:rsidRPr="004230C4">
        <w:t xml:space="preserve"> AF shall provide a response code as defined in </w:t>
      </w:r>
      <w:r>
        <w:t>c</w:t>
      </w:r>
      <w:r w:rsidRPr="004230C4">
        <w:t xml:space="preserve">lause </w:t>
      </w:r>
      <w:r>
        <w:t>5</w:t>
      </w:r>
      <w:r w:rsidRPr="004230C4">
        <w:t>.3</w:t>
      </w:r>
      <w:r w:rsidR="00BB7D9B">
        <w:t>.3</w:t>
      </w:r>
      <w:r w:rsidRPr="004230C4">
        <w:t>.</w:t>
      </w:r>
    </w:p>
    <w:p w14:paraId="38342AEC" w14:textId="77777777" w:rsidR="008061FB" w:rsidRDefault="008061FB" w:rsidP="008061FB">
      <w:pPr>
        <w:pStyle w:val="Heading5"/>
      </w:pPr>
      <w:bookmarkStart w:id="148" w:name="_Toc95152520"/>
      <w:bookmarkStart w:id="149" w:name="_Toc95837562"/>
      <w:bookmarkStart w:id="150" w:name="_Toc96002717"/>
      <w:bookmarkStart w:id="151" w:name="_Toc96069358"/>
      <w:bookmarkStart w:id="152" w:name="_Toc153815317"/>
      <w:r>
        <w:t>4.2.3.3.6</w:t>
      </w:r>
      <w:r>
        <w:tab/>
        <w:t>Destroy Data Reporting Configuration</w:t>
      </w:r>
      <w:bookmarkEnd w:id="148"/>
      <w:bookmarkEnd w:id="149"/>
      <w:bookmarkEnd w:id="150"/>
      <w:bookmarkEnd w:id="151"/>
      <w:bookmarkEnd w:id="152"/>
    </w:p>
    <w:p w14:paraId="445F6F29" w14:textId="77777777" w:rsidR="008061FB" w:rsidRDefault="008061FB" w:rsidP="008061FB">
      <w:r w:rsidRPr="0035578A">
        <w:t xml:space="preserve">This operation is used by the </w:t>
      </w:r>
      <w:r>
        <w:t>Provisioning AF</w:t>
      </w:r>
      <w:r w:rsidRPr="0035578A">
        <w:t xml:space="preserve"> to </w:t>
      </w:r>
      <w:r>
        <w:t xml:space="preserve">destroy a Data Reporting Configuration resource and to </w:t>
      </w:r>
      <w:r w:rsidRPr="0035578A">
        <w:t xml:space="preserve">terminate the related </w:t>
      </w:r>
      <w:r>
        <w:t>UE data</w:t>
      </w:r>
      <w:r w:rsidRPr="0035578A">
        <w:t xml:space="preserve"> reporting </w:t>
      </w:r>
      <w:r>
        <w:t>procedure</w:t>
      </w:r>
      <w:r w:rsidRPr="0035578A">
        <w:t xml:space="preserve">. The HTTP </w:t>
      </w:r>
      <w:r w:rsidRPr="00242D45">
        <w:rPr>
          <w:rStyle w:val="HTTPMethod"/>
          <w:rFonts w:eastAsia="MS Mincho"/>
        </w:rPr>
        <w:t>DELETE</w:t>
      </w:r>
      <w:r w:rsidRPr="0035578A">
        <w:t xml:space="preserve"> method shall be used for this purpose.</w:t>
      </w:r>
    </w:p>
    <w:p w14:paraId="1C38400E" w14:textId="77777777" w:rsidR="008061FB" w:rsidRPr="0035578A" w:rsidRDefault="008061FB" w:rsidP="008061FB">
      <w:r w:rsidRPr="0035578A">
        <w:t xml:space="preserve">As a result, the </w:t>
      </w:r>
      <w:r>
        <w:t>Data Collection</w:t>
      </w:r>
      <w:r w:rsidRPr="0035578A">
        <w:t xml:space="preserve"> AF </w:t>
      </w:r>
      <w:r>
        <w:t>should</w:t>
      </w:r>
      <w:r w:rsidRPr="0035578A">
        <w:t xml:space="preserve"> release any associated resources</w:t>
      </w:r>
      <w:r>
        <w:t>, deliver any pending data to subscribed recipients, as appropriate to the Event ID in question,</w:t>
      </w:r>
      <w:r w:rsidRPr="0035578A">
        <w:t xml:space="preserve"> and delete any corresponding configurations.</w:t>
      </w:r>
    </w:p>
    <w:p w14:paraId="34FE097E" w14:textId="77777777" w:rsidR="008061FB" w:rsidRDefault="008061FB" w:rsidP="008061FB">
      <w:pPr>
        <w:keepLines/>
      </w:pPr>
      <w:r w:rsidRPr="0035578A">
        <w:rPr>
          <w:lang w:eastAsia="zh-CN"/>
        </w:rPr>
        <w:t xml:space="preserve">If the procedure is successful, the </w:t>
      </w:r>
      <w:r>
        <w:t>Data Collection</w:t>
      </w:r>
      <w:r w:rsidRPr="0035578A">
        <w:t> </w:t>
      </w:r>
      <w:r w:rsidRPr="0035578A">
        <w:rPr>
          <w:lang w:eastAsia="zh-CN"/>
        </w:rPr>
        <w:t xml:space="preserve">AF shall respond with a </w:t>
      </w:r>
      <w:r w:rsidRPr="00C522DE">
        <w:rPr>
          <w:rStyle w:val="HTTPResponse"/>
        </w:rPr>
        <w:t>200 (OK)</w:t>
      </w:r>
      <w:r w:rsidRPr="0035578A">
        <w:rPr>
          <w:lang w:eastAsia="zh-CN"/>
        </w:rPr>
        <w:t xml:space="preserve"> response message</w:t>
      </w:r>
      <w:r w:rsidRPr="0035578A">
        <w:t>.</w:t>
      </w:r>
    </w:p>
    <w:p w14:paraId="10BEE74A" w14:textId="7526AED2" w:rsidR="008061FB" w:rsidRPr="00586B6B" w:rsidRDefault="008061FB" w:rsidP="008061FB">
      <w:pPr>
        <w:keepLines/>
      </w:pPr>
      <w:r w:rsidRPr="004230C4">
        <w:t xml:space="preserve">If the procedure is </w:t>
      </w:r>
      <w:r>
        <w:t>un</w:t>
      </w:r>
      <w:r w:rsidRPr="004230C4">
        <w:t xml:space="preserve">successful, the </w:t>
      </w:r>
      <w:r>
        <w:t>Data Collection</w:t>
      </w:r>
      <w:r w:rsidRPr="0035578A">
        <w:t> </w:t>
      </w:r>
      <w:r w:rsidRPr="004230C4">
        <w:t>AF shall provide a</w:t>
      </w:r>
      <w:r w:rsidR="00BB7D9B">
        <w:t>n error</w:t>
      </w:r>
      <w:r w:rsidRPr="004230C4">
        <w:t xml:space="preserve"> response </w:t>
      </w:r>
      <w:r w:rsidR="00BB7D9B">
        <w:t xml:space="preserve">status </w:t>
      </w:r>
      <w:r w:rsidRPr="004230C4">
        <w:t xml:space="preserve">code as defined in </w:t>
      </w:r>
      <w:r>
        <w:t>c</w:t>
      </w:r>
      <w:r w:rsidRPr="004230C4">
        <w:t xml:space="preserve">lause </w:t>
      </w:r>
      <w:r>
        <w:t>5</w:t>
      </w:r>
      <w:r w:rsidRPr="004230C4">
        <w:t>.3</w:t>
      </w:r>
      <w:r w:rsidR="00BB7D9B">
        <w:t>.3</w:t>
      </w:r>
      <w:r w:rsidRPr="004230C4">
        <w:t>.</w:t>
      </w:r>
    </w:p>
    <w:p w14:paraId="4DBA66D1" w14:textId="7DB25EFE" w:rsidR="00BB47BC" w:rsidRDefault="00BB47BC" w:rsidP="00C704CD">
      <w:pPr>
        <w:pStyle w:val="Heading3"/>
        <w:ind w:left="1138" w:hanging="1138"/>
      </w:pPr>
      <w:bookmarkStart w:id="153" w:name="_Toc95152521"/>
      <w:bookmarkStart w:id="154" w:name="_Toc95837563"/>
      <w:bookmarkStart w:id="155" w:name="_Toc96002718"/>
      <w:bookmarkStart w:id="156" w:name="_Toc96069359"/>
      <w:bookmarkStart w:id="157" w:name="_Toc153815318"/>
      <w:r>
        <w:t>4.2.</w:t>
      </w:r>
      <w:r w:rsidR="006B084C">
        <w:t>4</w:t>
      </w:r>
      <w:r>
        <w:tab/>
      </w:r>
      <w:r w:rsidR="002E5FBF">
        <w:t>C</w:t>
      </w:r>
      <w:r>
        <w:t>onfiguration</w:t>
      </w:r>
      <w:r w:rsidR="002E5FBF">
        <w:t xml:space="preserve"> of Indirect Data </w:t>
      </w:r>
      <w:r w:rsidR="00D902DB">
        <w:t xml:space="preserve">Collection </w:t>
      </w:r>
      <w:r w:rsidR="002E5FBF">
        <w:t>Client</w:t>
      </w:r>
      <w:bookmarkEnd w:id="153"/>
      <w:bookmarkEnd w:id="154"/>
      <w:bookmarkEnd w:id="155"/>
      <w:bookmarkEnd w:id="156"/>
      <w:bookmarkEnd w:id="157"/>
    </w:p>
    <w:p w14:paraId="3EF32F48" w14:textId="57E4EDB3" w:rsidR="002D3599" w:rsidRPr="002D3599" w:rsidRDefault="002D3599" w:rsidP="002D3599">
      <w:pPr>
        <w:pStyle w:val="Heading4"/>
      </w:pPr>
      <w:bookmarkStart w:id="158" w:name="_Toc103208435"/>
      <w:bookmarkStart w:id="159" w:name="_Toc103208875"/>
      <w:bookmarkStart w:id="160" w:name="_Toc153815319"/>
      <w:r w:rsidRPr="00FA5D8D">
        <w:t>4.</w:t>
      </w:r>
      <w:r>
        <w:t>2</w:t>
      </w:r>
      <w:r w:rsidRPr="00FA5D8D">
        <w:t>.</w:t>
      </w:r>
      <w:r>
        <w:t>4</w:t>
      </w:r>
      <w:r w:rsidRPr="00FA5D8D">
        <w:t>.1</w:t>
      </w:r>
      <w:r w:rsidRPr="00FA5D8D">
        <w:tab/>
        <w:t>General</w:t>
      </w:r>
      <w:bookmarkEnd w:id="158"/>
      <w:bookmarkEnd w:id="159"/>
      <w:bookmarkEnd w:id="160"/>
    </w:p>
    <w:p w14:paraId="2D7BB6F7" w14:textId="77777777" w:rsidR="00837272" w:rsidRDefault="00837272" w:rsidP="00837272">
      <w:r>
        <w:t xml:space="preserve">Indirect reporting operation involves first </w:t>
      </w:r>
      <w:r w:rsidRPr="007E2B9C">
        <w:t>a UE Application</w:t>
      </w:r>
      <w:r>
        <w:t xml:space="preserve"> instance sending domain-specific UE data </w:t>
      </w:r>
      <w:r w:rsidRPr="007E2B9C">
        <w:t>to an Application Service Provider</w:t>
      </w:r>
      <w:r>
        <w:t xml:space="preserve"> (ASP) server instance across reference point R8. That UE data is passed from to an Indirect Data Reporting Client function operated by the Application Service Provider to be subsequently sent as data reports, possibly in processed form, to a Data Collection AF instance. Operation of the latter procedure is conditioned upon the Indirect Data Collection Client having acquired its data collection and reporting </w:t>
      </w:r>
      <w:r w:rsidRPr="00C44458">
        <w:t>configuration from the Data Collection AF</w:t>
      </w:r>
      <w:r>
        <w:t xml:space="preserve"> by means of the </w:t>
      </w:r>
      <w:r>
        <w:rPr>
          <w:rStyle w:val="Code"/>
        </w:rPr>
        <w:t>Ndcaf_DataReporting</w:t>
      </w:r>
      <w:r>
        <w:t xml:space="preserve"> service (either directly across the reference point R3 or via an equivalent service exposed by the NEF, depending on whether the Indirect Data Collection Client and the Data Collection AF reside in the same or separate trust domains).</w:t>
      </w:r>
    </w:p>
    <w:p w14:paraId="7E26E098" w14:textId="5120433F" w:rsidR="00837272" w:rsidRDefault="00837272" w:rsidP="00837272">
      <w:r>
        <w:t xml:space="preserve">The Indirect Data Collection Client shall obtain its configuration by invoking the </w:t>
      </w:r>
      <w:r>
        <w:rPr>
          <w:rStyle w:val="Code"/>
        </w:rPr>
        <w:t>Ndcaf_DataReporting</w:t>
      </w:r>
      <w:r w:rsidR="008C1A7F">
        <w:rPr>
          <w:rStyle w:val="Code"/>
        </w:rPr>
        <w:t>_CreateSession</w:t>
      </w:r>
      <w:r>
        <w:t xml:space="preserve"> service</w:t>
      </w:r>
      <w:r w:rsidR="008C1A7F">
        <w:t xml:space="preserve"> operation</w:t>
      </w:r>
      <w:r>
        <w:t>, as described under clause 7.2</w:t>
      </w:r>
      <w:r w:rsidR="008C1A7F">
        <w:t>,2,3.1</w:t>
      </w:r>
      <w:r>
        <w:t>.</w:t>
      </w:r>
    </w:p>
    <w:p w14:paraId="34831045" w14:textId="564B9230" w:rsidR="00837272" w:rsidRDefault="00837272" w:rsidP="00837272">
      <w:r>
        <w:t>The configuration information is contained in a generic data collection and reporting configuration envelope that shall include at minimum the baseline configuration parameters defined in clause 4.6.3 of TS 26.531 [7]. In particular, the configuration shall specify the domain-specific parameters associated with the specified Event ID(s) to be reported to the Data Collection AF.</w:t>
      </w:r>
    </w:p>
    <w:p w14:paraId="3C938D38" w14:textId="77777777" w:rsidR="00EF5E63" w:rsidRPr="00FA5D8D" w:rsidRDefault="00EF5E63" w:rsidP="00EF5E63">
      <w:pPr>
        <w:pStyle w:val="Heading4"/>
      </w:pPr>
      <w:bookmarkStart w:id="161" w:name="_Toc103208436"/>
      <w:bookmarkStart w:id="162" w:name="_Toc103208876"/>
      <w:bookmarkStart w:id="163" w:name="_Toc153815320"/>
      <w:r>
        <w:lastRenderedPageBreak/>
        <w:t>4.2.4</w:t>
      </w:r>
      <w:r w:rsidRPr="00FA5D8D">
        <w:t>.2</w:t>
      </w:r>
      <w:r w:rsidRPr="00FA5D8D">
        <w:tab/>
      </w:r>
      <w:r>
        <w:t>Indirect Data Collection Client</w:t>
      </w:r>
      <w:r w:rsidRPr="00FA5D8D">
        <w:t xml:space="preserve"> retrieves its initial configuration by creating a Data Reporting Session</w:t>
      </w:r>
      <w:bookmarkEnd w:id="161"/>
      <w:bookmarkEnd w:id="162"/>
      <w:bookmarkEnd w:id="163"/>
    </w:p>
    <w:p w14:paraId="039D613C" w14:textId="77777777" w:rsidR="00EF5E63" w:rsidRPr="00FA5D8D" w:rsidRDefault="00EF5E63" w:rsidP="00EF5E63">
      <w:pPr>
        <w:keepNext/>
      </w:pPr>
      <w:r w:rsidRPr="00FA5D8D">
        <w:t>The call flow in figure </w:t>
      </w:r>
      <w:r>
        <w:t>4.2.4</w:t>
      </w:r>
      <w:r w:rsidRPr="00FA5D8D">
        <w:t>.2</w:t>
      </w:r>
      <w:r w:rsidRPr="00FA5D8D">
        <w:noBreakHyphen/>
        <w:t xml:space="preserve">1 shows the interaction between the </w:t>
      </w:r>
      <w:r>
        <w:t>Indirect Data Collection Client</w:t>
      </w:r>
      <w:r w:rsidRPr="00FA5D8D">
        <w:t xml:space="preserve"> and the Data Collection AF at the initial configuration of the </w:t>
      </w:r>
      <w:r>
        <w:t>Indirect Data Collection Client</w:t>
      </w:r>
      <w:r w:rsidRPr="00FA5D8D">
        <w:t>.</w:t>
      </w:r>
    </w:p>
    <w:p w14:paraId="47A7DDA3" w14:textId="77777777" w:rsidR="00EF5E63" w:rsidRPr="00FA5D8D" w:rsidRDefault="00EF5E63" w:rsidP="00907C16">
      <w:pPr>
        <w:pStyle w:val="TH"/>
        <w:rPr>
          <w:noProof/>
        </w:rPr>
      </w:pPr>
      <w:r w:rsidRPr="00FA5D8D">
        <w:rPr>
          <w:noProof/>
        </w:rPr>
        <w:object w:dxaOrig="5850" w:dyaOrig="2120" w14:anchorId="6FDE07DB">
          <v:shape id="_x0000_i1026" type="#_x0000_t75" alt="" style="width:259.2pt;height:100.2pt;mso-width-percent:0;mso-height-percent:0;mso-width-percent:0;mso-height-percent:0" o:ole="">
            <v:imagedata r:id="rId14" o:title=""/>
          </v:shape>
          <o:OLEObject Type="Embed" ProgID="Mscgen.Chart" ShapeID="_x0000_i1026" DrawAspect="Content" ObjectID="_1764506746" r:id="rId15"/>
        </w:object>
      </w:r>
    </w:p>
    <w:p w14:paraId="0DEEA1D1" w14:textId="77777777" w:rsidR="00EF5E63" w:rsidRPr="00FA5D8D" w:rsidRDefault="00EF5E63" w:rsidP="00907C16">
      <w:pPr>
        <w:pStyle w:val="TF"/>
      </w:pPr>
      <w:r w:rsidRPr="00FA5D8D">
        <w:t>Figure </w:t>
      </w:r>
      <w:r>
        <w:t>4.2.4.2</w:t>
      </w:r>
      <w:r w:rsidRPr="00FA5D8D">
        <w:t xml:space="preserve">-1: Initial configuration of </w:t>
      </w:r>
      <w:r>
        <w:t>Indirect Data Collection Client</w:t>
      </w:r>
    </w:p>
    <w:p w14:paraId="16C27C1C" w14:textId="77777777" w:rsidR="00EF5E63" w:rsidRPr="00FA5D8D" w:rsidRDefault="00EF5E63" w:rsidP="00EF5E63">
      <w:pPr>
        <w:keepNext/>
      </w:pPr>
      <w:r w:rsidRPr="00FA5D8D">
        <w:t>The steps in this procedure are as follows:</w:t>
      </w:r>
    </w:p>
    <w:p w14:paraId="3E2005F4" w14:textId="77777777" w:rsidR="00EF5E63" w:rsidRPr="00FA5D8D" w:rsidRDefault="00EF5E63" w:rsidP="00EF5E63">
      <w:pPr>
        <w:keepLines/>
        <w:ind w:left="568" w:hanging="284"/>
      </w:pPr>
      <w:r w:rsidRPr="00FA5D8D">
        <w:t>1.</w:t>
      </w:r>
      <w:r w:rsidRPr="00FA5D8D">
        <w:tab/>
        <w:t xml:space="preserve">The </w:t>
      </w:r>
      <w:r>
        <w:t>Indirect Data Collection Client</w:t>
      </w:r>
      <w:r w:rsidRPr="00FA5D8D">
        <w:t xml:space="preserve"> invokes the </w:t>
      </w:r>
      <w:r w:rsidRPr="00FA5D8D">
        <w:rPr>
          <w:rFonts w:ascii="Arial" w:hAnsi="Arial"/>
          <w:i/>
          <w:sz w:val="18"/>
        </w:rPr>
        <w:t>Ndcaf_DataReporting</w:t>
      </w:r>
      <w:r w:rsidRPr="00FA5D8D">
        <w:rPr>
          <w:rFonts w:ascii="Arial" w:hAnsi="Arial" w:cs="Arial"/>
          <w:i/>
          <w:iCs/>
          <w:sz w:val="18"/>
          <w:szCs w:val="18"/>
        </w:rPr>
        <w:t>_CreateSession</w:t>
      </w:r>
      <w:r w:rsidRPr="00FA5D8D">
        <w:t xml:space="preserve"> service operation by sending an HTTP </w:t>
      </w:r>
      <w:r w:rsidRPr="00FA5D8D">
        <w:rPr>
          <w:rFonts w:ascii="Courier New" w:hAnsi="Courier New"/>
          <w:sz w:val="18"/>
        </w:rPr>
        <w:t>POST</w:t>
      </w:r>
      <w:r w:rsidRPr="00FA5D8D">
        <w:t xml:space="preserve"> request to the Data Collection AF (see clauses 7.2.2.</w:t>
      </w:r>
      <w:r>
        <w:t>2</w:t>
      </w:r>
      <w:r w:rsidRPr="00FA5D8D">
        <w:t xml:space="preserve"> and</w:t>
      </w:r>
      <w:r>
        <w:t> 7.2.2.3.1</w:t>
      </w:r>
      <w:r w:rsidRPr="00FA5D8D">
        <w:t xml:space="preserve">). A </w:t>
      </w:r>
      <w:r w:rsidRPr="00FA5D8D">
        <w:rPr>
          <w:rFonts w:ascii="Arial" w:hAnsi="Arial" w:cs="Arial"/>
          <w:i/>
          <w:iCs/>
          <w:sz w:val="18"/>
          <w:szCs w:val="18"/>
        </w:rPr>
        <w:t>DataReportingSession</w:t>
      </w:r>
      <w:r w:rsidRPr="00FA5D8D">
        <w:t xml:space="preserve"> resource entity (see clause 7.3.2.1) is included in the request message body, but only properties </w:t>
      </w:r>
      <w:r w:rsidRPr="00FA5D8D">
        <w:rPr>
          <w:rFonts w:ascii="Arial" w:hAnsi="Arial" w:cs="Arial"/>
          <w:i/>
          <w:iCs/>
          <w:sz w:val="18"/>
          <w:szCs w:val="18"/>
        </w:rPr>
        <w:t>externalApplicationId</w:t>
      </w:r>
      <w:r w:rsidRPr="00FA5D8D">
        <w:t xml:space="preserve"> and </w:t>
      </w:r>
      <w:r w:rsidRPr="00FA5D8D">
        <w:rPr>
          <w:rFonts w:ascii="Arial" w:hAnsi="Arial" w:cs="Arial"/>
          <w:i/>
          <w:iCs/>
          <w:sz w:val="18"/>
          <w:szCs w:val="18"/>
        </w:rPr>
        <w:t>supportedDomains</w:t>
      </w:r>
      <w:r w:rsidRPr="00FA5D8D">
        <w:t xml:space="preserve"> are present (because the other properties are unknown to the </w:t>
      </w:r>
      <w:r>
        <w:t>Indirect Data Collection Client</w:t>
      </w:r>
      <w:r w:rsidRPr="00FA5D8D">
        <w:t>).</w:t>
      </w:r>
    </w:p>
    <w:p w14:paraId="6D913BED" w14:textId="77777777" w:rsidR="00EF5E63" w:rsidRPr="00FA5D8D" w:rsidRDefault="00EF5E63" w:rsidP="00EF5E63">
      <w:pPr>
        <w:keepLines/>
        <w:ind w:left="568" w:hanging="284"/>
      </w:pPr>
      <w:r w:rsidRPr="00FA5D8D">
        <w:t>2.</w:t>
      </w:r>
      <w:r w:rsidRPr="00FA5D8D">
        <w:tab/>
        <w:t xml:space="preserve">In its </w:t>
      </w:r>
      <w:r w:rsidRPr="00FA5D8D">
        <w:rPr>
          <w:rFonts w:ascii="Arial" w:hAnsi="Arial" w:cs="Arial"/>
          <w:i/>
          <w:iCs/>
          <w:sz w:val="18"/>
          <w:szCs w:val="18"/>
        </w:rPr>
        <w:t>201 Created</w:t>
      </w:r>
      <w:r w:rsidRPr="00FA5D8D">
        <w:t xml:space="preserve"> response, the Data Collection AF provides a </w:t>
      </w:r>
      <w:r w:rsidRPr="00FA5D8D">
        <w:rPr>
          <w:rFonts w:ascii="Arial" w:hAnsi="Arial" w:cs="Arial"/>
          <w:i/>
          <w:iCs/>
          <w:sz w:val="18"/>
          <w:szCs w:val="18"/>
        </w:rPr>
        <w:t>DataReportingSession</w:t>
      </w:r>
      <w:r w:rsidRPr="00FA5D8D">
        <w:t xml:space="preserve"> resource entity in the message body, </w:t>
      </w:r>
      <w:r>
        <w:t xml:space="preserve">which expands the content of the request message body in step 1 by </w:t>
      </w:r>
      <w:r w:rsidRPr="00FA5D8D">
        <w:t xml:space="preserve">adding the properties </w:t>
      </w:r>
      <w:r w:rsidRPr="00FA5D8D">
        <w:rPr>
          <w:rFonts w:ascii="Arial" w:hAnsi="Arial" w:cs="Arial"/>
          <w:i/>
          <w:iCs/>
          <w:sz w:val="18"/>
          <w:szCs w:val="18"/>
        </w:rPr>
        <w:t>sessionId</w:t>
      </w:r>
      <w:r w:rsidRPr="00FA5D8D">
        <w:t xml:space="preserve">, </w:t>
      </w:r>
      <w:r w:rsidRPr="00FA5D8D">
        <w:rPr>
          <w:rFonts w:ascii="Arial" w:hAnsi="Arial" w:cs="Arial"/>
          <w:i/>
          <w:iCs/>
          <w:sz w:val="18"/>
          <w:szCs w:val="18"/>
        </w:rPr>
        <w:t>validUntil</w:t>
      </w:r>
      <w:r w:rsidRPr="00FA5D8D">
        <w:t xml:space="preserve">, </w:t>
      </w:r>
      <w:r w:rsidRPr="00FA5D8D">
        <w:rPr>
          <w:rFonts w:ascii="Arial" w:hAnsi="Arial" w:cs="Arial"/>
          <w:i/>
          <w:iCs/>
          <w:sz w:val="18"/>
          <w:szCs w:val="18"/>
        </w:rPr>
        <w:t>reportForDomains</w:t>
      </w:r>
      <w:r w:rsidRPr="00FA5D8D">
        <w:t xml:space="preserve"> and </w:t>
      </w:r>
      <w:r w:rsidRPr="00FA5D8D">
        <w:rPr>
          <w:rFonts w:ascii="Arial" w:hAnsi="Arial" w:cs="Arial"/>
          <w:i/>
          <w:iCs/>
          <w:sz w:val="18"/>
          <w:szCs w:val="18"/>
        </w:rPr>
        <w:t>reportingCondition</w:t>
      </w:r>
      <w:r w:rsidRPr="00FA5D8D">
        <w:t xml:space="preserve">. The </w:t>
      </w:r>
      <w:r w:rsidRPr="00FA5D8D">
        <w:rPr>
          <w:rFonts w:ascii="Arial" w:hAnsi="Arial" w:cs="Arial"/>
          <w:i/>
          <w:iCs/>
          <w:sz w:val="18"/>
          <w:szCs w:val="18"/>
        </w:rPr>
        <w:t>validUntil</w:t>
      </w:r>
      <w:r w:rsidRPr="00FA5D8D">
        <w:t xml:space="preserve"> property of the provided </w:t>
      </w:r>
      <w:r w:rsidRPr="00FA5D8D">
        <w:rPr>
          <w:rFonts w:ascii="Arial" w:hAnsi="Arial" w:cs="Arial"/>
          <w:i/>
          <w:iCs/>
          <w:sz w:val="18"/>
          <w:szCs w:val="18"/>
        </w:rPr>
        <w:t>DataReportingSession</w:t>
      </w:r>
      <w:r w:rsidRPr="00FA5D8D">
        <w:t xml:space="preserve"> should be a time in the future.</w:t>
      </w:r>
    </w:p>
    <w:p w14:paraId="77B4EE94" w14:textId="77777777" w:rsidR="00EF5E63" w:rsidRDefault="00EF5E63" w:rsidP="00EF5E63">
      <w:r w:rsidRPr="00FA5D8D">
        <w:t xml:space="preserve">The </w:t>
      </w:r>
      <w:r>
        <w:t>Indirect Data Collection Client</w:t>
      </w:r>
      <w:r w:rsidRPr="00FA5D8D">
        <w:t xml:space="preserve"> is now configured.</w:t>
      </w:r>
    </w:p>
    <w:p w14:paraId="73318ACA" w14:textId="77777777" w:rsidR="00EF5E63" w:rsidRPr="00FA5D8D" w:rsidRDefault="00EF5E63" w:rsidP="00EF5E63">
      <w:pPr>
        <w:pStyle w:val="Heading4"/>
      </w:pPr>
      <w:bookmarkStart w:id="164" w:name="_Toc103208437"/>
      <w:bookmarkStart w:id="165" w:name="_Toc103208877"/>
      <w:bookmarkStart w:id="166" w:name="_Toc153815321"/>
      <w:r>
        <w:t>4.2.4</w:t>
      </w:r>
      <w:r w:rsidRPr="00FA5D8D">
        <w:t>.3</w:t>
      </w:r>
      <w:r w:rsidRPr="00FA5D8D">
        <w:tab/>
        <w:t>Updating and renewing data collection and reporting configuration</w:t>
      </w:r>
      <w:bookmarkEnd w:id="164"/>
      <w:bookmarkEnd w:id="165"/>
      <w:bookmarkEnd w:id="166"/>
    </w:p>
    <w:p w14:paraId="4EA65E4B" w14:textId="77777777" w:rsidR="00EF5E63" w:rsidRDefault="00EF5E63" w:rsidP="00EF5E63">
      <w:pPr>
        <w:pStyle w:val="Heading5"/>
      </w:pPr>
      <w:bookmarkStart w:id="167" w:name="_Toc103208438"/>
      <w:bookmarkStart w:id="168" w:name="_Toc103208878"/>
      <w:bookmarkStart w:id="169" w:name="_Toc153815322"/>
      <w:r>
        <w:t>4.2.4</w:t>
      </w:r>
      <w:r w:rsidRPr="00FA5D8D">
        <w:t>.3.1</w:t>
      </w:r>
      <w:r w:rsidRPr="00FA5D8D">
        <w:tab/>
      </w:r>
      <w:r>
        <w:t>Introduction</w:t>
      </w:r>
      <w:bookmarkEnd w:id="167"/>
      <w:bookmarkEnd w:id="168"/>
      <w:bookmarkEnd w:id="169"/>
    </w:p>
    <w:p w14:paraId="5F7C4746" w14:textId="30D68AC6" w:rsidR="00EF5E63" w:rsidRPr="00FA5D8D" w:rsidRDefault="00EF5E63" w:rsidP="00EF5E63">
      <w:pPr>
        <w:keepNext/>
      </w:pPr>
      <w:r w:rsidRPr="00FA5D8D">
        <w:t>The data collection and reporting configuration may change as a result of subscriptions to events exposed by the Data Collection AF</w:t>
      </w:r>
      <w:r w:rsidR="004B716D">
        <w:t>, for example, as a result of narrower or wider filters applied to an event subscription</w:t>
      </w:r>
      <w:r w:rsidRPr="00FA5D8D">
        <w:t xml:space="preserve">. There are </w:t>
      </w:r>
      <w:r>
        <w:t xml:space="preserve">two </w:t>
      </w:r>
      <w:r w:rsidRPr="00FA5D8D">
        <w:t xml:space="preserve">ways </w:t>
      </w:r>
      <w:r w:rsidR="005A7C79">
        <w:t>for a modified</w:t>
      </w:r>
      <w:r w:rsidR="005A7C79" w:rsidRPr="00FA5D8D">
        <w:t xml:space="preserve"> </w:t>
      </w:r>
      <w:r w:rsidRPr="00FA5D8D">
        <w:t xml:space="preserve">data collection and reporting configuration </w:t>
      </w:r>
      <w:r w:rsidR="005A7C79">
        <w:t xml:space="preserve">to be acquired </w:t>
      </w:r>
      <w:r w:rsidRPr="00FA5D8D">
        <w:t xml:space="preserve">by the </w:t>
      </w:r>
      <w:r>
        <w:t>Indirect Data Collection Client</w:t>
      </w:r>
      <w:r w:rsidRPr="00FA5D8D">
        <w:t>:</w:t>
      </w:r>
    </w:p>
    <w:p w14:paraId="3DC73513" w14:textId="77777777" w:rsidR="00EF5E63" w:rsidRPr="00FA5D8D" w:rsidRDefault="00EF5E63" w:rsidP="00B61AD2">
      <w:pPr>
        <w:pStyle w:val="B1"/>
      </w:pPr>
      <w:r w:rsidRPr="00FA5D8D">
        <w:t>1.</w:t>
      </w:r>
      <w:r w:rsidRPr="00FA5D8D">
        <w:tab/>
        <w:t xml:space="preserve">The </w:t>
      </w:r>
      <w:r>
        <w:t>Indirect Data Collection Client</w:t>
      </w:r>
      <w:r w:rsidRPr="00FA5D8D">
        <w:t xml:space="preserve"> invokes the </w:t>
      </w:r>
      <w:r w:rsidRPr="00FA5D8D">
        <w:rPr>
          <w:rFonts w:ascii="Arial" w:hAnsi="Arial"/>
          <w:i/>
          <w:sz w:val="18"/>
        </w:rPr>
        <w:t>Ndcaf_DataReporting</w:t>
      </w:r>
      <w:r w:rsidRPr="00FA5D8D">
        <w:rPr>
          <w:rFonts w:ascii="Arial" w:hAnsi="Arial" w:cs="Arial"/>
          <w:i/>
          <w:iCs/>
          <w:sz w:val="18"/>
          <w:szCs w:val="18"/>
        </w:rPr>
        <w:t>_RetrieveSession</w:t>
      </w:r>
      <w:r w:rsidRPr="00FA5D8D">
        <w:t xml:space="preserve"> service operation (see clause </w:t>
      </w:r>
      <w:r>
        <w:t>4.2.4.3.2</w:t>
      </w:r>
      <w:r w:rsidRPr="00FA5D8D">
        <w:t>).</w:t>
      </w:r>
    </w:p>
    <w:p w14:paraId="1E4C0248" w14:textId="77777777" w:rsidR="00EF5E63" w:rsidRPr="00FA5D8D" w:rsidRDefault="00EF5E63" w:rsidP="00B61AD2">
      <w:pPr>
        <w:pStyle w:val="B1"/>
      </w:pPr>
      <w:r w:rsidRPr="00FA5D8D">
        <w:t>2.</w:t>
      </w:r>
      <w:r w:rsidRPr="00FA5D8D">
        <w:tab/>
        <w:t xml:space="preserve">The Data Collection AF supplies a </w:t>
      </w:r>
      <w:r w:rsidRPr="00FA5D8D">
        <w:rPr>
          <w:rFonts w:ascii="Arial" w:hAnsi="Arial" w:cs="Arial"/>
          <w:i/>
          <w:iCs/>
          <w:sz w:val="18"/>
          <w:szCs w:val="18"/>
        </w:rPr>
        <w:t>DataReportingSession</w:t>
      </w:r>
      <w:r w:rsidRPr="00FA5D8D">
        <w:t xml:space="preserve"> in response to a data report submitted by the </w:t>
      </w:r>
      <w:r>
        <w:t>Indirect Data Collection Client</w:t>
      </w:r>
      <w:r w:rsidRPr="00FA5D8D">
        <w:t xml:space="preserve"> (see clause </w:t>
      </w:r>
      <w:r>
        <w:t>4.2.4.3.3</w:t>
      </w:r>
      <w:r w:rsidRPr="00FA5D8D">
        <w:t>).</w:t>
      </w:r>
    </w:p>
    <w:p w14:paraId="6500389B" w14:textId="77777777" w:rsidR="00EF5E63" w:rsidRPr="00FA5D8D" w:rsidRDefault="00EF5E63" w:rsidP="00EF5E63">
      <w:pPr>
        <w:pStyle w:val="Heading5"/>
      </w:pPr>
      <w:bookmarkStart w:id="170" w:name="_Toc103208439"/>
      <w:bookmarkStart w:id="171" w:name="_Toc103208879"/>
      <w:bookmarkStart w:id="172" w:name="_Toc153815323"/>
      <w:r>
        <w:lastRenderedPageBreak/>
        <w:t>4.2.4</w:t>
      </w:r>
      <w:r w:rsidRPr="00FA5D8D">
        <w:t>.3.</w:t>
      </w:r>
      <w:r>
        <w:t>2</w:t>
      </w:r>
      <w:r w:rsidRPr="00FA5D8D">
        <w:tab/>
      </w:r>
      <w:r>
        <w:t>Indirect Data Collection Client</w:t>
      </w:r>
      <w:r w:rsidRPr="00FA5D8D">
        <w:t xml:space="preserve"> retrieves up-to-date configuration</w:t>
      </w:r>
      <w:bookmarkEnd w:id="170"/>
      <w:bookmarkEnd w:id="171"/>
      <w:bookmarkEnd w:id="172"/>
    </w:p>
    <w:p w14:paraId="548871D7" w14:textId="77777777" w:rsidR="00EF5E63" w:rsidRPr="00FA5D8D" w:rsidRDefault="00EF5E63" w:rsidP="00EF5E63">
      <w:pPr>
        <w:keepNext/>
      </w:pPr>
      <w:r w:rsidRPr="00FA5D8D">
        <w:t xml:space="preserve">This operation is typically performed when the </w:t>
      </w:r>
      <w:r w:rsidRPr="00FA5D8D">
        <w:rPr>
          <w:rFonts w:ascii="Arial" w:hAnsi="Arial" w:cs="Arial"/>
          <w:i/>
          <w:iCs/>
          <w:sz w:val="18"/>
          <w:szCs w:val="18"/>
        </w:rPr>
        <w:t>validUntil</w:t>
      </w:r>
      <w:r w:rsidRPr="00FA5D8D">
        <w:t xml:space="preserve"> property of the current </w:t>
      </w:r>
      <w:r w:rsidRPr="00FA5D8D">
        <w:rPr>
          <w:rFonts w:ascii="Arial" w:hAnsi="Arial" w:cs="Arial"/>
          <w:i/>
          <w:iCs/>
          <w:sz w:val="18"/>
          <w:szCs w:val="18"/>
        </w:rPr>
        <w:t>DataReportingSession</w:t>
      </w:r>
      <w:r w:rsidRPr="00FA5D8D">
        <w:t xml:space="preserve"> stored in the </w:t>
      </w:r>
      <w:r>
        <w:t>Indirect Data Collection Client</w:t>
      </w:r>
      <w:r w:rsidRPr="00FA5D8D">
        <w:t xml:space="preserve"> is about to expire.</w:t>
      </w:r>
    </w:p>
    <w:p w14:paraId="118435A7" w14:textId="77777777" w:rsidR="00EF5E63" w:rsidRPr="00FA5D8D" w:rsidRDefault="00EF5E63" w:rsidP="00907C16">
      <w:pPr>
        <w:pStyle w:val="TH"/>
        <w:rPr>
          <w:noProof/>
        </w:rPr>
      </w:pPr>
      <w:r>
        <w:rPr>
          <w:noProof/>
          <w:lang w:val="en-US" w:eastAsia="zh-CN"/>
        </w:rPr>
        <w:drawing>
          <wp:inline distT="0" distB="0" distL="0" distR="0" wp14:anchorId="60F26F61" wp14:editId="4FA7B5B4">
            <wp:extent cx="484822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8225" cy="1581150"/>
                    </a:xfrm>
                    <a:prstGeom prst="rect">
                      <a:avLst/>
                    </a:prstGeom>
                    <a:noFill/>
                    <a:ln>
                      <a:noFill/>
                    </a:ln>
                  </pic:spPr>
                </pic:pic>
              </a:graphicData>
            </a:graphic>
          </wp:inline>
        </w:drawing>
      </w:r>
    </w:p>
    <w:p w14:paraId="180AF467" w14:textId="77777777" w:rsidR="00EF5E63" w:rsidRPr="00FA5D8D" w:rsidRDefault="00EF5E63" w:rsidP="00907C16">
      <w:pPr>
        <w:pStyle w:val="TF"/>
      </w:pPr>
      <w:r w:rsidRPr="00FA5D8D">
        <w:t>Figure </w:t>
      </w:r>
      <w:r>
        <w:t>4.2.4</w:t>
      </w:r>
      <w:r w:rsidRPr="00FA5D8D">
        <w:t>.3.</w:t>
      </w:r>
      <w:r>
        <w:t>2</w:t>
      </w:r>
      <w:r w:rsidRPr="00FA5D8D">
        <w:t xml:space="preserve">-1: </w:t>
      </w:r>
      <w:r>
        <w:t>Indirect Data Collection Client</w:t>
      </w:r>
      <w:r w:rsidRPr="00FA5D8D">
        <w:t xml:space="preserve"> retrieves up-to-date DataReportingSession</w:t>
      </w:r>
    </w:p>
    <w:p w14:paraId="774ED7C0" w14:textId="77777777" w:rsidR="00EF5E63" w:rsidRPr="00FA5D8D" w:rsidRDefault="00EF5E63" w:rsidP="00EF5E63">
      <w:pPr>
        <w:keepNext/>
      </w:pPr>
      <w:r w:rsidRPr="00FA5D8D">
        <w:t>The steps in this procedure are as follows:</w:t>
      </w:r>
    </w:p>
    <w:p w14:paraId="26B7D3C4" w14:textId="637D59A2" w:rsidR="00EF5E63" w:rsidRPr="00FA5D8D" w:rsidRDefault="00EF5E63" w:rsidP="00EF5E63">
      <w:pPr>
        <w:keepNext/>
        <w:ind w:left="568" w:hanging="284"/>
      </w:pPr>
      <w:r w:rsidRPr="00FA5D8D">
        <w:t>1.</w:t>
      </w:r>
      <w:r w:rsidRPr="00FA5D8D">
        <w:tab/>
        <w:t xml:space="preserve">The </w:t>
      </w:r>
      <w:r>
        <w:t>Indirect Data Collection Client</w:t>
      </w:r>
      <w:r w:rsidRPr="00FA5D8D">
        <w:t xml:space="preserve"> requests the </w:t>
      </w:r>
      <w:r w:rsidRPr="00FA5D8D">
        <w:rPr>
          <w:rFonts w:ascii="Arial" w:hAnsi="Arial" w:cs="Arial"/>
          <w:i/>
          <w:iCs/>
          <w:sz w:val="18"/>
          <w:szCs w:val="18"/>
        </w:rPr>
        <w:t xml:space="preserve">DataReportingSession </w:t>
      </w:r>
      <w:r w:rsidRPr="00FA5D8D">
        <w:t xml:space="preserve">for the current session by using the </w:t>
      </w:r>
      <w:r w:rsidRPr="00FA5D8D">
        <w:rPr>
          <w:rFonts w:ascii="Arial" w:hAnsi="Arial" w:cs="Arial"/>
          <w:i/>
          <w:iCs/>
          <w:sz w:val="18"/>
          <w:szCs w:val="18"/>
        </w:rPr>
        <w:t>Ndcaf_DataReporting _Retri</w:t>
      </w:r>
      <w:r w:rsidR="0054540D">
        <w:rPr>
          <w:rFonts w:ascii="Arial" w:hAnsi="Arial" w:cs="Arial"/>
          <w:i/>
          <w:iCs/>
          <w:sz w:val="18"/>
          <w:szCs w:val="18"/>
        </w:rPr>
        <w:t>e</w:t>
      </w:r>
      <w:r w:rsidRPr="00FA5D8D">
        <w:rPr>
          <w:rFonts w:ascii="Arial" w:hAnsi="Arial" w:cs="Arial"/>
          <w:i/>
          <w:iCs/>
          <w:sz w:val="18"/>
          <w:szCs w:val="18"/>
        </w:rPr>
        <w:t>veSession</w:t>
      </w:r>
      <w:r w:rsidRPr="00FA5D8D">
        <w:t xml:space="preserve"> service operation (see clauses </w:t>
      </w:r>
      <w:r>
        <w:t>7.2.3.2</w:t>
      </w:r>
      <w:r w:rsidRPr="00FA5D8D">
        <w:t xml:space="preserve"> and</w:t>
      </w:r>
      <w:r>
        <w:t> 7.2.3.3.1</w:t>
      </w:r>
      <w:r w:rsidRPr="00FA5D8D">
        <w:t>).</w:t>
      </w:r>
    </w:p>
    <w:p w14:paraId="7543D925" w14:textId="77777777" w:rsidR="00EF5E63" w:rsidRPr="00FA5D8D" w:rsidRDefault="00EF5E63" w:rsidP="00EF5E63">
      <w:pPr>
        <w:ind w:left="568" w:hanging="284"/>
      </w:pPr>
      <w:r w:rsidRPr="00FA5D8D">
        <w:t>2.</w:t>
      </w:r>
      <w:r w:rsidRPr="00FA5D8D">
        <w:tab/>
        <w:t xml:space="preserve">The Data Collection AF provides the latest </w:t>
      </w:r>
      <w:r w:rsidRPr="00FA5D8D">
        <w:rPr>
          <w:rFonts w:ascii="Arial" w:hAnsi="Arial" w:cs="Arial"/>
          <w:i/>
          <w:iCs/>
          <w:sz w:val="18"/>
          <w:szCs w:val="18"/>
        </w:rPr>
        <w:t>DataReportingSession</w:t>
      </w:r>
      <w:r w:rsidRPr="00FA5D8D">
        <w:t xml:space="preserve"> in the message body of a </w:t>
      </w:r>
      <w:r w:rsidRPr="00FA5D8D">
        <w:rPr>
          <w:rFonts w:ascii="Arial" w:hAnsi="Arial" w:cs="Arial"/>
          <w:i/>
          <w:iCs/>
          <w:sz w:val="18"/>
          <w:szCs w:val="18"/>
        </w:rPr>
        <w:t>200 OK</w:t>
      </w:r>
      <w:r w:rsidRPr="00FA5D8D">
        <w:t xml:space="preserve"> response. The </w:t>
      </w:r>
      <w:r w:rsidRPr="00FA5D8D">
        <w:rPr>
          <w:rFonts w:ascii="Arial" w:hAnsi="Arial" w:cs="Arial"/>
          <w:i/>
          <w:iCs/>
          <w:sz w:val="18"/>
          <w:szCs w:val="18"/>
        </w:rPr>
        <w:t>validUntil</w:t>
      </w:r>
      <w:r w:rsidRPr="00FA5D8D">
        <w:t xml:space="preserve"> property of the provided </w:t>
      </w:r>
      <w:r w:rsidRPr="00FA5D8D">
        <w:rPr>
          <w:rFonts w:ascii="Arial" w:hAnsi="Arial" w:cs="Arial"/>
          <w:i/>
          <w:iCs/>
          <w:sz w:val="18"/>
          <w:szCs w:val="18"/>
        </w:rPr>
        <w:t>DataReportingSession</w:t>
      </w:r>
      <w:r w:rsidRPr="00FA5D8D">
        <w:t xml:space="preserve"> should be a time in the future. In addition, the Data Collection AF may change properties </w:t>
      </w:r>
      <w:r w:rsidRPr="00FA5D8D">
        <w:rPr>
          <w:rFonts w:ascii="Arial" w:hAnsi="Arial" w:cs="Arial"/>
          <w:i/>
          <w:iCs/>
          <w:sz w:val="18"/>
          <w:szCs w:val="18"/>
        </w:rPr>
        <w:t>reportForDomains</w:t>
      </w:r>
      <w:r w:rsidRPr="00FA5D8D">
        <w:t xml:space="preserve"> and </w:t>
      </w:r>
      <w:r w:rsidRPr="00FA5D8D">
        <w:rPr>
          <w:rFonts w:ascii="Arial" w:hAnsi="Arial" w:cs="Arial"/>
          <w:i/>
          <w:iCs/>
          <w:sz w:val="18"/>
          <w:szCs w:val="18"/>
        </w:rPr>
        <w:t>reportingCondition</w:t>
      </w:r>
      <w:r w:rsidRPr="00FA5D8D">
        <w:t>.</w:t>
      </w:r>
    </w:p>
    <w:p w14:paraId="46EE6391" w14:textId="77777777" w:rsidR="00EF5E63" w:rsidRPr="00FA5D8D" w:rsidRDefault="00EF5E63" w:rsidP="00EF5E63">
      <w:pPr>
        <w:pStyle w:val="Heading5"/>
      </w:pPr>
      <w:bookmarkStart w:id="173" w:name="_Toc103208440"/>
      <w:bookmarkStart w:id="174" w:name="_Toc103208880"/>
      <w:bookmarkStart w:id="175" w:name="_Toc153815324"/>
      <w:r>
        <w:t>4.2.4</w:t>
      </w:r>
      <w:r w:rsidRPr="00FA5D8D">
        <w:t>.3.</w:t>
      </w:r>
      <w:r>
        <w:t>3</w:t>
      </w:r>
      <w:r w:rsidRPr="00FA5D8D">
        <w:tab/>
        <w:t>DataReportingSession updated in response to data reporting</w:t>
      </w:r>
      <w:bookmarkEnd w:id="173"/>
      <w:bookmarkEnd w:id="174"/>
      <w:bookmarkEnd w:id="175"/>
    </w:p>
    <w:p w14:paraId="426E86B8" w14:textId="77777777" w:rsidR="00EF5E63" w:rsidRPr="00FA5D8D" w:rsidRDefault="00EF5E63" w:rsidP="00EF5E63">
      <w:r w:rsidRPr="00FA5D8D">
        <w:t>See clause 4.</w:t>
      </w:r>
      <w:r>
        <w:t>2.6</w:t>
      </w:r>
      <w:r w:rsidRPr="00FA5D8D">
        <w:t>.</w:t>
      </w:r>
    </w:p>
    <w:p w14:paraId="253320E7" w14:textId="77777777" w:rsidR="00EF5E63" w:rsidRPr="00FA5D8D" w:rsidRDefault="00EF5E63" w:rsidP="00EF5E63">
      <w:pPr>
        <w:pStyle w:val="Heading4"/>
      </w:pPr>
      <w:bookmarkStart w:id="176" w:name="_Toc103208441"/>
      <w:bookmarkStart w:id="177" w:name="_Toc103208881"/>
      <w:bookmarkStart w:id="178" w:name="_Toc153815325"/>
      <w:r>
        <w:t>4.2.4</w:t>
      </w:r>
      <w:r w:rsidRPr="00FA5D8D">
        <w:t>.4</w:t>
      </w:r>
      <w:r w:rsidRPr="00FA5D8D">
        <w:tab/>
      </w:r>
      <w:r>
        <w:t>Indirect Data Collection Client</w:t>
      </w:r>
      <w:r w:rsidRPr="00FA5D8D">
        <w:t xml:space="preserve"> destroys Data Reporting Session</w:t>
      </w:r>
      <w:bookmarkEnd w:id="176"/>
      <w:bookmarkEnd w:id="177"/>
      <w:bookmarkEnd w:id="178"/>
    </w:p>
    <w:p w14:paraId="35821283" w14:textId="77777777" w:rsidR="00EF5E63" w:rsidRPr="00FA5D8D" w:rsidRDefault="00EF5E63" w:rsidP="00EF5E63">
      <w:pPr>
        <w:keepNext/>
      </w:pPr>
      <w:r w:rsidRPr="00FA5D8D">
        <w:t xml:space="preserve">The </w:t>
      </w:r>
      <w:r>
        <w:t>Indirect Data Collection Client</w:t>
      </w:r>
      <w:r w:rsidRPr="00FA5D8D">
        <w:t xml:space="preserve"> may destroy a Data Reporting Session and the data collection and reporting configuration it represents by invoking the </w:t>
      </w:r>
      <w:r w:rsidRPr="00FA5D8D">
        <w:rPr>
          <w:rFonts w:ascii="Arial" w:hAnsi="Arial" w:cs="Arial"/>
          <w:i/>
          <w:iCs/>
          <w:sz w:val="18"/>
          <w:szCs w:val="18"/>
        </w:rPr>
        <w:t>Ndcaf_DataReporting_DestroySession</w:t>
      </w:r>
      <w:r w:rsidRPr="00FA5D8D">
        <w:t xml:space="preserve"> service operation.</w:t>
      </w:r>
    </w:p>
    <w:p w14:paraId="5A0D0833" w14:textId="77777777" w:rsidR="00EF5E63" w:rsidRPr="00FA5D8D" w:rsidRDefault="00EF5E63" w:rsidP="00907C16">
      <w:pPr>
        <w:pStyle w:val="TH"/>
      </w:pPr>
      <w:r>
        <w:rPr>
          <w:noProof/>
        </w:rPr>
        <w:object w:dxaOrig="7300" w:dyaOrig="1920" w14:anchorId="33E03D11">
          <v:shape id="_x0000_i1027" type="#_x0000_t75" alt="" style="width:330pt;height:85.8pt;mso-width-percent:0;mso-height-percent:0;mso-width-percent:0;mso-height-percent:0" o:ole="">
            <v:imagedata r:id="rId17" o:title=""/>
          </v:shape>
          <o:OLEObject Type="Embed" ProgID="Mscgen.Chart" ShapeID="_x0000_i1027" DrawAspect="Content" ObjectID="_1764506747" r:id="rId18"/>
        </w:object>
      </w:r>
    </w:p>
    <w:p w14:paraId="410079D9" w14:textId="77777777" w:rsidR="00EF5E63" w:rsidRPr="00FA5D8D" w:rsidRDefault="00EF5E63" w:rsidP="00907C16">
      <w:pPr>
        <w:pStyle w:val="TF"/>
      </w:pPr>
      <w:r w:rsidRPr="00FA5D8D">
        <w:t>Figure </w:t>
      </w:r>
      <w:r>
        <w:t>4.2.4</w:t>
      </w:r>
      <w:r w:rsidRPr="00FA5D8D">
        <w:t>.</w:t>
      </w:r>
      <w:r>
        <w:t>4</w:t>
      </w:r>
      <w:r w:rsidRPr="00FA5D8D">
        <w:t xml:space="preserve">-1: </w:t>
      </w:r>
      <w:r>
        <w:t>Indirect Data Collection Client</w:t>
      </w:r>
      <w:r w:rsidRPr="00FA5D8D">
        <w:t xml:space="preserve"> destroys DataReportingSession</w:t>
      </w:r>
    </w:p>
    <w:p w14:paraId="4A4F5432" w14:textId="77777777" w:rsidR="00EF5E63" w:rsidRPr="00FA5D8D" w:rsidRDefault="00EF5E63" w:rsidP="00EF5E63">
      <w:pPr>
        <w:keepNext/>
      </w:pPr>
      <w:r w:rsidRPr="00FA5D8D">
        <w:t>The steps in this procedure are as follows:</w:t>
      </w:r>
    </w:p>
    <w:p w14:paraId="605DDE40" w14:textId="77777777" w:rsidR="00EF5E63" w:rsidRDefault="00EF5E63" w:rsidP="00EF5E63">
      <w:pPr>
        <w:keepNext/>
        <w:ind w:left="568" w:hanging="284"/>
      </w:pPr>
      <w:r w:rsidRPr="00FA5D8D">
        <w:t>1.</w:t>
      </w:r>
      <w:r w:rsidRPr="00FA5D8D">
        <w:tab/>
        <w:t xml:space="preserve">The </w:t>
      </w:r>
      <w:r>
        <w:t>Indirect Data Collection Client</w:t>
      </w:r>
      <w:r w:rsidRPr="00FA5D8D">
        <w:t xml:space="preserve"> invokes the </w:t>
      </w:r>
      <w:r w:rsidRPr="00FA5D8D">
        <w:rPr>
          <w:rFonts w:ascii="Arial" w:hAnsi="Arial" w:cs="Arial"/>
          <w:i/>
          <w:iCs/>
          <w:sz w:val="18"/>
          <w:szCs w:val="18"/>
        </w:rPr>
        <w:t>Ndcaf_DataReporting_DestroySession</w:t>
      </w:r>
      <w:r w:rsidRPr="00FA5D8D">
        <w:t xml:space="preserve"> service operation by sending an HTTP </w:t>
      </w:r>
      <w:r w:rsidRPr="00FA5D8D">
        <w:rPr>
          <w:rFonts w:ascii="Courier New" w:hAnsi="Courier New"/>
          <w:sz w:val="18"/>
        </w:rPr>
        <w:t>DELETE</w:t>
      </w:r>
      <w:r w:rsidRPr="00FA5D8D">
        <w:t xml:space="preserve"> request to the Data Collection AF (see clauses </w:t>
      </w:r>
      <w:r>
        <w:t>7.2.3.2</w:t>
      </w:r>
      <w:r w:rsidRPr="00FA5D8D">
        <w:t xml:space="preserve"> and</w:t>
      </w:r>
      <w:r>
        <w:t> 7.2.3.3.3</w:t>
      </w:r>
      <w:r w:rsidRPr="00FA5D8D">
        <w:t>).</w:t>
      </w:r>
    </w:p>
    <w:p w14:paraId="2C343280" w14:textId="4066F31E" w:rsidR="00EF5E63" w:rsidRDefault="00EF5E63" w:rsidP="009F0BD3">
      <w:pPr>
        <w:ind w:left="568" w:hanging="284"/>
      </w:pPr>
      <w:r w:rsidRPr="00FA5D8D">
        <w:t>2.</w:t>
      </w:r>
      <w:r w:rsidRPr="00FA5D8D">
        <w:tab/>
        <w:t xml:space="preserve">The Data Collection AF acknowledges the destruction of the session and its configuration with a </w:t>
      </w:r>
      <w:r w:rsidRPr="00FA5D8D">
        <w:rPr>
          <w:rFonts w:ascii="Arial" w:hAnsi="Arial" w:cs="Arial"/>
          <w:i/>
          <w:iCs/>
          <w:sz w:val="18"/>
          <w:szCs w:val="18"/>
        </w:rPr>
        <w:t>204 No Content</w:t>
      </w:r>
      <w:r w:rsidRPr="00FA5D8D">
        <w:t xml:space="preserve"> response.</w:t>
      </w:r>
    </w:p>
    <w:p w14:paraId="0BF3D43F" w14:textId="2197C3D6" w:rsidR="00D523E6" w:rsidRDefault="00D523E6" w:rsidP="00C704CD">
      <w:pPr>
        <w:pStyle w:val="Heading3"/>
        <w:ind w:left="1138" w:hanging="1138"/>
      </w:pPr>
      <w:bookmarkStart w:id="179" w:name="_Toc95152522"/>
      <w:bookmarkStart w:id="180" w:name="_Toc95837564"/>
      <w:bookmarkStart w:id="181" w:name="_Toc96002719"/>
      <w:bookmarkStart w:id="182" w:name="_Toc96069360"/>
      <w:bookmarkStart w:id="183" w:name="_Toc153815326"/>
      <w:r>
        <w:lastRenderedPageBreak/>
        <w:t>4.2.5</w:t>
      </w:r>
      <w:r>
        <w:tab/>
        <w:t>Configuration of Application Server</w:t>
      </w:r>
      <w:bookmarkEnd w:id="179"/>
      <w:bookmarkEnd w:id="180"/>
      <w:bookmarkEnd w:id="181"/>
      <w:bookmarkEnd w:id="182"/>
      <w:bookmarkEnd w:id="183"/>
    </w:p>
    <w:p w14:paraId="5640B970" w14:textId="47BB76DD" w:rsidR="004540FA" w:rsidRPr="004540FA" w:rsidRDefault="004540FA" w:rsidP="009F0BD3">
      <w:pPr>
        <w:pStyle w:val="Heading4"/>
      </w:pPr>
      <w:bookmarkStart w:id="184" w:name="_Toc103208443"/>
      <w:bookmarkStart w:id="185" w:name="_Toc103208883"/>
      <w:bookmarkStart w:id="186" w:name="_Toc153815327"/>
      <w:r w:rsidRPr="00FA5D8D">
        <w:t>4.</w:t>
      </w:r>
      <w:r>
        <w:t>2</w:t>
      </w:r>
      <w:r w:rsidRPr="00FA5D8D">
        <w:t>.</w:t>
      </w:r>
      <w:r>
        <w:t>5</w:t>
      </w:r>
      <w:r w:rsidRPr="00FA5D8D">
        <w:t>.1</w:t>
      </w:r>
      <w:r w:rsidRPr="00FA5D8D">
        <w:tab/>
        <w:t>General</w:t>
      </w:r>
      <w:bookmarkEnd w:id="184"/>
      <w:bookmarkEnd w:id="185"/>
      <w:bookmarkEnd w:id="186"/>
    </w:p>
    <w:p w14:paraId="64DAB00F" w14:textId="77777777" w:rsidR="0065348F" w:rsidRDefault="0065348F" w:rsidP="00F30FC3">
      <w:pPr>
        <w:keepLines/>
      </w:pPr>
      <w:r>
        <w:t xml:space="preserve">An Application Server (AS) instance, as a type of data collection client, acquires its domain-specific data collection and reporting configuration from a Data Collection AF instance by means of the </w:t>
      </w:r>
      <w:r>
        <w:rPr>
          <w:rStyle w:val="Code"/>
        </w:rPr>
        <w:t>Ndcaf_DataReporting</w:t>
      </w:r>
      <w:r>
        <w:t xml:space="preserve"> service (either directly across reference point R4 or via an equivalent service exposed by the NEF, depending on whether the AS and the Data Collection AF reside in the same or separate trust domains).</w:t>
      </w:r>
    </w:p>
    <w:p w14:paraId="34A1102F" w14:textId="205D4FD5" w:rsidR="0065348F" w:rsidRDefault="0065348F" w:rsidP="0065348F">
      <w:r>
        <w:t xml:space="preserve">Similar to clause 4.2.4, the AS shall obtain its configuration by invoking the </w:t>
      </w:r>
      <w:r>
        <w:rPr>
          <w:rStyle w:val="Code"/>
        </w:rPr>
        <w:t>Ndcaf_DataReporting</w:t>
      </w:r>
      <w:r w:rsidR="004540FA">
        <w:rPr>
          <w:rStyle w:val="Code"/>
        </w:rPr>
        <w:t>_CreateSession</w:t>
      </w:r>
      <w:r>
        <w:t xml:space="preserve"> service</w:t>
      </w:r>
      <w:r w:rsidR="004540FA">
        <w:t xml:space="preserve"> operation</w:t>
      </w:r>
      <w:r>
        <w:t>, as described under clause 7.2</w:t>
      </w:r>
      <w:r w:rsidR="004540FA">
        <w:t>.2.3.1</w:t>
      </w:r>
      <w:r>
        <w:t>.</w:t>
      </w:r>
    </w:p>
    <w:p w14:paraId="1CEC9649" w14:textId="41FFDA28" w:rsidR="001E4A13" w:rsidRDefault="0065348F" w:rsidP="001E4A13">
      <w:r>
        <w:t>The configuration information is contained in a generic data collection and reporting configuration envelope that shall include at minimum the baseline configuration parameters defined in clause 4.6.3 of TS 26.531 [7]. The configuration shall specify the domain-specific parameters associated with the specified Event ID(s) to be reported to the Data Collection AF.</w:t>
      </w:r>
    </w:p>
    <w:p w14:paraId="6841606D" w14:textId="77777777" w:rsidR="00F77F3C" w:rsidRPr="00FA5D8D" w:rsidRDefault="00F77F3C" w:rsidP="00F77F3C">
      <w:pPr>
        <w:pStyle w:val="Heading4"/>
      </w:pPr>
      <w:bookmarkStart w:id="187" w:name="_Toc103208444"/>
      <w:bookmarkStart w:id="188" w:name="_Toc103208884"/>
      <w:bookmarkStart w:id="189" w:name="_Toc153815328"/>
      <w:r w:rsidRPr="00FA5D8D">
        <w:t>4.</w:t>
      </w:r>
      <w:r>
        <w:t>2</w:t>
      </w:r>
      <w:r w:rsidRPr="00FA5D8D">
        <w:t>.</w:t>
      </w:r>
      <w:r>
        <w:t>5</w:t>
      </w:r>
      <w:r w:rsidRPr="00FA5D8D">
        <w:t>.2</w:t>
      </w:r>
      <w:r w:rsidRPr="00FA5D8D">
        <w:tab/>
      </w:r>
      <w:r>
        <w:t>Application Server</w:t>
      </w:r>
      <w:r w:rsidRPr="00FA5D8D">
        <w:t xml:space="preserve"> retrieves its initial configuration by creating a Data Reporting Session</w:t>
      </w:r>
      <w:bookmarkEnd w:id="187"/>
      <w:bookmarkEnd w:id="188"/>
      <w:bookmarkEnd w:id="189"/>
    </w:p>
    <w:p w14:paraId="2F1D1163" w14:textId="77777777" w:rsidR="00F77F3C" w:rsidRPr="00FA5D8D" w:rsidRDefault="00F77F3C" w:rsidP="00F77F3C">
      <w:pPr>
        <w:keepNext/>
      </w:pPr>
      <w:r w:rsidRPr="00FA5D8D">
        <w:t>The call flow in figure 4.</w:t>
      </w:r>
      <w:r>
        <w:t>2.5</w:t>
      </w:r>
      <w:r w:rsidRPr="00FA5D8D">
        <w:t>.2</w:t>
      </w:r>
      <w:r w:rsidRPr="00FA5D8D">
        <w:noBreakHyphen/>
        <w:t xml:space="preserve">1 shows the interaction between the </w:t>
      </w:r>
      <w:r>
        <w:t>Application Server</w:t>
      </w:r>
      <w:r w:rsidRPr="00FA5D8D">
        <w:t xml:space="preserve"> and the Data Collection AF at the initial configuration of the </w:t>
      </w:r>
      <w:r>
        <w:t>Application Server</w:t>
      </w:r>
      <w:r w:rsidRPr="00FA5D8D">
        <w:t>.</w:t>
      </w:r>
    </w:p>
    <w:p w14:paraId="0930CA00" w14:textId="77777777" w:rsidR="00F77F3C" w:rsidRPr="00FA5D8D" w:rsidRDefault="00F77F3C" w:rsidP="00907C16">
      <w:pPr>
        <w:pStyle w:val="TH"/>
        <w:rPr>
          <w:noProof/>
        </w:rPr>
      </w:pPr>
      <w:r w:rsidRPr="00FA5D8D">
        <w:rPr>
          <w:noProof/>
        </w:rPr>
        <w:object w:dxaOrig="5950" w:dyaOrig="2120" w14:anchorId="58F58638">
          <v:shape id="_x0000_i1028" type="#_x0000_t75" alt="" style="width:266.4pt;height:100.2pt;mso-width-percent:0;mso-height-percent:0;mso-width-percent:0;mso-height-percent:0" o:ole="">
            <v:imagedata r:id="rId19" o:title=""/>
          </v:shape>
          <o:OLEObject Type="Embed" ProgID="Mscgen.Chart" ShapeID="_x0000_i1028" DrawAspect="Content" ObjectID="_1764506748" r:id="rId20"/>
        </w:object>
      </w:r>
    </w:p>
    <w:p w14:paraId="2FC21CF8" w14:textId="77777777" w:rsidR="00F77F3C" w:rsidRPr="00FA5D8D" w:rsidRDefault="00F77F3C" w:rsidP="00907C16">
      <w:pPr>
        <w:pStyle w:val="TF"/>
      </w:pPr>
      <w:r w:rsidRPr="00FA5D8D">
        <w:t>Figure 4.</w:t>
      </w:r>
      <w:r>
        <w:t>2.5.2</w:t>
      </w:r>
      <w:r w:rsidRPr="00FA5D8D">
        <w:t xml:space="preserve">-1: Initial configuration of </w:t>
      </w:r>
      <w:r>
        <w:t>Application Server</w:t>
      </w:r>
    </w:p>
    <w:p w14:paraId="44DE2E0F" w14:textId="77777777" w:rsidR="00F77F3C" w:rsidRPr="00FA5D8D" w:rsidRDefault="00F77F3C" w:rsidP="00F77F3C">
      <w:pPr>
        <w:keepNext/>
      </w:pPr>
      <w:r w:rsidRPr="00FA5D8D">
        <w:t>The steps in this procedure are as follows:</w:t>
      </w:r>
    </w:p>
    <w:p w14:paraId="1A99D8BB" w14:textId="77777777" w:rsidR="00F77F3C" w:rsidRPr="00FA5D8D" w:rsidRDefault="00F77F3C" w:rsidP="00F77F3C">
      <w:pPr>
        <w:keepLines/>
        <w:ind w:left="568" w:hanging="284"/>
      </w:pPr>
      <w:r w:rsidRPr="00FA5D8D">
        <w:t>1.</w:t>
      </w:r>
      <w:r w:rsidRPr="00FA5D8D">
        <w:tab/>
        <w:t xml:space="preserve">The </w:t>
      </w:r>
      <w:r>
        <w:t>Application Server</w:t>
      </w:r>
      <w:r w:rsidRPr="00FA5D8D">
        <w:t xml:space="preserve"> invokes the </w:t>
      </w:r>
      <w:r w:rsidRPr="00FA5D8D">
        <w:rPr>
          <w:rFonts w:ascii="Arial" w:hAnsi="Arial"/>
          <w:i/>
          <w:sz w:val="18"/>
        </w:rPr>
        <w:t>Ndcaf_DataReporting</w:t>
      </w:r>
      <w:r w:rsidRPr="00FA5D8D">
        <w:rPr>
          <w:rFonts w:ascii="Arial" w:hAnsi="Arial" w:cs="Arial"/>
          <w:i/>
          <w:iCs/>
          <w:sz w:val="18"/>
          <w:szCs w:val="18"/>
        </w:rPr>
        <w:t>_CreateSession</w:t>
      </w:r>
      <w:r w:rsidRPr="00FA5D8D">
        <w:t xml:space="preserve"> service operation by sending an HTTP </w:t>
      </w:r>
      <w:r w:rsidRPr="00FA5D8D">
        <w:rPr>
          <w:rFonts w:ascii="Courier New" w:hAnsi="Courier New"/>
          <w:sz w:val="18"/>
        </w:rPr>
        <w:t>POST</w:t>
      </w:r>
      <w:r w:rsidRPr="00FA5D8D">
        <w:t xml:space="preserve"> request to the Data Collection AF (see clauses </w:t>
      </w:r>
      <w:r>
        <w:t>7.2.2.2</w:t>
      </w:r>
      <w:r w:rsidRPr="00FA5D8D">
        <w:t xml:space="preserve"> and</w:t>
      </w:r>
      <w:r>
        <w:t> 7.2.2.3.1</w:t>
      </w:r>
      <w:r w:rsidRPr="00FA5D8D">
        <w:t xml:space="preserve">). A </w:t>
      </w:r>
      <w:r w:rsidRPr="00FA5D8D">
        <w:rPr>
          <w:rFonts w:ascii="Arial" w:hAnsi="Arial" w:cs="Arial"/>
          <w:i/>
          <w:iCs/>
          <w:sz w:val="18"/>
          <w:szCs w:val="18"/>
        </w:rPr>
        <w:t>DataReportingSession</w:t>
      </w:r>
      <w:r w:rsidRPr="00FA5D8D">
        <w:t xml:space="preserve"> resource entity (see clause 7.3.2.1) is included in the request message body, but only properties </w:t>
      </w:r>
      <w:r w:rsidRPr="00FA5D8D">
        <w:rPr>
          <w:rFonts w:ascii="Arial" w:hAnsi="Arial" w:cs="Arial"/>
          <w:i/>
          <w:iCs/>
          <w:sz w:val="18"/>
          <w:szCs w:val="18"/>
        </w:rPr>
        <w:t>externalApplicationId</w:t>
      </w:r>
      <w:r w:rsidRPr="00FA5D8D">
        <w:t xml:space="preserve"> and </w:t>
      </w:r>
      <w:r w:rsidRPr="00FA5D8D">
        <w:rPr>
          <w:rFonts w:ascii="Arial" w:hAnsi="Arial" w:cs="Arial"/>
          <w:i/>
          <w:iCs/>
          <w:sz w:val="18"/>
          <w:szCs w:val="18"/>
        </w:rPr>
        <w:t>supportedDomains</w:t>
      </w:r>
      <w:r w:rsidRPr="00FA5D8D">
        <w:t xml:space="preserve"> are present (because the other properties are unknown to the </w:t>
      </w:r>
      <w:r>
        <w:t>Application Server</w:t>
      </w:r>
      <w:r w:rsidRPr="00FA5D8D">
        <w:t>).</w:t>
      </w:r>
    </w:p>
    <w:p w14:paraId="1B1C4B43" w14:textId="77777777" w:rsidR="00F77F3C" w:rsidRPr="00FA5D8D" w:rsidRDefault="00F77F3C" w:rsidP="00F77F3C">
      <w:pPr>
        <w:keepLines/>
        <w:ind w:left="568" w:hanging="284"/>
      </w:pPr>
      <w:r w:rsidRPr="00FA5D8D">
        <w:t>2.</w:t>
      </w:r>
      <w:r w:rsidRPr="00FA5D8D">
        <w:tab/>
        <w:t xml:space="preserve">In its </w:t>
      </w:r>
      <w:r w:rsidRPr="00FA5D8D">
        <w:rPr>
          <w:rFonts w:ascii="Arial" w:hAnsi="Arial" w:cs="Arial"/>
          <w:i/>
          <w:iCs/>
          <w:sz w:val="18"/>
          <w:szCs w:val="18"/>
        </w:rPr>
        <w:t>201 Created</w:t>
      </w:r>
      <w:r w:rsidRPr="00FA5D8D">
        <w:t xml:space="preserve"> response, the Data Collection AF provides a </w:t>
      </w:r>
      <w:r w:rsidRPr="00FA5D8D">
        <w:rPr>
          <w:rFonts w:ascii="Arial" w:hAnsi="Arial" w:cs="Arial"/>
          <w:i/>
          <w:iCs/>
          <w:sz w:val="18"/>
          <w:szCs w:val="18"/>
        </w:rPr>
        <w:t>DataReportingSession</w:t>
      </w:r>
      <w:r w:rsidRPr="00FA5D8D">
        <w:t xml:space="preserve"> resource entity in the message body, </w:t>
      </w:r>
      <w:r>
        <w:t xml:space="preserve">which expands the content of the request message body in step 1 by </w:t>
      </w:r>
      <w:r w:rsidRPr="00FA5D8D">
        <w:t xml:space="preserve">adding the properties </w:t>
      </w:r>
      <w:r w:rsidRPr="00FA5D8D">
        <w:rPr>
          <w:rFonts w:ascii="Arial" w:hAnsi="Arial" w:cs="Arial"/>
          <w:i/>
          <w:iCs/>
          <w:sz w:val="18"/>
          <w:szCs w:val="18"/>
        </w:rPr>
        <w:t>sessionId</w:t>
      </w:r>
      <w:r w:rsidRPr="00FA5D8D">
        <w:t xml:space="preserve">, </w:t>
      </w:r>
      <w:r w:rsidRPr="00FA5D8D">
        <w:rPr>
          <w:rFonts w:ascii="Arial" w:hAnsi="Arial" w:cs="Arial"/>
          <w:i/>
          <w:iCs/>
          <w:sz w:val="18"/>
          <w:szCs w:val="18"/>
        </w:rPr>
        <w:t>validUntil</w:t>
      </w:r>
      <w:r w:rsidRPr="00FA5D8D">
        <w:t xml:space="preserve">, </w:t>
      </w:r>
      <w:r w:rsidRPr="00FA5D8D">
        <w:rPr>
          <w:rFonts w:ascii="Arial" w:hAnsi="Arial" w:cs="Arial"/>
          <w:i/>
          <w:iCs/>
          <w:sz w:val="18"/>
          <w:szCs w:val="18"/>
        </w:rPr>
        <w:t>reportForDomains</w:t>
      </w:r>
      <w:r w:rsidRPr="00FA5D8D">
        <w:t xml:space="preserve"> and </w:t>
      </w:r>
      <w:r w:rsidRPr="00FA5D8D">
        <w:rPr>
          <w:rFonts w:ascii="Arial" w:hAnsi="Arial" w:cs="Arial"/>
          <w:i/>
          <w:iCs/>
          <w:sz w:val="18"/>
          <w:szCs w:val="18"/>
        </w:rPr>
        <w:t>reportingCondition</w:t>
      </w:r>
      <w:r w:rsidRPr="00FA5D8D">
        <w:t xml:space="preserve">. The </w:t>
      </w:r>
      <w:r w:rsidRPr="00FA5D8D">
        <w:rPr>
          <w:rFonts w:ascii="Arial" w:hAnsi="Arial" w:cs="Arial"/>
          <w:i/>
          <w:iCs/>
          <w:sz w:val="18"/>
          <w:szCs w:val="18"/>
        </w:rPr>
        <w:t>validUntil</w:t>
      </w:r>
      <w:r w:rsidRPr="00FA5D8D">
        <w:t xml:space="preserve"> property of the provided </w:t>
      </w:r>
      <w:r w:rsidRPr="00FA5D8D">
        <w:rPr>
          <w:rFonts w:ascii="Arial" w:hAnsi="Arial" w:cs="Arial"/>
          <w:i/>
          <w:iCs/>
          <w:sz w:val="18"/>
          <w:szCs w:val="18"/>
        </w:rPr>
        <w:t>DataReportingSession</w:t>
      </w:r>
      <w:r w:rsidRPr="00FA5D8D">
        <w:t xml:space="preserve"> should be a time in the future.</w:t>
      </w:r>
    </w:p>
    <w:p w14:paraId="27800E33" w14:textId="77777777" w:rsidR="00F77F3C" w:rsidRPr="00FA5D8D" w:rsidRDefault="00F77F3C" w:rsidP="00F77F3C">
      <w:r w:rsidRPr="00FA5D8D">
        <w:t xml:space="preserve">The </w:t>
      </w:r>
      <w:r>
        <w:t>Application Server</w:t>
      </w:r>
      <w:r w:rsidRPr="00FA5D8D">
        <w:t xml:space="preserve"> is now configured.</w:t>
      </w:r>
    </w:p>
    <w:p w14:paraId="76AD9197" w14:textId="77777777" w:rsidR="00F77F3C" w:rsidRPr="00FA5D8D" w:rsidRDefault="00F77F3C" w:rsidP="00F77F3C">
      <w:pPr>
        <w:pStyle w:val="Heading4"/>
      </w:pPr>
      <w:bookmarkStart w:id="190" w:name="_Toc103208445"/>
      <w:bookmarkStart w:id="191" w:name="_Toc103208885"/>
      <w:bookmarkStart w:id="192" w:name="_Toc153815329"/>
      <w:r w:rsidRPr="00FA5D8D">
        <w:t>4.</w:t>
      </w:r>
      <w:r>
        <w:t>2</w:t>
      </w:r>
      <w:r w:rsidRPr="00FA5D8D">
        <w:t>.</w:t>
      </w:r>
      <w:r>
        <w:t>5</w:t>
      </w:r>
      <w:r w:rsidRPr="00FA5D8D">
        <w:t>.3</w:t>
      </w:r>
      <w:r w:rsidRPr="00FA5D8D">
        <w:tab/>
        <w:t>Updating and renewing data collection and reporting configuration</w:t>
      </w:r>
      <w:bookmarkEnd w:id="190"/>
      <w:bookmarkEnd w:id="191"/>
      <w:bookmarkEnd w:id="192"/>
    </w:p>
    <w:p w14:paraId="7BB7509A" w14:textId="77777777" w:rsidR="00F77F3C" w:rsidRDefault="00F77F3C" w:rsidP="00F77F3C">
      <w:pPr>
        <w:pStyle w:val="Heading5"/>
      </w:pPr>
      <w:bookmarkStart w:id="193" w:name="_Toc103208446"/>
      <w:bookmarkStart w:id="194" w:name="_Toc103208886"/>
      <w:bookmarkStart w:id="195" w:name="_Toc153815330"/>
      <w:r w:rsidRPr="00FA5D8D">
        <w:t>4.</w:t>
      </w:r>
      <w:r>
        <w:t>2.5</w:t>
      </w:r>
      <w:r w:rsidRPr="00FA5D8D">
        <w:t>.3.1</w:t>
      </w:r>
      <w:r w:rsidRPr="00FA5D8D">
        <w:tab/>
      </w:r>
      <w:r>
        <w:t>Introduction</w:t>
      </w:r>
      <w:bookmarkEnd w:id="193"/>
      <w:bookmarkEnd w:id="194"/>
      <w:bookmarkEnd w:id="195"/>
    </w:p>
    <w:p w14:paraId="429C22CD" w14:textId="0B4CE46A" w:rsidR="00F77F3C" w:rsidRPr="00FA5D8D" w:rsidRDefault="00F77F3C" w:rsidP="00F77F3C">
      <w:pPr>
        <w:keepNext/>
      </w:pPr>
      <w:r w:rsidRPr="00FA5D8D">
        <w:t>The data collection and reporting configuration may change as a result of subscriptions to events exposed by the Data Collection AF</w:t>
      </w:r>
      <w:r w:rsidR="0091201E">
        <w:t>, for example, as a result of narrower or wider filters applied to an event subscription</w:t>
      </w:r>
      <w:r w:rsidRPr="00FA5D8D">
        <w:t xml:space="preserve">. There are </w:t>
      </w:r>
      <w:r>
        <w:t>two</w:t>
      </w:r>
      <w:r w:rsidRPr="00FA5D8D">
        <w:t xml:space="preserve"> ways </w:t>
      </w:r>
      <w:r w:rsidR="00A204B4">
        <w:t>for a modified</w:t>
      </w:r>
      <w:r w:rsidR="00A204B4" w:rsidRPr="00FA5D8D">
        <w:t xml:space="preserve"> </w:t>
      </w:r>
      <w:r w:rsidRPr="00FA5D8D">
        <w:t xml:space="preserve">data collection and reporting configuration </w:t>
      </w:r>
      <w:r w:rsidR="00A204B4">
        <w:t xml:space="preserve">to be acquired </w:t>
      </w:r>
      <w:r w:rsidRPr="00FA5D8D">
        <w:t xml:space="preserve">by the </w:t>
      </w:r>
      <w:r>
        <w:t>Application Server</w:t>
      </w:r>
      <w:r w:rsidRPr="00FA5D8D">
        <w:t>:</w:t>
      </w:r>
    </w:p>
    <w:p w14:paraId="7AEFD9E0" w14:textId="77777777" w:rsidR="00F77F3C" w:rsidRPr="00FA5D8D" w:rsidRDefault="00F77F3C" w:rsidP="00B61AD2">
      <w:pPr>
        <w:pStyle w:val="B1"/>
      </w:pPr>
      <w:r w:rsidRPr="00FA5D8D">
        <w:t>1.</w:t>
      </w:r>
      <w:r w:rsidRPr="00FA5D8D">
        <w:tab/>
        <w:t xml:space="preserve">The </w:t>
      </w:r>
      <w:r>
        <w:t>Application Server</w:t>
      </w:r>
      <w:r w:rsidRPr="00FA5D8D">
        <w:t xml:space="preserve"> invokes the </w:t>
      </w:r>
      <w:r w:rsidRPr="00FA5D8D">
        <w:rPr>
          <w:rFonts w:ascii="Arial" w:hAnsi="Arial"/>
          <w:i/>
          <w:sz w:val="18"/>
        </w:rPr>
        <w:t>Ndcaf_DataReporting</w:t>
      </w:r>
      <w:r w:rsidRPr="00FA5D8D">
        <w:rPr>
          <w:rFonts w:ascii="Arial" w:hAnsi="Arial" w:cs="Arial"/>
          <w:i/>
          <w:iCs/>
          <w:sz w:val="18"/>
          <w:szCs w:val="18"/>
        </w:rPr>
        <w:t>_RetrieveSession</w:t>
      </w:r>
      <w:r w:rsidRPr="00FA5D8D">
        <w:t xml:space="preserve"> service operation (see clause </w:t>
      </w:r>
      <w:r>
        <w:t>4.2.5.3.2</w:t>
      </w:r>
      <w:r w:rsidRPr="00FA5D8D">
        <w:t>).</w:t>
      </w:r>
    </w:p>
    <w:p w14:paraId="5E866A8C" w14:textId="77777777" w:rsidR="00F77F3C" w:rsidRPr="00FA5D8D" w:rsidRDefault="00F77F3C" w:rsidP="00B61AD2">
      <w:pPr>
        <w:pStyle w:val="B1"/>
      </w:pPr>
      <w:r w:rsidRPr="00FA5D8D">
        <w:t>2.</w:t>
      </w:r>
      <w:r w:rsidRPr="00FA5D8D">
        <w:tab/>
        <w:t xml:space="preserve">The Data Collection AF supplies a </w:t>
      </w:r>
      <w:r w:rsidRPr="00FA5D8D">
        <w:rPr>
          <w:rFonts w:ascii="Arial" w:hAnsi="Arial" w:cs="Arial"/>
          <w:i/>
          <w:iCs/>
          <w:sz w:val="18"/>
          <w:szCs w:val="18"/>
        </w:rPr>
        <w:t>DataReportingSession</w:t>
      </w:r>
      <w:r w:rsidRPr="00FA5D8D">
        <w:t xml:space="preserve"> in response to a data report submitted by the </w:t>
      </w:r>
      <w:r>
        <w:t>Application Server</w:t>
      </w:r>
      <w:r w:rsidRPr="00FA5D8D">
        <w:t xml:space="preserve"> (see clause </w:t>
      </w:r>
      <w:r>
        <w:t>4.2.5.3.3</w:t>
      </w:r>
      <w:r w:rsidRPr="00FA5D8D">
        <w:t>).</w:t>
      </w:r>
    </w:p>
    <w:p w14:paraId="65B26695" w14:textId="77777777" w:rsidR="00F77F3C" w:rsidRPr="00FA5D8D" w:rsidRDefault="00F77F3C" w:rsidP="00F77F3C">
      <w:pPr>
        <w:pStyle w:val="Heading5"/>
      </w:pPr>
      <w:bookmarkStart w:id="196" w:name="_Toc103208447"/>
      <w:bookmarkStart w:id="197" w:name="_Toc103208887"/>
      <w:bookmarkStart w:id="198" w:name="_Toc153815331"/>
      <w:r w:rsidRPr="00FA5D8D">
        <w:lastRenderedPageBreak/>
        <w:t>4.</w:t>
      </w:r>
      <w:r>
        <w:t>2.5</w:t>
      </w:r>
      <w:r w:rsidRPr="00FA5D8D">
        <w:t>.3.</w:t>
      </w:r>
      <w:r>
        <w:t>2</w:t>
      </w:r>
      <w:r w:rsidRPr="00FA5D8D">
        <w:tab/>
      </w:r>
      <w:r>
        <w:t>Application Server</w:t>
      </w:r>
      <w:r w:rsidRPr="00FA5D8D">
        <w:t xml:space="preserve"> retrieves up-to-date configuration</w:t>
      </w:r>
      <w:bookmarkEnd w:id="196"/>
      <w:bookmarkEnd w:id="197"/>
      <w:bookmarkEnd w:id="198"/>
    </w:p>
    <w:p w14:paraId="08164749" w14:textId="77777777" w:rsidR="00F77F3C" w:rsidRPr="00FA5D8D" w:rsidRDefault="00F77F3C" w:rsidP="00F77F3C">
      <w:pPr>
        <w:keepNext/>
      </w:pPr>
      <w:r w:rsidRPr="00FA5D8D">
        <w:t xml:space="preserve">This operation is typically performed when the </w:t>
      </w:r>
      <w:r w:rsidRPr="00FA5D8D">
        <w:rPr>
          <w:rFonts w:ascii="Arial" w:hAnsi="Arial" w:cs="Arial"/>
          <w:i/>
          <w:iCs/>
          <w:sz w:val="18"/>
          <w:szCs w:val="18"/>
        </w:rPr>
        <w:t>validUntil</w:t>
      </w:r>
      <w:r w:rsidRPr="00FA5D8D">
        <w:t xml:space="preserve"> property of the current </w:t>
      </w:r>
      <w:r w:rsidRPr="00FA5D8D">
        <w:rPr>
          <w:rFonts w:ascii="Arial" w:hAnsi="Arial" w:cs="Arial"/>
          <w:i/>
          <w:iCs/>
          <w:sz w:val="18"/>
          <w:szCs w:val="18"/>
        </w:rPr>
        <w:t>DataReportingSession</w:t>
      </w:r>
      <w:r w:rsidRPr="00FA5D8D">
        <w:t xml:space="preserve"> stored in the </w:t>
      </w:r>
      <w:r>
        <w:t>Application Server</w:t>
      </w:r>
      <w:r w:rsidRPr="00FA5D8D">
        <w:t xml:space="preserve"> is about to expire.</w:t>
      </w:r>
    </w:p>
    <w:p w14:paraId="59B9773C" w14:textId="77777777" w:rsidR="00F77F3C" w:rsidRPr="00FA5D8D" w:rsidRDefault="00F77F3C" w:rsidP="00907C16">
      <w:pPr>
        <w:pStyle w:val="TH"/>
        <w:rPr>
          <w:noProof/>
        </w:rPr>
      </w:pPr>
      <w:r>
        <w:rPr>
          <w:noProof/>
        </w:rPr>
        <w:object w:dxaOrig="8480" w:dyaOrig="2760" w14:anchorId="5E2AFE3D">
          <v:shape id="_x0000_i1029" type="#_x0000_t75" alt="" style="width:381.6pt;height:122.4pt;mso-width-percent:0;mso-height-percent:0;mso-width-percent:0;mso-height-percent:0" o:ole="">
            <v:imagedata r:id="rId21" o:title=""/>
          </v:shape>
          <o:OLEObject Type="Embed" ProgID="Mscgen.Chart" ShapeID="_x0000_i1029" DrawAspect="Content" ObjectID="_1764506749" r:id="rId22"/>
        </w:object>
      </w:r>
    </w:p>
    <w:p w14:paraId="3B203015" w14:textId="77777777" w:rsidR="00F77F3C" w:rsidRPr="00FA5D8D" w:rsidRDefault="00F77F3C" w:rsidP="00907C16">
      <w:pPr>
        <w:pStyle w:val="TF"/>
      </w:pPr>
      <w:r w:rsidRPr="00FA5D8D">
        <w:t>Figure 4.</w:t>
      </w:r>
      <w:r>
        <w:t>2.5</w:t>
      </w:r>
      <w:r w:rsidRPr="00FA5D8D">
        <w:t>.3.</w:t>
      </w:r>
      <w:r>
        <w:t>2</w:t>
      </w:r>
      <w:r w:rsidRPr="00FA5D8D">
        <w:t xml:space="preserve">-1: </w:t>
      </w:r>
      <w:r>
        <w:t>Application Server</w:t>
      </w:r>
      <w:r w:rsidRPr="00FA5D8D">
        <w:t xml:space="preserve"> retrieves up-to-date DataReportingSession</w:t>
      </w:r>
    </w:p>
    <w:p w14:paraId="5CE1760F" w14:textId="77777777" w:rsidR="00F77F3C" w:rsidRPr="00FA5D8D" w:rsidRDefault="00F77F3C" w:rsidP="00F77F3C">
      <w:pPr>
        <w:keepNext/>
      </w:pPr>
      <w:r w:rsidRPr="00FA5D8D">
        <w:t>The steps in this procedure are as follows:</w:t>
      </w:r>
    </w:p>
    <w:p w14:paraId="507B14E2" w14:textId="77777777" w:rsidR="00F77F3C" w:rsidRPr="00FA5D8D" w:rsidRDefault="00F77F3C" w:rsidP="00F77F3C">
      <w:pPr>
        <w:ind w:left="568" w:hanging="284"/>
      </w:pPr>
      <w:r w:rsidRPr="00FA5D8D">
        <w:t>1.</w:t>
      </w:r>
      <w:r w:rsidRPr="00FA5D8D">
        <w:tab/>
        <w:t xml:space="preserve">The </w:t>
      </w:r>
      <w:r>
        <w:t>Application Server</w:t>
      </w:r>
      <w:r w:rsidRPr="00FA5D8D">
        <w:t xml:space="preserve"> requests the </w:t>
      </w:r>
      <w:r w:rsidRPr="00FA5D8D">
        <w:rPr>
          <w:rFonts w:ascii="Arial" w:hAnsi="Arial" w:cs="Arial"/>
          <w:i/>
          <w:iCs/>
          <w:sz w:val="18"/>
          <w:szCs w:val="18"/>
        </w:rPr>
        <w:t xml:space="preserve">DataReportingSession </w:t>
      </w:r>
      <w:r w:rsidRPr="00FA5D8D">
        <w:t xml:space="preserve">for the current session by using the </w:t>
      </w:r>
      <w:r w:rsidRPr="00FA5D8D">
        <w:rPr>
          <w:rFonts w:ascii="Arial" w:hAnsi="Arial" w:cs="Arial"/>
          <w:i/>
          <w:iCs/>
          <w:sz w:val="18"/>
          <w:szCs w:val="18"/>
        </w:rPr>
        <w:t>Ndcaf_DataReporting _Retri</w:t>
      </w:r>
      <w:r>
        <w:rPr>
          <w:rFonts w:ascii="Arial" w:hAnsi="Arial" w:cs="Arial"/>
          <w:i/>
          <w:iCs/>
          <w:sz w:val="18"/>
          <w:szCs w:val="18"/>
        </w:rPr>
        <w:t>e</w:t>
      </w:r>
      <w:r w:rsidRPr="00FA5D8D">
        <w:rPr>
          <w:rFonts w:ascii="Arial" w:hAnsi="Arial" w:cs="Arial"/>
          <w:i/>
          <w:iCs/>
          <w:sz w:val="18"/>
          <w:szCs w:val="18"/>
        </w:rPr>
        <w:t>veSession</w:t>
      </w:r>
      <w:r w:rsidRPr="00FA5D8D">
        <w:t xml:space="preserve"> service operation (see clauses </w:t>
      </w:r>
      <w:r>
        <w:t>7.2.3.2</w:t>
      </w:r>
      <w:r w:rsidRPr="00FA5D8D">
        <w:t xml:space="preserve"> and</w:t>
      </w:r>
      <w:r>
        <w:t> 7.2.3.3.1</w:t>
      </w:r>
      <w:r w:rsidRPr="00FA5D8D">
        <w:t>).</w:t>
      </w:r>
    </w:p>
    <w:p w14:paraId="1CDD1079" w14:textId="77777777" w:rsidR="00F77F3C" w:rsidRPr="00FA5D8D" w:rsidRDefault="00F77F3C" w:rsidP="00F77F3C">
      <w:pPr>
        <w:ind w:left="568" w:hanging="284"/>
      </w:pPr>
      <w:r w:rsidRPr="00FA5D8D">
        <w:t>2.</w:t>
      </w:r>
      <w:r w:rsidRPr="00FA5D8D">
        <w:tab/>
        <w:t xml:space="preserve">The Data Collection AF provides the latest </w:t>
      </w:r>
      <w:r w:rsidRPr="00FA5D8D">
        <w:rPr>
          <w:rFonts w:ascii="Arial" w:hAnsi="Arial" w:cs="Arial"/>
          <w:i/>
          <w:iCs/>
          <w:sz w:val="18"/>
          <w:szCs w:val="18"/>
        </w:rPr>
        <w:t>DataReportingSession</w:t>
      </w:r>
      <w:r w:rsidRPr="00FA5D8D">
        <w:t xml:space="preserve"> in the message body of a </w:t>
      </w:r>
      <w:r w:rsidRPr="00FA5D8D">
        <w:rPr>
          <w:rFonts w:ascii="Arial" w:hAnsi="Arial" w:cs="Arial"/>
          <w:i/>
          <w:iCs/>
          <w:sz w:val="18"/>
          <w:szCs w:val="18"/>
        </w:rPr>
        <w:t>200 OK</w:t>
      </w:r>
      <w:r w:rsidRPr="00FA5D8D">
        <w:t xml:space="preserve"> response. The </w:t>
      </w:r>
      <w:r w:rsidRPr="00FA5D8D">
        <w:rPr>
          <w:rFonts w:ascii="Arial" w:hAnsi="Arial" w:cs="Arial"/>
          <w:i/>
          <w:iCs/>
          <w:sz w:val="18"/>
          <w:szCs w:val="18"/>
        </w:rPr>
        <w:t>validUntil</w:t>
      </w:r>
      <w:r w:rsidRPr="00FA5D8D">
        <w:t xml:space="preserve"> property of the provided </w:t>
      </w:r>
      <w:r w:rsidRPr="00FA5D8D">
        <w:rPr>
          <w:rFonts w:ascii="Arial" w:hAnsi="Arial" w:cs="Arial"/>
          <w:i/>
          <w:iCs/>
          <w:sz w:val="18"/>
          <w:szCs w:val="18"/>
        </w:rPr>
        <w:t>DataReportingSession</w:t>
      </w:r>
      <w:r w:rsidRPr="00FA5D8D">
        <w:t xml:space="preserve"> should be a time in the future. In addition, the Data Collection AF may change properties </w:t>
      </w:r>
      <w:r w:rsidRPr="00FA5D8D">
        <w:rPr>
          <w:rFonts w:ascii="Arial" w:hAnsi="Arial" w:cs="Arial"/>
          <w:i/>
          <w:iCs/>
          <w:sz w:val="18"/>
          <w:szCs w:val="18"/>
        </w:rPr>
        <w:t>reportForDomains</w:t>
      </w:r>
      <w:r w:rsidRPr="00FA5D8D">
        <w:t xml:space="preserve"> and </w:t>
      </w:r>
      <w:r w:rsidRPr="00FA5D8D">
        <w:rPr>
          <w:rFonts w:ascii="Arial" w:hAnsi="Arial" w:cs="Arial"/>
          <w:i/>
          <w:iCs/>
          <w:sz w:val="18"/>
          <w:szCs w:val="18"/>
        </w:rPr>
        <w:t>reportingCondition</w:t>
      </w:r>
      <w:r w:rsidRPr="00FA5D8D">
        <w:t>.</w:t>
      </w:r>
    </w:p>
    <w:p w14:paraId="67CDBAC9" w14:textId="77777777" w:rsidR="00F77F3C" w:rsidRPr="00FA5D8D" w:rsidRDefault="00F77F3C" w:rsidP="00F77F3C">
      <w:pPr>
        <w:pStyle w:val="Heading5"/>
      </w:pPr>
      <w:bookmarkStart w:id="199" w:name="_Toc103208448"/>
      <w:bookmarkStart w:id="200" w:name="_Toc103208888"/>
      <w:bookmarkStart w:id="201" w:name="_Toc153815332"/>
      <w:r w:rsidRPr="00FA5D8D">
        <w:t>4.</w:t>
      </w:r>
      <w:r>
        <w:t>2.5</w:t>
      </w:r>
      <w:r w:rsidRPr="00FA5D8D">
        <w:t>.3.</w:t>
      </w:r>
      <w:r>
        <w:t>3</w:t>
      </w:r>
      <w:r w:rsidRPr="00FA5D8D">
        <w:tab/>
        <w:t>DataReportingSession updated in response to data reporting</w:t>
      </w:r>
      <w:bookmarkEnd w:id="199"/>
      <w:bookmarkEnd w:id="200"/>
      <w:bookmarkEnd w:id="201"/>
    </w:p>
    <w:p w14:paraId="5A83A023" w14:textId="77777777" w:rsidR="00F77F3C" w:rsidRPr="00FA5D8D" w:rsidRDefault="00F77F3C" w:rsidP="00F77F3C">
      <w:r w:rsidRPr="00FA5D8D">
        <w:t>See clause 4.</w:t>
      </w:r>
      <w:r>
        <w:t>2.7</w:t>
      </w:r>
      <w:r w:rsidRPr="00FA5D8D">
        <w:t>.</w:t>
      </w:r>
    </w:p>
    <w:p w14:paraId="06A346DE" w14:textId="77777777" w:rsidR="00F77F3C" w:rsidRPr="00FA5D8D" w:rsidRDefault="00F77F3C" w:rsidP="00F77F3C">
      <w:pPr>
        <w:pStyle w:val="Heading4"/>
      </w:pPr>
      <w:bookmarkStart w:id="202" w:name="_Toc103208449"/>
      <w:bookmarkStart w:id="203" w:name="_Toc103208889"/>
      <w:bookmarkStart w:id="204" w:name="_Toc153815333"/>
      <w:r w:rsidRPr="00FA5D8D">
        <w:t>4.</w:t>
      </w:r>
      <w:r>
        <w:t>2.5</w:t>
      </w:r>
      <w:r w:rsidRPr="00FA5D8D">
        <w:t>.4</w:t>
      </w:r>
      <w:r w:rsidRPr="00FA5D8D">
        <w:tab/>
      </w:r>
      <w:r>
        <w:t>Application Server</w:t>
      </w:r>
      <w:r w:rsidRPr="00FA5D8D">
        <w:t xml:space="preserve"> destroys Data Reporting Session</w:t>
      </w:r>
      <w:bookmarkEnd w:id="202"/>
      <w:bookmarkEnd w:id="203"/>
      <w:bookmarkEnd w:id="204"/>
    </w:p>
    <w:p w14:paraId="40E2788F" w14:textId="77777777" w:rsidR="00F77F3C" w:rsidRPr="00FA5D8D" w:rsidRDefault="00F77F3C" w:rsidP="00F77F3C">
      <w:pPr>
        <w:keepNext/>
      </w:pPr>
      <w:r w:rsidRPr="00FA5D8D">
        <w:t xml:space="preserve">The </w:t>
      </w:r>
      <w:r>
        <w:t>Application Server</w:t>
      </w:r>
      <w:r w:rsidRPr="00FA5D8D">
        <w:t xml:space="preserve"> may destroy a Data Reporting Session and the data collection and reporting configuration it represents by invoking the </w:t>
      </w:r>
      <w:r w:rsidRPr="00FA5D8D">
        <w:rPr>
          <w:rFonts w:ascii="Arial" w:hAnsi="Arial" w:cs="Arial"/>
          <w:i/>
          <w:iCs/>
          <w:sz w:val="18"/>
          <w:szCs w:val="18"/>
        </w:rPr>
        <w:t>Ndcaf_DataReporting_DestroySession</w:t>
      </w:r>
      <w:r w:rsidRPr="00FA5D8D">
        <w:t xml:space="preserve"> service operation.</w:t>
      </w:r>
    </w:p>
    <w:p w14:paraId="4B37CB7B" w14:textId="77777777" w:rsidR="00F77F3C" w:rsidRPr="00FA5D8D" w:rsidRDefault="00F77F3C" w:rsidP="00907C16">
      <w:pPr>
        <w:pStyle w:val="TH"/>
      </w:pPr>
      <w:r>
        <w:rPr>
          <w:noProof/>
        </w:rPr>
        <w:object w:dxaOrig="7400" w:dyaOrig="1920" w14:anchorId="32685994">
          <v:shape id="_x0000_i1030" type="#_x0000_t75" alt="" style="width:332.4pt;height:85.8pt;mso-width-percent:0;mso-height-percent:0;mso-width-percent:0;mso-height-percent:0" o:ole="">
            <v:imagedata r:id="rId23" o:title=""/>
          </v:shape>
          <o:OLEObject Type="Embed" ProgID="Mscgen.Chart" ShapeID="_x0000_i1030" DrawAspect="Content" ObjectID="_1764506750" r:id="rId24"/>
        </w:object>
      </w:r>
    </w:p>
    <w:p w14:paraId="36861D1A" w14:textId="77777777" w:rsidR="00F77F3C" w:rsidRPr="00FA5D8D" w:rsidRDefault="00F77F3C" w:rsidP="00907C16">
      <w:pPr>
        <w:pStyle w:val="TF"/>
      </w:pPr>
      <w:r w:rsidRPr="00FA5D8D">
        <w:t>Figure 4.</w:t>
      </w:r>
      <w:r>
        <w:t>2.5</w:t>
      </w:r>
      <w:r w:rsidRPr="00FA5D8D">
        <w:t>.</w:t>
      </w:r>
      <w:r>
        <w:t>4</w:t>
      </w:r>
      <w:r w:rsidRPr="00FA5D8D">
        <w:t xml:space="preserve">-1: </w:t>
      </w:r>
      <w:r>
        <w:t>Application Server</w:t>
      </w:r>
      <w:r w:rsidRPr="00FA5D8D">
        <w:t xml:space="preserve"> destroys DataReportingSession</w:t>
      </w:r>
    </w:p>
    <w:p w14:paraId="52174C1B" w14:textId="77777777" w:rsidR="00F77F3C" w:rsidRPr="00FA5D8D" w:rsidRDefault="00F77F3C" w:rsidP="00F77F3C">
      <w:pPr>
        <w:keepNext/>
      </w:pPr>
      <w:r w:rsidRPr="00FA5D8D">
        <w:t>The steps in this procedure are as follows:</w:t>
      </w:r>
    </w:p>
    <w:p w14:paraId="62CF8398" w14:textId="77777777" w:rsidR="00F77F3C" w:rsidRPr="00FA5D8D" w:rsidRDefault="00F77F3C" w:rsidP="00F77F3C">
      <w:pPr>
        <w:ind w:left="568" w:hanging="284"/>
      </w:pPr>
      <w:r w:rsidRPr="00FA5D8D">
        <w:t>1.</w:t>
      </w:r>
      <w:r w:rsidRPr="00FA5D8D">
        <w:tab/>
        <w:t xml:space="preserve">The </w:t>
      </w:r>
      <w:r>
        <w:t>Application Server</w:t>
      </w:r>
      <w:r w:rsidRPr="00FA5D8D">
        <w:t xml:space="preserve"> invokes the </w:t>
      </w:r>
      <w:r w:rsidRPr="00FA5D8D">
        <w:rPr>
          <w:rFonts w:ascii="Arial" w:hAnsi="Arial" w:cs="Arial"/>
          <w:i/>
          <w:iCs/>
          <w:sz w:val="18"/>
          <w:szCs w:val="18"/>
        </w:rPr>
        <w:t>Ndcaf_DataReporting_DestroySession</w:t>
      </w:r>
      <w:r w:rsidRPr="00FA5D8D">
        <w:t xml:space="preserve"> service operation by sending an HTTP </w:t>
      </w:r>
      <w:r w:rsidRPr="00FA5D8D">
        <w:rPr>
          <w:rFonts w:ascii="Courier New" w:hAnsi="Courier New"/>
          <w:sz w:val="18"/>
        </w:rPr>
        <w:t>DELETE</w:t>
      </w:r>
      <w:r w:rsidRPr="00FA5D8D">
        <w:t xml:space="preserve"> request to the Data Collection AF (see clauses </w:t>
      </w:r>
      <w:r>
        <w:t>7.2.3.2</w:t>
      </w:r>
      <w:r w:rsidRPr="00FA5D8D">
        <w:t xml:space="preserve"> and</w:t>
      </w:r>
      <w:r>
        <w:t> 7.2.3.3.3</w:t>
      </w:r>
      <w:r w:rsidRPr="00FA5D8D">
        <w:t>).</w:t>
      </w:r>
    </w:p>
    <w:p w14:paraId="0F6103DB" w14:textId="7D38C474" w:rsidR="00F77F3C" w:rsidRPr="001E4A13" w:rsidRDefault="00F77F3C" w:rsidP="00F77F3C">
      <w:pPr>
        <w:ind w:left="568" w:hanging="284"/>
      </w:pPr>
      <w:r w:rsidRPr="00FA5D8D">
        <w:t>2.</w:t>
      </w:r>
      <w:r w:rsidRPr="00FA5D8D">
        <w:tab/>
        <w:t xml:space="preserve">The Data Collection AF acknowledges the destruction of the session and its configuration with a </w:t>
      </w:r>
      <w:r w:rsidRPr="00FA5D8D">
        <w:rPr>
          <w:rFonts w:ascii="Arial" w:hAnsi="Arial" w:cs="Arial"/>
          <w:i/>
          <w:iCs/>
          <w:sz w:val="18"/>
          <w:szCs w:val="18"/>
        </w:rPr>
        <w:t>204 No Content</w:t>
      </w:r>
      <w:r w:rsidRPr="00FA5D8D">
        <w:t xml:space="preserve"> response.</w:t>
      </w:r>
    </w:p>
    <w:p w14:paraId="1AF26B7E" w14:textId="7E4B6A5E" w:rsidR="00BB47BC" w:rsidRDefault="00BB47BC" w:rsidP="00C704CD">
      <w:pPr>
        <w:pStyle w:val="Heading3"/>
        <w:ind w:left="1138" w:hanging="1138"/>
      </w:pPr>
      <w:bookmarkStart w:id="205" w:name="_Toc95152523"/>
      <w:bookmarkStart w:id="206" w:name="_Toc95837565"/>
      <w:bookmarkStart w:id="207" w:name="_Toc96002720"/>
      <w:bookmarkStart w:id="208" w:name="_Toc96069361"/>
      <w:bookmarkStart w:id="209" w:name="_Toc153815334"/>
      <w:r>
        <w:t>4.2.</w:t>
      </w:r>
      <w:r w:rsidR="00B4619E">
        <w:t>6</w:t>
      </w:r>
      <w:r>
        <w:tab/>
        <w:t>Indirect data reporting</w:t>
      </w:r>
      <w:bookmarkEnd w:id="205"/>
      <w:bookmarkEnd w:id="206"/>
      <w:bookmarkEnd w:id="207"/>
      <w:bookmarkEnd w:id="208"/>
      <w:bookmarkEnd w:id="209"/>
    </w:p>
    <w:p w14:paraId="2AB158FB" w14:textId="77777777" w:rsidR="00840F5E" w:rsidRPr="00FA5D8D" w:rsidRDefault="00840F5E" w:rsidP="00840F5E">
      <w:pPr>
        <w:keepLines/>
      </w:pPr>
      <w:r w:rsidRPr="00FA5D8D">
        <w:t xml:space="preserve">After acquiring its data collection and configuration from the Data Collection AF, and in accordance with this configuration, the </w:t>
      </w:r>
      <w:r>
        <w:t>Indirect Data Collection Client</w:t>
      </w:r>
      <w:r w:rsidRPr="00FA5D8D">
        <w:t xml:space="preserve"> shall send </w:t>
      </w:r>
      <w:r>
        <w:t xml:space="preserve">reporting </w:t>
      </w:r>
      <w:r w:rsidRPr="00FA5D8D">
        <w:t xml:space="preserve">domain-specific data reports to the Data Collection AF by invoking the </w:t>
      </w:r>
      <w:r w:rsidRPr="00FA5D8D">
        <w:rPr>
          <w:rFonts w:ascii="Arial" w:hAnsi="Arial"/>
          <w:i/>
          <w:sz w:val="18"/>
        </w:rPr>
        <w:t>Ndcaf_DataReporting</w:t>
      </w:r>
      <w:r>
        <w:rPr>
          <w:rFonts w:ascii="Arial" w:hAnsi="Arial"/>
          <w:i/>
          <w:sz w:val="18"/>
        </w:rPr>
        <w:t>_Report</w:t>
      </w:r>
      <w:r w:rsidRPr="00FA5D8D">
        <w:t xml:space="preserve"> service </w:t>
      </w:r>
      <w:r>
        <w:t xml:space="preserve">operation </w:t>
      </w:r>
      <w:r w:rsidRPr="00FA5D8D">
        <w:t>across reference point R</w:t>
      </w:r>
      <w:r>
        <w:t>3</w:t>
      </w:r>
      <w:r w:rsidRPr="00FA5D8D">
        <w:t xml:space="preserve"> as described under clause 7.</w:t>
      </w:r>
      <w:r>
        <w:t>2.</w:t>
      </w:r>
      <w:r w:rsidRPr="00FA5D8D">
        <w:t>3</w:t>
      </w:r>
      <w:r>
        <w:t>.4.1</w:t>
      </w:r>
      <w:r w:rsidRPr="00FA5D8D">
        <w:t>. The data reports shall be supplied in a generic data report envelope that includes at minimum the baseline information for data reporting defined in clause 4.6.4 of TS 26.531 [7].</w:t>
      </w:r>
    </w:p>
    <w:p w14:paraId="70AF5D69" w14:textId="77777777" w:rsidR="00840F5E" w:rsidRPr="00FA5D8D" w:rsidRDefault="00840F5E" w:rsidP="00840F5E">
      <w:pPr>
        <w:keepLines/>
      </w:pPr>
      <w:r w:rsidRPr="00FA5D8D">
        <w:lastRenderedPageBreak/>
        <w:t>The call flow in figure </w:t>
      </w:r>
      <w:r>
        <w:t>4.2.6</w:t>
      </w:r>
      <w:r w:rsidRPr="00FA5D8D">
        <w:noBreakHyphen/>
        <w:t xml:space="preserve">1 shows the procedure for </w:t>
      </w:r>
      <w:r>
        <w:t>in</w:t>
      </w:r>
      <w:r w:rsidRPr="00FA5D8D">
        <w:t>direct data reporting.</w:t>
      </w:r>
    </w:p>
    <w:p w14:paraId="129F893F" w14:textId="77777777" w:rsidR="00840F5E" w:rsidRPr="00FA5D8D" w:rsidRDefault="00840F5E" w:rsidP="00840F5E">
      <w:pPr>
        <w:keepLines/>
        <w:ind w:left="1135" w:hanging="851"/>
      </w:pPr>
      <w:r w:rsidRPr="00FA5D8D">
        <w:t>NOTE:</w:t>
      </w:r>
      <w:r w:rsidRPr="00FA5D8D">
        <w:tab/>
        <w:t xml:space="preserve">It is assumed that the </w:t>
      </w:r>
      <w:r>
        <w:t>Indirect Data Collection Client</w:t>
      </w:r>
      <w:r w:rsidRPr="00FA5D8D">
        <w:t xml:space="preserve"> is already configured per the procedures specified in clause 4.</w:t>
      </w:r>
      <w:r>
        <w:t>2.4</w:t>
      </w:r>
      <w:r w:rsidRPr="00FA5D8D">
        <w:t>.</w:t>
      </w:r>
    </w:p>
    <w:p w14:paraId="0D60F25B" w14:textId="77777777" w:rsidR="00840F5E" w:rsidRPr="00FA5D8D" w:rsidRDefault="00840F5E" w:rsidP="00907C16">
      <w:pPr>
        <w:pStyle w:val="TH"/>
      </w:pPr>
      <w:r>
        <w:rPr>
          <w:noProof/>
          <w:lang w:val="en-US" w:eastAsia="zh-CN"/>
        </w:rPr>
        <w:drawing>
          <wp:inline distT="0" distB="0" distL="0" distR="0" wp14:anchorId="37DC32E8" wp14:editId="1599B461">
            <wp:extent cx="444817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48175" cy="2209800"/>
                    </a:xfrm>
                    <a:prstGeom prst="rect">
                      <a:avLst/>
                    </a:prstGeom>
                    <a:noFill/>
                    <a:ln>
                      <a:noFill/>
                    </a:ln>
                  </pic:spPr>
                </pic:pic>
              </a:graphicData>
            </a:graphic>
          </wp:inline>
        </w:drawing>
      </w:r>
    </w:p>
    <w:p w14:paraId="5B3E56F0" w14:textId="77777777" w:rsidR="00840F5E" w:rsidRPr="00FA5D8D" w:rsidRDefault="00840F5E" w:rsidP="00907C16">
      <w:pPr>
        <w:pStyle w:val="TF"/>
      </w:pPr>
      <w:r w:rsidRPr="00FA5D8D">
        <w:t>Figure </w:t>
      </w:r>
      <w:r>
        <w:t>4.2.6</w:t>
      </w:r>
      <w:r w:rsidRPr="00FA5D8D">
        <w:t xml:space="preserve">-1: </w:t>
      </w:r>
      <w:r>
        <w:t>Ind</w:t>
      </w:r>
      <w:r w:rsidRPr="00FA5D8D">
        <w:t>irect data reporting</w:t>
      </w:r>
    </w:p>
    <w:p w14:paraId="019A12C7" w14:textId="77777777" w:rsidR="00840F5E" w:rsidRPr="00FA5D8D" w:rsidRDefault="00840F5E" w:rsidP="00840F5E">
      <w:pPr>
        <w:keepNext/>
        <w:ind w:left="568" w:hanging="284"/>
      </w:pPr>
      <w:r w:rsidRPr="00FA5D8D">
        <w:t>1.</w:t>
      </w:r>
      <w:r w:rsidRPr="00FA5D8D">
        <w:tab/>
        <w:t xml:space="preserve">When the </w:t>
      </w:r>
      <w:r w:rsidRPr="00FA5D8D">
        <w:rPr>
          <w:rFonts w:ascii="Arial" w:hAnsi="Arial" w:cs="Arial"/>
          <w:i/>
          <w:iCs/>
          <w:sz w:val="18"/>
          <w:szCs w:val="18"/>
        </w:rPr>
        <w:t>reportCondition</w:t>
      </w:r>
      <w:r w:rsidRPr="00FA5D8D">
        <w:t xml:space="preserve"> of a </w:t>
      </w:r>
      <w:r w:rsidRPr="00FA5D8D">
        <w:rPr>
          <w:rFonts w:ascii="Arial" w:hAnsi="Arial" w:cs="Arial"/>
          <w:i/>
          <w:iCs/>
          <w:sz w:val="18"/>
          <w:szCs w:val="18"/>
        </w:rPr>
        <w:t>DataReportingSession</w:t>
      </w:r>
      <w:r w:rsidRPr="00FA5D8D">
        <w:t xml:space="preserve"> is fulfilled, the </w:t>
      </w:r>
      <w:r>
        <w:t>Indirect Data Collection Client</w:t>
      </w:r>
      <w:r w:rsidRPr="00FA5D8D">
        <w:t xml:space="preserve"> invokes the </w:t>
      </w:r>
      <w:r w:rsidRPr="00FA5D8D">
        <w:rPr>
          <w:rFonts w:ascii="Arial" w:hAnsi="Arial" w:cs="Arial"/>
          <w:i/>
          <w:iCs/>
          <w:sz w:val="18"/>
          <w:szCs w:val="18"/>
        </w:rPr>
        <w:t>Ndcaf_DataReporting_Report</w:t>
      </w:r>
      <w:r w:rsidRPr="00FA5D8D">
        <w:t xml:space="preserve"> service operation (see clauses </w:t>
      </w:r>
      <w:r>
        <w:t>7.2.3.2</w:t>
      </w:r>
      <w:r w:rsidRPr="00FA5D8D">
        <w:t xml:space="preserve"> and</w:t>
      </w:r>
      <w:r>
        <w:t> 7.2.3.4.1</w:t>
      </w:r>
      <w:r w:rsidRPr="00FA5D8D">
        <w:t xml:space="preserve">) by issuing an HTTP </w:t>
      </w:r>
      <w:r w:rsidRPr="00FA5D8D">
        <w:rPr>
          <w:rFonts w:ascii="Courier New" w:hAnsi="Courier New"/>
          <w:sz w:val="18"/>
        </w:rPr>
        <w:t>POST</w:t>
      </w:r>
      <w:r w:rsidRPr="00FA5D8D">
        <w:t xml:space="preserve"> request to the Data Collection AF. The request message body is a </w:t>
      </w:r>
      <w:r w:rsidRPr="00FA5D8D">
        <w:rPr>
          <w:rFonts w:ascii="Arial" w:hAnsi="Arial" w:cs="Arial"/>
          <w:i/>
          <w:iCs/>
          <w:sz w:val="18"/>
          <w:szCs w:val="18"/>
        </w:rPr>
        <w:t>DataReport</w:t>
      </w:r>
      <w:r w:rsidRPr="00FA5D8D">
        <w:t xml:space="preserve"> (see clause</w:t>
      </w:r>
      <w:r>
        <w:t> 7.3.2.3</w:t>
      </w:r>
      <w:r w:rsidRPr="00FA5D8D">
        <w:t>).</w:t>
      </w:r>
    </w:p>
    <w:p w14:paraId="2E3C90C9" w14:textId="0ECF0AC0" w:rsidR="00840F5E" w:rsidRPr="00840F5E" w:rsidRDefault="00840F5E" w:rsidP="009F0BD3">
      <w:r w:rsidRPr="00FA5D8D">
        <w:t>2.</w:t>
      </w:r>
      <w:r w:rsidRPr="00FA5D8D">
        <w:tab/>
        <w:t xml:space="preserve">In the HTTP response the Data Collection AF may provide an up-to-date </w:t>
      </w:r>
      <w:r w:rsidRPr="00FA5D8D">
        <w:rPr>
          <w:rFonts w:ascii="Arial" w:hAnsi="Arial" w:cs="Arial"/>
          <w:i/>
          <w:iCs/>
          <w:sz w:val="18"/>
          <w:szCs w:val="18"/>
        </w:rPr>
        <w:t>DataReportingSession</w:t>
      </w:r>
      <w:r w:rsidRPr="00FA5D8D">
        <w:t xml:space="preserve">. The </w:t>
      </w:r>
      <w:r>
        <w:t>Indirect Data Collection Client</w:t>
      </w:r>
      <w:r w:rsidRPr="00FA5D8D">
        <w:t xml:space="preserve"> shall take note of any changes and act accordingly.</w:t>
      </w:r>
    </w:p>
    <w:p w14:paraId="694C5FC8" w14:textId="2D3E5797" w:rsidR="00B4619E" w:rsidRDefault="00F81FD6" w:rsidP="00C704CD">
      <w:pPr>
        <w:pStyle w:val="Heading3"/>
        <w:ind w:left="1138" w:hanging="1138"/>
      </w:pPr>
      <w:bookmarkStart w:id="210" w:name="_Toc95152524"/>
      <w:bookmarkStart w:id="211" w:name="_Toc95837566"/>
      <w:bookmarkStart w:id="212" w:name="_Toc96002721"/>
      <w:bookmarkStart w:id="213" w:name="_Toc96069362"/>
      <w:bookmarkStart w:id="214" w:name="_Toc153815335"/>
      <w:r>
        <w:t>4.2.7</w:t>
      </w:r>
      <w:r>
        <w:tab/>
        <w:t xml:space="preserve">Reporting by </w:t>
      </w:r>
      <w:r w:rsidR="000F6B90">
        <w:t>Application Server</w:t>
      </w:r>
      <w:bookmarkEnd w:id="210"/>
      <w:bookmarkEnd w:id="211"/>
      <w:bookmarkEnd w:id="212"/>
      <w:bookmarkEnd w:id="213"/>
      <w:bookmarkEnd w:id="214"/>
    </w:p>
    <w:p w14:paraId="6E8692B2" w14:textId="77777777" w:rsidR="00E538FE" w:rsidRPr="00FA5D8D" w:rsidRDefault="00E538FE" w:rsidP="00E538FE">
      <w:pPr>
        <w:keepLines/>
      </w:pPr>
      <w:r w:rsidRPr="00FA5D8D">
        <w:t xml:space="preserve">After acquiring its data collection and configuration from the Data Collection AF, and in accordance with this configuration, the </w:t>
      </w:r>
      <w:r>
        <w:t>Application Server</w:t>
      </w:r>
      <w:r w:rsidRPr="00FA5D8D">
        <w:t xml:space="preserve"> shall send </w:t>
      </w:r>
      <w:r>
        <w:t xml:space="preserve">reporting </w:t>
      </w:r>
      <w:r w:rsidRPr="00FA5D8D">
        <w:t xml:space="preserve">domain-specific data reports to the Data Collection AF by invoking the </w:t>
      </w:r>
      <w:r w:rsidRPr="00FA5D8D">
        <w:rPr>
          <w:rFonts w:ascii="Arial" w:hAnsi="Arial"/>
          <w:i/>
          <w:sz w:val="18"/>
        </w:rPr>
        <w:t>Ndcaf_DataReporting</w:t>
      </w:r>
      <w:r>
        <w:rPr>
          <w:rFonts w:ascii="Arial" w:hAnsi="Arial"/>
          <w:i/>
          <w:sz w:val="18"/>
        </w:rPr>
        <w:t>_Report</w:t>
      </w:r>
      <w:r w:rsidRPr="00FA5D8D">
        <w:t xml:space="preserve"> service </w:t>
      </w:r>
      <w:r>
        <w:t xml:space="preserve">operation </w:t>
      </w:r>
      <w:r w:rsidRPr="00FA5D8D">
        <w:t>across reference point R</w:t>
      </w:r>
      <w:r>
        <w:t>4</w:t>
      </w:r>
      <w:r w:rsidRPr="00FA5D8D">
        <w:t xml:space="preserve"> as described under clause 7.</w:t>
      </w:r>
      <w:r>
        <w:t>2.</w:t>
      </w:r>
      <w:r w:rsidRPr="00FA5D8D">
        <w:t>3</w:t>
      </w:r>
      <w:r>
        <w:t>.4.1</w:t>
      </w:r>
      <w:r w:rsidRPr="00FA5D8D">
        <w:t>. The data reports shall be supplied in a generic data report envelope that includes at minimum the baseline information for data reporting defined in clause 4.6.4 of TS 26.531 [7].</w:t>
      </w:r>
    </w:p>
    <w:p w14:paraId="3BB6B6F1" w14:textId="77777777" w:rsidR="00E538FE" w:rsidRPr="00FA5D8D" w:rsidRDefault="00E538FE" w:rsidP="00E538FE">
      <w:pPr>
        <w:keepNext/>
        <w:keepLines/>
      </w:pPr>
      <w:r w:rsidRPr="00FA5D8D">
        <w:t>The call flow in figure </w:t>
      </w:r>
      <w:r>
        <w:t>4.2.7</w:t>
      </w:r>
      <w:r w:rsidRPr="00FA5D8D">
        <w:noBreakHyphen/>
        <w:t>1 shows the procedure for data reporting</w:t>
      </w:r>
      <w:r>
        <w:t xml:space="preserve"> by the Application Server</w:t>
      </w:r>
      <w:r w:rsidRPr="00FA5D8D">
        <w:t>.</w:t>
      </w:r>
    </w:p>
    <w:p w14:paraId="6B951430" w14:textId="77777777" w:rsidR="00E538FE" w:rsidRPr="00FA5D8D" w:rsidRDefault="00E538FE" w:rsidP="00E538FE">
      <w:pPr>
        <w:keepNext/>
        <w:keepLines/>
        <w:ind w:left="1135" w:hanging="851"/>
      </w:pPr>
      <w:r w:rsidRPr="00FA5D8D">
        <w:t>NOTE:</w:t>
      </w:r>
      <w:r w:rsidRPr="00FA5D8D">
        <w:tab/>
        <w:t xml:space="preserve">It is assumed that the </w:t>
      </w:r>
      <w:r>
        <w:t>Application Server</w:t>
      </w:r>
      <w:r w:rsidRPr="00FA5D8D">
        <w:t xml:space="preserve"> is already configured per the procedures specified in clause 4.</w:t>
      </w:r>
      <w:r>
        <w:t>2.5</w:t>
      </w:r>
      <w:r w:rsidRPr="00FA5D8D">
        <w:t>.</w:t>
      </w:r>
    </w:p>
    <w:p w14:paraId="51347112" w14:textId="77777777" w:rsidR="00E538FE" w:rsidRPr="00FA5D8D" w:rsidRDefault="00E538FE" w:rsidP="00907C16">
      <w:pPr>
        <w:pStyle w:val="TH"/>
      </w:pPr>
      <w:r>
        <w:rPr>
          <w:noProof/>
        </w:rPr>
        <w:object w:dxaOrig="7750" w:dyaOrig="3870" w14:anchorId="36296EA5">
          <v:shape id="_x0000_i1031" type="#_x0000_t75" alt="" style="width:352.8pt;height:180pt;mso-width-percent:0;mso-height-percent:0;mso-width-percent:0;mso-height-percent:0" o:ole="">
            <v:imagedata r:id="rId26" o:title=""/>
          </v:shape>
          <o:OLEObject Type="Embed" ProgID="Mscgen.Chart" ShapeID="_x0000_i1031" DrawAspect="Content" ObjectID="_1764506751" r:id="rId27"/>
        </w:object>
      </w:r>
    </w:p>
    <w:p w14:paraId="63E28E49" w14:textId="77777777" w:rsidR="00E538FE" w:rsidRPr="00FA5D8D" w:rsidRDefault="00E538FE" w:rsidP="00907C16">
      <w:pPr>
        <w:pStyle w:val="TF"/>
      </w:pPr>
      <w:r w:rsidRPr="00FA5D8D">
        <w:t>Figure 4.</w:t>
      </w:r>
      <w:r>
        <w:t>2.7</w:t>
      </w:r>
      <w:r w:rsidRPr="00FA5D8D">
        <w:t xml:space="preserve">-1: </w:t>
      </w:r>
      <w:r>
        <w:t>D</w:t>
      </w:r>
      <w:r w:rsidRPr="00FA5D8D">
        <w:t>ata reporting</w:t>
      </w:r>
      <w:r>
        <w:t xml:space="preserve"> by Application Server</w:t>
      </w:r>
    </w:p>
    <w:p w14:paraId="0579830E" w14:textId="77777777" w:rsidR="00E538FE" w:rsidRPr="00FA5D8D" w:rsidRDefault="00E538FE" w:rsidP="00E538FE">
      <w:pPr>
        <w:ind w:left="568" w:hanging="284"/>
      </w:pPr>
      <w:r w:rsidRPr="00FA5D8D">
        <w:lastRenderedPageBreak/>
        <w:t>1.</w:t>
      </w:r>
      <w:r w:rsidRPr="00FA5D8D">
        <w:tab/>
        <w:t xml:space="preserve">When the </w:t>
      </w:r>
      <w:r w:rsidRPr="00FA5D8D">
        <w:rPr>
          <w:rFonts w:ascii="Arial" w:hAnsi="Arial" w:cs="Arial"/>
          <w:i/>
          <w:iCs/>
          <w:sz w:val="18"/>
          <w:szCs w:val="18"/>
        </w:rPr>
        <w:t>reportCondition</w:t>
      </w:r>
      <w:r w:rsidRPr="00FA5D8D">
        <w:t xml:space="preserve"> of a </w:t>
      </w:r>
      <w:r w:rsidRPr="00FA5D8D">
        <w:rPr>
          <w:rFonts w:ascii="Arial" w:hAnsi="Arial" w:cs="Arial"/>
          <w:i/>
          <w:iCs/>
          <w:sz w:val="18"/>
          <w:szCs w:val="18"/>
        </w:rPr>
        <w:t>DataReportingSession</w:t>
      </w:r>
      <w:r w:rsidRPr="00FA5D8D">
        <w:t xml:space="preserve"> is fulfilled, the </w:t>
      </w:r>
      <w:r>
        <w:t>Application Server</w:t>
      </w:r>
      <w:r w:rsidRPr="00FA5D8D">
        <w:t xml:space="preserve"> invokes the </w:t>
      </w:r>
      <w:r w:rsidRPr="00FA5D8D">
        <w:rPr>
          <w:rFonts w:ascii="Arial" w:hAnsi="Arial" w:cs="Arial"/>
          <w:i/>
          <w:iCs/>
          <w:sz w:val="18"/>
          <w:szCs w:val="18"/>
        </w:rPr>
        <w:t>Ndcaf_DataReporting_Report</w:t>
      </w:r>
      <w:r w:rsidRPr="00FA5D8D">
        <w:t xml:space="preserve"> service operation (see clauses </w:t>
      </w:r>
      <w:r>
        <w:t>7.2.3.2</w:t>
      </w:r>
      <w:r w:rsidRPr="00FA5D8D">
        <w:t xml:space="preserve"> and</w:t>
      </w:r>
      <w:r>
        <w:t> 7.2.3.4.1</w:t>
      </w:r>
      <w:r w:rsidRPr="00FA5D8D">
        <w:t xml:space="preserve">) by issuing an HTTP </w:t>
      </w:r>
      <w:r w:rsidRPr="00FA5D8D">
        <w:rPr>
          <w:rFonts w:ascii="Courier New" w:hAnsi="Courier New"/>
          <w:sz w:val="18"/>
        </w:rPr>
        <w:t>POST</w:t>
      </w:r>
      <w:r w:rsidRPr="00FA5D8D">
        <w:t xml:space="preserve"> request to the Data Collection AF. The request message body is a </w:t>
      </w:r>
      <w:r w:rsidRPr="00FA5D8D">
        <w:rPr>
          <w:rFonts w:ascii="Arial" w:hAnsi="Arial" w:cs="Arial"/>
          <w:i/>
          <w:iCs/>
          <w:sz w:val="18"/>
          <w:szCs w:val="18"/>
        </w:rPr>
        <w:t>DataReport</w:t>
      </w:r>
      <w:r w:rsidRPr="00FA5D8D">
        <w:t xml:space="preserve"> (see clause</w:t>
      </w:r>
      <w:r>
        <w:t> 7.3.2.3</w:t>
      </w:r>
      <w:r w:rsidRPr="00FA5D8D">
        <w:t>).</w:t>
      </w:r>
    </w:p>
    <w:p w14:paraId="4BB30E93" w14:textId="21A55F38" w:rsidR="00E538FE" w:rsidRPr="00E538FE" w:rsidRDefault="00E538FE" w:rsidP="009F0BD3">
      <w:r w:rsidRPr="00FA5D8D">
        <w:t>2.</w:t>
      </w:r>
      <w:r w:rsidRPr="00FA5D8D">
        <w:tab/>
        <w:t xml:space="preserve">In the HTTP response the Data Collection AF may provide an up-to-date </w:t>
      </w:r>
      <w:r w:rsidRPr="00FA5D8D">
        <w:rPr>
          <w:rFonts w:ascii="Arial" w:hAnsi="Arial" w:cs="Arial"/>
          <w:i/>
          <w:iCs/>
          <w:sz w:val="18"/>
          <w:szCs w:val="18"/>
        </w:rPr>
        <w:t>DataReportingSession</w:t>
      </w:r>
      <w:r w:rsidRPr="00FA5D8D">
        <w:t xml:space="preserve">. The </w:t>
      </w:r>
      <w:r>
        <w:t>Application Server</w:t>
      </w:r>
      <w:r w:rsidRPr="00FA5D8D">
        <w:t xml:space="preserve"> shall take note of any changes and act accordingly.</w:t>
      </w:r>
    </w:p>
    <w:p w14:paraId="3864384F" w14:textId="57516568" w:rsidR="00BB47BC" w:rsidRDefault="00BB47BC" w:rsidP="00BB47BC">
      <w:pPr>
        <w:pStyle w:val="Heading3"/>
      </w:pPr>
      <w:bookmarkStart w:id="215" w:name="_Toc95152525"/>
      <w:bookmarkStart w:id="216" w:name="_Toc95837567"/>
      <w:bookmarkStart w:id="217" w:name="_Toc96002722"/>
      <w:bookmarkStart w:id="218" w:name="_Toc96069363"/>
      <w:bookmarkStart w:id="219" w:name="_Toc153815336"/>
      <w:r>
        <w:t>4.2.</w:t>
      </w:r>
      <w:r w:rsidR="000F6B90">
        <w:t>8</w:t>
      </w:r>
      <w:r>
        <w:tab/>
        <w:t>Event subscription, management and publication</w:t>
      </w:r>
      <w:bookmarkEnd w:id="215"/>
      <w:bookmarkEnd w:id="216"/>
      <w:bookmarkEnd w:id="217"/>
      <w:bookmarkEnd w:id="218"/>
      <w:bookmarkEnd w:id="219"/>
    </w:p>
    <w:p w14:paraId="494F0AA7" w14:textId="47B0AC6B" w:rsidR="006B084C" w:rsidRPr="006B084C" w:rsidRDefault="006B084C" w:rsidP="006B084C">
      <w:r>
        <w:t xml:space="preserve">This clause </w:t>
      </w:r>
      <w:r w:rsidR="008061FB">
        <w:t xml:space="preserve">pertains to </w:t>
      </w:r>
      <w:r>
        <w:t xml:space="preserve">the </w:t>
      </w:r>
      <w:r w:rsidR="008061FB">
        <w:t xml:space="preserve">use of the </w:t>
      </w:r>
      <w:r w:rsidR="008061FB" w:rsidRPr="009B6E6A">
        <w:rPr>
          <w:rFonts w:ascii="Arial" w:hAnsi="Arial" w:cs="Arial"/>
          <w:i/>
          <w:iCs/>
          <w:sz w:val="18"/>
          <w:szCs w:val="18"/>
        </w:rPr>
        <w:t>Naf_EventExposure</w:t>
      </w:r>
      <w:r>
        <w:t xml:space="preserve"> service API </w:t>
      </w:r>
      <w:r w:rsidR="008061FB">
        <w:t>as defined in TS</w:t>
      </w:r>
      <w:r w:rsidR="001E4A13">
        <w:t> </w:t>
      </w:r>
      <w:r w:rsidR="008061FB">
        <w:t xml:space="preserve">29.517 [5] and invoked </w:t>
      </w:r>
      <w:r>
        <w:t>by the NWDAF or an Application Server Provider AF to subscribe to and receive UE data related event information from a Data Collection AF.</w:t>
      </w:r>
    </w:p>
    <w:p w14:paraId="33516A0C" w14:textId="6F6E8C3B" w:rsidR="00BB47BC" w:rsidRDefault="00BB47BC" w:rsidP="00BB47BC">
      <w:pPr>
        <w:pStyle w:val="Heading2"/>
      </w:pPr>
      <w:bookmarkStart w:id="220" w:name="_Toc95152526"/>
      <w:bookmarkStart w:id="221" w:name="_Toc95837568"/>
      <w:bookmarkStart w:id="222" w:name="_Toc96002723"/>
      <w:bookmarkStart w:id="223" w:name="_Toc96069364"/>
      <w:bookmarkStart w:id="224" w:name="_Toc153815337"/>
      <w:r>
        <w:t>4.3</w:t>
      </w:r>
      <w:r>
        <w:tab/>
        <w:t>UE-to-network procedures</w:t>
      </w:r>
      <w:bookmarkEnd w:id="220"/>
      <w:bookmarkEnd w:id="221"/>
      <w:bookmarkEnd w:id="222"/>
      <w:bookmarkEnd w:id="223"/>
      <w:bookmarkEnd w:id="224"/>
    </w:p>
    <w:p w14:paraId="5B88BDBA" w14:textId="3AF85793" w:rsidR="00D30FB9" w:rsidRDefault="00BB47BC" w:rsidP="00BB47BC">
      <w:pPr>
        <w:pStyle w:val="Heading3"/>
      </w:pPr>
      <w:bookmarkStart w:id="225" w:name="_Toc95152527"/>
      <w:bookmarkStart w:id="226" w:name="_Toc95837569"/>
      <w:bookmarkStart w:id="227" w:name="_Toc96002724"/>
      <w:bookmarkStart w:id="228" w:name="_Toc96069365"/>
      <w:bookmarkStart w:id="229" w:name="_Toc153815338"/>
      <w:r>
        <w:t>4.3.1</w:t>
      </w:r>
      <w:r>
        <w:tab/>
      </w:r>
      <w:r w:rsidR="00D30FB9">
        <w:t>General</w:t>
      </w:r>
      <w:bookmarkEnd w:id="225"/>
      <w:bookmarkEnd w:id="226"/>
      <w:bookmarkEnd w:id="227"/>
      <w:bookmarkEnd w:id="228"/>
      <w:bookmarkEnd w:id="229"/>
    </w:p>
    <w:p w14:paraId="64446F0D" w14:textId="738A3E41" w:rsidR="00D30FB9" w:rsidRPr="00D30FB9" w:rsidRDefault="00D30FB9" w:rsidP="00D30FB9">
      <w:r>
        <w:t>This clause specifies the procedures used between the UE and Network Functions in support of provisioning a data collection and reporting configuration in the UE’s Direct Data Collection Client, and subsequent reporting of the collected UE data to the Data Collection AF.</w:t>
      </w:r>
    </w:p>
    <w:p w14:paraId="7F5E85A0" w14:textId="11AC07FA" w:rsidR="00BB47BC" w:rsidRDefault="00D30FB9" w:rsidP="000266C9">
      <w:pPr>
        <w:pStyle w:val="Heading3"/>
        <w:ind w:left="1138" w:hanging="1138"/>
      </w:pPr>
      <w:bookmarkStart w:id="230" w:name="_Toc95152528"/>
      <w:bookmarkStart w:id="231" w:name="_Toc95837570"/>
      <w:bookmarkStart w:id="232" w:name="_Toc96002725"/>
      <w:bookmarkStart w:id="233" w:name="_Toc96069366"/>
      <w:bookmarkStart w:id="234" w:name="_Toc153815339"/>
      <w:r>
        <w:t>4.3.2</w:t>
      </w:r>
      <w:r>
        <w:tab/>
      </w:r>
      <w:r w:rsidR="002E5FBF">
        <w:t>Configuration of Direct Data Reporting Client</w:t>
      </w:r>
      <w:bookmarkEnd w:id="230"/>
      <w:bookmarkEnd w:id="231"/>
      <w:bookmarkEnd w:id="232"/>
      <w:bookmarkEnd w:id="233"/>
      <w:bookmarkEnd w:id="234"/>
    </w:p>
    <w:p w14:paraId="0FBAC782" w14:textId="4E1FCA79" w:rsidR="00B70A1A" w:rsidRPr="00B70A1A" w:rsidRDefault="00B70A1A" w:rsidP="00B70A1A">
      <w:pPr>
        <w:pStyle w:val="Heading4"/>
      </w:pPr>
      <w:bookmarkStart w:id="235" w:name="_Toc103208456"/>
      <w:bookmarkStart w:id="236" w:name="_Toc103208896"/>
      <w:bookmarkStart w:id="237" w:name="_Toc153815340"/>
      <w:r w:rsidRPr="00F05921">
        <w:t>4.3.2.1</w:t>
      </w:r>
      <w:r w:rsidRPr="00F05921">
        <w:tab/>
        <w:t>General</w:t>
      </w:r>
      <w:bookmarkEnd w:id="235"/>
      <w:bookmarkEnd w:id="236"/>
      <w:bookmarkEnd w:id="237"/>
    </w:p>
    <w:p w14:paraId="73B9D859" w14:textId="77777777" w:rsidR="007C453E" w:rsidRDefault="007C453E" w:rsidP="007C453E">
      <w:r>
        <w:t xml:space="preserve">A Direct Data Reporting Client instance acquires its domain-specific data collection and reporting configuration from a Data Collection AF instance by means of the </w:t>
      </w:r>
      <w:r>
        <w:rPr>
          <w:rStyle w:val="Code"/>
        </w:rPr>
        <w:t>Ndcaf_DataReporting</w:t>
      </w:r>
      <w:r>
        <w:t xml:space="preserve"> service across reference point R2.</w:t>
      </w:r>
    </w:p>
    <w:p w14:paraId="3BADC3E5" w14:textId="1834CF86" w:rsidR="007C453E" w:rsidRDefault="007C453E" w:rsidP="007C453E">
      <w:r>
        <w:t xml:space="preserve">The Direct Data Reporting Client shall obtain its configuration by invoking the </w:t>
      </w:r>
      <w:r>
        <w:rPr>
          <w:rStyle w:val="Code"/>
        </w:rPr>
        <w:t>Ndcaf_DataReporting</w:t>
      </w:r>
      <w:r w:rsidR="00B70A1A">
        <w:rPr>
          <w:rStyle w:val="Code"/>
        </w:rPr>
        <w:t>_CreateSession</w:t>
      </w:r>
      <w:r>
        <w:t xml:space="preserve"> service</w:t>
      </w:r>
      <w:r w:rsidR="00B70A1A">
        <w:t xml:space="preserve"> operation</w:t>
      </w:r>
      <w:r>
        <w:t>, as described under clause 7.2</w:t>
      </w:r>
      <w:r w:rsidR="00B70A1A">
        <w:t>.2.3.1</w:t>
      </w:r>
      <w:r>
        <w:t>.</w:t>
      </w:r>
    </w:p>
    <w:p w14:paraId="6C0A8079" w14:textId="09E5A127" w:rsidR="001E4A13" w:rsidRDefault="007C453E" w:rsidP="001E4A13">
      <w:r>
        <w:t>The configuration information is contained in a generic data collection and reporting configuration envelope that shall include at minimum the baseline configuration parameters defined in clause 4.6.3 of TS 26.531 [7]. The configuration shall specify the domain-specific parameters associated with the specified Event ID(s) to be reported to the Data Collection AF.</w:t>
      </w:r>
    </w:p>
    <w:p w14:paraId="7D23FA10" w14:textId="77777777" w:rsidR="00751494" w:rsidRDefault="00751494" w:rsidP="00751494">
      <w:pPr>
        <w:pStyle w:val="Heading4"/>
      </w:pPr>
      <w:bookmarkStart w:id="238" w:name="_Toc103208457"/>
      <w:bookmarkStart w:id="239" w:name="_Toc103208897"/>
      <w:bookmarkStart w:id="240" w:name="_Toc153815341"/>
      <w:r>
        <w:t>4.3.2.2</w:t>
      </w:r>
      <w:r>
        <w:tab/>
        <w:t>Direct Data Collection Client retrieves its initial configuration by creating a Data Reporting Session</w:t>
      </w:r>
      <w:bookmarkEnd w:id="238"/>
      <w:bookmarkEnd w:id="239"/>
      <w:bookmarkEnd w:id="240"/>
    </w:p>
    <w:p w14:paraId="683D28A7" w14:textId="77777777" w:rsidR="00751494" w:rsidRDefault="00751494" w:rsidP="00751494">
      <w:pPr>
        <w:keepNext/>
      </w:pPr>
      <w:r>
        <w:t>The call flow in figure 4.3.2.2</w:t>
      </w:r>
      <w:r>
        <w:noBreakHyphen/>
        <w:t>1 shows the interaction between the Direct Data Collection Client and the Data Collection AF at the initial configuration of the Direct Data Collection Client.</w:t>
      </w:r>
    </w:p>
    <w:p w14:paraId="0D4D7DCA" w14:textId="77777777" w:rsidR="00751494" w:rsidRDefault="00751494" w:rsidP="00907C16">
      <w:pPr>
        <w:pStyle w:val="TH"/>
        <w:rPr>
          <w:noProof/>
        </w:rPr>
      </w:pPr>
      <w:r>
        <w:rPr>
          <w:noProof/>
        </w:rPr>
        <w:object w:dxaOrig="5850" w:dyaOrig="2115" w14:anchorId="30095756">
          <v:shape id="_x0000_i1032" type="#_x0000_t75" alt="" style="width:259.2pt;height:100.2pt;mso-width-percent:0;mso-height-percent:0;mso-width-percent:0;mso-height-percent:0" o:ole="">
            <v:imagedata r:id="rId28" o:title=""/>
          </v:shape>
          <o:OLEObject Type="Embed" ProgID="Mscgen.Chart" ShapeID="_x0000_i1032" DrawAspect="Content" ObjectID="_1764506752" r:id="rId29"/>
        </w:object>
      </w:r>
    </w:p>
    <w:p w14:paraId="70DF702B" w14:textId="77777777" w:rsidR="00751494" w:rsidRPr="00057D2F" w:rsidRDefault="00751494" w:rsidP="00751494">
      <w:pPr>
        <w:pStyle w:val="TF"/>
      </w:pPr>
      <w:r w:rsidRPr="00057D2F">
        <w:t>Figure </w:t>
      </w:r>
      <w:r>
        <w:t>4.3.2.2-1</w:t>
      </w:r>
      <w:r w:rsidRPr="00057D2F">
        <w:t xml:space="preserve">: </w:t>
      </w:r>
      <w:r>
        <w:t>Initial configuration of Direct Data Collection Client</w:t>
      </w:r>
    </w:p>
    <w:p w14:paraId="46DF0DE4" w14:textId="77777777" w:rsidR="00751494" w:rsidRDefault="00751494" w:rsidP="00751494">
      <w:pPr>
        <w:keepNext/>
      </w:pPr>
      <w:r>
        <w:lastRenderedPageBreak/>
        <w:t>The steps in this procedure are as follows:</w:t>
      </w:r>
    </w:p>
    <w:p w14:paraId="7624CFCC" w14:textId="77777777" w:rsidR="00751494" w:rsidRDefault="00751494" w:rsidP="00751494">
      <w:pPr>
        <w:pStyle w:val="B1"/>
        <w:keepNext/>
        <w:keepLines/>
      </w:pPr>
      <w:r>
        <w:t>1.</w:t>
      </w:r>
      <w:r>
        <w:tab/>
        <w:t xml:space="preserve">The Direct Data Collection Client invokes the </w:t>
      </w:r>
      <w:r>
        <w:rPr>
          <w:rStyle w:val="Code"/>
        </w:rPr>
        <w:t>Ndcaf_DataReporting</w:t>
      </w:r>
      <w:r>
        <w:rPr>
          <w:rStyle w:val="Codechar"/>
        </w:rPr>
        <w:t>_</w:t>
      </w:r>
      <w:r w:rsidRPr="003C31BA">
        <w:rPr>
          <w:rStyle w:val="Codechar"/>
        </w:rPr>
        <w:t>CreateSession</w:t>
      </w:r>
      <w:r>
        <w:t xml:space="preserve"> service operation by sending an HTTP </w:t>
      </w:r>
      <w:r w:rsidRPr="00B85129">
        <w:rPr>
          <w:rStyle w:val="HTTPMethod"/>
        </w:rPr>
        <w:t>POST</w:t>
      </w:r>
      <w:r>
        <w:t xml:space="preserve"> request to the Data Collection AF (see clauses 7.2.2.2 and 7.2.2.3.1). A </w:t>
      </w:r>
      <w:r w:rsidRPr="00273349">
        <w:rPr>
          <w:rStyle w:val="Codechar"/>
        </w:rPr>
        <w:t>DataReportingSession</w:t>
      </w:r>
      <w:r>
        <w:t xml:space="preserve"> resource entity (see clause 7.3.2.1) is included in the request message body, but only properties </w:t>
      </w:r>
      <w:r w:rsidRPr="003C31BA">
        <w:rPr>
          <w:rStyle w:val="Codechar"/>
        </w:rPr>
        <w:t>externalApplicationId</w:t>
      </w:r>
      <w:r>
        <w:t xml:space="preserve"> and </w:t>
      </w:r>
      <w:r w:rsidRPr="003C31BA">
        <w:rPr>
          <w:rStyle w:val="Codechar"/>
        </w:rPr>
        <w:t>supportedDomains</w:t>
      </w:r>
      <w:r>
        <w:t xml:space="preserve"> are present (because the other properties are unknown to the Direct Data Collection Client).</w:t>
      </w:r>
    </w:p>
    <w:p w14:paraId="7D44BB7E" w14:textId="77777777" w:rsidR="00751494" w:rsidRDefault="00751494" w:rsidP="00751494">
      <w:pPr>
        <w:pStyle w:val="B1"/>
        <w:keepLines/>
      </w:pPr>
      <w:r>
        <w:t>2.</w:t>
      </w:r>
      <w:r>
        <w:tab/>
        <w:t xml:space="preserve">In its </w:t>
      </w:r>
      <w:r w:rsidRPr="00704570">
        <w:rPr>
          <w:rStyle w:val="Codechar"/>
        </w:rPr>
        <w:t>201 Created</w:t>
      </w:r>
      <w:r>
        <w:t xml:space="preserve"> response, the Data Collection AF provides an extended version of the </w:t>
      </w:r>
      <w:r w:rsidRPr="00273349">
        <w:rPr>
          <w:rStyle w:val="Codechar"/>
        </w:rPr>
        <w:t>DataReportingSession</w:t>
      </w:r>
      <w:r>
        <w:t xml:space="preserve"> resource entity in the message body, adding the properties </w:t>
      </w:r>
      <w:r w:rsidRPr="003C31BA">
        <w:rPr>
          <w:rStyle w:val="Codechar"/>
        </w:rPr>
        <w:t>sessionId</w:t>
      </w:r>
      <w:r>
        <w:t xml:space="preserve">, </w:t>
      </w:r>
      <w:r w:rsidRPr="003C31BA">
        <w:rPr>
          <w:rStyle w:val="Codechar"/>
        </w:rPr>
        <w:t>validUntil</w:t>
      </w:r>
      <w:r>
        <w:t xml:space="preserve">, </w:t>
      </w:r>
      <w:r w:rsidRPr="003C31BA">
        <w:rPr>
          <w:rStyle w:val="Codechar"/>
        </w:rPr>
        <w:t>reportForDomains</w:t>
      </w:r>
      <w:r>
        <w:t xml:space="preserve"> and </w:t>
      </w:r>
      <w:r w:rsidRPr="003C31BA">
        <w:rPr>
          <w:rStyle w:val="Codechar"/>
        </w:rPr>
        <w:t>reportingCondition</w:t>
      </w:r>
      <w:r>
        <w:t xml:space="preserve"> to the </w:t>
      </w:r>
      <w:r w:rsidRPr="004A381C">
        <w:t>entity</w:t>
      </w:r>
      <w:r>
        <w:t xml:space="preserve"> received from the Direct Data Collection Client in step 1. The </w:t>
      </w:r>
      <w:r w:rsidRPr="003C31BA">
        <w:rPr>
          <w:rStyle w:val="Codechar"/>
        </w:rPr>
        <w:t>validUntil</w:t>
      </w:r>
      <w:r>
        <w:t xml:space="preserve"> property of the provided </w:t>
      </w:r>
      <w:r w:rsidRPr="00CC2A62">
        <w:rPr>
          <w:rStyle w:val="Codechar"/>
        </w:rPr>
        <w:t>DataReportingSession</w:t>
      </w:r>
      <w:r>
        <w:t xml:space="preserve"> should be a time in the future.</w:t>
      </w:r>
    </w:p>
    <w:p w14:paraId="50D9D0AD" w14:textId="77777777" w:rsidR="00751494" w:rsidRDefault="00751494" w:rsidP="00751494">
      <w:r>
        <w:t>The Direct Data Collection Client is now configured.</w:t>
      </w:r>
    </w:p>
    <w:p w14:paraId="4F275915" w14:textId="77777777" w:rsidR="00751494" w:rsidRDefault="00751494" w:rsidP="00751494">
      <w:pPr>
        <w:pStyle w:val="Heading4"/>
      </w:pPr>
      <w:bookmarkStart w:id="241" w:name="_Toc103208458"/>
      <w:bookmarkStart w:id="242" w:name="_Toc103208898"/>
      <w:bookmarkStart w:id="243" w:name="_Toc153815342"/>
      <w:r>
        <w:t>4.3.2.3</w:t>
      </w:r>
      <w:r>
        <w:tab/>
        <w:t>Updating and renewing data collection and reporting configuration</w:t>
      </w:r>
      <w:bookmarkEnd w:id="241"/>
      <w:bookmarkEnd w:id="242"/>
      <w:bookmarkEnd w:id="243"/>
    </w:p>
    <w:p w14:paraId="33916B79" w14:textId="77777777" w:rsidR="00751494" w:rsidRPr="00FC2891" w:rsidRDefault="00751494" w:rsidP="00751494">
      <w:pPr>
        <w:pStyle w:val="Heading5"/>
        <w:ind w:left="1699" w:hanging="1699"/>
      </w:pPr>
      <w:bookmarkStart w:id="244" w:name="_Toc103208459"/>
      <w:bookmarkStart w:id="245" w:name="_Toc103208899"/>
      <w:bookmarkStart w:id="246" w:name="_Toc153815343"/>
      <w:r>
        <w:t>4.3.2.3.1</w:t>
      </w:r>
      <w:r>
        <w:tab/>
        <w:t>Introduction</w:t>
      </w:r>
      <w:bookmarkEnd w:id="244"/>
      <w:bookmarkEnd w:id="245"/>
      <w:bookmarkEnd w:id="246"/>
    </w:p>
    <w:p w14:paraId="3A457387" w14:textId="3BE99C61" w:rsidR="00751494" w:rsidRDefault="00751494" w:rsidP="00751494">
      <w:pPr>
        <w:keepNext/>
      </w:pPr>
      <w:r>
        <w:t>The data collection and reporting configuration may change as a result of subscriptions to events exposed by the Data Collection AF</w:t>
      </w:r>
      <w:r w:rsidR="00D20D20">
        <w:t>, for example, as a result of narrower or wider filters applied to an event subscription</w:t>
      </w:r>
      <w:r>
        <w:t>. There are two ways the data collection and reporting configuration can be updated or renewed by the Direct Data Collection Client:</w:t>
      </w:r>
    </w:p>
    <w:p w14:paraId="156DD032" w14:textId="77777777" w:rsidR="00751494" w:rsidRDefault="00751494" w:rsidP="00751494">
      <w:pPr>
        <w:pStyle w:val="B1"/>
        <w:keepNext/>
      </w:pPr>
      <w:r>
        <w:t>1.</w:t>
      </w:r>
      <w:r>
        <w:tab/>
        <w:t xml:space="preserve">The Direct Data Collection Client invokes the </w:t>
      </w:r>
      <w:r>
        <w:rPr>
          <w:rStyle w:val="Code"/>
        </w:rPr>
        <w:t>Ndcaf_DataReporting</w:t>
      </w:r>
      <w:r>
        <w:rPr>
          <w:rStyle w:val="Codechar"/>
        </w:rPr>
        <w:t>_</w:t>
      </w:r>
      <w:r w:rsidRPr="00CC2A62">
        <w:rPr>
          <w:rStyle w:val="Codechar"/>
        </w:rPr>
        <w:t>Retri</w:t>
      </w:r>
      <w:r>
        <w:rPr>
          <w:rStyle w:val="Codechar"/>
        </w:rPr>
        <w:t>e</w:t>
      </w:r>
      <w:r w:rsidRPr="00CC2A62">
        <w:rPr>
          <w:rStyle w:val="Codechar"/>
        </w:rPr>
        <w:t>veSession</w:t>
      </w:r>
      <w:r w:rsidRPr="0040178A">
        <w:t xml:space="preserve"> </w:t>
      </w:r>
      <w:r>
        <w:t>service operation (see clause 4.3.2.3.2).</w:t>
      </w:r>
    </w:p>
    <w:p w14:paraId="30D8D2F3" w14:textId="77777777" w:rsidR="00751494" w:rsidRDefault="00751494" w:rsidP="00751494">
      <w:pPr>
        <w:pStyle w:val="B1"/>
      </w:pPr>
      <w:r>
        <w:t>2.</w:t>
      </w:r>
      <w:r>
        <w:tab/>
        <w:t xml:space="preserve">The Data Collection AF supplies a </w:t>
      </w:r>
      <w:r w:rsidRPr="00CC2A62">
        <w:rPr>
          <w:rStyle w:val="Codechar"/>
        </w:rPr>
        <w:t>DataReportingSession</w:t>
      </w:r>
      <w:r>
        <w:t xml:space="preserve"> in response to a data report submitted by the Direct Data Collection Client (see clause 4.3.2.3.3).</w:t>
      </w:r>
    </w:p>
    <w:p w14:paraId="09218461" w14:textId="77777777" w:rsidR="00751494" w:rsidRDefault="00751494" w:rsidP="00751494">
      <w:pPr>
        <w:pStyle w:val="Heading5"/>
      </w:pPr>
      <w:bookmarkStart w:id="247" w:name="_Toc103208460"/>
      <w:bookmarkStart w:id="248" w:name="_Toc103208900"/>
      <w:bookmarkStart w:id="249" w:name="_Toc153815344"/>
      <w:r>
        <w:t>4.3.2.3.2</w:t>
      </w:r>
      <w:r>
        <w:tab/>
        <w:t>Direct Data Collection Client retrieves up-to-date configuration</w:t>
      </w:r>
      <w:bookmarkEnd w:id="247"/>
      <w:bookmarkEnd w:id="248"/>
      <w:bookmarkEnd w:id="249"/>
    </w:p>
    <w:p w14:paraId="65E03761" w14:textId="77777777" w:rsidR="00751494" w:rsidRDefault="00751494" w:rsidP="00751494">
      <w:pPr>
        <w:keepNext/>
      </w:pPr>
      <w:r w:rsidRPr="006E625D">
        <w:t xml:space="preserve">This </w:t>
      </w:r>
      <w:r>
        <w:t xml:space="preserve">operation is </w:t>
      </w:r>
      <w:r w:rsidRPr="006E625D">
        <w:t xml:space="preserve">typically </w:t>
      </w:r>
      <w:r>
        <w:t>performed</w:t>
      </w:r>
      <w:r w:rsidRPr="006E625D">
        <w:t xml:space="preserve"> when the </w:t>
      </w:r>
      <w:r w:rsidRPr="003C31BA">
        <w:rPr>
          <w:rStyle w:val="Codechar"/>
        </w:rPr>
        <w:t>validUntil</w:t>
      </w:r>
      <w:r w:rsidRPr="006E625D">
        <w:t xml:space="preserve"> property of the current </w:t>
      </w:r>
      <w:r w:rsidRPr="003C31BA">
        <w:rPr>
          <w:rStyle w:val="Codechar"/>
        </w:rPr>
        <w:t>DataReportingSession</w:t>
      </w:r>
      <w:r w:rsidRPr="006E625D">
        <w:t xml:space="preserve"> stored in the Direct Data </w:t>
      </w:r>
      <w:r>
        <w:t>Collection</w:t>
      </w:r>
      <w:r w:rsidRPr="006E625D">
        <w:t xml:space="preserve"> Client is about to expire.</w:t>
      </w:r>
    </w:p>
    <w:p w14:paraId="65B982A4" w14:textId="77777777" w:rsidR="00751494" w:rsidRDefault="00751494" w:rsidP="00907C16">
      <w:pPr>
        <w:pStyle w:val="TH"/>
        <w:rPr>
          <w:noProof/>
        </w:rPr>
      </w:pPr>
      <w:r>
        <w:rPr>
          <w:noProof/>
        </w:rPr>
        <w:object w:dxaOrig="8475" w:dyaOrig="2760" w14:anchorId="71684532">
          <v:shape id="_x0000_i1033" type="#_x0000_t75" alt="" style="width:382.8pt;height:122.4pt;mso-width-percent:0;mso-height-percent:0;mso-width-percent:0;mso-height-percent:0" o:ole="">
            <v:imagedata r:id="rId30" o:title=""/>
          </v:shape>
          <o:OLEObject Type="Embed" ProgID="Mscgen.Chart" ShapeID="_x0000_i1033" DrawAspect="Content" ObjectID="_1764506753" r:id="rId31"/>
        </w:object>
      </w:r>
    </w:p>
    <w:p w14:paraId="18D5B7D4" w14:textId="77777777" w:rsidR="00751494" w:rsidRPr="00057D2F" w:rsidRDefault="00751494" w:rsidP="00751494">
      <w:pPr>
        <w:pStyle w:val="TF"/>
      </w:pPr>
      <w:r w:rsidRPr="00057D2F">
        <w:t>Figure </w:t>
      </w:r>
      <w:r>
        <w:t>4.3.2.3.2-1</w:t>
      </w:r>
      <w:r w:rsidRPr="00057D2F">
        <w:t xml:space="preserve">: </w:t>
      </w:r>
      <w:r w:rsidRPr="00967A8F">
        <w:t xml:space="preserve">Direct Data </w:t>
      </w:r>
      <w:r>
        <w:t>Collection</w:t>
      </w:r>
      <w:r w:rsidRPr="00967A8F">
        <w:t xml:space="preserve"> Client </w:t>
      </w:r>
      <w:r>
        <w:t>retrieves</w:t>
      </w:r>
      <w:r w:rsidRPr="00967A8F">
        <w:t xml:space="preserve"> </w:t>
      </w:r>
      <w:r>
        <w:t xml:space="preserve">up-to-date </w:t>
      </w:r>
      <w:r w:rsidRPr="00967A8F">
        <w:t>DataReportingSession</w:t>
      </w:r>
    </w:p>
    <w:p w14:paraId="59FA0938" w14:textId="77777777" w:rsidR="00751494" w:rsidRDefault="00751494" w:rsidP="00751494">
      <w:pPr>
        <w:keepNext/>
      </w:pPr>
      <w:r>
        <w:t>The steps in this procedure are as follows:</w:t>
      </w:r>
    </w:p>
    <w:p w14:paraId="684094F0" w14:textId="51D76139" w:rsidR="00751494" w:rsidRDefault="00751494" w:rsidP="00751494">
      <w:pPr>
        <w:pStyle w:val="B1"/>
        <w:keepNext/>
      </w:pPr>
      <w:r>
        <w:t>1.</w:t>
      </w:r>
      <w:r>
        <w:tab/>
        <w:t xml:space="preserve">The Direct Data Collection Client requests the </w:t>
      </w:r>
      <w:r w:rsidRPr="00273349">
        <w:rPr>
          <w:rStyle w:val="Codechar"/>
        </w:rPr>
        <w:t xml:space="preserve">DataReportingSession </w:t>
      </w:r>
      <w:r>
        <w:t xml:space="preserve">for the current session by using the </w:t>
      </w:r>
      <w:r w:rsidRPr="00273349">
        <w:rPr>
          <w:rStyle w:val="Codechar"/>
        </w:rPr>
        <w:t>Ndcaf_DataReporting</w:t>
      </w:r>
      <w:r>
        <w:rPr>
          <w:rStyle w:val="Codechar"/>
        </w:rPr>
        <w:t>_</w:t>
      </w:r>
      <w:r w:rsidRPr="00273349">
        <w:rPr>
          <w:rStyle w:val="Codechar"/>
        </w:rPr>
        <w:t>Retri</w:t>
      </w:r>
      <w:r w:rsidR="00D20D20">
        <w:rPr>
          <w:rStyle w:val="Codechar"/>
        </w:rPr>
        <w:t>e</w:t>
      </w:r>
      <w:r w:rsidRPr="00273349">
        <w:rPr>
          <w:rStyle w:val="Codechar"/>
        </w:rPr>
        <w:t>veSession</w:t>
      </w:r>
      <w:r>
        <w:t xml:space="preserve"> service operation (see clauses 7.2.3.2 and 7.2.3.3.1).</w:t>
      </w:r>
    </w:p>
    <w:p w14:paraId="109EB519" w14:textId="77777777" w:rsidR="00751494" w:rsidRDefault="00751494" w:rsidP="00751494">
      <w:pPr>
        <w:pStyle w:val="B1"/>
      </w:pPr>
      <w:r>
        <w:t>2.</w:t>
      </w:r>
      <w:r>
        <w:tab/>
        <w:t xml:space="preserve">The Data Collection AF provides the latest </w:t>
      </w:r>
      <w:r w:rsidRPr="00CC2A62">
        <w:rPr>
          <w:rStyle w:val="Codechar"/>
        </w:rPr>
        <w:t>DataReportingSession</w:t>
      </w:r>
      <w:r>
        <w:t xml:space="preserve"> in the message body of a </w:t>
      </w:r>
      <w:r w:rsidRPr="001E6546">
        <w:rPr>
          <w:rStyle w:val="Codechar"/>
        </w:rPr>
        <w:t>200 OK</w:t>
      </w:r>
      <w:r>
        <w:t xml:space="preserve"> response. The </w:t>
      </w:r>
      <w:r w:rsidRPr="003C31BA">
        <w:rPr>
          <w:rStyle w:val="Codechar"/>
        </w:rPr>
        <w:t>validUntil</w:t>
      </w:r>
      <w:r>
        <w:t xml:space="preserve"> property of the provided </w:t>
      </w:r>
      <w:r w:rsidRPr="00CC2A62">
        <w:rPr>
          <w:rStyle w:val="Codechar"/>
        </w:rPr>
        <w:t>DataReportingSession</w:t>
      </w:r>
      <w:r>
        <w:t xml:space="preserve"> should be a time in the future. In addition, the Data Collection AF may change properties </w:t>
      </w:r>
      <w:r w:rsidRPr="003C31BA">
        <w:rPr>
          <w:rStyle w:val="Codechar"/>
        </w:rPr>
        <w:t>reportForDomains</w:t>
      </w:r>
      <w:r>
        <w:t xml:space="preserve"> and </w:t>
      </w:r>
      <w:r w:rsidRPr="003C31BA">
        <w:rPr>
          <w:rStyle w:val="Codechar"/>
        </w:rPr>
        <w:t>reportingCondition</w:t>
      </w:r>
      <w:r>
        <w:t>.</w:t>
      </w:r>
    </w:p>
    <w:p w14:paraId="339647DD" w14:textId="77777777" w:rsidR="00751494" w:rsidRDefault="00751494" w:rsidP="00751494">
      <w:pPr>
        <w:pStyle w:val="Heading5"/>
      </w:pPr>
      <w:bookmarkStart w:id="250" w:name="_Toc103208461"/>
      <w:bookmarkStart w:id="251" w:name="_Toc103208901"/>
      <w:bookmarkStart w:id="252" w:name="_Toc153815345"/>
      <w:r>
        <w:t>4.3.2.3.3</w:t>
      </w:r>
      <w:r>
        <w:tab/>
        <w:t>DataReportingSession updated in response to data reporting</w:t>
      </w:r>
      <w:bookmarkEnd w:id="250"/>
      <w:bookmarkEnd w:id="251"/>
      <w:bookmarkEnd w:id="252"/>
    </w:p>
    <w:p w14:paraId="274FC393" w14:textId="77777777" w:rsidR="00751494" w:rsidRDefault="00751494" w:rsidP="00751494">
      <w:r>
        <w:t>See clause 4.3.3.</w:t>
      </w:r>
    </w:p>
    <w:p w14:paraId="3A0EB386" w14:textId="77777777" w:rsidR="00751494" w:rsidRDefault="00751494" w:rsidP="00751494">
      <w:pPr>
        <w:pStyle w:val="Heading4"/>
      </w:pPr>
      <w:bookmarkStart w:id="253" w:name="_Toc103208462"/>
      <w:bookmarkStart w:id="254" w:name="_Toc103208902"/>
      <w:bookmarkStart w:id="255" w:name="_Toc153815346"/>
      <w:r>
        <w:lastRenderedPageBreak/>
        <w:t>4.3.2.4</w:t>
      </w:r>
      <w:r>
        <w:tab/>
      </w:r>
      <w:r w:rsidRPr="00967A8F">
        <w:t xml:space="preserve">Direct Data </w:t>
      </w:r>
      <w:r>
        <w:t>Collection</w:t>
      </w:r>
      <w:r w:rsidRPr="00967A8F">
        <w:t xml:space="preserve"> Client </w:t>
      </w:r>
      <w:r>
        <w:t>destroys Data Reporting Session</w:t>
      </w:r>
      <w:bookmarkEnd w:id="253"/>
      <w:bookmarkEnd w:id="254"/>
      <w:bookmarkEnd w:id="255"/>
    </w:p>
    <w:p w14:paraId="6109DC57" w14:textId="77777777" w:rsidR="00751494" w:rsidRDefault="00751494" w:rsidP="00751494">
      <w:pPr>
        <w:keepNext/>
      </w:pPr>
      <w:r>
        <w:t xml:space="preserve">The Direct Data Collection Client may destroy a Data Reporting Session and the data collection and reporting configuration it represents by invoking the </w:t>
      </w:r>
      <w:r w:rsidRPr="00CB6BAD">
        <w:rPr>
          <w:rStyle w:val="Codechar"/>
        </w:rPr>
        <w:t>Ndcaf_DataReporting</w:t>
      </w:r>
      <w:r>
        <w:rPr>
          <w:rStyle w:val="Codechar"/>
        </w:rPr>
        <w:t>_</w:t>
      </w:r>
      <w:r w:rsidRPr="00CB6BAD">
        <w:rPr>
          <w:rStyle w:val="Codechar"/>
        </w:rPr>
        <w:t>DestroySession</w:t>
      </w:r>
      <w:r>
        <w:t xml:space="preserve"> service operation.</w:t>
      </w:r>
    </w:p>
    <w:p w14:paraId="5256EC71" w14:textId="77777777" w:rsidR="00751494" w:rsidRDefault="00751494" w:rsidP="00907C16">
      <w:pPr>
        <w:pStyle w:val="TH"/>
      </w:pPr>
      <w:r>
        <w:rPr>
          <w:noProof/>
        </w:rPr>
        <w:object w:dxaOrig="7305" w:dyaOrig="1920" w14:anchorId="48338FE4">
          <v:shape id="_x0000_i1034" type="#_x0000_t75" alt="" style="width:324pt;height:85.8pt;mso-width-percent:0;mso-height-percent:0;mso-width-percent:0;mso-height-percent:0" o:ole="">
            <v:imagedata r:id="rId32" o:title=""/>
          </v:shape>
          <o:OLEObject Type="Embed" ProgID="Mscgen.Chart" ShapeID="_x0000_i1034" DrawAspect="Content" ObjectID="_1764506754" r:id="rId33"/>
        </w:object>
      </w:r>
    </w:p>
    <w:p w14:paraId="6BB98809" w14:textId="77777777" w:rsidR="00751494" w:rsidRDefault="00751494" w:rsidP="00751494">
      <w:pPr>
        <w:pStyle w:val="TF"/>
      </w:pPr>
      <w:r w:rsidRPr="00057D2F">
        <w:t>Figure </w:t>
      </w:r>
      <w:r>
        <w:t>4.3.2.3-1</w:t>
      </w:r>
      <w:r w:rsidRPr="00057D2F">
        <w:t xml:space="preserve">: </w:t>
      </w:r>
      <w:r w:rsidRPr="00967A8F">
        <w:t xml:space="preserve">Direct Data </w:t>
      </w:r>
      <w:r>
        <w:t>Collection</w:t>
      </w:r>
      <w:r w:rsidRPr="00967A8F">
        <w:t xml:space="preserve"> Client </w:t>
      </w:r>
      <w:r>
        <w:t>destroys</w:t>
      </w:r>
      <w:r w:rsidRPr="00967A8F">
        <w:t xml:space="preserve"> DataReportingSession</w:t>
      </w:r>
    </w:p>
    <w:p w14:paraId="47A4AB11" w14:textId="77777777" w:rsidR="00751494" w:rsidRDefault="00751494" w:rsidP="00751494">
      <w:pPr>
        <w:keepNext/>
      </w:pPr>
      <w:r>
        <w:t>The steps in this procedure are as follows:</w:t>
      </w:r>
    </w:p>
    <w:p w14:paraId="1343974D" w14:textId="77777777" w:rsidR="00751494" w:rsidRDefault="00751494" w:rsidP="00751494">
      <w:pPr>
        <w:pStyle w:val="B1"/>
        <w:keepNext/>
      </w:pPr>
      <w:r>
        <w:t>1.</w:t>
      </w:r>
      <w:r>
        <w:tab/>
      </w:r>
      <w:r w:rsidRPr="0006150E">
        <w:t xml:space="preserve">The Direct Data </w:t>
      </w:r>
      <w:r>
        <w:t>Collection</w:t>
      </w:r>
      <w:r w:rsidRPr="0006150E">
        <w:t xml:space="preserve"> Client </w:t>
      </w:r>
      <w:r>
        <w:t>invokes</w:t>
      </w:r>
      <w:r w:rsidRPr="0006150E">
        <w:t xml:space="preserve"> the </w:t>
      </w:r>
      <w:r w:rsidRPr="00273349">
        <w:rPr>
          <w:rStyle w:val="Codechar"/>
        </w:rPr>
        <w:t>Ndcaf_DataReporting</w:t>
      </w:r>
      <w:r>
        <w:rPr>
          <w:rStyle w:val="Codechar"/>
        </w:rPr>
        <w:t>_</w:t>
      </w:r>
      <w:r w:rsidRPr="00273349">
        <w:rPr>
          <w:rStyle w:val="Codechar"/>
        </w:rPr>
        <w:t>DestroySession</w:t>
      </w:r>
      <w:r w:rsidRPr="0006150E">
        <w:t xml:space="preserve"> service</w:t>
      </w:r>
      <w:r>
        <w:t xml:space="preserve"> operation</w:t>
      </w:r>
      <w:r w:rsidRPr="002C6FBB">
        <w:t xml:space="preserve"> </w:t>
      </w:r>
      <w:r>
        <w:t xml:space="preserve">by sending an HTTP </w:t>
      </w:r>
      <w:r>
        <w:rPr>
          <w:rStyle w:val="HTTPMethod"/>
        </w:rPr>
        <w:t>DELETE</w:t>
      </w:r>
      <w:r>
        <w:t xml:space="preserve"> request to the Data Collection AF</w:t>
      </w:r>
      <w:r w:rsidRPr="0006150E">
        <w:t xml:space="preserve"> (see clauses 7.2.2.</w:t>
      </w:r>
      <w:r>
        <w:t>2</w:t>
      </w:r>
      <w:r w:rsidRPr="0006150E">
        <w:t xml:space="preserve"> and</w:t>
      </w:r>
      <w:r>
        <w:t> 7.2.3.3.3</w:t>
      </w:r>
      <w:r w:rsidRPr="0006150E">
        <w:t>)</w:t>
      </w:r>
      <w:r>
        <w:t>.</w:t>
      </w:r>
    </w:p>
    <w:p w14:paraId="4963F8C2" w14:textId="23101C92" w:rsidR="00D862A7" w:rsidRPr="001E4A13" w:rsidRDefault="00751494" w:rsidP="00751494">
      <w:r>
        <w:t>2.</w:t>
      </w:r>
      <w:r>
        <w:tab/>
        <w:t xml:space="preserve">The Data Collection AF acknowledges the destruction of the session and its configuration with a </w:t>
      </w:r>
      <w:r w:rsidRPr="002C6FBB">
        <w:rPr>
          <w:rStyle w:val="Codechar"/>
        </w:rPr>
        <w:t>204 No Content</w:t>
      </w:r>
      <w:r>
        <w:t xml:space="preserve"> response.</w:t>
      </w:r>
    </w:p>
    <w:p w14:paraId="37F4987C" w14:textId="76190107" w:rsidR="00BB47BC" w:rsidRDefault="00BB47BC" w:rsidP="000266C9">
      <w:pPr>
        <w:pStyle w:val="Heading3"/>
        <w:ind w:left="1138" w:hanging="1138"/>
      </w:pPr>
      <w:bookmarkStart w:id="256" w:name="_Toc95152529"/>
      <w:bookmarkStart w:id="257" w:name="_Toc95837571"/>
      <w:bookmarkStart w:id="258" w:name="_Toc96002726"/>
      <w:bookmarkStart w:id="259" w:name="_Toc96069367"/>
      <w:bookmarkStart w:id="260" w:name="_Toc153815347"/>
      <w:r>
        <w:t>4.3.</w:t>
      </w:r>
      <w:r w:rsidR="00D30FB9">
        <w:t>3</w:t>
      </w:r>
      <w:r>
        <w:tab/>
        <w:t>Direct data reporting</w:t>
      </w:r>
      <w:bookmarkEnd w:id="256"/>
      <w:bookmarkEnd w:id="257"/>
      <w:bookmarkEnd w:id="258"/>
      <w:bookmarkEnd w:id="259"/>
      <w:bookmarkEnd w:id="260"/>
    </w:p>
    <w:p w14:paraId="75952A0F" w14:textId="373F6A96" w:rsidR="001E4A13" w:rsidRDefault="00353571" w:rsidP="001E4A13">
      <w:pPr>
        <w:keepLines/>
      </w:pPr>
      <w:r>
        <w:t xml:space="preserve">After acquiring its data collection and configuration from the Data Collection AF, and in accordance with this configuration, the Direct Data Collection Client shall send domain-specific data reports to the Data Collection AF by invoking the </w:t>
      </w:r>
      <w:r>
        <w:rPr>
          <w:rStyle w:val="Code"/>
        </w:rPr>
        <w:t>Ndcaf_DataReporting</w:t>
      </w:r>
      <w:r w:rsidR="006B3A3C">
        <w:rPr>
          <w:rStyle w:val="Code"/>
        </w:rPr>
        <w:t>_Report</w:t>
      </w:r>
      <w:r>
        <w:t xml:space="preserve"> service </w:t>
      </w:r>
      <w:r w:rsidR="006B3A3C">
        <w:t xml:space="preserve">operation </w:t>
      </w:r>
      <w:r>
        <w:t>across reference point R2 as described under clause 7</w:t>
      </w:r>
      <w:r w:rsidR="006B3A3C">
        <w:t>.2</w:t>
      </w:r>
      <w:r>
        <w:t>.3</w:t>
      </w:r>
      <w:r w:rsidR="006B3A3C">
        <w:t>.4.1</w:t>
      </w:r>
      <w:r>
        <w:t>. The data reports shall be supplied in a generic data report envelope that includes at minimum the baseline information for data reporting defined in clause 4.6.4 of TS 26.531 [7].</w:t>
      </w:r>
    </w:p>
    <w:p w14:paraId="2E0C254B" w14:textId="77777777" w:rsidR="002C7571" w:rsidRDefault="002C7571" w:rsidP="002C7571">
      <w:pPr>
        <w:keepLines/>
      </w:pPr>
      <w:r>
        <w:t>The call flow in figure 4.3.3</w:t>
      </w:r>
      <w:r>
        <w:noBreakHyphen/>
        <w:t>1 shows the procedure for direct data reporting.</w:t>
      </w:r>
    </w:p>
    <w:p w14:paraId="22FF81B8" w14:textId="77777777" w:rsidR="002C7571" w:rsidRDefault="002C7571" w:rsidP="002C7571">
      <w:pPr>
        <w:pStyle w:val="NO"/>
      </w:pPr>
      <w:r>
        <w:t>NOTE:</w:t>
      </w:r>
      <w:r>
        <w:tab/>
        <w:t>It is assumed that the Direct Data Collection Client is already configured per the procedures specified in clause 4.3.2.</w:t>
      </w:r>
    </w:p>
    <w:p w14:paraId="3F2030A8" w14:textId="77777777" w:rsidR="002C7571" w:rsidRDefault="002C7571" w:rsidP="00907C16">
      <w:pPr>
        <w:pStyle w:val="TH"/>
      </w:pPr>
      <w:r>
        <w:rPr>
          <w:noProof/>
        </w:rPr>
        <w:object w:dxaOrig="7740" w:dyaOrig="3870" w14:anchorId="4B58F06B">
          <v:shape id="_x0000_i1035" type="#_x0000_t75" alt="" style="width:345.6pt;height:180pt;mso-width-percent:0;mso-height-percent:0;mso-width-percent:0;mso-height-percent:0" o:ole="">
            <v:imagedata r:id="rId34" o:title=""/>
          </v:shape>
          <o:OLEObject Type="Embed" ProgID="Mscgen.Chart" ShapeID="_x0000_i1035" DrawAspect="Content" ObjectID="_1764506755" r:id="rId35"/>
        </w:object>
      </w:r>
    </w:p>
    <w:p w14:paraId="50F77B71" w14:textId="77777777" w:rsidR="002C7571" w:rsidRPr="00057D2F" w:rsidRDefault="002C7571" w:rsidP="002C7571">
      <w:pPr>
        <w:pStyle w:val="TF"/>
      </w:pPr>
      <w:r w:rsidRPr="00057D2F">
        <w:t>Figure </w:t>
      </w:r>
      <w:r>
        <w:t>4.3.3-1</w:t>
      </w:r>
      <w:r w:rsidRPr="00057D2F">
        <w:t xml:space="preserve">: </w:t>
      </w:r>
      <w:r>
        <w:t>Direct data reporting</w:t>
      </w:r>
    </w:p>
    <w:p w14:paraId="414772CC" w14:textId="77777777" w:rsidR="002C7571" w:rsidRDefault="002C7571" w:rsidP="002C7571">
      <w:pPr>
        <w:pStyle w:val="B1"/>
        <w:keepNext/>
      </w:pPr>
      <w:r>
        <w:t>1.</w:t>
      </w:r>
      <w:r>
        <w:tab/>
        <w:t xml:space="preserve">When the </w:t>
      </w:r>
      <w:r w:rsidRPr="00273349">
        <w:rPr>
          <w:rStyle w:val="Codechar"/>
        </w:rPr>
        <w:t>reportCondition</w:t>
      </w:r>
      <w:r>
        <w:t xml:space="preserve"> of a </w:t>
      </w:r>
      <w:r w:rsidRPr="00050169">
        <w:rPr>
          <w:rStyle w:val="Codechar"/>
        </w:rPr>
        <w:t>DataReportingSession</w:t>
      </w:r>
      <w:r>
        <w:t xml:space="preserve"> is fulfilled, the Direct Data Collection Client invokes the </w:t>
      </w:r>
      <w:r w:rsidRPr="00050169">
        <w:rPr>
          <w:rStyle w:val="Codechar"/>
        </w:rPr>
        <w:t>Ndcaf_DataReporting_Report</w:t>
      </w:r>
      <w:r>
        <w:t xml:space="preserve"> service operation (see clauses 7.2.2.2 and 7.2.3.4.1) by issuing an HTTP </w:t>
      </w:r>
      <w:r w:rsidRPr="00B85129">
        <w:rPr>
          <w:rStyle w:val="HTTPMethod"/>
        </w:rPr>
        <w:t>POST</w:t>
      </w:r>
      <w:r>
        <w:t xml:space="preserve"> request to the Data Collection AF. The request message body is a </w:t>
      </w:r>
      <w:r w:rsidRPr="00273349">
        <w:rPr>
          <w:rStyle w:val="Codechar"/>
        </w:rPr>
        <w:t>DataReport</w:t>
      </w:r>
      <w:r>
        <w:t xml:space="preserve"> (see clause 7.3.2.3).</w:t>
      </w:r>
    </w:p>
    <w:p w14:paraId="050E3BCA" w14:textId="6D0BC04B" w:rsidR="002C7571" w:rsidRPr="001E4A13" w:rsidRDefault="002C7571" w:rsidP="002C7571">
      <w:pPr>
        <w:keepLines/>
      </w:pPr>
      <w:r>
        <w:t>2.</w:t>
      </w:r>
      <w:r>
        <w:tab/>
        <w:t xml:space="preserve">In the HTTP response the Data Collection AF may provide an up-to-date </w:t>
      </w:r>
      <w:r w:rsidRPr="00050169">
        <w:rPr>
          <w:rStyle w:val="Codechar"/>
        </w:rPr>
        <w:t>DataReportingSession</w:t>
      </w:r>
      <w:r>
        <w:t>. The Direct Data Collection Client shall take note of any changes and act accordingly.</w:t>
      </w:r>
    </w:p>
    <w:p w14:paraId="19230AF4" w14:textId="48794833" w:rsidR="00BB47BC" w:rsidRDefault="00BB47BC" w:rsidP="00BB47BC">
      <w:pPr>
        <w:pStyle w:val="Heading2"/>
      </w:pPr>
      <w:bookmarkStart w:id="261" w:name="_Toc95152530"/>
      <w:bookmarkStart w:id="262" w:name="_Toc95837572"/>
      <w:bookmarkStart w:id="263" w:name="_Toc96002727"/>
      <w:bookmarkStart w:id="264" w:name="_Toc96069368"/>
      <w:bookmarkStart w:id="265" w:name="_Toc153815348"/>
      <w:r>
        <w:lastRenderedPageBreak/>
        <w:t>4.4</w:t>
      </w:r>
      <w:r>
        <w:tab/>
        <w:t>UE-internal procedures</w:t>
      </w:r>
      <w:bookmarkEnd w:id="261"/>
      <w:bookmarkEnd w:id="262"/>
      <w:bookmarkEnd w:id="263"/>
      <w:bookmarkEnd w:id="264"/>
      <w:bookmarkEnd w:id="265"/>
    </w:p>
    <w:p w14:paraId="6FD3B0DB" w14:textId="5ABAF420" w:rsidR="00337CE7" w:rsidRDefault="00337CE7" w:rsidP="00337CE7">
      <w:pPr>
        <w:pStyle w:val="Heading3"/>
      </w:pPr>
      <w:bookmarkStart w:id="266" w:name="_Toc95152531"/>
      <w:bookmarkStart w:id="267" w:name="_Toc95837573"/>
      <w:bookmarkStart w:id="268" w:name="_Toc96002728"/>
      <w:bookmarkStart w:id="269" w:name="_Toc96069369"/>
      <w:bookmarkStart w:id="270" w:name="_Toc153815349"/>
      <w:r>
        <w:t>4.</w:t>
      </w:r>
      <w:r w:rsidR="00992142">
        <w:t>4.1</w:t>
      </w:r>
      <w:r w:rsidR="00992142">
        <w:tab/>
        <w:t>General</w:t>
      </w:r>
      <w:bookmarkEnd w:id="266"/>
      <w:bookmarkEnd w:id="267"/>
      <w:bookmarkEnd w:id="268"/>
      <w:bookmarkEnd w:id="269"/>
      <w:bookmarkEnd w:id="270"/>
    </w:p>
    <w:p w14:paraId="51344544" w14:textId="23655F06" w:rsidR="00992142" w:rsidRDefault="00011DC7" w:rsidP="00E10A3E">
      <w:r>
        <w:t xml:space="preserve">This clause specifies the </w:t>
      </w:r>
      <w:r w:rsidR="00B9097F">
        <w:t>procedures</w:t>
      </w:r>
      <w:r>
        <w:t xml:space="preserve"> used by internal UE entities, namely a UE Application and the associated Direct Data Collection Client, in support of UE data collection by the Direct DC-Client for subsequent reporting to the DC-AF.</w:t>
      </w:r>
    </w:p>
    <w:p w14:paraId="16D3C19B" w14:textId="77777777" w:rsidR="00206FA4" w:rsidRDefault="00206FA4" w:rsidP="00206FA4">
      <w:pPr>
        <w:keepNext/>
      </w:pPr>
      <w:r>
        <w:t xml:space="preserve">As described in clause 4.2 of TS 26.531 [7], the </w:t>
      </w:r>
      <w:r w:rsidRPr="00052D48">
        <w:t>UE Application</w:t>
      </w:r>
      <w:r w:rsidRPr="00057D2F">
        <w:t xml:space="preserve"> </w:t>
      </w:r>
      <w:r>
        <w:t>shares</w:t>
      </w:r>
      <w:r w:rsidRPr="00057D2F">
        <w:t xml:space="preserve"> relevant data with the Direct Data Collection Client </w:t>
      </w:r>
      <w:r>
        <w:t>via</w:t>
      </w:r>
      <w:r w:rsidRPr="00057D2F">
        <w:t xml:space="preserve"> reference point R7</w:t>
      </w:r>
      <w:r>
        <w:t xml:space="preserve"> using the API specified in clause 8. In this release, such data sharing is enabled by UE Application configuration via R7 as specified in the subsequent clauses.</w:t>
      </w:r>
    </w:p>
    <w:p w14:paraId="54B71619" w14:textId="77777777" w:rsidR="00206FA4" w:rsidRDefault="00206FA4" w:rsidP="00206FA4">
      <w:pPr>
        <w:pStyle w:val="NO"/>
        <w:ind w:left="0" w:firstLine="0"/>
      </w:pPr>
      <w:r>
        <w:t>The Direct Data Collection Client is presumed to operate as a background service, and its functionality is invoked upon activation of the UE Application (whose role or task is domain-specific).</w:t>
      </w:r>
    </w:p>
    <w:p w14:paraId="0ED79F2B" w14:textId="77777777" w:rsidR="00206FA4" w:rsidRPr="00B46C26" w:rsidRDefault="00206FA4" w:rsidP="00206FA4">
      <w:r>
        <w:t>Each running instance of a</w:t>
      </w:r>
      <w:r w:rsidRPr="00B46C26">
        <w:t xml:space="preserve"> UE Application </w:t>
      </w:r>
      <w:r>
        <w:t>compliant with the present document shall be</w:t>
      </w:r>
      <w:r w:rsidRPr="00B46C26">
        <w:t xml:space="preserve"> associated with a dedicated </w:t>
      </w:r>
      <w:r>
        <w:t xml:space="preserve">instance of the </w:t>
      </w:r>
      <w:r w:rsidRPr="00B46C26">
        <w:t xml:space="preserve">Direct </w:t>
      </w:r>
      <w:r>
        <w:t>D</w:t>
      </w:r>
      <w:r w:rsidRPr="00B46C26">
        <w:t xml:space="preserve">ata </w:t>
      </w:r>
      <w:r>
        <w:t>C</w:t>
      </w:r>
      <w:r w:rsidRPr="00B46C26">
        <w:t xml:space="preserve">ollection </w:t>
      </w:r>
      <w:r>
        <w:t>C</w:t>
      </w:r>
      <w:r w:rsidRPr="00B46C26">
        <w:t xml:space="preserve">lient, i.e., a separate logical </w:t>
      </w:r>
      <w:r w:rsidRPr="002730D2">
        <w:rPr>
          <w:i/>
          <w:iCs/>
        </w:rPr>
        <w:t>data collection and reporting context</w:t>
      </w:r>
      <w:r w:rsidRPr="00B46C26">
        <w:t xml:space="preserve"> e</w:t>
      </w:r>
      <w:r>
        <w:t>x</w:t>
      </w:r>
      <w:r w:rsidRPr="00B46C26">
        <w:t xml:space="preserve">ists for each </w:t>
      </w:r>
      <w:r>
        <w:t xml:space="preserve">pair of </w:t>
      </w:r>
      <w:r w:rsidRPr="00B46C26">
        <w:t>UE Application</w:t>
      </w:r>
      <w:r>
        <w:t xml:space="preserve"> instance and</w:t>
      </w:r>
      <w:r w:rsidRPr="00B46C26">
        <w:t xml:space="preserve"> Data Collection Client instance. If there are multiple UE Applications running concurrently on a UE, each UE Application requires a unique data collection and reporting context mapped to a separate Data Reporting Session at reference point R2.</w:t>
      </w:r>
    </w:p>
    <w:p w14:paraId="0101DF2F" w14:textId="77777777" w:rsidR="00206FA4" w:rsidRDefault="00206FA4" w:rsidP="00206FA4">
      <w:pPr>
        <w:pStyle w:val="Heading3"/>
      </w:pPr>
      <w:bookmarkStart w:id="271" w:name="_Toc103208466"/>
      <w:bookmarkStart w:id="272" w:name="_Toc103208906"/>
      <w:bookmarkStart w:id="273" w:name="_Toc153815350"/>
      <w:r>
        <w:t>4.4.2</w:t>
      </w:r>
      <w:r>
        <w:tab/>
        <w:t>Application registration procedure</w:t>
      </w:r>
      <w:bookmarkEnd w:id="271"/>
      <w:bookmarkEnd w:id="272"/>
      <w:bookmarkEnd w:id="273"/>
    </w:p>
    <w:p w14:paraId="3FDBC825" w14:textId="77777777" w:rsidR="00206FA4" w:rsidRPr="00DE096B" w:rsidRDefault="00206FA4" w:rsidP="00206FA4">
      <w:r>
        <w:t xml:space="preserve">Upon activation, the UE Application requests its UE data collection and reporting configuration from the Direct Data Collection Client by invoking the </w:t>
      </w:r>
      <w:r w:rsidRPr="00C258C9">
        <w:rPr>
          <w:rStyle w:val="Codechar"/>
        </w:rPr>
        <w:t>registerUeApplication</w:t>
      </w:r>
      <w:r>
        <w:t xml:space="preserve"> method at reference point R7. The UE Application provides as input parameters its External Application Identifier, Application Service Provider identifier, and information on its callback listener (for receiving notifications from the Direct Data Collection Client). Using another input parameter, the UE Application also indicates its consent for the UE identity (i.e. GPSI) to be included in Data Reports sent to the Data Collection AF.</w:t>
      </w:r>
    </w:p>
    <w:p w14:paraId="6D9A0483" w14:textId="77777777" w:rsidR="00206FA4" w:rsidRDefault="00206FA4" w:rsidP="00206FA4">
      <w:r>
        <w:t xml:space="preserve">As a consequence, the Direct Data Collection Client establishes a new Data Reporting Session with the Data Collection AF using the procedure specified in clause 4.3.2.2. The </w:t>
      </w:r>
      <w:r w:rsidRPr="00C258C9">
        <w:rPr>
          <w:rStyle w:val="Codechar"/>
        </w:rPr>
        <w:t>Ndcaf_DataReporting_CreateSession</w:t>
      </w:r>
      <w:r>
        <w:t xml:space="preserve"> invocation includes the GPSI of the UE (if consent is given by the UE Application) or otherwise the Direct Data Collection Client shall instead generate an opaque client reporting identifier that is globally unique and stable (e.g. a UUID) and include this in the invocation of the service operation.</w:t>
      </w:r>
    </w:p>
    <w:p w14:paraId="48AC0F6C" w14:textId="77777777" w:rsidR="00206FA4" w:rsidRDefault="00206FA4" w:rsidP="00206FA4">
      <w:pPr>
        <w:pStyle w:val="NO"/>
        <w:ind w:left="0" w:firstLine="0"/>
      </w:pPr>
      <w:r>
        <w:t>If successful, the Direct Data Collection Client returns a UE data collection and reporting configuration to the UE Application based on the information returned by the Data Collection AF in the newly created Data Reporting Session resource. As indicated in TS 26.531 [7], a generic envelope containing that data collection and reporting configuration information is employed and its content, as indicated in table 4.6.3-1 of [7], is reporting domain-specific.</w:t>
      </w:r>
    </w:p>
    <w:p w14:paraId="0BD88990" w14:textId="77777777" w:rsidR="00206FA4" w:rsidRDefault="00206FA4" w:rsidP="00206FA4">
      <w:pPr>
        <w:pStyle w:val="Heading3"/>
      </w:pPr>
      <w:bookmarkStart w:id="274" w:name="_Toc103208467"/>
      <w:bookmarkStart w:id="275" w:name="_Toc103208907"/>
      <w:bookmarkStart w:id="276" w:name="_Toc153815351"/>
      <w:r>
        <w:t>4.4.4</w:t>
      </w:r>
      <w:r>
        <w:tab/>
        <w:t>Data reporting procedure</w:t>
      </w:r>
      <w:bookmarkEnd w:id="274"/>
      <w:bookmarkEnd w:id="275"/>
      <w:bookmarkEnd w:id="276"/>
    </w:p>
    <w:p w14:paraId="0D221F4D" w14:textId="77777777" w:rsidR="00206FA4" w:rsidRDefault="00206FA4" w:rsidP="00206FA4">
      <w:r>
        <w:t xml:space="preserve">The UE Application reports data to the Direct Data Collection Client by invoking the </w:t>
      </w:r>
      <w:r w:rsidRPr="002730D2">
        <w:rPr>
          <w:rStyle w:val="Codechar"/>
        </w:rPr>
        <w:t>reportUeData</w:t>
      </w:r>
      <w:r>
        <w:t xml:space="preserve"> method on the Direct Data Collection Client at reference point R7.</w:t>
      </w:r>
    </w:p>
    <w:p w14:paraId="71D8ACD7" w14:textId="77777777" w:rsidR="00907C16" w:rsidRPr="00D30632" w:rsidRDefault="00907C16" w:rsidP="00907C16">
      <w:bookmarkStart w:id="277" w:name="_Toc103208468"/>
      <w:bookmarkStart w:id="278" w:name="_Toc103208908"/>
      <w:r>
        <w:t xml:space="preserve">As a consequence, the Direct Data Collection Client may report the UE data provided by invoking the procedure specified in clause 4.3.3. Depending on the Data Reporting Configuration, the Direct Data Collection Client may instead store the UE data and forward it later. If the UE Application has instructed the Direct Data Collection Client to prioritise </w:t>
      </w:r>
      <w:r w:rsidRPr="00D30632">
        <w:t>immediate delivery of a UE data report</w:t>
      </w:r>
      <w:r w:rsidRPr="00D30632">
        <w:rPr>
          <w:rStyle w:val="Code"/>
          <w:rFonts w:ascii="Times New Roman" w:hAnsi="Times New Roman"/>
        </w:rPr>
        <w:t xml:space="preserve"> </w:t>
      </w:r>
      <w:r>
        <w:rPr>
          <w:rStyle w:val="Code"/>
          <w:rFonts w:ascii="Times New Roman" w:hAnsi="Times New Roman"/>
        </w:rPr>
        <w:t xml:space="preserve">by setting the </w:t>
      </w:r>
      <w:r w:rsidRPr="00D30632">
        <w:rPr>
          <w:rStyle w:val="Code"/>
        </w:rPr>
        <w:t>expedite</w:t>
      </w:r>
      <w:r>
        <w:t xml:space="preserve"> directive</w:t>
      </w:r>
      <w:r>
        <w:rPr>
          <w:rStyle w:val="Code"/>
        </w:rPr>
        <w:t xml:space="preserve">, </w:t>
      </w:r>
      <w:r>
        <w:t>the Direct Data Collection Client forwards the UE data by invoking the procedure specified in clause 4.3.3 on the basis that the reporting condition for the data domain in question has been fulfilled.</w:t>
      </w:r>
    </w:p>
    <w:p w14:paraId="2BA7E479" w14:textId="77777777" w:rsidR="00206FA4" w:rsidRDefault="00206FA4" w:rsidP="00206FA4">
      <w:pPr>
        <w:pStyle w:val="Heading3"/>
      </w:pPr>
      <w:bookmarkStart w:id="279" w:name="_Toc153815352"/>
      <w:r>
        <w:t>4.4.5</w:t>
      </w:r>
      <w:r>
        <w:tab/>
        <w:t>Configuration update procedure</w:t>
      </w:r>
      <w:bookmarkEnd w:id="277"/>
      <w:bookmarkEnd w:id="278"/>
      <w:bookmarkEnd w:id="279"/>
    </w:p>
    <w:p w14:paraId="62F4ADA0" w14:textId="77777777" w:rsidR="00206FA4" w:rsidRPr="0020532C" w:rsidRDefault="00206FA4" w:rsidP="00206FA4">
      <w:r>
        <w:t xml:space="preserve">The Direct Data Collection Client notifies the UE Application of changes to the UE data collection and reporting configuration by sending a </w:t>
      </w:r>
      <w:r w:rsidRPr="00C258C9">
        <w:rPr>
          <w:rStyle w:val="Codechar"/>
        </w:rPr>
        <w:t>dataCollectionAndReporting‌Configuration‌Changed</w:t>
      </w:r>
      <w:r>
        <w:t xml:space="preserve"> callback notification.</w:t>
      </w:r>
    </w:p>
    <w:p w14:paraId="5FB5D1C1" w14:textId="77777777" w:rsidR="00206FA4" w:rsidRPr="00B02863" w:rsidRDefault="00206FA4" w:rsidP="00206FA4">
      <w:r>
        <w:t xml:space="preserve">The UE Application responds by invoking the </w:t>
      </w:r>
      <w:r w:rsidRPr="003D4ABB">
        <w:rPr>
          <w:rStyle w:val="Codechar"/>
        </w:rPr>
        <w:t>getDataCollectionAnd‌ReportingConfiguration</w:t>
      </w:r>
      <w:r>
        <w:t xml:space="preserve"> method at reference point R7 to obtain the new configuration and acts upon it accordingly.</w:t>
      </w:r>
    </w:p>
    <w:p w14:paraId="5D3CB1E7" w14:textId="77777777" w:rsidR="00206FA4" w:rsidRDefault="00206FA4" w:rsidP="00206FA4">
      <w:pPr>
        <w:pStyle w:val="Heading3"/>
      </w:pPr>
      <w:bookmarkStart w:id="280" w:name="_Toc103208469"/>
      <w:bookmarkStart w:id="281" w:name="_Toc103208909"/>
      <w:bookmarkStart w:id="282" w:name="_Toc153815353"/>
      <w:r>
        <w:lastRenderedPageBreak/>
        <w:t>4.4.6</w:t>
      </w:r>
      <w:r>
        <w:tab/>
        <w:t>Procedure for changing consent to report the UE identifier</w:t>
      </w:r>
      <w:bookmarkEnd w:id="280"/>
      <w:bookmarkEnd w:id="281"/>
      <w:bookmarkEnd w:id="282"/>
    </w:p>
    <w:p w14:paraId="7C81CE1F" w14:textId="77777777" w:rsidR="00206FA4" w:rsidRDefault="00206FA4" w:rsidP="00206FA4">
      <w:pPr>
        <w:keepNext/>
      </w:pPr>
      <w:r>
        <w:t xml:space="preserve">The UE Application can change its consent to reveal the GPSI of the UE in Data Reports sent to the Data Collection AF during the course of a data reporting session by invoking the </w:t>
      </w:r>
      <w:r w:rsidRPr="003D4ABB">
        <w:rPr>
          <w:rStyle w:val="Codechar"/>
        </w:rPr>
        <w:t>setUserConsent</w:t>
      </w:r>
      <w:r>
        <w:t xml:space="preserve"> method on the Direct Data Collection Client at reference point R7.</w:t>
      </w:r>
    </w:p>
    <w:p w14:paraId="1ACD67FC" w14:textId="77777777" w:rsidR="00206FA4" w:rsidRPr="00DE096B" w:rsidRDefault="00206FA4" w:rsidP="00206FA4">
      <w:r>
        <w:t>As a consequence, the Direct Data Collection Client shall destroy the current Data Reporting Session and create a new one that includes either the GPSI of the UE or the opaque client reporting identifier, according to whether consent is granted or withdrawn.</w:t>
      </w:r>
    </w:p>
    <w:p w14:paraId="551AF79A" w14:textId="77777777" w:rsidR="00206FA4" w:rsidRDefault="00206FA4" w:rsidP="00206FA4">
      <w:pPr>
        <w:pStyle w:val="Heading3"/>
      </w:pPr>
      <w:bookmarkStart w:id="283" w:name="_Toc103208470"/>
      <w:bookmarkStart w:id="284" w:name="_Toc103208910"/>
      <w:bookmarkStart w:id="285" w:name="_Toc153815354"/>
      <w:r>
        <w:t>4.4.7</w:t>
      </w:r>
      <w:r>
        <w:tab/>
        <w:t>Procedure for changing the opaque client reporting identifier</w:t>
      </w:r>
      <w:bookmarkEnd w:id="283"/>
      <w:bookmarkEnd w:id="284"/>
      <w:bookmarkEnd w:id="285"/>
    </w:p>
    <w:p w14:paraId="0699AC9C" w14:textId="77777777" w:rsidR="00206FA4" w:rsidRDefault="00206FA4" w:rsidP="00206FA4">
      <w:pPr>
        <w:keepNext/>
      </w:pPr>
      <w:r>
        <w:t xml:space="preserve">The UE Application may reset the opaque client reporting identifier at any time by invoking the </w:t>
      </w:r>
      <w:r w:rsidRPr="003D4ABB">
        <w:rPr>
          <w:rStyle w:val="Codechar"/>
        </w:rPr>
        <w:t>resetClientReporting‌Identifier</w:t>
      </w:r>
      <w:r>
        <w:t xml:space="preserve"> method at reference point R7.</w:t>
      </w:r>
    </w:p>
    <w:p w14:paraId="507F9218" w14:textId="77777777" w:rsidR="00206FA4" w:rsidRPr="007F7C6E" w:rsidRDefault="00206FA4" w:rsidP="00206FA4">
      <w:r>
        <w:t>As a consequence, the Direct Data Reporting Client shall destroy the current Data Reporting Session. It shall generate a new opaque client reporting identifier (e.g. UUID) and shall include this value when invoking the procedure to create a replacement Data Reporting Session specified in clause 4.3.2.2.</w:t>
      </w:r>
    </w:p>
    <w:p w14:paraId="4914901D" w14:textId="77777777" w:rsidR="00206FA4" w:rsidRDefault="00206FA4" w:rsidP="00206FA4">
      <w:pPr>
        <w:pStyle w:val="Heading3"/>
      </w:pPr>
      <w:bookmarkStart w:id="286" w:name="_Toc103208471"/>
      <w:bookmarkStart w:id="287" w:name="_Toc103208911"/>
      <w:bookmarkStart w:id="288" w:name="_Toc153815355"/>
      <w:r>
        <w:t>4.4.8</w:t>
      </w:r>
      <w:r>
        <w:tab/>
        <w:t>Application deregistration procedure</w:t>
      </w:r>
      <w:bookmarkEnd w:id="286"/>
      <w:bookmarkEnd w:id="287"/>
      <w:bookmarkEnd w:id="288"/>
    </w:p>
    <w:p w14:paraId="34E989DE" w14:textId="77777777" w:rsidR="00206FA4" w:rsidRDefault="00206FA4" w:rsidP="00206FA4">
      <w:r>
        <w:t xml:space="preserve">Upon deactivation, the UE Application revokes its data collection and reporting context by invoking the </w:t>
      </w:r>
      <w:r>
        <w:rPr>
          <w:rStyle w:val="Codechar"/>
        </w:rPr>
        <w:t>der</w:t>
      </w:r>
      <w:r w:rsidRPr="00C258C9">
        <w:rPr>
          <w:rStyle w:val="Codechar"/>
        </w:rPr>
        <w:t>egisterUe</w:t>
      </w:r>
      <w:r>
        <w:rPr>
          <w:rStyle w:val="Codechar"/>
        </w:rPr>
        <w:t>‌</w:t>
      </w:r>
      <w:r w:rsidRPr="00C258C9">
        <w:rPr>
          <w:rStyle w:val="Codechar"/>
        </w:rPr>
        <w:t>Application</w:t>
      </w:r>
      <w:r>
        <w:t xml:space="preserve"> method at reference point R7.</w:t>
      </w:r>
    </w:p>
    <w:p w14:paraId="02FB2F64" w14:textId="7E5AE19C" w:rsidR="00206FA4" w:rsidRPr="00992142" w:rsidRDefault="00206FA4" w:rsidP="00206FA4">
      <w:r>
        <w:t>As a consequence, the Direct Data Collection Client shall destroy the Data Reporting Session using the procedure specified in clause 4.3.2.4 after first flushing any unreported UE data using the procedure specified in clause 4.3.3.</w:t>
      </w:r>
    </w:p>
    <w:p w14:paraId="47B45592" w14:textId="6F49B484" w:rsidR="005F5AC4" w:rsidRPr="004D3578" w:rsidRDefault="006B084C" w:rsidP="005F5AC4">
      <w:pPr>
        <w:pStyle w:val="Heading1"/>
      </w:pPr>
      <w:bookmarkStart w:id="289" w:name="_Toc95152532"/>
      <w:bookmarkStart w:id="290" w:name="_Toc95837574"/>
      <w:bookmarkStart w:id="291" w:name="_Toc96002729"/>
      <w:bookmarkStart w:id="292" w:name="_Toc96069370"/>
      <w:bookmarkStart w:id="293" w:name="_Toc153815356"/>
      <w:r>
        <w:t>5</w:t>
      </w:r>
      <w:r w:rsidR="005F5AC4" w:rsidRPr="004D3578">
        <w:tab/>
      </w:r>
      <w:r w:rsidR="00B76B87">
        <w:t xml:space="preserve">General Aspects of </w:t>
      </w:r>
      <w:r w:rsidR="004866B5">
        <w:t>APIs for Data Collection and Reporting</w:t>
      </w:r>
      <w:bookmarkEnd w:id="289"/>
      <w:bookmarkEnd w:id="290"/>
      <w:bookmarkEnd w:id="291"/>
      <w:bookmarkEnd w:id="292"/>
      <w:bookmarkEnd w:id="293"/>
    </w:p>
    <w:p w14:paraId="72283BAA" w14:textId="4C10465B" w:rsidR="004B2C76" w:rsidRDefault="006B084C" w:rsidP="005F5AC4">
      <w:pPr>
        <w:pStyle w:val="Heading2"/>
      </w:pPr>
      <w:bookmarkStart w:id="294" w:name="_Toc95152533"/>
      <w:bookmarkStart w:id="295" w:name="_Toc95837575"/>
      <w:bookmarkStart w:id="296" w:name="_Toc96002730"/>
      <w:bookmarkStart w:id="297" w:name="_Toc96069371"/>
      <w:bookmarkStart w:id="298" w:name="_Toc153815357"/>
      <w:r>
        <w:t>5</w:t>
      </w:r>
      <w:r w:rsidR="005F5AC4">
        <w:t>.1</w:t>
      </w:r>
      <w:r w:rsidR="005F5AC4">
        <w:tab/>
      </w:r>
      <w:r w:rsidR="004B2C76">
        <w:t>Overview</w:t>
      </w:r>
      <w:bookmarkEnd w:id="294"/>
      <w:bookmarkEnd w:id="295"/>
      <w:bookmarkEnd w:id="296"/>
      <w:bookmarkEnd w:id="297"/>
      <w:bookmarkEnd w:id="298"/>
    </w:p>
    <w:p w14:paraId="6C43A95D" w14:textId="5D508368" w:rsidR="005F5AC4" w:rsidRDefault="006B084C" w:rsidP="005F5AC4">
      <w:pPr>
        <w:pStyle w:val="Heading2"/>
      </w:pPr>
      <w:bookmarkStart w:id="299" w:name="_Toc95152534"/>
      <w:bookmarkStart w:id="300" w:name="_Toc95837576"/>
      <w:bookmarkStart w:id="301" w:name="_Toc96002731"/>
      <w:bookmarkStart w:id="302" w:name="_Toc96069372"/>
      <w:bookmarkStart w:id="303" w:name="_Toc153815358"/>
      <w:r>
        <w:t>5</w:t>
      </w:r>
      <w:r w:rsidR="004B2C76">
        <w:t>.2</w:t>
      </w:r>
      <w:r w:rsidR="004B2C76">
        <w:tab/>
      </w:r>
      <w:r w:rsidR="00DF386F">
        <w:t>HTTP resource URIs and paths</w:t>
      </w:r>
      <w:bookmarkEnd w:id="299"/>
      <w:bookmarkEnd w:id="300"/>
      <w:bookmarkEnd w:id="301"/>
      <w:bookmarkEnd w:id="302"/>
      <w:bookmarkEnd w:id="303"/>
    </w:p>
    <w:p w14:paraId="35CC1793" w14:textId="77777777" w:rsidR="00EE5BB5" w:rsidRPr="00586B6B" w:rsidRDefault="00EE5BB5" w:rsidP="00EE5BB5">
      <w:pPr>
        <w:keepNext/>
        <w:rPr>
          <w:lang w:eastAsia="zh-CN"/>
        </w:rPr>
      </w:pPr>
      <w:r w:rsidRPr="00586B6B">
        <w:rPr>
          <w:lang w:eastAsia="zh-CN"/>
        </w:rPr>
        <w:t>The resource URI used in each HTTP request to the API provider shall have the structure defined in subclause 4.4.1 of TS 29.501 [</w:t>
      </w:r>
      <w:r>
        <w:rPr>
          <w:lang w:eastAsia="zh-CN"/>
        </w:rPr>
        <w:t>17</w:t>
      </w:r>
      <w:r w:rsidRPr="00586B6B">
        <w:rPr>
          <w:lang w:eastAsia="zh-CN"/>
        </w:rPr>
        <w:t>], i.e.:</w:t>
      </w:r>
    </w:p>
    <w:p w14:paraId="71B12C5B" w14:textId="77777777" w:rsidR="00EE5BB5" w:rsidRPr="00D41AA2" w:rsidRDefault="00EE5BB5" w:rsidP="00EE5BB5">
      <w:pPr>
        <w:pStyle w:val="URLdisplay"/>
        <w:rPr>
          <w:rStyle w:val="Code"/>
        </w:rPr>
      </w:pPr>
      <w:r w:rsidRPr="00D41AA2">
        <w:rPr>
          <w:rStyle w:val="Code"/>
        </w:rPr>
        <w:t>{apiRoot}</w:t>
      </w:r>
      <w:r w:rsidRPr="00D41AA2">
        <w:t>/</w:t>
      </w:r>
      <w:r w:rsidRPr="00D41AA2">
        <w:rPr>
          <w:rStyle w:val="Code"/>
        </w:rPr>
        <w:t>{apiName}</w:t>
      </w:r>
      <w:r w:rsidRPr="00D41AA2">
        <w:t>/</w:t>
      </w:r>
      <w:r w:rsidRPr="00D41AA2">
        <w:rPr>
          <w:rStyle w:val="Code"/>
        </w:rPr>
        <w:t>{apiVersion}</w:t>
      </w:r>
      <w:r w:rsidRPr="00D41AA2">
        <w:t>/</w:t>
      </w:r>
      <w:r w:rsidRPr="00D41AA2">
        <w:rPr>
          <w:rStyle w:val="Code"/>
        </w:rPr>
        <w:t>{apiSpecificResourceUriPart}</w:t>
      </w:r>
    </w:p>
    <w:p w14:paraId="34FF839D" w14:textId="77777777" w:rsidR="00EE5BB5" w:rsidRPr="00586B6B" w:rsidRDefault="00EE5BB5" w:rsidP="00EE5BB5">
      <w:pPr>
        <w:keepNext/>
        <w:rPr>
          <w:lang w:eastAsia="zh-CN"/>
        </w:rPr>
      </w:pPr>
      <w:r w:rsidRPr="00586B6B">
        <w:rPr>
          <w:lang w:eastAsia="zh-CN"/>
        </w:rPr>
        <w:t>with the following components:</w:t>
      </w:r>
    </w:p>
    <w:p w14:paraId="4968EEE2" w14:textId="77777777" w:rsidR="00EE5BB5" w:rsidRPr="00586B6B" w:rsidRDefault="00EE5BB5" w:rsidP="00EE5BB5">
      <w:pPr>
        <w:pStyle w:val="B1"/>
        <w:keepNext/>
        <w:rPr>
          <w:lang w:eastAsia="zh-CN"/>
        </w:rPr>
      </w:pPr>
      <w:r w:rsidRPr="00586B6B">
        <w:rPr>
          <w:lang w:eastAsia="zh-CN"/>
        </w:rPr>
        <w:t>-</w:t>
      </w:r>
      <w:r>
        <w:rPr>
          <w:lang w:eastAsia="zh-CN"/>
        </w:rPr>
        <w:tab/>
      </w:r>
      <w:r w:rsidRPr="00D41AA2">
        <w:rPr>
          <w:rStyle w:val="Code"/>
        </w:rPr>
        <w:t>{apiRoot}</w:t>
      </w:r>
      <w:r w:rsidRPr="00586B6B">
        <w:t xml:space="preserve"> shall be set as described in </w:t>
      </w:r>
      <w:r w:rsidRPr="00586B6B">
        <w:rPr>
          <w:lang w:eastAsia="zh-CN"/>
        </w:rPr>
        <w:t>TS 29.501 [</w:t>
      </w:r>
      <w:r>
        <w:rPr>
          <w:lang w:eastAsia="zh-CN"/>
        </w:rPr>
        <w:t>17</w:t>
      </w:r>
      <w:r w:rsidRPr="00586B6B">
        <w:rPr>
          <w:lang w:eastAsia="zh-CN"/>
        </w:rPr>
        <w:t>].</w:t>
      </w:r>
    </w:p>
    <w:p w14:paraId="59A12D91" w14:textId="77777777" w:rsidR="00EE5BB5" w:rsidRPr="00586B6B" w:rsidRDefault="00EE5BB5" w:rsidP="00EE5BB5">
      <w:pPr>
        <w:pStyle w:val="B1"/>
        <w:keepNext/>
      </w:pPr>
      <w:r w:rsidRPr="00586B6B">
        <w:rPr>
          <w:lang w:eastAsia="zh-CN"/>
        </w:rPr>
        <w:t>-</w:t>
      </w:r>
      <w:r>
        <w:rPr>
          <w:lang w:eastAsia="zh-CN"/>
        </w:rPr>
        <w:tab/>
      </w:r>
      <w:r w:rsidRPr="00D41AA2">
        <w:rPr>
          <w:rStyle w:val="Code"/>
        </w:rPr>
        <w:t>{apiName}</w:t>
      </w:r>
      <w:r w:rsidRPr="00586B6B">
        <w:rPr>
          <w:b/>
          <w:bCs/>
        </w:rPr>
        <w:t xml:space="preserve"> </w:t>
      </w:r>
      <w:r w:rsidRPr="00586B6B">
        <w:t>shall be set as defined by the following clauses.</w:t>
      </w:r>
    </w:p>
    <w:p w14:paraId="175DE8DF" w14:textId="77777777" w:rsidR="00EE5BB5" w:rsidRPr="00586B6B" w:rsidRDefault="00EE5BB5" w:rsidP="00EE5BB5">
      <w:pPr>
        <w:pStyle w:val="B1"/>
        <w:keepNext/>
      </w:pPr>
      <w:r w:rsidRPr="00586B6B">
        <w:t>-</w:t>
      </w:r>
      <w:r>
        <w:tab/>
      </w:r>
      <w:r w:rsidRPr="00D41AA2">
        <w:rPr>
          <w:rStyle w:val="Code"/>
        </w:rPr>
        <w:t>{apiVersion}</w:t>
      </w:r>
      <w:r w:rsidRPr="00586B6B">
        <w:t xml:space="preserve"> shall be set to "v1".</w:t>
      </w:r>
    </w:p>
    <w:p w14:paraId="74CE0A83" w14:textId="08BB7AA6" w:rsidR="00EE5BB5" w:rsidRPr="00EE5BB5" w:rsidRDefault="00EE5BB5" w:rsidP="009F0BD3">
      <w:r w:rsidRPr="00586B6B">
        <w:t>-</w:t>
      </w:r>
      <w:r>
        <w:tab/>
      </w:r>
      <w:r w:rsidRPr="00D41AA2">
        <w:rPr>
          <w:rStyle w:val="Code"/>
        </w:rPr>
        <w:t>{apiSpecificResourceUriPart}</w:t>
      </w:r>
      <w:r w:rsidRPr="00586B6B">
        <w:t xml:space="preserve"> shall be set as described in the following clauses.</w:t>
      </w:r>
    </w:p>
    <w:p w14:paraId="7DDC443D" w14:textId="69C6D1D6" w:rsidR="00DB4E6E" w:rsidRDefault="006B084C" w:rsidP="00DB4E6E">
      <w:pPr>
        <w:pStyle w:val="Heading2"/>
      </w:pPr>
      <w:bookmarkStart w:id="304" w:name="_Toc95152535"/>
      <w:bookmarkStart w:id="305" w:name="_Toc95837577"/>
      <w:bookmarkStart w:id="306" w:name="_Toc96002732"/>
      <w:bookmarkStart w:id="307" w:name="_Toc96069373"/>
      <w:bookmarkStart w:id="308" w:name="_Toc153815359"/>
      <w:r>
        <w:lastRenderedPageBreak/>
        <w:t>5</w:t>
      </w:r>
      <w:r w:rsidR="00DB4E6E">
        <w:t>.</w:t>
      </w:r>
      <w:r w:rsidR="004B2C76">
        <w:t>3</w:t>
      </w:r>
      <w:r w:rsidR="00DB4E6E">
        <w:tab/>
      </w:r>
      <w:r w:rsidR="0051409F">
        <w:t xml:space="preserve">Usage of </w:t>
      </w:r>
      <w:r w:rsidR="001C38BE">
        <w:t>HTTP</w:t>
      </w:r>
      <w:bookmarkEnd w:id="304"/>
      <w:bookmarkEnd w:id="305"/>
      <w:bookmarkEnd w:id="306"/>
      <w:bookmarkEnd w:id="307"/>
      <w:bookmarkEnd w:id="308"/>
    </w:p>
    <w:p w14:paraId="5EDBAAEF" w14:textId="77777777" w:rsidR="00EE085B" w:rsidRDefault="00EE085B" w:rsidP="00EE085B">
      <w:pPr>
        <w:pStyle w:val="Heading3"/>
      </w:pPr>
      <w:bookmarkStart w:id="309" w:name="_Toc103208476"/>
      <w:bookmarkStart w:id="310" w:name="_Toc103208916"/>
      <w:bookmarkStart w:id="311" w:name="_Toc153815360"/>
      <w:r>
        <w:t>5.3.1</w:t>
      </w:r>
      <w:r>
        <w:tab/>
        <w:t>HTTP protocol version</w:t>
      </w:r>
      <w:bookmarkEnd w:id="309"/>
      <w:bookmarkEnd w:id="310"/>
      <w:bookmarkEnd w:id="311"/>
    </w:p>
    <w:p w14:paraId="2C397FFF" w14:textId="77777777" w:rsidR="00EE085B" w:rsidRDefault="00EE085B" w:rsidP="00EE085B">
      <w:pPr>
        <w:keepNext/>
      </w:pPr>
      <w:r>
        <w:t>For interfaces internal to 5GC</w:t>
      </w:r>
      <w:r w:rsidRPr="00561E5A">
        <w:t>, HTTP/2, IETF RFC 7540 [</w:t>
      </w:r>
      <w:r>
        <w:t>18</w:t>
      </w:r>
      <w:r w:rsidRPr="00561E5A">
        <w:t>], shall be used as specified in clause 5.2 of TS 29.500 [</w:t>
      </w:r>
      <w:r>
        <w:t>9</w:t>
      </w:r>
      <w:r w:rsidRPr="00561E5A">
        <w:t>].</w:t>
      </w:r>
    </w:p>
    <w:p w14:paraId="34F02611" w14:textId="77777777" w:rsidR="00EE085B" w:rsidRPr="004371AC" w:rsidRDefault="00EE085B" w:rsidP="00EE085B">
      <w:r>
        <w:t>For other interfaces, s</w:t>
      </w:r>
      <w:r w:rsidRPr="004371AC">
        <w:t>upport of HTTP/1.1 (IETF RFC 7230 [</w:t>
      </w:r>
      <w:r>
        <w:t>19</w:t>
      </w:r>
      <w:r w:rsidRPr="004371AC">
        <w:t>], IETF RFC 7231 [</w:t>
      </w:r>
      <w:r>
        <w:t>20</w:t>
      </w:r>
      <w:r w:rsidRPr="004371AC">
        <w:t>], IETF RFC 7232 [</w:t>
      </w:r>
      <w:r>
        <w:t>21</w:t>
      </w:r>
      <w:r w:rsidRPr="004371AC">
        <w:t>], IETF RFC 7233 [</w:t>
      </w:r>
      <w:r>
        <w:t>22</w:t>
      </w:r>
      <w:r w:rsidRPr="004371AC">
        <w:t>], IETF RFC 7234 [</w:t>
      </w:r>
      <w:r>
        <w:t>23</w:t>
      </w:r>
      <w:r w:rsidRPr="004371AC">
        <w:t>] and IETF RFC 7235 [</w:t>
      </w:r>
      <w:r>
        <w:t>24</w:t>
      </w:r>
      <w:r w:rsidRPr="004371AC">
        <w:t>]) over TLS is mandatory and support of HTTP/2 (IETF RFC 7540 [</w:t>
      </w:r>
      <w:r>
        <w:t>18</w:t>
      </w:r>
      <w:r w:rsidRPr="004371AC">
        <w:t>]) over TLS is recommended.</w:t>
      </w:r>
    </w:p>
    <w:p w14:paraId="7BF11823" w14:textId="77777777" w:rsidR="00EE085B" w:rsidRDefault="00EE085B" w:rsidP="00EE085B">
      <w:pPr>
        <w:pStyle w:val="Heading3"/>
      </w:pPr>
      <w:bookmarkStart w:id="312" w:name="_Toc103208477"/>
      <w:bookmarkStart w:id="313" w:name="_Toc103208917"/>
      <w:bookmarkStart w:id="314" w:name="_Toc153815361"/>
      <w:r>
        <w:t>5.3.2</w:t>
      </w:r>
      <w:r>
        <w:tab/>
        <w:t>HTTP standard headers</w:t>
      </w:r>
      <w:bookmarkEnd w:id="312"/>
      <w:bookmarkEnd w:id="313"/>
      <w:bookmarkEnd w:id="314"/>
    </w:p>
    <w:p w14:paraId="6B37FF3B" w14:textId="77777777" w:rsidR="00EE085B" w:rsidRDefault="00EE085B" w:rsidP="00EE085B">
      <w:pPr>
        <w:pStyle w:val="Heading4"/>
      </w:pPr>
      <w:bookmarkStart w:id="315" w:name="_Toc103208478"/>
      <w:bookmarkStart w:id="316" w:name="_Toc103208918"/>
      <w:bookmarkStart w:id="317" w:name="_Toc153815362"/>
      <w:r>
        <w:t>5.3.2.1</w:t>
      </w:r>
      <w:r>
        <w:tab/>
        <w:t>General</w:t>
      </w:r>
      <w:bookmarkEnd w:id="315"/>
      <w:bookmarkEnd w:id="316"/>
      <w:bookmarkEnd w:id="317"/>
    </w:p>
    <w:p w14:paraId="5E4778D6" w14:textId="77777777" w:rsidR="00EE085B" w:rsidRDefault="00EE085B" w:rsidP="00EE085B">
      <w:r w:rsidRPr="00E13DA0">
        <w:t>See clause 5.</w:t>
      </w:r>
      <w:r>
        <w:t>2</w:t>
      </w:r>
      <w:r w:rsidRPr="00E13DA0">
        <w:t>.2 of TS</w:t>
      </w:r>
      <w:r>
        <w:t> </w:t>
      </w:r>
      <w:r w:rsidRPr="00E13DA0">
        <w:t>29.500</w:t>
      </w:r>
      <w:r>
        <w:t> </w:t>
      </w:r>
      <w:r w:rsidRPr="00E13DA0">
        <w:t>[</w:t>
      </w:r>
      <w:r>
        <w:t>9</w:t>
      </w:r>
      <w:r w:rsidRPr="00E13DA0">
        <w:t>] for the usage of HTTP standard headers.</w:t>
      </w:r>
    </w:p>
    <w:p w14:paraId="76F39410" w14:textId="77777777" w:rsidR="00EE085B" w:rsidRDefault="00EE085B" w:rsidP="00EE085B">
      <w:pPr>
        <w:pStyle w:val="Heading4"/>
      </w:pPr>
      <w:bookmarkStart w:id="318" w:name="_Toc103208479"/>
      <w:bookmarkStart w:id="319" w:name="_Toc103208919"/>
      <w:bookmarkStart w:id="320" w:name="_Toc153815363"/>
      <w:r>
        <w:t>5.3.2.2</w:t>
      </w:r>
      <w:r>
        <w:tab/>
        <w:t>Origin</w:t>
      </w:r>
      <w:bookmarkEnd w:id="318"/>
      <w:bookmarkEnd w:id="319"/>
      <w:bookmarkEnd w:id="320"/>
    </w:p>
    <w:p w14:paraId="79842059" w14:textId="77777777" w:rsidR="00EE085B" w:rsidRPr="00D41AA2" w:rsidRDefault="00EE085B" w:rsidP="00EE085B">
      <w:pPr>
        <w:rPr>
          <w:rStyle w:val="Code"/>
        </w:rPr>
      </w:pPr>
      <w:r>
        <w:t xml:space="preserve">The </w:t>
      </w:r>
      <w:r w:rsidRPr="00B85129">
        <w:rPr>
          <w:rStyle w:val="HTTPMethod"/>
        </w:rPr>
        <w:t>Origin</w:t>
      </w:r>
      <w:r>
        <w:t xml:space="preserve"> header shall be supported by the Data Collection AF at reference points R1, R2, R3 and R4.</w:t>
      </w:r>
    </w:p>
    <w:p w14:paraId="5CD9DDF5" w14:textId="77777777" w:rsidR="00EE085B" w:rsidRDefault="00EE085B" w:rsidP="00EE085B">
      <w:pPr>
        <w:pStyle w:val="Heading4"/>
      </w:pPr>
      <w:bookmarkStart w:id="321" w:name="_Toc103208480"/>
      <w:bookmarkStart w:id="322" w:name="_Toc103208920"/>
      <w:bookmarkStart w:id="323" w:name="_Toc153815364"/>
      <w:r>
        <w:t>5.3.2.3</w:t>
      </w:r>
      <w:r>
        <w:tab/>
        <w:t>Content type</w:t>
      </w:r>
      <w:bookmarkEnd w:id="321"/>
      <w:bookmarkEnd w:id="322"/>
      <w:bookmarkEnd w:id="323"/>
    </w:p>
    <w:p w14:paraId="2D24E1F0" w14:textId="77777777" w:rsidR="00EE085B" w:rsidRDefault="00EE085B" w:rsidP="00EE085B">
      <w:r>
        <w:t xml:space="preserve">The format of HTTP message bodies specified in the present document shall be </w:t>
      </w:r>
      <w:r w:rsidRPr="004319A3">
        <w:t>JSON</w:t>
      </w:r>
      <w:r>
        <w:t xml:space="preserve"> a</w:t>
      </w:r>
      <w:r w:rsidRPr="004319A3">
        <w:t>s specified in clause 5.4 of 3GPP TS 29.500</w:t>
      </w:r>
      <w:r>
        <w:t> </w:t>
      </w:r>
      <w:r w:rsidRPr="004319A3">
        <w:t>[</w:t>
      </w:r>
      <w:r>
        <w:t>9</w:t>
      </w:r>
      <w:r w:rsidRPr="004319A3">
        <w:t>]. The use of the JSON format shall be signalled by the content type "application/json"</w:t>
      </w:r>
      <w:r>
        <w:t>, as specified in section 11 of IETF RFC 8259 [12]</w:t>
      </w:r>
      <w:r w:rsidRPr="004319A3">
        <w:t>.</w:t>
      </w:r>
    </w:p>
    <w:p w14:paraId="7AFC772C" w14:textId="77777777" w:rsidR="00EE085B" w:rsidRDefault="00EE085B" w:rsidP="00EE085B">
      <w:pPr>
        <w:pStyle w:val="Heading4"/>
      </w:pPr>
      <w:bookmarkStart w:id="324" w:name="_Toc103208481"/>
      <w:bookmarkStart w:id="325" w:name="_Toc103208921"/>
      <w:bookmarkStart w:id="326" w:name="_Toc153815365"/>
      <w:r>
        <w:t>5.3.2.4</w:t>
      </w:r>
      <w:r>
        <w:tab/>
      </w:r>
      <w:r w:rsidRPr="002F1D48">
        <w:t>Access-Control-Allow-Origin</w:t>
      </w:r>
      <w:bookmarkEnd w:id="324"/>
      <w:bookmarkEnd w:id="325"/>
      <w:bookmarkEnd w:id="326"/>
    </w:p>
    <w:p w14:paraId="4274BBA9" w14:textId="77777777" w:rsidR="00EE085B" w:rsidRPr="00D41AA2" w:rsidRDefault="00EE085B" w:rsidP="00EE085B">
      <w:pPr>
        <w:rPr>
          <w:rStyle w:val="Code"/>
        </w:rPr>
      </w:pPr>
      <w:r>
        <w:t xml:space="preserve">The </w:t>
      </w:r>
      <w:r w:rsidRPr="008B760F">
        <w:rPr>
          <w:rStyle w:val="HTTPHeader"/>
        </w:rPr>
        <w:t>Access-Control-Allow-Origin</w:t>
      </w:r>
      <w:r>
        <w:t xml:space="preserve"> header shall be supported</w:t>
      </w:r>
      <w:r w:rsidRPr="004A3BAD">
        <w:t xml:space="preserve"> </w:t>
      </w:r>
      <w:r>
        <w:t>by the Data Collection AF at reference points R1, R2, R3, R4.</w:t>
      </w:r>
    </w:p>
    <w:p w14:paraId="135012CC" w14:textId="77777777" w:rsidR="00EE085B" w:rsidRDefault="00EE085B" w:rsidP="00EE085B">
      <w:pPr>
        <w:pStyle w:val="Heading4"/>
      </w:pPr>
      <w:bookmarkStart w:id="327" w:name="_Toc103208482"/>
      <w:bookmarkStart w:id="328" w:name="_Toc103208922"/>
      <w:bookmarkStart w:id="329" w:name="_Toc153815366"/>
      <w:r>
        <w:t>5.3.2.5</w:t>
      </w:r>
      <w:r>
        <w:tab/>
      </w:r>
      <w:r w:rsidRPr="002F1D48">
        <w:t>Access-Control-Allow-</w:t>
      </w:r>
      <w:r>
        <w:t>Methods</w:t>
      </w:r>
      <w:bookmarkEnd w:id="327"/>
      <w:bookmarkEnd w:id="328"/>
      <w:bookmarkEnd w:id="329"/>
    </w:p>
    <w:p w14:paraId="01EDCBC5" w14:textId="77777777" w:rsidR="00EE085B" w:rsidRPr="00D41AA2" w:rsidRDefault="00EE085B" w:rsidP="00EE085B">
      <w:pPr>
        <w:rPr>
          <w:rStyle w:val="Code"/>
        </w:rPr>
      </w:pPr>
      <w:r>
        <w:t xml:space="preserve">The </w:t>
      </w:r>
      <w:r w:rsidRPr="008B760F">
        <w:rPr>
          <w:rStyle w:val="HTTPHeader"/>
        </w:rPr>
        <w:t>Access-Control-Allow-</w:t>
      </w:r>
      <w:r>
        <w:rPr>
          <w:rStyle w:val="HTTPHeader"/>
        </w:rPr>
        <w:t>Methods</w:t>
      </w:r>
      <w:r>
        <w:t xml:space="preserve"> header shall be supported</w:t>
      </w:r>
      <w:r w:rsidRPr="004A3BAD">
        <w:t xml:space="preserve"> </w:t>
      </w:r>
      <w:r>
        <w:t>by the Data Collection AF at reference points R1, R2, R3 and R4.</w:t>
      </w:r>
    </w:p>
    <w:p w14:paraId="1AAEE5C3" w14:textId="77777777" w:rsidR="00EE085B" w:rsidRDefault="00EE085B" w:rsidP="00EE085B">
      <w:pPr>
        <w:pStyle w:val="Heading4"/>
      </w:pPr>
      <w:bookmarkStart w:id="330" w:name="_Toc103208483"/>
      <w:bookmarkStart w:id="331" w:name="_Toc103208923"/>
      <w:bookmarkStart w:id="332" w:name="_Toc153815367"/>
      <w:r>
        <w:t>5.3.2.6</w:t>
      </w:r>
      <w:r>
        <w:tab/>
      </w:r>
      <w:r w:rsidRPr="002F1D48">
        <w:t>Access-Control-Allow-</w:t>
      </w:r>
      <w:r>
        <w:t>Headers</w:t>
      </w:r>
      <w:bookmarkEnd w:id="330"/>
      <w:bookmarkEnd w:id="331"/>
      <w:bookmarkEnd w:id="332"/>
    </w:p>
    <w:p w14:paraId="0B6CEE8A" w14:textId="3734C5F0" w:rsidR="00EE085B" w:rsidRDefault="00EE085B" w:rsidP="00EE085B">
      <w:r>
        <w:t xml:space="preserve">The </w:t>
      </w:r>
      <w:r w:rsidRPr="008B760F">
        <w:rPr>
          <w:rStyle w:val="HTTPHeader"/>
        </w:rPr>
        <w:t>Access-Control-Allow-</w:t>
      </w:r>
      <w:r>
        <w:rPr>
          <w:rStyle w:val="HTTPHeader"/>
        </w:rPr>
        <w:t>Headers</w:t>
      </w:r>
      <w:r>
        <w:t xml:space="preserve"> header shall be supported by the Data Collection AF at reference points R1, R2, R3 and R4.</w:t>
      </w:r>
    </w:p>
    <w:p w14:paraId="33F0CEFF" w14:textId="77777777" w:rsidR="004C26BB" w:rsidRDefault="004C26BB" w:rsidP="004C26BB">
      <w:pPr>
        <w:pStyle w:val="Heading3"/>
        <w:ind w:left="1138" w:hanging="1138"/>
      </w:pPr>
      <w:bookmarkStart w:id="333" w:name="_Toc103208484"/>
      <w:bookmarkStart w:id="334" w:name="_Toc103208924"/>
      <w:bookmarkStart w:id="335" w:name="_Toc153815368"/>
      <w:r>
        <w:t>5.3.3</w:t>
      </w:r>
      <w:r>
        <w:tab/>
        <w:t>HTTP response codes</w:t>
      </w:r>
      <w:bookmarkEnd w:id="333"/>
      <w:bookmarkEnd w:id="334"/>
      <w:bookmarkEnd w:id="335"/>
    </w:p>
    <w:p w14:paraId="7E9A482C" w14:textId="3841E640" w:rsidR="004C26BB" w:rsidRPr="00EE085B" w:rsidRDefault="004C26BB" w:rsidP="009F0BD3">
      <w:r>
        <w:rPr>
          <w:lang w:eastAsia="zh-CN"/>
        </w:rPr>
        <w:t xml:space="preserve">Guidelines for HTTP </w:t>
      </w:r>
      <w:r w:rsidRPr="00E568BD">
        <w:rPr>
          <w:rStyle w:val="Code"/>
        </w:rPr>
        <w:t>4xx (Client Error)</w:t>
      </w:r>
      <w:r>
        <w:rPr>
          <w:lang w:eastAsia="zh-CN"/>
        </w:rPr>
        <w:t xml:space="preserve"> status codes in response to the invocation of the UE data collection and reporting APIs defined in clauses 6 and 7 are specified in clause 4.8 of TS 29.501 [17].</w:t>
      </w:r>
    </w:p>
    <w:p w14:paraId="371F8FBD" w14:textId="65016F5E" w:rsidR="006A164B" w:rsidRDefault="006B084C" w:rsidP="006A164B">
      <w:pPr>
        <w:pStyle w:val="Heading2"/>
      </w:pPr>
      <w:bookmarkStart w:id="336" w:name="_Toc95152536"/>
      <w:bookmarkStart w:id="337" w:name="_Toc95837578"/>
      <w:bookmarkStart w:id="338" w:name="_Toc96002733"/>
      <w:bookmarkStart w:id="339" w:name="_Toc96069374"/>
      <w:bookmarkStart w:id="340" w:name="_Toc153815369"/>
      <w:r>
        <w:lastRenderedPageBreak/>
        <w:t>5</w:t>
      </w:r>
      <w:r w:rsidR="005B73B0">
        <w:t>.</w:t>
      </w:r>
      <w:r w:rsidR="004B2C76">
        <w:t>4</w:t>
      </w:r>
      <w:r w:rsidR="005B73B0">
        <w:tab/>
      </w:r>
      <w:r w:rsidR="006A164B">
        <w:t>Common API data types</w:t>
      </w:r>
      <w:bookmarkEnd w:id="336"/>
      <w:bookmarkEnd w:id="337"/>
      <w:bookmarkEnd w:id="338"/>
      <w:bookmarkEnd w:id="339"/>
      <w:bookmarkEnd w:id="340"/>
    </w:p>
    <w:p w14:paraId="51F60AB2" w14:textId="77777777" w:rsidR="00D7057D" w:rsidRDefault="00D7057D" w:rsidP="00D7057D">
      <w:pPr>
        <w:pStyle w:val="Heading3"/>
      </w:pPr>
      <w:bookmarkStart w:id="341" w:name="_Toc153815370"/>
      <w:bookmarkStart w:id="342" w:name="_Toc96002734"/>
      <w:bookmarkStart w:id="343" w:name="_Toc96069375"/>
      <w:r>
        <w:t>5.4.0</w:t>
      </w:r>
      <w:r>
        <w:tab/>
        <w:t>General</w:t>
      </w:r>
      <w:bookmarkEnd w:id="341"/>
    </w:p>
    <w:p w14:paraId="67053218" w14:textId="77777777" w:rsidR="00D7057D" w:rsidRDefault="00D7057D" w:rsidP="00D7057D">
      <w:pPr>
        <w:keepNext/>
      </w:pPr>
      <w:r>
        <w:t>Table 5.4.0</w:t>
      </w:r>
      <w:r>
        <w:noBreakHyphen/>
        <w:t>1 specifies data types re-used from other specifications by the common API data type</w:t>
      </w:r>
      <w:r w:rsidRPr="00D8130A">
        <w:t>s</w:t>
      </w:r>
      <w:r>
        <w:t xml:space="preserve"> defined in clause 5.4, including a reference to their respective specifications.</w:t>
      </w:r>
    </w:p>
    <w:p w14:paraId="4D5F9DFB" w14:textId="77777777" w:rsidR="00D7057D" w:rsidRDefault="00D7057D" w:rsidP="00D7057D">
      <w:pPr>
        <w:pStyle w:val="TH"/>
        <w:overflowPunct w:val="0"/>
        <w:autoSpaceDE w:val="0"/>
        <w:autoSpaceDN w:val="0"/>
        <w:adjustRightInd w:val="0"/>
        <w:textAlignment w:val="baseline"/>
        <w:rPr>
          <w:rFonts w:eastAsia="MS Mincho"/>
        </w:rPr>
      </w:pPr>
      <w:r>
        <w:rPr>
          <w:rFonts w:eastAsia="MS Mincho"/>
        </w:rPr>
        <w:t>Table 5.4.0</w:t>
      </w:r>
      <w:r>
        <w:rPr>
          <w:rFonts w:eastAsia="MS Mincho"/>
        </w:rPr>
        <w:noBreakHyphen/>
        <w:t>1: Externally defined data types used by common data types</w:t>
      </w: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37"/>
        <w:gridCol w:w="3358"/>
        <w:gridCol w:w="1579"/>
      </w:tblGrid>
      <w:tr w:rsidR="00D7057D" w14:paraId="02B0A489" w14:textId="77777777" w:rsidTr="004E5AFF">
        <w:trPr>
          <w:jc w:val="center"/>
        </w:trPr>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683C8929" w14:textId="77777777" w:rsidR="00D7057D" w:rsidRDefault="00D7057D" w:rsidP="004E5AFF">
            <w:pPr>
              <w:pStyle w:val="TAH"/>
            </w:pPr>
            <w:r>
              <w:t>Data type</w:t>
            </w:r>
          </w:p>
        </w:tc>
        <w:tc>
          <w:tcPr>
            <w:tcW w:w="3358" w:type="dxa"/>
            <w:tcBorders>
              <w:top w:val="single" w:sz="4" w:space="0" w:color="auto"/>
              <w:left w:val="single" w:sz="4" w:space="0" w:color="auto"/>
              <w:bottom w:val="single" w:sz="4" w:space="0" w:color="auto"/>
              <w:right w:val="single" w:sz="4" w:space="0" w:color="auto"/>
            </w:tcBorders>
            <w:shd w:val="clear" w:color="auto" w:fill="C0C0C0"/>
            <w:hideMark/>
          </w:tcPr>
          <w:p w14:paraId="7566E812" w14:textId="77777777" w:rsidR="00D7057D" w:rsidRDefault="00D7057D" w:rsidP="004E5AFF">
            <w:pPr>
              <w:pStyle w:val="TAH"/>
            </w:pPr>
            <w:r>
              <w:t>Comments</w:t>
            </w:r>
          </w:p>
        </w:tc>
        <w:tc>
          <w:tcPr>
            <w:tcW w:w="1579" w:type="dxa"/>
            <w:tcBorders>
              <w:top w:val="single" w:sz="4" w:space="0" w:color="auto"/>
              <w:left w:val="single" w:sz="4" w:space="0" w:color="auto"/>
              <w:bottom w:val="single" w:sz="4" w:space="0" w:color="auto"/>
              <w:right w:val="single" w:sz="4" w:space="0" w:color="auto"/>
            </w:tcBorders>
            <w:shd w:val="clear" w:color="auto" w:fill="C0C0C0"/>
          </w:tcPr>
          <w:p w14:paraId="07E1F640" w14:textId="77777777" w:rsidR="00D7057D" w:rsidRDefault="00D7057D" w:rsidP="004E5AFF">
            <w:pPr>
              <w:pStyle w:val="TAH"/>
            </w:pPr>
            <w:r>
              <w:t>Reference</w:t>
            </w:r>
          </w:p>
        </w:tc>
      </w:tr>
      <w:tr w:rsidR="00D7057D" w14:paraId="5AF4402E" w14:textId="77777777" w:rsidTr="004E5AFF">
        <w:trPr>
          <w:jc w:val="center"/>
        </w:trPr>
        <w:tc>
          <w:tcPr>
            <w:tcW w:w="1437" w:type="dxa"/>
            <w:tcBorders>
              <w:top w:val="single" w:sz="4" w:space="0" w:color="auto"/>
              <w:left w:val="single" w:sz="4" w:space="0" w:color="auto"/>
              <w:bottom w:val="single" w:sz="4" w:space="0" w:color="auto"/>
              <w:right w:val="single" w:sz="4" w:space="0" w:color="auto"/>
            </w:tcBorders>
          </w:tcPr>
          <w:p w14:paraId="4DA4C07C" w14:textId="77777777" w:rsidR="00D7057D" w:rsidRDefault="00D7057D" w:rsidP="004E5AFF">
            <w:pPr>
              <w:pStyle w:val="TAL"/>
              <w:rPr>
                <w:rStyle w:val="Code"/>
              </w:rPr>
            </w:pPr>
            <w:r>
              <w:rPr>
                <w:rStyle w:val="Code"/>
              </w:rPr>
              <w:t>Float</w:t>
            </w:r>
          </w:p>
        </w:tc>
        <w:tc>
          <w:tcPr>
            <w:tcW w:w="3358" w:type="dxa"/>
            <w:tcBorders>
              <w:top w:val="single" w:sz="4" w:space="0" w:color="auto"/>
              <w:left w:val="single" w:sz="4" w:space="0" w:color="auto"/>
              <w:bottom w:val="single" w:sz="4" w:space="0" w:color="auto"/>
              <w:right w:val="single" w:sz="4" w:space="0" w:color="auto"/>
            </w:tcBorders>
          </w:tcPr>
          <w:p w14:paraId="44792F0A" w14:textId="77777777" w:rsidR="00D7057D" w:rsidRDefault="00D7057D" w:rsidP="004E5AFF">
            <w:pPr>
              <w:pStyle w:val="TAL"/>
            </w:pPr>
            <w:r>
              <w:t>A floating-point number.</w:t>
            </w:r>
          </w:p>
        </w:tc>
        <w:tc>
          <w:tcPr>
            <w:tcW w:w="1579" w:type="dxa"/>
            <w:tcBorders>
              <w:top w:val="nil"/>
              <w:left w:val="single" w:sz="4" w:space="0" w:color="auto"/>
              <w:bottom w:val="nil"/>
              <w:right w:val="single" w:sz="4" w:space="0" w:color="auto"/>
            </w:tcBorders>
          </w:tcPr>
          <w:p w14:paraId="780E62E1" w14:textId="77777777" w:rsidR="00D7057D" w:rsidRDefault="00D7057D" w:rsidP="004E5AFF">
            <w:pPr>
              <w:pStyle w:val="TAL"/>
              <w:rPr>
                <w:rFonts w:cs="Arial"/>
              </w:rPr>
            </w:pPr>
            <w:r>
              <w:rPr>
                <w:rFonts w:cs="Arial"/>
              </w:rPr>
              <w:t>TS 29.571 [12]</w:t>
            </w:r>
          </w:p>
        </w:tc>
      </w:tr>
      <w:tr w:rsidR="00D7057D" w14:paraId="61146967" w14:textId="77777777" w:rsidTr="004E5AFF">
        <w:trPr>
          <w:jc w:val="center"/>
        </w:trPr>
        <w:tc>
          <w:tcPr>
            <w:tcW w:w="1437" w:type="dxa"/>
            <w:tcBorders>
              <w:top w:val="single" w:sz="4" w:space="0" w:color="auto"/>
              <w:left w:val="single" w:sz="4" w:space="0" w:color="auto"/>
              <w:bottom w:val="single" w:sz="4" w:space="0" w:color="auto"/>
              <w:right w:val="single" w:sz="4" w:space="0" w:color="auto"/>
            </w:tcBorders>
          </w:tcPr>
          <w:p w14:paraId="674F1B05" w14:textId="77777777" w:rsidR="00D7057D" w:rsidRDefault="00D7057D" w:rsidP="004E5AFF">
            <w:pPr>
              <w:pStyle w:val="TAL"/>
              <w:rPr>
                <w:rStyle w:val="Code"/>
              </w:rPr>
            </w:pPr>
            <w:r>
              <w:rPr>
                <w:rStyle w:val="Code"/>
              </w:rPr>
              <w:t>Uri</w:t>
            </w:r>
          </w:p>
        </w:tc>
        <w:tc>
          <w:tcPr>
            <w:tcW w:w="3358" w:type="dxa"/>
            <w:tcBorders>
              <w:top w:val="single" w:sz="4" w:space="0" w:color="auto"/>
              <w:left w:val="single" w:sz="4" w:space="0" w:color="auto"/>
              <w:bottom w:val="single" w:sz="4" w:space="0" w:color="auto"/>
              <w:right w:val="single" w:sz="4" w:space="0" w:color="auto"/>
            </w:tcBorders>
          </w:tcPr>
          <w:p w14:paraId="60CC87C0" w14:textId="77777777" w:rsidR="00D7057D" w:rsidRDefault="00D7057D" w:rsidP="004E5AFF">
            <w:pPr>
              <w:pStyle w:val="TAL"/>
            </w:pPr>
            <w:r>
              <w:t>A Uniform Resource Identifier.</w:t>
            </w:r>
          </w:p>
        </w:tc>
        <w:tc>
          <w:tcPr>
            <w:tcW w:w="1579" w:type="dxa"/>
            <w:tcBorders>
              <w:top w:val="nil"/>
              <w:left w:val="single" w:sz="4" w:space="0" w:color="auto"/>
              <w:bottom w:val="single" w:sz="4" w:space="0" w:color="auto"/>
              <w:right w:val="single" w:sz="4" w:space="0" w:color="auto"/>
            </w:tcBorders>
          </w:tcPr>
          <w:p w14:paraId="2180B109" w14:textId="77777777" w:rsidR="00D7057D" w:rsidRDefault="00D7057D" w:rsidP="004E5AFF">
            <w:pPr>
              <w:pStyle w:val="TAL"/>
            </w:pPr>
          </w:p>
        </w:tc>
      </w:tr>
      <w:tr w:rsidR="00D7057D" w14:paraId="7ABD40C0" w14:textId="77777777" w:rsidTr="004E5AFF">
        <w:trPr>
          <w:jc w:val="center"/>
        </w:trPr>
        <w:tc>
          <w:tcPr>
            <w:tcW w:w="1437" w:type="dxa"/>
            <w:tcBorders>
              <w:top w:val="single" w:sz="4" w:space="0" w:color="auto"/>
              <w:left w:val="single" w:sz="4" w:space="0" w:color="auto"/>
              <w:bottom w:val="single" w:sz="4" w:space="0" w:color="auto"/>
              <w:right w:val="single" w:sz="4" w:space="0" w:color="auto"/>
            </w:tcBorders>
          </w:tcPr>
          <w:p w14:paraId="671C8B07" w14:textId="77777777" w:rsidR="00D7057D" w:rsidRDefault="00D7057D" w:rsidP="004E5AFF">
            <w:pPr>
              <w:pStyle w:val="TAL"/>
              <w:rPr>
                <w:rStyle w:val="Code"/>
              </w:rPr>
            </w:pPr>
            <w:r>
              <w:rPr>
                <w:rStyle w:val="Code"/>
              </w:rPr>
              <w:t>Percentage</w:t>
            </w:r>
          </w:p>
        </w:tc>
        <w:tc>
          <w:tcPr>
            <w:tcW w:w="3358" w:type="dxa"/>
            <w:tcBorders>
              <w:top w:val="single" w:sz="4" w:space="0" w:color="auto"/>
              <w:left w:val="single" w:sz="4" w:space="0" w:color="auto"/>
              <w:bottom w:val="single" w:sz="4" w:space="0" w:color="auto"/>
              <w:right w:val="single" w:sz="4" w:space="0" w:color="auto"/>
            </w:tcBorders>
          </w:tcPr>
          <w:p w14:paraId="4D0E79FD" w14:textId="77777777" w:rsidR="00D7057D" w:rsidRDefault="00D7057D" w:rsidP="004E5AFF">
            <w:pPr>
              <w:pStyle w:val="TAL"/>
            </w:pPr>
            <w:r>
              <w:t>A proportion represented as a floating-point number between 0.0 and 100.0.</w:t>
            </w:r>
          </w:p>
        </w:tc>
        <w:tc>
          <w:tcPr>
            <w:tcW w:w="1579" w:type="dxa"/>
            <w:tcBorders>
              <w:left w:val="single" w:sz="4" w:space="0" w:color="auto"/>
              <w:bottom w:val="single" w:sz="4" w:space="0" w:color="auto"/>
              <w:right w:val="single" w:sz="4" w:space="0" w:color="auto"/>
            </w:tcBorders>
          </w:tcPr>
          <w:p w14:paraId="3F6AAEB6" w14:textId="77777777" w:rsidR="00D7057D" w:rsidRDefault="00D7057D" w:rsidP="004E5AFF">
            <w:pPr>
              <w:pStyle w:val="TAL"/>
            </w:pPr>
            <w:r>
              <w:t>TS 26.512 [13]</w:t>
            </w:r>
          </w:p>
        </w:tc>
      </w:tr>
      <w:tr w:rsidR="00D7057D" w14:paraId="4E156355" w14:textId="77777777" w:rsidTr="004E5AFF">
        <w:trPr>
          <w:jc w:val="center"/>
        </w:trPr>
        <w:tc>
          <w:tcPr>
            <w:tcW w:w="1437" w:type="dxa"/>
            <w:tcBorders>
              <w:top w:val="single" w:sz="4" w:space="0" w:color="auto"/>
              <w:left w:val="single" w:sz="4" w:space="0" w:color="auto"/>
              <w:bottom w:val="single" w:sz="4" w:space="0" w:color="auto"/>
              <w:right w:val="single" w:sz="4" w:space="0" w:color="auto"/>
            </w:tcBorders>
          </w:tcPr>
          <w:p w14:paraId="4969EE46" w14:textId="77777777" w:rsidR="00D7057D" w:rsidRPr="00FA3678" w:rsidRDefault="00D7057D" w:rsidP="004E5AFF">
            <w:pPr>
              <w:pStyle w:val="TAL"/>
              <w:rPr>
                <w:rStyle w:val="Code"/>
              </w:rPr>
            </w:pPr>
            <w:r>
              <w:rPr>
                <w:rStyle w:val="Code"/>
              </w:rPr>
              <w:t>LocationArea5G</w:t>
            </w:r>
          </w:p>
        </w:tc>
        <w:tc>
          <w:tcPr>
            <w:tcW w:w="3358" w:type="dxa"/>
            <w:tcBorders>
              <w:top w:val="single" w:sz="4" w:space="0" w:color="auto"/>
              <w:left w:val="single" w:sz="4" w:space="0" w:color="auto"/>
              <w:bottom w:val="single" w:sz="4" w:space="0" w:color="auto"/>
              <w:right w:val="single" w:sz="4" w:space="0" w:color="auto"/>
            </w:tcBorders>
          </w:tcPr>
          <w:p w14:paraId="7FE6DC40" w14:textId="77777777" w:rsidR="00D7057D" w:rsidRDefault="00D7057D" w:rsidP="004E5AFF">
            <w:pPr>
              <w:pStyle w:val="TAL"/>
            </w:pPr>
            <w:r>
              <w:t>A list of areas where the UE is located.</w:t>
            </w:r>
          </w:p>
        </w:tc>
        <w:tc>
          <w:tcPr>
            <w:tcW w:w="1579" w:type="dxa"/>
            <w:tcBorders>
              <w:left w:val="single" w:sz="4" w:space="0" w:color="auto"/>
              <w:bottom w:val="single" w:sz="4" w:space="0" w:color="auto"/>
              <w:right w:val="single" w:sz="4" w:space="0" w:color="auto"/>
            </w:tcBorders>
          </w:tcPr>
          <w:p w14:paraId="569C87DF" w14:textId="77777777" w:rsidR="00D7057D" w:rsidRDefault="00D7057D" w:rsidP="004E5AFF">
            <w:pPr>
              <w:pStyle w:val="TAL"/>
            </w:pPr>
            <w:r>
              <w:t>TS 29.122 [14]</w:t>
            </w:r>
          </w:p>
        </w:tc>
      </w:tr>
    </w:tbl>
    <w:p w14:paraId="24B15CB0" w14:textId="77777777" w:rsidR="00445623" w:rsidRDefault="00445623" w:rsidP="00F30FC3"/>
    <w:p w14:paraId="512D9197" w14:textId="497EE8AF" w:rsidR="009627E9" w:rsidRDefault="009627E9" w:rsidP="009627E9">
      <w:pPr>
        <w:pStyle w:val="Heading3"/>
        <w:ind w:left="0" w:firstLine="0"/>
      </w:pPr>
      <w:bookmarkStart w:id="344" w:name="_Toc153815371"/>
      <w:r>
        <w:t>5.4.1</w:t>
      </w:r>
      <w:r>
        <w:tab/>
        <w:t>Simple data types</w:t>
      </w:r>
      <w:bookmarkEnd w:id="342"/>
      <w:bookmarkEnd w:id="343"/>
      <w:bookmarkEnd w:id="344"/>
    </w:p>
    <w:p w14:paraId="5C372B37" w14:textId="77777777" w:rsidR="009627E9" w:rsidRDefault="009627E9" w:rsidP="009627E9">
      <w:pPr>
        <w:pStyle w:val="Heading3"/>
        <w:ind w:left="0" w:firstLine="0"/>
      </w:pPr>
      <w:bookmarkStart w:id="345" w:name="_Toc96002735"/>
      <w:bookmarkStart w:id="346" w:name="_Toc96069376"/>
      <w:bookmarkStart w:id="347" w:name="_Toc153815372"/>
      <w:r>
        <w:t>5.4.2</w:t>
      </w:r>
      <w:r>
        <w:tab/>
        <w:t>Structured data types</w:t>
      </w:r>
      <w:bookmarkEnd w:id="345"/>
      <w:bookmarkEnd w:id="346"/>
      <w:bookmarkEnd w:id="347"/>
    </w:p>
    <w:p w14:paraId="212A3230" w14:textId="77777777" w:rsidR="00D7057D" w:rsidRPr="00AC3C82" w:rsidRDefault="00D7057D" w:rsidP="00D7057D">
      <w:pPr>
        <w:pStyle w:val="Heading4"/>
      </w:pPr>
      <w:bookmarkStart w:id="348" w:name="_Toc153815373"/>
      <w:bookmarkStart w:id="349" w:name="_Toc96002736"/>
      <w:bookmarkStart w:id="350" w:name="_Toc96069377"/>
      <w:r>
        <w:t>5.4.2.1</w:t>
      </w:r>
      <w:r w:rsidRPr="00AC3C82">
        <w:tab/>
        <w:t>DataSamplingRule type</w:t>
      </w:r>
      <w:bookmarkEnd w:id="348"/>
    </w:p>
    <w:p w14:paraId="6AD41A86" w14:textId="77777777" w:rsidR="00D7057D" w:rsidRDefault="00D7057D" w:rsidP="00D7057D">
      <w:pPr>
        <w:pStyle w:val="TH"/>
      </w:pPr>
      <w:r>
        <w:t>Table 5.4.2.1</w:t>
      </w:r>
      <w:r>
        <w:noBreakHyphen/>
        <w:t>1 Definition of DataSamplingRule type</w:t>
      </w:r>
    </w:p>
    <w:tbl>
      <w:tblPr>
        <w:tblW w:w="5000" w:type="pct"/>
        <w:jc w:val="center"/>
        <w:tblCellMar>
          <w:top w:w="15" w:type="dxa"/>
          <w:left w:w="15" w:type="dxa"/>
          <w:bottom w:w="15" w:type="dxa"/>
          <w:right w:w="15" w:type="dxa"/>
        </w:tblCellMar>
        <w:tblLook w:val="04A0" w:firstRow="1" w:lastRow="0" w:firstColumn="1" w:lastColumn="0" w:noHBand="0" w:noVBand="1"/>
      </w:tblPr>
      <w:tblGrid>
        <w:gridCol w:w="1701"/>
        <w:gridCol w:w="1974"/>
        <w:gridCol w:w="1088"/>
        <w:gridCol w:w="637"/>
        <w:gridCol w:w="4231"/>
      </w:tblGrid>
      <w:tr w:rsidR="00D7057D" w:rsidRPr="00F13ACF" w14:paraId="2A69CC69" w14:textId="77777777" w:rsidTr="004E5AFF">
        <w:trPr>
          <w:jc w:val="center"/>
        </w:trPr>
        <w:tc>
          <w:tcPr>
            <w:tcW w:w="941"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660A84A2" w14:textId="77777777" w:rsidR="00D7057D" w:rsidRPr="00F13ACF" w:rsidRDefault="00D7057D" w:rsidP="004E5AFF">
            <w:pPr>
              <w:pStyle w:val="TAH"/>
              <w:rPr>
                <w:rFonts w:eastAsia="SimSun" w:cs="Arial"/>
                <w:szCs w:val="18"/>
              </w:rPr>
            </w:pPr>
            <w:r>
              <w:rPr>
                <w:rFonts w:eastAsia="SimSun" w:cs="Arial"/>
                <w:szCs w:val="18"/>
              </w:rPr>
              <w:t>Property</w:t>
            </w:r>
            <w:r w:rsidRPr="00F13ACF">
              <w:rPr>
                <w:rFonts w:eastAsia="SimSun" w:cs="Arial"/>
                <w:szCs w:val="18"/>
              </w:rPr>
              <w:t xml:space="preserve"> name</w:t>
            </w:r>
          </w:p>
        </w:tc>
        <w:tc>
          <w:tcPr>
            <w:tcW w:w="793"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3C8F21BB" w14:textId="77777777" w:rsidR="00D7057D" w:rsidRPr="00F13ACF" w:rsidRDefault="00D7057D" w:rsidP="004E5AFF">
            <w:pPr>
              <w:pStyle w:val="TAH"/>
              <w:rPr>
                <w:rFonts w:eastAsia="SimSun" w:cs="Arial"/>
                <w:szCs w:val="18"/>
              </w:rPr>
            </w:pPr>
            <w:r>
              <w:rPr>
                <w:rFonts w:eastAsia="SimSun" w:cs="Arial"/>
                <w:szCs w:val="18"/>
              </w:rPr>
              <w:t>Data t</w:t>
            </w:r>
            <w:r w:rsidRPr="00F13ACF">
              <w:rPr>
                <w:rFonts w:eastAsia="SimSun" w:cs="Arial"/>
                <w:szCs w:val="18"/>
              </w:rPr>
              <w:t>ype</w:t>
            </w:r>
          </w:p>
        </w:tc>
        <w:tc>
          <w:tcPr>
            <w:tcW w:w="623"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5A0DC578" w14:textId="77777777" w:rsidR="00D7057D" w:rsidRPr="00F13ACF" w:rsidRDefault="00D7057D" w:rsidP="004E5AFF">
            <w:pPr>
              <w:pStyle w:val="TAH"/>
              <w:rPr>
                <w:rFonts w:eastAsia="SimSun" w:cs="Arial"/>
                <w:szCs w:val="18"/>
              </w:rPr>
            </w:pPr>
            <w:r w:rsidRPr="00F13ACF">
              <w:rPr>
                <w:rFonts w:eastAsia="SimSun" w:cs="Arial"/>
                <w:szCs w:val="18"/>
              </w:rPr>
              <w:t>Cardinality</w:t>
            </w:r>
          </w:p>
        </w:tc>
        <w:tc>
          <w:tcPr>
            <w:tcW w:w="389" w:type="pct"/>
            <w:tcBorders>
              <w:top w:val="single" w:sz="4" w:space="0" w:color="000000"/>
              <w:left w:val="single" w:sz="4" w:space="0" w:color="000000"/>
              <w:bottom w:val="single" w:sz="4" w:space="0" w:color="000000"/>
              <w:right w:val="single" w:sz="4" w:space="0" w:color="000000"/>
            </w:tcBorders>
            <w:shd w:val="clear" w:color="auto" w:fill="C0C0C0"/>
          </w:tcPr>
          <w:p w14:paraId="5D5D71D2" w14:textId="77777777" w:rsidR="00D7057D" w:rsidRPr="00F13ACF" w:rsidRDefault="00D7057D" w:rsidP="004E5AFF">
            <w:pPr>
              <w:pStyle w:val="TAH"/>
              <w:rPr>
                <w:rFonts w:eastAsia="SimSun" w:cs="Arial"/>
                <w:szCs w:val="18"/>
              </w:rPr>
            </w:pPr>
            <w:r w:rsidRPr="00F13ACF">
              <w:rPr>
                <w:rFonts w:eastAsia="SimSun" w:cs="Arial"/>
                <w:szCs w:val="18"/>
              </w:rPr>
              <w:t>Usage</w:t>
            </w:r>
          </w:p>
        </w:tc>
        <w:tc>
          <w:tcPr>
            <w:tcW w:w="2254"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64E46E56" w14:textId="77777777" w:rsidR="00D7057D" w:rsidRPr="00F13ACF" w:rsidRDefault="00D7057D" w:rsidP="004E5AFF">
            <w:pPr>
              <w:pStyle w:val="TAH"/>
              <w:rPr>
                <w:rFonts w:eastAsia="SimSun" w:cs="Arial"/>
                <w:szCs w:val="18"/>
              </w:rPr>
            </w:pPr>
            <w:r w:rsidRPr="00F13ACF">
              <w:rPr>
                <w:rFonts w:eastAsia="SimSun" w:cs="Arial"/>
                <w:szCs w:val="18"/>
              </w:rPr>
              <w:t>Description</w:t>
            </w:r>
          </w:p>
        </w:tc>
      </w:tr>
      <w:tr w:rsidR="00D7057D" w:rsidRPr="00DC0CC1" w14:paraId="7511A922" w14:textId="77777777" w:rsidTr="004E5AFF">
        <w:trPr>
          <w:jc w:val="center"/>
        </w:trPr>
        <w:tc>
          <w:tcPr>
            <w:tcW w:w="941"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7D39297" w14:textId="77777777" w:rsidR="00D7057D" w:rsidRPr="009A2CC5" w:rsidRDefault="00D7057D" w:rsidP="004E5AFF">
            <w:pPr>
              <w:pStyle w:val="TAL"/>
              <w:rPr>
                <w:rStyle w:val="Code"/>
              </w:rPr>
            </w:pPr>
            <w:r>
              <w:rPr>
                <w:rStyle w:val="Code"/>
              </w:rPr>
              <w:t>samplingPeriod</w:t>
            </w:r>
          </w:p>
        </w:tc>
        <w:tc>
          <w:tcPr>
            <w:tcW w:w="793"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AAB7868" w14:textId="77777777" w:rsidR="00D7057D" w:rsidRDefault="00D7057D" w:rsidP="004E5AFF">
            <w:pPr>
              <w:pStyle w:val="TAL"/>
              <w:rPr>
                <w:rStyle w:val="Code"/>
              </w:rPr>
            </w:pPr>
            <w:r>
              <w:rPr>
                <w:rStyle w:val="Code"/>
              </w:rPr>
              <w:t>Float</w:t>
            </w:r>
          </w:p>
        </w:tc>
        <w:tc>
          <w:tcPr>
            <w:tcW w:w="623"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F37078C" w14:textId="77777777" w:rsidR="00D7057D" w:rsidRDefault="00D7057D" w:rsidP="004E5AFF">
            <w:pPr>
              <w:pStyle w:val="TAC"/>
            </w:pPr>
            <w:r>
              <w:t>0..1</w:t>
            </w:r>
          </w:p>
        </w:tc>
        <w:tc>
          <w:tcPr>
            <w:tcW w:w="389" w:type="pct"/>
            <w:tcBorders>
              <w:top w:val="single" w:sz="4" w:space="0" w:color="000000"/>
              <w:left w:val="single" w:sz="4" w:space="0" w:color="000000"/>
              <w:bottom w:val="single" w:sz="4" w:space="0" w:color="000000"/>
              <w:right w:val="single" w:sz="4" w:space="0" w:color="000000"/>
            </w:tcBorders>
            <w:shd w:val="clear" w:color="auto" w:fill="auto"/>
          </w:tcPr>
          <w:p w14:paraId="6D29508F" w14:textId="77777777" w:rsidR="00D7057D" w:rsidRDefault="00D7057D" w:rsidP="004E5AFF">
            <w:pPr>
              <w:pStyle w:val="TAC"/>
              <w:rPr>
                <w:b/>
                <w:bCs/>
              </w:rPr>
            </w:pPr>
            <w:r>
              <w:rPr>
                <w:bCs/>
              </w:rPr>
              <w:t>C: RW</w:t>
            </w:r>
          </w:p>
          <w:p w14:paraId="650481D2" w14:textId="77777777" w:rsidR="00D7057D" w:rsidRDefault="00D7057D" w:rsidP="004E5AFF">
            <w:pPr>
              <w:pStyle w:val="TAC"/>
              <w:rPr>
                <w:bCs/>
              </w:rPr>
            </w:pPr>
            <w:r>
              <w:rPr>
                <w:bCs/>
              </w:rPr>
              <w:t>U: RW</w:t>
            </w:r>
          </w:p>
        </w:tc>
        <w:tc>
          <w:tcPr>
            <w:tcW w:w="2254"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8F54980" w14:textId="77777777" w:rsidR="00D7057D" w:rsidRPr="004F2C51" w:rsidRDefault="00D7057D" w:rsidP="004E5AFF">
            <w:pPr>
              <w:pStyle w:val="TAL"/>
            </w:pPr>
            <w:r>
              <w:t>How often (expressed in seconds) the UE data parameter(s) are to be measured and logged by the data collection client.</w:t>
            </w:r>
          </w:p>
        </w:tc>
      </w:tr>
      <w:tr w:rsidR="00D7057D" w:rsidRPr="00DC0CC1" w14:paraId="7FC5FC3A" w14:textId="77777777" w:rsidTr="004E5AFF">
        <w:trPr>
          <w:jc w:val="center"/>
        </w:trPr>
        <w:tc>
          <w:tcPr>
            <w:tcW w:w="941"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1928473" w14:textId="77777777" w:rsidR="00D7057D" w:rsidRPr="009A2CC5" w:rsidRDefault="00D7057D" w:rsidP="004E5AFF">
            <w:pPr>
              <w:pStyle w:val="TAL"/>
              <w:rPr>
                <w:rStyle w:val="Code"/>
              </w:rPr>
            </w:pPr>
            <w:r>
              <w:rPr>
                <w:rStyle w:val="Code"/>
              </w:rPr>
              <w:t>locationFilter</w:t>
            </w:r>
          </w:p>
        </w:tc>
        <w:tc>
          <w:tcPr>
            <w:tcW w:w="793"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CEFF670" w14:textId="77777777" w:rsidR="00D7057D" w:rsidRDefault="00D7057D" w:rsidP="004E5AFF">
            <w:pPr>
              <w:pStyle w:val="TAL"/>
              <w:rPr>
                <w:rStyle w:val="Code"/>
              </w:rPr>
            </w:pPr>
            <w:r>
              <w:rPr>
                <w:rStyle w:val="Code"/>
              </w:rPr>
              <w:t>array(LocationArea5G)</w:t>
            </w:r>
          </w:p>
        </w:tc>
        <w:tc>
          <w:tcPr>
            <w:tcW w:w="623"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CCDE52E" w14:textId="77777777" w:rsidR="00D7057D" w:rsidRDefault="00D7057D" w:rsidP="004E5AFF">
            <w:pPr>
              <w:pStyle w:val="TAC"/>
            </w:pPr>
            <w:r>
              <w:t>0..1</w:t>
            </w:r>
          </w:p>
        </w:tc>
        <w:tc>
          <w:tcPr>
            <w:tcW w:w="389" w:type="pct"/>
            <w:tcBorders>
              <w:top w:val="single" w:sz="4" w:space="0" w:color="000000"/>
              <w:left w:val="single" w:sz="4" w:space="0" w:color="000000"/>
              <w:bottom w:val="single" w:sz="4" w:space="0" w:color="000000"/>
              <w:right w:val="single" w:sz="4" w:space="0" w:color="000000"/>
            </w:tcBorders>
            <w:shd w:val="clear" w:color="auto" w:fill="auto"/>
          </w:tcPr>
          <w:p w14:paraId="51DDDBEB" w14:textId="77777777" w:rsidR="00D7057D" w:rsidRDefault="00D7057D" w:rsidP="004E5AFF">
            <w:pPr>
              <w:pStyle w:val="TAC"/>
              <w:rPr>
                <w:b/>
                <w:bCs/>
              </w:rPr>
            </w:pPr>
            <w:r>
              <w:rPr>
                <w:bCs/>
              </w:rPr>
              <w:t>C: RW</w:t>
            </w:r>
          </w:p>
          <w:p w14:paraId="474AA7C7" w14:textId="77777777" w:rsidR="00D7057D" w:rsidRDefault="00D7057D" w:rsidP="004E5AFF">
            <w:pPr>
              <w:pStyle w:val="TAC"/>
              <w:rPr>
                <w:bCs/>
              </w:rPr>
            </w:pPr>
            <w:r>
              <w:rPr>
                <w:bCs/>
              </w:rPr>
              <w:t>U: RW</w:t>
            </w:r>
          </w:p>
        </w:tc>
        <w:tc>
          <w:tcPr>
            <w:tcW w:w="2254"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6135C3B" w14:textId="77777777" w:rsidR="00D7057D" w:rsidRDefault="00D7057D" w:rsidP="004E5AFF">
            <w:pPr>
              <w:pStyle w:val="TAL"/>
            </w:pPr>
            <w:r>
              <w:t>Indication of the UE location(s) at which UE data parameter(s) are to be collected by the data collection client.</w:t>
            </w:r>
          </w:p>
        </w:tc>
      </w:tr>
      <w:tr w:rsidR="00D7057D" w:rsidRPr="00DC0CC1" w14:paraId="29EBCD21" w14:textId="77777777" w:rsidTr="004E5AFF">
        <w:trPr>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96A3122" w14:textId="77777777" w:rsidR="00D7057D" w:rsidRDefault="00D7057D" w:rsidP="004E5AFF">
            <w:pPr>
              <w:pStyle w:val="TAN"/>
            </w:pPr>
            <w:r>
              <w:t>NOTE:</w:t>
            </w:r>
            <w:r>
              <w:tab/>
              <w:t xml:space="preserve">A </w:t>
            </w:r>
            <w:r w:rsidRPr="007E2F6E">
              <w:t xml:space="preserve">logical conjunction </w:t>
            </w:r>
            <w:r>
              <w:t>(i.e., Boolean AND) is meant when more than one property is present in the same information element – i.e., data is to be collected at the indicated sampling frequency when the UE is present at any of the indicated locations.</w:t>
            </w:r>
          </w:p>
        </w:tc>
      </w:tr>
    </w:tbl>
    <w:p w14:paraId="5629346B" w14:textId="77777777" w:rsidR="00D7057D" w:rsidRDefault="00D7057D" w:rsidP="00D7057D">
      <w:pPr>
        <w:pStyle w:val="FP"/>
      </w:pPr>
    </w:p>
    <w:p w14:paraId="05CCC704" w14:textId="77777777" w:rsidR="00D7057D" w:rsidRDefault="00D7057D" w:rsidP="00D7057D">
      <w:pPr>
        <w:pStyle w:val="Heading4"/>
      </w:pPr>
      <w:bookmarkStart w:id="351" w:name="_Toc153815374"/>
      <w:r>
        <w:lastRenderedPageBreak/>
        <w:t>5.4.2.2</w:t>
      </w:r>
      <w:r>
        <w:tab/>
        <w:t xml:space="preserve">DataReportingRule </w:t>
      </w:r>
      <w:r w:rsidRPr="00AC3C82">
        <w:t>type</w:t>
      </w:r>
      <w:bookmarkEnd w:id="351"/>
    </w:p>
    <w:p w14:paraId="1BFB8546" w14:textId="77777777" w:rsidR="00D7057D" w:rsidRDefault="00D7057D" w:rsidP="00D7057D">
      <w:pPr>
        <w:pStyle w:val="TH"/>
      </w:pPr>
      <w:r>
        <w:t>Table 5.4.2.2</w:t>
      </w:r>
      <w:r>
        <w:noBreakHyphen/>
        <w:t>1 Definition of DataReportingRule type</w:t>
      </w:r>
    </w:p>
    <w:tbl>
      <w:tblPr>
        <w:tblW w:w="5000" w:type="pct"/>
        <w:jc w:val="center"/>
        <w:tblCellMar>
          <w:top w:w="15" w:type="dxa"/>
          <w:left w:w="15" w:type="dxa"/>
          <w:bottom w:w="15" w:type="dxa"/>
          <w:right w:w="15" w:type="dxa"/>
        </w:tblCellMar>
        <w:tblLook w:val="04A0" w:firstRow="1" w:lastRow="0" w:firstColumn="1" w:lastColumn="0" w:noHBand="0" w:noVBand="1"/>
      </w:tblPr>
      <w:tblGrid>
        <w:gridCol w:w="1750"/>
        <w:gridCol w:w="1064"/>
        <w:gridCol w:w="1148"/>
        <w:gridCol w:w="711"/>
        <w:gridCol w:w="4958"/>
      </w:tblGrid>
      <w:tr w:rsidR="00D7057D" w:rsidRPr="00F13ACF" w14:paraId="324D5807" w14:textId="77777777" w:rsidTr="00977CD6">
        <w:trPr>
          <w:jc w:val="center"/>
        </w:trPr>
        <w:tc>
          <w:tcPr>
            <w:tcW w:w="909"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1B349756" w14:textId="77777777" w:rsidR="00D7057D" w:rsidRPr="00F13ACF" w:rsidRDefault="00D7057D" w:rsidP="004E5AFF">
            <w:pPr>
              <w:pStyle w:val="TAH"/>
              <w:rPr>
                <w:rFonts w:eastAsia="SimSun" w:cs="Arial"/>
                <w:szCs w:val="18"/>
              </w:rPr>
            </w:pPr>
            <w:r>
              <w:rPr>
                <w:rFonts w:eastAsia="SimSun" w:cs="Arial"/>
                <w:szCs w:val="18"/>
              </w:rPr>
              <w:t>Property</w:t>
            </w:r>
            <w:r w:rsidRPr="00F13ACF">
              <w:rPr>
                <w:rFonts w:eastAsia="SimSun" w:cs="Arial"/>
                <w:szCs w:val="18"/>
              </w:rPr>
              <w:t xml:space="preserve"> name</w:t>
            </w:r>
          </w:p>
        </w:tc>
        <w:tc>
          <w:tcPr>
            <w:tcW w:w="552"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4B9E8DF7" w14:textId="77777777" w:rsidR="00D7057D" w:rsidRPr="00F13ACF" w:rsidRDefault="00D7057D" w:rsidP="004E5AFF">
            <w:pPr>
              <w:pStyle w:val="TAH"/>
              <w:rPr>
                <w:rFonts w:eastAsia="SimSun" w:cs="Arial"/>
                <w:szCs w:val="18"/>
              </w:rPr>
            </w:pPr>
            <w:r>
              <w:rPr>
                <w:rFonts w:eastAsia="SimSun" w:cs="Arial"/>
                <w:szCs w:val="18"/>
              </w:rPr>
              <w:t>Data t</w:t>
            </w:r>
            <w:r w:rsidRPr="00F13ACF">
              <w:rPr>
                <w:rFonts w:eastAsia="SimSun" w:cs="Arial"/>
                <w:szCs w:val="18"/>
              </w:rPr>
              <w:t>ype</w:t>
            </w:r>
          </w:p>
        </w:tc>
        <w:tc>
          <w:tcPr>
            <w:tcW w:w="596"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1CB920C3" w14:textId="77777777" w:rsidR="00D7057D" w:rsidRPr="00F13ACF" w:rsidRDefault="00D7057D" w:rsidP="004E5AFF">
            <w:pPr>
              <w:pStyle w:val="TAH"/>
              <w:rPr>
                <w:rFonts w:eastAsia="SimSun" w:cs="Arial"/>
                <w:szCs w:val="18"/>
              </w:rPr>
            </w:pPr>
            <w:r w:rsidRPr="00F13ACF">
              <w:rPr>
                <w:rFonts w:eastAsia="SimSun" w:cs="Arial"/>
                <w:szCs w:val="18"/>
              </w:rPr>
              <w:t>Cardinality</w:t>
            </w:r>
          </w:p>
        </w:tc>
        <w:tc>
          <w:tcPr>
            <w:tcW w:w="369" w:type="pct"/>
            <w:tcBorders>
              <w:top w:val="single" w:sz="4" w:space="0" w:color="000000"/>
              <w:left w:val="single" w:sz="4" w:space="0" w:color="000000"/>
              <w:bottom w:val="single" w:sz="4" w:space="0" w:color="000000"/>
              <w:right w:val="single" w:sz="4" w:space="0" w:color="000000"/>
            </w:tcBorders>
            <w:shd w:val="clear" w:color="auto" w:fill="C0C0C0"/>
          </w:tcPr>
          <w:p w14:paraId="052A9F20" w14:textId="77777777" w:rsidR="00D7057D" w:rsidRPr="00F13ACF" w:rsidRDefault="00D7057D" w:rsidP="004E5AFF">
            <w:pPr>
              <w:pStyle w:val="TAH"/>
              <w:rPr>
                <w:rFonts w:eastAsia="SimSun" w:cs="Arial"/>
                <w:szCs w:val="18"/>
              </w:rPr>
            </w:pPr>
            <w:r w:rsidRPr="00F13ACF">
              <w:rPr>
                <w:rFonts w:eastAsia="SimSun" w:cs="Arial"/>
                <w:szCs w:val="18"/>
              </w:rPr>
              <w:t>Usage</w:t>
            </w:r>
          </w:p>
        </w:tc>
        <w:tc>
          <w:tcPr>
            <w:tcW w:w="2574"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4F2750A3" w14:textId="77777777" w:rsidR="00D7057D" w:rsidRPr="00F13ACF" w:rsidRDefault="00D7057D" w:rsidP="004E5AFF">
            <w:pPr>
              <w:pStyle w:val="TAH"/>
              <w:rPr>
                <w:rFonts w:eastAsia="SimSun" w:cs="Arial"/>
                <w:szCs w:val="18"/>
              </w:rPr>
            </w:pPr>
            <w:r w:rsidRPr="00F13ACF">
              <w:rPr>
                <w:rFonts w:eastAsia="SimSun" w:cs="Arial"/>
                <w:szCs w:val="18"/>
              </w:rPr>
              <w:t>Description</w:t>
            </w:r>
          </w:p>
        </w:tc>
      </w:tr>
      <w:tr w:rsidR="00D7057D" w:rsidRPr="00DC0CC1" w14:paraId="21D588B2" w14:textId="77777777" w:rsidTr="00977CD6">
        <w:trPr>
          <w:jc w:val="center"/>
        </w:trPr>
        <w:tc>
          <w:tcPr>
            <w:tcW w:w="909"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C36E413" w14:textId="77777777" w:rsidR="00D7057D" w:rsidRPr="009A2CC5" w:rsidRDefault="00D7057D" w:rsidP="004E5AFF">
            <w:pPr>
              <w:pStyle w:val="TAL"/>
              <w:rPr>
                <w:rStyle w:val="Code"/>
              </w:rPr>
            </w:pPr>
            <w:r>
              <w:rPr>
                <w:rStyle w:val="Code"/>
              </w:rPr>
              <w:t>reporting‌Probability</w:t>
            </w:r>
          </w:p>
        </w:tc>
        <w:tc>
          <w:tcPr>
            <w:tcW w:w="55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0D89D72" w14:textId="77777777" w:rsidR="00D7057D" w:rsidRDefault="00D7057D" w:rsidP="004E5AFF">
            <w:pPr>
              <w:pStyle w:val="TAL"/>
              <w:rPr>
                <w:rStyle w:val="Code"/>
              </w:rPr>
            </w:pPr>
            <w:r>
              <w:rPr>
                <w:rStyle w:val="Code"/>
              </w:rPr>
              <w:t>Percentage</w:t>
            </w:r>
          </w:p>
        </w:tc>
        <w:tc>
          <w:tcPr>
            <w:tcW w:w="596"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11CF182" w14:textId="77777777" w:rsidR="00D7057D" w:rsidRDefault="00D7057D" w:rsidP="004E5AFF">
            <w:pPr>
              <w:pStyle w:val="TAC"/>
            </w:pPr>
            <w:r>
              <w:t>0..1</w:t>
            </w:r>
          </w:p>
        </w:tc>
        <w:tc>
          <w:tcPr>
            <w:tcW w:w="369" w:type="pct"/>
            <w:tcBorders>
              <w:top w:val="single" w:sz="4" w:space="0" w:color="000000"/>
              <w:left w:val="single" w:sz="4" w:space="0" w:color="000000"/>
              <w:bottom w:val="single" w:sz="4" w:space="0" w:color="000000"/>
              <w:right w:val="single" w:sz="4" w:space="0" w:color="000000"/>
            </w:tcBorders>
            <w:shd w:val="clear" w:color="auto" w:fill="auto"/>
          </w:tcPr>
          <w:p w14:paraId="5E69F2EC" w14:textId="77777777" w:rsidR="00D7057D" w:rsidRDefault="00D7057D" w:rsidP="004E5AFF">
            <w:pPr>
              <w:pStyle w:val="TAC"/>
              <w:rPr>
                <w:b/>
                <w:bCs/>
              </w:rPr>
            </w:pPr>
            <w:r>
              <w:rPr>
                <w:bCs/>
              </w:rPr>
              <w:t>C: RW</w:t>
            </w:r>
          </w:p>
          <w:p w14:paraId="21993AC0" w14:textId="77777777" w:rsidR="00D7057D" w:rsidRDefault="00D7057D" w:rsidP="004E5AFF">
            <w:pPr>
              <w:pStyle w:val="TAC"/>
              <w:rPr>
                <w:bCs/>
              </w:rPr>
            </w:pPr>
            <w:r>
              <w:rPr>
                <w:bCs/>
              </w:rPr>
              <w:t>U: RW</w:t>
            </w:r>
          </w:p>
        </w:tc>
        <w:tc>
          <w:tcPr>
            <w:tcW w:w="2574"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E6FAAA0" w14:textId="77777777" w:rsidR="00D7057D" w:rsidRDefault="00D7057D" w:rsidP="004E5AFF">
            <w:pPr>
              <w:pStyle w:val="TAL"/>
              <w:spacing w:after="120"/>
            </w:pPr>
            <w:r>
              <w:t>The probability of reporting by the data collection client of the UE data parameter(s) it has logged</w:t>
            </w:r>
            <w:r w:rsidRPr="001620C7">
              <w:t>.</w:t>
            </w:r>
          </w:p>
          <w:p w14:paraId="6CF16B8D" w14:textId="77777777" w:rsidR="00D7057D" w:rsidRDefault="00D7057D" w:rsidP="004E5AFF">
            <w:pPr>
              <w:pStyle w:val="TALcontinuation"/>
            </w:pPr>
            <w:r>
              <w:t>If omitted, the default value of this parameter shall be 100 percent.</w:t>
            </w:r>
          </w:p>
          <w:p w14:paraId="04B7FF9B" w14:textId="77777777" w:rsidR="00D7057D" w:rsidRPr="004F2C51" w:rsidRDefault="00D7057D" w:rsidP="004E5AFF">
            <w:pPr>
              <w:pStyle w:val="TALcontinuation"/>
            </w:pPr>
            <w:r>
              <w:t>On each occasion the reporting condition (see clause 7.3.2.2) is met, t</w:t>
            </w:r>
            <w:r w:rsidRPr="00CC1F51">
              <w:t xml:space="preserve">he </w:t>
            </w:r>
            <w:r>
              <w:t xml:space="preserve">data collection </w:t>
            </w:r>
            <w:r w:rsidRPr="00CC1F51">
              <w:t>client</w:t>
            </w:r>
            <w:r>
              <w:t xml:space="preserve"> shall</w:t>
            </w:r>
            <w:r w:rsidRPr="00CC1F51">
              <w:t xml:space="preserve"> use a random number generator </w:t>
            </w:r>
            <w:r>
              <w:t>to produce an integer value between 0 and 100, and a report is sent to the Data Collection AF if the random value is less than or equal to this parameter.</w:t>
            </w:r>
          </w:p>
        </w:tc>
      </w:tr>
      <w:tr w:rsidR="00D7057D" w:rsidRPr="00DC0CC1" w14:paraId="4D37589D" w14:textId="77777777" w:rsidTr="00977CD6">
        <w:trPr>
          <w:jc w:val="center"/>
        </w:trPr>
        <w:tc>
          <w:tcPr>
            <w:tcW w:w="909"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7E9CEA9" w14:textId="77777777" w:rsidR="00D7057D" w:rsidRPr="009A2CC5" w:rsidRDefault="00D7057D" w:rsidP="004E5AFF">
            <w:pPr>
              <w:pStyle w:val="TAL"/>
              <w:rPr>
                <w:rStyle w:val="Code"/>
              </w:rPr>
            </w:pPr>
            <w:r>
              <w:rPr>
                <w:rStyle w:val="Code"/>
              </w:rPr>
              <w:t>reporting‌Format</w:t>
            </w:r>
          </w:p>
        </w:tc>
        <w:tc>
          <w:tcPr>
            <w:tcW w:w="55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FA9F37F" w14:textId="77777777" w:rsidR="00D7057D" w:rsidRDefault="00D7057D" w:rsidP="004E5AFF">
            <w:pPr>
              <w:pStyle w:val="TAL"/>
              <w:rPr>
                <w:rStyle w:val="Code"/>
              </w:rPr>
            </w:pPr>
            <w:r>
              <w:rPr>
                <w:rStyle w:val="Code"/>
              </w:rPr>
              <w:t>Uri</w:t>
            </w:r>
          </w:p>
        </w:tc>
        <w:tc>
          <w:tcPr>
            <w:tcW w:w="596"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5EF41A1" w14:textId="77777777" w:rsidR="00D7057D" w:rsidRDefault="00D7057D" w:rsidP="004E5AFF">
            <w:pPr>
              <w:pStyle w:val="TAC"/>
            </w:pPr>
            <w:r>
              <w:t>1..1</w:t>
            </w:r>
          </w:p>
        </w:tc>
        <w:tc>
          <w:tcPr>
            <w:tcW w:w="369" w:type="pct"/>
            <w:tcBorders>
              <w:top w:val="single" w:sz="4" w:space="0" w:color="000000"/>
              <w:left w:val="single" w:sz="4" w:space="0" w:color="000000"/>
              <w:bottom w:val="single" w:sz="4" w:space="0" w:color="000000"/>
              <w:right w:val="single" w:sz="4" w:space="0" w:color="000000"/>
            </w:tcBorders>
            <w:shd w:val="clear" w:color="auto" w:fill="auto"/>
          </w:tcPr>
          <w:p w14:paraId="36B585F2" w14:textId="77777777" w:rsidR="00D7057D" w:rsidRDefault="00D7057D" w:rsidP="004E5AFF">
            <w:pPr>
              <w:pStyle w:val="TAC"/>
              <w:rPr>
                <w:b/>
                <w:bCs/>
              </w:rPr>
            </w:pPr>
            <w:r>
              <w:rPr>
                <w:bCs/>
              </w:rPr>
              <w:t>C: RW</w:t>
            </w:r>
          </w:p>
          <w:p w14:paraId="6CE06130" w14:textId="77777777" w:rsidR="00D7057D" w:rsidRDefault="00D7057D" w:rsidP="004E5AFF">
            <w:pPr>
              <w:pStyle w:val="TAC"/>
              <w:rPr>
                <w:bCs/>
              </w:rPr>
            </w:pPr>
            <w:r>
              <w:rPr>
                <w:bCs/>
              </w:rPr>
              <w:t>U: RW</w:t>
            </w:r>
          </w:p>
        </w:tc>
        <w:tc>
          <w:tcPr>
            <w:tcW w:w="2574"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6FD6B31" w14:textId="77777777" w:rsidR="00D7057D" w:rsidRDefault="00D7057D" w:rsidP="004E5AFF">
            <w:pPr>
              <w:pStyle w:val="TAL"/>
            </w:pPr>
            <w:r>
              <w:t>The format of reports to be sent by the data collection client to the Data Collection AF (e.g., encoding rules, ordering of parameters, delineation marking between parameters, etc.).</w:t>
            </w:r>
          </w:p>
          <w:p w14:paraId="73062145" w14:textId="77777777" w:rsidR="00D7057D" w:rsidRDefault="00D7057D" w:rsidP="004E5AFF">
            <w:pPr>
              <w:pStyle w:val="TALcontinuation"/>
            </w:pPr>
            <w:r>
              <w:t>In the absence of a data reporting rule, a default reporting format for the data domain in question shall be assumed.</w:t>
            </w:r>
          </w:p>
        </w:tc>
      </w:tr>
      <w:tr w:rsidR="00D7057D" w:rsidRPr="00DC0CC1" w14:paraId="2AA2596C" w14:textId="77777777" w:rsidTr="00977CD6">
        <w:trPr>
          <w:jc w:val="center"/>
        </w:trPr>
        <w:tc>
          <w:tcPr>
            <w:tcW w:w="909"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F4F6550" w14:textId="77777777" w:rsidR="00D7057D" w:rsidRDefault="00D7057D" w:rsidP="004E5AFF">
            <w:pPr>
              <w:pStyle w:val="TAL"/>
              <w:rPr>
                <w:rStyle w:val="Code"/>
              </w:rPr>
            </w:pPr>
            <w:r>
              <w:rPr>
                <w:rStyle w:val="Code"/>
              </w:rPr>
              <w:t>data‌Packaging‌Strategy</w:t>
            </w:r>
          </w:p>
        </w:tc>
        <w:tc>
          <w:tcPr>
            <w:tcW w:w="55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3EE8595" w14:textId="77777777" w:rsidR="00D7057D" w:rsidRDefault="00D7057D" w:rsidP="004E5AFF">
            <w:pPr>
              <w:pStyle w:val="TAL"/>
              <w:rPr>
                <w:rStyle w:val="Code"/>
              </w:rPr>
            </w:pPr>
            <w:r>
              <w:rPr>
                <w:rStyle w:val="Code"/>
              </w:rPr>
              <w:t>string</w:t>
            </w:r>
          </w:p>
        </w:tc>
        <w:tc>
          <w:tcPr>
            <w:tcW w:w="596"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0875E99" w14:textId="77777777" w:rsidR="00D7057D" w:rsidRDefault="00D7057D" w:rsidP="004E5AFF">
            <w:pPr>
              <w:pStyle w:val="TAC"/>
            </w:pPr>
            <w:r>
              <w:t>0..1</w:t>
            </w:r>
          </w:p>
        </w:tc>
        <w:tc>
          <w:tcPr>
            <w:tcW w:w="369" w:type="pct"/>
            <w:tcBorders>
              <w:top w:val="single" w:sz="4" w:space="0" w:color="000000"/>
              <w:left w:val="single" w:sz="4" w:space="0" w:color="000000"/>
              <w:bottom w:val="single" w:sz="4" w:space="0" w:color="000000"/>
              <w:right w:val="single" w:sz="4" w:space="0" w:color="000000"/>
            </w:tcBorders>
            <w:shd w:val="clear" w:color="auto" w:fill="auto"/>
          </w:tcPr>
          <w:p w14:paraId="1444F9A3" w14:textId="77777777" w:rsidR="00D7057D" w:rsidRDefault="00D7057D" w:rsidP="004E5AFF">
            <w:pPr>
              <w:pStyle w:val="TAC"/>
              <w:rPr>
                <w:b/>
                <w:bCs/>
              </w:rPr>
            </w:pPr>
            <w:r>
              <w:rPr>
                <w:bCs/>
              </w:rPr>
              <w:t>C: RW</w:t>
            </w:r>
          </w:p>
          <w:p w14:paraId="3529A4FA" w14:textId="77777777" w:rsidR="00D7057D" w:rsidRDefault="00D7057D" w:rsidP="004E5AFF">
            <w:pPr>
              <w:pStyle w:val="TAC"/>
              <w:rPr>
                <w:bCs/>
              </w:rPr>
            </w:pPr>
            <w:r>
              <w:rPr>
                <w:bCs/>
              </w:rPr>
              <w:t>U: RW</w:t>
            </w:r>
          </w:p>
        </w:tc>
        <w:tc>
          <w:tcPr>
            <w:tcW w:w="2574"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9AADE98" w14:textId="77777777" w:rsidR="00D7057D" w:rsidRDefault="00D7057D" w:rsidP="004E5AFF">
            <w:pPr>
              <w:pStyle w:val="TAL"/>
            </w:pPr>
            <w:r>
              <w:t>Strategy for packaging UE data into reports sent to the Data Collection AF (e.g., maximum number of data records per report, maximum report size).</w:t>
            </w:r>
          </w:p>
          <w:p w14:paraId="4B2A238B" w14:textId="77777777" w:rsidR="00D7057D" w:rsidRDefault="00D7057D" w:rsidP="004E5AFF">
            <w:pPr>
              <w:pStyle w:val="TALcontinuation"/>
            </w:pPr>
            <w:r>
              <w:t>If absent, the data collection client should employ the default data packaging strategy specified by the indicated reporting format or, in the absence of such specification, any reasonable data packaging strategy.</w:t>
            </w:r>
          </w:p>
        </w:tc>
      </w:tr>
      <w:tr w:rsidR="00D7057D" w:rsidRPr="00DC0CC1" w14:paraId="7F94D6C7" w14:textId="77777777" w:rsidTr="004E5AFF">
        <w:trPr>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14D5A7A" w14:textId="77777777" w:rsidR="00D7057D" w:rsidRPr="003C18F6" w:rsidRDefault="00D7057D" w:rsidP="004E5AFF">
            <w:pPr>
              <w:pStyle w:val="TAN"/>
            </w:pPr>
            <w:r w:rsidRPr="00F30FC3">
              <w:t>NOTE:</w:t>
            </w:r>
            <w:r w:rsidRPr="00F30FC3">
              <w:tab/>
            </w:r>
            <w:r>
              <w:t>A logical conjunction</w:t>
            </w:r>
            <w:r w:rsidRPr="007E2F6E">
              <w:t xml:space="preserve"> </w:t>
            </w:r>
            <w:r>
              <w:t>(i.e., Boolean AND) is meant when more than one property is present in the same information element – i.e., data is to be reported with the indicated probability, according to the indicated reporting format and data packaging strategy.</w:t>
            </w:r>
          </w:p>
        </w:tc>
      </w:tr>
    </w:tbl>
    <w:p w14:paraId="590C28E3" w14:textId="77777777" w:rsidR="00977CD6" w:rsidRDefault="00977CD6" w:rsidP="00977CD6">
      <w:pPr>
        <w:pStyle w:val="FP"/>
      </w:pPr>
    </w:p>
    <w:p w14:paraId="4B81C342" w14:textId="77777777" w:rsidR="009627E9" w:rsidRPr="004A7661" w:rsidRDefault="009627E9" w:rsidP="009627E9">
      <w:pPr>
        <w:pStyle w:val="Heading3"/>
        <w:ind w:left="0" w:firstLine="0"/>
      </w:pPr>
      <w:bookmarkStart w:id="352" w:name="_Toc153815375"/>
      <w:r>
        <w:t>5.4.3</w:t>
      </w:r>
      <w:r>
        <w:tab/>
        <w:t>Enumerated data types</w:t>
      </w:r>
      <w:bookmarkEnd w:id="349"/>
      <w:bookmarkEnd w:id="350"/>
      <w:bookmarkEnd w:id="352"/>
    </w:p>
    <w:p w14:paraId="4C2C927E" w14:textId="34D36767" w:rsidR="009627E9" w:rsidRDefault="009627E9" w:rsidP="009627E9">
      <w:pPr>
        <w:pStyle w:val="Heading4"/>
      </w:pPr>
      <w:bookmarkStart w:id="353" w:name="_Toc96002737"/>
      <w:bookmarkStart w:id="354" w:name="_Toc96069378"/>
      <w:bookmarkStart w:id="355" w:name="_Toc153815376"/>
      <w:r>
        <w:t>5.4.3.1</w:t>
      </w:r>
      <w:r>
        <w:tab/>
        <w:t>DataCollectionClientType enumeration</w:t>
      </w:r>
      <w:bookmarkEnd w:id="353"/>
      <w:bookmarkEnd w:id="354"/>
      <w:bookmarkEnd w:id="355"/>
    </w:p>
    <w:p w14:paraId="1F9D3770" w14:textId="1C211D68" w:rsidR="00042140" w:rsidRDefault="00042140" w:rsidP="00042140">
      <w:pPr>
        <w:keepNext/>
        <w:rPr>
          <w:noProof/>
        </w:rPr>
      </w:pPr>
      <w:r>
        <w:rPr>
          <w:noProof/>
        </w:rPr>
        <w:t xml:space="preserve">Enumeration of the </w:t>
      </w:r>
      <w:r w:rsidRPr="001D0EA4">
        <w:rPr>
          <w:rStyle w:val="Code"/>
        </w:rPr>
        <w:t>Data</w:t>
      </w:r>
      <w:r>
        <w:rPr>
          <w:rStyle w:val="Code"/>
        </w:rPr>
        <w:t>CollectionClient</w:t>
      </w:r>
      <w:r w:rsidR="00826D61">
        <w:rPr>
          <w:rStyle w:val="Code"/>
        </w:rPr>
        <w:t>Type</w:t>
      </w:r>
      <w:r>
        <w:rPr>
          <w:noProof/>
        </w:rPr>
        <w:t xml:space="preserve"> is defined in table </w:t>
      </w:r>
      <w:r w:rsidR="00352698">
        <w:rPr>
          <w:noProof/>
        </w:rPr>
        <w:t>5.4.3.1</w:t>
      </w:r>
      <w:r>
        <w:rPr>
          <w:noProof/>
        </w:rPr>
        <w:t>-1.</w:t>
      </w:r>
    </w:p>
    <w:p w14:paraId="2D32B3BC" w14:textId="59EB25FA" w:rsidR="00833D8B" w:rsidRPr="00833D8B" w:rsidRDefault="00042140" w:rsidP="00042140">
      <w:pPr>
        <w:pStyle w:val="TH"/>
        <w:rPr>
          <w:noProof/>
        </w:rPr>
      </w:pPr>
      <w:r>
        <w:t xml:space="preserve">Table </w:t>
      </w:r>
      <w:r w:rsidR="000408E4">
        <w:t>5.4.3.1</w:t>
      </w:r>
      <w:r>
        <w:t>-1 Enumeration of Data</w:t>
      </w:r>
      <w:r w:rsidR="000D570C">
        <w:t>Collection</w:t>
      </w:r>
      <w:r w:rsidR="00826D61">
        <w:t>Client</w:t>
      </w:r>
      <w:r w:rsidR="00352698">
        <w:t>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55"/>
        <w:gridCol w:w="5670"/>
      </w:tblGrid>
      <w:tr w:rsidR="009627E9" w:rsidRPr="001D2CEF" w14:paraId="3554B566" w14:textId="77777777" w:rsidTr="00D973C1">
        <w:trPr>
          <w:jc w:val="center"/>
        </w:trPr>
        <w:tc>
          <w:tcPr>
            <w:tcW w:w="3055" w:type="dxa"/>
            <w:shd w:val="clear" w:color="auto" w:fill="C0C0C0"/>
            <w:tcMar>
              <w:top w:w="0" w:type="dxa"/>
              <w:left w:w="108" w:type="dxa"/>
              <w:bottom w:w="0" w:type="dxa"/>
              <w:right w:w="108" w:type="dxa"/>
            </w:tcMar>
            <w:hideMark/>
          </w:tcPr>
          <w:p w14:paraId="64FCCB9B" w14:textId="77777777" w:rsidR="009627E9" w:rsidRPr="001D2CEF" w:rsidRDefault="009627E9" w:rsidP="00D973C1">
            <w:pPr>
              <w:pStyle w:val="TAH"/>
            </w:pPr>
            <w:r w:rsidRPr="001D2CEF">
              <w:t>Enumeration value</w:t>
            </w:r>
          </w:p>
        </w:tc>
        <w:tc>
          <w:tcPr>
            <w:tcW w:w="5670" w:type="dxa"/>
            <w:shd w:val="clear" w:color="auto" w:fill="C0C0C0"/>
            <w:tcMar>
              <w:top w:w="0" w:type="dxa"/>
              <w:left w:w="108" w:type="dxa"/>
              <w:bottom w:w="0" w:type="dxa"/>
              <w:right w:w="108" w:type="dxa"/>
            </w:tcMar>
            <w:hideMark/>
          </w:tcPr>
          <w:p w14:paraId="511BDF5C" w14:textId="77777777" w:rsidR="009627E9" w:rsidRPr="001D2CEF" w:rsidRDefault="009627E9" w:rsidP="00D973C1">
            <w:pPr>
              <w:pStyle w:val="TAH"/>
            </w:pPr>
            <w:r w:rsidRPr="001D2CEF">
              <w:t>Description</w:t>
            </w:r>
          </w:p>
        </w:tc>
      </w:tr>
      <w:tr w:rsidR="009627E9" w:rsidRPr="001D2CEF" w14:paraId="4A291BDE" w14:textId="77777777" w:rsidTr="00D973C1">
        <w:trPr>
          <w:jc w:val="center"/>
        </w:trPr>
        <w:tc>
          <w:tcPr>
            <w:tcW w:w="0" w:type="auto"/>
            <w:tcMar>
              <w:top w:w="0" w:type="dxa"/>
              <w:left w:w="108" w:type="dxa"/>
              <w:bottom w:w="0" w:type="dxa"/>
              <w:right w:w="108" w:type="dxa"/>
            </w:tcMar>
          </w:tcPr>
          <w:p w14:paraId="0DBFCFE4" w14:textId="77777777" w:rsidR="009627E9" w:rsidRPr="00AF1935" w:rsidRDefault="009627E9" w:rsidP="00D973C1">
            <w:pPr>
              <w:pStyle w:val="TAL"/>
              <w:rPr>
                <w:rStyle w:val="Code"/>
              </w:rPr>
            </w:pPr>
            <w:r>
              <w:rPr>
                <w:rStyle w:val="Code"/>
              </w:rPr>
              <w:t>DIRECT</w:t>
            </w:r>
          </w:p>
        </w:tc>
        <w:tc>
          <w:tcPr>
            <w:tcW w:w="5670" w:type="dxa"/>
            <w:tcMar>
              <w:top w:w="0" w:type="dxa"/>
              <w:left w:w="108" w:type="dxa"/>
              <w:bottom w:w="0" w:type="dxa"/>
              <w:right w:w="108" w:type="dxa"/>
            </w:tcMar>
          </w:tcPr>
          <w:p w14:paraId="12971C65" w14:textId="77777777" w:rsidR="009627E9" w:rsidRPr="001D2CEF" w:rsidRDefault="009627E9" w:rsidP="00D973C1">
            <w:pPr>
              <w:pStyle w:val="TAL"/>
            </w:pPr>
            <w:r>
              <w:t>Direct Data Collection Client.</w:t>
            </w:r>
          </w:p>
        </w:tc>
      </w:tr>
      <w:tr w:rsidR="009627E9" w:rsidRPr="001D2CEF" w14:paraId="0B5C53FE" w14:textId="77777777" w:rsidTr="00D973C1">
        <w:trPr>
          <w:jc w:val="center"/>
        </w:trPr>
        <w:tc>
          <w:tcPr>
            <w:tcW w:w="0" w:type="auto"/>
            <w:tcMar>
              <w:top w:w="0" w:type="dxa"/>
              <w:left w:w="108" w:type="dxa"/>
              <w:bottom w:w="0" w:type="dxa"/>
              <w:right w:w="108" w:type="dxa"/>
            </w:tcMar>
          </w:tcPr>
          <w:p w14:paraId="261EF0F0" w14:textId="77777777" w:rsidR="009627E9" w:rsidRPr="00AF1935" w:rsidRDefault="009627E9" w:rsidP="00D973C1">
            <w:pPr>
              <w:pStyle w:val="TAL"/>
              <w:rPr>
                <w:rStyle w:val="Code"/>
              </w:rPr>
            </w:pPr>
            <w:r>
              <w:rPr>
                <w:rStyle w:val="Code"/>
              </w:rPr>
              <w:t>INDIRECT</w:t>
            </w:r>
          </w:p>
        </w:tc>
        <w:tc>
          <w:tcPr>
            <w:tcW w:w="5670" w:type="dxa"/>
            <w:tcMar>
              <w:top w:w="0" w:type="dxa"/>
              <w:left w:w="108" w:type="dxa"/>
              <w:bottom w:w="0" w:type="dxa"/>
              <w:right w:w="108" w:type="dxa"/>
            </w:tcMar>
          </w:tcPr>
          <w:p w14:paraId="0C0DE023" w14:textId="77777777" w:rsidR="009627E9" w:rsidRPr="001D2CEF" w:rsidRDefault="009627E9" w:rsidP="00D973C1">
            <w:pPr>
              <w:pStyle w:val="TAL"/>
            </w:pPr>
            <w:r>
              <w:t>Indirect Data Collection Client.</w:t>
            </w:r>
          </w:p>
        </w:tc>
      </w:tr>
      <w:tr w:rsidR="009627E9" w:rsidRPr="001D2CEF" w14:paraId="08BBA381" w14:textId="77777777" w:rsidTr="00D973C1">
        <w:trPr>
          <w:jc w:val="center"/>
        </w:trPr>
        <w:tc>
          <w:tcPr>
            <w:tcW w:w="0" w:type="auto"/>
            <w:tcMar>
              <w:top w:w="0" w:type="dxa"/>
              <w:left w:w="108" w:type="dxa"/>
              <w:bottom w:w="0" w:type="dxa"/>
              <w:right w:w="108" w:type="dxa"/>
            </w:tcMar>
          </w:tcPr>
          <w:p w14:paraId="700EF05E" w14:textId="77777777" w:rsidR="009627E9" w:rsidRPr="00AF1935" w:rsidRDefault="009627E9" w:rsidP="00D973C1">
            <w:pPr>
              <w:pStyle w:val="TAL"/>
              <w:rPr>
                <w:rStyle w:val="Code"/>
              </w:rPr>
            </w:pPr>
            <w:r>
              <w:rPr>
                <w:rStyle w:val="Code"/>
              </w:rPr>
              <w:t>APPLICATION_SERVER</w:t>
            </w:r>
          </w:p>
        </w:tc>
        <w:tc>
          <w:tcPr>
            <w:tcW w:w="5670" w:type="dxa"/>
            <w:tcMar>
              <w:top w:w="0" w:type="dxa"/>
              <w:left w:w="108" w:type="dxa"/>
              <w:bottom w:w="0" w:type="dxa"/>
              <w:right w:w="108" w:type="dxa"/>
            </w:tcMar>
          </w:tcPr>
          <w:p w14:paraId="08282FBA" w14:textId="77777777" w:rsidR="009627E9" w:rsidRPr="001D2CEF" w:rsidRDefault="009627E9" w:rsidP="00D973C1">
            <w:pPr>
              <w:pStyle w:val="TAL"/>
            </w:pPr>
            <w:r>
              <w:t>Application Server performing the role of a data collection client.</w:t>
            </w:r>
          </w:p>
        </w:tc>
      </w:tr>
    </w:tbl>
    <w:p w14:paraId="031A6529" w14:textId="77777777" w:rsidR="009627E9" w:rsidRPr="009627E9" w:rsidRDefault="009627E9" w:rsidP="00042140"/>
    <w:p w14:paraId="232452D3" w14:textId="2109F931" w:rsidR="00573F9F" w:rsidRDefault="006B084C" w:rsidP="00573F9F">
      <w:pPr>
        <w:pStyle w:val="Heading2"/>
      </w:pPr>
      <w:bookmarkStart w:id="356" w:name="_Toc95152537"/>
      <w:bookmarkStart w:id="357" w:name="_Toc95837579"/>
      <w:bookmarkStart w:id="358" w:name="_Toc96002738"/>
      <w:bookmarkStart w:id="359" w:name="_Toc96069379"/>
      <w:bookmarkStart w:id="360" w:name="_Toc153815377"/>
      <w:r>
        <w:lastRenderedPageBreak/>
        <w:t>5</w:t>
      </w:r>
      <w:r w:rsidR="00573F9F">
        <w:t>.</w:t>
      </w:r>
      <w:r w:rsidR="00597C3D">
        <w:t>5</w:t>
      </w:r>
      <w:r w:rsidR="00573F9F">
        <w:tab/>
      </w:r>
      <w:r w:rsidR="009E32A3">
        <w:t>Explanation of API data model notation</w:t>
      </w:r>
      <w:bookmarkEnd w:id="356"/>
      <w:bookmarkEnd w:id="357"/>
      <w:bookmarkEnd w:id="358"/>
      <w:bookmarkEnd w:id="359"/>
      <w:bookmarkEnd w:id="360"/>
    </w:p>
    <w:p w14:paraId="04BDFECB" w14:textId="77777777" w:rsidR="00152EE6" w:rsidRDefault="00152EE6" w:rsidP="00152EE6">
      <w:pPr>
        <w:keepNext/>
        <w:rPr>
          <w:rFonts w:eastAsia="Calibri"/>
        </w:rPr>
      </w:pPr>
      <w:r>
        <w:rPr>
          <w:rFonts w:eastAsia="Calibri"/>
        </w:rPr>
        <w:t>The data models in the following API clauses are specified using the following notational conventions:</w:t>
      </w:r>
    </w:p>
    <w:p w14:paraId="07E469A5" w14:textId="77777777" w:rsidR="00152EE6" w:rsidRDefault="00152EE6" w:rsidP="00152EE6">
      <w:pPr>
        <w:pStyle w:val="B1"/>
        <w:keepNext/>
      </w:pPr>
      <w:r>
        <w:rPr>
          <w:rFonts w:eastAsia="Calibri"/>
        </w:rPr>
        <w:t>1.</w:t>
      </w:r>
      <w:r>
        <w:rPr>
          <w:rFonts w:eastAsia="Calibri"/>
        </w:rPr>
        <w:tab/>
        <w:t>Data models are expressed as an unordered list of JSON properties [28] with one property defined in each row of the data model table.</w:t>
      </w:r>
    </w:p>
    <w:p w14:paraId="60B5A5BF" w14:textId="77777777" w:rsidR="00152EE6" w:rsidRDefault="00152EE6" w:rsidP="00152EE6">
      <w:pPr>
        <w:pStyle w:val="B1"/>
        <w:keepNext/>
      </w:pPr>
      <w:r>
        <w:t>2.</w:t>
      </w:r>
      <w:r>
        <w:tab/>
        <w:t xml:space="preserve">The </w:t>
      </w:r>
      <w:r>
        <w:rPr>
          <w:i/>
        </w:rPr>
        <w:t>Data type</w:t>
      </w:r>
      <w:r>
        <w:t xml:space="preserve"> column defines the type of the property, according to JSON notation [28].</w:t>
      </w:r>
    </w:p>
    <w:p w14:paraId="33A4832E" w14:textId="77777777" w:rsidR="00152EE6" w:rsidRDefault="00152EE6" w:rsidP="00152EE6">
      <w:pPr>
        <w:pStyle w:val="B1"/>
        <w:keepNext/>
      </w:pPr>
      <w:r>
        <w:t>3.</w:t>
      </w:r>
      <w:r>
        <w:tab/>
        <w:t xml:space="preserve">The keyword </w:t>
      </w:r>
      <w:r w:rsidRPr="00E066B3">
        <w:rPr>
          <w:rStyle w:val="Code"/>
        </w:rPr>
        <w:t>Array</w:t>
      </w:r>
      <w:r>
        <w:t xml:space="preserve"> in the </w:t>
      </w:r>
      <w:r>
        <w:rPr>
          <w:i/>
        </w:rPr>
        <w:t>Data type</w:t>
      </w:r>
      <w:r>
        <w:t xml:space="preserve"> column indicates that zero or more elements of the data type in brackets are included. The number of elements in the array may additionally be constrained by normative text in the </w:t>
      </w:r>
      <w:r>
        <w:rPr>
          <w:i/>
        </w:rPr>
        <w:t>Description</w:t>
      </w:r>
      <w:r>
        <w:t xml:space="preserve"> column.</w:t>
      </w:r>
    </w:p>
    <w:p w14:paraId="494939AD" w14:textId="77777777" w:rsidR="00152EE6" w:rsidRDefault="00152EE6" w:rsidP="00152EE6">
      <w:pPr>
        <w:pStyle w:val="B1"/>
        <w:keepNext/>
      </w:pPr>
      <w:r>
        <w:t>4.</w:t>
      </w:r>
      <w:r>
        <w:tab/>
        <w:t xml:space="preserve">The </w:t>
      </w:r>
      <w:r>
        <w:rPr>
          <w:i/>
        </w:rPr>
        <w:t>Cardinality</w:t>
      </w:r>
      <w:r>
        <w:t xml:space="preserve"> column defines whether a property is optional or mandatory. An array with cardinality 0 indicates that the array property is optional in the data structure. An array with cardinality 1 indicates that the property is mandatory in the data structure, even when the array is empty.</w:t>
      </w:r>
    </w:p>
    <w:p w14:paraId="19368402" w14:textId="77777777" w:rsidR="00152EE6" w:rsidRDefault="00152EE6" w:rsidP="00152EE6">
      <w:pPr>
        <w:pStyle w:val="B1"/>
      </w:pPr>
      <w:r>
        <w:t>5.</w:t>
      </w:r>
      <w:r>
        <w:tab/>
        <w:t xml:space="preserve">The keyword </w:t>
      </w:r>
      <w:r w:rsidRPr="00E066B3">
        <w:rPr>
          <w:rStyle w:val="Code"/>
        </w:rPr>
        <w:t>Object</w:t>
      </w:r>
      <w:r>
        <w:t xml:space="preserve"> in the </w:t>
      </w:r>
      <w:r>
        <w:rPr>
          <w:i/>
        </w:rPr>
        <w:t>Data type</w:t>
      </w:r>
      <w:r>
        <w:t xml:space="preserve"> column indicates a structured sub-object of an unnamed type whose properties are defined inline in the indented table rows immediately afterwards. The </w:t>
      </w:r>
      <w:r w:rsidRPr="00E066B3">
        <w:rPr>
          <w:rStyle w:val="Code"/>
        </w:rPr>
        <w:t>Object</w:t>
      </w:r>
      <w:r>
        <w:t xml:space="preserve"> type may be combined with the </w:t>
      </w:r>
      <w:r w:rsidRPr="00E066B3">
        <w:rPr>
          <w:rStyle w:val="Code"/>
        </w:rPr>
        <w:t>Array</w:t>
      </w:r>
      <w:r>
        <w:t xml:space="preserve"> type.</w:t>
      </w:r>
    </w:p>
    <w:p w14:paraId="5B72F241" w14:textId="77777777" w:rsidR="00152EE6" w:rsidRDefault="00152EE6" w:rsidP="00152EE6">
      <w:pPr>
        <w:pStyle w:val="B1"/>
        <w:keepNext/>
      </w:pPr>
      <w:r>
        <w:t>6.</w:t>
      </w:r>
      <w:r>
        <w:tab/>
        <w:t xml:space="preserve">In the case of data types specifying RESTful resources, the additional </w:t>
      </w:r>
      <w:r>
        <w:rPr>
          <w:i/>
        </w:rPr>
        <w:t>Usage</w:t>
      </w:r>
      <w:r>
        <w:t xml:space="preserve"> column defines the property behaviour for each CRUD Operation as follows:</w:t>
      </w:r>
    </w:p>
    <w:p w14:paraId="63C483EC" w14:textId="77777777" w:rsidR="00152EE6" w:rsidRDefault="00152EE6" w:rsidP="00152EE6">
      <w:pPr>
        <w:pStyle w:val="B2"/>
        <w:keepNext/>
      </w:pPr>
      <w:r>
        <w:t>-</w:t>
      </w:r>
      <w:r>
        <w:tab/>
        <w:t>"C" (Create), "R" (Read) and "U" (Update) refers to the CRUD procedure during which the property is present in the resource type. (The Delete operation never takes any input data type.)</w:t>
      </w:r>
    </w:p>
    <w:p w14:paraId="0505EC8C" w14:textId="77777777" w:rsidR="00152EE6" w:rsidRDefault="00152EE6" w:rsidP="00152EE6">
      <w:pPr>
        <w:pStyle w:val="B2"/>
        <w:keepNext/>
      </w:pPr>
      <w:r>
        <w:t>-</w:t>
      </w:r>
      <w:r>
        <w:tab/>
        <w:t>"RO" signifies a read-only property. Only the API provider function is permitted to modify the property value. The API invoker can only read the value.</w:t>
      </w:r>
    </w:p>
    <w:p w14:paraId="4F507B58" w14:textId="77777777" w:rsidR="00152EE6" w:rsidRDefault="00152EE6" w:rsidP="00152EE6">
      <w:pPr>
        <w:pStyle w:val="B2"/>
      </w:pPr>
      <w:r>
        <w:t>-</w:t>
      </w:r>
      <w:r>
        <w:tab/>
        <w:t>"RW" signifies a read/write property. The API provider and API invoker may both modify the property value.</w:t>
      </w:r>
    </w:p>
    <w:p w14:paraId="16A98C58" w14:textId="5D98B98E" w:rsidR="00152EE6" w:rsidRPr="00152EE6" w:rsidRDefault="00152EE6" w:rsidP="00152EE6">
      <w:pPr>
        <w:pStyle w:val="B1"/>
      </w:pPr>
      <w:r>
        <w:t>7.</w:t>
      </w:r>
      <w:r>
        <w:tab/>
        <w:t>An additional read-only property (denoted "C: —" and "R: RO") is included at the start of all data models defining resources that are members of a RESTful collection. This property is populated by the API provider at the point of creation with the unique identifier of the resource within its parent collection, and the value of this property corresponds to the leaf path element in the RESTful URL of the created resource.</w:t>
      </w:r>
    </w:p>
    <w:p w14:paraId="7D89FB01" w14:textId="0F98BF56" w:rsidR="00080512" w:rsidRPr="004D3578" w:rsidRDefault="006B084C">
      <w:pPr>
        <w:pStyle w:val="Heading1"/>
      </w:pPr>
      <w:bookmarkStart w:id="361" w:name="_Toc95152538"/>
      <w:bookmarkStart w:id="362" w:name="_Toc95837580"/>
      <w:bookmarkStart w:id="363" w:name="_Toc96002739"/>
      <w:bookmarkStart w:id="364" w:name="_Toc96069380"/>
      <w:bookmarkStart w:id="365" w:name="_Toc153815378"/>
      <w:r>
        <w:t>6</w:t>
      </w:r>
      <w:r w:rsidR="00080512" w:rsidRPr="004D3578">
        <w:tab/>
      </w:r>
      <w:r>
        <w:t>Ndcaf_</w:t>
      </w:r>
      <w:r w:rsidR="00B83334">
        <w:t>Data</w:t>
      </w:r>
      <w:r>
        <w:t>ReportingProvisioning service</w:t>
      </w:r>
      <w:bookmarkEnd w:id="361"/>
      <w:bookmarkEnd w:id="362"/>
      <w:bookmarkEnd w:id="363"/>
      <w:bookmarkEnd w:id="364"/>
      <w:bookmarkEnd w:id="365"/>
    </w:p>
    <w:p w14:paraId="74DB1572" w14:textId="02D07A75" w:rsidR="008F28B5" w:rsidRDefault="006B084C" w:rsidP="006B084C">
      <w:pPr>
        <w:pStyle w:val="Heading2"/>
      </w:pPr>
      <w:bookmarkStart w:id="366" w:name="_Toc95152539"/>
      <w:bookmarkStart w:id="367" w:name="_Toc95837581"/>
      <w:bookmarkStart w:id="368" w:name="_Toc96002740"/>
      <w:bookmarkStart w:id="369" w:name="_Toc96069381"/>
      <w:bookmarkStart w:id="370" w:name="_Toc153815379"/>
      <w:r>
        <w:t>6</w:t>
      </w:r>
      <w:r w:rsidR="007205AE">
        <w:t>.1</w:t>
      </w:r>
      <w:r w:rsidR="007E7A88">
        <w:tab/>
        <w:t>General</w:t>
      </w:r>
      <w:bookmarkEnd w:id="366"/>
      <w:bookmarkEnd w:id="367"/>
      <w:bookmarkEnd w:id="368"/>
      <w:bookmarkEnd w:id="369"/>
      <w:bookmarkEnd w:id="370"/>
    </w:p>
    <w:p w14:paraId="4D906618" w14:textId="2DAD312E" w:rsidR="00D30FB9" w:rsidRDefault="00D30FB9" w:rsidP="00281C72">
      <w:r>
        <w:t xml:space="preserve">This clause specifies the API used </w:t>
      </w:r>
      <w:r w:rsidR="00ED2FD5">
        <w:t>by the Provisioning AF of an Application Service Provider to create and manage one or more Data Reporting Provisioning Session resources</w:t>
      </w:r>
      <w:r>
        <w:t xml:space="preserve"> in the Data Collection AF</w:t>
      </w:r>
      <w:r w:rsidR="006B2308">
        <w:t>, and for each Data Reporting Provisioning Session, to create and manipulate its subordinate Data Reporting Configuration resource</w:t>
      </w:r>
      <w:r>
        <w:t>.</w:t>
      </w:r>
    </w:p>
    <w:p w14:paraId="5E6A3FCE" w14:textId="77777777" w:rsidR="00281C72" w:rsidRPr="00B923EC" w:rsidRDefault="00281C72" w:rsidP="00B923EC">
      <w:pPr>
        <w:pStyle w:val="Heading2"/>
      </w:pPr>
      <w:bookmarkStart w:id="371" w:name="_Toc103208493"/>
      <w:bookmarkStart w:id="372" w:name="_Toc103208933"/>
      <w:bookmarkStart w:id="373" w:name="_Toc153815380"/>
      <w:bookmarkStart w:id="374" w:name="_Toc99490578"/>
      <w:bookmarkStart w:id="375" w:name="_Toc95152540"/>
      <w:bookmarkStart w:id="376" w:name="_Toc95837582"/>
      <w:bookmarkStart w:id="377" w:name="_Toc96002741"/>
      <w:bookmarkStart w:id="378" w:name="_Toc96069382"/>
      <w:r w:rsidRPr="00B923EC">
        <w:lastRenderedPageBreak/>
        <w:t>6.2</w:t>
      </w:r>
      <w:r w:rsidRPr="00B923EC">
        <w:tab/>
        <w:t>Resources</w:t>
      </w:r>
      <w:bookmarkEnd w:id="371"/>
      <w:bookmarkEnd w:id="372"/>
      <w:bookmarkEnd w:id="373"/>
    </w:p>
    <w:p w14:paraId="2D1E99BA" w14:textId="77777777" w:rsidR="00281C72" w:rsidRPr="005A637C" w:rsidRDefault="00281C72" w:rsidP="00281C72">
      <w:pPr>
        <w:pStyle w:val="Heading3"/>
      </w:pPr>
      <w:bookmarkStart w:id="379" w:name="_Toc103208494"/>
      <w:bookmarkStart w:id="380" w:name="_Toc103208934"/>
      <w:bookmarkStart w:id="381" w:name="_Toc153815381"/>
      <w:r>
        <w:t>6.2.1</w:t>
      </w:r>
      <w:r>
        <w:tab/>
        <w:t>Resource structure</w:t>
      </w:r>
      <w:bookmarkEnd w:id="379"/>
      <w:bookmarkEnd w:id="380"/>
      <w:bookmarkEnd w:id="381"/>
    </w:p>
    <w:p w14:paraId="09FC50E3" w14:textId="77777777" w:rsidR="00281C72" w:rsidRDefault="00281C72" w:rsidP="00281C72">
      <w:pPr>
        <w:keepNext/>
        <w:widowControl w:val="0"/>
      </w:pPr>
      <w:r>
        <w:t xml:space="preserve">Figure 6.2.1-1 depicts the URL path model for the </w:t>
      </w:r>
      <w:r w:rsidRPr="004D7F6F">
        <w:rPr>
          <w:rStyle w:val="Code"/>
        </w:rPr>
        <w:t>Ndcaf_DataReportingProvisioning</w:t>
      </w:r>
      <w:r>
        <w:t xml:space="preserve"> service.</w:t>
      </w:r>
    </w:p>
    <w:p w14:paraId="2FB7BF8D" w14:textId="77777777" w:rsidR="00281C72" w:rsidRDefault="00281C72" w:rsidP="00907C16">
      <w:pPr>
        <w:pStyle w:val="TH"/>
      </w:pPr>
      <w:r>
        <w:rPr>
          <w:noProof/>
        </w:rPr>
        <w:object w:dxaOrig="9605" w:dyaOrig="5393" w14:anchorId="3318EDDF">
          <v:shape id="_x0000_i1036" type="#_x0000_t75" alt="" style="width:439.2pt;height:152.4pt;mso-width-percent:0;mso-height-percent:0;mso-width-percent:0;mso-height-percent:0" o:ole="">
            <v:imagedata r:id="rId36" o:title="" croptop="13727f" cropbottom="19262f" cropleft="3626f" cropright="8768f"/>
          </v:shape>
          <o:OLEObject Type="Embed" ProgID="PowerPoint.Slide.12" ShapeID="_x0000_i1036" DrawAspect="Content" ObjectID="_1764506756" r:id="rId37"/>
        </w:object>
      </w:r>
    </w:p>
    <w:p w14:paraId="373C48B5" w14:textId="77777777" w:rsidR="00281C72" w:rsidRDefault="00281C72" w:rsidP="00281C72">
      <w:pPr>
        <w:pStyle w:val="TF"/>
        <w:spacing w:after="180"/>
      </w:pPr>
      <w:r w:rsidRPr="00586B6B">
        <w:t>Figure </w:t>
      </w:r>
      <w:r>
        <w:t>6.2.1</w:t>
      </w:r>
      <w:r w:rsidRPr="00586B6B">
        <w:noBreakHyphen/>
        <w:t xml:space="preserve">1: </w:t>
      </w:r>
      <w:r>
        <w:t xml:space="preserve">URL path model of </w:t>
      </w:r>
      <w:r w:rsidRPr="004D7F6F">
        <w:t>Ndcaf_DataReportingProvisioning</w:t>
      </w:r>
      <w:r>
        <w:t xml:space="preserve"> service API</w:t>
      </w:r>
    </w:p>
    <w:p w14:paraId="1EBE2258" w14:textId="77777777" w:rsidR="00281C72" w:rsidRDefault="00281C72" w:rsidP="00281C72">
      <w:pPr>
        <w:keepNext/>
      </w:pPr>
      <w:r>
        <w:t>Table 6.2.1-1 provides an overview of the resources and applicable HTTP methods.</w:t>
      </w:r>
    </w:p>
    <w:p w14:paraId="7F385498" w14:textId="77777777" w:rsidR="00281C72" w:rsidRDefault="00281C72" w:rsidP="00281C72">
      <w:pPr>
        <w:pStyle w:val="TH"/>
      </w:pPr>
      <w:r w:rsidRPr="00586B6B">
        <w:t xml:space="preserve">Table </w:t>
      </w:r>
      <w:r>
        <w:t>6</w:t>
      </w:r>
      <w:r w:rsidRPr="00586B6B">
        <w:t>.2.</w:t>
      </w:r>
      <w:r>
        <w:t>1</w:t>
      </w:r>
      <w:r w:rsidRPr="00586B6B">
        <w:noBreakHyphen/>
        <w:t xml:space="preserve">1: </w:t>
      </w:r>
      <w:r>
        <w:t>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69"/>
        <w:gridCol w:w="1877"/>
        <w:gridCol w:w="1297"/>
        <w:gridCol w:w="1897"/>
        <w:gridCol w:w="851"/>
        <w:gridCol w:w="1840"/>
      </w:tblGrid>
      <w:tr w:rsidR="00AD79D8" w:rsidRPr="00A95253" w14:paraId="0F3BE055" w14:textId="77777777" w:rsidTr="00B61AD2">
        <w:trPr>
          <w:jc w:val="center"/>
        </w:trPr>
        <w:tc>
          <w:tcPr>
            <w:tcW w:w="970" w:type="pct"/>
            <w:tcBorders>
              <w:top w:val="single" w:sz="4" w:space="0" w:color="auto"/>
              <w:left w:val="single" w:sz="4" w:space="0" w:color="auto"/>
              <w:bottom w:val="single" w:sz="4" w:space="0" w:color="auto"/>
              <w:right w:val="single" w:sz="4" w:space="0" w:color="auto"/>
            </w:tcBorders>
            <w:shd w:val="clear" w:color="auto" w:fill="C0C0C0"/>
          </w:tcPr>
          <w:p w14:paraId="2F124820" w14:textId="77777777" w:rsidR="00281C72" w:rsidRPr="00A95253" w:rsidRDefault="00281C72" w:rsidP="005C4922">
            <w:pPr>
              <w:pStyle w:val="TAH"/>
            </w:pPr>
            <w:r>
              <w:t>Service name</w:t>
            </w:r>
          </w:p>
        </w:tc>
        <w:tc>
          <w:tcPr>
            <w:tcW w:w="974" w:type="pct"/>
            <w:tcBorders>
              <w:top w:val="single" w:sz="4" w:space="0" w:color="auto"/>
              <w:left w:val="single" w:sz="4" w:space="0" w:color="auto"/>
              <w:bottom w:val="single" w:sz="4" w:space="0" w:color="auto"/>
              <w:right w:val="single" w:sz="4" w:space="0" w:color="auto"/>
            </w:tcBorders>
            <w:shd w:val="clear" w:color="auto" w:fill="C0C0C0"/>
          </w:tcPr>
          <w:p w14:paraId="6B65C5AB" w14:textId="77777777" w:rsidR="00281C72" w:rsidRPr="00A95253" w:rsidDel="00FB62EB" w:rsidRDefault="00281C72" w:rsidP="005C4922">
            <w:pPr>
              <w:pStyle w:val="TAH"/>
            </w:pPr>
            <w:r w:rsidRPr="00A95253">
              <w:t>Operation name</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5D2D5A" w14:textId="77777777" w:rsidR="00281C72" w:rsidRPr="00A95253" w:rsidRDefault="00281C72" w:rsidP="005C4922">
            <w:pPr>
              <w:pStyle w:val="TAH"/>
            </w:pPr>
            <w:r w:rsidRPr="00A95253">
              <w:t>Resource name</w:t>
            </w:r>
          </w:p>
        </w:tc>
        <w:tc>
          <w:tcPr>
            <w:tcW w:w="9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3A1B5D5" w14:textId="77777777" w:rsidR="00281C72" w:rsidRPr="00A95253" w:rsidRDefault="00281C72" w:rsidP="005C4922">
            <w:pPr>
              <w:pStyle w:val="TAH"/>
            </w:pPr>
            <w:r w:rsidRPr="00A95253">
              <w:t xml:space="preserve">Resource </w:t>
            </w:r>
            <w:r>
              <w:t>path suffix</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C96195" w14:textId="77777777" w:rsidR="00281C72" w:rsidRPr="00A95253" w:rsidRDefault="00281C72" w:rsidP="005C4922">
            <w:pPr>
              <w:pStyle w:val="TAH"/>
            </w:pPr>
            <w:r w:rsidRPr="00A95253">
              <w:t>HTTP method</w:t>
            </w:r>
          </w:p>
        </w:tc>
        <w:tc>
          <w:tcPr>
            <w:tcW w:w="95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1B14343" w14:textId="77777777" w:rsidR="00281C72" w:rsidRPr="00A95253" w:rsidRDefault="00281C72" w:rsidP="005C4922">
            <w:pPr>
              <w:pStyle w:val="TAH"/>
            </w:pPr>
            <w:r w:rsidRPr="00A95253">
              <w:t>Description</w:t>
            </w:r>
          </w:p>
        </w:tc>
      </w:tr>
      <w:tr w:rsidR="00AD79D8" w14:paraId="09CAD445" w14:textId="77777777" w:rsidTr="00B61AD2">
        <w:trPr>
          <w:jc w:val="center"/>
        </w:trPr>
        <w:tc>
          <w:tcPr>
            <w:tcW w:w="970" w:type="pct"/>
            <w:tcBorders>
              <w:top w:val="single" w:sz="4" w:space="0" w:color="auto"/>
              <w:left w:val="single" w:sz="4" w:space="0" w:color="auto"/>
              <w:bottom w:val="nil"/>
              <w:right w:val="single" w:sz="4" w:space="0" w:color="auto"/>
            </w:tcBorders>
          </w:tcPr>
          <w:p w14:paraId="7F5B678A" w14:textId="77777777" w:rsidR="00281C72" w:rsidRPr="00046375" w:rsidRDefault="00281C72" w:rsidP="005C4922">
            <w:pPr>
              <w:pStyle w:val="TAL"/>
              <w:rPr>
                <w:rStyle w:val="Code"/>
              </w:rPr>
            </w:pPr>
            <w:r w:rsidRPr="00046375">
              <w:rPr>
                <w:rStyle w:val="Code"/>
              </w:rPr>
              <w:t>Ndcaf_DataReporting</w:t>
            </w:r>
            <w:r>
              <w:rPr>
                <w:rStyle w:val="Code"/>
              </w:rPr>
              <w:t>‌Provisioning</w:t>
            </w:r>
          </w:p>
        </w:tc>
        <w:tc>
          <w:tcPr>
            <w:tcW w:w="974" w:type="pct"/>
            <w:tcBorders>
              <w:top w:val="single" w:sz="4" w:space="0" w:color="auto"/>
              <w:left w:val="single" w:sz="4" w:space="0" w:color="auto"/>
              <w:bottom w:val="single" w:sz="4" w:space="0" w:color="auto"/>
              <w:right w:val="single" w:sz="4" w:space="0" w:color="auto"/>
            </w:tcBorders>
          </w:tcPr>
          <w:p w14:paraId="70A01DF8" w14:textId="77777777" w:rsidR="00281C72" w:rsidRPr="004C5A9E" w:rsidDel="00FB62EB" w:rsidRDefault="00281C72" w:rsidP="005C4922">
            <w:pPr>
              <w:pStyle w:val="TAL"/>
              <w:rPr>
                <w:i/>
              </w:rPr>
            </w:pPr>
            <w:r w:rsidRPr="00046375">
              <w:rPr>
                <w:rStyle w:val="Code"/>
              </w:rPr>
              <w:t>CreateSession</w:t>
            </w:r>
          </w:p>
        </w:tc>
        <w:tc>
          <w:tcPr>
            <w:tcW w:w="673" w:type="pct"/>
            <w:tcBorders>
              <w:top w:val="single" w:sz="4" w:space="0" w:color="auto"/>
              <w:left w:val="single" w:sz="4" w:space="0" w:color="auto"/>
              <w:bottom w:val="single" w:sz="4" w:space="0" w:color="auto"/>
              <w:right w:val="single" w:sz="4" w:space="0" w:color="auto"/>
            </w:tcBorders>
            <w:hideMark/>
          </w:tcPr>
          <w:p w14:paraId="49AAA5F5" w14:textId="77777777" w:rsidR="00281C72" w:rsidRDefault="00281C72" w:rsidP="005C4922">
            <w:pPr>
              <w:pStyle w:val="TAL"/>
            </w:pPr>
            <w:r>
              <w:t>Data Reporting Provisioning Sessions collection</w:t>
            </w:r>
          </w:p>
        </w:tc>
        <w:tc>
          <w:tcPr>
            <w:tcW w:w="985" w:type="pct"/>
            <w:tcBorders>
              <w:top w:val="single" w:sz="4" w:space="0" w:color="auto"/>
              <w:left w:val="single" w:sz="4" w:space="0" w:color="auto"/>
              <w:bottom w:val="single" w:sz="4" w:space="0" w:color="auto"/>
              <w:right w:val="single" w:sz="4" w:space="0" w:color="auto"/>
            </w:tcBorders>
            <w:hideMark/>
          </w:tcPr>
          <w:p w14:paraId="32AD9361" w14:textId="77777777" w:rsidR="00281C72" w:rsidRDefault="00281C72" w:rsidP="005C4922">
            <w:pPr>
              <w:pStyle w:val="TAL"/>
            </w:pPr>
            <w:r>
              <w:t>/sessions</w:t>
            </w:r>
          </w:p>
        </w:tc>
        <w:tc>
          <w:tcPr>
            <w:tcW w:w="442" w:type="pct"/>
            <w:tcBorders>
              <w:top w:val="single" w:sz="4" w:space="0" w:color="auto"/>
              <w:left w:val="single" w:sz="4" w:space="0" w:color="auto"/>
              <w:bottom w:val="single" w:sz="4" w:space="0" w:color="auto"/>
              <w:right w:val="single" w:sz="4" w:space="0" w:color="auto"/>
            </w:tcBorders>
            <w:hideMark/>
          </w:tcPr>
          <w:p w14:paraId="47FBAEE1" w14:textId="77777777" w:rsidR="00281C72" w:rsidRPr="00797358" w:rsidRDefault="00281C72" w:rsidP="005C4922">
            <w:pPr>
              <w:pStyle w:val="TAL"/>
              <w:rPr>
                <w:rStyle w:val="HTTPMethod"/>
              </w:rPr>
            </w:pPr>
            <w:r w:rsidRPr="00797358">
              <w:rPr>
                <w:rStyle w:val="HTTPMethod"/>
              </w:rPr>
              <w:t>POST</w:t>
            </w:r>
          </w:p>
        </w:tc>
        <w:tc>
          <w:tcPr>
            <w:tcW w:w="955" w:type="pct"/>
            <w:tcBorders>
              <w:top w:val="single" w:sz="4" w:space="0" w:color="auto"/>
              <w:left w:val="single" w:sz="4" w:space="0" w:color="auto"/>
              <w:bottom w:val="single" w:sz="4" w:space="0" w:color="auto"/>
              <w:right w:val="single" w:sz="4" w:space="0" w:color="auto"/>
            </w:tcBorders>
            <w:hideMark/>
          </w:tcPr>
          <w:p w14:paraId="1D70C1E3" w14:textId="77777777" w:rsidR="00281C72" w:rsidRDefault="00281C72" w:rsidP="005C4922">
            <w:pPr>
              <w:pStyle w:val="TAL"/>
            </w:pPr>
            <w:r>
              <w:t>Provisioning AF establishes a Data Reporting Provisioning Session resource at the Data Collection AF</w:t>
            </w:r>
            <w:r w:rsidRPr="00057D2F">
              <w:t>.</w:t>
            </w:r>
          </w:p>
        </w:tc>
      </w:tr>
      <w:tr w:rsidR="00AD79D8" w14:paraId="01FFE8F7" w14:textId="77777777" w:rsidTr="00B61AD2">
        <w:trPr>
          <w:trHeight w:val="631"/>
          <w:jc w:val="center"/>
        </w:trPr>
        <w:tc>
          <w:tcPr>
            <w:tcW w:w="970" w:type="pct"/>
            <w:vMerge w:val="restart"/>
            <w:tcBorders>
              <w:top w:val="nil"/>
              <w:left w:val="single" w:sz="4" w:space="0" w:color="auto"/>
              <w:bottom w:val="single" w:sz="4" w:space="0" w:color="auto"/>
              <w:right w:val="single" w:sz="4" w:space="0" w:color="auto"/>
            </w:tcBorders>
          </w:tcPr>
          <w:p w14:paraId="6E5E78FA" w14:textId="77777777" w:rsidR="00281C72" w:rsidRPr="00046375" w:rsidRDefault="00281C72" w:rsidP="005C4922">
            <w:pPr>
              <w:pStyle w:val="TAL"/>
              <w:rPr>
                <w:rStyle w:val="Code"/>
              </w:rPr>
            </w:pPr>
          </w:p>
        </w:tc>
        <w:tc>
          <w:tcPr>
            <w:tcW w:w="974" w:type="pct"/>
            <w:tcBorders>
              <w:top w:val="single" w:sz="4" w:space="0" w:color="auto"/>
              <w:left w:val="single" w:sz="4" w:space="0" w:color="auto"/>
              <w:right w:val="single" w:sz="4" w:space="0" w:color="auto"/>
            </w:tcBorders>
          </w:tcPr>
          <w:p w14:paraId="395403C9" w14:textId="77777777" w:rsidR="00281C72" w:rsidRPr="004C5A9E" w:rsidDel="00AB5317" w:rsidRDefault="00281C72" w:rsidP="005C4922">
            <w:pPr>
              <w:pStyle w:val="TAL"/>
              <w:rPr>
                <w:i/>
              </w:rPr>
            </w:pPr>
            <w:r>
              <w:rPr>
                <w:rStyle w:val="Code"/>
              </w:rPr>
              <w:t>Retrieve</w:t>
            </w:r>
            <w:r w:rsidRPr="00046375">
              <w:rPr>
                <w:rStyle w:val="Code"/>
              </w:rPr>
              <w:t>Session</w:t>
            </w:r>
          </w:p>
        </w:tc>
        <w:tc>
          <w:tcPr>
            <w:tcW w:w="673" w:type="pct"/>
            <w:tcBorders>
              <w:left w:val="single" w:sz="4" w:space="0" w:color="auto"/>
              <w:bottom w:val="nil"/>
              <w:right w:val="single" w:sz="4" w:space="0" w:color="auto"/>
            </w:tcBorders>
          </w:tcPr>
          <w:p w14:paraId="6721FE53" w14:textId="3DF1CF36" w:rsidR="00281C72" w:rsidRDefault="002800FE" w:rsidP="005C4922">
            <w:pPr>
              <w:pStyle w:val="TAL"/>
            </w:pPr>
            <w:r>
              <w:t>Data Reporting Provisioning Session</w:t>
            </w:r>
          </w:p>
        </w:tc>
        <w:tc>
          <w:tcPr>
            <w:tcW w:w="985" w:type="pct"/>
            <w:tcBorders>
              <w:left w:val="single" w:sz="4" w:space="0" w:color="auto"/>
              <w:bottom w:val="nil"/>
              <w:right w:val="single" w:sz="4" w:space="0" w:color="auto"/>
            </w:tcBorders>
          </w:tcPr>
          <w:p w14:paraId="1E269ADC" w14:textId="217776C5" w:rsidR="00281C72" w:rsidRDefault="003B7896" w:rsidP="005C4922">
            <w:pPr>
              <w:pStyle w:val="TAL"/>
            </w:pPr>
            <w:r>
              <w:t>/sessions/</w:t>
            </w:r>
            <w:r w:rsidRPr="00E15587">
              <w:rPr>
                <w:rStyle w:val="Code"/>
              </w:rPr>
              <w:t>{sessionId}</w:t>
            </w:r>
          </w:p>
        </w:tc>
        <w:tc>
          <w:tcPr>
            <w:tcW w:w="442" w:type="pct"/>
            <w:tcBorders>
              <w:top w:val="single" w:sz="4" w:space="0" w:color="auto"/>
              <w:left w:val="single" w:sz="4" w:space="0" w:color="auto"/>
              <w:right w:val="single" w:sz="4" w:space="0" w:color="auto"/>
            </w:tcBorders>
          </w:tcPr>
          <w:p w14:paraId="4A0FA231" w14:textId="77777777" w:rsidR="00281C72" w:rsidRPr="00797358" w:rsidRDefault="00281C72" w:rsidP="005C4922">
            <w:pPr>
              <w:pStyle w:val="TAL"/>
              <w:rPr>
                <w:rStyle w:val="HTTPMethod"/>
              </w:rPr>
            </w:pPr>
            <w:r w:rsidRPr="00797358">
              <w:rPr>
                <w:rStyle w:val="HTTPMethod"/>
              </w:rPr>
              <w:t>GET</w:t>
            </w:r>
          </w:p>
        </w:tc>
        <w:tc>
          <w:tcPr>
            <w:tcW w:w="955" w:type="pct"/>
            <w:tcBorders>
              <w:top w:val="single" w:sz="4" w:space="0" w:color="auto"/>
              <w:left w:val="single" w:sz="4" w:space="0" w:color="auto"/>
              <w:right w:val="single" w:sz="4" w:space="0" w:color="auto"/>
            </w:tcBorders>
          </w:tcPr>
          <w:p w14:paraId="54CE1B73" w14:textId="77777777" w:rsidR="00281C72" w:rsidRDefault="00281C72" w:rsidP="005C4922">
            <w:pPr>
              <w:pStyle w:val="TAL"/>
            </w:pPr>
            <w:r>
              <w:t>Retrieves an existing Data Reporting Provisioning Session resource from the Data Collection AF.</w:t>
            </w:r>
          </w:p>
        </w:tc>
      </w:tr>
      <w:tr w:rsidR="00AD79D8" w14:paraId="10367465" w14:textId="77777777" w:rsidTr="00B61AD2">
        <w:trPr>
          <w:jc w:val="center"/>
        </w:trPr>
        <w:tc>
          <w:tcPr>
            <w:tcW w:w="970" w:type="pct"/>
            <w:vMerge/>
            <w:tcBorders>
              <w:left w:val="single" w:sz="4" w:space="0" w:color="auto"/>
              <w:bottom w:val="single" w:sz="4" w:space="0" w:color="auto"/>
              <w:right w:val="single" w:sz="4" w:space="0" w:color="auto"/>
            </w:tcBorders>
          </w:tcPr>
          <w:p w14:paraId="51990B92" w14:textId="77777777" w:rsidR="00281C72" w:rsidRPr="00046375" w:rsidRDefault="00281C72" w:rsidP="005C4922">
            <w:pPr>
              <w:pStyle w:val="TAL"/>
              <w:rPr>
                <w:rStyle w:val="Code"/>
              </w:rPr>
            </w:pPr>
          </w:p>
        </w:tc>
        <w:tc>
          <w:tcPr>
            <w:tcW w:w="974" w:type="pct"/>
            <w:tcBorders>
              <w:left w:val="single" w:sz="4" w:space="0" w:color="auto"/>
              <w:right w:val="single" w:sz="4" w:space="0" w:color="auto"/>
            </w:tcBorders>
          </w:tcPr>
          <w:p w14:paraId="775DB096" w14:textId="77777777" w:rsidR="00281C72" w:rsidRPr="00046375" w:rsidRDefault="00281C72" w:rsidP="005C4922">
            <w:pPr>
              <w:pStyle w:val="TAL"/>
              <w:rPr>
                <w:rStyle w:val="Code"/>
              </w:rPr>
            </w:pPr>
            <w:r>
              <w:rPr>
                <w:rStyle w:val="Code"/>
              </w:rPr>
              <w:t>Destroy</w:t>
            </w:r>
            <w:r w:rsidRPr="00046375">
              <w:rPr>
                <w:rStyle w:val="Code"/>
              </w:rPr>
              <w:t>Session</w:t>
            </w:r>
          </w:p>
        </w:tc>
        <w:tc>
          <w:tcPr>
            <w:tcW w:w="673" w:type="pct"/>
            <w:tcBorders>
              <w:top w:val="nil"/>
              <w:left w:val="single" w:sz="4" w:space="0" w:color="auto"/>
              <w:right w:val="single" w:sz="4" w:space="0" w:color="auto"/>
            </w:tcBorders>
          </w:tcPr>
          <w:p w14:paraId="604C6573" w14:textId="77777777" w:rsidR="00281C72" w:rsidRDefault="00281C72" w:rsidP="005C4922">
            <w:pPr>
              <w:pStyle w:val="TAL"/>
            </w:pPr>
          </w:p>
        </w:tc>
        <w:tc>
          <w:tcPr>
            <w:tcW w:w="985" w:type="pct"/>
            <w:tcBorders>
              <w:top w:val="nil"/>
              <w:left w:val="single" w:sz="4" w:space="0" w:color="auto"/>
              <w:right w:val="single" w:sz="4" w:space="0" w:color="auto"/>
            </w:tcBorders>
          </w:tcPr>
          <w:p w14:paraId="6DDCC976" w14:textId="77777777" w:rsidR="00281C72" w:rsidRDefault="00281C72" w:rsidP="005C4922">
            <w:pPr>
              <w:pStyle w:val="TAL"/>
            </w:pPr>
          </w:p>
        </w:tc>
        <w:tc>
          <w:tcPr>
            <w:tcW w:w="442" w:type="pct"/>
            <w:tcBorders>
              <w:top w:val="single" w:sz="4" w:space="0" w:color="auto"/>
              <w:left w:val="single" w:sz="4" w:space="0" w:color="auto"/>
              <w:bottom w:val="single" w:sz="4" w:space="0" w:color="auto"/>
              <w:right w:val="single" w:sz="4" w:space="0" w:color="auto"/>
            </w:tcBorders>
          </w:tcPr>
          <w:p w14:paraId="4A29A828" w14:textId="77777777" w:rsidR="00281C72" w:rsidRPr="00797358" w:rsidRDefault="00281C72" w:rsidP="005C4922">
            <w:pPr>
              <w:pStyle w:val="TAL"/>
              <w:rPr>
                <w:rStyle w:val="HTTPMethod"/>
              </w:rPr>
            </w:pPr>
            <w:r w:rsidRPr="00797358">
              <w:rPr>
                <w:rStyle w:val="HTTPMethod"/>
              </w:rPr>
              <w:t>DELETE</w:t>
            </w:r>
          </w:p>
        </w:tc>
        <w:tc>
          <w:tcPr>
            <w:tcW w:w="955" w:type="pct"/>
            <w:tcBorders>
              <w:top w:val="single" w:sz="4" w:space="0" w:color="auto"/>
              <w:left w:val="single" w:sz="4" w:space="0" w:color="auto"/>
              <w:bottom w:val="single" w:sz="4" w:space="0" w:color="auto"/>
              <w:right w:val="single" w:sz="4" w:space="0" w:color="auto"/>
            </w:tcBorders>
          </w:tcPr>
          <w:p w14:paraId="3B24DCC6" w14:textId="77777777" w:rsidR="00281C72" w:rsidRDefault="00281C72" w:rsidP="005C4922">
            <w:pPr>
              <w:pStyle w:val="TAL"/>
            </w:pPr>
            <w:r>
              <w:t>Destroys a Data Reporting Provisioning Session resource.</w:t>
            </w:r>
          </w:p>
        </w:tc>
      </w:tr>
      <w:tr w:rsidR="00AD79D8" w14:paraId="2E27F1E0" w14:textId="77777777" w:rsidTr="00B61AD2">
        <w:trPr>
          <w:jc w:val="center"/>
        </w:trPr>
        <w:tc>
          <w:tcPr>
            <w:tcW w:w="970" w:type="pct"/>
            <w:vMerge w:val="restart"/>
            <w:tcBorders>
              <w:top w:val="single" w:sz="4" w:space="0" w:color="auto"/>
              <w:left w:val="single" w:sz="4" w:space="0" w:color="auto"/>
              <w:bottom w:val="nil"/>
              <w:right w:val="single" w:sz="4" w:space="0" w:color="auto"/>
            </w:tcBorders>
          </w:tcPr>
          <w:p w14:paraId="141BFFB7" w14:textId="77777777" w:rsidR="00281C72" w:rsidRPr="00046375" w:rsidRDefault="00281C72" w:rsidP="005C4922">
            <w:pPr>
              <w:pStyle w:val="TAL"/>
              <w:rPr>
                <w:rStyle w:val="Code"/>
              </w:rPr>
            </w:pPr>
          </w:p>
        </w:tc>
        <w:tc>
          <w:tcPr>
            <w:tcW w:w="974" w:type="pct"/>
            <w:tcBorders>
              <w:top w:val="single" w:sz="4" w:space="0" w:color="auto"/>
              <w:left w:val="single" w:sz="4" w:space="0" w:color="auto"/>
              <w:bottom w:val="single" w:sz="4" w:space="0" w:color="auto"/>
              <w:right w:val="single" w:sz="4" w:space="0" w:color="auto"/>
            </w:tcBorders>
          </w:tcPr>
          <w:p w14:paraId="112DCBBA" w14:textId="77777777" w:rsidR="00281C72" w:rsidRPr="004C5A9E" w:rsidDel="00FB62EB" w:rsidRDefault="00281C72" w:rsidP="005C4922">
            <w:pPr>
              <w:pStyle w:val="TAL"/>
              <w:rPr>
                <w:i/>
              </w:rPr>
            </w:pPr>
            <w:r w:rsidRPr="00046375">
              <w:rPr>
                <w:rStyle w:val="Code"/>
              </w:rPr>
              <w:t>Create</w:t>
            </w:r>
            <w:r>
              <w:rPr>
                <w:rStyle w:val="Code"/>
              </w:rPr>
              <w:t>Configuration</w:t>
            </w:r>
          </w:p>
        </w:tc>
        <w:tc>
          <w:tcPr>
            <w:tcW w:w="673" w:type="pct"/>
            <w:tcBorders>
              <w:top w:val="single" w:sz="4" w:space="0" w:color="auto"/>
              <w:left w:val="single" w:sz="4" w:space="0" w:color="auto"/>
              <w:right w:val="single" w:sz="4" w:space="0" w:color="auto"/>
            </w:tcBorders>
            <w:hideMark/>
          </w:tcPr>
          <w:p w14:paraId="24ED538C" w14:textId="77777777" w:rsidR="00281C72" w:rsidRDefault="00281C72" w:rsidP="005C4922">
            <w:pPr>
              <w:pStyle w:val="TAL"/>
            </w:pPr>
            <w:r>
              <w:t>Data Reporting Configurations collection</w:t>
            </w:r>
          </w:p>
        </w:tc>
        <w:tc>
          <w:tcPr>
            <w:tcW w:w="985" w:type="pct"/>
            <w:tcBorders>
              <w:top w:val="single" w:sz="4" w:space="0" w:color="auto"/>
              <w:left w:val="single" w:sz="4" w:space="0" w:color="auto"/>
              <w:right w:val="single" w:sz="4" w:space="0" w:color="auto"/>
            </w:tcBorders>
            <w:hideMark/>
          </w:tcPr>
          <w:p w14:paraId="3FAAE572" w14:textId="77777777" w:rsidR="00281C72" w:rsidRDefault="00281C72" w:rsidP="005C4922">
            <w:pPr>
              <w:pStyle w:val="TAL"/>
            </w:pPr>
            <w:r>
              <w:t>/sessions/‌</w:t>
            </w:r>
            <w:r w:rsidRPr="00350163">
              <w:rPr>
                <w:i/>
                <w:iCs/>
              </w:rPr>
              <w:t>{sessionId}</w:t>
            </w:r>
            <w:r>
              <w:t>/‌configurations</w:t>
            </w:r>
          </w:p>
        </w:tc>
        <w:tc>
          <w:tcPr>
            <w:tcW w:w="442" w:type="pct"/>
            <w:tcBorders>
              <w:top w:val="single" w:sz="4" w:space="0" w:color="auto"/>
              <w:left w:val="single" w:sz="4" w:space="0" w:color="auto"/>
              <w:bottom w:val="single" w:sz="4" w:space="0" w:color="auto"/>
              <w:right w:val="single" w:sz="4" w:space="0" w:color="auto"/>
            </w:tcBorders>
            <w:hideMark/>
          </w:tcPr>
          <w:p w14:paraId="1A311A1D" w14:textId="77777777" w:rsidR="00281C72" w:rsidRPr="00797358" w:rsidRDefault="00281C72" w:rsidP="005C4922">
            <w:pPr>
              <w:pStyle w:val="TAL"/>
              <w:rPr>
                <w:rStyle w:val="HTTPMethod"/>
              </w:rPr>
            </w:pPr>
            <w:r w:rsidRPr="00797358">
              <w:rPr>
                <w:rStyle w:val="HTTPMethod"/>
              </w:rPr>
              <w:t>POST</w:t>
            </w:r>
          </w:p>
        </w:tc>
        <w:tc>
          <w:tcPr>
            <w:tcW w:w="955" w:type="pct"/>
            <w:tcBorders>
              <w:top w:val="single" w:sz="4" w:space="0" w:color="auto"/>
              <w:left w:val="single" w:sz="4" w:space="0" w:color="auto"/>
              <w:bottom w:val="single" w:sz="4" w:space="0" w:color="auto"/>
              <w:right w:val="single" w:sz="4" w:space="0" w:color="auto"/>
            </w:tcBorders>
            <w:hideMark/>
          </w:tcPr>
          <w:p w14:paraId="68C379E3" w14:textId="77777777" w:rsidR="00281C72" w:rsidRDefault="00281C72" w:rsidP="005C4922">
            <w:pPr>
              <w:pStyle w:val="TAL"/>
            </w:pPr>
            <w:r>
              <w:t>Creates a Data Reporting Configuration resource at the Data Collection AF</w:t>
            </w:r>
            <w:r w:rsidRPr="00057D2F">
              <w:t>.</w:t>
            </w:r>
          </w:p>
        </w:tc>
      </w:tr>
      <w:tr w:rsidR="00AD79D8" w14:paraId="21AB9753" w14:textId="77777777" w:rsidTr="00B61AD2">
        <w:trPr>
          <w:trHeight w:val="631"/>
          <w:jc w:val="center"/>
        </w:trPr>
        <w:tc>
          <w:tcPr>
            <w:tcW w:w="970" w:type="pct"/>
            <w:vMerge/>
            <w:tcBorders>
              <w:left w:val="single" w:sz="4" w:space="0" w:color="auto"/>
              <w:bottom w:val="nil"/>
              <w:right w:val="single" w:sz="4" w:space="0" w:color="auto"/>
            </w:tcBorders>
          </w:tcPr>
          <w:p w14:paraId="4D76F43E" w14:textId="77777777" w:rsidR="00281C72" w:rsidRPr="00046375" w:rsidRDefault="00281C72" w:rsidP="005C4922">
            <w:pPr>
              <w:pStyle w:val="TAL"/>
              <w:rPr>
                <w:rStyle w:val="Code"/>
              </w:rPr>
            </w:pPr>
          </w:p>
        </w:tc>
        <w:tc>
          <w:tcPr>
            <w:tcW w:w="974" w:type="pct"/>
            <w:tcBorders>
              <w:top w:val="single" w:sz="4" w:space="0" w:color="auto"/>
              <w:left w:val="single" w:sz="4" w:space="0" w:color="auto"/>
              <w:right w:val="single" w:sz="4" w:space="0" w:color="auto"/>
            </w:tcBorders>
          </w:tcPr>
          <w:p w14:paraId="6784CE81" w14:textId="77777777" w:rsidR="00281C72" w:rsidRPr="004C5A9E" w:rsidDel="00AB5317" w:rsidRDefault="00281C72" w:rsidP="005C4922">
            <w:pPr>
              <w:pStyle w:val="TAL"/>
              <w:rPr>
                <w:i/>
              </w:rPr>
            </w:pPr>
            <w:r>
              <w:rPr>
                <w:rStyle w:val="Code"/>
              </w:rPr>
              <w:t>RetrieveConfiguration</w:t>
            </w:r>
          </w:p>
        </w:tc>
        <w:tc>
          <w:tcPr>
            <w:tcW w:w="673" w:type="pct"/>
            <w:vMerge w:val="restart"/>
            <w:tcBorders>
              <w:left w:val="single" w:sz="4" w:space="0" w:color="auto"/>
              <w:right w:val="single" w:sz="4" w:space="0" w:color="auto"/>
            </w:tcBorders>
          </w:tcPr>
          <w:p w14:paraId="6CF31EDA" w14:textId="77777777" w:rsidR="00281C72" w:rsidRDefault="00281C72" w:rsidP="005C4922">
            <w:pPr>
              <w:pStyle w:val="TAL"/>
            </w:pPr>
            <w:r>
              <w:t>Data Reporting Configuration</w:t>
            </w:r>
          </w:p>
        </w:tc>
        <w:tc>
          <w:tcPr>
            <w:tcW w:w="985" w:type="pct"/>
            <w:vMerge w:val="restart"/>
            <w:tcBorders>
              <w:left w:val="single" w:sz="4" w:space="0" w:color="auto"/>
              <w:right w:val="single" w:sz="4" w:space="0" w:color="auto"/>
            </w:tcBorders>
          </w:tcPr>
          <w:p w14:paraId="45F371ED" w14:textId="77777777" w:rsidR="00281C72" w:rsidRDefault="00281C72" w:rsidP="005C4922">
            <w:pPr>
              <w:pStyle w:val="TAL"/>
            </w:pPr>
            <w:r>
              <w:t>/sessions/‌</w:t>
            </w:r>
            <w:r w:rsidRPr="00350163">
              <w:rPr>
                <w:i/>
                <w:iCs/>
              </w:rPr>
              <w:t>{sessionId}</w:t>
            </w:r>
            <w:r>
              <w:t>/‌configurations/‌</w:t>
            </w:r>
            <w:r w:rsidRPr="00350163">
              <w:rPr>
                <w:i/>
                <w:iCs/>
              </w:rPr>
              <w:t>{configurationId}</w:t>
            </w:r>
          </w:p>
        </w:tc>
        <w:tc>
          <w:tcPr>
            <w:tcW w:w="442" w:type="pct"/>
            <w:tcBorders>
              <w:top w:val="single" w:sz="4" w:space="0" w:color="auto"/>
              <w:left w:val="single" w:sz="4" w:space="0" w:color="auto"/>
              <w:right w:val="single" w:sz="4" w:space="0" w:color="auto"/>
            </w:tcBorders>
          </w:tcPr>
          <w:p w14:paraId="27667E1F" w14:textId="77777777" w:rsidR="00281C72" w:rsidRPr="00797358" w:rsidRDefault="00281C72" w:rsidP="005C4922">
            <w:pPr>
              <w:pStyle w:val="TAL"/>
              <w:rPr>
                <w:rStyle w:val="HTTPMethod"/>
              </w:rPr>
            </w:pPr>
            <w:r w:rsidRPr="00797358">
              <w:rPr>
                <w:rStyle w:val="HTTPMethod"/>
              </w:rPr>
              <w:t>GET</w:t>
            </w:r>
          </w:p>
        </w:tc>
        <w:tc>
          <w:tcPr>
            <w:tcW w:w="955" w:type="pct"/>
            <w:tcBorders>
              <w:top w:val="single" w:sz="4" w:space="0" w:color="auto"/>
              <w:left w:val="single" w:sz="4" w:space="0" w:color="auto"/>
              <w:right w:val="single" w:sz="4" w:space="0" w:color="auto"/>
            </w:tcBorders>
          </w:tcPr>
          <w:p w14:paraId="220129C1" w14:textId="77777777" w:rsidR="00281C72" w:rsidRDefault="00281C72" w:rsidP="005C4922">
            <w:pPr>
              <w:pStyle w:val="TAL"/>
            </w:pPr>
            <w:r>
              <w:t>Retrieves an existing Data Reporting Configuration resource from the Data Collection AF.</w:t>
            </w:r>
          </w:p>
        </w:tc>
      </w:tr>
      <w:tr w:rsidR="00AD79D8" w14:paraId="0C41A796" w14:textId="77777777" w:rsidTr="00B61AD2">
        <w:trPr>
          <w:trHeight w:val="631"/>
          <w:jc w:val="center"/>
        </w:trPr>
        <w:tc>
          <w:tcPr>
            <w:tcW w:w="970" w:type="pct"/>
            <w:vMerge w:val="restart"/>
            <w:tcBorders>
              <w:top w:val="nil"/>
              <w:left w:val="single" w:sz="4" w:space="0" w:color="auto"/>
              <w:right w:val="single" w:sz="4" w:space="0" w:color="auto"/>
            </w:tcBorders>
          </w:tcPr>
          <w:p w14:paraId="4ED90632" w14:textId="77777777" w:rsidR="00281C72" w:rsidRPr="00046375" w:rsidRDefault="00281C72" w:rsidP="005C4922">
            <w:pPr>
              <w:pStyle w:val="TAL"/>
              <w:rPr>
                <w:rStyle w:val="Code"/>
              </w:rPr>
            </w:pPr>
          </w:p>
        </w:tc>
        <w:tc>
          <w:tcPr>
            <w:tcW w:w="974" w:type="pct"/>
            <w:tcBorders>
              <w:top w:val="single" w:sz="4" w:space="0" w:color="auto"/>
              <w:left w:val="single" w:sz="4" w:space="0" w:color="auto"/>
              <w:right w:val="single" w:sz="4" w:space="0" w:color="auto"/>
            </w:tcBorders>
          </w:tcPr>
          <w:p w14:paraId="76CF8B18" w14:textId="77777777" w:rsidR="00281C72" w:rsidRDefault="00281C72" w:rsidP="005C4922">
            <w:pPr>
              <w:pStyle w:val="TAL"/>
              <w:rPr>
                <w:rStyle w:val="Code"/>
              </w:rPr>
            </w:pPr>
            <w:r>
              <w:rPr>
                <w:rStyle w:val="Code"/>
              </w:rPr>
              <w:t>UpdateConfiguration</w:t>
            </w:r>
          </w:p>
        </w:tc>
        <w:tc>
          <w:tcPr>
            <w:tcW w:w="673" w:type="pct"/>
            <w:vMerge/>
            <w:tcBorders>
              <w:left w:val="single" w:sz="4" w:space="0" w:color="auto"/>
              <w:right w:val="single" w:sz="4" w:space="0" w:color="auto"/>
            </w:tcBorders>
          </w:tcPr>
          <w:p w14:paraId="13181D3E" w14:textId="77777777" w:rsidR="00281C72" w:rsidRDefault="00281C72" w:rsidP="005C4922">
            <w:pPr>
              <w:pStyle w:val="TAL"/>
            </w:pPr>
          </w:p>
        </w:tc>
        <w:tc>
          <w:tcPr>
            <w:tcW w:w="985" w:type="pct"/>
            <w:vMerge/>
            <w:tcBorders>
              <w:left w:val="single" w:sz="4" w:space="0" w:color="auto"/>
              <w:right w:val="single" w:sz="4" w:space="0" w:color="auto"/>
            </w:tcBorders>
          </w:tcPr>
          <w:p w14:paraId="1F26A160" w14:textId="77777777" w:rsidR="00281C72" w:rsidRDefault="00281C72" w:rsidP="005C4922">
            <w:pPr>
              <w:pStyle w:val="TAL"/>
            </w:pPr>
          </w:p>
        </w:tc>
        <w:tc>
          <w:tcPr>
            <w:tcW w:w="442" w:type="pct"/>
            <w:tcBorders>
              <w:top w:val="single" w:sz="4" w:space="0" w:color="auto"/>
              <w:left w:val="single" w:sz="4" w:space="0" w:color="auto"/>
              <w:right w:val="single" w:sz="4" w:space="0" w:color="auto"/>
            </w:tcBorders>
          </w:tcPr>
          <w:p w14:paraId="2809AF27" w14:textId="77777777" w:rsidR="00281C72" w:rsidRDefault="00281C72" w:rsidP="005C4922">
            <w:pPr>
              <w:pStyle w:val="TAL"/>
              <w:rPr>
                <w:rStyle w:val="HTTPMethod"/>
              </w:rPr>
            </w:pPr>
            <w:r>
              <w:rPr>
                <w:rStyle w:val="HTTPMethod"/>
              </w:rPr>
              <w:t>PUT,</w:t>
            </w:r>
          </w:p>
          <w:p w14:paraId="16912564" w14:textId="77777777" w:rsidR="00281C72" w:rsidRPr="00797358" w:rsidRDefault="00281C72" w:rsidP="005C4922">
            <w:pPr>
              <w:pStyle w:val="TAL"/>
              <w:rPr>
                <w:rStyle w:val="HTTPMethod"/>
              </w:rPr>
            </w:pPr>
            <w:r>
              <w:rPr>
                <w:rStyle w:val="HTTPMethod"/>
              </w:rPr>
              <w:t>PATCH</w:t>
            </w:r>
          </w:p>
        </w:tc>
        <w:tc>
          <w:tcPr>
            <w:tcW w:w="955" w:type="pct"/>
            <w:tcBorders>
              <w:top w:val="single" w:sz="4" w:space="0" w:color="auto"/>
              <w:left w:val="single" w:sz="4" w:space="0" w:color="auto"/>
              <w:right w:val="single" w:sz="4" w:space="0" w:color="auto"/>
            </w:tcBorders>
          </w:tcPr>
          <w:p w14:paraId="595425F9" w14:textId="77777777" w:rsidR="00281C72" w:rsidRDefault="00281C72" w:rsidP="005C4922">
            <w:pPr>
              <w:pStyle w:val="TAL"/>
            </w:pPr>
            <w:r>
              <w:t>Modifies</w:t>
            </w:r>
            <w:r w:rsidRPr="00586B6B">
              <w:t xml:space="preserve"> an existing </w:t>
            </w:r>
            <w:r>
              <w:t>Data Reporting Configuration resource at the Data Collection AF.</w:t>
            </w:r>
          </w:p>
        </w:tc>
      </w:tr>
      <w:tr w:rsidR="00AD79D8" w14:paraId="0403D21E" w14:textId="77777777" w:rsidTr="005C4922">
        <w:trPr>
          <w:jc w:val="center"/>
        </w:trPr>
        <w:tc>
          <w:tcPr>
            <w:tcW w:w="970" w:type="pct"/>
            <w:vMerge/>
            <w:tcBorders>
              <w:left w:val="single" w:sz="4" w:space="0" w:color="auto"/>
              <w:bottom w:val="single" w:sz="4" w:space="0" w:color="auto"/>
              <w:right w:val="single" w:sz="4" w:space="0" w:color="auto"/>
            </w:tcBorders>
          </w:tcPr>
          <w:p w14:paraId="4DC6EF12" w14:textId="77777777" w:rsidR="00281C72" w:rsidRPr="00046375" w:rsidRDefault="00281C72" w:rsidP="005C4922">
            <w:pPr>
              <w:pStyle w:val="TAL"/>
              <w:rPr>
                <w:rStyle w:val="Code"/>
              </w:rPr>
            </w:pPr>
          </w:p>
        </w:tc>
        <w:tc>
          <w:tcPr>
            <w:tcW w:w="974" w:type="pct"/>
            <w:tcBorders>
              <w:left w:val="single" w:sz="4" w:space="0" w:color="auto"/>
              <w:bottom w:val="single" w:sz="4" w:space="0" w:color="auto"/>
              <w:right w:val="single" w:sz="4" w:space="0" w:color="auto"/>
            </w:tcBorders>
          </w:tcPr>
          <w:p w14:paraId="63CE6D9D" w14:textId="77777777" w:rsidR="00281C72" w:rsidRPr="00046375" w:rsidRDefault="00281C72" w:rsidP="005C4922">
            <w:pPr>
              <w:pStyle w:val="TAL"/>
              <w:rPr>
                <w:rStyle w:val="Code"/>
              </w:rPr>
            </w:pPr>
            <w:r>
              <w:rPr>
                <w:rStyle w:val="Code"/>
              </w:rPr>
              <w:t>DestroyConfiguration</w:t>
            </w:r>
          </w:p>
        </w:tc>
        <w:tc>
          <w:tcPr>
            <w:tcW w:w="673" w:type="pct"/>
            <w:vMerge/>
            <w:tcBorders>
              <w:left w:val="single" w:sz="4" w:space="0" w:color="auto"/>
              <w:bottom w:val="single" w:sz="4" w:space="0" w:color="auto"/>
              <w:right w:val="single" w:sz="4" w:space="0" w:color="auto"/>
            </w:tcBorders>
          </w:tcPr>
          <w:p w14:paraId="01500558" w14:textId="77777777" w:rsidR="00281C72" w:rsidRDefault="00281C72" w:rsidP="005C4922">
            <w:pPr>
              <w:pStyle w:val="TAL"/>
            </w:pPr>
          </w:p>
        </w:tc>
        <w:tc>
          <w:tcPr>
            <w:tcW w:w="985" w:type="pct"/>
            <w:vMerge/>
            <w:tcBorders>
              <w:left w:val="single" w:sz="4" w:space="0" w:color="auto"/>
              <w:bottom w:val="single" w:sz="4" w:space="0" w:color="auto"/>
              <w:right w:val="single" w:sz="4" w:space="0" w:color="auto"/>
            </w:tcBorders>
          </w:tcPr>
          <w:p w14:paraId="75E9A442" w14:textId="77777777" w:rsidR="00281C72" w:rsidRDefault="00281C72" w:rsidP="005C4922">
            <w:pPr>
              <w:pStyle w:val="TAL"/>
            </w:pPr>
          </w:p>
        </w:tc>
        <w:tc>
          <w:tcPr>
            <w:tcW w:w="442" w:type="pct"/>
            <w:tcBorders>
              <w:top w:val="single" w:sz="4" w:space="0" w:color="auto"/>
              <w:left w:val="single" w:sz="4" w:space="0" w:color="auto"/>
              <w:bottom w:val="single" w:sz="4" w:space="0" w:color="auto"/>
              <w:right w:val="single" w:sz="4" w:space="0" w:color="auto"/>
            </w:tcBorders>
          </w:tcPr>
          <w:p w14:paraId="1F4F6706" w14:textId="77777777" w:rsidR="00281C72" w:rsidRPr="00797358" w:rsidRDefault="00281C72" w:rsidP="005C4922">
            <w:pPr>
              <w:pStyle w:val="TAL"/>
              <w:rPr>
                <w:rStyle w:val="HTTPMethod"/>
              </w:rPr>
            </w:pPr>
            <w:r w:rsidRPr="00797358">
              <w:rPr>
                <w:rStyle w:val="HTTPMethod"/>
              </w:rPr>
              <w:t>DELETE</w:t>
            </w:r>
          </w:p>
        </w:tc>
        <w:tc>
          <w:tcPr>
            <w:tcW w:w="955" w:type="pct"/>
            <w:tcBorders>
              <w:top w:val="single" w:sz="4" w:space="0" w:color="auto"/>
              <w:left w:val="single" w:sz="4" w:space="0" w:color="auto"/>
              <w:bottom w:val="single" w:sz="4" w:space="0" w:color="auto"/>
              <w:right w:val="single" w:sz="4" w:space="0" w:color="auto"/>
            </w:tcBorders>
          </w:tcPr>
          <w:p w14:paraId="4430178A" w14:textId="77777777" w:rsidR="00281C72" w:rsidRDefault="00281C72" w:rsidP="005C4922">
            <w:pPr>
              <w:pStyle w:val="TAL"/>
            </w:pPr>
            <w:r>
              <w:t>Destroys a Data Reporting Configuration resource at the Data Collection AF.</w:t>
            </w:r>
          </w:p>
        </w:tc>
      </w:tr>
    </w:tbl>
    <w:p w14:paraId="21A0793B" w14:textId="77777777" w:rsidR="00281C72" w:rsidRDefault="00281C72" w:rsidP="00281C72">
      <w:pPr>
        <w:pStyle w:val="TAN"/>
        <w:keepNext w:val="0"/>
      </w:pPr>
    </w:p>
    <w:p w14:paraId="245785FB" w14:textId="77777777" w:rsidR="00281C72" w:rsidRDefault="00281C72" w:rsidP="00281C72">
      <w:pPr>
        <w:pStyle w:val="Heading3"/>
      </w:pPr>
      <w:bookmarkStart w:id="382" w:name="_Toc103208495"/>
      <w:bookmarkStart w:id="383" w:name="_Toc103208935"/>
      <w:bookmarkStart w:id="384" w:name="_Toc153815382"/>
      <w:r>
        <w:lastRenderedPageBreak/>
        <w:t>6.2.2</w:t>
      </w:r>
      <w:r>
        <w:tab/>
        <w:t>Data Reporting Provisioning Sessions resource collection</w:t>
      </w:r>
      <w:bookmarkEnd w:id="382"/>
      <w:bookmarkEnd w:id="383"/>
      <w:bookmarkEnd w:id="384"/>
    </w:p>
    <w:p w14:paraId="4CBBB4D7" w14:textId="77777777" w:rsidR="00281C72" w:rsidRDefault="00281C72" w:rsidP="00281C72">
      <w:pPr>
        <w:pStyle w:val="Heading4"/>
      </w:pPr>
      <w:bookmarkStart w:id="385" w:name="_Toc103208496"/>
      <w:bookmarkStart w:id="386" w:name="_Toc103208936"/>
      <w:bookmarkStart w:id="387" w:name="_Toc153815383"/>
      <w:r>
        <w:t>6.2.2.1</w:t>
      </w:r>
      <w:r>
        <w:tab/>
        <w:t>Description</w:t>
      </w:r>
      <w:bookmarkEnd w:id="385"/>
      <w:bookmarkEnd w:id="386"/>
      <w:bookmarkEnd w:id="387"/>
    </w:p>
    <w:p w14:paraId="581580F5" w14:textId="77777777" w:rsidR="00281C72" w:rsidRDefault="00281C72" w:rsidP="00281C72">
      <w:r>
        <w:t xml:space="preserve">The </w:t>
      </w:r>
      <w:r w:rsidRPr="002B42A6">
        <w:t xml:space="preserve">Data </w:t>
      </w:r>
      <w:r>
        <w:t>Reporting</w:t>
      </w:r>
      <w:r w:rsidRPr="002B42A6">
        <w:t xml:space="preserve"> </w:t>
      </w:r>
      <w:r>
        <w:t xml:space="preserve">Provisioning </w:t>
      </w:r>
      <w:r w:rsidRPr="002B42A6">
        <w:t xml:space="preserve">Sessions </w:t>
      </w:r>
      <w:r>
        <w:t>resource collection represents the set of all Data Reporting Provisioning Sessions at a given Data Collection AF (service) instance. The resource collection enables a Provisioning AF to create and manage individual Data Reporting Provisioning Session resources at the Data Collection AF.</w:t>
      </w:r>
    </w:p>
    <w:p w14:paraId="4C012393" w14:textId="77777777" w:rsidR="00281C72" w:rsidRDefault="00281C72" w:rsidP="00281C72">
      <w:pPr>
        <w:pStyle w:val="Heading4"/>
      </w:pPr>
      <w:bookmarkStart w:id="388" w:name="_Toc103208497"/>
      <w:bookmarkStart w:id="389" w:name="_Toc103208937"/>
      <w:bookmarkStart w:id="390" w:name="_Toc153815384"/>
      <w:r>
        <w:t>6.2.2.2</w:t>
      </w:r>
      <w:r>
        <w:tab/>
        <w:t>Resource definition</w:t>
      </w:r>
      <w:bookmarkEnd w:id="388"/>
      <w:bookmarkEnd w:id="389"/>
      <w:bookmarkEnd w:id="390"/>
    </w:p>
    <w:p w14:paraId="62BE9FCF" w14:textId="77777777" w:rsidR="00281C72" w:rsidRDefault="00281C72" w:rsidP="00281C72">
      <w:pPr>
        <w:keepNext/>
      </w:pPr>
      <w:r>
        <w:t xml:space="preserve">Resource URL: </w:t>
      </w:r>
      <w:r>
        <w:rPr>
          <w:b/>
        </w:rPr>
        <w:t>{apiRoot}/3gpp-ndcaf_data-reporting-provisioning/{apiVersion}/sessions</w:t>
      </w:r>
    </w:p>
    <w:p w14:paraId="4605A722" w14:textId="77777777" w:rsidR="00281C72" w:rsidRDefault="00281C72" w:rsidP="00281C72">
      <w:pPr>
        <w:keepNext/>
        <w:rPr>
          <w:rFonts w:ascii="Arial" w:hAnsi="Arial" w:cs="Arial"/>
        </w:rPr>
      </w:pPr>
      <w:r>
        <w:t>This resource shall support the resource URL variables defined in table 6.2.2.2-1</w:t>
      </w:r>
      <w:r>
        <w:rPr>
          <w:rFonts w:ascii="Arial" w:hAnsi="Arial" w:cs="Arial"/>
        </w:rPr>
        <w:t>.</w:t>
      </w:r>
    </w:p>
    <w:p w14:paraId="61E9A282"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6.2.2.2-1: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225"/>
        <w:gridCol w:w="7326"/>
      </w:tblGrid>
      <w:tr w:rsidR="00A9670F" w14:paraId="282D95BD"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B0C494A" w14:textId="77777777" w:rsidR="00281C72" w:rsidRDefault="00281C72" w:rsidP="005C4922">
            <w:pPr>
              <w:pStyle w:val="TAH"/>
            </w:pPr>
            <w:r>
              <w:t>Name</w:t>
            </w:r>
          </w:p>
        </w:tc>
        <w:tc>
          <w:tcPr>
            <w:tcW w:w="636" w:type="pct"/>
            <w:tcBorders>
              <w:top w:val="single" w:sz="6" w:space="0" w:color="000000"/>
              <w:left w:val="single" w:sz="6" w:space="0" w:color="000000"/>
              <w:bottom w:val="single" w:sz="6" w:space="0" w:color="000000"/>
              <w:right w:val="single" w:sz="6" w:space="0" w:color="000000"/>
            </w:tcBorders>
            <w:shd w:val="clear" w:color="auto" w:fill="CCCCCC"/>
          </w:tcPr>
          <w:p w14:paraId="01648396" w14:textId="77777777" w:rsidR="00281C72" w:rsidRDefault="00281C72" w:rsidP="005C4922">
            <w:pPr>
              <w:pStyle w:val="TAH"/>
            </w:pPr>
            <w:r>
              <w:rPr>
                <w:rFonts w:hint="eastAsia"/>
                <w:lang w:eastAsia="zh-CN"/>
              </w:rPr>
              <w:t>D</w:t>
            </w:r>
            <w:r>
              <w:rPr>
                <w:lang w:eastAsia="zh-CN"/>
              </w:rPr>
              <w:t>ata type</w:t>
            </w:r>
          </w:p>
        </w:tc>
        <w:tc>
          <w:tcPr>
            <w:tcW w:w="380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818D3F5" w14:textId="77777777" w:rsidR="00281C72" w:rsidRDefault="00281C72" w:rsidP="005C4922">
            <w:pPr>
              <w:pStyle w:val="TAH"/>
            </w:pPr>
            <w:r>
              <w:t>Definition</w:t>
            </w:r>
          </w:p>
        </w:tc>
      </w:tr>
      <w:tr w:rsidR="00A9670F" w14:paraId="1384EE06"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6EBD1139" w14:textId="77777777" w:rsidR="00281C72" w:rsidRPr="00816E2E" w:rsidRDefault="00281C72" w:rsidP="005C4922">
            <w:pPr>
              <w:pStyle w:val="TAL"/>
              <w:rPr>
                <w:rStyle w:val="Code"/>
              </w:rPr>
            </w:pPr>
            <w:r w:rsidRPr="00816E2E">
              <w:rPr>
                <w:rStyle w:val="Code"/>
              </w:rPr>
              <w:t>apiRoot</w:t>
            </w:r>
          </w:p>
        </w:tc>
        <w:tc>
          <w:tcPr>
            <w:tcW w:w="636" w:type="pct"/>
            <w:tcBorders>
              <w:top w:val="single" w:sz="6" w:space="0" w:color="000000"/>
              <w:left w:val="single" w:sz="6" w:space="0" w:color="000000"/>
              <w:bottom w:val="single" w:sz="6" w:space="0" w:color="000000"/>
              <w:right w:val="single" w:sz="6" w:space="0" w:color="000000"/>
            </w:tcBorders>
          </w:tcPr>
          <w:p w14:paraId="664AB92E" w14:textId="77777777" w:rsidR="00281C72" w:rsidRPr="00797358" w:rsidRDefault="00281C72" w:rsidP="005C4922">
            <w:pPr>
              <w:pStyle w:val="TAL"/>
              <w:rPr>
                <w:rStyle w:val="Code"/>
              </w:rPr>
            </w:pPr>
            <w:r w:rsidRPr="00797358">
              <w:rPr>
                <w:rStyle w:val="Code"/>
              </w:rPr>
              <w:t>string</w:t>
            </w:r>
          </w:p>
        </w:tc>
        <w:tc>
          <w:tcPr>
            <w:tcW w:w="3805" w:type="pct"/>
            <w:tcBorders>
              <w:top w:val="single" w:sz="6" w:space="0" w:color="000000"/>
              <w:left w:val="single" w:sz="6" w:space="0" w:color="000000"/>
              <w:bottom w:val="single" w:sz="6" w:space="0" w:color="000000"/>
              <w:right w:val="single" w:sz="6" w:space="0" w:color="000000"/>
            </w:tcBorders>
            <w:vAlign w:val="center"/>
            <w:hideMark/>
          </w:tcPr>
          <w:p w14:paraId="5BAF151E" w14:textId="77777777" w:rsidR="00281C72" w:rsidRDefault="00281C72" w:rsidP="005C4922">
            <w:pPr>
              <w:pStyle w:val="TAL"/>
            </w:pPr>
            <w:r>
              <w:t>See clause 5.2.</w:t>
            </w:r>
          </w:p>
        </w:tc>
      </w:tr>
      <w:tr w:rsidR="00A9670F" w14:paraId="29B2E9CF"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tcPr>
          <w:p w14:paraId="6E6D2E98" w14:textId="77777777" w:rsidR="00281C72" w:rsidRPr="00816E2E" w:rsidRDefault="00281C72" w:rsidP="005C4922">
            <w:pPr>
              <w:pStyle w:val="TAL"/>
              <w:rPr>
                <w:rStyle w:val="Code"/>
              </w:rPr>
            </w:pPr>
            <w:r w:rsidRPr="00816E2E">
              <w:rPr>
                <w:rStyle w:val="Code"/>
              </w:rPr>
              <w:t>apiVersion</w:t>
            </w:r>
          </w:p>
        </w:tc>
        <w:tc>
          <w:tcPr>
            <w:tcW w:w="636" w:type="pct"/>
            <w:tcBorders>
              <w:top w:val="single" w:sz="6" w:space="0" w:color="000000"/>
              <w:left w:val="single" w:sz="6" w:space="0" w:color="000000"/>
              <w:bottom w:val="single" w:sz="6" w:space="0" w:color="000000"/>
              <w:right w:val="single" w:sz="6" w:space="0" w:color="000000"/>
            </w:tcBorders>
          </w:tcPr>
          <w:p w14:paraId="6DA18031" w14:textId="77777777" w:rsidR="00281C72" w:rsidRPr="00797358" w:rsidRDefault="00281C72" w:rsidP="005C4922">
            <w:pPr>
              <w:pStyle w:val="TAL"/>
              <w:rPr>
                <w:rStyle w:val="Code"/>
              </w:rPr>
            </w:pPr>
          </w:p>
        </w:tc>
        <w:tc>
          <w:tcPr>
            <w:tcW w:w="3805" w:type="pct"/>
            <w:tcBorders>
              <w:top w:val="single" w:sz="6" w:space="0" w:color="000000"/>
              <w:left w:val="single" w:sz="6" w:space="0" w:color="000000"/>
              <w:bottom w:val="single" w:sz="6" w:space="0" w:color="000000"/>
              <w:right w:val="single" w:sz="6" w:space="0" w:color="000000"/>
            </w:tcBorders>
            <w:vAlign w:val="center"/>
          </w:tcPr>
          <w:p w14:paraId="67BFC51E" w14:textId="77777777" w:rsidR="00281C72" w:rsidRDefault="00281C72" w:rsidP="005C4922">
            <w:pPr>
              <w:pStyle w:val="TAL"/>
            </w:pPr>
            <w:r>
              <w:t>See clause 5.2.</w:t>
            </w:r>
          </w:p>
        </w:tc>
      </w:tr>
    </w:tbl>
    <w:p w14:paraId="0E5F8616" w14:textId="77777777" w:rsidR="00281C72" w:rsidRDefault="00281C72" w:rsidP="00281C72">
      <w:pPr>
        <w:pStyle w:val="TAN"/>
        <w:keepNext w:val="0"/>
      </w:pPr>
    </w:p>
    <w:p w14:paraId="01A7B26B" w14:textId="77777777" w:rsidR="00281C72" w:rsidRDefault="00281C72" w:rsidP="00281C72">
      <w:pPr>
        <w:pStyle w:val="Heading4"/>
      </w:pPr>
      <w:bookmarkStart w:id="391" w:name="_Toc103208498"/>
      <w:bookmarkStart w:id="392" w:name="_Toc103208938"/>
      <w:bookmarkStart w:id="393" w:name="_Toc153815385"/>
      <w:r>
        <w:t>6.2.2.3</w:t>
      </w:r>
      <w:r>
        <w:tab/>
        <w:t>Resource Standard Methods</w:t>
      </w:r>
      <w:bookmarkEnd w:id="391"/>
      <w:bookmarkEnd w:id="392"/>
      <w:bookmarkEnd w:id="393"/>
    </w:p>
    <w:p w14:paraId="19745DBC" w14:textId="77777777" w:rsidR="00281C72" w:rsidRDefault="00281C72" w:rsidP="00281C72">
      <w:pPr>
        <w:pStyle w:val="Heading5"/>
      </w:pPr>
      <w:bookmarkStart w:id="394" w:name="_Toc103208499"/>
      <w:bookmarkStart w:id="395" w:name="_Toc103208939"/>
      <w:bookmarkStart w:id="396" w:name="_Toc153815386"/>
      <w:r>
        <w:t>6.2.2.3.1</w:t>
      </w:r>
      <w:r>
        <w:tab/>
      </w:r>
      <w:r w:rsidRPr="002D7A98">
        <w:t>Ndcaf_DataReporting</w:t>
      </w:r>
      <w:r>
        <w:t>Provisioning_CreateSession operation using</w:t>
      </w:r>
      <w:r w:rsidRPr="002D7A98">
        <w:t xml:space="preserve"> </w:t>
      </w:r>
      <w:r>
        <w:t>POST method</w:t>
      </w:r>
      <w:bookmarkEnd w:id="394"/>
      <w:bookmarkEnd w:id="395"/>
      <w:bookmarkEnd w:id="396"/>
    </w:p>
    <w:p w14:paraId="203CA4E1" w14:textId="77777777" w:rsidR="00281C72" w:rsidRDefault="00281C72" w:rsidP="00281C72">
      <w:pPr>
        <w:keepNext/>
      </w:pPr>
      <w:r>
        <w:t>This service operation shall support the URL query parameters specified in table 6.2.2.3.1-1.</w:t>
      </w:r>
    </w:p>
    <w:p w14:paraId="518E17D4"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6.2.2.3.1-1: URL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D79D8" w14:paraId="4B209EB8"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334F82B" w14:textId="77777777" w:rsidR="00281C72" w:rsidRDefault="00281C72" w:rsidP="005C4922">
            <w:pPr>
              <w:pStyle w:val="TAH"/>
            </w:pPr>
            <w:r>
              <w:t>Parameter</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2216B2E"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7198A38"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9D85D43"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C7EA1CA" w14:textId="77777777" w:rsidR="00281C72" w:rsidRDefault="00281C72" w:rsidP="005C4922">
            <w:pPr>
              <w:pStyle w:val="TAH"/>
            </w:pPr>
            <w:r>
              <w:t>Description</w:t>
            </w:r>
          </w:p>
        </w:tc>
      </w:tr>
      <w:tr w:rsidR="00AD79D8" w14:paraId="374CF5E1"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CA89C9B"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6B8CEEAD"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18AD532B"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4C5C56E3" w14:textId="77777777" w:rsidR="00281C72" w:rsidRDefault="00281C72"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0D7E1A22" w14:textId="77777777" w:rsidR="00281C72" w:rsidRDefault="00281C72" w:rsidP="005C4922">
            <w:pPr>
              <w:pStyle w:val="TAL"/>
            </w:pPr>
          </w:p>
        </w:tc>
      </w:tr>
    </w:tbl>
    <w:p w14:paraId="2EF65D4A" w14:textId="77777777" w:rsidR="00281C72" w:rsidRDefault="00281C72" w:rsidP="00281C72">
      <w:pPr>
        <w:pStyle w:val="TAN"/>
      </w:pPr>
    </w:p>
    <w:p w14:paraId="3C65A33E" w14:textId="77777777" w:rsidR="00281C72" w:rsidRDefault="00281C72" w:rsidP="00281C72">
      <w:r>
        <w:t>This service operation shall support the request data structures specified in table 6.2.2.3.1-2, the request headers specified in table 6.2.2.3.1-3. and the response data structures and response codes specified in table 6.2.2.3.1-4.</w:t>
      </w:r>
    </w:p>
    <w:p w14:paraId="223466AE"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6.2.2.3.1-2: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406"/>
        <w:gridCol w:w="425"/>
        <w:gridCol w:w="1134"/>
        <w:gridCol w:w="5570"/>
      </w:tblGrid>
      <w:tr w:rsidR="00A9670F" w14:paraId="76C0BE06" w14:textId="77777777" w:rsidTr="005C4922">
        <w:trPr>
          <w:jc w:val="center"/>
        </w:trPr>
        <w:tc>
          <w:tcPr>
            <w:tcW w:w="2405" w:type="dxa"/>
            <w:tcBorders>
              <w:top w:val="single" w:sz="4" w:space="0" w:color="auto"/>
              <w:left w:val="single" w:sz="4" w:space="0" w:color="auto"/>
              <w:bottom w:val="single" w:sz="4" w:space="0" w:color="auto"/>
              <w:right w:val="single" w:sz="4" w:space="0" w:color="auto"/>
            </w:tcBorders>
            <w:shd w:val="clear" w:color="auto" w:fill="C0C0C0"/>
            <w:hideMark/>
          </w:tcPr>
          <w:p w14:paraId="4F53DCEE" w14:textId="77777777" w:rsidR="00281C72" w:rsidRDefault="00281C72" w:rsidP="005C492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4F6762" w14:textId="77777777" w:rsidR="00281C72" w:rsidRDefault="00281C72"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43DFB0A" w14:textId="77777777" w:rsidR="00281C72" w:rsidRDefault="00281C72" w:rsidP="005C4922">
            <w:pPr>
              <w:pStyle w:val="TAH"/>
            </w:pPr>
            <w:r>
              <w:t>Cardinality</w:t>
            </w:r>
          </w:p>
        </w:tc>
        <w:tc>
          <w:tcPr>
            <w:tcW w:w="556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8D45957" w14:textId="77777777" w:rsidR="00281C72" w:rsidRDefault="00281C72" w:rsidP="005C4922">
            <w:pPr>
              <w:pStyle w:val="TAH"/>
            </w:pPr>
            <w:r>
              <w:t>Description</w:t>
            </w:r>
          </w:p>
        </w:tc>
      </w:tr>
      <w:tr w:rsidR="00A9670F" w14:paraId="70578AE8" w14:textId="77777777" w:rsidTr="005C4922">
        <w:trPr>
          <w:jc w:val="center"/>
        </w:trPr>
        <w:tc>
          <w:tcPr>
            <w:tcW w:w="2405" w:type="dxa"/>
            <w:tcBorders>
              <w:top w:val="single" w:sz="4" w:space="0" w:color="auto"/>
              <w:left w:val="single" w:sz="6" w:space="0" w:color="000000"/>
              <w:bottom w:val="single" w:sz="6" w:space="0" w:color="000000"/>
              <w:right w:val="single" w:sz="6" w:space="0" w:color="000000"/>
            </w:tcBorders>
            <w:hideMark/>
          </w:tcPr>
          <w:p w14:paraId="39B9DBA7" w14:textId="77777777" w:rsidR="00281C72" w:rsidRPr="006F6A85" w:rsidRDefault="00281C72" w:rsidP="005C4922">
            <w:pPr>
              <w:pStyle w:val="TAL"/>
              <w:rPr>
                <w:rStyle w:val="Code"/>
              </w:rPr>
            </w:pPr>
            <w:r w:rsidRPr="006F6A85">
              <w:rPr>
                <w:rStyle w:val="Code"/>
              </w:rPr>
              <w:t>Data</w:t>
            </w:r>
            <w:r>
              <w:rPr>
                <w:rStyle w:val="Code"/>
              </w:rPr>
              <w:t>ReportingProvisioning‌</w:t>
            </w:r>
            <w:r w:rsidRPr="006F6A85">
              <w:rPr>
                <w:rStyle w:val="Code"/>
              </w:rPr>
              <w:t>Session</w:t>
            </w:r>
          </w:p>
        </w:tc>
        <w:tc>
          <w:tcPr>
            <w:tcW w:w="425" w:type="dxa"/>
            <w:tcBorders>
              <w:top w:val="single" w:sz="4" w:space="0" w:color="auto"/>
              <w:left w:val="single" w:sz="6" w:space="0" w:color="000000"/>
              <w:bottom w:val="single" w:sz="6" w:space="0" w:color="000000"/>
              <w:right w:val="single" w:sz="6" w:space="0" w:color="000000"/>
            </w:tcBorders>
            <w:hideMark/>
          </w:tcPr>
          <w:p w14:paraId="2A2C5E6D" w14:textId="77777777" w:rsidR="00281C72" w:rsidRDefault="00281C72" w:rsidP="005C4922">
            <w:pPr>
              <w:pStyle w:val="TAC"/>
            </w:pPr>
            <w:r>
              <w:t>M</w:t>
            </w:r>
          </w:p>
        </w:tc>
        <w:tc>
          <w:tcPr>
            <w:tcW w:w="1134" w:type="dxa"/>
            <w:tcBorders>
              <w:top w:val="single" w:sz="4" w:space="0" w:color="auto"/>
              <w:left w:val="single" w:sz="6" w:space="0" w:color="000000"/>
              <w:bottom w:val="single" w:sz="6" w:space="0" w:color="000000"/>
              <w:right w:val="single" w:sz="6" w:space="0" w:color="000000"/>
            </w:tcBorders>
            <w:hideMark/>
          </w:tcPr>
          <w:p w14:paraId="032F3D64" w14:textId="77777777" w:rsidR="00281C72" w:rsidRDefault="00281C72" w:rsidP="005C4922">
            <w:pPr>
              <w:pStyle w:val="TAC"/>
            </w:pPr>
            <w:r>
              <w:t>1</w:t>
            </w:r>
          </w:p>
        </w:tc>
        <w:tc>
          <w:tcPr>
            <w:tcW w:w="5569" w:type="dxa"/>
            <w:tcBorders>
              <w:top w:val="single" w:sz="4" w:space="0" w:color="auto"/>
              <w:left w:val="single" w:sz="6" w:space="0" w:color="000000"/>
              <w:bottom w:val="single" w:sz="6" w:space="0" w:color="000000"/>
              <w:right w:val="single" w:sz="6" w:space="0" w:color="000000"/>
            </w:tcBorders>
            <w:hideMark/>
          </w:tcPr>
          <w:p w14:paraId="4652C4DF" w14:textId="77777777" w:rsidR="00281C72" w:rsidRDefault="00281C72" w:rsidP="005C4922">
            <w:pPr>
              <w:pStyle w:val="TAL"/>
            </w:pPr>
            <w:r>
              <w:t>Data supplied by the Provisioning AF to enable creation of a new Data Reporting Provisioning Session at the Data Collection AF.</w:t>
            </w:r>
          </w:p>
        </w:tc>
      </w:tr>
    </w:tbl>
    <w:p w14:paraId="6978ECB3" w14:textId="77777777" w:rsidR="00281C72" w:rsidRDefault="00281C72" w:rsidP="00281C72">
      <w:pPr>
        <w:pStyle w:val="TAN"/>
      </w:pPr>
    </w:p>
    <w:p w14:paraId="5F1D8A22" w14:textId="77777777" w:rsidR="00281C72" w:rsidRDefault="00281C72" w:rsidP="00281C72">
      <w:pPr>
        <w:pStyle w:val="TH"/>
      </w:pPr>
      <w:r>
        <w:t>Table</w:t>
      </w:r>
      <w:r>
        <w:rPr>
          <w:noProof/>
        </w:rPr>
        <w:t> </w:t>
      </w:r>
      <w:r>
        <w:rPr>
          <w:rFonts w:eastAsia="MS Mincho"/>
        </w:rPr>
        <w:t>6.2.2.3.1</w:t>
      </w:r>
      <w:r>
        <w:t xml:space="preserve">-3: Headers supported for POST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1134"/>
        <w:gridCol w:w="567"/>
        <w:gridCol w:w="1276"/>
        <w:gridCol w:w="4943"/>
      </w:tblGrid>
      <w:tr w:rsidR="00281C72" w14:paraId="3639EAA8" w14:textId="77777777" w:rsidTr="005C492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tcPr>
          <w:p w14:paraId="0B4924E7" w14:textId="77777777" w:rsidR="00281C72" w:rsidRDefault="00281C72"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01970A3" w14:textId="77777777" w:rsidR="00281C72" w:rsidRDefault="00281C72"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3B02D1F7" w14:textId="77777777" w:rsidR="00281C72" w:rsidRDefault="00281C72" w:rsidP="005C4922">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63DC5C5" w14:textId="77777777" w:rsidR="00281C72" w:rsidRDefault="00281C72" w:rsidP="005C4922">
            <w:pPr>
              <w:pStyle w:val="TAH"/>
            </w:pPr>
            <w:r>
              <w:t>Cardinality</w:t>
            </w:r>
          </w:p>
        </w:tc>
        <w:tc>
          <w:tcPr>
            <w:tcW w:w="4943" w:type="dxa"/>
            <w:tcBorders>
              <w:top w:val="single" w:sz="4" w:space="0" w:color="auto"/>
              <w:left w:val="single" w:sz="4" w:space="0" w:color="auto"/>
              <w:bottom w:val="single" w:sz="4" w:space="0" w:color="auto"/>
              <w:right w:val="single" w:sz="4" w:space="0" w:color="auto"/>
            </w:tcBorders>
            <w:shd w:val="clear" w:color="auto" w:fill="C0C0C0"/>
            <w:vAlign w:val="center"/>
          </w:tcPr>
          <w:p w14:paraId="3AD91CFD" w14:textId="77777777" w:rsidR="00281C72" w:rsidRDefault="00281C72" w:rsidP="005C4922">
            <w:pPr>
              <w:pStyle w:val="TAH"/>
            </w:pPr>
            <w:r>
              <w:t>Description</w:t>
            </w:r>
          </w:p>
        </w:tc>
      </w:tr>
      <w:tr w:rsidR="00281C72" w14:paraId="6784677E" w14:textId="77777777" w:rsidTr="005C4922">
        <w:trPr>
          <w:jc w:val="center"/>
        </w:trPr>
        <w:tc>
          <w:tcPr>
            <w:tcW w:w="1696" w:type="dxa"/>
            <w:tcBorders>
              <w:top w:val="single" w:sz="4" w:space="0" w:color="auto"/>
              <w:left w:val="single" w:sz="6" w:space="0" w:color="000000"/>
              <w:bottom w:val="single" w:sz="6" w:space="0" w:color="000000"/>
              <w:right w:val="single" w:sz="6" w:space="0" w:color="000000"/>
            </w:tcBorders>
            <w:shd w:val="clear" w:color="auto" w:fill="auto"/>
          </w:tcPr>
          <w:p w14:paraId="66EBF337" w14:textId="77777777" w:rsidR="00281C72" w:rsidRPr="008B760F" w:rsidRDefault="00281C72"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04DE6A10"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63979C8F" w14:textId="77777777" w:rsidR="00281C72" w:rsidRDefault="00281C72" w:rsidP="005C4922">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4A5E155B" w14:textId="77777777" w:rsidR="00281C72" w:rsidRDefault="00281C72" w:rsidP="005C4922">
            <w:pPr>
              <w:pStyle w:val="TAC"/>
            </w:pPr>
            <w:r>
              <w:t>1</w:t>
            </w:r>
          </w:p>
        </w:tc>
        <w:tc>
          <w:tcPr>
            <w:tcW w:w="4943" w:type="dxa"/>
            <w:tcBorders>
              <w:top w:val="single" w:sz="4" w:space="0" w:color="auto"/>
              <w:left w:val="single" w:sz="6" w:space="0" w:color="000000"/>
              <w:bottom w:val="single" w:sz="6" w:space="0" w:color="000000"/>
              <w:right w:val="single" w:sz="6" w:space="0" w:color="000000"/>
            </w:tcBorders>
            <w:shd w:val="clear" w:color="auto" w:fill="auto"/>
            <w:vAlign w:val="center"/>
          </w:tcPr>
          <w:p w14:paraId="1666241F" w14:textId="77777777" w:rsidR="00281C72" w:rsidRDefault="00281C72" w:rsidP="005C4922">
            <w:pPr>
              <w:pStyle w:val="TAL"/>
            </w:pPr>
            <w:r>
              <w:t>For authentication of the Provisioning AF (see NOTE).</w:t>
            </w:r>
          </w:p>
        </w:tc>
      </w:tr>
      <w:tr w:rsidR="00281C72" w14:paraId="529FABE4" w14:textId="77777777" w:rsidTr="005C4922">
        <w:trPr>
          <w:jc w:val="center"/>
        </w:trPr>
        <w:tc>
          <w:tcPr>
            <w:tcW w:w="1696" w:type="dxa"/>
            <w:tcBorders>
              <w:top w:val="single" w:sz="4" w:space="0" w:color="auto"/>
              <w:left w:val="single" w:sz="6" w:space="0" w:color="000000"/>
              <w:bottom w:val="single" w:sz="4" w:space="0" w:color="auto"/>
              <w:right w:val="single" w:sz="6" w:space="0" w:color="000000"/>
            </w:tcBorders>
            <w:shd w:val="clear" w:color="auto" w:fill="auto"/>
          </w:tcPr>
          <w:p w14:paraId="5D832962" w14:textId="77777777" w:rsidR="00281C72" w:rsidRPr="008B760F" w:rsidRDefault="00281C72"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0BD781ED"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65A01519" w14:textId="77777777" w:rsidR="00281C72" w:rsidRDefault="00281C72" w:rsidP="005C4922">
            <w:pPr>
              <w:pStyle w:val="TAC"/>
            </w:pPr>
            <w:r>
              <w:t>O</w:t>
            </w:r>
          </w:p>
        </w:tc>
        <w:tc>
          <w:tcPr>
            <w:tcW w:w="1276" w:type="dxa"/>
            <w:tcBorders>
              <w:top w:val="single" w:sz="4" w:space="0" w:color="auto"/>
              <w:left w:val="single" w:sz="6" w:space="0" w:color="000000"/>
              <w:bottom w:val="single" w:sz="4" w:space="0" w:color="auto"/>
              <w:right w:val="single" w:sz="6" w:space="0" w:color="000000"/>
            </w:tcBorders>
          </w:tcPr>
          <w:p w14:paraId="49563C2B" w14:textId="77777777" w:rsidR="00281C72" w:rsidRDefault="00281C72" w:rsidP="005C4922">
            <w:pPr>
              <w:pStyle w:val="TAC"/>
            </w:pPr>
            <w:r>
              <w:t>0..1</w:t>
            </w:r>
          </w:p>
        </w:tc>
        <w:tc>
          <w:tcPr>
            <w:tcW w:w="4943" w:type="dxa"/>
            <w:tcBorders>
              <w:top w:val="single" w:sz="4" w:space="0" w:color="auto"/>
              <w:left w:val="single" w:sz="6" w:space="0" w:color="000000"/>
              <w:bottom w:val="single" w:sz="4" w:space="0" w:color="auto"/>
              <w:right w:val="single" w:sz="6" w:space="0" w:color="000000"/>
            </w:tcBorders>
            <w:shd w:val="clear" w:color="auto" w:fill="auto"/>
            <w:vAlign w:val="center"/>
          </w:tcPr>
          <w:p w14:paraId="0C4F2088" w14:textId="77777777" w:rsidR="00281C72" w:rsidRDefault="00281C72" w:rsidP="005C4922">
            <w:pPr>
              <w:pStyle w:val="TAL"/>
            </w:pPr>
            <w:r>
              <w:t>Indicates the origin of the requester.</w:t>
            </w:r>
          </w:p>
        </w:tc>
      </w:tr>
      <w:tr w:rsidR="00281C72" w14:paraId="4B60C970"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5292234B" w14:textId="77777777" w:rsidR="00281C72" w:rsidRDefault="00281C72" w:rsidP="005C4922">
            <w:pPr>
              <w:pStyle w:val="TAN"/>
            </w:pPr>
            <w:r>
              <w:t>NOTE:</w:t>
            </w:r>
            <w:r>
              <w:tab/>
              <w:t xml:space="preserve">If OAuth 2.0 authorization is used the value is </w:t>
            </w:r>
            <w:r w:rsidRPr="007924A5">
              <w:rPr>
                <w:rStyle w:val="Code"/>
              </w:rPr>
              <w:t>Bearer</w:t>
            </w:r>
            <w:r>
              <w:t xml:space="preserve"> followed by a string representing the access token, see section 2.1 of RFC 6750 [8].</w:t>
            </w:r>
          </w:p>
        </w:tc>
      </w:tr>
    </w:tbl>
    <w:p w14:paraId="5B1CBBAE" w14:textId="77777777" w:rsidR="00281C72" w:rsidRPr="00CF6195" w:rsidRDefault="00281C72" w:rsidP="00281C72">
      <w:pPr>
        <w:pStyle w:val="TAN"/>
        <w:keepNext w:val="0"/>
        <w:rPr>
          <w:lang w:val="es-ES"/>
        </w:rPr>
      </w:pPr>
    </w:p>
    <w:p w14:paraId="7858F4EC"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6.2.2.3.1-4: Data structures supported by the POST response body on this resource</w:t>
      </w:r>
    </w:p>
    <w:tbl>
      <w:tblPr>
        <w:tblW w:w="495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19"/>
        <w:gridCol w:w="286"/>
        <w:gridCol w:w="1067"/>
        <w:gridCol w:w="1153"/>
        <w:gridCol w:w="4021"/>
      </w:tblGrid>
      <w:tr w:rsidR="00AD79D8" w14:paraId="414231A1" w14:textId="77777777" w:rsidTr="005C4922">
        <w:trPr>
          <w:jc w:val="center"/>
        </w:trPr>
        <w:tc>
          <w:tcPr>
            <w:tcW w:w="1581" w:type="pct"/>
            <w:tcBorders>
              <w:top w:val="single" w:sz="4" w:space="0" w:color="auto"/>
              <w:left w:val="single" w:sz="4" w:space="0" w:color="auto"/>
              <w:bottom w:val="single" w:sz="4" w:space="0" w:color="auto"/>
              <w:right w:val="single" w:sz="4" w:space="0" w:color="auto"/>
            </w:tcBorders>
            <w:shd w:val="clear" w:color="auto" w:fill="C0C0C0"/>
            <w:hideMark/>
          </w:tcPr>
          <w:p w14:paraId="07B90576" w14:textId="77777777" w:rsidR="00281C72" w:rsidRDefault="00281C72" w:rsidP="005C4922">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60133FEE" w14:textId="77777777" w:rsidR="00281C72" w:rsidRDefault="00281C72" w:rsidP="005C4922">
            <w:pPr>
              <w:pStyle w:val="TAH"/>
            </w:pPr>
            <w:r>
              <w:t>P</w:t>
            </w:r>
          </w:p>
        </w:tc>
        <w:tc>
          <w:tcPr>
            <w:tcW w:w="559" w:type="pct"/>
            <w:tcBorders>
              <w:top w:val="single" w:sz="4" w:space="0" w:color="auto"/>
              <w:left w:val="single" w:sz="4" w:space="0" w:color="auto"/>
              <w:bottom w:val="single" w:sz="4" w:space="0" w:color="auto"/>
              <w:right w:val="single" w:sz="4" w:space="0" w:color="auto"/>
            </w:tcBorders>
            <w:shd w:val="clear" w:color="auto" w:fill="C0C0C0"/>
            <w:hideMark/>
          </w:tcPr>
          <w:p w14:paraId="5D8872EA" w14:textId="77777777" w:rsidR="00281C72" w:rsidRDefault="00281C72" w:rsidP="005C4922">
            <w:pPr>
              <w:pStyle w:val="TAH"/>
            </w:pPr>
            <w:r>
              <w:t>Cardinality</w:t>
            </w:r>
          </w:p>
        </w:tc>
        <w:tc>
          <w:tcPr>
            <w:tcW w:w="604" w:type="pct"/>
            <w:tcBorders>
              <w:top w:val="single" w:sz="4" w:space="0" w:color="auto"/>
              <w:left w:val="single" w:sz="4" w:space="0" w:color="auto"/>
              <w:bottom w:val="single" w:sz="4" w:space="0" w:color="auto"/>
              <w:right w:val="single" w:sz="4" w:space="0" w:color="auto"/>
            </w:tcBorders>
            <w:shd w:val="clear" w:color="auto" w:fill="C0C0C0"/>
            <w:hideMark/>
          </w:tcPr>
          <w:p w14:paraId="56AD5299" w14:textId="77777777" w:rsidR="00281C72" w:rsidRDefault="00281C72" w:rsidP="005C4922">
            <w:pPr>
              <w:pStyle w:val="TAH"/>
            </w:pPr>
            <w:r>
              <w:t>Response</w:t>
            </w:r>
          </w:p>
          <w:p w14:paraId="52469E62" w14:textId="77777777" w:rsidR="00281C72" w:rsidRDefault="00281C72" w:rsidP="005C4922">
            <w:pPr>
              <w:pStyle w:val="TAH"/>
            </w:pPr>
            <w:r>
              <w:t>codes</w:t>
            </w:r>
          </w:p>
        </w:tc>
        <w:tc>
          <w:tcPr>
            <w:tcW w:w="2106" w:type="pct"/>
            <w:tcBorders>
              <w:top w:val="single" w:sz="4" w:space="0" w:color="auto"/>
              <w:left w:val="single" w:sz="4" w:space="0" w:color="auto"/>
              <w:bottom w:val="single" w:sz="4" w:space="0" w:color="auto"/>
              <w:right w:val="single" w:sz="4" w:space="0" w:color="auto"/>
            </w:tcBorders>
            <w:shd w:val="clear" w:color="auto" w:fill="C0C0C0"/>
            <w:hideMark/>
          </w:tcPr>
          <w:p w14:paraId="7A36F788" w14:textId="77777777" w:rsidR="00281C72" w:rsidRDefault="00281C72" w:rsidP="005C4922">
            <w:pPr>
              <w:pStyle w:val="TAH"/>
            </w:pPr>
            <w:r>
              <w:t>Description</w:t>
            </w:r>
          </w:p>
        </w:tc>
      </w:tr>
      <w:tr w:rsidR="00AD79D8" w14:paraId="4B726F52" w14:textId="77777777" w:rsidTr="005C4922">
        <w:trPr>
          <w:jc w:val="center"/>
        </w:trPr>
        <w:tc>
          <w:tcPr>
            <w:tcW w:w="1581" w:type="pct"/>
            <w:tcBorders>
              <w:top w:val="single" w:sz="4" w:space="0" w:color="auto"/>
              <w:left w:val="single" w:sz="6" w:space="0" w:color="000000"/>
              <w:bottom w:val="single" w:sz="6" w:space="0" w:color="000000"/>
              <w:right w:val="single" w:sz="6" w:space="0" w:color="000000"/>
            </w:tcBorders>
            <w:hideMark/>
          </w:tcPr>
          <w:p w14:paraId="39C0A5F0" w14:textId="77777777" w:rsidR="00281C72" w:rsidRPr="008B760F" w:rsidRDefault="00281C72" w:rsidP="005C4922">
            <w:pPr>
              <w:pStyle w:val="TAL"/>
              <w:rPr>
                <w:rStyle w:val="Code"/>
              </w:rPr>
            </w:pPr>
            <w:r w:rsidRPr="008B760F">
              <w:rPr>
                <w:rStyle w:val="Code"/>
              </w:rPr>
              <w:t>Data</w:t>
            </w:r>
            <w:r>
              <w:rPr>
                <w:rStyle w:val="Code"/>
              </w:rPr>
              <w:t>ReportingProvisioning</w:t>
            </w:r>
            <w:r w:rsidRPr="008B760F">
              <w:rPr>
                <w:rStyle w:val="Code"/>
              </w:rPr>
              <w:t>Session</w:t>
            </w:r>
          </w:p>
        </w:tc>
        <w:tc>
          <w:tcPr>
            <w:tcW w:w="150" w:type="pct"/>
            <w:tcBorders>
              <w:top w:val="single" w:sz="4" w:space="0" w:color="auto"/>
              <w:left w:val="single" w:sz="6" w:space="0" w:color="000000"/>
              <w:bottom w:val="single" w:sz="6" w:space="0" w:color="000000"/>
              <w:right w:val="single" w:sz="6" w:space="0" w:color="000000"/>
            </w:tcBorders>
            <w:hideMark/>
          </w:tcPr>
          <w:p w14:paraId="2EAAC673" w14:textId="77777777" w:rsidR="00281C72" w:rsidRDefault="00281C72" w:rsidP="005C4922">
            <w:pPr>
              <w:pStyle w:val="TAC"/>
            </w:pPr>
            <w:r>
              <w:t>M</w:t>
            </w:r>
          </w:p>
        </w:tc>
        <w:tc>
          <w:tcPr>
            <w:tcW w:w="559" w:type="pct"/>
            <w:tcBorders>
              <w:top w:val="single" w:sz="4" w:space="0" w:color="auto"/>
              <w:left w:val="single" w:sz="6" w:space="0" w:color="000000"/>
              <w:bottom w:val="single" w:sz="6" w:space="0" w:color="000000"/>
              <w:right w:val="single" w:sz="6" w:space="0" w:color="000000"/>
            </w:tcBorders>
            <w:hideMark/>
          </w:tcPr>
          <w:p w14:paraId="688BF095" w14:textId="77777777" w:rsidR="00281C72" w:rsidRDefault="00281C72" w:rsidP="005C4922">
            <w:pPr>
              <w:pStyle w:val="TAC"/>
            </w:pPr>
            <w:r>
              <w:t>1</w:t>
            </w:r>
          </w:p>
        </w:tc>
        <w:tc>
          <w:tcPr>
            <w:tcW w:w="604" w:type="pct"/>
            <w:tcBorders>
              <w:top w:val="single" w:sz="4" w:space="0" w:color="auto"/>
              <w:left w:val="single" w:sz="6" w:space="0" w:color="000000"/>
              <w:bottom w:val="single" w:sz="6" w:space="0" w:color="000000"/>
              <w:right w:val="single" w:sz="6" w:space="0" w:color="000000"/>
            </w:tcBorders>
            <w:hideMark/>
          </w:tcPr>
          <w:p w14:paraId="5B9976EB" w14:textId="77777777" w:rsidR="00281C72" w:rsidRDefault="00281C72" w:rsidP="005C4922">
            <w:pPr>
              <w:pStyle w:val="TAL"/>
            </w:pPr>
            <w:r>
              <w:t>201 Created</w:t>
            </w:r>
          </w:p>
        </w:tc>
        <w:tc>
          <w:tcPr>
            <w:tcW w:w="2106" w:type="pct"/>
            <w:tcBorders>
              <w:top w:val="single" w:sz="4" w:space="0" w:color="auto"/>
              <w:left w:val="single" w:sz="6" w:space="0" w:color="000000"/>
              <w:bottom w:val="single" w:sz="6" w:space="0" w:color="000000"/>
              <w:right w:val="single" w:sz="6" w:space="0" w:color="000000"/>
            </w:tcBorders>
            <w:hideMark/>
          </w:tcPr>
          <w:p w14:paraId="2973F9B4" w14:textId="77777777" w:rsidR="00281C72" w:rsidRDefault="00281C72" w:rsidP="005C4922">
            <w:pPr>
              <w:pStyle w:val="TAL"/>
            </w:pPr>
            <w:r>
              <w:t>The creation of a Data Reporting Provisioning Session resource is confirmed by the Data Collection AF.</w:t>
            </w:r>
          </w:p>
        </w:tc>
      </w:tr>
      <w:tr w:rsidR="00AF4916" w14:paraId="3790F40B" w14:textId="77777777" w:rsidTr="005C4922">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4F4224F7" w14:textId="77777777" w:rsidR="00281C72" w:rsidRDefault="00281C72" w:rsidP="005C4922">
            <w:pPr>
              <w:pStyle w:val="TAN"/>
              <w:rPr>
                <w:noProof/>
              </w:rPr>
            </w:pPr>
            <w:r>
              <w:t>NOTE:</w:t>
            </w:r>
            <w:r>
              <w:rPr>
                <w:noProof/>
              </w:rPr>
              <w:tab/>
              <w:t xml:space="preserve">The mandatory </w:t>
            </w:r>
            <w:r>
              <w:t xml:space="preserve">HTTP error status codes for the </w:t>
            </w:r>
            <w:r w:rsidRPr="007924A5">
              <w:rPr>
                <w:rStyle w:val="HTTPMethod"/>
              </w:rPr>
              <w:t>POST</w:t>
            </w:r>
            <w:r>
              <w:t xml:space="preserve"> method listed in table 5.2.7.1-1 of TS 29.500 [9] also apply.</w:t>
            </w:r>
          </w:p>
        </w:tc>
      </w:tr>
    </w:tbl>
    <w:p w14:paraId="4EEF1B71" w14:textId="77777777" w:rsidR="00281C72" w:rsidRDefault="00281C72" w:rsidP="00281C72">
      <w:pPr>
        <w:pStyle w:val="TAN"/>
        <w:keepNext w:val="0"/>
      </w:pPr>
    </w:p>
    <w:p w14:paraId="45FCA8E6" w14:textId="77777777" w:rsidR="00281C72" w:rsidRDefault="00281C72" w:rsidP="00281C72">
      <w:pPr>
        <w:pStyle w:val="TH"/>
      </w:pPr>
      <w:r>
        <w:lastRenderedPageBreak/>
        <w:t>Table</w:t>
      </w:r>
      <w:r>
        <w:rPr>
          <w:noProof/>
        </w:rPr>
        <w:t> </w:t>
      </w:r>
      <w:r>
        <w:rPr>
          <w:rFonts w:eastAsia="MS Mincho"/>
        </w:rPr>
        <w:t>6.2.2.3.1</w:t>
      </w:r>
      <w:r>
        <w:t xml:space="preserve">-5: Headers supported by the </w:t>
      </w:r>
      <w:r w:rsidRPr="002A552E">
        <w:rPr>
          <w:i/>
          <w:iCs/>
        </w:rPr>
        <w:t>201</w:t>
      </w:r>
      <w:r>
        <w:rPr>
          <w:i/>
          <w:iCs/>
        </w:rPr>
        <w:t xml:space="preserve"> </w:t>
      </w:r>
      <w:r w:rsidRPr="002A552E">
        <w:t>(</w:t>
      </w:r>
      <w:r>
        <w:rPr>
          <w:i/>
          <w:iCs/>
        </w:rPr>
        <w:t>Created</w:t>
      </w:r>
      <w:r w:rsidRPr="002A552E">
        <w:t>)</w:t>
      </w:r>
      <w:r>
        <w:t xml:space="preserve"> response code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5"/>
        <w:gridCol w:w="1134"/>
        <w:gridCol w:w="3809"/>
      </w:tblGrid>
      <w:tr w:rsidR="00281C72" w14:paraId="79C18092" w14:textId="77777777" w:rsidTr="005C4922">
        <w:trPr>
          <w:jc w:val="center"/>
        </w:trPr>
        <w:tc>
          <w:tcPr>
            <w:tcW w:w="3256" w:type="dxa"/>
            <w:tcBorders>
              <w:top w:val="single" w:sz="4" w:space="0" w:color="auto"/>
              <w:left w:val="single" w:sz="4" w:space="0" w:color="auto"/>
              <w:bottom w:val="single" w:sz="4" w:space="0" w:color="auto"/>
              <w:right w:val="single" w:sz="4" w:space="0" w:color="auto"/>
            </w:tcBorders>
            <w:shd w:val="clear" w:color="auto" w:fill="C0C0C0"/>
          </w:tcPr>
          <w:p w14:paraId="08E85A26" w14:textId="77777777" w:rsidR="00281C72" w:rsidRDefault="00281C72" w:rsidP="005C4922">
            <w:pPr>
              <w:pStyle w:val="TAH"/>
            </w:pPr>
            <w:r>
              <w:t>HTTP response header</w:t>
            </w:r>
          </w:p>
        </w:tc>
        <w:tc>
          <w:tcPr>
            <w:tcW w:w="992" w:type="dxa"/>
            <w:tcBorders>
              <w:top w:val="single" w:sz="4" w:space="0" w:color="auto"/>
              <w:left w:val="single" w:sz="4" w:space="0" w:color="auto"/>
              <w:bottom w:val="single" w:sz="4" w:space="0" w:color="auto"/>
              <w:right w:val="single" w:sz="4" w:space="0" w:color="auto"/>
            </w:tcBorders>
            <w:shd w:val="clear" w:color="auto" w:fill="C0C0C0"/>
          </w:tcPr>
          <w:p w14:paraId="54D70812" w14:textId="77777777" w:rsidR="00281C72" w:rsidRDefault="00281C72" w:rsidP="005C492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85D7115" w14:textId="77777777" w:rsidR="00281C72" w:rsidRDefault="00281C72"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3C8049A" w14:textId="77777777" w:rsidR="00281C72" w:rsidRDefault="00281C72" w:rsidP="005C4922">
            <w:pPr>
              <w:pStyle w:val="TAH"/>
            </w:pPr>
            <w:r>
              <w:t>Cardinality</w:t>
            </w:r>
          </w:p>
        </w:tc>
        <w:tc>
          <w:tcPr>
            <w:tcW w:w="3809" w:type="dxa"/>
            <w:tcBorders>
              <w:top w:val="single" w:sz="4" w:space="0" w:color="auto"/>
              <w:left w:val="single" w:sz="4" w:space="0" w:color="auto"/>
              <w:bottom w:val="single" w:sz="4" w:space="0" w:color="auto"/>
              <w:right w:val="single" w:sz="4" w:space="0" w:color="auto"/>
            </w:tcBorders>
            <w:shd w:val="clear" w:color="auto" w:fill="C0C0C0"/>
            <w:vAlign w:val="center"/>
          </w:tcPr>
          <w:p w14:paraId="7B6556D7" w14:textId="77777777" w:rsidR="00281C72" w:rsidRDefault="00281C72" w:rsidP="005C4922">
            <w:pPr>
              <w:pStyle w:val="TAH"/>
            </w:pPr>
            <w:r>
              <w:t>Description</w:t>
            </w:r>
          </w:p>
        </w:tc>
      </w:tr>
      <w:tr w:rsidR="00281C72" w14:paraId="0F9E727E"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0F6E54A8" w14:textId="77777777" w:rsidR="00281C72" w:rsidRPr="008B760F" w:rsidRDefault="00281C72" w:rsidP="005C4922">
            <w:pPr>
              <w:pStyle w:val="TAL"/>
              <w:rPr>
                <w:rStyle w:val="HTTPHeader"/>
              </w:rPr>
            </w:pPr>
            <w:r w:rsidRPr="008B760F">
              <w:rPr>
                <w:rStyle w:val="HTTPHeader"/>
              </w:rPr>
              <w:t>Location</w:t>
            </w:r>
          </w:p>
        </w:tc>
        <w:tc>
          <w:tcPr>
            <w:tcW w:w="992" w:type="dxa"/>
            <w:tcBorders>
              <w:top w:val="single" w:sz="4" w:space="0" w:color="auto"/>
              <w:left w:val="single" w:sz="6" w:space="0" w:color="000000"/>
              <w:bottom w:val="single" w:sz="6" w:space="0" w:color="000000"/>
              <w:right w:val="single" w:sz="6" w:space="0" w:color="000000"/>
            </w:tcBorders>
          </w:tcPr>
          <w:p w14:paraId="16B26F00" w14:textId="77777777" w:rsidR="00281C72" w:rsidRPr="008B760F" w:rsidRDefault="00281C72"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56590ECB" w14:textId="77777777" w:rsidR="00281C72" w:rsidRPr="00797358" w:rsidRDefault="00281C72" w:rsidP="005C4922">
            <w:pPr>
              <w:pStyle w:val="TAC"/>
            </w:pPr>
            <w:r w:rsidRPr="00797358">
              <w:t>M</w:t>
            </w:r>
          </w:p>
        </w:tc>
        <w:tc>
          <w:tcPr>
            <w:tcW w:w="1134" w:type="dxa"/>
            <w:tcBorders>
              <w:top w:val="single" w:sz="4" w:space="0" w:color="auto"/>
              <w:left w:val="single" w:sz="6" w:space="0" w:color="000000"/>
              <w:bottom w:val="single" w:sz="6" w:space="0" w:color="000000"/>
              <w:right w:val="single" w:sz="6" w:space="0" w:color="000000"/>
            </w:tcBorders>
          </w:tcPr>
          <w:p w14:paraId="319959A3" w14:textId="77777777" w:rsidR="00281C72" w:rsidRPr="00797358" w:rsidRDefault="00281C72" w:rsidP="005C4922">
            <w:pPr>
              <w:pStyle w:val="TAC"/>
            </w:pPr>
            <w:r w:rsidRPr="00797358">
              <w:t>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63109E86" w14:textId="77777777" w:rsidR="00281C72" w:rsidRDefault="00281C72" w:rsidP="005C4922">
            <w:pPr>
              <w:pStyle w:val="TAL"/>
            </w:pPr>
            <w:r>
              <w:t>The URL of the newly created resource at the Data Collection AF, according to the structure: {apiRoot}/ndcaf-data-reporting-provisioning/{apiVersion}/sessions/{sessionId}</w:t>
            </w:r>
          </w:p>
        </w:tc>
      </w:tr>
      <w:tr w:rsidR="00281C72" w14:paraId="0C7A9705"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4C9B1042" w14:textId="77777777" w:rsidR="00281C72" w:rsidRPr="008B760F" w:rsidRDefault="00281C72" w:rsidP="005C4922">
            <w:pPr>
              <w:pStyle w:val="TAL"/>
              <w:rPr>
                <w:rStyle w:val="HTTPHeader"/>
              </w:rPr>
            </w:pPr>
            <w:r w:rsidRPr="008B760F">
              <w:rPr>
                <w:rStyle w:val="HTTPHeader"/>
              </w:rPr>
              <w:t>Access-Control-Allow-Origin</w:t>
            </w:r>
          </w:p>
        </w:tc>
        <w:tc>
          <w:tcPr>
            <w:tcW w:w="992" w:type="dxa"/>
            <w:tcBorders>
              <w:top w:val="single" w:sz="4" w:space="0" w:color="auto"/>
              <w:left w:val="single" w:sz="6" w:space="0" w:color="000000"/>
              <w:bottom w:val="single" w:sz="6" w:space="0" w:color="000000"/>
              <w:right w:val="single" w:sz="6" w:space="0" w:color="000000"/>
            </w:tcBorders>
          </w:tcPr>
          <w:p w14:paraId="73CB8E90" w14:textId="77777777" w:rsidR="00281C72" w:rsidRPr="008B760F" w:rsidRDefault="00281C72"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63291B4D" w14:textId="77777777" w:rsidR="00281C72" w:rsidRPr="00797358" w:rsidRDefault="00281C72"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3B0955E1" w14:textId="77777777" w:rsidR="00281C72" w:rsidRPr="00797358" w:rsidRDefault="00281C72"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70306AB5" w14:textId="77777777" w:rsidR="00281C72" w:rsidRDefault="00281C72" w:rsidP="005C4922">
            <w:pPr>
              <w:pStyle w:val="TAL"/>
            </w:pPr>
            <w:r>
              <w:t xml:space="preserve">Part of CORS [10]. Supplied if the request included the </w:t>
            </w:r>
            <w:r w:rsidRPr="00AC2BE4">
              <w:rPr>
                <w:rStyle w:val="HTTPHeader"/>
              </w:rPr>
              <w:t>Origin</w:t>
            </w:r>
            <w:r>
              <w:t xml:space="preserve"> header.</w:t>
            </w:r>
          </w:p>
        </w:tc>
      </w:tr>
      <w:tr w:rsidR="00281C72" w14:paraId="1B9E32E3"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560058A2" w14:textId="77777777" w:rsidR="00281C72" w:rsidRPr="008B760F" w:rsidRDefault="00281C72" w:rsidP="005C4922">
            <w:pPr>
              <w:pStyle w:val="TAL"/>
              <w:rPr>
                <w:rStyle w:val="HTTPHeader"/>
              </w:rPr>
            </w:pPr>
            <w:r w:rsidRPr="008B760F">
              <w:rPr>
                <w:rStyle w:val="HTTPHeader"/>
              </w:rPr>
              <w:t>Access-Control-Allow-Methods</w:t>
            </w:r>
          </w:p>
        </w:tc>
        <w:tc>
          <w:tcPr>
            <w:tcW w:w="992" w:type="dxa"/>
            <w:tcBorders>
              <w:top w:val="single" w:sz="4" w:space="0" w:color="auto"/>
              <w:left w:val="single" w:sz="6" w:space="0" w:color="000000"/>
              <w:bottom w:val="single" w:sz="6" w:space="0" w:color="000000"/>
              <w:right w:val="single" w:sz="6" w:space="0" w:color="000000"/>
            </w:tcBorders>
          </w:tcPr>
          <w:p w14:paraId="66551312" w14:textId="77777777" w:rsidR="00281C72" w:rsidRPr="008B760F" w:rsidRDefault="00281C72"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68C979AB" w14:textId="77777777" w:rsidR="00281C72" w:rsidRPr="00797358" w:rsidRDefault="00281C72"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144D970D" w14:textId="77777777" w:rsidR="00281C72" w:rsidRPr="00797358" w:rsidRDefault="00281C72"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7FA87FD9" w14:textId="77777777" w:rsidR="00281C72" w:rsidRDefault="00281C72" w:rsidP="005C4922">
            <w:pPr>
              <w:pStyle w:val="TAL"/>
            </w:pPr>
            <w:r>
              <w:t xml:space="preserve">Part of CORS [10]. Supplied if the request included the </w:t>
            </w:r>
            <w:r w:rsidRPr="00AC2BE4">
              <w:rPr>
                <w:rStyle w:val="HTTPHeader"/>
              </w:rPr>
              <w:t>Origin</w:t>
            </w:r>
            <w:r>
              <w:t xml:space="preserve"> header.</w:t>
            </w:r>
          </w:p>
          <w:p w14:paraId="7E3D9586" w14:textId="77777777" w:rsidR="00281C72" w:rsidRDefault="00281C72" w:rsidP="005C4922">
            <w:pPr>
              <w:pStyle w:val="TALcontinuation"/>
            </w:pPr>
            <w:r>
              <w:t xml:space="preserve">Valid values: </w:t>
            </w:r>
            <w:r w:rsidRPr="00AC2BE4">
              <w:rPr>
                <w:rStyle w:val="Code"/>
              </w:rPr>
              <w:t>POST</w:t>
            </w:r>
            <w:r>
              <w:t xml:space="preserve">, </w:t>
            </w:r>
            <w:r w:rsidRPr="00AC2BE4">
              <w:rPr>
                <w:rStyle w:val="Code"/>
              </w:rPr>
              <w:t>PUT</w:t>
            </w:r>
            <w:r>
              <w:t xml:space="preserve">, </w:t>
            </w:r>
            <w:r w:rsidRPr="00AC2BE4">
              <w:rPr>
                <w:rStyle w:val="Code"/>
              </w:rPr>
              <w:t>DELETE</w:t>
            </w:r>
          </w:p>
        </w:tc>
      </w:tr>
      <w:tr w:rsidR="00281C72" w14:paraId="542D122D"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1F12F606" w14:textId="77777777" w:rsidR="00281C72" w:rsidRPr="008B760F" w:rsidRDefault="00281C72" w:rsidP="005C4922">
            <w:pPr>
              <w:pStyle w:val="TAL"/>
              <w:rPr>
                <w:rStyle w:val="HTTPHeader"/>
              </w:rPr>
            </w:pPr>
            <w:r w:rsidRPr="008B760F">
              <w:rPr>
                <w:rStyle w:val="HTTPHeader"/>
              </w:rPr>
              <w:t>Access-Control-Expose-Headers</w:t>
            </w:r>
          </w:p>
        </w:tc>
        <w:tc>
          <w:tcPr>
            <w:tcW w:w="992" w:type="dxa"/>
            <w:tcBorders>
              <w:top w:val="single" w:sz="4" w:space="0" w:color="auto"/>
              <w:left w:val="single" w:sz="6" w:space="0" w:color="000000"/>
              <w:bottom w:val="single" w:sz="6" w:space="0" w:color="000000"/>
              <w:right w:val="single" w:sz="6" w:space="0" w:color="000000"/>
            </w:tcBorders>
          </w:tcPr>
          <w:p w14:paraId="35750990" w14:textId="77777777" w:rsidR="00281C72" w:rsidRPr="008B760F" w:rsidRDefault="00281C72"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65FCBACB" w14:textId="77777777" w:rsidR="00281C72" w:rsidRPr="00797358" w:rsidRDefault="00281C72"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2B96E3A6" w14:textId="77777777" w:rsidR="00281C72" w:rsidRPr="00797358" w:rsidRDefault="00281C72"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56A83257" w14:textId="77777777" w:rsidR="00281C72" w:rsidRDefault="00281C72" w:rsidP="005C4922">
            <w:pPr>
              <w:pStyle w:val="TAL"/>
            </w:pPr>
            <w:r>
              <w:t xml:space="preserve">Part of CORS [10]. Supplied if the request included the </w:t>
            </w:r>
            <w:r w:rsidRPr="00AC2BE4">
              <w:rPr>
                <w:rStyle w:val="HTTPHeader"/>
              </w:rPr>
              <w:t>Origin</w:t>
            </w:r>
            <w:r>
              <w:t xml:space="preserve"> header.</w:t>
            </w:r>
          </w:p>
          <w:p w14:paraId="0DA0280C" w14:textId="77777777" w:rsidR="00281C72" w:rsidRDefault="00281C72" w:rsidP="005C4922">
            <w:pPr>
              <w:pStyle w:val="TALcontinuation"/>
            </w:pPr>
            <w:r>
              <w:t xml:space="preserve">Valid values: </w:t>
            </w:r>
            <w:r w:rsidRPr="00AC2BE4">
              <w:rPr>
                <w:rStyle w:val="Code"/>
              </w:rPr>
              <w:t>Location</w:t>
            </w:r>
          </w:p>
        </w:tc>
      </w:tr>
    </w:tbl>
    <w:p w14:paraId="601F1C91" w14:textId="77777777" w:rsidR="00281C72" w:rsidRDefault="00281C72" w:rsidP="00281C72">
      <w:pPr>
        <w:pStyle w:val="TAN"/>
      </w:pPr>
    </w:p>
    <w:p w14:paraId="2497C6D0" w14:textId="77777777" w:rsidR="00281C72" w:rsidRDefault="00281C72" w:rsidP="00281C72">
      <w:pPr>
        <w:pStyle w:val="NO"/>
      </w:pPr>
      <w:r>
        <w:t>NOTE:</w:t>
      </w:r>
      <w:r>
        <w:tab/>
        <w:t xml:space="preserve">Standard HTTP redirection using a 3xx response code with the </w:t>
      </w:r>
      <w:r w:rsidRPr="005F5121">
        <w:rPr>
          <w:rStyle w:val="HTTPHeader"/>
        </w:rPr>
        <w:t>Location</w:t>
      </w:r>
      <w:r>
        <w:t xml:space="preserve"> header as well as </w:t>
      </w:r>
      <w:r w:rsidRPr="005F5121">
        <w:rPr>
          <w:rStyle w:val="HTTPHeader"/>
        </w:rPr>
        <w:t>Alt-Svc</w:t>
      </w:r>
      <w:r>
        <w:t xml:space="preserve"> are allowed.</w:t>
      </w:r>
    </w:p>
    <w:p w14:paraId="6DB2CEC2" w14:textId="77777777" w:rsidR="00281C72" w:rsidRDefault="00281C72" w:rsidP="00281C72">
      <w:pPr>
        <w:pStyle w:val="Heading3"/>
      </w:pPr>
      <w:bookmarkStart w:id="397" w:name="_Toc103208500"/>
      <w:bookmarkStart w:id="398" w:name="_Toc103208940"/>
      <w:bookmarkStart w:id="399" w:name="_Toc153815387"/>
      <w:r>
        <w:t>6.2.3</w:t>
      </w:r>
      <w:r>
        <w:tab/>
        <w:t>Data Reporting Provisioning Session resource</w:t>
      </w:r>
      <w:bookmarkEnd w:id="397"/>
      <w:bookmarkEnd w:id="398"/>
      <w:bookmarkEnd w:id="399"/>
    </w:p>
    <w:p w14:paraId="7FB2E754" w14:textId="77777777" w:rsidR="00281C72" w:rsidRDefault="00281C72" w:rsidP="00281C72">
      <w:pPr>
        <w:pStyle w:val="Heading4"/>
      </w:pPr>
      <w:bookmarkStart w:id="400" w:name="_Toc103208501"/>
      <w:bookmarkStart w:id="401" w:name="_Toc103208941"/>
      <w:bookmarkStart w:id="402" w:name="_Toc153815388"/>
      <w:r>
        <w:t>6.2.3.1</w:t>
      </w:r>
      <w:r>
        <w:tab/>
        <w:t>Description</w:t>
      </w:r>
      <w:bookmarkEnd w:id="400"/>
      <w:bookmarkEnd w:id="401"/>
      <w:bookmarkEnd w:id="402"/>
    </w:p>
    <w:p w14:paraId="0D616F4A" w14:textId="77777777" w:rsidR="00281C72" w:rsidRDefault="00281C72" w:rsidP="00281C72">
      <w:pPr>
        <w:keepNext/>
      </w:pPr>
      <w:r>
        <w:t>The Data Reporting Provisioning Session resource represents a single session within the collection of Data Reporting Provisioning Sessions at a given Data Collection AF service instance.</w:t>
      </w:r>
    </w:p>
    <w:p w14:paraId="6DF72167" w14:textId="77777777" w:rsidR="00281C72" w:rsidRDefault="00281C72" w:rsidP="00281C72">
      <w:pPr>
        <w:pStyle w:val="Heading4"/>
      </w:pPr>
      <w:bookmarkStart w:id="403" w:name="_Toc103208502"/>
      <w:bookmarkStart w:id="404" w:name="_Toc103208942"/>
      <w:bookmarkStart w:id="405" w:name="_Toc153815389"/>
      <w:r>
        <w:t>6.2.3.2</w:t>
      </w:r>
      <w:r>
        <w:tab/>
        <w:t>Resource definition</w:t>
      </w:r>
      <w:bookmarkEnd w:id="403"/>
      <w:bookmarkEnd w:id="404"/>
      <w:bookmarkEnd w:id="405"/>
    </w:p>
    <w:p w14:paraId="3CC95D1C" w14:textId="77777777" w:rsidR="00281C72" w:rsidRDefault="00281C72" w:rsidP="00281C72">
      <w:pPr>
        <w:keepNext/>
      </w:pPr>
      <w:r>
        <w:t xml:space="preserve">Resource URL: </w:t>
      </w:r>
      <w:r w:rsidRPr="009F2BE9">
        <w:rPr>
          <w:b/>
          <w:bCs/>
        </w:rPr>
        <w:t>{apiRoot}/</w:t>
      </w:r>
      <w:r>
        <w:rPr>
          <w:b/>
          <w:bCs/>
        </w:rPr>
        <w:t>3gpp-ndcaf_data-reporting-provisioning</w:t>
      </w:r>
      <w:r w:rsidRPr="009F2BE9">
        <w:rPr>
          <w:b/>
          <w:bCs/>
        </w:rPr>
        <w:t>/</w:t>
      </w:r>
      <w:r>
        <w:rPr>
          <w:b/>
          <w:bCs/>
        </w:rPr>
        <w:t>{apiVersion}</w:t>
      </w:r>
      <w:r w:rsidRPr="009F2BE9">
        <w:rPr>
          <w:b/>
          <w:bCs/>
        </w:rPr>
        <w:t>/sessions/{sessionionId}</w:t>
      </w:r>
    </w:p>
    <w:p w14:paraId="1405DC35" w14:textId="77777777" w:rsidR="00281C72" w:rsidRDefault="00281C72" w:rsidP="00281C72">
      <w:pPr>
        <w:keepNext/>
      </w:pPr>
      <w:r>
        <w:t>This resource shall support the resource URI variables defined in table 6.2.3.2-1</w:t>
      </w:r>
      <w:r>
        <w:rPr>
          <w:rFonts w:ascii="Arial" w:hAnsi="Arial" w:cs="Arial"/>
        </w:rPr>
        <w:t>.</w:t>
      </w:r>
    </w:p>
    <w:p w14:paraId="3FDD9959" w14:textId="77777777" w:rsidR="00281C72" w:rsidRDefault="00281C72" w:rsidP="00281C72">
      <w:pPr>
        <w:pStyle w:val="TH"/>
      </w:pPr>
      <w:r>
        <w:t>Table 6.2.3.2-1: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30"/>
        <w:gridCol w:w="1629"/>
        <w:gridCol w:w="6768"/>
      </w:tblGrid>
      <w:tr w:rsidR="00A9670F" w14:paraId="75FFEB15"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shd w:val="clear" w:color="auto" w:fill="CCCCCC"/>
            <w:hideMark/>
          </w:tcPr>
          <w:p w14:paraId="3350B8BC" w14:textId="77777777" w:rsidR="00281C72" w:rsidRDefault="00281C72" w:rsidP="005C4922">
            <w:pPr>
              <w:pStyle w:val="TAH"/>
            </w:pPr>
            <w:r>
              <w:t>Name</w:t>
            </w:r>
          </w:p>
        </w:tc>
        <w:tc>
          <w:tcPr>
            <w:tcW w:w="846" w:type="pct"/>
            <w:tcBorders>
              <w:top w:val="single" w:sz="6" w:space="0" w:color="000000"/>
              <w:left w:val="single" w:sz="6" w:space="0" w:color="000000"/>
              <w:bottom w:val="single" w:sz="6" w:space="0" w:color="000000"/>
              <w:right w:val="single" w:sz="6" w:space="0" w:color="000000"/>
            </w:tcBorders>
            <w:shd w:val="clear" w:color="auto" w:fill="CCCCCC"/>
          </w:tcPr>
          <w:p w14:paraId="3ACBD020" w14:textId="77777777" w:rsidR="00281C72" w:rsidRDefault="00281C72" w:rsidP="005C4922">
            <w:pPr>
              <w:pStyle w:val="TAH"/>
            </w:pPr>
            <w:r>
              <w:rPr>
                <w:rFonts w:hint="eastAsia"/>
                <w:lang w:eastAsia="zh-CN"/>
              </w:rPr>
              <w:t>D</w:t>
            </w:r>
            <w:r>
              <w:rPr>
                <w:lang w:eastAsia="zh-CN"/>
              </w:rPr>
              <w:t>ata type</w:t>
            </w:r>
          </w:p>
        </w:tc>
        <w:tc>
          <w:tcPr>
            <w:tcW w:w="351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7FC2E92" w14:textId="77777777" w:rsidR="00281C72" w:rsidRDefault="00281C72" w:rsidP="005C4922">
            <w:pPr>
              <w:pStyle w:val="TAH"/>
            </w:pPr>
            <w:r>
              <w:t>Definition</w:t>
            </w:r>
          </w:p>
        </w:tc>
      </w:tr>
      <w:tr w:rsidR="00A9670F" w14:paraId="694F2400"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hideMark/>
          </w:tcPr>
          <w:p w14:paraId="13CE545F" w14:textId="77777777" w:rsidR="00281C72" w:rsidRPr="00502CD2" w:rsidRDefault="00281C72" w:rsidP="005C4922">
            <w:pPr>
              <w:pStyle w:val="TAL"/>
              <w:rPr>
                <w:rStyle w:val="Codechar"/>
              </w:rPr>
            </w:pPr>
            <w:r w:rsidRPr="00502CD2">
              <w:rPr>
                <w:rStyle w:val="Codechar"/>
              </w:rPr>
              <w:t>apiRoot</w:t>
            </w:r>
          </w:p>
        </w:tc>
        <w:tc>
          <w:tcPr>
            <w:tcW w:w="846" w:type="pct"/>
            <w:tcBorders>
              <w:top w:val="single" w:sz="6" w:space="0" w:color="000000"/>
              <w:left w:val="single" w:sz="6" w:space="0" w:color="000000"/>
              <w:bottom w:val="single" w:sz="6" w:space="0" w:color="000000"/>
              <w:right w:val="single" w:sz="6" w:space="0" w:color="000000"/>
            </w:tcBorders>
          </w:tcPr>
          <w:p w14:paraId="6D876C44" w14:textId="77777777" w:rsidR="00281C72" w:rsidRPr="00502CD2" w:rsidRDefault="00281C72" w:rsidP="005C4922">
            <w:pPr>
              <w:pStyle w:val="TAL"/>
              <w:rPr>
                <w:rStyle w:val="Codechar"/>
              </w:rPr>
            </w:pPr>
            <w:r w:rsidRPr="00502CD2">
              <w:rPr>
                <w:rStyle w:val="Codechar"/>
              </w:rPr>
              <w:t>string</w:t>
            </w:r>
          </w:p>
        </w:tc>
        <w:tc>
          <w:tcPr>
            <w:tcW w:w="3515" w:type="pct"/>
            <w:tcBorders>
              <w:top w:val="single" w:sz="6" w:space="0" w:color="000000"/>
              <w:left w:val="single" w:sz="6" w:space="0" w:color="000000"/>
              <w:bottom w:val="single" w:sz="6" w:space="0" w:color="000000"/>
              <w:right w:val="single" w:sz="6" w:space="0" w:color="000000"/>
            </w:tcBorders>
            <w:vAlign w:val="center"/>
            <w:hideMark/>
          </w:tcPr>
          <w:p w14:paraId="7F516FE6" w14:textId="77777777" w:rsidR="00281C72" w:rsidRDefault="00281C72" w:rsidP="005C4922">
            <w:pPr>
              <w:pStyle w:val="TAL"/>
            </w:pPr>
            <w:r>
              <w:t>See clause 5.2.</w:t>
            </w:r>
          </w:p>
        </w:tc>
      </w:tr>
      <w:tr w:rsidR="00A9670F" w14:paraId="4249A6A0"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tcPr>
          <w:p w14:paraId="6E45C29A" w14:textId="77777777" w:rsidR="00281C72" w:rsidRPr="00502CD2" w:rsidRDefault="00281C72" w:rsidP="005C4922">
            <w:pPr>
              <w:pStyle w:val="TAL"/>
              <w:rPr>
                <w:rStyle w:val="Codechar"/>
              </w:rPr>
            </w:pPr>
            <w:r>
              <w:rPr>
                <w:rStyle w:val="Codechar"/>
              </w:rPr>
              <w:t>apiVersion</w:t>
            </w:r>
          </w:p>
        </w:tc>
        <w:tc>
          <w:tcPr>
            <w:tcW w:w="846" w:type="pct"/>
            <w:tcBorders>
              <w:top w:val="single" w:sz="6" w:space="0" w:color="000000"/>
              <w:left w:val="single" w:sz="6" w:space="0" w:color="000000"/>
              <w:bottom w:val="single" w:sz="6" w:space="0" w:color="000000"/>
              <w:right w:val="single" w:sz="6" w:space="0" w:color="000000"/>
            </w:tcBorders>
          </w:tcPr>
          <w:p w14:paraId="05476E15" w14:textId="77777777" w:rsidR="00281C72" w:rsidRPr="00502CD2" w:rsidRDefault="00281C72" w:rsidP="005C4922">
            <w:pPr>
              <w:pStyle w:val="TAL"/>
              <w:rPr>
                <w:rStyle w:val="Codechar"/>
              </w:rPr>
            </w:pPr>
            <w:r>
              <w:rPr>
                <w:rStyle w:val="Codechar"/>
              </w:rPr>
              <w:t>String</w:t>
            </w:r>
          </w:p>
        </w:tc>
        <w:tc>
          <w:tcPr>
            <w:tcW w:w="3515" w:type="pct"/>
            <w:tcBorders>
              <w:top w:val="single" w:sz="6" w:space="0" w:color="000000"/>
              <w:left w:val="single" w:sz="6" w:space="0" w:color="000000"/>
              <w:bottom w:val="single" w:sz="6" w:space="0" w:color="000000"/>
              <w:right w:val="single" w:sz="6" w:space="0" w:color="000000"/>
            </w:tcBorders>
            <w:vAlign w:val="center"/>
          </w:tcPr>
          <w:p w14:paraId="2056D0E8" w14:textId="77777777" w:rsidR="00281C72" w:rsidRDefault="00281C72" w:rsidP="005C4922">
            <w:pPr>
              <w:pStyle w:val="TAL"/>
            </w:pPr>
            <w:r>
              <w:t>See clause 5.2</w:t>
            </w:r>
          </w:p>
        </w:tc>
      </w:tr>
      <w:tr w:rsidR="00A9670F" w14:paraId="2CB3B1AA"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tcPr>
          <w:p w14:paraId="33A30573" w14:textId="77777777" w:rsidR="00281C72" w:rsidRPr="00502CD2" w:rsidRDefault="00281C72" w:rsidP="005C4922">
            <w:pPr>
              <w:pStyle w:val="TAL"/>
              <w:rPr>
                <w:rStyle w:val="Codechar"/>
              </w:rPr>
            </w:pPr>
            <w:r w:rsidRPr="00502CD2">
              <w:rPr>
                <w:rStyle w:val="Codechar"/>
              </w:rPr>
              <w:t>sessionId</w:t>
            </w:r>
          </w:p>
        </w:tc>
        <w:tc>
          <w:tcPr>
            <w:tcW w:w="846" w:type="pct"/>
            <w:tcBorders>
              <w:top w:val="single" w:sz="6" w:space="0" w:color="000000"/>
              <w:left w:val="single" w:sz="6" w:space="0" w:color="000000"/>
              <w:bottom w:val="single" w:sz="6" w:space="0" w:color="000000"/>
              <w:right w:val="single" w:sz="6" w:space="0" w:color="000000"/>
            </w:tcBorders>
          </w:tcPr>
          <w:p w14:paraId="1014E3FF" w14:textId="77777777" w:rsidR="00281C72" w:rsidRPr="00502CD2" w:rsidRDefault="00281C72" w:rsidP="005C4922">
            <w:pPr>
              <w:pStyle w:val="TAL"/>
              <w:rPr>
                <w:rStyle w:val="Codechar"/>
                <w:rFonts w:eastAsia="Batang"/>
              </w:rPr>
            </w:pPr>
            <w:r w:rsidRPr="00502CD2">
              <w:rPr>
                <w:rStyle w:val="Codechar"/>
              </w:rPr>
              <w:t>string</w:t>
            </w:r>
          </w:p>
        </w:tc>
        <w:tc>
          <w:tcPr>
            <w:tcW w:w="3515" w:type="pct"/>
            <w:tcBorders>
              <w:top w:val="single" w:sz="6" w:space="0" w:color="000000"/>
              <w:left w:val="single" w:sz="6" w:space="0" w:color="000000"/>
              <w:bottom w:val="single" w:sz="6" w:space="0" w:color="000000"/>
              <w:right w:val="single" w:sz="6" w:space="0" w:color="000000"/>
            </w:tcBorders>
            <w:vAlign w:val="center"/>
          </w:tcPr>
          <w:p w14:paraId="0C7B719A" w14:textId="77777777" w:rsidR="00281C72" w:rsidRDefault="00281C72" w:rsidP="005C4922">
            <w:pPr>
              <w:pStyle w:val="TAL"/>
            </w:pPr>
            <w:r>
              <w:t>Identifier of the Data Reporting Provisioning Session at the Data Collection AF.</w:t>
            </w:r>
          </w:p>
        </w:tc>
      </w:tr>
    </w:tbl>
    <w:p w14:paraId="038C3598" w14:textId="77777777" w:rsidR="00281C72" w:rsidRDefault="00281C72" w:rsidP="00281C72">
      <w:pPr>
        <w:pStyle w:val="TAN"/>
        <w:keepNext w:val="0"/>
      </w:pPr>
    </w:p>
    <w:p w14:paraId="34F0B5DA" w14:textId="77777777" w:rsidR="00281C72" w:rsidRDefault="00281C72" w:rsidP="00281C72">
      <w:pPr>
        <w:pStyle w:val="Heading4"/>
      </w:pPr>
      <w:bookmarkStart w:id="406" w:name="_Toc103208503"/>
      <w:bookmarkStart w:id="407" w:name="_Toc103208943"/>
      <w:bookmarkStart w:id="408" w:name="_Toc153815390"/>
      <w:r>
        <w:t>6.2.3.3</w:t>
      </w:r>
      <w:r>
        <w:tab/>
        <w:t>Resource standard methods</w:t>
      </w:r>
      <w:bookmarkEnd w:id="406"/>
      <w:bookmarkEnd w:id="407"/>
      <w:bookmarkEnd w:id="408"/>
    </w:p>
    <w:p w14:paraId="117D376D" w14:textId="77777777" w:rsidR="00281C72" w:rsidRDefault="00281C72" w:rsidP="00281C72">
      <w:pPr>
        <w:pStyle w:val="Heading5"/>
      </w:pPr>
      <w:bookmarkStart w:id="409" w:name="_Toc103208504"/>
      <w:bookmarkStart w:id="410" w:name="_Toc103208944"/>
      <w:bookmarkStart w:id="411" w:name="_Toc153815391"/>
      <w:r>
        <w:t>6.2.3.3.1</w:t>
      </w:r>
      <w:r>
        <w:tab/>
      </w:r>
      <w:r w:rsidRPr="00353C6B">
        <w:t>Ndcaf_DataReporting</w:t>
      </w:r>
      <w:r>
        <w:t>Provisioning_RetrieveSession operation using</w:t>
      </w:r>
      <w:r w:rsidRPr="00353C6B">
        <w:t xml:space="preserve"> </w:t>
      </w:r>
      <w:r>
        <w:t>GET method</w:t>
      </w:r>
      <w:bookmarkEnd w:id="409"/>
      <w:bookmarkEnd w:id="410"/>
      <w:bookmarkEnd w:id="411"/>
    </w:p>
    <w:p w14:paraId="0BC4122A" w14:textId="77777777" w:rsidR="00281C72" w:rsidRDefault="00281C72" w:rsidP="00281C72">
      <w:pPr>
        <w:keepNext/>
        <w:rPr>
          <w:rFonts w:eastAsia="DengXian"/>
        </w:rPr>
      </w:pPr>
      <w:r>
        <w:rPr>
          <w:rFonts w:eastAsia="DengXian"/>
        </w:rPr>
        <w:t>This method shall support the URL query parameters specified in table 6.2.3.3.1-1 and the request headers specified in table 6.2.3.3.1-2.</w:t>
      </w:r>
    </w:p>
    <w:p w14:paraId="7BF98642" w14:textId="77777777" w:rsidR="00281C72" w:rsidRDefault="00281C72" w:rsidP="00281C72">
      <w:pPr>
        <w:pStyle w:val="TH"/>
        <w:rPr>
          <w:rFonts w:cs="Arial"/>
        </w:rPr>
      </w:pPr>
      <w:r>
        <w:t>Table 6.2.3.3.1-1: URL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D79D8" w14:paraId="0D1CE8D6"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EA08A3D" w14:textId="77777777" w:rsidR="00281C72" w:rsidRDefault="00281C72"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FE40E2A"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B005073"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61B3AE5"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DAF4B58" w14:textId="77777777" w:rsidR="00281C72" w:rsidRDefault="00281C72" w:rsidP="005C4922">
            <w:pPr>
              <w:pStyle w:val="TAH"/>
            </w:pPr>
            <w:r>
              <w:t>Description</w:t>
            </w:r>
          </w:p>
        </w:tc>
      </w:tr>
      <w:tr w:rsidR="00AD79D8" w14:paraId="6105A061"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BFB6146"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15CF837D"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54F409B5"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3125408B" w14:textId="77777777" w:rsidR="00281C72" w:rsidRDefault="00281C72" w:rsidP="005C4922">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7D29DB86" w14:textId="77777777" w:rsidR="00281C72" w:rsidRDefault="00281C72" w:rsidP="005C4922">
            <w:pPr>
              <w:pStyle w:val="TAL"/>
            </w:pPr>
          </w:p>
        </w:tc>
      </w:tr>
    </w:tbl>
    <w:p w14:paraId="71D659EA" w14:textId="77777777" w:rsidR="00281C72" w:rsidRDefault="00281C72" w:rsidP="00281C72">
      <w:pPr>
        <w:pStyle w:val="TAN"/>
        <w:keepNext w:val="0"/>
        <w:rPr>
          <w:rFonts w:eastAsia="DengXian"/>
        </w:rPr>
      </w:pPr>
    </w:p>
    <w:p w14:paraId="47445042" w14:textId="77777777" w:rsidR="00281C72" w:rsidRDefault="00281C72" w:rsidP="00281C72">
      <w:pPr>
        <w:pStyle w:val="TH"/>
      </w:pPr>
      <w:r>
        <w:t>Table</w:t>
      </w:r>
      <w:r>
        <w:rPr>
          <w:noProof/>
        </w:rPr>
        <w:t> </w:t>
      </w:r>
      <w:r>
        <w:rPr>
          <w:rFonts w:eastAsia="MS Mincho"/>
        </w:rPr>
        <w:t>6.2.3.3.1</w:t>
      </w:r>
      <w:r>
        <w:t xml:space="preserve">-2: Headers supported for GET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281C72" w14:paraId="08A77C14" w14:textId="77777777" w:rsidTr="005C4922">
        <w:trPr>
          <w:jc w:val="center"/>
        </w:trPr>
        <w:tc>
          <w:tcPr>
            <w:tcW w:w="1832" w:type="dxa"/>
            <w:tcBorders>
              <w:top w:val="single" w:sz="4" w:space="0" w:color="auto"/>
              <w:left w:val="single" w:sz="4" w:space="0" w:color="auto"/>
              <w:bottom w:val="single" w:sz="4" w:space="0" w:color="auto"/>
              <w:right w:val="single" w:sz="4" w:space="0" w:color="auto"/>
            </w:tcBorders>
            <w:shd w:val="clear" w:color="auto" w:fill="C0C0C0"/>
          </w:tcPr>
          <w:p w14:paraId="22C7BD55" w14:textId="77777777" w:rsidR="00281C72" w:rsidRDefault="00281C72" w:rsidP="005C4922">
            <w:pPr>
              <w:pStyle w:val="TAH"/>
            </w:pPr>
            <w:r>
              <w:t>HTTP request header</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63B7390C" w14:textId="77777777" w:rsidR="00281C72" w:rsidRDefault="00281C72" w:rsidP="005C4922">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07147308" w14:textId="77777777" w:rsidR="00281C72" w:rsidRDefault="00281C72" w:rsidP="005C4922">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368D9C13" w14:textId="77777777" w:rsidR="00281C72" w:rsidRDefault="00281C72" w:rsidP="005C4922">
            <w:pPr>
              <w:pStyle w:val="TAH"/>
            </w:pPr>
            <w:r>
              <w:t>Cardinality</w:t>
            </w:r>
          </w:p>
        </w:tc>
        <w:tc>
          <w:tcPr>
            <w:tcW w:w="4524" w:type="dxa"/>
            <w:tcBorders>
              <w:top w:val="single" w:sz="4" w:space="0" w:color="auto"/>
              <w:left w:val="single" w:sz="4" w:space="0" w:color="auto"/>
              <w:bottom w:val="single" w:sz="4" w:space="0" w:color="auto"/>
              <w:right w:val="single" w:sz="4" w:space="0" w:color="auto"/>
            </w:tcBorders>
            <w:shd w:val="clear" w:color="auto" w:fill="C0C0C0"/>
            <w:vAlign w:val="center"/>
          </w:tcPr>
          <w:p w14:paraId="71A95825" w14:textId="77777777" w:rsidR="00281C72" w:rsidRDefault="00281C72" w:rsidP="005C4922">
            <w:pPr>
              <w:pStyle w:val="TAH"/>
            </w:pPr>
            <w:r>
              <w:t>Description</w:t>
            </w:r>
          </w:p>
        </w:tc>
      </w:tr>
      <w:tr w:rsidR="00281C72" w14:paraId="017AA993" w14:textId="77777777" w:rsidTr="005C4922">
        <w:trPr>
          <w:jc w:val="center"/>
        </w:trPr>
        <w:tc>
          <w:tcPr>
            <w:tcW w:w="1832" w:type="dxa"/>
            <w:tcBorders>
              <w:top w:val="single" w:sz="4" w:space="0" w:color="auto"/>
              <w:left w:val="single" w:sz="6" w:space="0" w:color="000000"/>
              <w:bottom w:val="single" w:sz="6" w:space="0" w:color="000000"/>
              <w:right w:val="single" w:sz="6" w:space="0" w:color="000000"/>
            </w:tcBorders>
            <w:shd w:val="clear" w:color="auto" w:fill="auto"/>
          </w:tcPr>
          <w:p w14:paraId="1C4FCFD4" w14:textId="77777777" w:rsidR="00281C72" w:rsidRPr="008B760F" w:rsidRDefault="00281C72" w:rsidP="005C4922">
            <w:pPr>
              <w:pStyle w:val="TAL"/>
              <w:rPr>
                <w:rStyle w:val="HTTPHeader"/>
              </w:rPr>
            </w:pPr>
            <w:r w:rsidRPr="001D6C48">
              <w:rPr>
                <w:rStyle w:val="HTTPHeader"/>
              </w:rPr>
              <w:t>Authorization</w:t>
            </w:r>
          </w:p>
        </w:tc>
        <w:tc>
          <w:tcPr>
            <w:tcW w:w="1559" w:type="dxa"/>
            <w:tcBorders>
              <w:top w:val="single" w:sz="4" w:space="0" w:color="auto"/>
              <w:left w:val="single" w:sz="6" w:space="0" w:color="000000"/>
              <w:bottom w:val="single" w:sz="6" w:space="0" w:color="000000"/>
              <w:right w:val="single" w:sz="6" w:space="0" w:color="000000"/>
            </w:tcBorders>
          </w:tcPr>
          <w:p w14:paraId="3CE4B336"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6" w:space="0" w:color="000000"/>
              <w:right w:val="single" w:sz="6" w:space="0" w:color="000000"/>
            </w:tcBorders>
          </w:tcPr>
          <w:p w14:paraId="2CBBE520" w14:textId="77777777" w:rsidR="00281C72" w:rsidRDefault="00281C72" w:rsidP="005C4922">
            <w:pPr>
              <w:pStyle w:val="TAC"/>
            </w:pPr>
            <w:r>
              <w:t>M</w:t>
            </w:r>
          </w:p>
        </w:tc>
        <w:tc>
          <w:tcPr>
            <w:tcW w:w="1275" w:type="dxa"/>
            <w:tcBorders>
              <w:top w:val="single" w:sz="4" w:space="0" w:color="auto"/>
              <w:left w:val="single" w:sz="6" w:space="0" w:color="000000"/>
              <w:bottom w:val="single" w:sz="6" w:space="0" w:color="000000"/>
              <w:right w:val="single" w:sz="6" w:space="0" w:color="000000"/>
            </w:tcBorders>
          </w:tcPr>
          <w:p w14:paraId="3F51D38B" w14:textId="77777777" w:rsidR="00281C72" w:rsidRDefault="00281C72" w:rsidP="005C4922">
            <w:pPr>
              <w:pStyle w:val="TAC"/>
            </w:pPr>
            <w:r>
              <w:t>1</w:t>
            </w:r>
          </w:p>
        </w:tc>
        <w:tc>
          <w:tcPr>
            <w:tcW w:w="4524" w:type="dxa"/>
            <w:tcBorders>
              <w:top w:val="single" w:sz="4" w:space="0" w:color="auto"/>
              <w:left w:val="single" w:sz="6" w:space="0" w:color="000000"/>
              <w:bottom w:val="single" w:sz="6" w:space="0" w:color="000000"/>
              <w:right w:val="single" w:sz="6" w:space="0" w:color="000000"/>
            </w:tcBorders>
            <w:shd w:val="clear" w:color="auto" w:fill="auto"/>
            <w:vAlign w:val="center"/>
          </w:tcPr>
          <w:p w14:paraId="412D49F2" w14:textId="77777777" w:rsidR="00281C72" w:rsidRDefault="00281C72" w:rsidP="005C4922">
            <w:pPr>
              <w:pStyle w:val="TAL"/>
            </w:pPr>
            <w:r>
              <w:t>For authentication of the Provisioning AF (see NOTE).</w:t>
            </w:r>
          </w:p>
        </w:tc>
      </w:tr>
      <w:tr w:rsidR="00281C72" w14:paraId="084AFA2D" w14:textId="77777777" w:rsidTr="005C4922">
        <w:trPr>
          <w:jc w:val="center"/>
        </w:trPr>
        <w:tc>
          <w:tcPr>
            <w:tcW w:w="1832" w:type="dxa"/>
            <w:tcBorders>
              <w:top w:val="single" w:sz="4" w:space="0" w:color="auto"/>
              <w:left w:val="single" w:sz="6" w:space="0" w:color="000000"/>
              <w:bottom w:val="single" w:sz="4" w:space="0" w:color="auto"/>
              <w:right w:val="single" w:sz="6" w:space="0" w:color="000000"/>
            </w:tcBorders>
            <w:shd w:val="clear" w:color="auto" w:fill="auto"/>
          </w:tcPr>
          <w:p w14:paraId="59C82C04" w14:textId="77777777" w:rsidR="00281C72" w:rsidRPr="008B760F" w:rsidRDefault="00281C72" w:rsidP="005C4922">
            <w:pPr>
              <w:pStyle w:val="TAL"/>
              <w:rPr>
                <w:rStyle w:val="HTTPHeader"/>
              </w:rPr>
            </w:pPr>
            <w:r w:rsidRPr="008B760F">
              <w:rPr>
                <w:rStyle w:val="HTTPHeader"/>
              </w:rPr>
              <w:t>Origin</w:t>
            </w:r>
          </w:p>
        </w:tc>
        <w:tc>
          <w:tcPr>
            <w:tcW w:w="1559" w:type="dxa"/>
            <w:tcBorders>
              <w:top w:val="single" w:sz="4" w:space="0" w:color="auto"/>
              <w:left w:val="single" w:sz="6" w:space="0" w:color="000000"/>
              <w:bottom w:val="single" w:sz="4" w:space="0" w:color="auto"/>
              <w:right w:val="single" w:sz="6" w:space="0" w:color="000000"/>
            </w:tcBorders>
          </w:tcPr>
          <w:p w14:paraId="6F4D7775"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4" w:space="0" w:color="auto"/>
              <w:right w:val="single" w:sz="6" w:space="0" w:color="000000"/>
            </w:tcBorders>
          </w:tcPr>
          <w:p w14:paraId="09ECBF4A" w14:textId="77777777" w:rsidR="00281C72" w:rsidRDefault="00281C72" w:rsidP="005C4922">
            <w:pPr>
              <w:pStyle w:val="TAC"/>
            </w:pPr>
            <w:r>
              <w:t>O</w:t>
            </w:r>
          </w:p>
        </w:tc>
        <w:tc>
          <w:tcPr>
            <w:tcW w:w="1275" w:type="dxa"/>
            <w:tcBorders>
              <w:top w:val="single" w:sz="4" w:space="0" w:color="auto"/>
              <w:left w:val="single" w:sz="6" w:space="0" w:color="000000"/>
              <w:bottom w:val="single" w:sz="4" w:space="0" w:color="auto"/>
              <w:right w:val="single" w:sz="6" w:space="0" w:color="000000"/>
            </w:tcBorders>
          </w:tcPr>
          <w:p w14:paraId="5A73300E" w14:textId="77777777" w:rsidR="00281C72" w:rsidRDefault="00281C72" w:rsidP="005C4922">
            <w:pPr>
              <w:pStyle w:val="TAC"/>
            </w:pPr>
            <w:r>
              <w:t>0..1</w:t>
            </w:r>
          </w:p>
        </w:tc>
        <w:tc>
          <w:tcPr>
            <w:tcW w:w="4524" w:type="dxa"/>
            <w:tcBorders>
              <w:top w:val="single" w:sz="4" w:space="0" w:color="auto"/>
              <w:left w:val="single" w:sz="6" w:space="0" w:color="000000"/>
              <w:bottom w:val="single" w:sz="4" w:space="0" w:color="auto"/>
              <w:right w:val="single" w:sz="6" w:space="0" w:color="000000"/>
            </w:tcBorders>
            <w:shd w:val="clear" w:color="auto" w:fill="auto"/>
            <w:vAlign w:val="center"/>
          </w:tcPr>
          <w:p w14:paraId="10076F71" w14:textId="77777777" w:rsidR="00281C72" w:rsidRDefault="00281C72" w:rsidP="005C4922">
            <w:pPr>
              <w:pStyle w:val="TAL"/>
            </w:pPr>
            <w:r>
              <w:t>Indicates the origin of the requester.</w:t>
            </w:r>
          </w:p>
        </w:tc>
      </w:tr>
      <w:tr w:rsidR="00281C72" w14:paraId="37BAA418"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3F6C45B2" w14:textId="77777777" w:rsidR="00281C72" w:rsidRDefault="00281C72" w:rsidP="005C4922">
            <w:pPr>
              <w:pStyle w:val="TAN"/>
            </w:pPr>
            <w:r>
              <w:t>NOTE:</w:t>
            </w:r>
            <w:r>
              <w:tab/>
              <w:t xml:space="preserve">If OAuth 2.0 authorization is used, the value is </w:t>
            </w:r>
            <w:r w:rsidRPr="00DC5028">
              <w:rPr>
                <w:rStyle w:val="Code"/>
              </w:rPr>
              <w:t>Bearer</w:t>
            </w:r>
            <w:r>
              <w:t xml:space="preserve"> followed by a string representing the access token, see section 2.1 RFC 6750 [8].</w:t>
            </w:r>
          </w:p>
        </w:tc>
      </w:tr>
    </w:tbl>
    <w:p w14:paraId="0E35EBD0" w14:textId="77777777" w:rsidR="00281C72" w:rsidRDefault="00281C72" w:rsidP="00281C72">
      <w:pPr>
        <w:pStyle w:val="TAN"/>
        <w:keepNext w:val="0"/>
        <w:rPr>
          <w:rFonts w:eastAsia="DengXian"/>
        </w:rPr>
      </w:pPr>
    </w:p>
    <w:p w14:paraId="45A43BCA" w14:textId="77777777" w:rsidR="00281C72" w:rsidRDefault="00281C72" w:rsidP="00281C72">
      <w:pPr>
        <w:keepNext/>
        <w:rPr>
          <w:rFonts w:eastAsia="DengXian"/>
        </w:rPr>
      </w:pPr>
      <w:r>
        <w:rPr>
          <w:rFonts w:eastAsia="DengXian"/>
        </w:rPr>
        <w:lastRenderedPageBreak/>
        <w:t>This method shall support the response data structures and response codes specified in table 6.2.3.3.1-3.</w:t>
      </w:r>
    </w:p>
    <w:p w14:paraId="48969B2F" w14:textId="77777777" w:rsidR="00281C72" w:rsidRDefault="00281C72" w:rsidP="00281C72">
      <w:pPr>
        <w:pStyle w:val="TH"/>
      </w:pPr>
      <w:r>
        <w:t>Table 6.2.3.3.1-3: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918"/>
        <w:gridCol w:w="286"/>
        <w:gridCol w:w="1067"/>
        <w:gridCol w:w="1017"/>
        <w:gridCol w:w="4247"/>
      </w:tblGrid>
      <w:tr w:rsidR="00A9670F" w14:paraId="510CD9AC" w14:textId="77777777" w:rsidTr="005C4922">
        <w:trPr>
          <w:jc w:val="center"/>
        </w:trPr>
        <w:tc>
          <w:tcPr>
            <w:tcW w:w="1037" w:type="pct"/>
            <w:tcBorders>
              <w:top w:val="single" w:sz="4" w:space="0" w:color="auto"/>
              <w:left w:val="single" w:sz="4" w:space="0" w:color="auto"/>
              <w:bottom w:val="single" w:sz="4" w:space="0" w:color="auto"/>
              <w:right w:val="single" w:sz="4" w:space="0" w:color="auto"/>
            </w:tcBorders>
            <w:shd w:val="clear" w:color="auto" w:fill="C0C0C0"/>
            <w:hideMark/>
          </w:tcPr>
          <w:p w14:paraId="54CC3C01" w14:textId="77777777" w:rsidR="00281C72" w:rsidRDefault="00281C72" w:rsidP="005C4922">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3A26DBB7" w14:textId="77777777" w:rsidR="00281C72" w:rsidRDefault="00281C72" w:rsidP="005C4922">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FC7BDCA" w14:textId="77777777" w:rsidR="00281C72" w:rsidRDefault="00281C72" w:rsidP="005C4922">
            <w:pPr>
              <w:pStyle w:val="TAH"/>
            </w:pPr>
            <w:r>
              <w:t>Cardinality</w:t>
            </w:r>
          </w:p>
        </w:tc>
        <w:tc>
          <w:tcPr>
            <w:tcW w:w="557" w:type="pct"/>
            <w:tcBorders>
              <w:top w:val="single" w:sz="4" w:space="0" w:color="auto"/>
              <w:left w:val="single" w:sz="4" w:space="0" w:color="auto"/>
              <w:bottom w:val="single" w:sz="4" w:space="0" w:color="auto"/>
              <w:right w:val="single" w:sz="4" w:space="0" w:color="auto"/>
            </w:tcBorders>
            <w:shd w:val="clear" w:color="auto" w:fill="C0C0C0"/>
            <w:hideMark/>
          </w:tcPr>
          <w:p w14:paraId="2CC8E512" w14:textId="77777777" w:rsidR="00281C72" w:rsidRDefault="00281C72" w:rsidP="005C4922">
            <w:pPr>
              <w:pStyle w:val="TAH"/>
            </w:pPr>
            <w:r>
              <w:t>Response codes</w:t>
            </w:r>
          </w:p>
        </w:tc>
        <w:tc>
          <w:tcPr>
            <w:tcW w:w="2624" w:type="pct"/>
            <w:tcBorders>
              <w:top w:val="single" w:sz="4" w:space="0" w:color="auto"/>
              <w:left w:val="single" w:sz="4" w:space="0" w:color="auto"/>
              <w:bottom w:val="single" w:sz="4" w:space="0" w:color="auto"/>
              <w:right w:val="single" w:sz="4" w:space="0" w:color="auto"/>
            </w:tcBorders>
            <w:shd w:val="clear" w:color="auto" w:fill="C0C0C0"/>
            <w:hideMark/>
          </w:tcPr>
          <w:p w14:paraId="3208B297" w14:textId="77777777" w:rsidR="00281C72" w:rsidRDefault="00281C72" w:rsidP="005C4922">
            <w:pPr>
              <w:pStyle w:val="TAH"/>
            </w:pPr>
            <w:r>
              <w:t>Description</w:t>
            </w:r>
          </w:p>
        </w:tc>
      </w:tr>
      <w:tr w:rsidR="00A9670F" w14:paraId="3B4469E6"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hideMark/>
          </w:tcPr>
          <w:p w14:paraId="3B454AC7" w14:textId="77777777" w:rsidR="00281C72" w:rsidRPr="00F76803" w:rsidRDefault="00281C72" w:rsidP="005C4922">
            <w:pPr>
              <w:pStyle w:val="TAL"/>
              <w:rPr>
                <w:rStyle w:val="Code"/>
              </w:rPr>
            </w:pPr>
            <w:r w:rsidRPr="00F76803">
              <w:rPr>
                <w:rStyle w:val="Code"/>
              </w:rPr>
              <w:t>Data</w:t>
            </w:r>
            <w:r>
              <w:rPr>
                <w:rStyle w:val="Code"/>
              </w:rPr>
              <w:t>ReportingProvisioning</w:t>
            </w:r>
            <w:r w:rsidRPr="00F76803">
              <w:rPr>
                <w:rStyle w:val="Code"/>
              </w:rPr>
              <w:t>Session</w:t>
            </w:r>
          </w:p>
        </w:tc>
        <w:tc>
          <w:tcPr>
            <w:tcW w:w="222" w:type="pct"/>
            <w:tcBorders>
              <w:top w:val="single" w:sz="4" w:space="0" w:color="auto"/>
              <w:left w:val="single" w:sz="6" w:space="0" w:color="000000"/>
              <w:bottom w:val="single" w:sz="4" w:space="0" w:color="auto"/>
              <w:right w:val="single" w:sz="6" w:space="0" w:color="000000"/>
            </w:tcBorders>
            <w:hideMark/>
          </w:tcPr>
          <w:p w14:paraId="6C52994B" w14:textId="77777777" w:rsidR="00281C72" w:rsidRDefault="00281C72" w:rsidP="005C4922">
            <w:pPr>
              <w:pStyle w:val="TAC"/>
            </w:pPr>
            <w:r>
              <w:t>M</w:t>
            </w:r>
          </w:p>
        </w:tc>
        <w:tc>
          <w:tcPr>
            <w:tcW w:w="560" w:type="pct"/>
            <w:tcBorders>
              <w:top w:val="single" w:sz="4" w:space="0" w:color="auto"/>
              <w:left w:val="single" w:sz="6" w:space="0" w:color="000000"/>
              <w:bottom w:val="single" w:sz="4" w:space="0" w:color="auto"/>
              <w:right w:val="single" w:sz="6" w:space="0" w:color="000000"/>
            </w:tcBorders>
            <w:hideMark/>
          </w:tcPr>
          <w:p w14:paraId="37CFCCC1" w14:textId="77777777" w:rsidR="00281C72" w:rsidRDefault="00281C72" w:rsidP="005C4922">
            <w:pPr>
              <w:pStyle w:val="TAC"/>
            </w:pPr>
            <w:r>
              <w:t>1</w:t>
            </w:r>
          </w:p>
        </w:tc>
        <w:tc>
          <w:tcPr>
            <w:tcW w:w="557" w:type="pct"/>
            <w:tcBorders>
              <w:top w:val="single" w:sz="4" w:space="0" w:color="auto"/>
              <w:left w:val="single" w:sz="6" w:space="0" w:color="000000"/>
              <w:bottom w:val="single" w:sz="4" w:space="0" w:color="auto"/>
              <w:right w:val="single" w:sz="6" w:space="0" w:color="000000"/>
            </w:tcBorders>
            <w:hideMark/>
          </w:tcPr>
          <w:p w14:paraId="39EEE15B" w14:textId="77777777" w:rsidR="00281C72" w:rsidRDefault="00281C72" w:rsidP="005C4922">
            <w:pPr>
              <w:pStyle w:val="TAL"/>
            </w:pPr>
            <w:r>
              <w:rPr>
                <w:rFonts w:hint="eastAsia"/>
              </w:rPr>
              <w:t>20</w:t>
            </w:r>
            <w:r>
              <w:t>0 OK</w:t>
            </w:r>
          </w:p>
        </w:tc>
        <w:tc>
          <w:tcPr>
            <w:tcW w:w="2624" w:type="pct"/>
            <w:tcBorders>
              <w:top w:val="single" w:sz="4" w:space="0" w:color="auto"/>
              <w:left w:val="single" w:sz="6" w:space="0" w:color="000000"/>
              <w:bottom w:val="single" w:sz="4" w:space="0" w:color="auto"/>
              <w:right w:val="single" w:sz="6" w:space="0" w:color="000000"/>
            </w:tcBorders>
            <w:hideMark/>
          </w:tcPr>
          <w:p w14:paraId="1C482059" w14:textId="77777777" w:rsidR="00281C72" w:rsidRDefault="00281C72" w:rsidP="005C4922">
            <w:pPr>
              <w:pStyle w:val="TAL"/>
            </w:pPr>
            <w:r>
              <w:t>The requested Data Reporting Provisioning Session resource is returned to the Provisioning AF by the Data Collection AF.</w:t>
            </w:r>
          </w:p>
        </w:tc>
      </w:tr>
      <w:tr w:rsidR="00A9670F" w14:paraId="79428446"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2A17C3BF"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6CBD37F2"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32183CA5"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66DB57FC" w14:textId="77777777" w:rsidR="00281C72" w:rsidRDefault="00281C72" w:rsidP="005C4922">
            <w:pPr>
              <w:pStyle w:val="TAL"/>
            </w:pPr>
            <w:r>
              <w:t>307 Temporary Redirect</w:t>
            </w:r>
          </w:p>
        </w:tc>
        <w:tc>
          <w:tcPr>
            <w:tcW w:w="2624" w:type="pct"/>
            <w:tcBorders>
              <w:top w:val="single" w:sz="4" w:space="0" w:color="auto"/>
              <w:left w:val="single" w:sz="6" w:space="0" w:color="000000"/>
              <w:bottom w:val="single" w:sz="4" w:space="0" w:color="auto"/>
              <w:right w:val="single" w:sz="6" w:space="0" w:color="000000"/>
            </w:tcBorders>
          </w:tcPr>
          <w:p w14:paraId="07CB5AC8" w14:textId="77777777" w:rsidR="00281C72" w:rsidRDefault="00281C72" w:rsidP="005C4922">
            <w:pPr>
              <w:pStyle w:val="TAL"/>
            </w:pPr>
            <w:r>
              <w:t xml:space="preserve">Temporary redirection during a Data Reporting Session Provisioning session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1F666447" w14:textId="77777777" w:rsidR="00281C72" w:rsidRDefault="00281C72" w:rsidP="005C4922">
            <w:pPr>
              <w:pStyle w:val="TAL"/>
            </w:pPr>
            <w:r>
              <w:t xml:space="preserve">Applicable if the feature </w:t>
            </w:r>
            <w:r>
              <w:rPr>
                <w:lang w:eastAsia="zh-CN"/>
              </w:rPr>
              <w:t>"</w:t>
            </w:r>
            <w:r>
              <w:rPr>
                <w:rFonts w:cs="Arial"/>
                <w:szCs w:val="18"/>
              </w:rPr>
              <w:t xml:space="preserve">ES3XX" (Extended Support of HTTP 307/308 redirection as defined in TS 29.502 [11]) </w:t>
            </w:r>
            <w:r>
              <w:t>is supported.</w:t>
            </w:r>
          </w:p>
        </w:tc>
      </w:tr>
      <w:tr w:rsidR="00A9670F" w14:paraId="2D654D53"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489F7A9A"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292F52E5"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178BD2B7"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6A1F80CF" w14:textId="77777777" w:rsidR="00281C72" w:rsidRDefault="00281C72" w:rsidP="005C4922">
            <w:pPr>
              <w:pStyle w:val="TAL"/>
            </w:pPr>
            <w:r>
              <w:t>308 Permanent Redirect</w:t>
            </w:r>
          </w:p>
        </w:tc>
        <w:tc>
          <w:tcPr>
            <w:tcW w:w="2624" w:type="pct"/>
            <w:tcBorders>
              <w:top w:val="single" w:sz="4" w:space="0" w:color="auto"/>
              <w:left w:val="single" w:sz="6" w:space="0" w:color="000000"/>
              <w:bottom w:val="single" w:sz="4" w:space="0" w:color="auto"/>
              <w:right w:val="single" w:sz="6" w:space="0" w:color="000000"/>
            </w:tcBorders>
          </w:tcPr>
          <w:p w14:paraId="559D663B" w14:textId="77777777" w:rsidR="00281C72" w:rsidRDefault="00281C72" w:rsidP="005C4922">
            <w:pPr>
              <w:pStyle w:val="TAL"/>
            </w:pPr>
            <w:r>
              <w:t xml:space="preserve">Permanent redirection during a Data Reporting Session Provisioning session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1267C7E4" w14:textId="77777777" w:rsidR="00281C72" w:rsidRDefault="00281C72" w:rsidP="005C4922">
            <w:pPr>
              <w:pStyle w:val="TAL"/>
            </w:pPr>
            <w:r>
              <w:t xml:space="preserve">Applicable if the feature </w:t>
            </w:r>
            <w:r>
              <w:rPr>
                <w:lang w:eastAsia="zh-CN"/>
              </w:rPr>
              <w:t>"</w:t>
            </w:r>
            <w:r>
              <w:rPr>
                <w:rFonts w:cs="Arial"/>
                <w:szCs w:val="18"/>
              </w:rPr>
              <w:t>ES3XX"</w:t>
            </w:r>
            <w:r>
              <w:t xml:space="preserve"> is supported.</w:t>
            </w:r>
          </w:p>
        </w:tc>
      </w:tr>
      <w:tr w:rsidR="00A9670F" w14:paraId="40825431"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7E5BFA42"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299CAF4A"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7AFD605A"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65665EEB" w14:textId="77777777" w:rsidR="00281C72" w:rsidRDefault="00281C72" w:rsidP="005C4922">
            <w:pPr>
              <w:pStyle w:val="TAL"/>
            </w:pPr>
            <w:r>
              <w:t>404 Not Found</w:t>
            </w:r>
          </w:p>
        </w:tc>
        <w:tc>
          <w:tcPr>
            <w:tcW w:w="2624" w:type="pct"/>
            <w:tcBorders>
              <w:top w:val="single" w:sz="4" w:space="0" w:color="auto"/>
              <w:left w:val="single" w:sz="6" w:space="0" w:color="000000"/>
              <w:bottom w:val="single" w:sz="4" w:space="0" w:color="auto"/>
              <w:right w:val="single" w:sz="6" w:space="0" w:color="000000"/>
            </w:tcBorders>
          </w:tcPr>
          <w:p w14:paraId="235451E3" w14:textId="77777777" w:rsidR="00281C72" w:rsidRDefault="00281C72" w:rsidP="005C4922">
            <w:pPr>
              <w:pStyle w:val="TAL"/>
            </w:pPr>
            <w:r>
              <w:t>This Data Reporting Provisioning Session resource does not exist (see NOTE 2).</w:t>
            </w:r>
          </w:p>
        </w:tc>
      </w:tr>
      <w:tr w:rsidR="00A9670F" w14:paraId="77FFA74B"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58EC0559" w14:textId="77777777" w:rsidR="00281C72" w:rsidRDefault="00281C72" w:rsidP="005C4922">
            <w:pPr>
              <w:pStyle w:val="TAN"/>
            </w:pPr>
            <w:r>
              <w:t>NOTE 1:</w:t>
            </w:r>
            <w:r>
              <w:tab/>
              <w:t xml:space="preserve">The mandatory HTTP error status codes for the </w:t>
            </w:r>
            <w:r w:rsidRPr="00732C9B">
              <w:rPr>
                <w:rStyle w:val="HTTPHeader"/>
              </w:rPr>
              <w:t>GET</w:t>
            </w:r>
            <w:r>
              <w:t xml:space="preserve"> method as listed in table 5.2.7.1-1 of TS 29.500 [9] also apply.</w:t>
            </w:r>
          </w:p>
          <w:p w14:paraId="719607E9" w14:textId="77777777" w:rsidR="00281C72" w:rsidRDefault="00281C72" w:rsidP="005C4922">
            <w:pPr>
              <w:pStyle w:val="TAN"/>
            </w:pPr>
            <w:r>
              <w:t>NOTE 2:</w:t>
            </w:r>
            <w:r>
              <w:tab/>
              <w:t>Failure cases are described in subclause 6.2.4.</w:t>
            </w:r>
          </w:p>
        </w:tc>
      </w:tr>
    </w:tbl>
    <w:p w14:paraId="440E2E95" w14:textId="77777777" w:rsidR="00281C72" w:rsidRPr="009432AB" w:rsidRDefault="00281C72" w:rsidP="00281C72">
      <w:pPr>
        <w:pStyle w:val="TAN"/>
        <w:keepNext w:val="0"/>
        <w:rPr>
          <w:lang w:val="es-ES"/>
        </w:rPr>
      </w:pPr>
    </w:p>
    <w:p w14:paraId="6F1DD3B5" w14:textId="77777777" w:rsidR="00281C72" w:rsidRDefault="00281C72" w:rsidP="00281C72">
      <w:pPr>
        <w:pStyle w:val="TH"/>
      </w:pPr>
      <w:r>
        <w:t>Table 6.2.3.3.1-4: Headers supported by the 200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4"/>
        <w:gridCol w:w="424"/>
        <w:gridCol w:w="1134"/>
        <w:gridCol w:w="3821"/>
      </w:tblGrid>
      <w:tr w:rsidR="00AD79D8" w14:paraId="3ABA5C27"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664FAED4" w14:textId="77777777" w:rsidR="00281C72" w:rsidRDefault="00281C72" w:rsidP="005C4922">
            <w:pPr>
              <w:pStyle w:val="TAH"/>
            </w:pPr>
            <w:r>
              <w:t>HTTP response header</w:t>
            </w:r>
          </w:p>
        </w:tc>
        <w:tc>
          <w:tcPr>
            <w:tcW w:w="516" w:type="pct"/>
            <w:tcBorders>
              <w:top w:val="single" w:sz="4" w:space="0" w:color="auto"/>
              <w:left w:val="single" w:sz="4" w:space="0" w:color="auto"/>
              <w:bottom w:val="single" w:sz="4" w:space="0" w:color="auto"/>
              <w:right w:val="single" w:sz="4" w:space="0" w:color="auto"/>
            </w:tcBorders>
            <w:shd w:val="clear" w:color="auto" w:fill="C0C0C0"/>
          </w:tcPr>
          <w:p w14:paraId="19F2E065" w14:textId="77777777" w:rsidR="00281C72" w:rsidRDefault="00281C72" w:rsidP="005C4922">
            <w:pPr>
              <w:pStyle w:val="TAH"/>
            </w:pPr>
            <w:r>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tcPr>
          <w:p w14:paraId="15975351"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69640EFC"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3E9FBB1B" w14:textId="77777777" w:rsidR="00281C72" w:rsidRDefault="00281C72" w:rsidP="005C4922">
            <w:pPr>
              <w:pStyle w:val="TAH"/>
            </w:pPr>
            <w:r>
              <w:t>Description</w:t>
            </w:r>
          </w:p>
        </w:tc>
      </w:tr>
      <w:tr w:rsidR="00AD79D8" w14:paraId="7EE0C964"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CDA1759" w14:textId="77777777" w:rsidR="00281C72" w:rsidRPr="00F76803" w:rsidRDefault="00281C72" w:rsidP="005C4922">
            <w:pPr>
              <w:pStyle w:val="TAL"/>
              <w:rPr>
                <w:rStyle w:val="HTTPHeader"/>
              </w:rPr>
            </w:pPr>
            <w:r w:rsidRPr="00F76803">
              <w:rPr>
                <w:rStyle w:val="HTTPHeader"/>
              </w:rPr>
              <w:t>Access-Control-Allow-Origin</w:t>
            </w:r>
          </w:p>
        </w:tc>
        <w:tc>
          <w:tcPr>
            <w:tcW w:w="516" w:type="pct"/>
            <w:tcBorders>
              <w:top w:val="single" w:sz="4" w:space="0" w:color="auto"/>
              <w:left w:val="single" w:sz="6" w:space="0" w:color="000000"/>
              <w:bottom w:val="single" w:sz="4" w:space="0" w:color="auto"/>
              <w:right w:val="single" w:sz="6" w:space="0" w:color="000000"/>
            </w:tcBorders>
          </w:tcPr>
          <w:p w14:paraId="25BE596C"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12793E88"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5060A705"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26F44CD3"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D79D8" w14:paraId="11C7CE38"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7A192DD" w14:textId="77777777" w:rsidR="00281C72" w:rsidRPr="00F76803" w:rsidRDefault="00281C72" w:rsidP="005C4922">
            <w:pPr>
              <w:pStyle w:val="TAL"/>
              <w:rPr>
                <w:rStyle w:val="HTTPHeader"/>
              </w:rPr>
            </w:pPr>
            <w:r w:rsidRPr="00F76803">
              <w:rPr>
                <w:rStyle w:val="HTTPHeader"/>
              </w:rPr>
              <w:t>Access-Control-Allow-Methods</w:t>
            </w:r>
          </w:p>
        </w:tc>
        <w:tc>
          <w:tcPr>
            <w:tcW w:w="516" w:type="pct"/>
            <w:tcBorders>
              <w:top w:val="single" w:sz="4" w:space="0" w:color="auto"/>
              <w:left w:val="single" w:sz="6" w:space="0" w:color="000000"/>
              <w:bottom w:val="single" w:sz="4" w:space="0" w:color="auto"/>
              <w:right w:val="single" w:sz="6" w:space="0" w:color="000000"/>
            </w:tcBorders>
          </w:tcPr>
          <w:p w14:paraId="4C8BF8FC"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30DBA713"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5A56156"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4940D7C"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1ED647F5"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r>
              <w:t>.</w:t>
            </w:r>
          </w:p>
        </w:tc>
      </w:tr>
      <w:tr w:rsidR="00AD79D8" w14:paraId="280861B6"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6827E4F" w14:textId="77777777" w:rsidR="00281C72" w:rsidRPr="00F76803" w:rsidRDefault="00281C72" w:rsidP="005C4922">
            <w:pPr>
              <w:pStyle w:val="TAL"/>
              <w:rPr>
                <w:rStyle w:val="HTTPHeader"/>
              </w:rPr>
            </w:pPr>
            <w:r w:rsidRPr="00F76803">
              <w:rPr>
                <w:rStyle w:val="HTTPHeader"/>
              </w:rPr>
              <w:t>Access-Control-Expose-Headers</w:t>
            </w:r>
          </w:p>
        </w:tc>
        <w:tc>
          <w:tcPr>
            <w:tcW w:w="516" w:type="pct"/>
            <w:tcBorders>
              <w:top w:val="single" w:sz="4" w:space="0" w:color="auto"/>
              <w:left w:val="single" w:sz="6" w:space="0" w:color="000000"/>
              <w:bottom w:val="single" w:sz="4" w:space="0" w:color="auto"/>
              <w:right w:val="single" w:sz="6" w:space="0" w:color="000000"/>
            </w:tcBorders>
          </w:tcPr>
          <w:p w14:paraId="473471D1"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41FF45F4"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92B721C"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12C59F86" w14:textId="77777777" w:rsidR="00281C72" w:rsidRDefault="00281C72" w:rsidP="005C4922">
            <w:pPr>
              <w:pStyle w:val="TAL"/>
            </w:pPr>
            <w:r>
              <w:t>Part of CORS [10]. Supplied if the request included the Origin header.</w:t>
            </w:r>
          </w:p>
          <w:p w14:paraId="42859B31" w14:textId="77777777" w:rsidR="00281C72" w:rsidRDefault="00281C72" w:rsidP="005C4922">
            <w:pPr>
              <w:pStyle w:val="TALcontinuation"/>
              <w:rPr>
                <w:lang w:eastAsia="fr-FR"/>
              </w:rPr>
            </w:pPr>
            <w:r>
              <w:t xml:space="preserve">Valid values: </w:t>
            </w:r>
            <w:r w:rsidRPr="005F5121">
              <w:rPr>
                <w:rStyle w:val="Code"/>
              </w:rPr>
              <w:t>Location</w:t>
            </w:r>
            <w:r>
              <w:t>.</w:t>
            </w:r>
          </w:p>
        </w:tc>
      </w:tr>
    </w:tbl>
    <w:p w14:paraId="721FDBE1" w14:textId="77777777" w:rsidR="00281C72" w:rsidRDefault="00281C72" w:rsidP="00281C72">
      <w:pPr>
        <w:pStyle w:val="TAN"/>
        <w:rPr>
          <w:noProof/>
        </w:rPr>
      </w:pPr>
    </w:p>
    <w:p w14:paraId="4B433EC6" w14:textId="77777777" w:rsidR="00281C72" w:rsidRDefault="00281C72" w:rsidP="00281C72">
      <w:pPr>
        <w:pStyle w:val="TH"/>
      </w:pPr>
      <w:r>
        <w:t>Table 6.2.3.3.1-5: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6"/>
        <w:gridCol w:w="1134"/>
        <w:gridCol w:w="3821"/>
      </w:tblGrid>
      <w:tr w:rsidR="00A9670F" w14:paraId="2F5F12E4"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6DCC0B77" w14:textId="77777777" w:rsidR="00281C72" w:rsidRDefault="00281C72" w:rsidP="005C4922">
            <w:pPr>
              <w:pStyle w:val="TAH"/>
            </w:pPr>
            <w:r>
              <w:t>HTTP response header</w:t>
            </w:r>
          </w:p>
        </w:tc>
        <w:tc>
          <w:tcPr>
            <w:tcW w:w="515" w:type="pct"/>
            <w:tcBorders>
              <w:top w:val="single" w:sz="4" w:space="0" w:color="auto"/>
              <w:left w:val="single" w:sz="4" w:space="0" w:color="auto"/>
              <w:bottom w:val="single" w:sz="4" w:space="0" w:color="auto"/>
              <w:right w:val="single" w:sz="4" w:space="0" w:color="auto"/>
            </w:tcBorders>
            <w:shd w:val="clear" w:color="auto" w:fill="C0C0C0"/>
          </w:tcPr>
          <w:p w14:paraId="47E0D6C1" w14:textId="77777777" w:rsidR="00281C72" w:rsidRDefault="00281C72" w:rsidP="005C4922">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179B9424"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468EDD61"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71CFA3D5" w14:textId="77777777" w:rsidR="00281C72" w:rsidRDefault="00281C72" w:rsidP="005C4922">
            <w:pPr>
              <w:pStyle w:val="TAH"/>
            </w:pPr>
            <w:r>
              <w:t>Description</w:t>
            </w:r>
          </w:p>
        </w:tc>
      </w:tr>
      <w:tr w:rsidR="00AD79D8" w14:paraId="259DCFBD"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897EC9A" w14:textId="77777777" w:rsidR="00281C72" w:rsidRPr="00F76803" w:rsidRDefault="00281C72" w:rsidP="005C4922">
            <w:pPr>
              <w:pStyle w:val="TAL"/>
              <w:rPr>
                <w:rStyle w:val="HTTPHeader"/>
              </w:rPr>
            </w:pPr>
            <w:r w:rsidRPr="00F76803">
              <w:rPr>
                <w:rStyle w:val="HTTPHeader"/>
              </w:rPr>
              <w:t>Location</w:t>
            </w:r>
          </w:p>
        </w:tc>
        <w:tc>
          <w:tcPr>
            <w:tcW w:w="515" w:type="pct"/>
            <w:tcBorders>
              <w:top w:val="single" w:sz="4" w:space="0" w:color="auto"/>
              <w:left w:val="single" w:sz="6" w:space="0" w:color="000000"/>
              <w:bottom w:val="single" w:sz="4" w:space="0" w:color="auto"/>
              <w:right w:val="single" w:sz="6" w:space="0" w:color="000000"/>
            </w:tcBorders>
          </w:tcPr>
          <w:p w14:paraId="275CC1B0"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C7F4C70" w14:textId="77777777" w:rsidR="00281C72" w:rsidRDefault="00281C72"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2AA433D0" w14:textId="77777777" w:rsidR="00281C72" w:rsidRDefault="00281C72" w:rsidP="005C4922">
            <w:pPr>
              <w:pStyle w:val="TAC"/>
            </w:pPr>
            <w:r>
              <w:t>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78648535" w14:textId="77777777" w:rsidR="00281C72" w:rsidRDefault="00281C72" w:rsidP="005C4922">
            <w:pPr>
              <w:pStyle w:val="TAL"/>
            </w:pPr>
            <w:r>
              <w:t>An alternative URL of the resource located in another Data Collection AF (service) instance.</w:t>
            </w:r>
          </w:p>
        </w:tc>
      </w:tr>
      <w:tr w:rsidR="00AD79D8" w14:paraId="789DD613"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1E01F65" w14:textId="77777777" w:rsidR="00281C72" w:rsidRPr="002A552E" w:rsidRDefault="00281C72" w:rsidP="005C4922">
            <w:pPr>
              <w:pStyle w:val="TAL"/>
              <w:rPr>
                <w:rStyle w:val="HTTPHeader"/>
                <w:lang w:val="sv-SE"/>
              </w:rPr>
            </w:pPr>
            <w:r w:rsidRPr="002A552E">
              <w:rPr>
                <w:rStyle w:val="HTTPHeader"/>
                <w:lang w:val="sv-SE"/>
              </w:rPr>
              <w:t>3gpp-Sbi-Target-Nf-Id</w:t>
            </w:r>
          </w:p>
        </w:tc>
        <w:tc>
          <w:tcPr>
            <w:tcW w:w="515" w:type="pct"/>
            <w:tcBorders>
              <w:top w:val="single" w:sz="4" w:space="0" w:color="auto"/>
              <w:left w:val="single" w:sz="6" w:space="0" w:color="000000"/>
              <w:bottom w:val="single" w:sz="4" w:space="0" w:color="auto"/>
              <w:right w:val="single" w:sz="6" w:space="0" w:color="000000"/>
            </w:tcBorders>
          </w:tcPr>
          <w:p w14:paraId="0E211DE4"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7847026" w14:textId="77777777" w:rsidR="00281C72" w:rsidRDefault="00281C72"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1ECF34C1" w14:textId="77777777" w:rsidR="00281C72" w:rsidRDefault="00281C72" w:rsidP="005C4922">
            <w:pPr>
              <w:pStyle w:val="TAC"/>
            </w:pPr>
            <w:r>
              <w:rPr>
                <w:lang w:eastAsia="fr-FR"/>
              </w:rP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0E278684" w14:textId="77777777" w:rsidR="00281C72" w:rsidRDefault="00281C72" w:rsidP="005C4922">
            <w:pPr>
              <w:pStyle w:val="TAL"/>
            </w:pPr>
            <w:r>
              <w:rPr>
                <w:lang w:eastAsia="fr-FR"/>
              </w:rPr>
              <w:t>Identifier of the target NF (service) instance towards which the request is redirected</w:t>
            </w:r>
          </w:p>
        </w:tc>
      </w:tr>
      <w:tr w:rsidR="00AD79D8" w14:paraId="50CCFC00"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C647B2C" w14:textId="77777777" w:rsidR="00281C72" w:rsidRPr="00F76803" w:rsidRDefault="00281C72" w:rsidP="005C4922">
            <w:pPr>
              <w:pStyle w:val="TAL"/>
              <w:rPr>
                <w:rStyle w:val="HTTPHeader"/>
              </w:rPr>
            </w:pPr>
            <w:r w:rsidRPr="00F76803">
              <w:rPr>
                <w:rStyle w:val="HTTPHeader"/>
              </w:rPr>
              <w:t>Access-Control-Allow-Origin</w:t>
            </w:r>
          </w:p>
        </w:tc>
        <w:tc>
          <w:tcPr>
            <w:tcW w:w="515" w:type="pct"/>
            <w:tcBorders>
              <w:top w:val="single" w:sz="4" w:space="0" w:color="auto"/>
              <w:left w:val="single" w:sz="6" w:space="0" w:color="000000"/>
              <w:bottom w:val="single" w:sz="4" w:space="0" w:color="auto"/>
              <w:right w:val="single" w:sz="6" w:space="0" w:color="000000"/>
            </w:tcBorders>
          </w:tcPr>
          <w:p w14:paraId="05D5FD76"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7D694D5D"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4BC9DD26"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1A35D818"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D79D8" w14:paraId="418B9D44"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8D85A65" w14:textId="77777777" w:rsidR="00281C72" w:rsidRPr="00F76803" w:rsidRDefault="00281C72" w:rsidP="005C4922">
            <w:pPr>
              <w:pStyle w:val="TAL"/>
              <w:rPr>
                <w:rStyle w:val="HTTPHeader"/>
              </w:rPr>
            </w:pPr>
            <w:r w:rsidRPr="00F76803">
              <w:rPr>
                <w:rStyle w:val="HTTPHeader"/>
              </w:rPr>
              <w:t>Access-Control-Allow-Methods</w:t>
            </w:r>
          </w:p>
        </w:tc>
        <w:tc>
          <w:tcPr>
            <w:tcW w:w="515" w:type="pct"/>
            <w:tcBorders>
              <w:top w:val="single" w:sz="4" w:space="0" w:color="auto"/>
              <w:left w:val="single" w:sz="6" w:space="0" w:color="000000"/>
              <w:bottom w:val="single" w:sz="4" w:space="0" w:color="auto"/>
              <w:right w:val="single" w:sz="6" w:space="0" w:color="000000"/>
            </w:tcBorders>
          </w:tcPr>
          <w:p w14:paraId="7F10B426"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3EDBFF61"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18E10388"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0B514357" w14:textId="77777777" w:rsidR="00281C72" w:rsidRDefault="00281C72" w:rsidP="005C4922">
            <w:pPr>
              <w:pStyle w:val="TAL"/>
            </w:pPr>
            <w:r>
              <w:t xml:space="preserve">Part of CORS [10]. Supplied if the request included the </w:t>
            </w:r>
            <w:r w:rsidRPr="005F5121">
              <w:rPr>
                <w:rStyle w:val="HTTPHeader"/>
              </w:rPr>
              <w:t>Origin</w:t>
            </w:r>
            <w:r>
              <w:t xml:space="preserve"> header. </w:t>
            </w:r>
          </w:p>
          <w:p w14:paraId="4791064B"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p>
        </w:tc>
      </w:tr>
      <w:tr w:rsidR="00AD79D8" w14:paraId="2605C1B9" w14:textId="77777777" w:rsidTr="005C4922">
        <w:trPr>
          <w:jc w:val="center"/>
        </w:trPr>
        <w:tc>
          <w:tcPr>
            <w:tcW w:w="1691" w:type="pct"/>
            <w:tcBorders>
              <w:top w:val="single" w:sz="4" w:space="0" w:color="auto"/>
              <w:left w:val="single" w:sz="6" w:space="0" w:color="000000"/>
              <w:bottom w:val="single" w:sz="6" w:space="0" w:color="000000"/>
              <w:right w:val="single" w:sz="6" w:space="0" w:color="000000"/>
            </w:tcBorders>
            <w:shd w:val="clear" w:color="auto" w:fill="auto"/>
          </w:tcPr>
          <w:p w14:paraId="449FB67B" w14:textId="77777777" w:rsidR="00281C72" w:rsidRPr="00F76803" w:rsidRDefault="00281C72" w:rsidP="005C4922">
            <w:pPr>
              <w:pStyle w:val="TAL"/>
              <w:rPr>
                <w:rStyle w:val="HTTPHeader"/>
              </w:rPr>
            </w:pPr>
            <w:r w:rsidRPr="00F76803">
              <w:rPr>
                <w:rStyle w:val="HTTPHeader"/>
              </w:rPr>
              <w:t>Access-Control-Expose-Headers</w:t>
            </w:r>
          </w:p>
        </w:tc>
        <w:tc>
          <w:tcPr>
            <w:tcW w:w="515" w:type="pct"/>
            <w:tcBorders>
              <w:top w:val="single" w:sz="4" w:space="0" w:color="auto"/>
              <w:left w:val="single" w:sz="6" w:space="0" w:color="000000"/>
              <w:bottom w:val="single" w:sz="6" w:space="0" w:color="000000"/>
              <w:right w:val="single" w:sz="6" w:space="0" w:color="000000"/>
            </w:tcBorders>
          </w:tcPr>
          <w:p w14:paraId="3E2862B4"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6" w:space="0" w:color="000000"/>
              <w:right w:val="single" w:sz="6" w:space="0" w:color="000000"/>
            </w:tcBorders>
          </w:tcPr>
          <w:p w14:paraId="2E5F5AF3"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6" w:space="0" w:color="000000"/>
              <w:right w:val="single" w:sz="6" w:space="0" w:color="000000"/>
            </w:tcBorders>
          </w:tcPr>
          <w:p w14:paraId="1B30E1AA"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6" w:space="0" w:color="000000"/>
              <w:right w:val="single" w:sz="6" w:space="0" w:color="000000"/>
            </w:tcBorders>
            <w:shd w:val="clear" w:color="auto" w:fill="auto"/>
            <w:vAlign w:val="center"/>
          </w:tcPr>
          <w:p w14:paraId="3D4DF1E0"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72450446" w14:textId="77777777" w:rsidR="00281C72" w:rsidRDefault="00281C72" w:rsidP="005C4922">
            <w:pPr>
              <w:pStyle w:val="TALcontinuation"/>
              <w:rPr>
                <w:lang w:eastAsia="fr-FR"/>
              </w:rPr>
            </w:pPr>
            <w:r>
              <w:t xml:space="preserve">Valid values: </w:t>
            </w:r>
            <w:r w:rsidRPr="005F5121">
              <w:rPr>
                <w:rStyle w:val="Code"/>
              </w:rPr>
              <w:t>Location</w:t>
            </w:r>
          </w:p>
        </w:tc>
      </w:tr>
    </w:tbl>
    <w:p w14:paraId="178DA388" w14:textId="77777777" w:rsidR="00281C72" w:rsidRDefault="00281C72" w:rsidP="00281C72">
      <w:pPr>
        <w:pStyle w:val="TAN"/>
        <w:keepNext w:val="0"/>
      </w:pPr>
    </w:p>
    <w:p w14:paraId="2FC75D31" w14:textId="02DB3676" w:rsidR="00281C72" w:rsidRDefault="00281C72" w:rsidP="00281C72">
      <w:pPr>
        <w:pStyle w:val="Heading5"/>
      </w:pPr>
      <w:bookmarkStart w:id="412" w:name="_Toc103208505"/>
      <w:bookmarkStart w:id="413" w:name="_Toc103208945"/>
      <w:bookmarkStart w:id="414" w:name="_Toc153815392"/>
      <w:r>
        <w:lastRenderedPageBreak/>
        <w:t>6.2.3.3.2</w:t>
      </w:r>
      <w:r>
        <w:tab/>
      </w:r>
      <w:r w:rsidRPr="00353C6B">
        <w:t>Ndcaf_DataReporting</w:t>
      </w:r>
      <w:r>
        <w:t>Provisioning_UpdateSession operation</w:t>
      </w:r>
      <w:bookmarkEnd w:id="412"/>
      <w:bookmarkEnd w:id="413"/>
      <w:bookmarkEnd w:id="414"/>
    </w:p>
    <w:p w14:paraId="238EB7A9" w14:textId="77777777" w:rsidR="00690BE7" w:rsidRDefault="00690BE7" w:rsidP="00690BE7">
      <w:pPr>
        <w:keepNext/>
        <w:rPr>
          <w:rFonts w:eastAsia="DengXian"/>
        </w:rPr>
      </w:pPr>
      <w:r>
        <w:rPr>
          <w:rFonts w:eastAsia="DengXian"/>
        </w:rPr>
        <w:t xml:space="preserve">The PUT or PATCH method shall not be used as the update operation is not permitted on the </w:t>
      </w:r>
      <w:r>
        <w:t>Data Reporting Provisioning Session resource.</w:t>
      </w:r>
    </w:p>
    <w:p w14:paraId="3196FB4A" w14:textId="77777777" w:rsidR="00281C72" w:rsidRDefault="00281C72" w:rsidP="00281C72">
      <w:pPr>
        <w:pStyle w:val="Heading5"/>
      </w:pPr>
      <w:bookmarkStart w:id="415" w:name="_Toc103208506"/>
      <w:bookmarkStart w:id="416" w:name="_Toc103208946"/>
      <w:bookmarkStart w:id="417" w:name="_Toc153815393"/>
      <w:r>
        <w:t>6.2.3.3.3</w:t>
      </w:r>
      <w:r>
        <w:tab/>
      </w:r>
      <w:r w:rsidRPr="00353C6B">
        <w:t>Ndcaf_DataReporting</w:t>
      </w:r>
      <w:r>
        <w:t>Provisioning_DestroySession operation using</w:t>
      </w:r>
      <w:r w:rsidRPr="00353C6B">
        <w:t xml:space="preserve"> </w:t>
      </w:r>
      <w:r>
        <w:t>DELETE method</w:t>
      </w:r>
      <w:bookmarkEnd w:id="415"/>
      <w:bookmarkEnd w:id="416"/>
      <w:bookmarkEnd w:id="417"/>
    </w:p>
    <w:p w14:paraId="08330F3E" w14:textId="77777777" w:rsidR="00281C72" w:rsidRDefault="00281C72" w:rsidP="00281C72">
      <w:pPr>
        <w:keepNext/>
      </w:pPr>
      <w:r>
        <w:t>This service operation shall support the URL query parameters specified in table 6.2.3.3.3-1.</w:t>
      </w:r>
    </w:p>
    <w:p w14:paraId="29DC6A55" w14:textId="77777777" w:rsidR="00281C72" w:rsidRDefault="00281C72" w:rsidP="00281C72">
      <w:pPr>
        <w:pStyle w:val="TH"/>
      </w:pPr>
      <w:r>
        <w:t>Table 6.2.3.3.3-1: URL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35A7CBFC"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7E80A30" w14:textId="77777777" w:rsidR="00281C72" w:rsidRDefault="00281C72"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BDB759A"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D3B8E8D"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0D8AFEE"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3E22F34" w14:textId="77777777" w:rsidR="00281C72" w:rsidRDefault="00281C72" w:rsidP="005C4922">
            <w:pPr>
              <w:pStyle w:val="TAH"/>
            </w:pPr>
            <w:r>
              <w:t>Description</w:t>
            </w:r>
          </w:p>
        </w:tc>
      </w:tr>
      <w:tr w:rsidR="00A9670F" w14:paraId="7F2F4F87"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ABDA474"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185AC8CA"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6DD5AE45"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398B7272" w14:textId="77777777" w:rsidR="00281C72" w:rsidRDefault="00281C72"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35B2501D" w14:textId="77777777" w:rsidR="00281C72" w:rsidRDefault="00281C72" w:rsidP="005C4922">
            <w:pPr>
              <w:pStyle w:val="TAL"/>
            </w:pPr>
          </w:p>
        </w:tc>
      </w:tr>
    </w:tbl>
    <w:p w14:paraId="79B2273F" w14:textId="77777777" w:rsidR="00281C72" w:rsidRDefault="00281C72" w:rsidP="00281C72">
      <w:pPr>
        <w:pStyle w:val="TAN"/>
        <w:keepNext w:val="0"/>
      </w:pPr>
    </w:p>
    <w:p w14:paraId="42988922" w14:textId="77777777" w:rsidR="00281C72" w:rsidRDefault="00281C72" w:rsidP="00281C72">
      <w:pPr>
        <w:keepNext/>
      </w:pPr>
      <w:r>
        <w:t>This method shall support the request data structures and headers as specified in tables 6.2.3.3.3-2 and 6.2.3.3.3-3, respectively. Furthermore, this method shall support the response data structures as specified in table 6.2.3.3.3-4, and the different response codes as specified in tables 6.2.3.3.3-5 and 6.2.3.3.3-6, respectively.</w:t>
      </w:r>
    </w:p>
    <w:p w14:paraId="70D1B0E5" w14:textId="77777777" w:rsidR="00281C72" w:rsidRDefault="00281C72" w:rsidP="00281C72">
      <w:pPr>
        <w:pStyle w:val="TH"/>
      </w:pPr>
      <w:r>
        <w:t>Table 6.2.3.3.3-2: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A9670F" w14:paraId="64E0231D" w14:textId="77777777" w:rsidTr="005C4922">
        <w:trPr>
          <w:jc w:val="center"/>
        </w:trPr>
        <w:tc>
          <w:tcPr>
            <w:tcW w:w="1587" w:type="dxa"/>
            <w:tcBorders>
              <w:top w:val="single" w:sz="4" w:space="0" w:color="auto"/>
              <w:left w:val="single" w:sz="4" w:space="0" w:color="auto"/>
              <w:bottom w:val="single" w:sz="4" w:space="0" w:color="auto"/>
              <w:right w:val="single" w:sz="4" w:space="0" w:color="auto"/>
            </w:tcBorders>
            <w:shd w:val="clear" w:color="auto" w:fill="C0C0C0"/>
            <w:hideMark/>
          </w:tcPr>
          <w:p w14:paraId="377C2F56" w14:textId="77777777" w:rsidR="00281C72" w:rsidRDefault="00281C72" w:rsidP="005C4922">
            <w:pPr>
              <w:pStyle w:val="TAH"/>
            </w:pPr>
            <w:r>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3230D0AF" w14:textId="77777777" w:rsidR="00281C72" w:rsidRDefault="00281C72" w:rsidP="005C4922">
            <w:pPr>
              <w:pStyle w:val="TAH"/>
            </w:pPr>
            <w:r>
              <w:t>P</w:t>
            </w:r>
          </w:p>
        </w:tc>
        <w:tc>
          <w:tcPr>
            <w:tcW w:w="1247" w:type="dxa"/>
            <w:tcBorders>
              <w:top w:val="single" w:sz="4" w:space="0" w:color="auto"/>
              <w:left w:val="single" w:sz="4" w:space="0" w:color="auto"/>
              <w:bottom w:val="single" w:sz="4" w:space="0" w:color="auto"/>
              <w:right w:val="single" w:sz="4" w:space="0" w:color="auto"/>
            </w:tcBorders>
            <w:shd w:val="clear" w:color="auto" w:fill="C0C0C0"/>
            <w:hideMark/>
          </w:tcPr>
          <w:p w14:paraId="15C28645" w14:textId="77777777" w:rsidR="00281C72" w:rsidRDefault="00281C72" w:rsidP="005C4922">
            <w:pPr>
              <w:pStyle w:val="TAH"/>
            </w:pPr>
            <w:r>
              <w:t>Cardinality</w:t>
            </w:r>
          </w:p>
        </w:tc>
        <w:tc>
          <w:tcPr>
            <w:tcW w:w="62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2A5BD7C" w14:textId="77777777" w:rsidR="00281C72" w:rsidRDefault="00281C72" w:rsidP="005C4922">
            <w:pPr>
              <w:pStyle w:val="TAH"/>
            </w:pPr>
            <w:r>
              <w:t>Description</w:t>
            </w:r>
          </w:p>
        </w:tc>
      </w:tr>
      <w:tr w:rsidR="00A9670F" w14:paraId="453160F2" w14:textId="77777777" w:rsidTr="005C4922">
        <w:trPr>
          <w:jc w:val="center"/>
        </w:trPr>
        <w:tc>
          <w:tcPr>
            <w:tcW w:w="1587" w:type="dxa"/>
            <w:tcBorders>
              <w:top w:val="single" w:sz="4" w:space="0" w:color="auto"/>
              <w:left w:val="single" w:sz="6" w:space="0" w:color="000000"/>
              <w:bottom w:val="single" w:sz="6" w:space="0" w:color="000000"/>
              <w:right w:val="single" w:sz="6" w:space="0" w:color="000000"/>
            </w:tcBorders>
            <w:hideMark/>
          </w:tcPr>
          <w:p w14:paraId="780D5DCB" w14:textId="77777777" w:rsidR="00281C72" w:rsidRDefault="00281C72" w:rsidP="005C4922">
            <w:pPr>
              <w:pStyle w:val="TAL"/>
            </w:pPr>
          </w:p>
        </w:tc>
        <w:tc>
          <w:tcPr>
            <w:tcW w:w="418" w:type="dxa"/>
            <w:tcBorders>
              <w:top w:val="single" w:sz="4" w:space="0" w:color="auto"/>
              <w:left w:val="single" w:sz="6" w:space="0" w:color="000000"/>
              <w:bottom w:val="single" w:sz="6" w:space="0" w:color="000000"/>
              <w:right w:val="single" w:sz="6" w:space="0" w:color="000000"/>
            </w:tcBorders>
          </w:tcPr>
          <w:p w14:paraId="33D41BB3" w14:textId="77777777" w:rsidR="00281C72" w:rsidRDefault="00281C72" w:rsidP="005C4922">
            <w:pPr>
              <w:pStyle w:val="TAC"/>
            </w:pPr>
          </w:p>
        </w:tc>
        <w:tc>
          <w:tcPr>
            <w:tcW w:w="1247" w:type="dxa"/>
            <w:tcBorders>
              <w:top w:val="single" w:sz="4" w:space="0" w:color="auto"/>
              <w:left w:val="single" w:sz="6" w:space="0" w:color="000000"/>
              <w:bottom w:val="single" w:sz="6" w:space="0" w:color="000000"/>
              <w:right w:val="single" w:sz="6" w:space="0" w:color="000000"/>
            </w:tcBorders>
          </w:tcPr>
          <w:p w14:paraId="6B376BAE" w14:textId="77777777" w:rsidR="00281C72" w:rsidRDefault="00281C72" w:rsidP="005C4922">
            <w:pPr>
              <w:pStyle w:val="TAL"/>
            </w:pPr>
          </w:p>
        </w:tc>
        <w:tc>
          <w:tcPr>
            <w:tcW w:w="6281" w:type="dxa"/>
            <w:tcBorders>
              <w:top w:val="single" w:sz="4" w:space="0" w:color="auto"/>
              <w:left w:val="single" w:sz="6" w:space="0" w:color="000000"/>
              <w:bottom w:val="single" w:sz="6" w:space="0" w:color="000000"/>
              <w:right w:val="single" w:sz="6" w:space="0" w:color="000000"/>
            </w:tcBorders>
          </w:tcPr>
          <w:p w14:paraId="482AE141" w14:textId="77777777" w:rsidR="00281C72" w:rsidRDefault="00281C72" w:rsidP="005C4922">
            <w:pPr>
              <w:pStyle w:val="TAL"/>
            </w:pPr>
          </w:p>
        </w:tc>
      </w:tr>
    </w:tbl>
    <w:p w14:paraId="7EA42AE0" w14:textId="77777777" w:rsidR="00281C72" w:rsidRPr="009432AB" w:rsidRDefault="00281C72" w:rsidP="00281C72">
      <w:pPr>
        <w:pStyle w:val="TAN"/>
        <w:keepNext w:val="0"/>
        <w:rPr>
          <w:lang w:val="es-ES"/>
        </w:rPr>
      </w:pPr>
    </w:p>
    <w:p w14:paraId="7B0DDD04" w14:textId="77777777" w:rsidR="00281C72" w:rsidRDefault="00281C72" w:rsidP="00281C72">
      <w:pPr>
        <w:pStyle w:val="TH"/>
      </w:pPr>
      <w:r>
        <w:t>Table</w:t>
      </w:r>
      <w:r>
        <w:rPr>
          <w:noProof/>
        </w:rPr>
        <w:t> </w:t>
      </w:r>
      <w:r>
        <w:rPr>
          <w:rFonts w:eastAsia="MS Mincho"/>
        </w:rPr>
        <w:t>6.2.3.3.3</w:t>
      </w:r>
      <w:r>
        <w:t xml:space="preserve">-3: Headers supported for DELETE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55"/>
        <w:gridCol w:w="1134"/>
        <w:gridCol w:w="567"/>
        <w:gridCol w:w="1134"/>
        <w:gridCol w:w="5226"/>
      </w:tblGrid>
      <w:tr w:rsidR="00281C72" w14:paraId="2B397F62" w14:textId="77777777" w:rsidTr="005C4922">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tcPr>
          <w:p w14:paraId="5DE4D637" w14:textId="77777777" w:rsidR="00281C72" w:rsidRDefault="00281C72"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EFAEE3F" w14:textId="77777777" w:rsidR="00281C72" w:rsidRDefault="00281C72"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6B92C0CC" w14:textId="77777777" w:rsidR="00281C72" w:rsidRDefault="00281C72"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7FB511C" w14:textId="77777777" w:rsidR="00281C72" w:rsidRDefault="00281C72" w:rsidP="005C4922">
            <w:pPr>
              <w:pStyle w:val="TAH"/>
            </w:pPr>
            <w:r>
              <w:t>Cardinality</w:t>
            </w:r>
          </w:p>
        </w:tc>
        <w:tc>
          <w:tcPr>
            <w:tcW w:w="5226" w:type="dxa"/>
            <w:tcBorders>
              <w:top w:val="single" w:sz="4" w:space="0" w:color="auto"/>
              <w:left w:val="single" w:sz="4" w:space="0" w:color="auto"/>
              <w:bottom w:val="single" w:sz="4" w:space="0" w:color="auto"/>
              <w:right w:val="single" w:sz="4" w:space="0" w:color="auto"/>
            </w:tcBorders>
            <w:shd w:val="clear" w:color="auto" w:fill="C0C0C0"/>
            <w:vAlign w:val="center"/>
          </w:tcPr>
          <w:p w14:paraId="7F639AE0" w14:textId="77777777" w:rsidR="00281C72" w:rsidRDefault="00281C72" w:rsidP="005C4922">
            <w:pPr>
              <w:pStyle w:val="TAH"/>
            </w:pPr>
            <w:r>
              <w:t>Description</w:t>
            </w:r>
          </w:p>
        </w:tc>
      </w:tr>
      <w:tr w:rsidR="00281C72" w14:paraId="47195BF5" w14:textId="77777777" w:rsidTr="005C4922">
        <w:trPr>
          <w:jc w:val="center"/>
        </w:trPr>
        <w:tc>
          <w:tcPr>
            <w:tcW w:w="1555" w:type="dxa"/>
            <w:tcBorders>
              <w:top w:val="single" w:sz="4" w:space="0" w:color="auto"/>
              <w:left w:val="single" w:sz="6" w:space="0" w:color="000000"/>
              <w:bottom w:val="single" w:sz="6" w:space="0" w:color="000000"/>
              <w:right w:val="single" w:sz="6" w:space="0" w:color="000000"/>
            </w:tcBorders>
            <w:shd w:val="clear" w:color="auto" w:fill="auto"/>
          </w:tcPr>
          <w:p w14:paraId="57D89DC1" w14:textId="77777777" w:rsidR="00281C72" w:rsidRPr="008B760F" w:rsidRDefault="00281C72"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2C28D612"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35A94C07" w14:textId="77777777" w:rsidR="00281C72" w:rsidRDefault="00281C72" w:rsidP="005C4922">
            <w:pPr>
              <w:pStyle w:val="TAC"/>
            </w:pPr>
            <w:r>
              <w:t>M</w:t>
            </w:r>
          </w:p>
        </w:tc>
        <w:tc>
          <w:tcPr>
            <w:tcW w:w="1134" w:type="dxa"/>
            <w:tcBorders>
              <w:top w:val="single" w:sz="4" w:space="0" w:color="auto"/>
              <w:left w:val="single" w:sz="6" w:space="0" w:color="000000"/>
              <w:bottom w:val="single" w:sz="6" w:space="0" w:color="000000"/>
              <w:right w:val="single" w:sz="6" w:space="0" w:color="000000"/>
            </w:tcBorders>
          </w:tcPr>
          <w:p w14:paraId="3AD67A11" w14:textId="77777777" w:rsidR="00281C72" w:rsidRDefault="00281C72" w:rsidP="005C4922">
            <w:pPr>
              <w:pStyle w:val="TAC"/>
            </w:pPr>
            <w:r>
              <w:t>1</w:t>
            </w:r>
          </w:p>
        </w:tc>
        <w:tc>
          <w:tcPr>
            <w:tcW w:w="5226" w:type="dxa"/>
            <w:tcBorders>
              <w:top w:val="single" w:sz="4" w:space="0" w:color="auto"/>
              <w:left w:val="single" w:sz="6" w:space="0" w:color="000000"/>
              <w:bottom w:val="single" w:sz="6" w:space="0" w:color="000000"/>
              <w:right w:val="single" w:sz="6" w:space="0" w:color="000000"/>
            </w:tcBorders>
            <w:shd w:val="clear" w:color="auto" w:fill="auto"/>
            <w:vAlign w:val="center"/>
          </w:tcPr>
          <w:p w14:paraId="5115A9A1" w14:textId="77777777" w:rsidR="00281C72" w:rsidRDefault="00281C72" w:rsidP="005C4922">
            <w:pPr>
              <w:pStyle w:val="TAL"/>
            </w:pPr>
            <w:r>
              <w:t>For authentication of the Provisioning AF (see NOTE).</w:t>
            </w:r>
          </w:p>
        </w:tc>
      </w:tr>
      <w:tr w:rsidR="00281C72" w14:paraId="0EC5903E" w14:textId="77777777" w:rsidTr="005C4922">
        <w:trPr>
          <w:jc w:val="center"/>
        </w:trPr>
        <w:tc>
          <w:tcPr>
            <w:tcW w:w="1555" w:type="dxa"/>
            <w:tcBorders>
              <w:top w:val="single" w:sz="4" w:space="0" w:color="auto"/>
              <w:left w:val="single" w:sz="6" w:space="0" w:color="000000"/>
              <w:bottom w:val="single" w:sz="4" w:space="0" w:color="auto"/>
              <w:right w:val="single" w:sz="6" w:space="0" w:color="000000"/>
            </w:tcBorders>
            <w:shd w:val="clear" w:color="auto" w:fill="auto"/>
          </w:tcPr>
          <w:p w14:paraId="32E99102" w14:textId="77777777" w:rsidR="00281C72" w:rsidRPr="008B760F" w:rsidRDefault="00281C72"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456CCCBF"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79F79F1D" w14:textId="77777777" w:rsidR="00281C72" w:rsidRDefault="00281C72" w:rsidP="005C4922">
            <w:pPr>
              <w:pStyle w:val="TAC"/>
            </w:pPr>
            <w:r>
              <w:t>O</w:t>
            </w:r>
          </w:p>
        </w:tc>
        <w:tc>
          <w:tcPr>
            <w:tcW w:w="1134" w:type="dxa"/>
            <w:tcBorders>
              <w:top w:val="single" w:sz="4" w:space="0" w:color="auto"/>
              <w:left w:val="single" w:sz="6" w:space="0" w:color="000000"/>
              <w:bottom w:val="single" w:sz="4" w:space="0" w:color="auto"/>
              <w:right w:val="single" w:sz="6" w:space="0" w:color="000000"/>
            </w:tcBorders>
          </w:tcPr>
          <w:p w14:paraId="2BA012AC" w14:textId="77777777" w:rsidR="00281C72" w:rsidRDefault="00281C72" w:rsidP="005C4922">
            <w:pPr>
              <w:pStyle w:val="TAC"/>
            </w:pPr>
            <w:r>
              <w:t>0..1</w:t>
            </w:r>
          </w:p>
        </w:tc>
        <w:tc>
          <w:tcPr>
            <w:tcW w:w="5226" w:type="dxa"/>
            <w:tcBorders>
              <w:top w:val="single" w:sz="4" w:space="0" w:color="auto"/>
              <w:left w:val="single" w:sz="6" w:space="0" w:color="000000"/>
              <w:bottom w:val="single" w:sz="4" w:space="0" w:color="auto"/>
              <w:right w:val="single" w:sz="6" w:space="0" w:color="000000"/>
            </w:tcBorders>
            <w:shd w:val="clear" w:color="auto" w:fill="auto"/>
            <w:vAlign w:val="center"/>
          </w:tcPr>
          <w:p w14:paraId="36F92322" w14:textId="77777777" w:rsidR="00281C72" w:rsidRDefault="00281C72" w:rsidP="005C4922">
            <w:pPr>
              <w:pStyle w:val="TAL"/>
            </w:pPr>
            <w:r>
              <w:t>Indicates the origin of the requester.)</w:t>
            </w:r>
          </w:p>
        </w:tc>
      </w:tr>
      <w:tr w:rsidR="00281C72" w14:paraId="1BE6D3C2"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4C3B598A" w14:textId="77777777" w:rsidR="00281C72" w:rsidRDefault="00281C72" w:rsidP="005C4922">
            <w:pPr>
              <w:pStyle w:val="TAN"/>
            </w:pPr>
            <w:r>
              <w:t>NOTE:</w:t>
            </w:r>
            <w:r>
              <w:tab/>
              <w:t xml:space="preserve">If OAuth 2.0 authorization is used the value is </w:t>
            </w:r>
            <w:r w:rsidRPr="0097300D">
              <w:rPr>
                <w:i/>
                <w:iCs/>
              </w:rPr>
              <w:t>Bearer</w:t>
            </w:r>
            <w:r>
              <w:t xml:space="preserve"> followed by a string representing the access token, see section 2.1 of RFC 6750 [8].</w:t>
            </w:r>
          </w:p>
        </w:tc>
      </w:tr>
    </w:tbl>
    <w:p w14:paraId="01567E0A" w14:textId="77777777" w:rsidR="00281C72" w:rsidRDefault="00281C72" w:rsidP="00281C72">
      <w:pPr>
        <w:pStyle w:val="TAN"/>
        <w:keepNext w:val="0"/>
      </w:pPr>
    </w:p>
    <w:p w14:paraId="6E2E00D3" w14:textId="77777777" w:rsidR="00281C72" w:rsidRDefault="00281C72" w:rsidP="00281C72">
      <w:pPr>
        <w:pStyle w:val="TH"/>
      </w:pPr>
      <w:r>
        <w:t>Table 6.2.3.3.3-4: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82"/>
        <w:gridCol w:w="435"/>
        <w:gridCol w:w="1236"/>
        <w:gridCol w:w="1110"/>
        <w:gridCol w:w="5172"/>
      </w:tblGrid>
      <w:tr w:rsidR="00AD79D8" w14:paraId="352AF361" w14:textId="77777777" w:rsidTr="005C4922">
        <w:trPr>
          <w:jc w:val="center"/>
        </w:trPr>
        <w:tc>
          <w:tcPr>
            <w:tcW w:w="830" w:type="pct"/>
            <w:tcBorders>
              <w:top w:val="single" w:sz="4" w:space="0" w:color="auto"/>
              <w:left w:val="single" w:sz="4" w:space="0" w:color="auto"/>
              <w:bottom w:val="single" w:sz="4" w:space="0" w:color="auto"/>
              <w:right w:val="single" w:sz="4" w:space="0" w:color="auto"/>
            </w:tcBorders>
            <w:shd w:val="clear" w:color="auto" w:fill="C0C0C0"/>
            <w:hideMark/>
          </w:tcPr>
          <w:p w14:paraId="75E28B85" w14:textId="77777777" w:rsidR="00281C72" w:rsidRDefault="00281C72" w:rsidP="005C4922">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0F0F7637" w14:textId="77777777" w:rsidR="00281C72" w:rsidRDefault="00281C72" w:rsidP="005C4922">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5F36CA0F" w14:textId="77777777" w:rsidR="00281C72" w:rsidRDefault="00281C72" w:rsidP="005C4922">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53F2967C" w14:textId="77777777" w:rsidR="00281C72" w:rsidRDefault="00281C72" w:rsidP="005C4922">
            <w:pPr>
              <w:pStyle w:val="TAH"/>
            </w:pPr>
            <w:r>
              <w:t>Response</w:t>
            </w:r>
          </w:p>
          <w:p w14:paraId="1C84089D" w14:textId="77777777" w:rsidR="00281C72" w:rsidRDefault="00281C72" w:rsidP="005C4922">
            <w:pPr>
              <w:pStyle w:val="TAH"/>
            </w:pPr>
            <w:r>
              <w:t>codes</w:t>
            </w:r>
          </w:p>
        </w:tc>
        <w:tc>
          <w:tcPr>
            <w:tcW w:w="2712" w:type="pct"/>
            <w:tcBorders>
              <w:top w:val="single" w:sz="4" w:space="0" w:color="auto"/>
              <w:left w:val="single" w:sz="4" w:space="0" w:color="auto"/>
              <w:bottom w:val="single" w:sz="4" w:space="0" w:color="auto"/>
              <w:right w:val="single" w:sz="4" w:space="0" w:color="auto"/>
            </w:tcBorders>
            <w:shd w:val="clear" w:color="auto" w:fill="C0C0C0"/>
            <w:hideMark/>
          </w:tcPr>
          <w:p w14:paraId="104B224A" w14:textId="77777777" w:rsidR="00281C72" w:rsidRDefault="00281C72" w:rsidP="005C4922">
            <w:pPr>
              <w:pStyle w:val="TAH"/>
            </w:pPr>
            <w:r>
              <w:t>Description</w:t>
            </w:r>
          </w:p>
        </w:tc>
      </w:tr>
      <w:tr w:rsidR="00AD79D8" w14:paraId="58840C4C"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hideMark/>
          </w:tcPr>
          <w:p w14:paraId="1D371F0F" w14:textId="77777777" w:rsidR="00281C72" w:rsidRDefault="00281C72" w:rsidP="005C4922">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66AF4F8C" w14:textId="77777777" w:rsidR="00281C72" w:rsidRDefault="00281C72" w:rsidP="005C492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6E8BAA8A" w14:textId="77777777" w:rsidR="00281C72" w:rsidRDefault="00281C72" w:rsidP="005C4922">
            <w:pPr>
              <w:pStyle w:val="TAC"/>
            </w:pPr>
          </w:p>
        </w:tc>
        <w:tc>
          <w:tcPr>
            <w:tcW w:w="582" w:type="pct"/>
            <w:tcBorders>
              <w:top w:val="single" w:sz="4" w:space="0" w:color="auto"/>
              <w:left w:val="single" w:sz="6" w:space="0" w:color="000000"/>
              <w:bottom w:val="single" w:sz="4" w:space="0" w:color="auto"/>
              <w:right w:val="single" w:sz="6" w:space="0" w:color="000000"/>
            </w:tcBorders>
            <w:hideMark/>
          </w:tcPr>
          <w:p w14:paraId="7F1A538F" w14:textId="77777777" w:rsidR="00281C72" w:rsidRDefault="00281C72" w:rsidP="005C4922">
            <w:pPr>
              <w:pStyle w:val="TAL"/>
            </w:pPr>
            <w:r>
              <w:t>204 No Content</w:t>
            </w:r>
          </w:p>
        </w:tc>
        <w:tc>
          <w:tcPr>
            <w:tcW w:w="2712" w:type="pct"/>
            <w:tcBorders>
              <w:top w:val="single" w:sz="4" w:space="0" w:color="auto"/>
              <w:left w:val="single" w:sz="6" w:space="0" w:color="000000"/>
              <w:bottom w:val="single" w:sz="4" w:space="0" w:color="auto"/>
              <w:right w:val="single" w:sz="6" w:space="0" w:color="000000"/>
            </w:tcBorders>
            <w:hideMark/>
          </w:tcPr>
          <w:p w14:paraId="300496A7" w14:textId="77777777" w:rsidR="00281C72" w:rsidRDefault="00281C72" w:rsidP="005C4922">
            <w:pPr>
              <w:pStyle w:val="TAL"/>
            </w:pPr>
            <w:r>
              <w:t xml:space="preserve">Success case: The Data Reporting Provisioning Session resource matching the </w:t>
            </w:r>
            <w:r w:rsidRPr="00732C9B">
              <w:rPr>
                <w:rStyle w:val="Code"/>
              </w:rPr>
              <w:t>sessionId</w:t>
            </w:r>
            <w:r>
              <w:t xml:space="preserve"> was destroyed at the Data Collection AF.</w:t>
            </w:r>
          </w:p>
        </w:tc>
      </w:tr>
      <w:tr w:rsidR="00AD79D8" w14:paraId="662E9123"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1427992F"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4E2C4B4F"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1451E820"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2542BF9C" w14:textId="77777777" w:rsidR="00281C72" w:rsidRDefault="00281C72" w:rsidP="005C4922">
            <w:pPr>
              <w:pStyle w:val="TAL"/>
            </w:pPr>
            <w:r>
              <w:t>307 Temporary Redirect</w:t>
            </w:r>
          </w:p>
        </w:tc>
        <w:tc>
          <w:tcPr>
            <w:tcW w:w="2712" w:type="pct"/>
            <w:tcBorders>
              <w:top w:val="single" w:sz="4" w:space="0" w:color="auto"/>
              <w:left w:val="single" w:sz="6" w:space="0" w:color="000000"/>
              <w:bottom w:val="single" w:sz="4" w:space="0" w:color="auto"/>
              <w:right w:val="single" w:sz="6" w:space="0" w:color="000000"/>
            </w:tcBorders>
          </w:tcPr>
          <w:p w14:paraId="0CBD8F0E" w14:textId="77777777" w:rsidR="00281C72" w:rsidRDefault="00281C72" w:rsidP="005C4922">
            <w:pPr>
              <w:pStyle w:val="TAL"/>
            </w:pPr>
            <w:r>
              <w:t xml:space="preserve">Temporary redirection during Data Reporting Provisioning Session destruction. The response shall include a </w:t>
            </w:r>
            <w:r w:rsidRPr="00F76803">
              <w:rPr>
                <w:rStyle w:val="HTTPHeader"/>
              </w:rPr>
              <w:t>Location</w:t>
            </w:r>
            <w:r>
              <w:t xml:space="preserve"> header field containing an alternative URL of the resource located in another Data Collection AF (service) instance.</w:t>
            </w:r>
          </w:p>
          <w:p w14:paraId="5F25B538" w14:textId="77777777" w:rsidR="00281C72" w:rsidRDefault="00281C72" w:rsidP="005C4922">
            <w:pPr>
              <w:pStyle w:val="TALcontinuation"/>
            </w:pPr>
            <w:r>
              <w:t xml:space="preserve">Applicable if the feature </w:t>
            </w:r>
            <w:r>
              <w:rPr>
                <w:lang w:eastAsia="zh-CN"/>
              </w:rPr>
              <w:t>"</w:t>
            </w:r>
            <w:r>
              <w:rPr>
                <w:rFonts w:cs="Arial"/>
                <w:szCs w:val="18"/>
              </w:rPr>
              <w:t xml:space="preserve">ES3XX" as defined in TS 29.502 [11] </w:t>
            </w:r>
            <w:r>
              <w:t>is supported.</w:t>
            </w:r>
          </w:p>
        </w:tc>
      </w:tr>
      <w:tr w:rsidR="00AD79D8" w14:paraId="6D6C097E"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33603007"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0C1F3D6F"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25848A57"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68BBFC3A" w14:textId="77777777" w:rsidR="00281C72" w:rsidRDefault="00281C72" w:rsidP="005C4922">
            <w:pPr>
              <w:pStyle w:val="TAL"/>
            </w:pPr>
            <w:r>
              <w:t>308 Permanent Redirect</w:t>
            </w:r>
          </w:p>
        </w:tc>
        <w:tc>
          <w:tcPr>
            <w:tcW w:w="2712" w:type="pct"/>
            <w:tcBorders>
              <w:top w:val="single" w:sz="4" w:space="0" w:color="auto"/>
              <w:left w:val="single" w:sz="6" w:space="0" w:color="000000"/>
              <w:bottom w:val="single" w:sz="4" w:space="0" w:color="auto"/>
              <w:right w:val="single" w:sz="6" w:space="0" w:color="000000"/>
            </w:tcBorders>
          </w:tcPr>
          <w:p w14:paraId="0EC827FF" w14:textId="77777777" w:rsidR="00281C72" w:rsidRDefault="00281C72" w:rsidP="005C4922">
            <w:pPr>
              <w:pStyle w:val="TAL"/>
            </w:pPr>
            <w:r>
              <w:t xml:space="preserve">Permanent redirection during Data Reporting Provisioning Session destruction. The response shall include a </w:t>
            </w:r>
            <w:r w:rsidRPr="00F76803">
              <w:rPr>
                <w:rStyle w:val="HTTPHeader"/>
              </w:rPr>
              <w:t>Location</w:t>
            </w:r>
            <w:r>
              <w:t xml:space="preserve"> header field containing an alternative URL of the resource located in another Data Collection AF (service) instance.</w:t>
            </w:r>
          </w:p>
          <w:p w14:paraId="2FB31CD5" w14:textId="77777777" w:rsidR="00281C72" w:rsidRDefault="00281C72" w:rsidP="005C4922">
            <w:pPr>
              <w:pStyle w:val="TALcontinuation"/>
            </w:pPr>
            <w:r>
              <w:t xml:space="preserve">Applicable if the feature </w:t>
            </w:r>
            <w:r>
              <w:rPr>
                <w:lang w:eastAsia="zh-CN"/>
              </w:rPr>
              <w:t>"</w:t>
            </w:r>
            <w:r>
              <w:rPr>
                <w:rFonts w:cs="Arial"/>
                <w:szCs w:val="18"/>
              </w:rPr>
              <w:t>ES3XX"</w:t>
            </w:r>
            <w:r>
              <w:t xml:space="preserve"> is supported.</w:t>
            </w:r>
          </w:p>
        </w:tc>
      </w:tr>
      <w:tr w:rsidR="00AD79D8" w14:paraId="379A8C13"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2FFE2462"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43C6920D"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33DDDD62"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6182B837" w14:textId="77777777" w:rsidR="00281C72" w:rsidRDefault="00281C72" w:rsidP="005C4922">
            <w:pPr>
              <w:pStyle w:val="TAL"/>
            </w:pPr>
            <w:r>
              <w:t>404 Not Found</w:t>
            </w:r>
          </w:p>
        </w:tc>
        <w:tc>
          <w:tcPr>
            <w:tcW w:w="2712" w:type="pct"/>
            <w:tcBorders>
              <w:top w:val="single" w:sz="4" w:space="0" w:color="auto"/>
              <w:left w:val="single" w:sz="6" w:space="0" w:color="000000"/>
              <w:bottom w:val="single" w:sz="4" w:space="0" w:color="auto"/>
              <w:right w:val="single" w:sz="6" w:space="0" w:color="000000"/>
            </w:tcBorders>
          </w:tcPr>
          <w:p w14:paraId="6EE1F7FC" w14:textId="77777777" w:rsidR="00281C72" w:rsidRDefault="00281C72" w:rsidP="005C4922">
            <w:pPr>
              <w:pStyle w:val="TAL"/>
            </w:pPr>
            <w:r>
              <w:t>The Data Reporting Provisioning Session resource does not exist (see NOTE 2).</w:t>
            </w:r>
          </w:p>
        </w:tc>
      </w:tr>
      <w:tr w:rsidR="00AF4916" w14:paraId="624B9420"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2EF0F8EA" w14:textId="77777777" w:rsidR="00281C72" w:rsidRDefault="00281C72" w:rsidP="005C4922">
            <w:pPr>
              <w:pStyle w:val="TAN"/>
            </w:pPr>
            <w:r>
              <w:t>NOTE 1:</w:t>
            </w:r>
            <w:r>
              <w:tab/>
              <w:t xml:space="preserve">The mandatory HTTP error status codes for the </w:t>
            </w:r>
            <w:r w:rsidRPr="00732C9B">
              <w:rPr>
                <w:rStyle w:val="HTTPMethod"/>
              </w:rPr>
              <w:t>DELETE</w:t>
            </w:r>
            <w:r>
              <w:t xml:space="preserve"> method listed in table 5.2.7.1-1 of TS 29.500 [9] also apply.</w:t>
            </w:r>
          </w:p>
          <w:p w14:paraId="6D8A00BF" w14:textId="77777777" w:rsidR="00281C72" w:rsidRDefault="00281C72" w:rsidP="005C4922">
            <w:pPr>
              <w:pStyle w:val="TAN"/>
            </w:pPr>
            <w:r>
              <w:t>NOTE 2:</w:t>
            </w:r>
            <w:r>
              <w:tab/>
              <w:t>Failure cases are described in subclause 6.2.4.</w:t>
            </w:r>
          </w:p>
        </w:tc>
      </w:tr>
    </w:tbl>
    <w:p w14:paraId="087E6978" w14:textId="77777777" w:rsidR="00281C72" w:rsidRDefault="00281C72" w:rsidP="00281C72">
      <w:pPr>
        <w:pStyle w:val="TAN"/>
        <w:keepNext w:val="0"/>
        <w:rPr>
          <w:noProof/>
        </w:rPr>
      </w:pPr>
    </w:p>
    <w:p w14:paraId="74A0CBE6" w14:textId="77777777" w:rsidR="00281C72" w:rsidRDefault="00281C72" w:rsidP="00281C72">
      <w:pPr>
        <w:pStyle w:val="TH"/>
      </w:pPr>
      <w:r>
        <w:lastRenderedPageBreak/>
        <w:t>Table 6.2.3.3.3-5: Headers supported by the 204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8"/>
        <w:gridCol w:w="849"/>
        <w:gridCol w:w="256"/>
        <w:gridCol w:w="1161"/>
        <w:gridCol w:w="4107"/>
      </w:tblGrid>
      <w:tr w:rsidR="00A9670F" w14:paraId="04C499BF"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57BB364E" w14:textId="77777777" w:rsidR="00281C72" w:rsidRDefault="00281C72"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441F4300" w14:textId="77777777" w:rsidR="00281C72" w:rsidRDefault="00281C72" w:rsidP="005C4922">
            <w:pPr>
              <w:pStyle w:val="TAH"/>
            </w:pPr>
            <w:r>
              <w:t>Data type</w:t>
            </w:r>
          </w:p>
        </w:tc>
        <w:tc>
          <w:tcPr>
            <w:tcW w:w="133" w:type="pct"/>
            <w:tcBorders>
              <w:top w:val="single" w:sz="4" w:space="0" w:color="auto"/>
              <w:left w:val="single" w:sz="4" w:space="0" w:color="auto"/>
              <w:bottom w:val="single" w:sz="4" w:space="0" w:color="auto"/>
              <w:right w:val="single" w:sz="4" w:space="0" w:color="auto"/>
            </w:tcBorders>
            <w:shd w:val="clear" w:color="auto" w:fill="C0C0C0"/>
          </w:tcPr>
          <w:p w14:paraId="7E5A29B8" w14:textId="77777777" w:rsidR="00281C72" w:rsidRDefault="00281C72" w:rsidP="005C4922">
            <w:pPr>
              <w:pStyle w:val="TAH"/>
            </w:pPr>
            <w:r>
              <w:t>P</w:t>
            </w:r>
          </w:p>
        </w:tc>
        <w:tc>
          <w:tcPr>
            <w:tcW w:w="603" w:type="pct"/>
            <w:tcBorders>
              <w:top w:val="single" w:sz="4" w:space="0" w:color="auto"/>
              <w:left w:val="single" w:sz="4" w:space="0" w:color="auto"/>
              <w:bottom w:val="single" w:sz="4" w:space="0" w:color="auto"/>
              <w:right w:val="single" w:sz="4" w:space="0" w:color="auto"/>
            </w:tcBorders>
            <w:shd w:val="clear" w:color="auto" w:fill="C0C0C0"/>
          </w:tcPr>
          <w:p w14:paraId="63FF6610" w14:textId="77777777" w:rsidR="00281C72" w:rsidRDefault="00281C72" w:rsidP="005C4922">
            <w:pPr>
              <w:pStyle w:val="TAH"/>
            </w:pPr>
            <w:r>
              <w:t>Cardinality</w:t>
            </w:r>
          </w:p>
        </w:tc>
        <w:tc>
          <w:tcPr>
            <w:tcW w:w="2132" w:type="pct"/>
            <w:tcBorders>
              <w:top w:val="single" w:sz="4" w:space="0" w:color="auto"/>
              <w:left w:val="single" w:sz="4" w:space="0" w:color="auto"/>
              <w:bottom w:val="single" w:sz="4" w:space="0" w:color="auto"/>
              <w:right w:val="single" w:sz="4" w:space="0" w:color="auto"/>
            </w:tcBorders>
            <w:shd w:val="clear" w:color="auto" w:fill="C0C0C0"/>
            <w:vAlign w:val="center"/>
          </w:tcPr>
          <w:p w14:paraId="57FB5525" w14:textId="77777777" w:rsidR="00281C72" w:rsidRDefault="00281C72" w:rsidP="005C4922">
            <w:pPr>
              <w:pStyle w:val="TAH"/>
            </w:pPr>
            <w:r>
              <w:t>Description</w:t>
            </w:r>
          </w:p>
        </w:tc>
      </w:tr>
      <w:tr w:rsidR="00AD79D8" w14:paraId="635414AA"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8932D10" w14:textId="77777777" w:rsidR="00281C72" w:rsidRPr="00F76803" w:rsidRDefault="00281C72"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01348C25"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57F105F0"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547D9F41"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72536876" w14:textId="77777777" w:rsidR="00281C72" w:rsidRDefault="00281C72" w:rsidP="005C4922">
            <w:pPr>
              <w:pStyle w:val="TAL"/>
              <w:rPr>
                <w:lang w:eastAsia="fr-FR"/>
              </w:rPr>
            </w:pPr>
            <w:r>
              <w:t xml:space="preserve">Part of CORS [10]. Supplied if the request included the </w:t>
            </w:r>
            <w:r w:rsidRPr="00E758CD">
              <w:rPr>
                <w:rStyle w:val="HTTPHeader"/>
              </w:rPr>
              <w:t>Origin</w:t>
            </w:r>
            <w:r>
              <w:t xml:space="preserve"> header.</w:t>
            </w:r>
          </w:p>
        </w:tc>
      </w:tr>
      <w:tr w:rsidR="00AD79D8" w14:paraId="11794D1D"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1098F94" w14:textId="77777777" w:rsidR="00281C72" w:rsidRPr="00F76803" w:rsidRDefault="00281C72"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16D615A8"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2E098F4C"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3FCB121A"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6C8251D3"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5E89F872" w14:textId="77777777" w:rsidR="00281C72" w:rsidRDefault="00281C72"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946287">
              <w:rPr>
                <w:rStyle w:val="Code"/>
              </w:rPr>
              <w:t>DELETE</w:t>
            </w:r>
            <w:r>
              <w:rPr>
                <w:rStyle w:val="Code"/>
              </w:rPr>
              <w:t>.</w:t>
            </w:r>
          </w:p>
        </w:tc>
      </w:tr>
      <w:tr w:rsidR="00AD79D8" w14:paraId="33C9854B"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9206925" w14:textId="77777777" w:rsidR="00281C72" w:rsidRPr="00F76803" w:rsidRDefault="00281C72"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3B6E6A83"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15F8F4AA"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0ACEE5C4"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3E515909"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51D17706" w14:textId="77777777" w:rsidR="00281C72" w:rsidRDefault="00281C72" w:rsidP="005C4922">
            <w:pPr>
              <w:pStyle w:val="TALcontinuation"/>
              <w:rPr>
                <w:lang w:eastAsia="fr-FR"/>
              </w:rPr>
            </w:pPr>
            <w:r>
              <w:t xml:space="preserve">Valid values: </w:t>
            </w:r>
            <w:r w:rsidRPr="00946287">
              <w:rPr>
                <w:rStyle w:val="Code"/>
              </w:rPr>
              <w:t>Location</w:t>
            </w:r>
            <w:r>
              <w:t>.</w:t>
            </w:r>
          </w:p>
        </w:tc>
      </w:tr>
    </w:tbl>
    <w:p w14:paraId="2702C7CA" w14:textId="77777777" w:rsidR="00281C72" w:rsidRDefault="00281C72" w:rsidP="00281C72">
      <w:pPr>
        <w:pStyle w:val="TAN"/>
        <w:keepNext w:val="0"/>
      </w:pPr>
    </w:p>
    <w:p w14:paraId="30B755FE" w14:textId="77777777" w:rsidR="00281C72" w:rsidRDefault="00281C72" w:rsidP="00281C72">
      <w:pPr>
        <w:pStyle w:val="TH"/>
      </w:pPr>
      <w:r>
        <w:t>Table 6.2.3.3.3-6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7"/>
        <w:gridCol w:w="849"/>
        <w:gridCol w:w="285"/>
        <w:gridCol w:w="1134"/>
        <w:gridCol w:w="4104"/>
      </w:tblGrid>
      <w:tr w:rsidR="00AD79D8" w14:paraId="6680BE6E"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046AC14D" w14:textId="77777777" w:rsidR="00281C72" w:rsidRDefault="00281C72"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0E865A27" w14:textId="77777777" w:rsidR="00281C72" w:rsidRDefault="00281C72" w:rsidP="005C4922">
            <w:pPr>
              <w:pStyle w:val="TAH"/>
            </w:pPr>
            <w:r>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tcPr>
          <w:p w14:paraId="533D3FF7"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6FCBD09A" w14:textId="77777777" w:rsidR="00281C72" w:rsidRDefault="00281C72" w:rsidP="005C4922">
            <w:pPr>
              <w:pStyle w:val="TAH"/>
            </w:pPr>
            <w:r>
              <w:t>Cardinality</w:t>
            </w:r>
          </w:p>
        </w:tc>
        <w:tc>
          <w:tcPr>
            <w:tcW w:w="2131" w:type="pct"/>
            <w:tcBorders>
              <w:top w:val="single" w:sz="4" w:space="0" w:color="auto"/>
              <w:left w:val="single" w:sz="4" w:space="0" w:color="auto"/>
              <w:bottom w:val="single" w:sz="4" w:space="0" w:color="auto"/>
              <w:right w:val="single" w:sz="4" w:space="0" w:color="auto"/>
            </w:tcBorders>
            <w:shd w:val="clear" w:color="auto" w:fill="C0C0C0"/>
            <w:vAlign w:val="center"/>
          </w:tcPr>
          <w:p w14:paraId="790E9708" w14:textId="77777777" w:rsidR="00281C72" w:rsidRDefault="00281C72" w:rsidP="005C4922">
            <w:pPr>
              <w:pStyle w:val="TAH"/>
            </w:pPr>
            <w:r>
              <w:t>Description</w:t>
            </w:r>
          </w:p>
        </w:tc>
      </w:tr>
      <w:tr w:rsidR="00AD79D8" w14:paraId="308F4B89"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5BB19EC" w14:textId="77777777" w:rsidR="00281C72" w:rsidRPr="00F76803" w:rsidRDefault="00281C72" w:rsidP="005C4922">
            <w:pPr>
              <w:pStyle w:val="TAL"/>
              <w:rPr>
                <w:rStyle w:val="HTTPHeader"/>
              </w:rPr>
            </w:pPr>
            <w:r w:rsidRPr="00F76803">
              <w:rPr>
                <w:rStyle w:val="HTTPHeader"/>
              </w:rPr>
              <w:t>Location</w:t>
            </w:r>
          </w:p>
        </w:tc>
        <w:tc>
          <w:tcPr>
            <w:tcW w:w="441" w:type="pct"/>
            <w:tcBorders>
              <w:top w:val="single" w:sz="4" w:space="0" w:color="auto"/>
              <w:left w:val="single" w:sz="6" w:space="0" w:color="000000"/>
              <w:bottom w:val="single" w:sz="4" w:space="0" w:color="auto"/>
              <w:right w:val="single" w:sz="6" w:space="0" w:color="000000"/>
            </w:tcBorders>
          </w:tcPr>
          <w:p w14:paraId="75DE2CBA"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6766CC09" w14:textId="77777777" w:rsidR="00281C72" w:rsidRDefault="00281C72"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6DAE67D5" w14:textId="77777777" w:rsidR="00281C72" w:rsidRDefault="00281C72" w:rsidP="005C4922">
            <w:pPr>
              <w:pStyle w:val="TAC"/>
            </w:pPr>
            <w:r>
              <w:t>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6D24C2A" w14:textId="77777777" w:rsidR="00281C72" w:rsidRDefault="00281C72" w:rsidP="005C4922">
            <w:pPr>
              <w:pStyle w:val="TAL"/>
            </w:pPr>
            <w:r>
              <w:t>An alternative URL of the resource located in another Data Collection AF (service) instance.</w:t>
            </w:r>
          </w:p>
        </w:tc>
      </w:tr>
      <w:tr w:rsidR="00AD79D8" w14:paraId="3EB5F09B"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CD60A0F" w14:textId="77777777" w:rsidR="00281C72" w:rsidRPr="002A552E" w:rsidRDefault="00281C72" w:rsidP="005C4922">
            <w:pPr>
              <w:pStyle w:val="TAL"/>
              <w:rPr>
                <w:rStyle w:val="HTTPHeader"/>
                <w:lang w:val="sv-SE"/>
              </w:rPr>
            </w:pPr>
            <w:r w:rsidRPr="002A552E">
              <w:rPr>
                <w:rStyle w:val="HTTPHeader"/>
                <w:lang w:val="sv-SE"/>
              </w:rPr>
              <w:t>3gpp-Sbi-Target-Nf-Id</w:t>
            </w:r>
          </w:p>
        </w:tc>
        <w:tc>
          <w:tcPr>
            <w:tcW w:w="441" w:type="pct"/>
            <w:tcBorders>
              <w:top w:val="single" w:sz="4" w:space="0" w:color="auto"/>
              <w:left w:val="single" w:sz="6" w:space="0" w:color="000000"/>
              <w:bottom w:val="single" w:sz="4" w:space="0" w:color="auto"/>
              <w:right w:val="single" w:sz="6" w:space="0" w:color="000000"/>
            </w:tcBorders>
          </w:tcPr>
          <w:p w14:paraId="6A4CC853"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1EAE0121" w14:textId="77777777" w:rsidR="00281C72" w:rsidRDefault="00281C72"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146E14D3" w14:textId="77777777" w:rsidR="00281C72" w:rsidRDefault="00281C72" w:rsidP="005C4922">
            <w:pPr>
              <w:pStyle w:val="TAC"/>
            </w:pPr>
            <w:r>
              <w:rPr>
                <w:lang w:eastAsia="fr-FR"/>
              </w:rP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E21A137" w14:textId="77777777" w:rsidR="00281C72" w:rsidRDefault="00281C72" w:rsidP="005C4922">
            <w:pPr>
              <w:pStyle w:val="TAL"/>
            </w:pPr>
            <w:r>
              <w:rPr>
                <w:lang w:eastAsia="fr-FR"/>
              </w:rPr>
              <w:t>Identifier of the target NF (service) instance towards which the request is redirected</w:t>
            </w:r>
          </w:p>
        </w:tc>
      </w:tr>
      <w:tr w:rsidR="00AD79D8" w14:paraId="717CB85D"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25E0199" w14:textId="77777777" w:rsidR="00281C72" w:rsidRPr="00F76803" w:rsidRDefault="00281C72"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1B705042"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3EC3A940"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340DBB5"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1A399855" w14:textId="77777777" w:rsidR="00281C72" w:rsidRDefault="00281C72" w:rsidP="005C4922">
            <w:pPr>
              <w:pStyle w:val="TAL"/>
              <w:rPr>
                <w:lang w:eastAsia="fr-FR"/>
              </w:rPr>
            </w:pPr>
            <w:r>
              <w:t xml:space="preserve">Part of CORS [10].Supplied if the request included the </w:t>
            </w:r>
            <w:r w:rsidRPr="00E758CD">
              <w:rPr>
                <w:rStyle w:val="HTTPHeader"/>
              </w:rPr>
              <w:t>Origin</w:t>
            </w:r>
            <w:r>
              <w:t xml:space="preserve"> header.</w:t>
            </w:r>
          </w:p>
        </w:tc>
      </w:tr>
      <w:tr w:rsidR="00AD79D8" w14:paraId="12A74AD7"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E06C121" w14:textId="77777777" w:rsidR="00281C72" w:rsidRPr="00F76803" w:rsidRDefault="00281C72"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242BDB0B"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417EF67C"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3EC2C372"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0D0C26E"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73BFE3E1" w14:textId="77777777" w:rsidR="00281C72" w:rsidRDefault="00281C72"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63552F">
              <w:rPr>
                <w:i/>
                <w:iCs/>
              </w:rPr>
              <w:t>PATCH,</w:t>
            </w:r>
            <w:r>
              <w:t xml:space="preserve"> </w:t>
            </w:r>
            <w:r w:rsidRPr="00946287">
              <w:rPr>
                <w:rStyle w:val="Code"/>
              </w:rPr>
              <w:t>DELETE</w:t>
            </w:r>
            <w:r w:rsidRPr="006E23D3">
              <w:t>.</w:t>
            </w:r>
          </w:p>
        </w:tc>
      </w:tr>
      <w:tr w:rsidR="00AD79D8" w14:paraId="36A6EC64"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082E8AE" w14:textId="77777777" w:rsidR="00281C72" w:rsidRPr="00F76803" w:rsidRDefault="00281C72"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492528B0"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3196BABC"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E868D1E"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0AE0BB67"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6A820980" w14:textId="77777777" w:rsidR="00281C72" w:rsidRDefault="00281C72" w:rsidP="005C4922">
            <w:pPr>
              <w:pStyle w:val="TALcontinuation"/>
              <w:rPr>
                <w:lang w:eastAsia="fr-FR"/>
              </w:rPr>
            </w:pPr>
            <w:r>
              <w:t xml:space="preserve">Valid values: </w:t>
            </w:r>
            <w:r w:rsidRPr="00946287">
              <w:rPr>
                <w:rStyle w:val="Code"/>
              </w:rPr>
              <w:t>Location</w:t>
            </w:r>
            <w:r>
              <w:t>.</w:t>
            </w:r>
          </w:p>
        </w:tc>
      </w:tr>
    </w:tbl>
    <w:p w14:paraId="113756EC" w14:textId="77777777" w:rsidR="00281C72" w:rsidRPr="00B826A2" w:rsidRDefault="00281C72" w:rsidP="00281C72">
      <w:pPr>
        <w:pStyle w:val="TAN"/>
        <w:keepNext w:val="0"/>
      </w:pPr>
    </w:p>
    <w:p w14:paraId="130E665E" w14:textId="77777777" w:rsidR="00281C72" w:rsidRDefault="00281C72" w:rsidP="00281C72">
      <w:pPr>
        <w:pStyle w:val="Heading3"/>
      </w:pPr>
      <w:bookmarkStart w:id="418" w:name="_Toc103208507"/>
      <w:bookmarkStart w:id="419" w:name="_Toc103208947"/>
      <w:bookmarkStart w:id="420" w:name="_Toc153815394"/>
      <w:r>
        <w:t>6.2.4</w:t>
      </w:r>
      <w:r>
        <w:tab/>
        <w:t>Data Reporting Configurations resource collection</w:t>
      </w:r>
      <w:bookmarkEnd w:id="418"/>
      <w:bookmarkEnd w:id="419"/>
      <w:bookmarkEnd w:id="420"/>
    </w:p>
    <w:p w14:paraId="2A79D454" w14:textId="77777777" w:rsidR="00281C72" w:rsidRDefault="00281C72" w:rsidP="00281C72">
      <w:pPr>
        <w:pStyle w:val="Heading4"/>
      </w:pPr>
      <w:bookmarkStart w:id="421" w:name="_Toc103208508"/>
      <w:bookmarkStart w:id="422" w:name="_Toc103208948"/>
      <w:bookmarkStart w:id="423" w:name="_Toc153815395"/>
      <w:r>
        <w:t>6.2.4.1</w:t>
      </w:r>
      <w:r>
        <w:tab/>
        <w:t>Description</w:t>
      </w:r>
      <w:bookmarkEnd w:id="421"/>
      <w:bookmarkEnd w:id="422"/>
      <w:bookmarkEnd w:id="423"/>
    </w:p>
    <w:p w14:paraId="1ED36C7D" w14:textId="77777777" w:rsidR="00281C72" w:rsidRDefault="00281C72" w:rsidP="00281C72">
      <w:pPr>
        <w:keepNext/>
        <w:keepLines/>
      </w:pPr>
      <w:r>
        <w:t>The Data Reporting Configurations resource collection represents the set of all Data Reporting Configurations that have been created within the scope of a particular Data Reporting Provisioning Session at a given Data CollectionAF (service) instance. The resource collection enables a Provisioning AF to create and manage individual Data Reporting Configuration resources at the Data Collection AF.</w:t>
      </w:r>
    </w:p>
    <w:p w14:paraId="2FF5C650" w14:textId="77777777" w:rsidR="00281C72" w:rsidRDefault="00281C72" w:rsidP="00281C72">
      <w:pPr>
        <w:pStyle w:val="Heading4"/>
      </w:pPr>
      <w:bookmarkStart w:id="424" w:name="_Toc103208509"/>
      <w:bookmarkStart w:id="425" w:name="_Toc103208949"/>
      <w:bookmarkStart w:id="426" w:name="_Toc153815396"/>
      <w:r>
        <w:t>6.2.4.2</w:t>
      </w:r>
      <w:r>
        <w:tab/>
        <w:t>Resource definition</w:t>
      </w:r>
      <w:bookmarkEnd w:id="424"/>
      <w:bookmarkEnd w:id="425"/>
      <w:bookmarkEnd w:id="426"/>
    </w:p>
    <w:p w14:paraId="02C5A8CF" w14:textId="77777777" w:rsidR="00281C72" w:rsidRDefault="00281C72" w:rsidP="00281C72">
      <w:pPr>
        <w:keepNext/>
      </w:pPr>
      <w:r>
        <w:t xml:space="preserve">Resource URL: </w:t>
      </w:r>
      <w:r>
        <w:rPr>
          <w:b/>
        </w:rPr>
        <w:t>{apiRoot}/3gpp-ndcaf_data-reporting-provisioning/{apiVersion}/sessions/{sessionId}/‌configurations/</w:t>
      </w:r>
    </w:p>
    <w:p w14:paraId="73E9B416" w14:textId="77777777" w:rsidR="00281C72" w:rsidRDefault="00281C72" w:rsidP="00281C72">
      <w:pPr>
        <w:keepNext/>
        <w:rPr>
          <w:rFonts w:ascii="Arial" w:hAnsi="Arial" w:cs="Arial"/>
        </w:rPr>
      </w:pPr>
      <w:r>
        <w:t>This resource shall support the resource URL variables defined in table 6.2.4.2-1</w:t>
      </w:r>
      <w:r>
        <w:rPr>
          <w:rFonts w:ascii="Arial" w:hAnsi="Arial" w:cs="Arial"/>
        </w:rPr>
        <w:t>.</w:t>
      </w:r>
    </w:p>
    <w:p w14:paraId="67AE943F"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6.2.4.2-1: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1"/>
        <w:gridCol w:w="1103"/>
        <w:gridCol w:w="7203"/>
      </w:tblGrid>
      <w:tr w:rsidR="00A9670F" w14:paraId="34DB6FB6"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shd w:val="clear" w:color="auto" w:fill="CCCCCC"/>
            <w:hideMark/>
          </w:tcPr>
          <w:p w14:paraId="2F7A2727" w14:textId="77777777" w:rsidR="00281C72" w:rsidRDefault="00281C72" w:rsidP="005C4922">
            <w:pPr>
              <w:pStyle w:val="TAH"/>
            </w:pPr>
            <w:r>
              <w:t>Name</w:t>
            </w:r>
          </w:p>
        </w:tc>
        <w:tc>
          <w:tcPr>
            <w:tcW w:w="573" w:type="pct"/>
            <w:tcBorders>
              <w:top w:val="single" w:sz="6" w:space="0" w:color="000000"/>
              <w:left w:val="single" w:sz="6" w:space="0" w:color="000000"/>
              <w:bottom w:val="single" w:sz="6" w:space="0" w:color="000000"/>
              <w:right w:val="single" w:sz="6" w:space="0" w:color="000000"/>
            </w:tcBorders>
            <w:shd w:val="clear" w:color="auto" w:fill="CCCCCC"/>
          </w:tcPr>
          <w:p w14:paraId="7C3CDD14" w14:textId="77777777" w:rsidR="00281C72" w:rsidRDefault="00281C72" w:rsidP="005C4922">
            <w:pPr>
              <w:pStyle w:val="TAH"/>
            </w:pPr>
            <w:r>
              <w:rPr>
                <w:rFonts w:hint="eastAsia"/>
                <w:lang w:eastAsia="zh-CN"/>
              </w:rPr>
              <w:t>D</w:t>
            </w:r>
            <w:r>
              <w:rPr>
                <w:lang w:eastAsia="zh-CN"/>
              </w:rPr>
              <w:t>ata type</w:t>
            </w:r>
          </w:p>
        </w:tc>
        <w:tc>
          <w:tcPr>
            <w:tcW w:w="3741"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5FA4745" w14:textId="77777777" w:rsidR="00281C72" w:rsidRDefault="00281C72" w:rsidP="005C4922">
            <w:pPr>
              <w:pStyle w:val="TAH"/>
            </w:pPr>
            <w:r>
              <w:t>Definition</w:t>
            </w:r>
          </w:p>
        </w:tc>
      </w:tr>
      <w:tr w:rsidR="00A9670F" w14:paraId="0B408A96"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hideMark/>
          </w:tcPr>
          <w:p w14:paraId="13FC4CB7" w14:textId="77777777" w:rsidR="00281C72" w:rsidRPr="00220C55" w:rsidRDefault="00281C72" w:rsidP="005C4922">
            <w:pPr>
              <w:pStyle w:val="TAL"/>
              <w:rPr>
                <w:rStyle w:val="Code"/>
              </w:rPr>
            </w:pPr>
            <w:r w:rsidRPr="00220C55">
              <w:rPr>
                <w:rStyle w:val="Code"/>
              </w:rPr>
              <w:t>apiRoot</w:t>
            </w:r>
          </w:p>
        </w:tc>
        <w:tc>
          <w:tcPr>
            <w:tcW w:w="573" w:type="pct"/>
            <w:tcBorders>
              <w:top w:val="single" w:sz="6" w:space="0" w:color="000000"/>
              <w:left w:val="single" w:sz="6" w:space="0" w:color="000000"/>
              <w:bottom w:val="single" w:sz="6" w:space="0" w:color="000000"/>
              <w:right w:val="single" w:sz="6" w:space="0" w:color="000000"/>
            </w:tcBorders>
          </w:tcPr>
          <w:p w14:paraId="5117CC97" w14:textId="77777777" w:rsidR="00281C72" w:rsidRPr="00797358" w:rsidRDefault="00281C72" w:rsidP="005C4922">
            <w:pPr>
              <w:pStyle w:val="TAL"/>
              <w:rPr>
                <w:rStyle w:val="Code"/>
              </w:rPr>
            </w:pPr>
            <w:r w:rsidRPr="00797358">
              <w:rPr>
                <w:rStyle w:val="Code"/>
              </w:rPr>
              <w:t>string</w:t>
            </w:r>
          </w:p>
        </w:tc>
        <w:tc>
          <w:tcPr>
            <w:tcW w:w="3741" w:type="pct"/>
            <w:tcBorders>
              <w:top w:val="single" w:sz="6" w:space="0" w:color="000000"/>
              <w:left w:val="single" w:sz="6" w:space="0" w:color="000000"/>
              <w:bottom w:val="single" w:sz="6" w:space="0" w:color="000000"/>
              <w:right w:val="single" w:sz="6" w:space="0" w:color="000000"/>
            </w:tcBorders>
            <w:vAlign w:val="center"/>
            <w:hideMark/>
          </w:tcPr>
          <w:p w14:paraId="19109AF8" w14:textId="77777777" w:rsidR="00281C72" w:rsidRDefault="00281C72" w:rsidP="005C4922">
            <w:pPr>
              <w:pStyle w:val="TAL"/>
            </w:pPr>
            <w:r>
              <w:t>See clause 5.2.</w:t>
            </w:r>
          </w:p>
        </w:tc>
      </w:tr>
      <w:tr w:rsidR="00A9670F" w14:paraId="7F97F66D"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tcPr>
          <w:p w14:paraId="3997DC66" w14:textId="77777777" w:rsidR="00281C72" w:rsidRPr="00220C55" w:rsidRDefault="00281C72" w:rsidP="005C4922">
            <w:pPr>
              <w:pStyle w:val="TAL"/>
              <w:rPr>
                <w:rStyle w:val="Code"/>
              </w:rPr>
            </w:pPr>
            <w:r w:rsidRPr="00220C55">
              <w:rPr>
                <w:rStyle w:val="Code"/>
              </w:rPr>
              <w:t>apiVersion</w:t>
            </w:r>
          </w:p>
        </w:tc>
        <w:tc>
          <w:tcPr>
            <w:tcW w:w="573" w:type="pct"/>
            <w:tcBorders>
              <w:top w:val="single" w:sz="6" w:space="0" w:color="000000"/>
              <w:left w:val="single" w:sz="6" w:space="0" w:color="000000"/>
              <w:bottom w:val="single" w:sz="6" w:space="0" w:color="000000"/>
              <w:right w:val="single" w:sz="6" w:space="0" w:color="000000"/>
            </w:tcBorders>
          </w:tcPr>
          <w:p w14:paraId="11EF18A3" w14:textId="77777777" w:rsidR="00281C72" w:rsidRPr="00797358" w:rsidRDefault="00281C72" w:rsidP="005C4922">
            <w:pPr>
              <w:pStyle w:val="TAL"/>
              <w:rPr>
                <w:rStyle w:val="Code"/>
              </w:rPr>
            </w:pPr>
          </w:p>
        </w:tc>
        <w:tc>
          <w:tcPr>
            <w:tcW w:w="3741" w:type="pct"/>
            <w:tcBorders>
              <w:top w:val="single" w:sz="6" w:space="0" w:color="000000"/>
              <w:left w:val="single" w:sz="6" w:space="0" w:color="000000"/>
              <w:bottom w:val="single" w:sz="6" w:space="0" w:color="000000"/>
              <w:right w:val="single" w:sz="6" w:space="0" w:color="000000"/>
            </w:tcBorders>
            <w:vAlign w:val="center"/>
          </w:tcPr>
          <w:p w14:paraId="1C90E80E" w14:textId="77777777" w:rsidR="00281C72" w:rsidRDefault="00281C72" w:rsidP="005C4922">
            <w:pPr>
              <w:pStyle w:val="TAL"/>
            </w:pPr>
            <w:r>
              <w:t>See clause 5.2.</w:t>
            </w:r>
          </w:p>
        </w:tc>
      </w:tr>
      <w:tr w:rsidR="00A9670F" w14:paraId="3C4AE257"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tcPr>
          <w:p w14:paraId="22FB286F" w14:textId="77777777" w:rsidR="00281C72" w:rsidRPr="00502CD2" w:rsidRDefault="00281C72" w:rsidP="005C4922">
            <w:pPr>
              <w:pStyle w:val="TAL"/>
              <w:rPr>
                <w:rStyle w:val="Codechar"/>
              </w:rPr>
            </w:pPr>
            <w:r w:rsidRPr="00502CD2">
              <w:rPr>
                <w:rStyle w:val="Codechar"/>
              </w:rPr>
              <w:t>sessionId</w:t>
            </w:r>
          </w:p>
        </w:tc>
        <w:tc>
          <w:tcPr>
            <w:tcW w:w="573" w:type="pct"/>
            <w:tcBorders>
              <w:top w:val="single" w:sz="6" w:space="0" w:color="000000"/>
              <w:left w:val="single" w:sz="6" w:space="0" w:color="000000"/>
              <w:bottom w:val="single" w:sz="6" w:space="0" w:color="000000"/>
              <w:right w:val="single" w:sz="6" w:space="0" w:color="000000"/>
            </w:tcBorders>
          </w:tcPr>
          <w:p w14:paraId="184AF8C7" w14:textId="77777777" w:rsidR="00281C72" w:rsidRPr="00502CD2" w:rsidRDefault="00281C72" w:rsidP="005C4922">
            <w:pPr>
              <w:pStyle w:val="TAL"/>
              <w:rPr>
                <w:rStyle w:val="Codechar"/>
                <w:rFonts w:eastAsia="Batang"/>
              </w:rPr>
            </w:pPr>
            <w:r>
              <w:rPr>
                <w:rStyle w:val="Codechar"/>
                <w:rFonts w:eastAsia="Batang"/>
              </w:rPr>
              <w:t>ResourceId</w:t>
            </w:r>
          </w:p>
        </w:tc>
        <w:tc>
          <w:tcPr>
            <w:tcW w:w="3741" w:type="pct"/>
            <w:tcBorders>
              <w:top w:val="single" w:sz="6" w:space="0" w:color="000000"/>
              <w:left w:val="single" w:sz="6" w:space="0" w:color="000000"/>
              <w:bottom w:val="single" w:sz="6" w:space="0" w:color="000000"/>
              <w:right w:val="single" w:sz="6" w:space="0" w:color="000000"/>
            </w:tcBorders>
            <w:vAlign w:val="center"/>
          </w:tcPr>
          <w:p w14:paraId="0F36A497" w14:textId="77777777" w:rsidR="00281C72" w:rsidRDefault="00281C72" w:rsidP="005C4922">
            <w:pPr>
              <w:pStyle w:val="TAL"/>
            </w:pPr>
            <w:r>
              <w:t>Identifier of the Data Reporting Provisioning Session resource at the Data Collection AF.</w:t>
            </w:r>
          </w:p>
        </w:tc>
      </w:tr>
    </w:tbl>
    <w:p w14:paraId="5C338199" w14:textId="77777777" w:rsidR="00281C72" w:rsidRPr="007F2C61" w:rsidRDefault="00281C72" w:rsidP="00281C72">
      <w:pPr>
        <w:pStyle w:val="TAN"/>
        <w:keepNext w:val="0"/>
      </w:pPr>
    </w:p>
    <w:p w14:paraId="3EFFBAE6" w14:textId="77777777" w:rsidR="00281C72" w:rsidRDefault="00281C72" w:rsidP="00281C72">
      <w:pPr>
        <w:pStyle w:val="Heading4"/>
      </w:pPr>
      <w:bookmarkStart w:id="427" w:name="_Toc103208510"/>
      <w:bookmarkStart w:id="428" w:name="_Toc103208950"/>
      <w:bookmarkStart w:id="429" w:name="_Toc153815397"/>
      <w:r>
        <w:lastRenderedPageBreak/>
        <w:t>6.2.4.3</w:t>
      </w:r>
      <w:r>
        <w:tab/>
        <w:t>Resource standard methods</w:t>
      </w:r>
      <w:bookmarkEnd w:id="427"/>
      <w:bookmarkEnd w:id="428"/>
      <w:bookmarkEnd w:id="429"/>
    </w:p>
    <w:p w14:paraId="73B1EE1B" w14:textId="77777777" w:rsidR="00281C72" w:rsidRDefault="00281C72" w:rsidP="00281C72">
      <w:pPr>
        <w:pStyle w:val="Heading5"/>
      </w:pPr>
      <w:bookmarkStart w:id="430" w:name="_Toc103208511"/>
      <w:bookmarkStart w:id="431" w:name="_Toc103208951"/>
      <w:bookmarkStart w:id="432" w:name="_Toc153815398"/>
      <w:r>
        <w:t>6.2.4.3.1</w:t>
      </w:r>
      <w:r>
        <w:tab/>
      </w:r>
      <w:r w:rsidRPr="002D7A98">
        <w:t>Ndcaf_DataReporting</w:t>
      </w:r>
      <w:r>
        <w:t>Provisioning_CreateConfiguration operation using</w:t>
      </w:r>
      <w:r w:rsidRPr="002D7A98">
        <w:t xml:space="preserve"> </w:t>
      </w:r>
      <w:r>
        <w:t>POST method</w:t>
      </w:r>
      <w:bookmarkEnd w:id="430"/>
      <w:bookmarkEnd w:id="431"/>
      <w:bookmarkEnd w:id="432"/>
    </w:p>
    <w:p w14:paraId="0C0878E0" w14:textId="77777777" w:rsidR="00281C72" w:rsidRDefault="00281C72" w:rsidP="00281C72">
      <w:pPr>
        <w:keepNext/>
      </w:pPr>
      <w:r>
        <w:t>This service operation shall support the URL query parameters specified in table 6.2.4.3.1-1.</w:t>
      </w:r>
    </w:p>
    <w:p w14:paraId="3C11CE9D"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6.2.4.3.1-1: URL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2C94EC3A"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2304171" w14:textId="77777777" w:rsidR="00281C72" w:rsidRDefault="00281C72" w:rsidP="005C4922">
            <w:pPr>
              <w:pStyle w:val="TAH"/>
            </w:pPr>
            <w:r>
              <w:t>Parameter</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04B4ECF"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41B5555"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7A57A90"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25BDA9A" w14:textId="77777777" w:rsidR="00281C72" w:rsidRDefault="00281C72" w:rsidP="005C4922">
            <w:pPr>
              <w:pStyle w:val="TAH"/>
            </w:pPr>
            <w:r>
              <w:t>Description</w:t>
            </w:r>
          </w:p>
        </w:tc>
      </w:tr>
      <w:tr w:rsidR="00A9670F" w14:paraId="7CE782FA"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BEC39E6"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60760BF0"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2BB4D8DF"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53F09EF4" w14:textId="77777777" w:rsidR="00281C72" w:rsidRDefault="00281C72"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510EDC78" w14:textId="77777777" w:rsidR="00281C72" w:rsidRDefault="00281C72" w:rsidP="005C4922">
            <w:pPr>
              <w:pStyle w:val="TAL"/>
            </w:pPr>
          </w:p>
        </w:tc>
      </w:tr>
    </w:tbl>
    <w:p w14:paraId="49283AF4" w14:textId="77777777" w:rsidR="00281C72" w:rsidRDefault="00281C72" w:rsidP="00281C72">
      <w:pPr>
        <w:pStyle w:val="TAN"/>
      </w:pPr>
    </w:p>
    <w:p w14:paraId="276A8672" w14:textId="77777777" w:rsidR="00281C72" w:rsidRDefault="00281C72" w:rsidP="00281C72">
      <w:r>
        <w:t>This service operation shall support the request data structures and headers specified in tables 6.2.4.3.1-2 and 6.2.4.3.1</w:t>
      </w:r>
      <w:r>
        <w:noBreakHyphen/>
        <w:t>3, respectively, and the response data structures and response codes specified in table 6.2.4.3.1-4.</w:t>
      </w:r>
    </w:p>
    <w:p w14:paraId="3CB49B28"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6.2.4.3.1-2: Data structures supported by the POST request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368"/>
        <w:gridCol w:w="286"/>
        <w:gridCol w:w="1067"/>
        <w:gridCol w:w="5910"/>
      </w:tblGrid>
      <w:tr w:rsidR="00A9670F" w14:paraId="03D27DEA"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77B11BE7" w14:textId="77777777" w:rsidR="00281C72" w:rsidRDefault="00281C72" w:rsidP="005C4922">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60886CF8" w14:textId="77777777" w:rsidR="00281C72" w:rsidRDefault="00281C72" w:rsidP="005C4922">
            <w:pPr>
              <w:pStyle w:val="TAH"/>
            </w:pPr>
            <w:r>
              <w:t>P</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6CC95044" w14:textId="77777777" w:rsidR="00281C72" w:rsidRDefault="00281C72" w:rsidP="005C4922">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center"/>
            <w:hideMark/>
          </w:tcPr>
          <w:p w14:paraId="0219294F" w14:textId="77777777" w:rsidR="00281C72" w:rsidRDefault="00281C72" w:rsidP="005C4922">
            <w:pPr>
              <w:pStyle w:val="TAH"/>
            </w:pPr>
            <w:r>
              <w:t>Description</w:t>
            </w:r>
          </w:p>
        </w:tc>
      </w:tr>
      <w:tr w:rsidR="00A9670F" w14:paraId="704A55BF" w14:textId="77777777" w:rsidTr="005C4922">
        <w:trPr>
          <w:jc w:val="center"/>
        </w:trPr>
        <w:tc>
          <w:tcPr>
            <w:tcW w:w="0" w:type="auto"/>
            <w:tcBorders>
              <w:top w:val="single" w:sz="4" w:space="0" w:color="auto"/>
              <w:left w:val="single" w:sz="6" w:space="0" w:color="000000"/>
              <w:bottom w:val="single" w:sz="6" w:space="0" w:color="000000"/>
              <w:right w:val="single" w:sz="6" w:space="0" w:color="000000"/>
            </w:tcBorders>
            <w:hideMark/>
          </w:tcPr>
          <w:p w14:paraId="65077F79" w14:textId="77777777" w:rsidR="00281C72" w:rsidRPr="006F6A85" w:rsidRDefault="00281C72" w:rsidP="005C4922">
            <w:pPr>
              <w:pStyle w:val="TAL"/>
              <w:rPr>
                <w:rStyle w:val="Code"/>
              </w:rPr>
            </w:pPr>
            <w:r w:rsidRPr="006F6A85">
              <w:rPr>
                <w:rStyle w:val="Code"/>
              </w:rPr>
              <w:t>Data</w:t>
            </w:r>
            <w:r>
              <w:rPr>
                <w:rStyle w:val="Code"/>
              </w:rPr>
              <w:t>ReportingConfiguration</w:t>
            </w:r>
          </w:p>
        </w:tc>
        <w:tc>
          <w:tcPr>
            <w:tcW w:w="0" w:type="auto"/>
            <w:tcBorders>
              <w:top w:val="single" w:sz="4" w:space="0" w:color="auto"/>
              <w:left w:val="single" w:sz="6" w:space="0" w:color="000000"/>
              <w:bottom w:val="single" w:sz="6" w:space="0" w:color="000000"/>
              <w:right w:val="single" w:sz="6" w:space="0" w:color="000000"/>
            </w:tcBorders>
            <w:hideMark/>
          </w:tcPr>
          <w:p w14:paraId="6BB22743" w14:textId="77777777" w:rsidR="00281C72" w:rsidRDefault="00281C72" w:rsidP="005C4922">
            <w:pPr>
              <w:pStyle w:val="TAC"/>
            </w:pPr>
            <w:r>
              <w:t>M</w:t>
            </w:r>
          </w:p>
        </w:tc>
        <w:tc>
          <w:tcPr>
            <w:tcW w:w="0" w:type="auto"/>
            <w:tcBorders>
              <w:top w:val="single" w:sz="4" w:space="0" w:color="auto"/>
              <w:left w:val="single" w:sz="6" w:space="0" w:color="000000"/>
              <w:bottom w:val="single" w:sz="6" w:space="0" w:color="000000"/>
              <w:right w:val="single" w:sz="6" w:space="0" w:color="000000"/>
            </w:tcBorders>
            <w:hideMark/>
          </w:tcPr>
          <w:p w14:paraId="2C991B2B" w14:textId="77777777" w:rsidR="00281C72" w:rsidRDefault="00281C72" w:rsidP="005C4922">
            <w:pPr>
              <w:pStyle w:val="TAC"/>
            </w:pPr>
            <w:r>
              <w:t>1</w:t>
            </w:r>
          </w:p>
        </w:tc>
        <w:tc>
          <w:tcPr>
            <w:tcW w:w="0" w:type="auto"/>
            <w:tcBorders>
              <w:top w:val="single" w:sz="4" w:space="0" w:color="auto"/>
              <w:left w:val="single" w:sz="6" w:space="0" w:color="000000"/>
              <w:bottom w:val="single" w:sz="6" w:space="0" w:color="000000"/>
              <w:right w:val="single" w:sz="6" w:space="0" w:color="000000"/>
            </w:tcBorders>
            <w:hideMark/>
          </w:tcPr>
          <w:p w14:paraId="08B414C5" w14:textId="77777777" w:rsidR="00281C72" w:rsidRDefault="00281C72" w:rsidP="005C4922">
            <w:pPr>
              <w:pStyle w:val="TAL"/>
            </w:pPr>
            <w:r>
              <w:t>Configuration data supplied by the Provisioning AF to the Data Collection AF regarding UE data collection and reporting by data collection clients, and subsequent event exposure by the Data Collection AF.</w:t>
            </w:r>
          </w:p>
        </w:tc>
      </w:tr>
    </w:tbl>
    <w:p w14:paraId="71E901D4" w14:textId="77777777" w:rsidR="00281C72" w:rsidRDefault="00281C72" w:rsidP="00281C72">
      <w:pPr>
        <w:pStyle w:val="TAN"/>
      </w:pPr>
    </w:p>
    <w:p w14:paraId="12F82093" w14:textId="77777777" w:rsidR="00281C72" w:rsidRDefault="00281C72" w:rsidP="00281C72">
      <w:pPr>
        <w:pStyle w:val="TH"/>
      </w:pPr>
      <w:r>
        <w:t>Table</w:t>
      </w:r>
      <w:r>
        <w:rPr>
          <w:noProof/>
        </w:rPr>
        <w:t> </w:t>
      </w:r>
      <w:r>
        <w:rPr>
          <w:rFonts w:eastAsia="MS Mincho"/>
        </w:rPr>
        <w:t>6.2.4.3.1</w:t>
      </w:r>
      <w:r>
        <w:t xml:space="preserve">-3: Headers supported for POST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1134"/>
        <w:gridCol w:w="567"/>
        <w:gridCol w:w="1276"/>
        <w:gridCol w:w="4943"/>
      </w:tblGrid>
      <w:tr w:rsidR="00281C72" w14:paraId="3D919F39" w14:textId="77777777" w:rsidTr="005C492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tcPr>
          <w:p w14:paraId="540652EF" w14:textId="77777777" w:rsidR="00281C72" w:rsidRDefault="00281C72"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1A8891F" w14:textId="77777777" w:rsidR="00281C72" w:rsidRDefault="00281C72"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09A12C21" w14:textId="77777777" w:rsidR="00281C72" w:rsidRDefault="00281C72" w:rsidP="005C4922">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7269481" w14:textId="77777777" w:rsidR="00281C72" w:rsidRDefault="00281C72" w:rsidP="005C4922">
            <w:pPr>
              <w:pStyle w:val="TAH"/>
            </w:pPr>
            <w:r>
              <w:t>Cardinality</w:t>
            </w:r>
          </w:p>
        </w:tc>
        <w:tc>
          <w:tcPr>
            <w:tcW w:w="4943" w:type="dxa"/>
            <w:tcBorders>
              <w:top w:val="single" w:sz="4" w:space="0" w:color="auto"/>
              <w:left w:val="single" w:sz="4" w:space="0" w:color="auto"/>
              <w:bottom w:val="single" w:sz="4" w:space="0" w:color="auto"/>
              <w:right w:val="single" w:sz="4" w:space="0" w:color="auto"/>
            </w:tcBorders>
            <w:shd w:val="clear" w:color="auto" w:fill="C0C0C0"/>
            <w:vAlign w:val="center"/>
          </w:tcPr>
          <w:p w14:paraId="6E1BDA46" w14:textId="77777777" w:rsidR="00281C72" w:rsidRDefault="00281C72" w:rsidP="005C4922">
            <w:pPr>
              <w:pStyle w:val="TAH"/>
            </w:pPr>
            <w:r>
              <w:t>Description</w:t>
            </w:r>
          </w:p>
        </w:tc>
      </w:tr>
      <w:tr w:rsidR="00281C72" w14:paraId="1A2A6D3E" w14:textId="77777777" w:rsidTr="005C4922">
        <w:trPr>
          <w:jc w:val="center"/>
        </w:trPr>
        <w:tc>
          <w:tcPr>
            <w:tcW w:w="1696" w:type="dxa"/>
            <w:tcBorders>
              <w:top w:val="single" w:sz="4" w:space="0" w:color="auto"/>
              <w:left w:val="single" w:sz="6" w:space="0" w:color="000000"/>
              <w:bottom w:val="single" w:sz="6" w:space="0" w:color="000000"/>
              <w:right w:val="single" w:sz="6" w:space="0" w:color="000000"/>
            </w:tcBorders>
            <w:shd w:val="clear" w:color="auto" w:fill="auto"/>
          </w:tcPr>
          <w:p w14:paraId="169627D9" w14:textId="77777777" w:rsidR="00281C72" w:rsidRPr="008B760F" w:rsidRDefault="00281C72"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19837704"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63799D5B" w14:textId="77777777" w:rsidR="00281C72" w:rsidRDefault="00281C72" w:rsidP="005C4922">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4B96A225" w14:textId="77777777" w:rsidR="00281C72" w:rsidRDefault="00281C72" w:rsidP="005C4922">
            <w:pPr>
              <w:pStyle w:val="TAC"/>
            </w:pPr>
            <w:r>
              <w:t>1</w:t>
            </w:r>
          </w:p>
        </w:tc>
        <w:tc>
          <w:tcPr>
            <w:tcW w:w="4943" w:type="dxa"/>
            <w:tcBorders>
              <w:top w:val="single" w:sz="4" w:space="0" w:color="auto"/>
              <w:left w:val="single" w:sz="6" w:space="0" w:color="000000"/>
              <w:bottom w:val="single" w:sz="6" w:space="0" w:color="000000"/>
              <w:right w:val="single" w:sz="6" w:space="0" w:color="000000"/>
            </w:tcBorders>
            <w:shd w:val="clear" w:color="auto" w:fill="auto"/>
            <w:vAlign w:val="center"/>
          </w:tcPr>
          <w:p w14:paraId="6CD74978" w14:textId="77777777" w:rsidR="00281C72" w:rsidRDefault="00281C72" w:rsidP="005C4922">
            <w:pPr>
              <w:pStyle w:val="TAL"/>
            </w:pPr>
            <w:r>
              <w:t>For authentication of the Provisioning AF (see NOTE).</w:t>
            </w:r>
          </w:p>
        </w:tc>
      </w:tr>
      <w:tr w:rsidR="00281C72" w14:paraId="513FF9BE" w14:textId="77777777" w:rsidTr="005C4922">
        <w:trPr>
          <w:jc w:val="center"/>
        </w:trPr>
        <w:tc>
          <w:tcPr>
            <w:tcW w:w="1696" w:type="dxa"/>
            <w:tcBorders>
              <w:top w:val="single" w:sz="4" w:space="0" w:color="auto"/>
              <w:left w:val="single" w:sz="6" w:space="0" w:color="000000"/>
              <w:bottom w:val="single" w:sz="4" w:space="0" w:color="auto"/>
              <w:right w:val="single" w:sz="6" w:space="0" w:color="000000"/>
            </w:tcBorders>
            <w:shd w:val="clear" w:color="auto" w:fill="auto"/>
          </w:tcPr>
          <w:p w14:paraId="68ADA5AF" w14:textId="77777777" w:rsidR="00281C72" w:rsidRPr="008B760F" w:rsidRDefault="00281C72"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68BA1352"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45842E72" w14:textId="77777777" w:rsidR="00281C72" w:rsidRDefault="00281C72" w:rsidP="005C4922">
            <w:pPr>
              <w:pStyle w:val="TAC"/>
            </w:pPr>
            <w:r>
              <w:t>O</w:t>
            </w:r>
          </w:p>
        </w:tc>
        <w:tc>
          <w:tcPr>
            <w:tcW w:w="1276" w:type="dxa"/>
            <w:tcBorders>
              <w:top w:val="single" w:sz="4" w:space="0" w:color="auto"/>
              <w:left w:val="single" w:sz="6" w:space="0" w:color="000000"/>
              <w:bottom w:val="single" w:sz="4" w:space="0" w:color="auto"/>
              <w:right w:val="single" w:sz="6" w:space="0" w:color="000000"/>
            </w:tcBorders>
          </w:tcPr>
          <w:p w14:paraId="7AF69657" w14:textId="77777777" w:rsidR="00281C72" w:rsidRDefault="00281C72" w:rsidP="005C4922">
            <w:pPr>
              <w:pStyle w:val="TAC"/>
            </w:pPr>
            <w:r>
              <w:t>0..1</w:t>
            </w:r>
          </w:p>
        </w:tc>
        <w:tc>
          <w:tcPr>
            <w:tcW w:w="4943" w:type="dxa"/>
            <w:tcBorders>
              <w:top w:val="single" w:sz="4" w:space="0" w:color="auto"/>
              <w:left w:val="single" w:sz="6" w:space="0" w:color="000000"/>
              <w:bottom w:val="single" w:sz="4" w:space="0" w:color="auto"/>
              <w:right w:val="single" w:sz="6" w:space="0" w:color="000000"/>
            </w:tcBorders>
            <w:shd w:val="clear" w:color="auto" w:fill="auto"/>
            <w:vAlign w:val="center"/>
          </w:tcPr>
          <w:p w14:paraId="60F27A05" w14:textId="77777777" w:rsidR="00281C72" w:rsidRDefault="00281C72" w:rsidP="005C4922">
            <w:pPr>
              <w:pStyle w:val="TAL"/>
            </w:pPr>
            <w:r>
              <w:t>Indicates the origin of the requester.</w:t>
            </w:r>
          </w:p>
        </w:tc>
      </w:tr>
      <w:tr w:rsidR="00281C72" w14:paraId="680D5F39"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1E5CC564" w14:textId="77777777" w:rsidR="00281C72" w:rsidRDefault="00281C72" w:rsidP="005C4922">
            <w:pPr>
              <w:pStyle w:val="TAN"/>
            </w:pPr>
            <w:r>
              <w:t>NOTE:</w:t>
            </w:r>
            <w:r>
              <w:tab/>
              <w:t xml:space="preserve">If OAuth 2.0 authorization is used the value is </w:t>
            </w:r>
            <w:r w:rsidRPr="007924A5">
              <w:rPr>
                <w:rStyle w:val="Code"/>
              </w:rPr>
              <w:t>Bearer</w:t>
            </w:r>
            <w:r>
              <w:t xml:space="preserve"> followed by a string representing the access token, see section 2.1 of RFC 6750 [8].</w:t>
            </w:r>
          </w:p>
        </w:tc>
      </w:tr>
    </w:tbl>
    <w:p w14:paraId="640AFC00" w14:textId="77777777" w:rsidR="00281C72" w:rsidRPr="00CF6195" w:rsidRDefault="00281C72" w:rsidP="00281C72">
      <w:pPr>
        <w:pStyle w:val="TAN"/>
        <w:keepNext w:val="0"/>
        <w:rPr>
          <w:lang w:val="es-ES"/>
        </w:rPr>
      </w:pPr>
    </w:p>
    <w:p w14:paraId="1472743A"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6.2.4.3.1-4: Data structures supported by the POST response body on this resource</w:t>
      </w:r>
    </w:p>
    <w:tbl>
      <w:tblPr>
        <w:tblW w:w="495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19"/>
        <w:gridCol w:w="286"/>
        <w:gridCol w:w="1067"/>
        <w:gridCol w:w="1153"/>
        <w:gridCol w:w="4021"/>
      </w:tblGrid>
      <w:tr w:rsidR="00A9670F" w14:paraId="52045625" w14:textId="77777777" w:rsidTr="005C4922">
        <w:trPr>
          <w:jc w:val="center"/>
        </w:trPr>
        <w:tc>
          <w:tcPr>
            <w:tcW w:w="1581" w:type="pct"/>
            <w:tcBorders>
              <w:top w:val="single" w:sz="4" w:space="0" w:color="auto"/>
              <w:left w:val="single" w:sz="4" w:space="0" w:color="auto"/>
              <w:bottom w:val="single" w:sz="4" w:space="0" w:color="auto"/>
              <w:right w:val="single" w:sz="4" w:space="0" w:color="auto"/>
            </w:tcBorders>
            <w:shd w:val="clear" w:color="auto" w:fill="C0C0C0"/>
            <w:hideMark/>
          </w:tcPr>
          <w:p w14:paraId="05E1A1F3" w14:textId="77777777" w:rsidR="00281C72" w:rsidRDefault="00281C72" w:rsidP="005C4922">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3C0EA8B1" w14:textId="77777777" w:rsidR="00281C72" w:rsidRDefault="00281C72" w:rsidP="005C4922">
            <w:pPr>
              <w:pStyle w:val="TAH"/>
            </w:pPr>
            <w:r>
              <w:t>P</w:t>
            </w:r>
          </w:p>
        </w:tc>
        <w:tc>
          <w:tcPr>
            <w:tcW w:w="559" w:type="pct"/>
            <w:tcBorders>
              <w:top w:val="single" w:sz="4" w:space="0" w:color="auto"/>
              <w:left w:val="single" w:sz="4" w:space="0" w:color="auto"/>
              <w:bottom w:val="single" w:sz="4" w:space="0" w:color="auto"/>
              <w:right w:val="single" w:sz="4" w:space="0" w:color="auto"/>
            </w:tcBorders>
            <w:shd w:val="clear" w:color="auto" w:fill="C0C0C0"/>
            <w:hideMark/>
          </w:tcPr>
          <w:p w14:paraId="196A57BC" w14:textId="77777777" w:rsidR="00281C72" w:rsidRDefault="00281C72" w:rsidP="005C4922">
            <w:pPr>
              <w:pStyle w:val="TAH"/>
            </w:pPr>
            <w:r>
              <w:t>Cardinality</w:t>
            </w:r>
          </w:p>
        </w:tc>
        <w:tc>
          <w:tcPr>
            <w:tcW w:w="604" w:type="pct"/>
            <w:tcBorders>
              <w:top w:val="single" w:sz="4" w:space="0" w:color="auto"/>
              <w:left w:val="single" w:sz="4" w:space="0" w:color="auto"/>
              <w:bottom w:val="single" w:sz="4" w:space="0" w:color="auto"/>
              <w:right w:val="single" w:sz="4" w:space="0" w:color="auto"/>
            </w:tcBorders>
            <w:shd w:val="clear" w:color="auto" w:fill="C0C0C0"/>
            <w:hideMark/>
          </w:tcPr>
          <w:p w14:paraId="1FB47B13" w14:textId="77777777" w:rsidR="00281C72" w:rsidRDefault="00281C72" w:rsidP="005C4922">
            <w:pPr>
              <w:pStyle w:val="TAH"/>
            </w:pPr>
            <w:r>
              <w:t>Response</w:t>
            </w:r>
          </w:p>
          <w:p w14:paraId="69E24F15" w14:textId="77777777" w:rsidR="00281C72" w:rsidRDefault="00281C72" w:rsidP="005C4922">
            <w:pPr>
              <w:pStyle w:val="TAH"/>
            </w:pPr>
            <w:r>
              <w:t>codes</w:t>
            </w:r>
          </w:p>
        </w:tc>
        <w:tc>
          <w:tcPr>
            <w:tcW w:w="2106" w:type="pct"/>
            <w:tcBorders>
              <w:top w:val="single" w:sz="4" w:space="0" w:color="auto"/>
              <w:left w:val="single" w:sz="4" w:space="0" w:color="auto"/>
              <w:bottom w:val="single" w:sz="4" w:space="0" w:color="auto"/>
              <w:right w:val="single" w:sz="4" w:space="0" w:color="auto"/>
            </w:tcBorders>
            <w:shd w:val="clear" w:color="auto" w:fill="C0C0C0"/>
            <w:hideMark/>
          </w:tcPr>
          <w:p w14:paraId="2A00C7E6" w14:textId="77777777" w:rsidR="00281C72" w:rsidRDefault="00281C72" w:rsidP="005C4922">
            <w:pPr>
              <w:pStyle w:val="TAH"/>
            </w:pPr>
            <w:r>
              <w:t>Description</w:t>
            </w:r>
          </w:p>
        </w:tc>
      </w:tr>
      <w:tr w:rsidR="00A9670F" w14:paraId="1E4D3BDE" w14:textId="77777777" w:rsidTr="005C4922">
        <w:trPr>
          <w:jc w:val="center"/>
        </w:trPr>
        <w:tc>
          <w:tcPr>
            <w:tcW w:w="1581" w:type="pct"/>
            <w:tcBorders>
              <w:top w:val="single" w:sz="4" w:space="0" w:color="auto"/>
              <w:left w:val="single" w:sz="6" w:space="0" w:color="000000"/>
              <w:bottom w:val="single" w:sz="6" w:space="0" w:color="000000"/>
              <w:right w:val="single" w:sz="6" w:space="0" w:color="000000"/>
            </w:tcBorders>
            <w:hideMark/>
          </w:tcPr>
          <w:p w14:paraId="065591D3" w14:textId="77777777" w:rsidR="00281C72" w:rsidRPr="008B760F" w:rsidRDefault="00281C72" w:rsidP="005C4922">
            <w:pPr>
              <w:pStyle w:val="TAL"/>
              <w:rPr>
                <w:rStyle w:val="Code"/>
              </w:rPr>
            </w:pPr>
            <w:r w:rsidRPr="008B760F">
              <w:rPr>
                <w:rStyle w:val="Code"/>
              </w:rPr>
              <w:t>Data</w:t>
            </w:r>
            <w:r>
              <w:rPr>
                <w:rStyle w:val="Code"/>
              </w:rPr>
              <w:t>ReportingConfiguration</w:t>
            </w:r>
          </w:p>
        </w:tc>
        <w:tc>
          <w:tcPr>
            <w:tcW w:w="150" w:type="pct"/>
            <w:tcBorders>
              <w:top w:val="single" w:sz="4" w:space="0" w:color="auto"/>
              <w:left w:val="single" w:sz="6" w:space="0" w:color="000000"/>
              <w:bottom w:val="single" w:sz="6" w:space="0" w:color="000000"/>
              <w:right w:val="single" w:sz="6" w:space="0" w:color="000000"/>
            </w:tcBorders>
            <w:hideMark/>
          </w:tcPr>
          <w:p w14:paraId="1BC81203" w14:textId="77777777" w:rsidR="00281C72" w:rsidRDefault="00281C72" w:rsidP="005C4922">
            <w:pPr>
              <w:pStyle w:val="TAC"/>
            </w:pPr>
            <w:r>
              <w:t>M</w:t>
            </w:r>
          </w:p>
        </w:tc>
        <w:tc>
          <w:tcPr>
            <w:tcW w:w="559" w:type="pct"/>
            <w:tcBorders>
              <w:top w:val="single" w:sz="4" w:space="0" w:color="auto"/>
              <w:left w:val="single" w:sz="6" w:space="0" w:color="000000"/>
              <w:bottom w:val="single" w:sz="6" w:space="0" w:color="000000"/>
              <w:right w:val="single" w:sz="6" w:space="0" w:color="000000"/>
            </w:tcBorders>
            <w:hideMark/>
          </w:tcPr>
          <w:p w14:paraId="6567C611" w14:textId="77777777" w:rsidR="00281C72" w:rsidRDefault="00281C72" w:rsidP="005C4922">
            <w:pPr>
              <w:pStyle w:val="TAC"/>
            </w:pPr>
            <w:r>
              <w:t>1</w:t>
            </w:r>
          </w:p>
        </w:tc>
        <w:tc>
          <w:tcPr>
            <w:tcW w:w="604" w:type="pct"/>
            <w:tcBorders>
              <w:top w:val="single" w:sz="4" w:space="0" w:color="auto"/>
              <w:left w:val="single" w:sz="6" w:space="0" w:color="000000"/>
              <w:bottom w:val="single" w:sz="6" w:space="0" w:color="000000"/>
              <w:right w:val="single" w:sz="6" w:space="0" w:color="000000"/>
            </w:tcBorders>
            <w:hideMark/>
          </w:tcPr>
          <w:p w14:paraId="5926773B" w14:textId="77777777" w:rsidR="00281C72" w:rsidRDefault="00281C72" w:rsidP="005C4922">
            <w:pPr>
              <w:pStyle w:val="TAL"/>
            </w:pPr>
            <w:r>
              <w:t>201 Created</w:t>
            </w:r>
          </w:p>
        </w:tc>
        <w:tc>
          <w:tcPr>
            <w:tcW w:w="2106" w:type="pct"/>
            <w:tcBorders>
              <w:top w:val="single" w:sz="4" w:space="0" w:color="auto"/>
              <w:left w:val="single" w:sz="6" w:space="0" w:color="000000"/>
              <w:bottom w:val="single" w:sz="6" w:space="0" w:color="000000"/>
              <w:right w:val="single" w:sz="6" w:space="0" w:color="000000"/>
            </w:tcBorders>
            <w:hideMark/>
          </w:tcPr>
          <w:p w14:paraId="33B8F258" w14:textId="77777777" w:rsidR="00281C72" w:rsidRDefault="00281C72" w:rsidP="005C4922">
            <w:pPr>
              <w:pStyle w:val="TAL"/>
            </w:pPr>
            <w:r>
              <w:t>The creation of a Data Reporting Configuration resource is confirmed by the Data Collection AF.</w:t>
            </w:r>
          </w:p>
        </w:tc>
      </w:tr>
      <w:tr w:rsidR="00A9670F" w14:paraId="10F08098" w14:textId="77777777" w:rsidTr="005C4922">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02F73EFC" w14:textId="77777777" w:rsidR="00281C72" w:rsidRDefault="00281C72" w:rsidP="005C4922">
            <w:pPr>
              <w:pStyle w:val="TAN"/>
              <w:rPr>
                <w:noProof/>
              </w:rPr>
            </w:pPr>
            <w:r>
              <w:t>NOTE:</w:t>
            </w:r>
            <w:r>
              <w:rPr>
                <w:noProof/>
              </w:rPr>
              <w:tab/>
              <w:t xml:space="preserve">The mandatory </w:t>
            </w:r>
            <w:r>
              <w:t xml:space="preserve">HTTP error status codes for the </w:t>
            </w:r>
            <w:r w:rsidRPr="007924A5">
              <w:rPr>
                <w:rStyle w:val="HTTPMethod"/>
              </w:rPr>
              <w:t>POST</w:t>
            </w:r>
            <w:r>
              <w:t xml:space="preserve"> method listed in table 5.2.7.1-1 of TS 29.500 [9] also apply.</w:t>
            </w:r>
          </w:p>
        </w:tc>
      </w:tr>
    </w:tbl>
    <w:p w14:paraId="160182BD" w14:textId="77777777" w:rsidR="00281C72" w:rsidRDefault="00281C72" w:rsidP="00281C72">
      <w:pPr>
        <w:pStyle w:val="TAN"/>
        <w:keepNext w:val="0"/>
      </w:pPr>
    </w:p>
    <w:p w14:paraId="53015C3C" w14:textId="77777777" w:rsidR="00281C72" w:rsidRDefault="00281C72" w:rsidP="00281C72">
      <w:pPr>
        <w:pStyle w:val="Heading3"/>
      </w:pPr>
      <w:bookmarkStart w:id="433" w:name="_Toc103208512"/>
      <w:bookmarkStart w:id="434" w:name="_Toc103208952"/>
      <w:bookmarkStart w:id="435" w:name="_Toc153815399"/>
      <w:r>
        <w:t>6.2.5</w:t>
      </w:r>
      <w:r>
        <w:tab/>
        <w:t>Data Reporting Configuration resource</w:t>
      </w:r>
      <w:bookmarkEnd w:id="433"/>
      <w:bookmarkEnd w:id="434"/>
      <w:bookmarkEnd w:id="435"/>
    </w:p>
    <w:p w14:paraId="763C3FE3" w14:textId="77777777" w:rsidR="00281C72" w:rsidRDefault="00281C72" w:rsidP="00281C72">
      <w:pPr>
        <w:pStyle w:val="Heading4"/>
      </w:pPr>
      <w:bookmarkStart w:id="436" w:name="_Toc103208513"/>
      <w:bookmarkStart w:id="437" w:name="_Toc103208953"/>
      <w:bookmarkStart w:id="438" w:name="_Toc153815400"/>
      <w:r>
        <w:t>6.2.5.1</w:t>
      </w:r>
      <w:r>
        <w:tab/>
        <w:t>Description</w:t>
      </w:r>
      <w:bookmarkEnd w:id="436"/>
      <w:bookmarkEnd w:id="437"/>
      <w:bookmarkEnd w:id="438"/>
    </w:p>
    <w:p w14:paraId="006BDC5B" w14:textId="77777777" w:rsidR="00281C72" w:rsidRDefault="00281C72" w:rsidP="00281C72">
      <w:pPr>
        <w:keepLines/>
      </w:pPr>
      <w:r>
        <w:t xml:space="preserve">A </w:t>
      </w:r>
      <w:r w:rsidRPr="002B42A6">
        <w:t xml:space="preserve">Data </w:t>
      </w:r>
      <w:r>
        <w:t>Reporting</w:t>
      </w:r>
      <w:r w:rsidRPr="002B42A6">
        <w:t xml:space="preserve"> </w:t>
      </w:r>
      <w:r>
        <w:t xml:space="preserve">Configuration represents a subordinate resource of a single Data Reporting Provisioning Session resource within the scope of an individual application of an Application Service Provider and associated event. As described in clause 4.2.3.3.2, it contains instructions for data collection clients regarding the collection, processing and reporting of UE data to the Data Collection AF, and </w:t>
      </w:r>
      <w:r w:rsidRPr="005E067B">
        <w:t xml:space="preserve">may </w:t>
      </w:r>
      <w:r>
        <w:t>include</w:t>
      </w:r>
      <w:r w:rsidRPr="005E067B">
        <w:t xml:space="preserve"> data exposure restriction</w:t>
      </w:r>
      <w:r>
        <w:t xml:space="preserve"> rules to be followed by the Data Collection AF for controlling event exposure by to subscriber entities.</w:t>
      </w:r>
    </w:p>
    <w:p w14:paraId="44F15052" w14:textId="77777777" w:rsidR="00281C72" w:rsidRDefault="00281C72" w:rsidP="00281C72">
      <w:pPr>
        <w:pStyle w:val="Heading4"/>
      </w:pPr>
      <w:bookmarkStart w:id="439" w:name="_Toc103208514"/>
      <w:bookmarkStart w:id="440" w:name="_Toc103208954"/>
      <w:bookmarkStart w:id="441" w:name="_Toc153815401"/>
      <w:r>
        <w:lastRenderedPageBreak/>
        <w:t>6.2.5.2</w:t>
      </w:r>
      <w:r>
        <w:tab/>
        <w:t>Resource definition</w:t>
      </w:r>
      <w:bookmarkEnd w:id="439"/>
      <w:bookmarkEnd w:id="440"/>
      <w:bookmarkEnd w:id="441"/>
    </w:p>
    <w:p w14:paraId="78A33BA5" w14:textId="77777777" w:rsidR="00281C72" w:rsidRDefault="00281C72" w:rsidP="00281C72">
      <w:pPr>
        <w:keepNext/>
      </w:pPr>
      <w:r>
        <w:t xml:space="preserve">Resource URL: </w:t>
      </w:r>
      <w:r>
        <w:rPr>
          <w:b/>
        </w:rPr>
        <w:t>{apiRoot}/3gpp-ndcaf_data-reporting-provisioning/{apiVersion}/sessions/{sessionId}/‌configurations/{configurationId}</w:t>
      </w:r>
    </w:p>
    <w:p w14:paraId="293416CA" w14:textId="77777777" w:rsidR="00281C72" w:rsidRDefault="00281C72" w:rsidP="00281C72">
      <w:pPr>
        <w:keepNext/>
        <w:rPr>
          <w:rFonts w:ascii="Arial" w:hAnsi="Arial" w:cs="Arial"/>
        </w:rPr>
      </w:pPr>
      <w:r>
        <w:t>This resource shall support the resource URL variables defined in table 6.2.5.2-1</w:t>
      </w:r>
      <w:r>
        <w:rPr>
          <w:rFonts w:ascii="Arial" w:hAnsi="Arial" w:cs="Arial"/>
        </w:rPr>
        <w:t>.</w:t>
      </w:r>
    </w:p>
    <w:p w14:paraId="4E5B01F3"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6.2.5.2-1: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1"/>
        <w:gridCol w:w="1103"/>
        <w:gridCol w:w="7203"/>
      </w:tblGrid>
      <w:tr w:rsidR="00A9670F" w14:paraId="62802C43"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shd w:val="clear" w:color="auto" w:fill="CCCCCC"/>
            <w:hideMark/>
          </w:tcPr>
          <w:p w14:paraId="14669475" w14:textId="77777777" w:rsidR="00281C72" w:rsidRDefault="00281C72" w:rsidP="005C4922">
            <w:pPr>
              <w:pStyle w:val="TAH"/>
            </w:pPr>
            <w:r>
              <w:t>Name</w:t>
            </w:r>
          </w:p>
        </w:tc>
        <w:tc>
          <w:tcPr>
            <w:tcW w:w="573" w:type="pct"/>
            <w:tcBorders>
              <w:top w:val="single" w:sz="6" w:space="0" w:color="000000"/>
              <w:left w:val="single" w:sz="6" w:space="0" w:color="000000"/>
              <w:bottom w:val="single" w:sz="6" w:space="0" w:color="000000"/>
              <w:right w:val="single" w:sz="6" w:space="0" w:color="000000"/>
            </w:tcBorders>
            <w:shd w:val="clear" w:color="auto" w:fill="CCCCCC"/>
          </w:tcPr>
          <w:p w14:paraId="3E5A036D" w14:textId="77777777" w:rsidR="00281C72" w:rsidRDefault="00281C72" w:rsidP="005C4922">
            <w:pPr>
              <w:pStyle w:val="TAH"/>
            </w:pPr>
            <w:r>
              <w:rPr>
                <w:rFonts w:hint="eastAsia"/>
                <w:lang w:eastAsia="zh-CN"/>
              </w:rPr>
              <w:t>D</w:t>
            </w:r>
            <w:r>
              <w:rPr>
                <w:lang w:eastAsia="zh-CN"/>
              </w:rPr>
              <w:t>ata type</w:t>
            </w:r>
          </w:p>
        </w:tc>
        <w:tc>
          <w:tcPr>
            <w:tcW w:w="3741"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E424BE9" w14:textId="77777777" w:rsidR="00281C72" w:rsidRDefault="00281C72" w:rsidP="005C4922">
            <w:pPr>
              <w:pStyle w:val="TAH"/>
            </w:pPr>
            <w:r>
              <w:t>Definition</w:t>
            </w:r>
          </w:p>
        </w:tc>
      </w:tr>
      <w:tr w:rsidR="00A9670F" w14:paraId="6EFB3816"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hideMark/>
          </w:tcPr>
          <w:p w14:paraId="3582BCD5" w14:textId="77777777" w:rsidR="00281C72" w:rsidRPr="00220C55" w:rsidRDefault="00281C72" w:rsidP="005C4922">
            <w:pPr>
              <w:pStyle w:val="TAL"/>
              <w:rPr>
                <w:rStyle w:val="Code"/>
              </w:rPr>
            </w:pPr>
            <w:r w:rsidRPr="00220C55">
              <w:rPr>
                <w:rStyle w:val="Code"/>
              </w:rPr>
              <w:t>apiRoot</w:t>
            </w:r>
          </w:p>
        </w:tc>
        <w:tc>
          <w:tcPr>
            <w:tcW w:w="573" w:type="pct"/>
            <w:tcBorders>
              <w:top w:val="single" w:sz="6" w:space="0" w:color="000000"/>
              <w:left w:val="single" w:sz="6" w:space="0" w:color="000000"/>
              <w:bottom w:val="single" w:sz="6" w:space="0" w:color="000000"/>
              <w:right w:val="single" w:sz="6" w:space="0" w:color="000000"/>
            </w:tcBorders>
          </w:tcPr>
          <w:p w14:paraId="7392FABD" w14:textId="77777777" w:rsidR="00281C72" w:rsidRPr="00797358" w:rsidRDefault="00281C72" w:rsidP="005C4922">
            <w:pPr>
              <w:pStyle w:val="TAL"/>
              <w:rPr>
                <w:rStyle w:val="Code"/>
              </w:rPr>
            </w:pPr>
            <w:r w:rsidRPr="00797358">
              <w:rPr>
                <w:rStyle w:val="Code"/>
              </w:rPr>
              <w:t>string</w:t>
            </w:r>
          </w:p>
        </w:tc>
        <w:tc>
          <w:tcPr>
            <w:tcW w:w="3741" w:type="pct"/>
            <w:tcBorders>
              <w:top w:val="single" w:sz="6" w:space="0" w:color="000000"/>
              <w:left w:val="single" w:sz="6" w:space="0" w:color="000000"/>
              <w:bottom w:val="single" w:sz="6" w:space="0" w:color="000000"/>
              <w:right w:val="single" w:sz="6" w:space="0" w:color="000000"/>
            </w:tcBorders>
            <w:vAlign w:val="center"/>
            <w:hideMark/>
          </w:tcPr>
          <w:p w14:paraId="68AA09D0" w14:textId="77777777" w:rsidR="00281C72" w:rsidRDefault="00281C72" w:rsidP="005C4922">
            <w:pPr>
              <w:pStyle w:val="TAL"/>
            </w:pPr>
            <w:r>
              <w:t>See clause 5.2.</w:t>
            </w:r>
          </w:p>
        </w:tc>
      </w:tr>
      <w:tr w:rsidR="00A9670F" w14:paraId="05899324"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tcPr>
          <w:p w14:paraId="7140149A" w14:textId="77777777" w:rsidR="00281C72" w:rsidRPr="00220C55" w:rsidRDefault="00281C72" w:rsidP="005C4922">
            <w:pPr>
              <w:pStyle w:val="TAL"/>
              <w:rPr>
                <w:rStyle w:val="Code"/>
              </w:rPr>
            </w:pPr>
            <w:r w:rsidRPr="00220C55">
              <w:rPr>
                <w:rStyle w:val="Code"/>
              </w:rPr>
              <w:t>apiVersion</w:t>
            </w:r>
          </w:p>
        </w:tc>
        <w:tc>
          <w:tcPr>
            <w:tcW w:w="573" w:type="pct"/>
            <w:tcBorders>
              <w:top w:val="single" w:sz="6" w:space="0" w:color="000000"/>
              <w:left w:val="single" w:sz="6" w:space="0" w:color="000000"/>
              <w:bottom w:val="single" w:sz="6" w:space="0" w:color="000000"/>
              <w:right w:val="single" w:sz="6" w:space="0" w:color="000000"/>
            </w:tcBorders>
          </w:tcPr>
          <w:p w14:paraId="42635680" w14:textId="77777777" w:rsidR="00281C72" w:rsidRPr="00797358" w:rsidRDefault="00281C72" w:rsidP="005C4922">
            <w:pPr>
              <w:pStyle w:val="TAL"/>
              <w:rPr>
                <w:rStyle w:val="Code"/>
              </w:rPr>
            </w:pPr>
          </w:p>
        </w:tc>
        <w:tc>
          <w:tcPr>
            <w:tcW w:w="3741" w:type="pct"/>
            <w:tcBorders>
              <w:top w:val="single" w:sz="6" w:space="0" w:color="000000"/>
              <w:left w:val="single" w:sz="6" w:space="0" w:color="000000"/>
              <w:bottom w:val="single" w:sz="6" w:space="0" w:color="000000"/>
              <w:right w:val="single" w:sz="6" w:space="0" w:color="000000"/>
            </w:tcBorders>
            <w:vAlign w:val="center"/>
          </w:tcPr>
          <w:p w14:paraId="77FA3E65" w14:textId="77777777" w:rsidR="00281C72" w:rsidRDefault="00281C72" w:rsidP="005C4922">
            <w:pPr>
              <w:pStyle w:val="TAL"/>
            </w:pPr>
            <w:r>
              <w:t>See clause 5.2.</w:t>
            </w:r>
          </w:p>
        </w:tc>
      </w:tr>
      <w:tr w:rsidR="00A9670F" w14:paraId="49229703"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tcPr>
          <w:p w14:paraId="540529C5" w14:textId="77777777" w:rsidR="00281C72" w:rsidRPr="00502CD2" w:rsidRDefault="00281C72" w:rsidP="005C4922">
            <w:pPr>
              <w:pStyle w:val="TAL"/>
              <w:rPr>
                <w:rStyle w:val="Codechar"/>
              </w:rPr>
            </w:pPr>
            <w:r w:rsidRPr="00502CD2">
              <w:rPr>
                <w:rStyle w:val="Codechar"/>
              </w:rPr>
              <w:t>sessionId</w:t>
            </w:r>
          </w:p>
        </w:tc>
        <w:tc>
          <w:tcPr>
            <w:tcW w:w="573" w:type="pct"/>
            <w:tcBorders>
              <w:top w:val="single" w:sz="6" w:space="0" w:color="000000"/>
              <w:left w:val="single" w:sz="6" w:space="0" w:color="000000"/>
              <w:bottom w:val="single" w:sz="6" w:space="0" w:color="000000"/>
              <w:right w:val="single" w:sz="6" w:space="0" w:color="000000"/>
            </w:tcBorders>
          </w:tcPr>
          <w:p w14:paraId="65205DCE" w14:textId="77777777" w:rsidR="00281C72" w:rsidRPr="00502CD2" w:rsidRDefault="00281C72" w:rsidP="005C4922">
            <w:pPr>
              <w:pStyle w:val="TAL"/>
              <w:rPr>
                <w:rStyle w:val="Codechar"/>
                <w:rFonts w:eastAsia="Batang"/>
              </w:rPr>
            </w:pPr>
            <w:r>
              <w:rPr>
                <w:rStyle w:val="Codechar"/>
                <w:rFonts w:eastAsia="Batang"/>
              </w:rPr>
              <w:t>ResourceId</w:t>
            </w:r>
          </w:p>
        </w:tc>
        <w:tc>
          <w:tcPr>
            <w:tcW w:w="3741" w:type="pct"/>
            <w:tcBorders>
              <w:top w:val="single" w:sz="6" w:space="0" w:color="000000"/>
              <w:left w:val="single" w:sz="6" w:space="0" w:color="000000"/>
              <w:bottom w:val="single" w:sz="6" w:space="0" w:color="000000"/>
              <w:right w:val="single" w:sz="6" w:space="0" w:color="000000"/>
            </w:tcBorders>
            <w:vAlign w:val="center"/>
          </w:tcPr>
          <w:p w14:paraId="25BB8F9D" w14:textId="77777777" w:rsidR="00281C72" w:rsidRDefault="00281C72" w:rsidP="005C4922">
            <w:pPr>
              <w:pStyle w:val="TAL"/>
            </w:pPr>
            <w:r>
              <w:t>Identifier of the Data Reporting Provisioning Session resource at the Data Collection AF.</w:t>
            </w:r>
          </w:p>
        </w:tc>
      </w:tr>
      <w:tr w:rsidR="00A9670F" w14:paraId="2B3367F8"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tcPr>
          <w:p w14:paraId="2506065F" w14:textId="77777777" w:rsidR="00281C72" w:rsidRPr="00220C55" w:rsidRDefault="00281C72" w:rsidP="005C4922">
            <w:pPr>
              <w:pStyle w:val="TAL"/>
              <w:rPr>
                <w:rStyle w:val="Code"/>
              </w:rPr>
            </w:pPr>
            <w:r w:rsidRPr="00220C55">
              <w:rPr>
                <w:rStyle w:val="Code"/>
              </w:rPr>
              <w:t>configurationId</w:t>
            </w:r>
          </w:p>
        </w:tc>
        <w:tc>
          <w:tcPr>
            <w:tcW w:w="573" w:type="pct"/>
            <w:tcBorders>
              <w:top w:val="single" w:sz="6" w:space="0" w:color="000000"/>
              <w:left w:val="single" w:sz="6" w:space="0" w:color="000000"/>
              <w:bottom w:val="single" w:sz="6" w:space="0" w:color="000000"/>
              <w:right w:val="single" w:sz="6" w:space="0" w:color="000000"/>
            </w:tcBorders>
          </w:tcPr>
          <w:p w14:paraId="732F31B1" w14:textId="77777777" w:rsidR="00281C72" w:rsidRPr="00797358" w:rsidRDefault="00281C72" w:rsidP="005C4922">
            <w:pPr>
              <w:pStyle w:val="TAL"/>
              <w:rPr>
                <w:rStyle w:val="Code"/>
              </w:rPr>
            </w:pPr>
            <w:r>
              <w:rPr>
                <w:rStyle w:val="Code"/>
              </w:rPr>
              <w:t>ResourceId</w:t>
            </w:r>
          </w:p>
        </w:tc>
        <w:tc>
          <w:tcPr>
            <w:tcW w:w="3741" w:type="pct"/>
            <w:tcBorders>
              <w:top w:val="single" w:sz="6" w:space="0" w:color="000000"/>
              <w:left w:val="single" w:sz="6" w:space="0" w:color="000000"/>
              <w:bottom w:val="single" w:sz="6" w:space="0" w:color="000000"/>
              <w:right w:val="single" w:sz="6" w:space="0" w:color="000000"/>
            </w:tcBorders>
            <w:vAlign w:val="center"/>
          </w:tcPr>
          <w:p w14:paraId="74924291" w14:textId="77777777" w:rsidR="00281C72" w:rsidRDefault="00281C72" w:rsidP="005C4922">
            <w:pPr>
              <w:pStyle w:val="TAL"/>
            </w:pPr>
            <w:r>
              <w:t>Identifier of the Data Reporting Configuration resource at the Data Collection AF.</w:t>
            </w:r>
          </w:p>
        </w:tc>
      </w:tr>
    </w:tbl>
    <w:p w14:paraId="5C76BED0" w14:textId="77777777" w:rsidR="00281C72" w:rsidRPr="007F2C61" w:rsidRDefault="00281C72" w:rsidP="00281C72">
      <w:pPr>
        <w:pStyle w:val="TAN"/>
        <w:keepNext w:val="0"/>
      </w:pPr>
    </w:p>
    <w:p w14:paraId="5283210E" w14:textId="77777777" w:rsidR="00281C72" w:rsidRDefault="00281C72" w:rsidP="00281C72">
      <w:pPr>
        <w:pStyle w:val="Heading4"/>
      </w:pPr>
      <w:bookmarkStart w:id="442" w:name="_Toc103208515"/>
      <w:bookmarkStart w:id="443" w:name="_Toc103208955"/>
      <w:bookmarkStart w:id="444" w:name="_Toc153815402"/>
      <w:r>
        <w:t>6.2.5.3</w:t>
      </w:r>
      <w:r>
        <w:tab/>
        <w:t>Resource standard methods</w:t>
      </w:r>
      <w:bookmarkEnd w:id="442"/>
      <w:bookmarkEnd w:id="443"/>
      <w:bookmarkEnd w:id="444"/>
    </w:p>
    <w:p w14:paraId="0B97FAB8" w14:textId="77777777" w:rsidR="00281C72" w:rsidRDefault="00281C72" w:rsidP="00281C72">
      <w:pPr>
        <w:pStyle w:val="Heading5"/>
      </w:pPr>
      <w:bookmarkStart w:id="445" w:name="_Toc103208516"/>
      <w:bookmarkStart w:id="446" w:name="_Toc103208956"/>
      <w:bookmarkStart w:id="447" w:name="_Toc153815403"/>
      <w:r>
        <w:t>6.2.5.3.1</w:t>
      </w:r>
      <w:r>
        <w:tab/>
      </w:r>
      <w:r w:rsidRPr="00353C6B">
        <w:t>Ndcaf_DataReporting</w:t>
      </w:r>
      <w:r>
        <w:t>Provisioning_RetrieveConfiguration operation using</w:t>
      </w:r>
      <w:r w:rsidRPr="00353C6B">
        <w:t xml:space="preserve"> </w:t>
      </w:r>
      <w:r>
        <w:t>GET method</w:t>
      </w:r>
      <w:bookmarkEnd w:id="445"/>
      <w:bookmarkEnd w:id="446"/>
      <w:bookmarkEnd w:id="447"/>
    </w:p>
    <w:p w14:paraId="607A1625" w14:textId="77777777" w:rsidR="00281C72" w:rsidRDefault="00281C72" w:rsidP="00281C72">
      <w:pPr>
        <w:keepNext/>
        <w:rPr>
          <w:rFonts w:eastAsia="DengXian"/>
        </w:rPr>
      </w:pPr>
      <w:r>
        <w:rPr>
          <w:rFonts w:eastAsia="DengXian"/>
        </w:rPr>
        <w:t>This method shall support the URL query parameters specified in table 6.2.5.3.1-1 and the headers specified in table 6.2.5.3.1-2.</w:t>
      </w:r>
    </w:p>
    <w:p w14:paraId="46B07736" w14:textId="77777777" w:rsidR="00281C72" w:rsidRDefault="00281C72" w:rsidP="00281C72">
      <w:pPr>
        <w:pStyle w:val="TH"/>
        <w:rPr>
          <w:rFonts w:cs="Arial"/>
        </w:rPr>
      </w:pPr>
      <w:r>
        <w:t>Table 6.2.5.3.1-1: URL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18D8C66C"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ADA306D" w14:textId="77777777" w:rsidR="00281C72" w:rsidRDefault="00281C72"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F80AF53"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6D2C205"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E69FC80"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08ADAA" w14:textId="77777777" w:rsidR="00281C72" w:rsidRDefault="00281C72" w:rsidP="005C4922">
            <w:pPr>
              <w:pStyle w:val="TAH"/>
            </w:pPr>
            <w:r>
              <w:t>Description</w:t>
            </w:r>
          </w:p>
        </w:tc>
      </w:tr>
      <w:tr w:rsidR="00A9670F" w14:paraId="5DF502F7"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5F8EF19"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79F967B9"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700D15A5"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41045B72" w14:textId="77777777" w:rsidR="00281C72" w:rsidRDefault="00281C72" w:rsidP="005C4922">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5F34EBAB" w14:textId="77777777" w:rsidR="00281C72" w:rsidRDefault="00281C72" w:rsidP="005C4922">
            <w:pPr>
              <w:pStyle w:val="TAL"/>
            </w:pPr>
          </w:p>
        </w:tc>
      </w:tr>
    </w:tbl>
    <w:p w14:paraId="596E9606" w14:textId="77777777" w:rsidR="00281C72" w:rsidRDefault="00281C72" w:rsidP="00281C72">
      <w:pPr>
        <w:pStyle w:val="TAN"/>
        <w:keepNext w:val="0"/>
        <w:rPr>
          <w:rFonts w:eastAsia="DengXian"/>
        </w:rPr>
      </w:pPr>
    </w:p>
    <w:p w14:paraId="027E4896" w14:textId="77777777" w:rsidR="00281C72" w:rsidRDefault="00281C72" w:rsidP="00281C72">
      <w:pPr>
        <w:pStyle w:val="TH"/>
      </w:pPr>
      <w:r>
        <w:t>Table</w:t>
      </w:r>
      <w:r>
        <w:rPr>
          <w:noProof/>
        </w:rPr>
        <w:t> </w:t>
      </w:r>
      <w:r>
        <w:rPr>
          <w:rFonts w:eastAsia="MS Mincho"/>
        </w:rPr>
        <w:t>6.2.5.3.1</w:t>
      </w:r>
      <w:r>
        <w:t xml:space="preserve">-2: Headers supported for GET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281C72" w14:paraId="70162AC2" w14:textId="77777777" w:rsidTr="005C4922">
        <w:trPr>
          <w:jc w:val="center"/>
        </w:trPr>
        <w:tc>
          <w:tcPr>
            <w:tcW w:w="1832" w:type="dxa"/>
            <w:tcBorders>
              <w:top w:val="single" w:sz="4" w:space="0" w:color="auto"/>
              <w:left w:val="single" w:sz="4" w:space="0" w:color="auto"/>
              <w:bottom w:val="single" w:sz="4" w:space="0" w:color="auto"/>
              <w:right w:val="single" w:sz="4" w:space="0" w:color="auto"/>
            </w:tcBorders>
            <w:shd w:val="clear" w:color="auto" w:fill="C0C0C0"/>
          </w:tcPr>
          <w:p w14:paraId="41B36541" w14:textId="77777777" w:rsidR="00281C72" w:rsidRDefault="00281C72" w:rsidP="005C4922">
            <w:pPr>
              <w:pStyle w:val="TAH"/>
            </w:pPr>
            <w:r>
              <w:t>HTTP request header</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1A404263" w14:textId="77777777" w:rsidR="00281C72" w:rsidRDefault="00281C72" w:rsidP="005C4922">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2E3F9D4B" w14:textId="77777777" w:rsidR="00281C72" w:rsidRDefault="00281C72" w:rsidP="005C4922">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59820B1B" w14:textId="77777777" w:rsidR="00281C72" w:rsidRDefault="00281C72" w:rsidP="005C4922">
            <w:pPr>
              <w:pStyle w:val="TAH"/>
            </w:pPr>
            <w:r>
              <w:t>Cardinality</w:t>
            </w:r>
          </w:p>
        </w:tc>
        <w:tc>
          <w:tcPr>
            <w:tcW w:w="4524" w:type="dxa"/>
            <w:tcBorders>
              <w:top w:val="single" w:sz="4" w:space="0" w:color="auto"/>
              <w:left w:val="single" w:sz="4" w:space="0" w:color="auto"/>
              <w:bottom w:val="single" w:sz="4" w:space="0" w:color="auto"/>
              <w:right w:val="single" w:sz="4" w:space="0" w:color="auto"/>
            </w:tcBorders>
            <w:shd w:val="clear" w:color="auto" w:fill="C0C0C0"/>
            <w:vAlign w:val="center"/>
          </w:tcPr>
          <w:p w14:paraId="6CF0E1DF" w14:textId="77777777" w:rsidR="00281C72" w:rsidRDefault="00281C72" w:rsidP="005C4922">
            <w:pPr>
              <w:pStyle w:val="TAH"/>
            </w:pPr>
            <w:r>
              <w:t>Description</w:t>
            </w:r>
          </w:p>
        </w:tc>
      </w:tr>
      <w:tr w:rsidR="00281C72" w14:paraId="7F082503" w14:textId="77777777" w:rsidTr="005C4922">
        <w:trPr>
          <w:jc w:val="center"/>
        </w:trPr>
        <w:tc>
          <w:tcPr>
            <w:tcW w:w="1832" w:type="dxa"/>
            <w:tcBorders>
              <w:top w:val="single" w:sz="4" w:space="0" w:color="auto"/>
              <w:left w:val="single" w:sz="6" w:space="0" w:color="000000"/>
              <w:bottom w:val="single" w:sz="6" w:space="0" w:color="000000"/>
              <w:right w:val="single" w:sz="6" w:space="0" w:color="000000"/>
            </w:tcBorders>
            <w:shd w:val="clear" w:color="auto" w:fill="auto"/>
          </w:tcPr>
          <w:p w14:paraId="1D735355" w14:textId="77777777" w:rsidR="00281C72" w:rsidRPr="008B760F" w:rsidRDefault="00281C72" w:rsidP="005C4922">
            <w:pPr>
              <w:pStyle w:val="TAL"/>
              <w:rPr>
                <w:rStyle w:val="HTTPHeader"/>
              </w:rPr>
            </w:pPr>
            <w:r w:rsidRPr="001D6C48">
              <w:rPr>
                <w:rStyle w:val="HTTPHeader"/>
              </w:rPr>
              <w:t>Authorization</w:t>
            </w:r>
          </w:p>
        </w:tc>
        <w:tc>
          <w:tcPr>
            <w:tcW w:w="1559" w:type="dxa"/>
            <w:tcBorders>
              <w:top w:val="single" w:sz="4" w:space="0" w:color="auto"/>
              <w:left w:val="single" w:sz="6" w:space="0" w:color="000000"/>
              <w:bottom w:val="single" w:sz="6" w:space="0" w:color="000000"/>
              <w:right w:val="single" w:sz="6" w:space="0" w:color="000000"/>
            </w:tcBorders>
          </w:tcPr>
          <w:p w14:paraId="6C50AB48"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6" w:space="0" w:color="000000"/>
              <w:right w:val="single" w:sz="6" w:space="0" w:color="000000"/>
            </w:tcBorders>
          </w:tcPr>
          <w:p w14:paraId="6DC7ED54" w14:textId="77777777" w:rsidR="00281C72" w:rsidRDefault="00281C72" w:rsidP="005C4922">
            <w:pPr>
              <w:pStyle w:val="TAC"/>
            </w:pPr>
            <w:r>
              <w:t>M</w:t>
            </w:r>
          </w:p>
        </w:tc>
        <w:tc>
          <w:tcPr>
            <w:tcW w:w="1275" w:type="dxa"/>
            <w:tcBorders>
              <w:top w:val="single" w:sz="4" w:space="0" w:color="auto"/>
              <w:left w:val="single" w:sz="6" w:space="0" w:color="000000"/>
              <w:bottom w:val="single" w:sz="6" w:space="0" w:color="000000"/>
              <w:right w:val="single" w:sz="6" w:space="0" w:color="000000"/>
            </w:tcBorders>
          </w:tcPr>
          <w:p w14:paraId="29E8993E" w14:textId="77777777" w:rsidR="00281C72" w:rsidRDefault="00281C72" w:rsidP="005C4922">
            <w:pPr>
              <w:pStyle w:val="TAC"/>
            </w:pPr>
            <w:r>
              <w:t>1</w:t>
            </w:r>
          </w:p>
        </w:tc>
        <w:tc>
          <w:tcPr>
            <w:tcW w:w="4524" w:type="dxa"/>
            <w:tcBorders>
              <w:top w:val="single" w:sz="4" w:space="0" w:color="auto"/>
              <w:left w:val="single" w:sz="6" w:space="0" w:color="000000"/>
              <w:bottom w:val="single" w:sz="6" w:space="0" w:color="000000"/>
              <w:right w:val="single" w:sz="6" w:space="0" w:color="000000"/>
            </w:tcBorders>
            <w:shd w:val="clear" w:color="auto" w:fill="auto"/>
            <w:vAlign w:val="center"/>
          </w:tcPr>
          <w:p w14:paraId="5B4B9E63" w14:textId="77777777" w:rsidR="00281C72" w:rsidRDefault="00281C72" w:rsidP="005C4922">
            <w:pPr>
              <w:pStyle w:val="TAL"/>
            </w:pPr>
            <w:r>
              <w:t>For authentication of the Provisioning AF (see NOTE).</w:t>
            </w:r>
          </w:p>
        </w:tc>
      </w:tr>
      <w:tr w:rsidR="00281C72" w14:paraId="44BC104A" w14:textId="77777777" w:rsidTr="005C4922">
        <w:trPr>
          <w:jc w:val="center"/>
        </w:trPr>
        <w:tc>
          <w:tcPr>
            <w:tcW w:w="1832" w:type="dxa"/>
            <w:tcBorders>
              <w:top w:val="single" w:sz="4" w:space="0" w:color="auto"/>
              <w:left w:val="single" w:sz="6" w:space="0" w:color="000000"/>
              <w:bottom w:val="single" w:sz="4" w:space="0" w:color="auto"/>
              <w:right w:val="single" w:sz="6" w:space="0" w:color="000000"/>
            </w:tcBorders>
            <w:shd w:val="clear" w:color="auto" w:fill="auto"/>
          </w:tcPr>
          <w:p w14:paraId="7680D740" w14:textId="77777777" w:rsidR="00281C72" w:rsidRPr="008B760F" w:rsidRDefault="00281C72" w:rsidP="005C4922">
            <w:pPr>
              <w:pStyle w:val="TAL"/>
              <w:rPr>
                <w:rStyle w:val="HTTPHeader"/>
              </w:rPr>
            </w:pPr>
            <w:r w:rsidRPr="008B760F">
              <w:rPr>
                <w:rStyle w:val="HTTPHeader"/>
              </w:rPr>
              <w:t>Origin</w:t>
            </w:r>
          </w:p>
        </w:tc>
        <w:tc>
          <w:tcPr>
            <w:tcW w:w="1559" w:type="dxa"/>
            <w:tcBorders>
              <w:top w:val="single" w:sz="4" w:space="0" w:color="auto"/>
              <w:left w:val="single" w:sz="6" w:space="0" w:color="000000"/>
              <w:bottom w:val="single" w:sz="4" w:space="0" w:color="auto"/>
              <w:right w:val="single" w:sz="6" w:space="0" w:color="000000"/>
            </w:tcBorders>
          </w:tcPr>
          <w:p w14:paraId="47CEB97F"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4" w:space="0" w:color="auto"/>
              <w:right w:val="single" w:sz="6" w:space="0" w:color="000000"/>
            </w:tcBorders>
          </w:tcPr>
          <w:p w14:paraId="60AF11BB" w14:textId="77777777" w:rsidR="00281C72" w:rsidRDefault="00281C72" w:rsidP="005C4922">
            <w:pPr>
              <w:pStyle w:val="TAC"/>
            </w:pPr>
            <w:r>
              <w:t>O</w:t>
            </w:r>
          </w:p>
        </w:tc>
        <w:tc>
          <w:tcPr>
            <w:tcW w:w="1275" w:type="dxa"/>
            <w:tcBorders>
              <w:top w:val="single" w:sz="4" w:space="0" w:color="auto"/>
              <w:left w:val="single" w:sz="6" w:space="0" w:color="000000"/>
              <w:bottom w:val="single" w:sz="4" w:space="0" w:color="auto"/>
              <w:right w:val="single" w:sz="6" w:space="0" w:color="000000"/>
            </w:tcBorders>
          </w:tcPr>
          <w:p w14:paraId="37480F8C" w14:textId="77777777" w:rsidR="00281C72" w:rsidRDefault="00281C72" w:rsidP="005C4922">
            <w:pPr>
              <w:pStyle w:val="TAC"/>
            </w:pPr>
            <w:r>
              <w:t>0..1</w:t>
            </w:r>
          </w:p>
        </w:tc>
        <w:tc>
          <w:tcPr>
            <w:tcW w:w="4524" w:type="dxa"/>
            <w:tcBorders>
              <w:top w:val="single" w:sz="4" w:space="0" w:color="auto"/>
              <w:left w:val="single" w:sz="6" w:space="0" w:color="000000"/>
              <w:bottom w:val="single" w:sz="4" w:space="0" w:color="auto"/>
              <w:right w:val="single" w:sz="6" w:space="0" w:color="000000"/>
            </w:tcBorders>
            <w:shd w:val="clear" w:color="auto" w:fill="auto"/>
            <w:vAlign w:val="center"/>
          </w:tcPr>
          <w:p w14:paraId="628934D1" w14:textId="77777777" w:rsidR="00281C72" w:rsidRDefault="00281C72" w:rsidP="005C4922">
            <w:pPr>
              <w:pStyle w:val="TAL"/>
            </w:pPr>
            <w:r>
              <w:t>Indicates the origin of the requester.</w:t>
            </w:r>
          </w:p>
        </w:tc>
      </w:tr>
      <w:tr w:rsidR="00281C72" w14:paraId="40498700"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7DC9C2F7" w14:textId="77777777" w:rsidR="00281C72" w:rsidRDefault="00281C72" w:rsidP="005C4922">
            <w:pPr>
              <w:pStyle w:val="TAN"/>
            </w:pPr>
            <w:r>
              <w:t>NOTE:</w:t>
            </w:r>
            <w:r>
              <w:tab/>
              <w:t xml:space="preserve">If OAuth 2.0 authorization is used, the value is </w:t>
            </w:r>
            <w:r w:rsidRPr="00DC5028">
              <w:rPr>
                <w:rStyle w:val="Code"/>
              </w:rPr>
              <w:t>Bearer</w:t>
            </w:r>
            <w:r>
              <w:t xml:space="preserve"> followed by a string representing the access token, see section 2.1 RFC 6750 [8].</w:t>
            </w:r>
          </w:p>
        </w:tc>
      </w:tr>
    </w:tbl>
    <w:p w14:paraId="5FCCDBD9" w14:textId="77777777" w:rsidR="00281C72" w:rsidRDefault="00281C72" w:rsidP="00281C72">
      <w:pPr>
        <w:pStyle w:val="TAN"/>
        <w:keepNext w:val="0"/>
        <w:rPr>
          <w:rFonts w:eastAsia="DengXian"/>
        </w:rPr>
      </w:pPr>
    </w:p>
    <w:p w14:paraId="511AED4C" w14:textId="77777777" w:rsidR="00281C72" w:rsidRDefault="00281C72" w:rsidP="00281C72">
      <w:pPr>
        <w:keepNext/>
        <w:rPr>
          <w:rFonts w:eastAsia="DengXian"/>
        </w:rPr>
      </w:pPr>
      <w:r>
        <w:rPr>
          <w:rFonts w:eastAsia="DengXian"/>
        </w:rPr>
        <w:lastRenderedPageBreak/>
        <w:t>This method shall support the response data structures and response codes specified in table 6.2.5.3.1-3.</w:t>
      </w:r>
    </w:p>
    <w:p w14:paraId="110E51CE" w14:textId="77777777" w:rsidR="00281C72" w:rsidRDefault="00281C72" w:rsidP="00281C72">
      <w:pPr>
        <w:pStyle w:val="TH"/>
      </w:pPr>
      <w:r>
        <w:t>Table 6.2.5.3.1-3: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368"/>
        <w:gridCol w:w="325"/>
        <w:gridCol w:w="1067"/>
        <w:gridCol w:w="1017"/>
        <w:gridCol w:w="4758"/>
      </w:tblGrid>
      <w:tr w:rsidR="00A9670F" w14:paraId="18132C20" w14:textId="77777777" w:rsidTr="005C4922">
        <w:trPr>
          <w:jc w:val="center"/>
        </w:trPr>
        <w:tc>
          <w:tcPr>
            <w:tcW w:w="1037" w:type="pct"/>
            <w:tcBorders>
              <w:top w:val="single" w:sz="4" w:space="0" w:color="auto"/>
              <w:left w:val="single" w:sz="4" w:space="0" w:color="auto"/>
              <w:bottom w:val="single" w:sz="4" w:space="0" w:color="auto"/>
              <w:right w:val="single" w:sz="4" w:space="0" w:color="auto"/>
            </w:tcBorders>
            <w:shd w:val="clear" w:color="auto" w:fill="C0C0C0"/>
            <w:hideMark/>
          </w:tcPr>
          <w:p w14:paraId="6D651377" w14:textId="77777777" w:rsidR="00281C72" w:rsidRDefault="00281C72" w:rsidP="005C4922">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59A8AEF2" w14:textId="77777777" w:rsidR="00281C72" w:rsidRDefault="00281C72" w:rsidP="005C4922">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374C575A" w14:textId="77777777" w:rsidR="00281C72" w:rsidRDefault="00281C72" w:rsidP="005C4922">
            <w:pPr>
              <w:pStyle w:val="TAH"/>
            </w:pPr>
            <w:r>
              <w:t>Cardinality</w:t>
            </w:r>
          </w:p>
        </w:tc>
        <w:tc>
          <w:tcPr>
            <w:tcW w:w="557" w:type="pct"/>
            <w:tcBorders>
              <w:top w:val="single" w:sz="4" w:space="0" w:color="auto"/>
              <w:left w:val="single" w:sz="4" w:space="0" w:color="auto"/>
              <w:bottom w:val="single" w:sz="4" w:space="0" w:color="auto"/>
              <w:right w:val="single" w:sz="4" w:space="0" w:color="auto"/>
            </w:tcBorders>
            <w:shd w:val="clear" w:color="auto" w:fill="C0C0C0"/>
            <w:hideMark/>
          </w:tcPr>
          <w:p w14:paraId="06BFDE95" w14:textId="77777777" w:rsidR="00281C72" w:rsidRDefault="00281C72" w:rsidP="005C4922">
            <w:pPr>
              <w:pStyle w:val="TAH"/>
            </w:pPr>
            <w:r>
              <w:t>Response codes</w:t>
            </w:r>
          </w:p>
        </w:tc>
        <w:tc>
          <w:tcPr>
            <w:tcW w:w="2624" w:type="pct"/>
            <w:tcBorders>
              <w:top w:val="single" w:sz="4" w:space="0" w:color="auto"/>
              <w:left w:val="single" w:sz="4" w:space="0" w:color="auto"/>
              <w:bottom w:val="single" w:sz="4" w:space="0" w:color="auto"/>
              <w:right w:val="single" w:sz="4" w:space="0" w:color="auto"/>
            </w:tcBorders>
            <w:shd w:val="clear" w:color="auto" w:fill="C0C0C0"/>
            <w:hideMark/>
          </w:tcPr>
          <w:p w14:paraId="09CAA72A" w14:textId="77777777" w:rsidR="00281C72" w:rsidRDefault="00281C72" w:rsidP="005C4922">
            <w:pPr>
              <w:pStyle w:val="TAH"/>
            </w:pPr>
            <w:r>
              <w:t>Description</w:t>
            </w:r>
          </w:p>
        </w:tc>
      </w:tr>
      <w:tr w:rsidR="00A9670F" w14:paraId="48299C01"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hideMark/>
          </w:tcPr>
          <w:p w14:paraId="2A1FB7FA" w14:textId="77777777" w:rsidR="00281C72" w:rsidRPr="00F76803" w:rsidRDefault="00281C72" w:rsidP="005C4922">
            <w:pPr>
              <w:pStyle w:val="TAL"/>
              <w:rPr>
                <w:rStyle w:val="Code"/>
              </w:rPr>
            </w:pPr>
            <w:r w:rsidRPr="00F76803">
              <w:rPr>
                <w:rStyle w:val="Code"/>
              </w:rPr>
              <w:t>Data</w:t>
            </w:r>
            <w:r>
              <w:rPr>
                <w:rStyle w:val="Code"/>
              </w:rPr>
              <w:t>ReportingConfiguration</w:t>
            </w:r>
          </w:p>
        </w:tc>
        <w:tc>
          <w:tcPr>
            <w:tcW w:w="222" w:type="pct"/>
            <w:tcBorders>
              <w:top w:val="single" w:sz="4" w:space="0" w:color="auto"/>
              <w:left w:val="single" w:sz="6" w:space="0" w:color="000000"/>
              <w:bottom w:val="single" w:sz="4" w:space="0" w:color="auto"/>
              <w:right w:val="single" w:sz="6" w:space="0" w:color="000000"/>
            </w:tcBorders>
            <w:hideMark/>
          </w:tcPr>
          <w:p w14:paraId="1DE1C631" w14:textId="77777777" w:rsidR="00281C72" w:rsidRDefault="00281C72" w:rsidP="005C4922">
            <w:pPr>
              <w:pStyle w:val="TAC"/>
            </w:pPr>
            <w:r>
              <w:t>M</w:t>
            </w:r>
          </w:p>
        </w:tc>
        <w:tc>
          <w:tcPr>
            <w:tcW w:w="560" w:type="pct"/>
            <w:tcBorders>
              <w:top w:val="single" w:sz="4" w:space="0" w:color="auto"/>
              <w:left w:val="single" w:sz="6" w:space="0" w:color="000000"/>
              <w:bottom w:val="single" w:sz="4" w:space="0" w:color="auto"/>
              <w:right w:val="single" w:sz="6" w:space="0" w:color="000000"/>
            </w:tcBorders>
            <w:hideMark/>
          </w:tcPr>
          <w:p w14:paraId="797D0D81" w14:textId="77777777" w:rsidR="00281C72" w:rsidRDefault="00281C72" w:rsidP="005C4922">
            <w:pPr>
              <w:pStyle w:val="TAC"/>
            </w:pPr>
            <w:r>
              <w:t>1</w:t>
            </w:r>
          </w:p>
        </w:tc>
        <w:tc>
          <w:tcPr>
            <w:tcW w:w="557" w:type="pct"/>
            <w:tcBorders>
              <w:top w:val="single" w:sz="4" w:space="0" w:color="auto"/>
              <w:left w:val="single" w:sz="6" w:space="0" w:color="000000"/>
              <w:bottom w:val="single" w:sz="4" w:space="0" w:color="auto"/>
              <w:right w:val="single" w:sz="6" w:space="0" w:color="000000"/>
            </w:tcBorders>
            <w:hideMark/>
          </w:tcPr>
          <w:p w14:paraId="4D7C078C" w14:textId="77777777" w:rsidR="00281C72" w:rsidRDefault="00281C72" w:rsidP="005C4922">
            <w:pPr>
              <w:pStyle w:val="TAL"/>
            </w:pPr>
            <w:r>
              <w:rPr>
                <w:rFonts w:hint="eastAsia"/>
              </w:rPr>
              <w:t>20</w:t>
            </w:r>
            <w:r>
              <w:t>0 OK</w:t>
            </w:r>
          </w:p>
        </w:tc>
        <w:tc>
          <w:tcPr>
            <w:tcW w:w="2624" w:type="pct"/>
            <w:tcBorders>
              <w:top w:val="single" w:sz="4" w:space="0" w:color="auto"/>
              <w:left w:val="single" w:sz="6" w:space="0" w:color="000000"/>
              <w:bottom w:val="single" w:sz="4" w:space="0" w:color="auto"/>
              <w:right w:val="single" w:sz="6" w:space="0" w:color="000000"/>
            </w:tcBorders>
            <w:hideMark/>
          </w:tcPr>
          <w:p w14:paraId="2A3A5F1A" w14:textId="77777777" w:rsidR="00281C72" w:rsidRDefault="00281C72" w:rsidP="005C4922">
            <w:pPr>
              <w:pStyle w:val="TAL"/>
            </w:pPr>
            <w:r>
              <w:t>The requested Data Reporting Configuration resource is returned to the Provisioning AF by the Data Collection AF.</w:t>
            </w:r>
          </w:p>
        </w:tc>
      </w:tr>
      <w:tr w:rsidR="00A9670F" w14:paraId="738DEE6D"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09AA884C"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6E3B7079"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7956B9E1"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0F25EA8C" w14:textId="77777777" w:rsidR="00281C72" w:rsidRDefault="00281C72" w:rsidP="005C4922">
            <w:pPr>
              <w:pStyle w:val="TAL"/>
            </w:pPr>
            <w:r>
              <w:t>307 Temporary Redirect</w:t>
            </w:r>
          </w:p>
        </w:tc>
        <w:tc>
          <w:tcPr>
            <w:tcW w:w="2624" w:type="pct"/>
            <w:tcBorders>
              <w:top w:val="single" w:sz="4" w:space="0" w:color="auto"/>
              <w:left w:val="single" w:sz="6" w:space="0" w:color="000000"/>
              <w:bottom w:val="single" w:sz="4" w:space="0" w:color="auto"/>
              <w:right w:val="single" w:sz="6" w:space="0" w:color="000000"/>
            </w:tcBorders>
          </w:tcPr>
          <w:p w14:paraId="3CA3AF70" w14:textId="77777777" w:rsidR="00281C72" w:rsidRDefault="00281C72" w:rsidP="005C4922">
            <w:pPr>
              <w:pStyle w:val="TAL"/>
            </w:pPr>
            <w:r>
              <w:t xml:space="preserve">Temporary redirection during a Data Reporting Configuration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6E8E2677" w14:textId="77777777" w:rsidR="00281C72" w:rsidRDefault="00281C72" w:rsidP="005C4922">
            <w:pPr>
              <w:pStyle w:val="TAL"/>
            </w:pPr>
            <w:r>
              <w:t xml:space="preserve">Applicable if the feature </w:t>
            </w:r>
            <w:r>
              <w:rPr>
                <w:lang w:eastAsia="zh-CN"/>
              </w:rPr>
              <w:t>"</w:t>
            </w:r>
            <w:r>
              <w:rPr>
                <w:rFonts w:cs="Arial"/>
                <w:szCs w:val="18"/>
              </w:rPr>
              <w:t xml:space="preserve">ES3XX" (Extended Support of HTTP 307/308 redirection as defined in TS 29.502 [11]) </w:t>
            </w:r>
            <w:r>
              <w:t>is supported.</w:t>
            </w:r>
          </w:p>
        </w:tc>
      </w:tr>
      <w:tr w:rsidR="00A9670F" w14:paraId="00407072"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1E711AED"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7422A659"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7054A3A2"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7A166F11" w14:textId="77777777" w:rsidR="00281C72" w:rsidRDefault="00281C72" w:rsidP="005C4922">
            <w:pPr>
              <w:pStyle w:val="TAL"/>
            </w:pPr>
            <w:r>
              <w:t>308 Permanent Redirect</w:t>
            </w:r>
          </w:p>
        </w:tc>
        <w:tc>
          <w:tcPr>
            <w:tcW w:w="2624" w:type="pct"/>
            <w:tcBorders>
              <w:top w:val="single" w:sz="4" w:space="0" w:color="auto"/>
              <w:left w:val="single" w:sz="6" w:space="0" w:color="000000"/>
              <w:bottom w:val="single" w:sz="4" w:space="0" w:color="auto"/>
              <w:right w:val="single" w:sz="6" w:space="0" w:color="000000"/>
            </w:tcBorders>
          </w:tcPr>
          <w:p w14:paraId="49AFCAB3" w14:textId="77777777" w:rsidR="00281C72" w:rsidRDefault="00281C72" w:rsidP="005C4922">
            <w:pPr>
              <w:pStyle w:val="TAL"/>
            </w:pPr>
            <w:r>
              <w:t xml:space="preserve">Permanent redirection during a Data Reporting Session Configuration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780001AD" w14:textId="77777777" w:rsidR="00281C72" w:rsidRDefault="00281C72" w:rsidP="005C4922">
            <w:pPr>
              <w:pStyle w:val="TAL"/>
            </w:pPr>
            <w:r>
              <w:t xml:space="preserve">Applicable if the feature </w:t>
            </w:r>
            <w:r>
              <w:rPr>
                <w:lang w:eastAsia="zh-CN"/>
              </w:rPr>
              <w:t>"</w:t>
            </w:r>
            <w:r>
              <w:rPr>
                <w:rFonts w:cs="Arial"/>
                <w:szCs w:val="18"/>
              </w:rPr>
              <w:t>ES3XX"</w:t>
            </w:r>
            <w:r>
              <w:t xml:space="preserve"> is supported.</w:t>
            </w:r>
          </w:p>
        </w:tc>
      </w:tr>
      <w:tr w:rsidR="00A9670F" w14:paraId="1D1DE026"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36135293"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1E5391FE"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071486C8"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39836167" w14:textId="77777777" w:rsidR="00281C72" w:rsidRDefault="00281C72" w:rsidP="005C4922">
            <w:pPr>
              <w:pStyle w:val="TAL"/>
            </w:pPr>
            <w:r>
              <w:t>404 Not Found</w:t>
            </w:r>
          </w:p>
        </w:tc>
        <w:tc>
          <w:tcPr>
            <w:tcW w:w="2624" w:type="pct"/>
            <w:tcBorders>
              <w:top w:val="single" w:sz="4" w:space="0" w:color="auto"/>
              <w:left w:val="single" w:sz="6" w:space="0" w:color="000000"/>
              <w:bottom w:val="single" w:sz="4" w:space="0" w:color="auto"/>
              <w:right w:val="single" w:sz="6" w:space="0" w:color="000000"/>
            </w:tcBorders>
          </w:tcPr>
          <w:p w14:paraId="003C6F7C" w14:textId="77777777" w:rsidR="00281C72" w:rsidRDefault="00281C72" w:rsidP="005C4922">
            <w:pPr>
              <w:pStyle w:val="TAL"/>
            </w:pPr>
            <w:r>
              <w:t>This Data Reporting Provisioning Session resource does not exist (see NOTE 2).</w:t>
            </w:r>
          </w:p>
        </w:tc>
      </w:tr>
      <w:tr w:rsidR="00101997" w14:paraId="445220B9"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3618F1EF" w14:textId="77777777" w:rsidR="00281C72" w:rsidRDefault="00281C72" w:rsidP="005C4922">
            <w:pPr>
              <w:pStyle w:val="TAN"/>
            </w:pPr>
            <w:r>
              <w:t>NOTE 1:</w:t>
            </w:r>
            <w:r>
              <w:tab/>
              <w:t xml:space="preserve">The mandatory HTTP error status codes for the </w:t>
            </w:r>
            <w:r w:rsidRPr="00732C9B">
              <w:rPr>
                <w:rStyle w:val="HTTPHeader"/>
              </w:rPr>
              <w:t>GET</w:t>
            </w:r>
            <w:r>
              <w:t xml:space="preserve"> method as listed in table 5.2.7.1-1 of TS 29.500 [9] also apply.</w:t>
            </w:r>
          </w:p>
          <w:p w14:paraId="76063BA2" w14:textId="77777777" w:rsidR="00281C72" w:rsidRDefault="00281C72" w:rsidP="005C4922">
            <w:pPr>
              <w:pStyle w:val="TAN"/>
            </w:pPr>
            <w:r>
              <w:t>NOTE 2:</w:t>
            </w:r>
            <w:r>
              <w:tab/>
              <w:t>Failure cases are described in clause </w:t>
            </w:r>
            <w:r w:rsidRPr="00A27226">
              <w:t>6.</w:t>
            </w:r>
            <w:r>
              <w:t>4.</w:t>
            </w:r>
          </w:p>
        </w:tc>
      </w:tr>
    </w:tbl>
    <w:p w14:paraId="4638AFA1" w14:textId="77777777" w:rsidR="00281C72" w:rsidRPr="009432AB" w:rsidRDefault="00281C72" w:rsidP="00281C72">
      <w:pPr>
        <w:pStyle w:val="TAN"/>
        <w:keepNext w:val="0"/>
        <w:rPr>
          <w:lang w:val="es-ES"/>
        </w:rPr>
      </w:pPr>
    </w:p>
    <w:p w14:paraId="07B69C8B" w14:textId="77777777" w:rsidR="00281C72" w:rsidRDefault="00281C72" w:rsidP="00281C72">
      <w:pPr>
        <w:pStyle w:val="TH"/>
      </w:pPr>
      <w:r>
        <w:t>Table 6.2.5.3.1-4: Headers supported by the 200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4"/>
        <w:gridCol w:w="424"/>
        <w:gridCol w:w="1134"/>
        <w:gridCol w:w="3821"/>
      </w:tblGrid>
      <w:tr w:rsidR="00A9670F" w14:paraId="7CAF20B5"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03A026F0" w14:textId="77777777" w:rsidR="00281C72" w:rsidRDefault="00281C72" w:rsidP="005C4922">
            <w:pPr>
              <w:pStyle w:val="TAH"/>
            </w:pPr>
            <w:r>
              <w:t>HTTP response header</w:t>
            </w:r>
          </w:p>
        </w:tc>
        <w:tc>
          <w:tcPr>
            <w:tcW w:w="516" w:type="pct"/>
            <w:tcBorders>
              <w:top w:val="single" w:sz="4" w:space="0" w:color="auto"/>
              <w:left w:val="single" w:sz="4" w:space="0" w:color="auto"/>
              <w:bottom w:val="single" w:sz="4" w:space="0" w:color="auto"/>
              <w:right w:val="single" w:sz="4" w:space="0" w:color="auto"/>
            </w:tcBorders>
            <w:shd w:val="clear" w:color="auto" w:fill="C0C0C0"/>
          </w:tcPr>
          <w:p w14:paraId="32027FA2" w14:textId="77777777" w:rsidR="00281C72" w:rsidRDefault="00281C72" w:rsidP="005C4922">
            <w:pPr>
              <w:pStyle w:val="TAH"/>
            </w:pPr>
            <w:r>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tcPr>
          <w:p w14:paraId="24E73768"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5545442E"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5D5589C7" w14:textId="77777777" w:rsidR="00281C72" w:rsidRDefault="00281C72" w:rsidP="005C4922">
            <w:pPr>
              <w:pStyle w:val="TAH"/>
            </w:pPr>
            <w:r>
              <w:t>Description</w:t>
            </w:r>
          </w:p>
        </w:tc>
      </w:tr>
      <w:tr w:rsidR="00A9670F" w14:paraId="3BDAD6AC"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4F4D0AF" w14:textId="77777777" w:rsidR="00281C72" w:rsidRPr="00F76803" w:rsidRDefault="00281C72" w:rsidP="005C4922">
            <w:pPr>
              <w:pStyle w:val="TAL"/>
              <w:rPr>
                <w:rStyle w:val="HTTPHeader"/>
              </w:rPr>
            </w:pPr>
            <w:r w:rsidRPr="00F76803">
              <w:rPr>
                <w:rStyle w:val="HTTPHeader"/>
              </w:rPr>
              <w:t>Access-Control-Allow-Origin</w:t>
            </w:r>
          </w:p>
        </w:tc>
        <w:tc>
          <w:tcPr>
            <w:tcW w:w="516" w:type="pct"/>
            <w:tcBorders>
              <w:top w:val="single" w:sz="4" w:space="0" w:color="auto"/>
              <w:left w:val="single" w:sz="6" w:space="0" w:color="000000"/>
              <w:bottom w:val="single" w:sz="4" w:space="0" w:color="auto"/>
              <w:right w:val="single" w:sz="6" w:space="0" w:color="000000"/>
            </w:tcBorders>
          </w:tcPr>
          <w:p w14:paraId="6EF6BF36"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0B125B5A"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5A47525A"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7D2F2B8C"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9670F" w14:paraId="275B7D8B"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0800B72" w14:textId="77777777" w:rsidR="00281C72" w:rsidRPr="00F76803" w:rsidRDefault="00281C72" w:rsidP="005C4922">
            <w:pPr>
              <w:pStyle w:val="TAL"/>
              <w:rPr>
                <w:rStyle w:val="HTTPHeader"/>
              </w:rPr>
            </w:pPr>
            <w:r w:rsidRPr="00F76803">
              <w:rPr>
                <w:rStyle w:val="HTTPHeader"/>
              </w:rPr>
              <w:t>Access-Control-Allow-Methods</w:t>
            </w:r>
          </w:p>
        </w:tc>
        <w:tc>
          <w:tcPr>
            <w:tcW w:w="516" w:type="pct"/>
            <w:tcBorders>
              <w:top w:val="single" w:sz="4" w:space="0" w:color="auto"/>
              <w:left w:val="single" w:sz="6" w:space="0" w:color="000000"/>
              <w:bottom w:val="single" w:sz="4" w:space="0" w:color="auto"/>
              <w:right w:val="single" w:sz="6" w:space="0" w:color="000000"/>
            </w:tcBorders>
          </w:tcPr>
          <w:p w14:paraId="3B43D3F4"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342712AE"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5A046B49"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7694B3B2"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41BEAE3F"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r>
              <w:t>.</w:t>
            </w:r>
          </w:p>
        </w:tc>
      </w:tr>
      <w:tr w:rsidR="00A9670F" w14:paraId="4203BF23"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95BA660" w14:textId="77777777" w:rsidR="00281C72" w:rsidRPr="00F76803" w:rsidRDefault="00281C72" w:rsidP="005C4922">
            <w:pPr>
              <w:pStyle w:val="TAL"/>
              <w:rPr>
                <w:rStyle w:val="HTTPHeader"/>
              </w:rPr>
            </w:pPr>
            <w:r w:rsidRPr="00F76803">
              <w:rPr>
                <w:rStyle w:val="HTTPHeader"/>
              </w:rPr>
              <w:t>Access-Control-Expose-Headers</w:t>
            </w:r>
          </w:p>
        </w:tc>
        <w:tc>
          <w:tcPr>
            <w:tcW w:w="516" w:type="pct"/>
            <w:tcBorders>
              <w:top w:val="single" w:sz="4" w:space="0" w:color="auto"/>
              <w:left w:val="single" w:sz="6" w:space="0" w:color="000000"/>
              <w:bottom w:val="single" w:sz="4" w:space="0" w:color="auto"/>
              <w:right w:val="single" w:sz="6" w:space="0" w:color="000000"/>
            </w:tcBorders>
          </w:tcPr>
          <w:p w14:paraId="4C0AAFBA"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51046057"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2FF0C76B"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431F173B" w14:textId="77777777" w:rsidR="00281C72" w:rsidRDefault="00281C72" w:rsidP="005C4922">
            <w:pPr>
              <w:pStyle w:val="TAL"/>
            </w:pPr>
            <w:r>
              <w:t>Part of CORS [10]. Supplied if the request included the Origin header.</w:t>
            </w:r>
          </w:p>
          <w:p w14:paraId="1ACB1797" w14:textId="77777777" w:rsidR="00281C72" w:rsidRDefault="00281C72" w:rsidP="005C4922">
            <w:pPr>
              <w:pStyle w:val="TALcontinuation"/>
              <w:rPr>
                <w:lang w:eastAsia="fr-FR"/>
              </w:rPr>
            </w:pPr>
            <w:r>
              <w:t xml:space="preserve">Valid values: </w:t>
            </w:r>
            <w:r w:rsidRPr="005F5121">
              <w:rPr>
                <w:rStyle w:val="Code"/>
              </w:rPr>
              <w:t>Location</w:t>
            </w:r>
            <w:r>
              <w:t>.</w:t>
            </w:r>
          </w:p>
        </w:tc>
      </w:tr>
    </w:tbl>
    <w:p w14:paraId="59135353" w14:textId="77777777" w:rsidR="00281C72" w:rsidRDefault="00281C72" w:rsidP="00281C72">
      <w:pPr>
        <w:pStyle w:val="TAN"/>
        <w:rPr>
          <w:noProof/>
        </w:rPr>
      </w:pPr>
    </w:p>
    <w:p w14:paraId="55707796" w14:textId="77777777" w:rsidR="00281C72" w:rsidRDefault="00281C72" w:rsidP="00281C72">
      <w:pPr>
        <w:pStyle w:val="TH"/>
      </w:pPr>
      <w:r>
        <w:t>Table 6.2.5.3.1-5: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6"/>
        <w:gridCol w:w="1134"/>
        <w:gridCol w:w="3821"/>
      </w:tblGrid>
      <w:tr w:rsidR="00A9670F" w14:paraId="0B436397"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56A88690" w14:textId="77777777" w:rsidR="00281C72" w:rsidRDefault="00281C72" w:rsidP="005C4922">
            <w:pPr>
              <w:pStyle w:val="TAH"/>
            </w:pPr>
            <w:r>
              <w:t>HTTP response header</w:t>
            </w:r>
          </w:p>
        </w:tc>
        <w:tc>
          <w:tcPr>
            <w:tcW w:w="515" w:type="pct"/>
            <w:tcBorders>
              <w:top w:val="single" w:sz="4" w:space="0" w:color="auto"/>
              <w:left w:val="single" w:sz="4" w:space="0" w:color="auto"/>
              <w:bottom w:val="single" w:sz="4" w:space="0" w:color="auto"/>
              <w:right w:val="single" w:sz="4" w:space="0" w:color="auto"/>
            </w:tcBorders>
            <w:shd w:val="clear" w:color="auto" w:fill="C0C0C0"/>
          </w:tcPr>
          <w:p w14:paraId="1A3F30AF" w14:textId="77777777" w:rsidR="00281C72" w:rsidRDefault="00281C72" w:rsidP="005C4922">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053B7269"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54A0C889"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373A17EC" w14:textId="77777777" w:rsidR="00281C72" w:rsidRDefault="00281C72" w:rsidP="005C4922">
            <w:pPr>
              <w:pStyle w:val="TAH"/>
            </w:pPr>
            <w:r>
              <w:t>Description</w:t>
            </w:r>
          </w:p>
        </w:tc>
      </w:tr>
      <w:tr w:rsidR="00A9670F" w14:paraId="1A0A1362"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96B457B" w14:textId="77777777" w:rsidR="00281C72" w:rsidRPr="00F76803" w:rsidRDefault="00281C72" w:rsidP="005C4922">
            <w:pPr>
              <w:pStyle w:val="TAL"/>
              <w:rPr>
                <w:rStyle w:val="HTTPHeader"/>
              </w:rPr>
            </w:pPr>
            <w:r w:rsidRPr="00F76803">
              <w:rPr>
                <w:rStyle w:val="HTTPHeader"/>
              </w:rPr>
              <w:t>Location</w:t>
            </w:r>
          </w:p>
        </w:tc>
        <w:tc>
          <w:tcPr>
            <w:tcW w:w="515" w:type="pct"/>
            <w:tcBorders>
              <w:top w:val="single" w:sz="4" w:space="0" w:color="auto"/>
              <w:left w:val="single" w:sz="6" w:space="0" w:color="000000"/>
              <w:bottom w:val="single" w:sz="4" w:space="0" w:color="auto"/>
              <w:right w:val="single" w:sz="6" w:space="0" w:color="000000"/>
            </w:tcBorders>
          </w:tcPr>
          <w:p w14:paraId="7355225F"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4149A8A" w14:textId="77777777" w:rsidR="00281C72" w:rsidRDefault="00281C72"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457955B5" w14:textId="77777777" w:rsidR="00281C72" w:rsidRDefault="00281C72" w:rsidP="005C4922">
            <w:pPr>
              <w:pStyle w:val="TAC"/>
            </w:pPr>
            <w:r>
              <w:t>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5AD9D5B9" w14:textId="77777777" w:rsidR="00281C72" w:rsidRDefault="00281C72" w:rsidP="005C4922">
            <w:pPr>
              <w:pStyle w:val="TAL"/>
            </w:pPr>
            <w:r>
              <w:t>An alternative URL of the resource located in another Data Collection AF (service) instance.</w:t>
            </w:r>
          </w:p>
        </w:tc>
      </w:tr>
      <w:tr w:rsidR="00A9670F" w14:paraId="7DEC7F8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0CA8354" w14:textId="77777777" w:rsidR="00281C72" w:rsidRPr="002A552E" w:rsidRDefault="00281C72" w:rsidP="005C4922">
            <w:pPr>
              <w:pStyle w:val="TAL"/>
              <w:rPr>
                <w:rStyle w:val="HTTPHeader"/>
                <w:lang w:val="sv-SE"/>
              </w:rPr>
            </w:pPr>
            <w:r w:rsidRPr="002A552E">
              <w:rPr>
                <w:rStyle w:val="HTTPHeader"/>
                <w:lang w:val="sv-SE"/>
              </w:rPr>
              <w:t>3gpp-Sbi-Target-Nf-Id</w:t>
            </w:r>
          </w:p>
        </w:tc>
        <w:tc>
          <w:tcPr>
            <w:tcW w:w="515" w:type="pct"/>
            <w:tcBorders>
              <w:top w:val="single" w:sz="4" w:space="0" w:color="auto"/>
              <w:left w:val="single" w:sz="6" w:space="0" w:color="000000"/>
              <w:bottom w:val="single" w:sz="4" w:space="0" w:color="auto"/>
              <w:right w:val="single" w:sz="6" w:space="0" w:color="000000"/>
            </w:tcBorders>
          </w:tcPr>
          <w:p w14:paraId="441CE364"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34C3DCF" w14:textId="77777777" w:rsidR="00281C72" w:rsidRDefault="00281C72"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3EEBF6CE" w14:textId="77777777" w:rsidR="00281C72" w:rsidRDefault="00281C72" w:rsidP="005C4922">
            <w:pPr>
              <w:pStyle w:val="TAC"/>
            </w:pPr>
            <w:r>
              <w:rPr>
                <w:lang w:eastAsia="fr-FR"/>
              </w:rP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7D68170C" w14:textId="77777777" w:rsidR="00281C72" w:rsidRDefault="00281C72" w:rsidP="005C4922">
            <w:pPr>
              <w:pStyle w:val="TAL"/>
            </w:pPr>
            <w:r>
              <w:rPr>
                <w:lang w:eastAsia="fr-FR"/>
              </w:rPr>
              <w:t>Identifier of the target NF (service) instance towards which the request is redirected</w:t>
            </w:r>
          </w:p>
        </w:tc>
      </w:tr>
      <w:tr w:rsidR="00A9670F" w14:paraId="3DC90166"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8BF253D" w14:textId="77777777" w:rsidR="00281C72" w:rsidRPr="00F76803" w:rsidRDefault="00281C72" w:rsidP="005C4922">
            <w:pPr>
              <w:pStyle w:val="TAL"/>
              <w:rPr>
                <w:rStyle w:val="HTTPHeader"/>
              </w:rPr>
            </w:pPr>
            <w:r w:rsidRPr="00F76803">
              <w:rPr>
                <w:rStyle w:val="HTTPHeader"/>
              </w:rPr>
              <w:t>Access-Control-Allow-Origin</w:t>
            </w:r>
          </w:p>
        </w:tc>
        <w:tc>
          <w:tcPr>
            <w:tcW w:w="515" w:type="pct"/>
            <w:tcBorders>
              <w:top w:val="single" w:sz="4" w:space="0" w:color="auto"/>
              <w:left w:val="single" w:sz="6" w:space="0" w:color="000000"/>
              <w:bottom w:val="single" w:sz="4" w:space="0" w:color="auto"/>
              <w:right w:val="single" w:sz="6" w:space="0" w:color="000000"/>
            </w:tcBorders>
          </w:tcPr>
          <w:p w14:paraId="780445DC"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56F90BAC"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2B419DFA"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0F564728"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9670F" w14:paraId="083221B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CF98C92" w14:textId="77777777" w:rsidR="00281C72" w:rsidRPr="00F76803" w:rsidRDefault="00281C72" w:rsidP="005C4922">
            <w:pPr>
              <w:pStyle w:val="TAL"/>
              <w:rPr>
                <w:rStyle w:val="HTTPHeader"/>
              </w:rPr>
            </w:pPr>
            <w:r w:rsidRPr="00F76803">
              <w:rPr>
                <w:rStyle w:val="HTTPHeader"/>
              </w:rPr>
              <w:t>Access-Control-Allow-Methods</w:t>
            </w:r>
          </w:p>
        </w:tc>
        <w:tc>
          <w:tcPr>
            <w:tcW w:w="515" w:type="pct"/>
            <w:tcBorders>
              <w:top w:val="single" w:sz="4" w:space="0" w:color="auto"/>
              <w:left w:val="single" w:sz="6" w:space="0" w:color="000000"/>
              <w:bottom w:val="single" w:sz="4" w:space="0" w:color="auto"/>
              <w:right w:val="single" w:sz="6" w:space="0" w:color="000000"/>
            </w:tcBorders>
          </w:tcPr>
          <w:p w14:paraId="3C92A1F8"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605C7458"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55E83839"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48C1BDE5" w14:textId="77777777" w:rsidR="00281C72" w:rsidRDefault="00281C72" w:rsidP="005C4922">
            <w:pPr>
              <w:pStyle w:val="TAL"/>
            </w:pPr>
            <w:r>
              <w:t xml:space="preserve">Part of CORS [10]. Supplied if the request included the </w:t>
            </w:r>
            <w:r w:rsidRPr="005F5121">
              <w:rPr>
                <w:rStyle w:val="HTTPHeader"/>
              </w:rPr>
              <w:t>Origin</w:t>
            </w:r>
            <w:r>
              <w:t xml:space="preserve"> header. </w:t>
            </w:r>
          </w:p>
          <w:p w14:paraId="4B9ED634"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p>
        </w:tc>
      </w:tr>
      <w:tr w:rsidR="00A9670F" w14:paraId="7BCE5BE1" w14:textId="77777777" w:rsidTr="005C4922">
        <w:trPr>
          <w:jc w:val="center"/>
        </w:trPr>
        <w:tc>
          <w:tcPr>
            <w:tcW w:w="1691" w:type="pct"/>
            <w:tcBorders>
              <w:top w:val="single" w:sz="4" w:space="0" w:color="auto"/>
              <w:left w:val="single" w:sz="6" w:space="0" w:color="000000"/>
              <w:bottom w:val="single" w:sz="6" w:space="0" w:color="000000"/>
              <w:right w:val="single" w:sz="6" w:space="0" w:color="000000"/>
            </w:tcBorders>
            <w:shd w:val="clear" w:color="auto" w:fill="auto"/>
          </w:tcPr>
          <w:p w14:paraId="5004EDFC" w14:textId="77777777" w:rsidR="00281C72" w:rsidRPr="00F76803" w:rsidRDefault="00281C72" w:rsidP="005C4922">
            <w:pPr>
              <w:pStyle w:val="TAL"/>
              <w:rPr>
                <w:rStyle w:val="HTTPHeader"/>
              </w:rPr>
            </w:pPr>
            <w:r w:rsidRPr="00F76803">
              <w:rPr>
                <w:rStyle w:val="HTTPHeader"/>
              </w:rPr>
              <w:t>Access-Control-Expose-Headers</w:t>
            </w:r>
          </w:p>
        </w:tc>
        <w:tc>
          <w:tcPr>
            <w:tcW w:w="515" w:type="pct"/>
            <w:tcBorders>
              <w:top w:val="single" w:sz="4" w:space="0" w:color="auto"/>
              <w:left w:val="single" w:sz="6" w:space="0" w:color="000000"/>
              <w:bottom w:val="single" w:sz="6" w:space="0" w:color="000000"/>
              <w:right w:val="single" w:sz="6" w:space="0" w:color="000000"/>
            </w:tcBorders>
          </w:tcPr>
          <w:p w14:paraId="682AB5A2"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6" w:space="0" w:color="000000"/>
              <w:right w:val="single" w:sz="6" w:space="0" w:color="000000"/>
            </w:tcBorders>
          </w:tcPr>
          <w:p w14:paraId="498706EE"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6" w:space="0" w:color="000000"/>
              <w:right w:val="single" w:sz="6" w:space="0" w:color="000000"/>
            </w:tcBorders>
          </w:tcPr>
          <w:p w14:paraId="5C21B4B2"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6" w:space="0" w:color="000000"/>
              <w:right w:val="single" w:sz="6" w:space="0" w:color="000000"/>
            </w:tcBorders>
            <w:shd w:val="clear" w:color="auto" w:fill="auto"/>
            <w:vAlign w:val="center"/>
          </w:tcPr>
          <w:p w14:paraId="141E0182"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5E2CA0D5" w14:textId="77777777" w:rsidR="00281C72" w:rsidRDefault="00281C72" w:rsidP="005C4922">
            <w:pPr>
              <w:pStyle w:val="TALcontinuation"/>
              <w:rPr>
                <w:lang w:eastAsia="fr-FR"/>
              </w:rPr>
            </w:pPr>
            <w:r>
              <w:t xml:space="preserve">Valid values: </w:t>
            </w:r>
            <w:r w:rsidRPr="005F5121">
              <w:rPr>
                <w:rStyle w:val="Code"/>
              </w:rPr>
              <w:t>Location</w:t>
            </w:r>
          </w:p>
        </w:tc>
      </w:tr>
    </w:tbl>
    <w:p w14:paraId="62CEC65E" w14:textId="77777777" w:rsidR="00281C72" w:rsidRDefault="00281C72" w:rsidP="00281C72">
      <w:pPr>
        <w:spacing w:after="0"/>
      </w:pPr>
    </w:p>
    <w:p w14:paraId="319CEF5F" w14:textId="77777777" w:rsidR="00281C72" w:rsidRDefault="00281C72" w:rsidP="00281C72">
      <w:pPr>
        <w:pStyle w:val="Heading5"/>
      </w:pPr>
      <w:bookmarkStart w:id="448" w:name="_Toc103208517"/>
      <w:bookmarkStart w:id="449" w:name="_Toc103208957"/>
      <w:bookmarkStart w:id="450" w:name="_Toc153815404"/>
      <w:r>
        <w:lastRenderedPageBreak/>
        <w:t>6.2.5.3.2</w:t>
      </w:r>
      <w:r>
        <w:tab/>
      </w:r>
      <w:r w:rsidRPr="00353C6B">
        <w:t>Ndcaf_DataReporting</w:t>
      </w:r>
      <w:r>
        <w:t>Provisioning_UpdateConfiguration operation using</w:t>
      </w:r>
      <w:r w:rsidRPr="00353C6B">
        <w:t xml:space="preserve"> </w:t>
      </w:r>
      <w:r>
        <w:t>PUT or PATCH method</w:t>
      </w:r>
      <w:bookmarkEnd w:id="448"/>
      <w:bookmarkEnd w:id="449"/>
      <w:bookmarkEnd w:id="450"/>
    </w:p>
    <w:p w14:paraId="6C97E693" w14:textId="77777777" w:rsidR="00281C72" w:rsidRDefault="00281C72" w:rsidP="00281C72">
      <w:pPr>
        <w:keepNext/>
        <w:rPr>
          <w:rFonts w:eastAsia="DengXian"/>
        </w:rPr>
      </w:pPr>
      <w:r>
        <w:rPr>
          <w:rFonts w:eastAsia="DengXian"/>
        </w:rPr>
        <w:t>This method shall support the URL query parameters specified in table 6.2.5.3.2-1.</w:t>
      </w:r>
    </w:p>
    <w:p w14:paraId="1A759828" w14:textId="77777777" w:rsidR="00281C72" w:rsidRDefault="00281C72" w:rsidP="00281C72">
      <w:pPr>
        <w:pStyle w:val="TH"/>
        <w:rPr>
          <w:rFonts w:cs="Arial"/>
        </w:rPr>
      </w:pPr>
      <w:r>
        <w:t>Table 6.2.5.3.2-1: URL query parameters supported by the PUT or PATCH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254036E6"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C5AE8A9" w14:textId="77777777" w:rsidR="00281C72" w:rsidRDefault="00281C72"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69C62BA"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884506A"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70DB9FD"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4A503B0" w14:textId="77777777" w:rsidR="00281C72" w:rsidRDefault="00281C72" w:rsidP="005C4922">
            <w:pPr>
              <w:pStyle w:val="TAH"/>
            </w:pPr>
            <w:r>
              <w:t>Description</w:t>
            </w:r>
          </w:p>
        </w:tc>
      </w:tr>
      <w:tr w:rsidR="00AD79D8" w14:paraId="421AE8B9"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26CDF88"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05C83ED9"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6E1FC785"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54363E77" w14:textId="77777777" w:rsidR="00281C72" w:rsidRDefault="00281C72" w:rsidP="005C4922">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40072C87" w14:textId="77777777" w:rsidR="00281C72" w:rsidRDefault="00281C72" w:rsidP="005C4922">
            <w:pPr>
              <w:pStyle w:val="TAL"/>
            </w:pPr>
          </w:p>
        </w:tc>
      </w:tr>
    </w:tbl>
    <w:p w14:paraId="44BE5A79" w14:textId="77777777" w:rsidR="00281C72" w:rsidRDefault="00281C72" w:rsidP="00281C72">
      <w:pPr>
        <w:pStyle w:val="TAN"/>
        <w:keepNext w:val="0"/>
        <w:rPr>
          <w:rFonts w:eastAsia="DengXian"/>
        </w:rPr>
      </w:pPr>
    </w:p>
    <w:p w14:paraId="55A19DE9" w14:textId="67950B0A" w:rsidR="00281C72" w:rsidRDefault="00A90B5E" w:rsidP="00281C72">
      <w:pPr>
        <w:keepNext/>
        <w:rPr>
          <w:rFonts w:eastAsia="DengXian"/>
        </w:rPr>
      </w:pPr>
      <w:r>
        <w:rPr>
          <w:rFonts w:eastAsia="DengXian"/>
        </w:rPr>
        <w:t>The</w:t>
      </w:r>
      <w:r w:rsidR="00E4554E">
        <w:rPr>
          <w:rFonts w:eastAsia="DengXian"/>
        </w:rPr>
        <w:t xml:space="preserve"> PUT and PATCH</w:t>
      </w:r>
      <w:r>
        <w:rPr>
          <w:rFonts w:eastAsia="DengXian"/>
        </w:rPr>
        <w:t xml:space="preserve"> </w:t>
      </w:r>
      <w:r w:rsidR="00281C72">
        <w:rPr>
          <w:rFonts w:eastAsia="DengXian"/>
        </w:rPr>
        <w:t>method</w:t>
      </w:r>
      <w:r w:rsidR="00E4554E">
        <w:rPr>
          <w:rFonts w:eastAsia="DengXian"/>
        </w:rPr>
        <w:t>s</w:t>
      </w:r>
      <w:r w:rsidR="00281C72">
        <w:rPr>
          <w:rFonts w:eastAsia="DengXian"/>
        </w:rPr>
        <w:t xml:space="preserve"> shall support the request data structures specified in tables 6.2.5.3.2-2 and </w:t>
      </w:r>
      <w:r w:rsidR="00465F43">
        <w:rPr>
          <w:rFonts w:eastAsia="DengXian"/>
        </w:rPr>
        <w:t xml:space="preserve">6.2.5.3.2-2a, respectively, the request headers specified in </w:t>
      </w:r>
      <w:r w:rsidR="00281C72">
        <w:rPr>
          <w:rFonts w:eastAsia="DengXian"/>
        </w:rPr>
        <w:t>6.2.5.3.2-3, and the response data structures and response codes specified in table</w:t>
      </w:r>
      <w:r w:rsidR="006638E8">
        <w:rPr>
          <w:rFonts w:eastAsia="DengXian"/>
        </w:rPr>
        <w:t>s</w:t>
      </w:r>
      <w:r w:rsidR="00281C72">
        <w:rPr>
          <w:rFonts w:eastAsia="DengXian"/>
        </w:rPr>
        <w:t> 6.2.5.3.2-4</w:t>
      </w:r>
      <w:r w:rsidR="00E57C24">
        <w:rPr>
          <w:rFonts w:eastAsia="DengXian"/>
        </w:rPr>
        <w:t xml:space="preserve"> and 6.2.5.3.2-5, respectively</w:t>
      </w:r>
      <w:r w:rsidR="00281C72">
        <w:rPr>
          <w:rFonts w:eastAsia="DengXian"/>
        </w:rPr>
        <w:t>.</w:t>
      </w:r>
    </w:p>
    <w:p w14:paraId="3433D833" w14:textId="5BD55ED7" w:rsidR="00281C72" w:rsidRDefault="00281C72" w:rsidP="00281C72">
      <w:pPr>
        <w:pStyle w:val="TH"/>
      </w:pPr>
      <w:r>
        <w:t>Table 6.2.5.3.2-2: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502"/>
        <w:gridCol w:w="445"/>
        <w:gridCol w:w="1154"/>
        <w:gridCol w:w="5434"/>
      </w:tblGrid>
      <w:tr w:rsidR="00A9670F" w14:paraId="31A86DD7" w14:textId="77777777" w:rsidTr="005C4922">
        <w:trPr>
          <w:jc w:val="center"/>
        </w:trPr>
        <w:tc>
          <w:tcPr>
            <w:tcW w:w="2501" w:type="dxa"/>
            <w:tcBorders>
              <w:top w:val="single" w:sz="4" w:space="0" w:color="auto"/>
              <w:left w:val="single" w:sz="4" w:space="0" w:color="auto"/>
              <w:bottom w:val="single" w:sz="4" w:space="0" w:color="auto"/>
              <w:right w:val="single" w:sz="4" w:space="0" w:color="auto"/>
            </w:tcBorders>
            <w:shd w:val="clear" w:color="auto" w:fill="C0C0C0"/>
            <w:hideMark/>
          </w:tcPr>
          <w:p w14:paraId="43F9ED3A" w14:textId="77777777" w:rsidR="00281C72" w:rsidRDefault="00281C72" w:rsidP="005C4922">
            <w:pPr>
              <w:pStyle w:val="TAH"/>
            </w:pPr>
            <w:r>
              <w:t>Data type</w:t>
            </w:r>
          </w:p>
        </w:tc>
        <w:tc>
          <w:tcPr>
            <w:tcW w:w="445" w:type="dxa"/>
            <w:tcBorders>
              <w:top w:val="single" w:sz="4" w:space="0" w:color="auto"/>
              <w:left w:val="single" w:sz="4" w:space="0" w:color="auto"/>
              <w:bottom w:val="single" w:sz="4" w:space="0" w:color="auto"/>
              <w:right w:val="single" w:sz="4" w:space="0" w:color="auto"/>
            </w:tcBorders>
            <w:shd w:val="clear" w:color="auto" w:fill="C0C0C0"/>
            <w:hideMark/>
          </w:tcPr>
          <w:p w14:paraId="660E9599" w14:textId="77777777" w:rsidR="00281C72" w:rsidRDefault="00281C72" w:rsidP="005C4922">
            <w:pPr>
              <w:pStyle w:val="TAH"/>
            </w:pPr>
            <w:r>
              <w:t>P</w:t>
            </w:r>
          </w:p>
        </w:tc>
        <w:tc>
          <w:tcPr>
            <w:tcW w:w="1154" w:type="dxa"/>
            <w:tcBorders>
              <w:top w:val="single" w:sz="4" w:space="0" w:color="auto"/>
              <w:left w:val="single" w:sz="4" w:space="0" w:color="auto"/>
              <w:bottom w:val="single" w:sz="4" w:space="0" w:color="auto"/>
              <w:right w:val="single" w:sz="4" w:space="0" w:color="auto"/>
            </w:tcBorders>
            <w:shd w:val="clear" w:color="auto" w:fill="C0C0C0"/>
            <w:hideMark/>
          </w:tcPr>
          <w:p w14:paraId="588DEC04" w14:textId="77777777" w:rsidR="00281C72" w:rsidRDefault="00281C72" w:rsidP="005C4922">
            <w:pPr>
              <w:pStyle w:val="TAH"/>
            </w:pPr>
            <w:r>
              <w:t>Cardinality</w:t>
            </w:r>
          </w:p>
        </w:tc>
        <w:tc>
          <w:tcPr>
            <w:tcW w:w="543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7A442B3" w14:textId="77777777" w:rsidR="00281C72" w:rsidRDefault="00281C72" w:rsidP="005C4922">
            <w:pPr>
              <w:pStyle w:val="TAH"/>
            </w:pPr>
            <w:r>
              <w:t>Description</w:t>
            </w:r>
          </w:p>
        </w:tc>
      </w:tr>
      <w:tr w:rsidR="00A9670F" w14:paraId="5D92284B" w14:textId="77777777" w:rsidTr="005C4922">
        <w:trPr>
          <w:jc w:val="center"/>
        </w:trPr>
        <w:tc>
          <w:tcPr>
            <w:tcW w:w="2501" w:type="dxa"/>
            <w:tcBorders>
              <w:top w:val="single" w:sz="4" w:space="0" w:color="auto"/>
              <w:left w:val="single" w:sz="6" w:space="0" w:color="000000"/>
              <w:bottom w:val="single" w:sz="6" w:space="0" w:color="000000"/>
              <w:right w:val="single" w:sz="6" w:space="0" w:color="000000"/>
            </w:tcBorders>
            <w:hideMark/>
          </w:tcPr>
          <w:p w14:paraId="2DDA2F72" w14:textId="77777777" w:rsidR="00281C72" w:rsidRPr="00AB5317" w:rsidRDefault="00281C72" w:rsidP="005C4922">
            <w:pPr>
              <w:pStyle w:val="TAL"/>
              <w:rPr>
                <w:rStyle w:val="Code"/>
              </w:rPr>
            </w:pPr>
            <w:r w:rsidRPr="00AB5317">
              <w:rPr>
                <w:rStyle w:val="Code"/>
              </w:rPr>
              <w:t>Data</w:t>
            </w:r>
            <w:r>
              <w:rPr>
                <w:rStyle w:val="Code"/>
              </w:rPr>
              <w:t>ReportingConfiguration</w:t>
            </w:r>
          </w:p>
        </w:tc>
        <w:tc>
          <w:tcPr>
            <w:tcW w:w="445" w:type="dxa"/>
            <w:tcBorders>
              <w:top w:val="single" w:sz="4" w:space="0" w:color="auto"/>
              <w:left w:val="single" w:sz="6" w:space="0" w:color="000000"/>
              <w:bottom w:val="single" w:sz="6" w:space="0" w:color="000000"/>
              <w:right w:val="single" w:sz="6" w:space="0" w:color="000000"/>
            </w:tcBorders>
            <w:hideMark/>
          </w:tcPr>
          <w:p w14:paraId="265AE495" w14:textId="77777777" w:rsidR="00281C72" w:rsidRDefault="00281C72" w:rsidP="005C4922">
            <w:pPr>
              <w:pStyle w:val="TAC"/>
            </w:pPr>
            <w:r>
              <w:rPr>
                <w:rFonts w:hint="eastAsia"/>
              </w:rPr>
              <w:t>M</w:t>
            </w:r>
          </w:p>
        </w:tc>
        <w:tc>
          <w:tcPr>
            <w:tcW w:w="1154" w:type="dxa"/>
            <w:tcBorders>
              <w:top w:val="single" w:sz="4" w:space="0" w:color="auto"/>
              <w:left w:val="single" w:sz="6" w:space="0" w:color="000000"/>
              <w:bottom w:val="single" w:sz="6" w:space="0" w:color="000000"/>
              <w:right w:val="single" w:sz="6" w:space="0" w:color="000000"/>
            </w:tcBorders>
            <w:hideMark/>
          </w:tcPr>
          <w:p w14:paraId="07FFFC80" w14:textId="77777777" w:rsidR="00281C72" w:rsidRDefault="00281C72" w:rsidP="005C4922">
            <w:pPr>
              <w:pStyle w:val="TAC"/>
            </w:pPr>
            <w:r>
              <w:rPr>
                <w:rFonts w:hint="eastAsia"/>
              </w:rPr>
              <w:t>1</w:t>
            </w:r>
          </w:p>
        </w:tc>
        <w:tc>
          <w:tcPr>
            <w:tcW w:w="5433" w:type="dxa"/>
            <w:tcBorders>
              <w:top w:val="single" w:sz="4" w:space="0" w:color="auto"/>
              <w:left w:val="single" w:sz="6" w:space="0" w:color="000000"/>
              <w:bottom w:val="single" w:sz="6" w:space="0" w:color="000000"/>
              <w:right w:val="single" w:sz="6" w:space="0" w:color="000000"/>
            </w:tcBorders>
            <w:hideMark/>
          </w:tcPr>
          <w:p w14:paraId="02868236" w14:textId="23A440A3" w:rsidR="00281C72" w:rsidRDefault="00281C72" w:rsidP="005C4922">
            <w:pPr>
              <w:pStyle w:val="TAL"/>
            </w:pPr>
            <w:r>
              <w:t>Parameters to replace an existing Data Reporting Configuration resource.</w:t>
            </w:r>
          </w:p>
        </w:tc>
      </w:tr>
    </w:tbl>
    <w:p w14:paraId="4E5C26A5" w14:textId="77777777" w:rsidR="00281C72" w:rsidRPr="009432AB" w:rsidRDefault="00281C72" w:rsidP="00281C72">
      <w:pPr>
        <w:pStyle w:val="TAN"/>
        <w:keepNext w:val="0"/>
        <w:rPr>
          <w:lang w:val="es-ES"/>
        </w:rPr>
      </w:pPr>
    </w:p>
    <w:p w14:paraId="658C163B" w14:textId="77777777" w:rsidR="0054068D" w:rsidRDefault="0054068D" w:rsidP="0054068D">
      <w:pPr>
        <w:pStyle w:val="TH"/>
      </w:pPr>
      <w:r>
        <w:t>Table 6.2.5.3.2-2a: Data structures supported by the PATCH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426"/>
        <w:gridCol w:w="521"/>
        <w:gridCol w:w="1154"/>
        <w:gridCol w:w="5434"/>
      </w:tblGrid>
      <w:tr w:rsidR="0054068D" w14:paraId="035CB4DC" w14:textId="77777777" w:rsidTr="0018056F">
        <w:trPr>
          <w:jc w:val="center"/>
        </w:trPr>
        <w:tc>
          <w:tcPr>
            <w:tcW w:w="2425" w:type="dxa"/>
            <w:tcBorders>
              <w:top w:val="single" w:sz="4" w:space="0" w:color="auto"/>
              <w:left w:val="single" w:sz="4" w:space="0" w:color="auto"/>
              <w:bottom w:val="single" w:sz="4" w:space="0" w:color="auto"/>
              <w:right w:val="single" w:sz="4" w:space="0" w:color="auto"/>
            </w:tcBorders>
            <w:shd w:val="clear" w:color="auto" w:fill="C0C0C0"/>
            <w:hideMark/>
          </w:tcPr>
          <w:p w14:paraId="4A3DD497" w14:textId="77777777" w:rsidR="0054068D" w:rsidRDefault="0054068D" w:rsidP="0018056F">
            <w:pPr>
              <w:pStyle w:val="TAH"/>
            </w:pPr>
            <w:r>
              <w:t>Data type</w:t>
            </w:r>
          </w:p>
        </w:tc>
        <w:tc>
          <w:tcPr>
            <w:tcW w:w="521" w:type="dxa"/>
            <w:tcBorders>
              <w:top w:val="single" w:sz="4" w:space="0" w:color="auto"/>
              <w:left w:val="single" w:sz="4" w:space="0" w:color="auto"/>
              <w:bottom w:val="single" w:sz="4" w:space="0" w:color="auto"/>
              <w:right w:val="single" w:sz="4" w:space="0" w:color="auto"/>
            </w:tcBorders>
            <w:shd w:val="clear" w:color="auto" w:fill="C0C0C0"/>
            <w:hideMark/>
          </w:tcPr>
          <w:p w14:paraId="411178B3" w14:textId="77777777" w:rsidR="0054068D" w:rsidRDefault="0054068D" w:rsidP="0018056F">
            <w:pPr>
              <w:pStyle w:val="TAH"/>
            </w:pPr>
            <w:r>
              <w:t>P</w:t>
            </w:r>
          </w:p>
        </w:tc>
        <w:tc>
          <w:tcPr>
            <w:tcW w:w="1154" w:type="dxa"/>
            <w:tcBorders>
              <w:top w:val="single" w:sz="4" w:space="0" w:color="auto"/>
              <w:left w:val="single" w:sz="4" w:space="0" w:color="auto"/>
              <w:bottom w:val="single" w:sz="4" w:space="0" w:color="auto"/>
              <w:right w:val="single" w:sz="4" w:space="0" w:color="auto"/>
            </w:tcBorders>
            <w:shd w:val="clear" w:color="auto" w:fill="C0C0C0"/>
            <w:hideMark/>
          </w:tcPr>
          <w:p w14:paraId="56504EAE" w14:textId="77777777" w:rsidR="0054068D" w:rsidRDefault="0054068D" w:rsidP="0018056F">
            <w:pPr>
              <w:pStyle w:val="TAH"/>
            </w:pPr>
            <w:r>
              <w:t>Cardinality</w:t>
            </w:r>
          </w:p>
        </w:tc>
        <w:tc>
          <w:tcPr>
            <w:tcW w:w="543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1E75960" w14:textId="77777777" w:rsidR="0054068D" w:rsidRDefault="0054068D" w:rsidP="0018056F">
            <w:pPr>
              <w:pStyle w:val="TAH"/>
            </w:pPr>
            <w:r>
              <w:t>Description</w:t>
            </w:r>
          </w:p>
        </w:tc>
      </w:tr>
      <w:tr w:rsidR="0054068D" w14:paraId="19CBD28C" w14:textId="77777777" w:rsidTr="0018056F">
        <w:trPr>
          <w:jc w:val="center"/>
        </w:trPr>
        <w:tc>
          <w:tcPr>
            <w:tcW w:w="2425" w:type="dxa"/>
            <w:tcBorders>
              <w:top w:val="single" w:sz="4" w:space="0" w:color="auto"/>
              <w:left w:val="single" w:sz="6" w:space="0" w:color="000000"/>
              <w:bottom w:val="single" w:sz="6" w:space="0" w:color="000000"/>
              <w:right w:val="single" w:sz="6" w:space="0" w:color="000000"/>
            </w:tcBorders>
            <w:hideMark/>
          </w:tcPr>
          <w:p w14:paraId="16930E80" w14:textId="77777777" w:rsidR="0054068D" w:rsidRPr="00AB5317" w:rsidRDefault="0054068D" w:rsidP="0018056F">
            <w:pPr>
              <w:pStyle w:val="TAL"/>
              <w:rPr>
                <w:rStyle w:val="Code"/>
              </w:rPr>
            </w:pPr>
            <w:r w:rsidRPr="00AB5317">
              <w:rPr>
                <w:rStyle w:val="Code"/>
              </w:rPr>
              <w:t>Data</w:t>
            </w:r>
            <w:r>
              <w:rPr>
                <w:rStyle w:val="Code"/>
              </w:rPr>
              <w:t>ReportingConfigurationPatch</w:t>
            </w:r>
          </w:p>
        </w:tc>
        <w:tc>
          <w:tcPr>
            <w:tcW w:w="521" w:type="dxa"/>
            <w:tcBorders>
              <w:top w:val="single" w:sz="4" w:space="0" w:color="auto"/>
              <w:left w:val="single" w:sz="6" w:space="0" w:color="000000"/>
              <w:bottom w:val="single" w:sz="6" w:space="0" w:color="000000"/>
              <w:right w:val="single" w:sz="6" w:space="0" w:color="000000"/>
            </w:tcBorders>
            <w:hideMark/>
          </w:tcPr>
          <w:p w14:paraId="22A00F48" w14:textId="77777777" w:rsidR="0054068D" w:rsidRDefault="0054068D" w:rsidP="0018056F">
            <w:pPr>
              <w:pStyle w:val="TAC"/>
            </w:pPr>
            <w:r>
              <w:t>M</w:t>
            </w:r>
          </w:p>
        </w:tc>
        <w:tc>
          <w:tcPr>
            <w:tcW w:w="1154" w:type="dxa"/>
            <w:tcBorders>
              <w:top w:val="single" w:sz="4" w:space="0" w:color="auto"/>
              <w:left w:val="single" w:sz="6" w:space="0" w:color="000000"/>
              <w:bottom w:val="single" w:sz="6" w:space="0" w:color="000000"/>
              <w:right w:val="single" w:sz="6" w:space="0" w:color="000000"/>
            </w:tcBorders>
            <w:hideMark/>
          </w:tcPr>
          <w:p w14:paraId="7176FB45" w14:textId="77777777" w:rsidR="0054068D" w:rsidRDefault="0054068D" w:rsidP="0018056F">
            <w:pPr>
              <w:pStyle w:val="TAC"/>
            </w:pPr>
            <w:r>
              <w:rPr>
                <w:rFonts w:hint="eastAsia"/>
              </w:rPr>
              <w:t>1</w:t>
            </w:r>
          </w:p>
        </w:tc>
        <w:tc>
          <w:tcPr>
            <w:tcW w:w="5433" w:type="dxa"/>
            <w:tcBorders>
              <w:top w:val="single" w:sz="4" w:space="0" w:color="auto"/>
              <w:left w:val="single" w:sz="6" w:space="0" w:color="000000"/>
              <w:bottom w:val="single" w:sz="6" w:space="0" w:color="000000"/>
              <w:right w:val="single" w:sz="6" w:space="0" w:color="000000"/>
            </w:tcBorders>
            <w:hideMark/>
          </w:tcPr>
          <w:p w14:paraId="7C927628" w14:textId="77777777" w:rsidR="0054068D" w:rsidRDefault="0054068D" w:rsidP="0018056F">
            <w:pPr>
              <w:pStyle w:val="TAL"/>
            </w:pPr>
            <w:r>
              <w:t>Parameters to modify an existing Data Reporting Configuration resource.</w:t>
            </w:r>
          </w:p>
        </w:tc>
      </w:tr>
    </w:tbl>
    <w:p w14:paraId="3B58FBA2" w14:textId="77777777" w:rsidR="0054068D" w:rsidRDefault="0054068D" w:rsidP="0054068D">
      <w:pPr>
        <w:pStyle w:val="TH"/>
        <w:spacing w:before="0" w:after="0"/>
        <w:jc w:val="left"/>
      </w:pPr>
    </w:p>
    <w:p w14:paraId="40435F3C" w14:textId="77777777" w:rsidR="00281C72" w:rsidRDefault="00281C72" w:rsidP="00281C72">
      <w:pPr>
        <w:pStyle w:val="TH"/>
      </w:pPr>
      <w:r>
        <w:t>Table</w:t>
      </w:r>
      <w:r>
        <w:rPr>
          <w:noProof/>
        </w:rPr>
        <w:t> </w:t>
      </w:r>
      <w:r>
        <w:t xml:space="preserve">6.2.5.3.2-3: Headers supported for PUT or PATCH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281C72" w14:paraId="094CDFBB" w14:textId="77777777" w:rsidTr="005C4922">
        <w:trPr>
          <w:jc w:val="center"/>
        </w:trPr>
        <w:tc>
          <w:tcPr>
            <w:tcW w:w="1832" w:type="dxa"/>
            <w:tcBorders>
              <w:top w:val="single" w:sz="4" w:space="0" w:color="auto"/>
              <w:left w:val="single" w:sz="4" w:space="0" w:color="auto"/>
              <w:bottom w:val="single" w:sz="4" w:space="0" w:color="auto"/>
              <w:right w:val="single" w:sz="4" w:space="0" w:color="auto"/>
            </w:tcBorders>
            <w:shd w:val="clear" w:color="auto" w:fill="C0C0C0"/>
          </w:tcPr>
          <w:p w14:paraId="73A94BB9" w14:textId="77777777" w:rsidR="00281C72" w:rsidRDefault="00281C72" w:rsidP="005C4922">
            <w:pPr>
              <w:pStyle w:val="TAH"/>
            </w:pPr>
            <w:r>
              <w:t>HTTP request header</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40CAEA9F" w14:textId="77777777" w:rsidR="00281C72" w:rsidRDefault="00281C72" w:rsidP="005C4922">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4397BDB0" w14:textId="77777777" w:rsidR="00281C72" w:rsidRDefault="00281C72" w:rsidP="005C4922">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2F54E04E" w14:textId="77777777" w:rsidR="00281C72" w:rsidRDefault="00281C72" w:rsidP="005C4922">
            <w:pPr>
              <w:pStyle w:val="TAH"/>
            </w:pPr>
            <w:r>
              <w:t>Cardinality</w:t>
            </w:r>
          </w:p>
        </w:tc>
        <w:tc>
          <w:tcPr>
            <w:tcW w:w="4524" w:type="dxa"/>
            <w:tcBorders>
              <w:top w:val="single" w:sz="4" w:space="0" w:color="auto"/>
              <w:left w:val="single" w:sz="4" w:space="0" w:color="auto"/>
              <w:bottom w:val="single" w:sz="4" w:space="0" w:color="auto"/>
              <w:right w:val="single" w:sz="4" w:space="0" w:color="auto"/>
            </w:tcBorders>
            <w:shd w:val="clear" w:color="auto" w:fill="C0C0C0"/>
            <w:vAlign w:val="center"/>
          </w:tcPr>
          <w:p w14:paraId="662DE23B" w14:textId="77777777" w:rsidR="00281C72" w:rsidRDefault="00281C72" w:rsidP="005C4922">
            <w:pPr>
              <w:pStyle w:val="TAH"/>
            </w:pPr>
            <w:r>
              <w:t>Description</w:t>
            </w:r>
          </w:p>
        </w:tc>
      </w:tr>
      <w:tr w:rsidR="00281C72" w14:paraId="0C411624" w14:textId="77777777" w:rsidTr="005C4922">
        <w:trPr>
          <w:jc w:val="center"/>
        </w:trPr>
        <w:tc>
          <w:tcPr>
            <w:tcW w:w="1832" w:type="dxa"/>
            <w:tcBorders>
              <w:top w:val="single" w:sz="4" w:space="0" w:color="auto"/>
              <w:left w:val="single" w:sz="6" w:space="0" w:color="000000"/>
              <w:bottom w:val="single" w:sz="6" w:space="0" w:color="000000"/>
              <w:right w:val="single" w:sz="6" w:space="0" w:color="000000"/>
            </w:tcBorders>
            <w:shd w:val="clear" w:color="auto" w:fill="auto"/>
          </w:tcPr>
          <w:p w14:paraId="652FCACB" w14:textId="77777777" w:rsidR="00281C72" w:rsidRPr="008B760F" w:rsidRDefault="00281C72" w:rsidP="005C4922">
            <w:pPr>
              <w:pStyle w:val="TAL"/>
              <w:rPr>
                <w:rStyle w:val="HTTPHeader"/>
              </w:rPr>
            </w:pPr>
            <w:r w:rsidRPr="001D6C48">
              <w:rPr>
                <w:rStyle w:val="HTTPHeader"/>
              </w:rPr>
              <w:t>Authorization</w:t>
            </w:r>
          </w:p>
        </w:tc>
        <w:tc>
          <w:tcPr>
            <w:tcW w:w="1559" w:type="dxa"/>
            <w:tcBorders>
              <w:top w:val="single" w:sz="4" w:space="0" w:color="auto"/>
              <w:left w:val="single" w:sz="6" w:space="0" w:color="000000"/>
              <w:bottom w:val="single" w:sz="6" w:space="0" w:color="000000"/>
              <w:right w:val="single" w:sz="6" w:space="0" w:color="000000"/>
            </w:tcBorders>
          </w:tcPr>
          <w:p w14:paraId="7583C0FC"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6" w:space="0" w:color="000000"/>
              <w:right w:val="single" w:sz="6" w:space="0" w:color="000000"/>
            </w:tcBorders>
          </w:tcPr>
          <w:p w14:paraId="5A8F6B52" w14:textId="77777777" w:rsidR="00281C72" w:rsidRDefault="00281C72" w:rsidP="005C4922">
            <w:pPr>
              <w:pStyle w:val="TAC"/>
            </w:pPr>
            <w:r>
              <w:t>M</w:t>
            </w:r>
          </w:p>
        </w:tc>
        <w:tc>
          <w:tcPr>
            <w:tcW w:w="1275" w:type="dxa"/>
            <w:tcBorders>
              <w:top w:val="single" w:sz="4" w:space="0" w:color="auto"/>
              <w:left w:val="single" w:sz="6" w:space="0" w:color="000000"/>
              <w:bottom w:val="single" w:sz="6" w:space="0" w:color="000000"/>
              <w:right w:val="single" w:sz="6" w:space="0" w:color="000000"/>
            </w:tcBorders>
          </w:tcPr>
          <w:p w14:paraId="4B1518A8" w14:textId="77777777" w:rsidR="00281C72" w:rsidRDefault="00281C72" w:rsidP="005C4922">
            <w:pPr>
              <w:pStyle w:val="TAC"/>
            </w:pPr>
            <w:r>
              <w:t>1</w:t>
            </w:r>
          </w:p>
        </w:tc>
        <w:tc>
          <w:tcPr>
            <w:tcW w:w="4524" w:type="dxa"/>
            <w:tcBorders>
              <w:top w:val="single" w:sz="4" w:space="0" w:color="auto"/>
              <w:left w:val="single" w:sz="6" w:space="0" w:color="000000"/>
              <w:bottom w:val="single" w:sz="6" w:space="0" w:color="000000"/>
              <w:right w:val="single" w:sz="6" w:space="0" w:color="000000"/>
            </w:tcBorders>
            <w:shd w:val="clear" w:color="auto" w:fill="auto"/>
            <w:vAlign w:val="center"/>
          </w:tcPr>
          <w:p w14:paraId="035FC624" w14:textId="77777777" w:rsidR="00281C72" w:rsidRDefault="00281C72" w:rsidP="005C4922">
            <w:pPr>
              <w:pStyle w:val="TAL"/>
            </w:pPr>
            <w:r>
              <w:t>For authentication of the Provisioning AF (see NOTE).</w:t>
            </w:r>
          </w:p>
        </w:tc>
      </w:tr>
      <w:tr w:rsidR="00281C72" w14:paraId="44222C3D" w14:textId="77777777" w:rsidTr="005C4922">
        <w:trPr>
          <w:jc w:val="center"/>
        </w:trPr>
        <w:tc>
          <w:tcPr>
            <w:tcW w:w="1832" w:type="dxa"/>
            <w:tcBorders>
              <w:top w:val="single" w:sz="4" w:space="0" w:color="auto"/>
              <w:left w:val="single" w:sz="6" w:space="0" w:color="000000"/>
              <w:bottom w:val="single" w:sz="4" w:space="0" w:color="auto"/>
              <w:right w:val="single" w:sz="6" w:space="0" w:color="000000"/>
            </w:tcBorders>
            <w:shd w:val="clear" w:color="auto" w:fill="auto"/>
          </w:tcPr>
          <w:p w14:paraId="37FB2C5C" w14:textId="77777777" w:rsidR="00281C72" w:rsidRPr="008B760F" w:rsidRDefault="00281C72" w:rsidP="005C4922">
            <w:pPr>
              <w:pStyle w:val="TAL"/>
              <w:rPr>
                <w:rStyle w:val="HTTPHeader"/>
              </w:rPr>
            </w:pPr>
            <w:r w:rsidRPr="008B760F">
              <w:rPr>
                <w:rStyle w:val="HTTPHeader"/>
              </w:rPr>
              <w:t>Origin</w:t>
            </w:r>
          </w:p>
        </w:tc>
        <w:tc>
          <w:tcPr>
            <w:tcW w:w="1559" w:type="dxa"/>
            <w:tcBorders>
              <w:top w:val="single" w:sz="4" w:space="0" w:color="auto"/>
              <w:left w:val="single" w:sz="6" w:space="0" w:color="000000"/>
              <w:bottom w:val="single" w:sz="4" w:space="0" w:color="auto"/>
              <w:right w:val="single" w:sz="6" w:space="0" w:color="000000"/>
            </w:tcBorders>
          </w:tcPr>
          <w:p w14:paraId="39E191A0"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4" w:space="0" w:color="auto"/>
              <w:right w:val="single" w:sz="6" w:space="0" w:color="000000"/>
            </w:tcBorders>
          </w:tcPr>
          <w:p w14:paraId="1D9C768D" w14:textId="77777777" w:rsidR="00281C72" w:rsidRDefault="00281C72" w:rsidP="005C4922">
            <w:pPr>
              <w:pStyle w:val="TAC"/>
            </w:pPr>
            <w:r>
              <w:t>O</w:t>
            </w:r>
          </w:p>
        </w:tc>
        <w:tc>
          <w:tcPr>
            <w:tcW w:w="1275" w:type="dxa"/>
            <w:tcBorders>
              <w:top w:val="single" w:sz="4" w:space="0" w:color="auto"/>
              <w:left w:val="single" w:sz="6" w:space="0" w:color="000000"/>
              <w:bottom w:val="single" w:sz="4" w:space="0" w:color="auto"/>
              <w:right w:val="single" w:sz="6" w:space="0" w:color="000000"/>
            </w:tcBorders>
          </w:tcPr>
          <w:p w14:paraId="167CC762" w14:textId="77777777" w:rsidR="00281C72" w:rsidRDefault="00281C72" w:rsidP="005C4922">
            <w:pPr>
              <w:pStyle w:val="TAC"/>
            </w:pPr>
            <w:r>
              <w:t>0..1</w:t>
            </w:r>
          </w:p>
        </w:tc>
        <w:tc>
          <w:tcPr>
            <w:tcW w:w="4524" w:type="dxa"/>
            <w:tcBorders>
              <w:top w:val="single" w:sz="4" w:space="0" w:color="auto"/>
              <w:left w:val="single" w:sz="6" w:space="0" w:color="000000"/>
              <w:bottom w:val="single" w:sz="4" w:space="0" w:color="auto"/>
              <w:right w:val="single" w:sz="6" w:space="0" w:color="000000"/>
            </w:tcBorders>
            <w:shd w:val="clear" w:color="auto" w:fill="auto"/>
            <w:vAlign w:val="center"/>
          </w:tcPr>
          <w:p w14:paraId="4BF9AB01" w14:textId="77777777" w:rsidR="00281C72" w:rsidRDefault="00281C72" w:rsidP="005C4922">
            <w:pPr>
              <w:pStyle w:val="TAL"/>
            </w:pPr>
            <w:r>
              <w:t>Indicates the origin of the requester.</w:t>
            </w:r>
          </w:p>
        </w:tc>
      </w:tr>
      <w:tr w:rsidR="00281C72" w14:paraId="455069AD"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6E08090F" w14:textId="77777777" w:rsidR="00281C72" w:rsidRDefault="00281C72" w:rsidP="005C4922">
            <w:pPr>
              <w:pStyle w:val="TAN"/>
            </w:pPr>
            <w:r>
              <w:t>NOTE :</w:t>
            </w:r>
            <w:r>
              <w:tab/>
              <w:t xml:space="preserve">If OAuth 2.0 authorization is used the value is </w:t>
            </w:r>
            <w:r w:rsidRPr="0097300D">
              <w:rPr>
                <w:i/>
                <w:iCs/>
              </w:rPr>
              <w:t>Bearer</w:t>
            </w:r>
            <w:r>
              <w:t xml:space="preserve"> followed by a string representing the access token, see section 2.1 RFC 6750 [8]</w:t>
            </w:r>
          </w:p>
        </w:tc>
      </w:tr>
    </w:tbl>
    <w:p w14:paraId="38F2FAF9" w14:textId="77777777" w:rsidR="00281C72" w:rsidRDefault="00281C72" w:rsidP="00281C72">
      <w:pPr>
        <w:pStyle w:val="TAN"/>
        <w:keepNext w:val="0"/>
        <w:rPr>
          <w:rFonts w:eastAsia="DengXian"/>
        </w:rPr>
      </w:pPr>
    </w:p>
    <w:p w14:paraId="5C92F63A" w14:textId="77777777" w:rsidR="00281C72" w:rsidRDefault="00281C72" w:rsidP="00281C72">
      <w:pPr>
        <w:pStyle w:val="TH"/>
      </w:pPr>
      <w:r>
        <w:lastRenderedPageBreak/>
        <w:t>Table 6.2.5.3.2-4: Data structures supported by the PUT or PATCH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18"/>
        <w:gridCol w:w="313"/>
        <w:gridCol w:w="1114"/>
        <w:gridCol w:w="1556"/>
        <w:gridCol w:w="3534"/>
      </w:tblGrid>
      <w:tr w:rsidR="00A9670F" w14:paraId="2260D485" w14:textId="77777777" w:rsidTr="005C4922">
        <w:trPr>
          <w:jc w:val="center"/>
        </w:trPr>
        <w:tc>
          <w:tcPr>
            <w:tcW w:w="1583" w:type="pct"/>
            <w:tcBorders>
              <w:top w:val="single" w:sz="4" w:space="0" w:color="auto"/>
              <w:left w:val="single" w:sz="4" w:space="0" w:color="auto"/>
              <w:bottom w:val="single" w:sz="4" w:space="0" w:color="auto"/>
              <w:right w:val="single" w:sz="4" w:space="0" w:color="auto"/>
            </w:tcBorders>
            <w:shd w:val="clear" w:color="auto" w:fill="C0C0C0"/>
            <w:hideMark/>
          </w:tcPr>
          <w:p w14:paraId="0CFCEBC3" w14:textId="77777777" w:rsidR="00281C72" w:rsidRDefault="00281C72" w:rsidP="005C4922">
            <w:pPr>
              <w:pStyle w:val="TAH"/>
            </w:pPr>
            <w:r>
              <w:t>Data type</w:t>
            </w:r>
          </w:p>
        </w:tc>
        <w:tc>
          <w:tcPr>
            <w:tcW w:w="164" w:type="pct"/>
            <w:tcBorders>
              <w:top w:val="single" w:sz="4" w:space="0" w:color="auto"/>
              <w:left w:val="single" w:sz="4" w:space="0" w:color="auto"/>
              <w:bottom w:val="single" w:sz="4" w:space="0" w:color="auto"/>
              <w:right w:val="single" w:sz="4" w:space="0" w:color="auto"/>
            </w:tcBorders>
            <w:shd w:val="clear" w:color="auto" w:fill="C0C0C0"/>
            <w:hideMark/>
          </w:tcPr>
          <w:p w14:paraId="5DED3F67" w14:textId="77777777" w:rsidR="00281C72" w:rsidRDefault="00281C72" w:rsidP="005C4922">
            <w:pPr>
              <w:pStyle w:val="TAH"/>
            </w:pPr>
            <w:r>
              <w:t>P</w:t>
            </w:r>
          </w:p>
        </w:tc>
        <w:tc>
          <w:tcPr>
            <w:tcW w:w="584" w:type="pct"/>
            <w:tcBorders>
              <w:top w:val="single" w:sz="4" w:space="0" w:color="auto"/>
              <w:left w:val="single" w:sz="4" w:space="0" w:color="auto"/>
              <w:bottom w:val="single" w:sz="4" w:space="0" w:color="auto"/>
              <w:right w:val="single" w:sz="4" w:space="0" w:color="auto"/>
            </w:tcBorders>
            <w:shd w:val="clear" w:color="auto" w:fill="C0C0C0"/>
            <w:hideMark/>
          </w:tcPr>
          <w:p w14:paraId="71A628A8" w14:textId="77777777" w:rsidR="00281C72" w:rsidRDefault="00281C72" w:rsidP="005C4922">
            <w:pPr>
              <w:pStyle w:val="TAH"/>
            </w:pPr>
            <w:r>
              <w:t>Cardinality</w:t>
            </w:r>
          </w:p>
        </w:tc>
        <w:tc>
          <w:tcPr>
            <w:tcW w:w="816" w:type="pct"/>
            <w:tcBorders>
              <w:top w:val="single" w:sz="4" w:space="0" w:color="auto"/>
              <w:left w:val="single" w:sz="4" w:space="0" w:color="auto"/>
              <w:bottom w:val="single" w:sz="4" w:space="0" w:color="auto"/>
              <w:right w:val="single" w:sz="4" w:space="0" w:color="auto"/>
            </w:tcBorders>
            <w:shd w:val="clear" w:color="auto" w:fill="C0C0C0"/>
            <w:hideMark/>
          </w:tcPr>
          <w:p w14:paraId="0E72B7DC" w14:textId="77777777" w:rsidR="00281C72" w:rsidRDefault="00281C72" w:rsidP="005C4922">
            <w:pPr>
              <w:pStyle w:val="TAH"/>
            </w:pPr>
            <w:r>
              <w:t>Response codes</w:t>
            </w:r>
          </w:p>
        </w:tc>
        <w:tc>
          <w:tcPr>
            <w:tcW w:w="1853" w:type="pct"/>
            <w:tcBorders>
              <w:top w:val="single" w:sz="4" w:space="0" w:color="auto"/>
              <w:left w:val="single" w:sz="4" w:space="0" w:color="auto"/>
              <w:bottom w:val="single" w:sz="4" w:space="0" w:color="auto"/>
              <w:right w:val="single" w:sz="4" w:space="0" w:color="auto"/>
            </w:tcBorders>
            <w:shd w:val="clear" w:color="auto" w:fill="C0C0C0"/>
            <w:hideMark/>
          </w:tcPr>
          <w:p w14:paraId="62042C17" w14:textId="77777777" w:rsidR="00281C72" w:rsidRDefault="00281C72" w:rsidP="005C4922">
            <w:pPr>
              <w:pStyle w:val="TAH"/>
            </w:pPr>
            <w:r>
              <w:t>Description</w:t>
            </w:r>
          </w:p>
        </w:tc>
      </w:tr>
      <w:tr w:rsidR="00A9670F" w14:paraId="03F27878" w14:textId="77777777" w:rsidTr="005C4922">
        <w:trPr>
          <w:jc w:val="center"/>
        </w:trPr>
        <w:tc>
          <w:tcPr>
            <w:tcW w:w="1583" w:type="pct"/>
            <w:tcBorders>
              <w:top w:val="single" w:sz="4" w:space="0" w:color="auto"/>
              <w:left w:val="single" w:sz="6" w:space="0" w:color="000000"/>
              <w:bottom w:val="single" w:sz="4" w:space="0" w:color="auto"/>
              <w:right w:val="single" w:sz="6" w:space="0" w:color="000000"/>
            </w:tcBorders>
            <w:hideMark/>
          </w:tcPr>
          <w:p w14:paraId="3C7170A7" w14:textId="77777777" w:rsidR="00281C72" w:rsidRPr="00F76803" w:rsidRDefault="00281C72" w:rsidP="005C4922">
            <w:pPr>
              <w:pStyle w:val="TAL"/>
              <w:rPr>
                <w:rStyle w:val="Code"/>
              </w:rPr>
            </w:pPr>
            <w:r w:rsidRPr="00F76803">
              <w:rPr>
                <w:rStyle w:val="Code"/>
              </w:rPr>
              <w:t>Data</w:t>
            </w:r>
            <w:r>
              <w:rPr>
                <w:rStyle w:val="Code"/>
              </w:rPr>
              <w:t>ReportingConfiguration</w:t>
            </w:r>
          </w:p>
        </w:tc>
        <w:tc>
          <w:tcPr>
            <w:tcW w:w="164" w:type="pct"/>
            <w:tcBorders>
              <w:top w:val="single" w:sz="4" w:space="0" w:color="auto"/>
              <w:left w:val="single" w:sz="6" w:space="0" w:color="000000"/>
              <w:bottom w:val="single" w:sz="4" w:space="0" w:color="auto"/>
              <w:right w:val="single" w:sz="6" w:space="0" w:color="000000"/>
            </w:tcBorders>
            <w:hideMark/>
          </w:tcPr>
          <w:p w14:paraId="66FB7B00" w14:textId="77777777" w:rsidR="00281C72" w:rsidRDefault="00281C72" w:rsidP="005C4922">
            <w:pPr>
              <w:pStyle w:val="TAC"/>
            </w:pPr>
            <w:r>
              <w:t>M</w:t>
            </w:r>
          </w:p>
        </w:tc>
        <w:tc>
          <w:tcPr>
            <w:tcW w:w="584" w:type="pct"/>
            <w:tcBorders>
              <w:top w:val="single" w:sz="4" w:space="0" w:color="auto"/>
              <w:left w:val="single" w:sz="6" w:space="0" w:color="000000"/>
              <w:bottom w:val="single" w:sz="4" w:space="0" w:color="auto"/>
              <w:right w:val="single" w:sz="6" w:space="0" w:color="000000"/>
            </w:tcBorders>
            <w:hideMark/>
          </w:tcPr>
          <w:p w14:paraId="58AAA204" w14:textId="77777777" w:rsidR="00281C72" w:rsidRDefault="00281C72" w:rsidP="005C4922">
            <w:pPr>
              <w:pStyle w:val="TAC"/>
            </w:pPr>
            <w:r>
              <w:t>1</w:t>
            </w:r>
          </w:p>
        </w:tc>
        <w:tc>
          <w:tcPr>
            <w:tcW w:w="816" w:type="pct"/>
            <w:tcBorders>
              <w:top w:val="single" w:sz="4" w:space="0" w:color="auto"/>
              <w:left w:val="single" w:sz="6" w:space="0" w:color="000000"/>
              <w:bottom w:val="single" w:sz="4" w:space="0" w:color="auto"/>
              <w:right w:val="single" w:sz="6" w:space="0" w:color="000000"/>
            </w:tcBorders>
            <w:hideMark/>
          </w:tcPr>
          <w:p w14:paraId="25164653" w14:textId="77777777" w:rsidR="00281C72" w:rsidRDefault="00281C72" w:rsidP="005C4922">
            <w:pPr>
              <w:pStyle w:val="TAL"/>
            </w:pPr>
            <w:r>
              <w:rPr>
                <w:rFonts w:hint="eastAsia"/>
              </w:rPr>
              <w:t>20</w:t>
            </w:r>
            <w:r>
              <w:t>0 OK</w:t>
            </w:r>
          </w:p>
        </w:tc>
        <w:tc>
          <w:tcPr>
            <w:tcW w:w="1853" w:type="pct"/>
            <w:tcBorders>
              <w:top w:val="single" w:sz="4" w:space="0" w:color="auto"/>
              <w:left w:val="single" w:sz="6" w:space="0" w:color="000000"/>
              <w:bottom w:val="single" w:sz="4" w:space="0" w:color="auto"/>
              <w:right w:val="single" w:sz="6" w:space="0" w:color="000000"/>
            </w:tcBorders>
            <w:hideMark/>
          </w:tcPr>
          <w:p w14:paraId="6294B3F2" w14:textId="7E881F32" w:rsidR="00281C72" w:rsidRDefault="00286210" w:rsidP="005C4922">
            <w:pPr>
              <w:pStyle w:val="TAL"/>
            </w:pPr>
            <w:r>
              <w:t xml:space="preserve">Confirmation of successful </w:t>
            </w:r>
            <w:r w:rsidR="00281C72">
              <w:t xml:space="preserve">replacement or modification of a Data Reporting Configuration resource, along with </w:t>
            </w:r>
            <w:r w:rsidR="002F12E1">
              <w:t xml:space="preserve">a representation of the status of the update operation, carried in the response body, is returned </w:t>
            </w:r>
            <w:r w:rsidR="00281C72">
              <w:t>by the Data Collection AF.</w:t>
            </w:r>
          </w:p>
        </w:tc>
      </w:tr>
      <w:tr w:rsidR="002F12E1" w14:paraId="31017FFC" w14:textId="77777777" w:rsidTr="005C4922">
        <w:trPr>
          <w:jc w:val="center"/>
        </w:trPr>
        <w:tc>
          <w:tcPr>
            <w:tcW w:w="1583" w:type="pct"/>
            <w:tcBorders>
              <w:top w:val="single" w:sz="4" w:space="0" w:color="auto"/>
              <w:left w:val="single" w:sz="6" w:space="0" w:color="000000"/>
              <w:bottom w:val="single" w:sz="4" w:space="0" w:color="auto"/>
              <w:right w:val="single" w:sz="6" w:space="0" w:color="000000"/>
            </w:tcBorders>
          </w:tcPr>
          <w:p w14:paraId="62941150" w14:textId="5BD86433" w:rsidR="002F12E1" w:rsidRPr="00F76803" w:rsidRDefault="007B6C8B" w:rsidP="005C4922">
            <w:pPr>
              <w:pStyle w:val="TAL"/>
              <w:rPr>
                <w:rStyle w:val="Code"/>
              </w:rPr>
            </w:pPr>
            <w:r w:rsidRPr="00523DF0">
              <w:rPr>
                <w:rStyle w:val="Code"/>
                <w:iCs/>
              </w:rPr>
              <w:t>n/a</w:t>
            </w:r>
          </w:p>
        </w:tc>
        <w:tc>
          <w:tcPr>
            <w:tcW w:w="164" w:type="pct"/>
            <w:tcBorders>
              <w:top w:val="single" w:sz="4" w:space="0" w:color="auto"/>
              <w:left w:val="single" w:sz="6" w:space="0" w:color="000000"/>
              <w:bottom w:val="single" w:sz="4" w:space="0" w:color="auto"/>
              <w:right w:val="single" w:sz="6" w:space="0" w:color="000000"/>
            </w:tcBorders>
          </w:tcPr>
          <w:p w14:paraId="65690C5E" w14:textId="77777777" w:rsidR="002F12E1" w:rsidRDefault="002F12E1" w:rsidP="005C4922">
            <w:pPr>
              <w:pStyle w:val="TAC"/>
            </w:pPr>
          </w:p>
        </w:tc>
        <w:tc>
          <w:tcPr>
            <w:tcW w:w="584" w:type="pct"/>
            <w:tcBorders>
              <w:top w:val="single" w:sz="4" w:space="0" w:color="auto"/>
              <w:left w:val="single" w:sz="6" w:space="0" w:color="000000"/>
              <w:bottom w:val="single" w:sz="4" w:space="0" w:color="auto"/>
              <w:right w:val="single" w:sz="6" w:space="0" w:color="000000"/>
            </w:tcBorders>
          </w:tcPr>
          <w:p w14:paraId="0A0C57FB" w14:textId="3BCD4B0F" w:rsidR="002F12E1" w:rsidRDefault="00FA7AD2" w:rsidP="005C4922">
            <w:pPr>
              <w:pStyle w:val="TAC"/>
            </w:pPr>
            <w:r>
              <w:t>0</w:t>
            </w:r>
          </w:p>
        </w:tc>
        <w:tc>
          <w:tcPr>
            <w:tcW w:w="816" w:type="pct"/>
            <w:tcBorders>
              <w:top w:val="single" w:sz="4" w:space="0" w:color="auto"/>
              <w:left w:val="single" w:sz="6" w:space="0" w:color="000000"/>
              <w:bottom w:val="single" w:sz="4" w:space="0" w:color="auto"/>
              <w:right w:val="single" w:sz="6" w:space="0" w:color="000000"/>
            </w:tcBorders>
          </w:tcPr>
          <w:p w14:paraId="1697E5E5" w14:textId="73554921" w:rsidR="002F12E1" w:rsidRDefault="00FA7AD2" w:rsidP="005C4922">
            <w:pPr>
              <w:pStyle w:val="TAL"/>
            </w:pPr>
            <w:r>
              <w:t>204 No Content</w:t>
            </w:r>
          </w:p>
        </w:tc>
        <w:tc>
          <w:tcPr>
            <w:tcW w:w="1853" w:type="pct"/>
            <w:tcBorders>
              <w:top w:val="single" w:sz="4" w:space="0" w:color="auto"/>
              <w:left w:val="single" w:sz="6" w:space="0" w:color="000000"/>
              <w:bottom w:val="single" w:sz="4" w:space="0" w:color="auto"/>
              <w:right w:val="single" w:sz="6" w:space="0" w:color="000000"/>
            </w:tcBorders>
          </w:tcPr>
          <w:p w14:paraId="5C5B2E06" w14:textId="05D51BAD" w:rsidR="002F12E1" w:rsidRDefault="00B80F2F" w:rsidP="005C4922">
            <w:pPr>
              <w:pStyle w:val="TAL"/>
            </w:pPr>
            <w:r>
              <w:t xml:space="preserve">Confirmation of successful replacement </w:t>
            </w:r>
            <w:r w:rsidRPr="00DD17C6">
              <w:t>or modification</w:t>
            </w:r>
            <w:r>
              <w:t xml:space="preserve"> of a Data Reporting Configuration resource is returned by the Data Collection AF,</w:t>
            </w:r>
            <w:r w:rsidRPr="00445623">
              <w:t xml:space="preserve"> </w:t>
            </w:r>
            <w:r w:rsidRPr="00F30FC3">
              <w:t>without an associated response body</w:t>
            </w:r>
            <w:r w:rsidRPr="00445623">
              <w:t>.</w:t>
            </w:r>
          </w:p>
        </w:tc>
      </w:tr>
      <w:tr w:rsidR="00A9670F" w14:paraId="2867752B" w14:textId="77777777" w:rsidTr="005C4922">
        <w:trPr>
          <w:jc w:val="center"/>
        </w:trPr>
        <w:tc>
          <w:tcPr>
            <w:tcW w:w="1583" w:type="pct"/>
            <w:tcBorders>
              <w:top w:val="single" w:sz="4" w:space="0" w:color="auto"/>
              <w:left w:val="single" w:sz="6" w:space="0" w:color="000000"/>
              <w:bottom w:val="single" w:sz="4" w:space="0" w:color="auto"/>
              <w:right w:val="single" w:sz="6" w:space="0" w:color="000000"/>
            </w:tcBorders>
          </w:tcPr>
          <w:p w14:paraId="02173336" w14:textId="77777777" w:rsidR="00281C72" w:rsidRPr="00F76803" w:rsidRDefault="00281C72" w:rsidP="005C4922">
            <w:pPr>
              <w:pStyle w:val="TAL"/>
              <w:rPr>
                <w:rStyle w:val="Code"/>
                <w:rFonts w:eastAsia="DengXian"/>
              </w:rPr>
            </w:pPr>
            <w:r w:rsidRPr="00F76803">
              <w:rPr>
                <w:rStyle w:val="Code"/>
              </w:rPr>
              <w:t>ProblemDetails</w:t>
            </w:r>
          </w:p>
        </w:tc>
        <w:tc>
          <w:tcPr>
            <w:tcW w:w="164" w:type="pct"/>
            <w:tcBorders>
              <w:top w:val="single" w:sz="4" w:space="0" w:color="auto"/>
              <w:left w:val="single" w:sz="6" w:space="0" w:color="000000"/>
              <w:bottom w:val="single" w:sz="4" w:space="0" w:color="auto"/>
              <w:right w:val="single" w:sz="6" w:space="0" w:color="000000"/>
            </w:tcBorders>
          </w:tcPr>
          <w:p w14:paraId="4F1458B0" w14:textId="77777777" w:rsidR="00281C72" w:rsidRDefault="00281C72" w:rsidP="005C4922">
            <w:pPr>
              <w:pStyle w:val="TAC"/>
            </w:pPr>
            <w:r>
              <w:t>O</w:t>
            </w:r>
          </w:p>
        </w:tc>
        <w:tc>
          <w:tcPr>
            <w:tcW w:w="584" w:type="pct"/>
            <w:tcBorders>
              <w:top w:val="single" w:sz="4" w:space="0" w:color="auto"/>
              <w:left w:val="single" w:sz="6" w:space="0" w:color="000000"/>
              <w:bottom w:val="single" w:sz="4" w:space="0" w:color="auto"/>
              <w:right w:val="single" w:sz="6" w:space="0" w:color="000000"/>
            </w:tcBorders>
          </w:tcPr>
          <w:p w14:paraId="5A9B2903" w14:textId="77777777" w:rsidR="00281C72" w:rsidRDefault="00281C72" w:rsidP="005C4922">
            <w:pPr>
              <w:pStyle w:val="TAC"/>
            </w:pPr>
            <w:r>
              <w:t>0..1</w:t>
            </w:r>
          </w:p>
        </w:tc>
        <w:tc>
          <w:tcPr>
            <w:tcW w:w="816" w:type="pct"/>
            <w:tcBorders>
              <w:top w:val="single" w:sz="4" w:space="0" w:color="auto"/>
              <w:left w:val="single" w:sz="6" w:space="0" w:color="000000"/>
              <w:bottom w:val="single" w:sz="4" w:space="0" w:color="auto"/>
              <w:right w:val="single" w:sz="6" w:space="0" w:color="000000"/>
            </w:tcBorders>
          </w:tcPr>
          <w:p w14:paraId="0D81371A" w14:textId="77777777" w:rsidR="00281C72" w:rsidRDefault="00281C72" w:rsidP="005C4922">
            <w:pPr>
              <w:pStyle w:val="TAL"/>
            </w:pPr>
            <w:r>
              <w:t>307 Temporary Redirect</w:t>
            </w:r>
          </w:p>
        </w:tc>
        <w:tc>
          <w:tcPr>
            <w:tcW w:w="1853" w:type="pct"/>
            <w:tcBorders>
              <w:top w:val="single" w:sz="4" w:space="0" w:color="auto"/>
              <w:left w:val="single" w:sz="6" w:space="0" w:color="000000"/>
              <w:bottom w:val="single" w:sz="4" w:space="0" w:color="auto"/>
              <w:right w:val="single" w:sz="6" w:space="0" w:color="000000"/>
            </w:tcBorders>
          </w:tcPr>
          <w:p w14:paraId="312BA036" w14:textId="4721BAEC" w:rsidR="00281C72" w:rsidRDefault="00281C72" w:rsidP="005C4922">
            <w:pPr>
              <w:pStyle w:val="TAL"/>
            </w:pPr>
            <w:r>
              <w:t xml:space="preserve">Temporary redirection, during a Data Reporting Configuration </w:t>
            </w:r>
            <w:r w:rsidR="00B80F2F">
              <w:t>update operation</w:t>
            </w:r>
            <w:r>
              <w:t xml:space="preserve">. The response shall include a </w:t>
            </w:r>
            <w:r w:rsidRPr="002A552E">
              <w:rPr>
                <w:rStyle w:val="HTTPHeader"/>
              </w:rPr>
              <w:t>Location</w:t>
            </w:r>
            <w:r>
              <w:t xml:space="preserve"> header field containing an alternative URL of the resource located in another Data Collection AF (service) instance.</w:t>
            </w:r>
          </w:p>
          <w:p w14:paraId="71AE0132" w14:textId="77777777" w:rsidR="00281C72" w:rsidRDefault="00281C72" w:rsidP="005C4922">
            <w:pPr>
              <w:pStyle w:val="TAL"/>
            </w:pPr>
            <w:r>
              <w:t xml:space="preserve">Applicable if the feature </w:t>
            </w:r>
            <w:r>
              <w:rPr>
                <w:lang w:eastAsia="zh-CN"/>
              </w:rPr>
              <w:t>"</w:t>
            </w:r>
            <w:r>
              <w:rPr>
                <w:rFonts w:cs="Arial"/>
                <w:szCs w:val="18"/>
              </w:rPr>
              <w:t xml:space="preserve">ES3XX" (Extended Support of HTTP 307/308 redirection as defined in TS 29.502 [11]) </w:t>
            </w:r>
            <w:r>
              <w:t xml:space="preserve">is supported. </w:t>
            </w:r>
          </w:p>
        </w:tc>
      </w:tr>
      <w:tr w:rsidR="00A9670F" w14:paraId="3C5A4D8B" w14:textId="77777777" w:rsidTr="005C4922">
        <w:trPr>
          <w:jc w:val="center"/>
        </w:trPr>
        <w:tc>
          <w:tcPr>
            <w:tcW w:w="1583" w:type="pct"/>
            <w:tcBorders>
              <w:top w:val="single" w:sz="4" w:space="0" w:color="auto"/>
              <w:left w:val="single" w:sz="6" w:space="0" w:color="000000"/>
              <w:bottom w:val="single" w:sz="4" w:space="0" w:color="auto"/>
              <w:right w:val="single" w:sz="6" w:space="0" w:color="000000"/>
            </w:tcBorders>
          </w:tcPr>
          <w:p w14:paraId="6FFEE089" w14:textId="77777777" w:rsidR="00281C72" w:rsidRPr="00F76803" w:rsidRDefault="00281C72" w:rsidP="005C4922">
            <w:pPr>
              <w:pStyle w:val="TAL"/>
              <w:rPr>
                <w:rStyle w:val="Code"/>
                <w:rFonts w:eastAsia="DengXian"/>
              </w:rPr>
            </w:pPr>
            <w:r w:rsidRPr="00F76803">
              <w:rPr>
                <w:rStyle w:val="Code"/>
              </w:rPr>
              <w:t>ProblemDetails</w:t>
            </w:r>
          </w:p>
        </w:tc>
        <w:tc>
          <w:tcPr>
            <w:tcW w:w="164" w:type="pct"/>
            <w:tcBorders>
              <w:top w:val="single" w:sz="4" w:space="0" w:color="auto"/>
              <w:left w:val="single" w:sz="6" w:space="0" w:color="000000"/>
              <w:bottom w:val="single" w:sz="4" w:space="0" w:color="auto"/>
              <w:right w:val="single" w:sz="6" w:space="0" w:color="000000"/>
            </w:tcBorders>
          </w:tcPr>
          <w:p w14:paraId="1FF8DEC2" w14:textId="77777777" w:rsidR="00281C72" w:rsidRDefault="00281C72" w:rsidP="005C4922">
            <w:pPr>
              <w:pStyle w:val="TAC"/>
            </w:pPr>
            <w:r>
              <w:t>O</w:t>
            </w:r>
          </w:p>
        </w:tc>
        <w:tc>
          <w:tcPr>
            <w:tcW w:w="584" w:type="pct"/>
            <w:tcBorders>
              <w:top w:val="single" w:sz="4" w:space="0" w:color="auto"/>
              <w:left w:val="single" w:sz="6" w:space="0" w:color="000000"/>
              <w:bottom w:val="single" w:sz="4" w:space="0" w:color="auto"/>
              <w:right w:val="single" w:sz="6" w:space="0" w:color="000000"/>
            </w:tcBorders>
          </w:tcPr>
          <w:p w14:paraId="29867D0A" w14:textId="77777777" w:rsidR="00281C72" w:rsidRDefault="00281C72" w:rsidP="005C4922">
            <w:pPr>
              <w:pStyle w:val="TAC"/>
            </w:pPr>
            <w:r>
              <w:t>0..1</w:t>
            </w:r>
          </w:p>
        </w:tc>
        <w:tc>
          <w:tcPr>
            <w:tcW w:w="816" w:type="pct"/>
            <w:tcBorders>
              <w:top w:val="single" w:sz="4" w:space="0" w:color="auto"/>
              <w:left w:val="single" w:sz="6" w:space="0" w:color="000000"/>
              <w:bottom w:val="single" w:sz="4" w:space="0" w:color="auto"/>
              <w:right w:val="single" w:sz="6" w:space="0" w:color="000000"/>
            </w:tcBorders>
          </w:tcPr>
          <w:p w14:paraId="2777A3D4" w14:textId="77777777" w:rsidR="00281C72" w:rsidRDefault="00281C72" w:rsidP="005C4922">
            <w:pPr>
              <w:pStyle w:val="TAL"/>
            </w:pPr>
            <w:r>
              <w:t>308 Permanent Redirect</w:t>
            </w:r>
          </w:p>
        </w:tc>
        <w:tc>
          <w:tcPr>
            <w:tcW w:w="1853" w:type="pct"/>
            <w:tcBorders>
              <w:top w:val="single" w:sz="4" w:space="0" w:color="auto"/>
              <w:left w:val="single" w:sz="6" w:space="0" w:color="000000"/>
              <w:bottom w:val="single" w:sz="4" w:space="0" w:color="auto"/>
              <w:right w:val="single" w:sz="6" w:space="0" w:color="000000"/>
            </w:tcBorders>
          </w:tcPr>
          <w:p w14:paraId="33D4C286" w14:textId="2A9512F4" w:rsidR="00281C72" w:rsidRDefault="00281C72" w:rsidP="005C4922">
            <w:pPr>
              <w:pStyle w:val="TAL"/>
            </w:pPr>
            <w:r>
              <w:t xml:space="preserve">Permanent redirection, during a Data Reporting Configuration </w:t>
            </w:r>
            <w:r w:rsidR="00B80F2F">
              <w:t>update operation</w:t>
            </w:r>
            <w:r>
              <w:t xml:space="preserve">. The response shall include a </w:t>
            </w:r>
            <w:r w:rsidRPr="002A552E">
              <w:rPr>
                <w:rStyle w:val="HTTPHeader"/>
              </w:rPr>
              <w:t>Location</w:t>
            </w:r>
            <w:r>
              <w:t xml:space="preserve"> header field containing an alternative URL of the resource located in another Data Collection AF (service) instance.</w:t>
            </w:r>
          </w:p>
          <w:p w14:paraId="0437659A" w14:textId="77777777" w:rsidR="00281C72" w:rsidRDefault="00281C72" w:rsidP="005C4922">
            <w:pPr>
              <w:pStyle w:val="TAL"/>
            </w:pPr>
            <w:r>
              <w:t xml:space="preserve">Applicable if the feature </w:t>
            </w:r>
            <w:r>
              <w:rPr>
                <w:lang w:eastAsia="zh-CN"/>
              </w:rPr>
              <w:t>"</w:t>
            </w:r>
            <w:r>
              <w:rPr>
                <w:rFonts w:cs="Arial"/>
                <w:szCs w:val="18"/>
              </w:rPr>
              <w:t>ES3XX"</w:t>
            </w:r>
            <w:r>
              <w:t xml:space="preserve"> is supported.</w:t>
            </w:r>
          </w:p>
        </w:tc>
      </w:tr>
      <w:tr w:rsidR="00A9670F" w14:paraId="5E5EA1AF" w14:textId="77777777" w:rsidTr="005C4922">
        <w:trPr>
          <w:jc w:val="center"/>
        </w:trPr>
        <w:tc>
          <w:tcPr>
            <w:tcW w:w="1583" w:type="pct"/>
            <w:tcBorders>
              <w:top w:val="single" w:sz="4" w:space="0" w:color="auto"/>
              <w:left w:val="single" w:sz="6" w:space="0" w:color="000000"/>
              <w:bottom w:val="single" w:sz="4" w:space="0" w:color="auto"/>
              <w:right w:val="single" w:sz="6" w:space="0" w:color="000000"/>
            </w:tcBorders>
          </w:tcPr>
          <w:p w14:paraId="5500AC90" w14:textId="77777777" w:rsidR="00281C72" w:rsidRPr="00F76803" w:rsidRDefault="00281C72" w:rsidP="005C4922">
            <w:pPr>
              <w:pStyle w:val="TAL"/>
              <w:rPr>
                <w:rStyle w:val="Code"/>
                <w:rFonts w:eastAsia="DengXian"/>
              </w:rPr>
            </w:pPr>
            <w:r w:rsidRPr="00F76803">
              <w:rPr>
                <w:rStyle w:val="Code"/>
              </w:rPr>
              <w:t>ProblemDetails</w:t>
            </w:r>
          </w:p>
        </w:tc>
        <w:tc>
          <w:tcPr>
            <w:tcW w:w="164" w:type="pct"/>
            <w:tcBorders>
              <w:top w:val="single" w:sz="4" w:space="0" w:color="auto"/>
              <w:left w:val="single" w:sz="6" w:space="0" w:color="000000"/>
              <w:bottom w:val="single" w:sz="4" w:space="0" w:color="auto"/>
              <w:right w:val="single" w:sz="6" w:space="0" w:color="000000"/>
            </w:tcBorders>
          </w:tcPr>
          <w:p w14:paraId="15E8F64B" w14:textId="77777777" w:rsidR="00281C72" w:rsidRDefault="00281C72" w:rsidP="005C4922">
            <w:pPr>
              <w:pStyle w:val="TAC"/>
            </w:pPr>
            <w:r>
              <w:t>O</w:t>
            </w:r>
          </w:p>
        </w:tc>
        <w:tc>
          <w:tcPr>
            <w:tcW w:w="584" w:type="pct"/>
            <w:tcBorders>
              <w:top w:val="single" w:sz="4" w:space="0" w:color="auto"/>
              <w:left w:val="single" w:sz="6" w:space="0" w:color="000000"/>
              <w:bottom w:val="single" w:sz="4" w:space="0" w:color="auto"/>
              <w:right w:val="single" w:sz="6" w:space="0" w:color="000000"/>
            </w:tcBorders>
          </w:tcPr>
          <w:p w14:paraId="253D56E4" w14:textId="77777777" w:rsidR="00281C72" w:rsidRDefault="00281C72" w:rsidP="005C4922">
            <w:pPr>
              <w:pStyle w:val="TAC"/>
            </w:pPr>
            <w:r>
              <w:t>0..1</w:t>
            </w:r>
          </w:p>
        </w:tc>
        <w:tc>
          <w:tcPr>
            <w:tcW w:w="816" w:type="pct"/>
            <w:tcBorders>
              <w:top w:val="single" w:sz="4" w:space="0" w:color="auto"/>
              <w:left w:val="single" w:sz="6" w:space="0" w:color="000000"/>
              <w:bottom w:val="single" w:sz="4" w:space="0" w:color="auto"/>
              <w:right w:val="single" w:sz="6" w:space="0" w:color="000000"/>
            </w:tcBorders>
          </w:tcPr>
          <w:p w14:paraId="3D3B32C8" w14:textId="77777777" w:rsidR="00281C72" w:rsidRDefault="00281C72" w:rsidP="005C4922">
            <w:pPr>
              <w:pStyle w:val="TAL"/>
            </w:pPr>
            <w:r>
              <w:t>404 Not Found</w:t>
            </w:r>
          </w:p>
        </w:tc>
        <w:tc>
          <w:tcPr>
            <w:tcW w:w="1853" w:type="pct"/>
            <w:tcBorders>
              <w:top w:val="single" w:sz="4" w:space="0" w:color="auto"/>
              <w:left w:val="single" w:sz="6" w:space="0" w:color="000000"/>
              <w:bottom w:val="single" w:sz="4" w:space="0" w:color="auto"/>
              <w:right w:val="single" w:sz="6" w:space="0" w:color="000000"/>
            </w:tcBorders>
          </w:tcPr>
          <w:p w14:paraId="23180736" w14:textId="77777777" w:rsidR="00281C72" w:rsidRDefault="00281C72" w:rsidP="005C4922">
            <w:pPr>
              <w:pStyle w:val="TAL"/>
            </w:pPr>
            <w:r>
              <w:t>This Data Reporting Configuration resource does not exist (see NOTE 2).</w:t>
            </w:r>
          </w:p>
        </w:tc>
      </w:tr>
      <w:tr w:rsidR="00D71F91" w14:paraId="58B8D926"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1029B5F5" w14:textId="77777777" w:rsidR="00281C72" w:rsidRDefault="00281C72" w:rsidP="005C4922">
            <w:pPr>
              <w:pStyle w:val="TAN"/>
            </w:pPr>
            <w:r>
              <w:t>NOTE 1:</w:t>
            </w:r>
            <w:r>
              <w:tab/>
              <w:t xml:space="preserve">The mandatory HTTP error status codes for the </w:t>
            </w:r>
            <w:r w:rsidRPr="00732C9B">
              <w:rPr>
                <w:rStyle w:val="HTTPHeader"/>
              </w:rPr>
              <w:t>PUT</w:t>
            </w:r>
            <w:r>
              <w:t xml:space="preserve"> and </w:t>
            </w:r>
            <w:r w:rsidRPr="00732C9B">
              <w:rPr>
                <w:rStyle w:val="HTTPMethod"/>
              </w:rPr>
              <w:t>PATCH</w:t>
            </w:r>
            <w:r>
              <w:t xml:space="preserve"> methods listed in table 5.2.7.1-1 of TS 29.500 [9] also apply.</w:t>
            </w:r>
          </w:p>
          <w:p w14:paraId="2B362F14" w14:textId="77777777" w:rsidR="00281C72" w:rsidRDefault="00281C72" w:rsidP="005C4922">
            <w:pPr>
              <w:pStyle w:val="TAN"/>
            </w:pPr>
            <w:r>
              <w:t>NOTE 2:</w:t>
            </w:r>
            <w:r>
              <w:tab/>
              <w:t>Failure cases are described in clause 6.4.</w:t>
            </w:r>
          </w:p>
        </w:tc>
      </w:tr>
    </w:tbl>
    <w:p w14:paraId="466F5A33" w14:textId="77777777" w:rsidR="00281C72" w:rsidRPr="009432AB" w:rsidRDefault="00281C72" w:rsidP="00281C72">
      <w:pPr>
        <w:pStyle w:val="TAN"/>
        <w:keepNext w:val="0"/>
        <w:rPr>
          <w:lang w:val="es-ES"/>
        </w:rPr>
      </w:pPr>
    </w:p>
    <w:p w14:paraId="38E436BC" w14:textId="35551EA4" w:rsidR="00281C72" w:rsidRDefault="00281C72" w:rsidP="00281C72">
      <w:pPr>
        <w:pStyle w:val="TH"/>
      </w:pPr>
      <w:r>
        <w:lastRenderedPageBreak/>
        <w:t>Table 6.2.5.3.2-5: Headers supported by the 200</w:t>
      </w:r>
      <w:r w:rsidR="00B80F2F">
        <w:t xml:space="preserve"> or 204</w:t>
      </w:r>
      <w:r>
        <w:t xml:space="preserve">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4"/>
        <w:gridCol w:w="424"/>
        <w:gridCol w:w="1134"/>
        <w:gridCol w:w="3821"/>
      </w:tblGrid>
      <w:tr w:rsidR="00A9670F" w14:paraId="408BBB1F"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2614ACD4" w14:textId="77777777" w:rsidR="00281C72" w:rsidRDefault="00281C72" w:rsidP="005C4922">
            <w:pPr>
              <w:pStyle w:val="TAH"/>
            </w:pPr>
            <w:r>
              <w:t>HTTP response header</w:t>
            </w:r>
          </w:p>
        </w:tc>
        <w:tc>
          <w:tcPr>
            <w:tcW w:w="516" w:type="pct"/>
            <w:tcBorders>
              <w:top w:val="single" w:sz="4" w:space="0" w:color="auto"/>
              <w:left w:val="single" w:sz="4" w:space="0" w:color="auto"/>
              <w:bottom w:val="single" w:sz="4" w:space="0" w:color="auto"/>
              <w:right w:val="single" w:sz="4" w:space="0" w:color="auto"/>
            </w:tcBorders>
            <w:shd w:val="clear" w:color="auto" w:fill="C0C0C0"/>
          </w:tcPr>
          <w:p w14:paraId="02371564" w14:textId="77777777" w:rsidR="00281C72" w:rsidRDefault="00281C72" w:rsidP="005C4922">
            <w:pPr>
              <w:pStyle w:val="TAH"/>
            </w:pPr>
            <w:r>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tcPr>
          <w:p w14:paraId="163C3EAD"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203D1FCF"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63FA1214" w14:textId="77777777" w:rsidR="00281C72" w:rsidRDefault="00281C72" w:rsidP="005C4922">
            <w:pPr>
              <w:pStyle w:val="TAH"/>
            </w:pPr>
            <w:r>
              <w:t>Description</w:t>
            </w:r>
          </w:p>
        </w:tc>
      </w:tr>
      <w:tr w:rsidR="00A9670F" w14:paraId="071578D0"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73A8E03" w14:textId="77777777" w:rsidR="00281C72" w:rsidRPr="00F76803" w:rsidRDefault="00281C72" w:rsidP="005C4922">
            <w:pPr>
              <w:pStyle w:val="TAL"/>
              <w:rPr>
                <w:rStyle w:val="HTTPHeader"/>
              </w:rPr>
            </w:pPr>
            <w:r w:rsidRPr="00F76803">
              <w:rPr>
                <w:rStyle w:val="HTTPHeader"/>
              </w:rPr>
              <w:t>Access-Control-Allow-Origin</w:t>
            </w:r>
          </w:p>
        </w:tc>
        <w:tc>
          <w:tcPr>
            <w:tcW w:w="516" w:type="pct"/>
            <w:tcBorders>
              <w:top w:val="single" w:sz="4" w:space="0" w:color="auto"/>
              <w:left w:val="single" w:sz="6" w:space="0" w:color="000000"/>
              <w:bottom w:val="single" w:sz="4" w:space="0" w:color="auto"/>
              <w:right w:val="single" w:sz="6" w:space="0" w:color="000000"/>
            </w:tcBorders>
          </w:tcPr>
          <w:p w14:paraId="7C66FA9A"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15A8ED45"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0CA32558"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9DC5A10"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9670F" w14:paraId="638CE123"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27DA0A2F" w14:textId="77777777" w:rsidR="00281C72" w:rsidRPr="00F76803" w:rsidRDefault="00281C72" w:rsidP="005C4922">
            <w:pPr>
              <w:pStyle w:val="TAL"/>
              <w:rPr>
                <w:rStyle w:val="HTTPHeader"/>
              </w:rPr>
            </w:pPr>
            <w:r w:rsidRPr="00F76803">
              <w:rPr>
                <w:rStyle w:val="HTTPHeader"/>
              </w:rPr>
              <w:t>Access-Control-Allow-Methods</w:t>
            </w:r>
          </w:p>
        </w:tc>
        <w:tc>
          <w:tcPr>
            <w:tcW w:w="516" w:type="pct"/>
            <w:tcBorders>
              <w:top w:val="single" w:sz="4" w:space="0" w:color="auto"/>
              <w:left w:val="single" w:sz="6" w:space="0" w:color="000000"/>
              <w:bottom w:val="single" w:sz="4" w:space="0" w:color="auto"/>
              <w:right w:val="single" w:sz="6" w:space="0" w:color="000000"/>
            </w:tcBorders>
          </w:tcPr>
          <w:p w14:paraId="72C57108"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1B8E3672"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39CB74AD"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4D47F2B4"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5C36C5C5"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r>
              <w:t>.</w:t>
            </w:r>
          </w:p>
        </w:tc>
      </w:tr>
      <w:tr w:rsidR="00A9670F" w14:paraId="59026517"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7E3D6BD" w14:textId="77777777" w:rsidR="00281C72" w:rsidRPr="00F76803" w:rsidRDefault="00281C72" w:rsidP="005C4922">
            <w:pPr>
              <w:pStyle w:val="TAL"/>
              <w:rPr>
                <w:rStyle w:val="HTTPHeader"/>
              </w:rPr>
            </w:pPr>
            <w:r w:rsidRPr="00F76803">
              <w:rPr>
                <w:rStyle w:val="HTTPHeader"/>
              </w:rPr>
              <w:t>Access-Control-Expose-Headers</w:t>
            </w:r>
          </w:p>
        </w:tc>
        <w:tc>
          <w:tcPr>
            <w:tcW w:w="516" w:type="pct"/>
            <w:tcBorders>
              <w:top w:val="single" w:sz="4" w:space="0" w:color="auto"/>
              <w:left w:val="single" w:sz="6" w:space="0" w:color="000000"/>
              <w:bottom w:val="single" w:sz="4" w:space="0" w:color="auto"/>
              <w:right w:val="single" w:sz="6" w:space="0" w:color="000000"/>
            </w:tcBorders>
          </w:tcPr>
          <w:p w14:paraId="1AB1BCDF"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2FA770EF"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45A443F6"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49D0049D" w14:textId="77777777" w:rsidR="00281C72" w:rsidRDefault="00281C72" w:rsidP="005C4922">
            <w:pPr>
              <w:pStyle w:val="TAL"/>
            </w:pPr>
            <w:r>
              <w:t>Part of CORS [10]. Supplied if the request included the Origin header.</w:t>
            </w:r>
          </w:p>
          <w:p w14:paraId="4C4DE97B" w14:textId="77777777" w:rsidR="00281C72" w:rsidRDefault="00281C72" w:rsidP="005C4922">
            <w:pPr>
              <w:pStyle w:val="TALcontinuation"/>
              <w:rPr>
                <w:lang w:eastAsia="fr-FR"/>
              </w:rPr>
            </w:pPr>
            <w:r>
              <w:t xml:space="preserve">Valid values: </w:t>
            </w:r>
            <w:r w:rsidRPr="005F5121">
              <w:rPr>
                <w:rStyle w:val="Code"/>
              </w:rPr>
              <w:t>Location</w:t>
            </w:r>
            <w:r>
              <w:t>.</w:t>
            </w:r>
          </w:p>
        </w:tc>
      </w:tr>
    </w:tbl>
    <w:p w14:paraId="5DDDD0AE" w14:textId="77777777" w:rsidR="00281C72" w:rsidRDefault="00281C72" w:rsidP="00281C72">
      <w:pPr>
        <w:pStyle w:val="TAN"/>
        <w:rPr>
          <w:noProof/>
        </w:rPr>
      </w:pPr>
    </w:p>
    <w:p w14:paraId="219B8BBD" w14:textId="77777777" w:rsidR="00281C72" w:rsidRDefault="00281C72" w:rsidP="00281C72">
      <w:pPr>
        <w:pStyle w:val="TH"/>
      </w:pPr>
      <w:r>
        <w:t>Table 6.2.5.3.2-6: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6"/>
        <w:gridCol w:w="1134"/>
        <w:gridCol w:w="3821"/>
      </w:tblGrid>
      <w:tr w:rsidR="00A9670F" w14:paraId="4BBE2D8A"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674C940B" w14:textId="77777777" w:rsidR="00281C72" w:rsidRDefault="00281C72" w:rsidP="005C4922">
            <w:pPr>
              <w:pStyle w:val="TAH"/>
            </w:pPr>
            <w:r>
              <w:t>HTTP response header</w:t>
            </w:r>
          </w:p>
        </w:tc>
        <w:tc>
          <w:tcPr>
            <w:tcW w:w="515" w:type="pct"/>
            <w:tcBorders>
              <w:top w:val="single" w:sz="4" w:space="0" w:color="auto"/>
              <w:left w:val="single" w:sz="4" w:space="0" w:color="auto"/>
              <w:bottom w:val="single" w:sz="4" w:space="0" w:color="auto"/>
              <w:right w:val="single" w:sz="4" w:space="0" w:color="auto"/>
            </w:tcBorders>
            <w:shd w:val="clear" w:color="auto" w:fill="C0C0C0"/>
          </w:tcPr>
          <w:p w14:paraId="7FD867A6" w14:textId="77777777" w:rsidR="00281C72" w:rsidRDefault="00281C72" w:rsidP="005C4922">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2C0D3C99"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12DA85A3"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64457FB3" w14:textId="77777777" w:rsidR="00281C72" w:rsidRDefault="00281C72" w:rsidP="005C4922">
            <w:pPr>
              <w:pStyle w:val="TAH"/>
            </w:pPr>
            <w:r>
              <w:t>Description</w:t>
            </w:r>
          </w:p>
        </w:tc>
      </w:tr>
      <w:tr w:rsidR="00A9670F" w14:paraId="3B1EA37A"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2AC8D767" w14:textId="77777777" w:rsidR="00281C72" w:rsidRPr="00F76803" w:rsidRDefault="00281C72" w:rsidP="005C4922">
            <w:pPr>
              <w:pStyle w:val="TAL"/>
              <w:rPr>
                <w:rStyle w:val="HTTPHeader"/>
              </w:rPr>
            </w:pPr>
            <w:r w:rsidRPr="00F76803">
              <w:rPr>
                <w:rStyle w:val="HTTPHeader"/>
              </w:rPr>
              <w:t>Location</w:t>
            </w:r>
          </w:p>
        </w:tc>
        <w:tc>
          <w:tcPr>
            <w:tcW w:w="515" w:type="pct"/>
            <w:tcBorders>
              <w:top w:val="single" w:sz="4" w:space="0" w:color="auto"/>
              <w:left w:val="single" w:sz="6" w:space="0" w:color="000000"/>
              <w:bottom w:val="single" w:sz="4" w:space="0" w:color="auto"/>
              <w:right w:val="single" w:sz="6" w:space="0" w:color="000000"/>
            </w:tcBorders>
          </w:tcPr>
          <w:p w14:paraId="75FC51F9"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6BE1A934" w14:textId="77777777" w:rsidR="00281C72" w:rsidRDefault="00281C72"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4B251186" w14:textId="77777777" w:rsidR="00281C72" w:rsidRDefault="00281C72" w:rsidP="005C4922">
            <w:pPr>
              <w:pStyle w:val="TAC"/>
            </w:pPr>
            <w:r>
              <w:t>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81E0F3A" w14:textId="77777777" w:rsidR="00281C72" w:rsidRDefault="00281C72" w:rsidP="005C4922">
            <w:pPr>
              <w:pStyle w:val="TAL"/>
            </w:pPr>
            <w:r>
              <w:t>An alternative URL of the resource located in another Data Collection AF (service) instance.</w:t>
            </w:r>
          </w:p>
        </w:tc>
      </w:tr>
      <w:tr w:rsidR="00A9670F" w14:paraId="2C4FC85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4BE8833B" w14:textId="77777777" w:rsidR="00281C72" w:rsidRPr="002A552E" w:rsidRDefault="00281C72" w:rsidP="005C4922">
            <w:pPr>
              <w:pStyle w:val="TAL"/>
              <w:rPr>
                <w:rStyle w:val="HTTPHeader"/>
                <w:lang w:val="sv-SE"/>
              </w:rPr>
            </w:pPr>
            <w:r w:rsidRPr="002A552E">
              <w:rPr>
                <w:rStyle w:val="HTTPHeader"/>
                <w:lang w:val="sv-SE"/>
              </w:rPr>
              <w:t>3gpp-Sbi-Target-Nf-Id</w:t>
            </w:r>
          </w:p>
        </w:tc>
        <w:tc>
          <w:tcPr>
            <w:tcW w:w="515" w:type="pct"/>
            <w:tcBorders>
              <w:top w:val="single" w:sz="4" w:space="0" w:color="auto"/>
              <w:left w:val="single" w:sz="6" w:space="0" w:color="000000"/>
              <w:bottom w:val="single" w:sz="4" w:space="0" w:color="auto"/>
              <w:right w:val="single" w:sz="6" w:space="0" w:color="000000"/>
            </w:tcBorders>
          </w:tcPr>
          <w:p w14:paraId="31FF4BF2"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A1150C4" w14:textId="77777777" w:rsidR="00281C72" w:rsidRDefault="00281C72"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75543E79" w14:textId="77777777" w:rsidR="00281C72" w:rsidRDefault="00281C72" w:rsidP="005C4922">
            <w:pPr>
              <w:pStyle w:val="TAC"/>
            </w:pPr>
            <w:r>
              <w:rPr>
                <w:lang w:eastAsia="fr-FR"/>
              </w:rP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3BEDAEE7" w14:textId="77777777" w:rsidR="00281C72" w:rsidRDefault="00281C72" w:rsidP="005C4922">
            <w:pPr>
              <w:pStyle w:val="TAL"/>
            </w:pPr>
            <w:r>
              <w:rPr>
                <w:lang w:eastAsia="fr-FR"/>
              </w:rPr>
              <w:t>Identifier of the target NF (service) instance towards which the request is redirected</w:t>
            </w:r>
          </w:p>
        </w:tc>
      </w:tr>
      <w:tr w:rsidR="00A9670F" w14:paraId="7A689F33"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0EEF418" w14:textId="77777777" w:rsidR="00281C72" w:rsidRPr="00F76803" w:rsidRDefault="00281C72" w:rsidP="005C4922">
            <w:pPr>
              <w:pStyle w:val="TAL"/>
              <w:rPr>
                <w:rStyle w:val="HTTPHeader"/>
              </w:rPr>
            </w:pPr>
            <w:r w:rsidRPr="00F76803">
              <w:rPr>
                <w:rStyle w:val="HTTPHeader"/>
              </w:rPr>
              <w:t>Access-Control-Allow-Origin</w:t>
            </w:r>
          </w:p>
        </w:tc>
        <w:tc>
          <w:tcPr>
            <w:tcW w:w="515" w:type="pct"/>
            <w:tcBorders>
              <w:top w:val="single" w:sz="4" w:space="0" w:color="auto"/>
              <w:left w:val="single" w:sz="6" w:space="0" w:color="000000"/>
              <w:bottom w:val="single" w:sz="4" w:space="0" w:color="auto"/>
              <w:right w:val="single" w:sz="6" w:space="0" w:color="000000"/>
            </w:tcBorders>
          </w:tcPr>
          <w:p w14:paraId="4A17288A"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757B1E94"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0F511BEA"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35A89522"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9670F" w14:paraId="2E649D28"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BA3FED4" w14:textId="77777777" w:rsidR="00281C72" w:rsidRPr="00F76803" w:rsidRDefault="00281C72" w:rsidP="005C4922">
            <w:pPr>
              <w:pStyle w:val="TAL"/>
              <w:rPr>
                <w:rStyle w:val="HTTPHeader"/>
              </w:rPr>
            </w:pPr>
            <w:r w:rsidRPr="00F76803">
              <w:rPr>
                <w:rStyle w:val="HTTPHeader"/>
              </w:rPr>
              <w:t>Access-Control-Allow-Methods</w:t>
            </w:r>
          </w:p>
        </w:tc>
        <w:tc>
          <w:tcPr>
            <w:tcW w:w="515" w:type="pct"/>
            <w:tcBorders>
              <w:top w:val="single" w:sz="4" w:space="0" w:color="auto"/>
              <w:left w:val="single" w:sz="6" w:space="0" w:color="000000"/>
              <w:bottom w:val="single" w:sz="4" w:space="0" w:color="auto"/>
              <w:right w:val="single" w:sz="6" w:space="0" w:color="000000"/>
            </w:tcBorders>
          </w:tcPr>
          <w:p w14:paraId="3D73E17C"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19E1D0D"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49CD4EBE"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452B2C0" w14:textId="77777777" w:rsidR="00281C72" w:rsidRDefault="00281C72" w:rsidP="005C4922">
            <w:pPr>
              <w:pStyle w:val="TAL"/>
            </w:pPr>
            <w:r>
              <w:t xml:space="preserve">Part of CORS [10]. Supplied if the request included the </w:t>
            </w:r>
            <w:r w:rsidRPr="005F5121">
              <w:rPr>
                <w:rStyle w:val="HTTPHeader"/>
              </w:rPr>
              <w:t>Origin</w:t>
            </w:r>
            <w:r>
              <w:t xml:space="preserve"> header. </w:t>
            </w:r>
          </w:p>
          <w:p w14:paraId="53A066E3"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63552F">
              <w:rPr>
                <w:i/>
                <w:iCs/>
              </w:rPr>
              <w:t>PATCH,</w:t>
            </w:r>
            <w:r>
              <w:t xml:space="preserve"> </w:t>
            </w:r>
            <w:r w:rsidRPr="005F5121">
              <w:rPr>
                <w:rStyle w:val="Code"/>
              </w:rPr>
              <w:t>DELETE</w:t>
            </w:r>
          </w:p>
        </w:tc>
      </w:tr>
      <w:tr w:rsidR="00A9670F" w14:paraId="62A18440" w14:textId="77777777" w:rsidTr="005C4922">
        <w:trPr>
          <w:jc w:val="center"/>
        </w:trPr>
        <w:tc>
          <w:tcPr>
            <w:tcW w:w="1691" w:type="pct"/>
            <w:tcBorders>
              <w:top w:val="single" w:sz="4" w:space="0" w:color="auto"/>
              <w:left w:val="single" w:sz="6" w:space="0" w:color="000000"/>
              <w:bottom w:val="single" w:sz="6" w:space="0" w:color="000000"/>
              <w:right w:val="single" w:sz="6" w:space="0" w:color="000000"/>
            </w:tcBorders>
            <w:shd w:val="clear" w:color="auto" w:fill="auto"/>
          </w:tcPr>
          <w:p w14:paraId="1D378AAF" w14:textId="77777777" w:rsidR="00281C72" w:rsidRPr="00F76803" w:rsidRDefault="00281C72" w:rsidP="005C4922">
            <w:pPr>
              <w:pStyle w:val="TAL"/>
              <w:rPr>
                <w:rStyle w:val="HTTPHeader"/>
              </w:rPr>
            </w:pPr>
            <w:r w:rsidRPr="00F76803">
              <w:rPr>
                <w:rStyle w:val="HTTPHeader"/>
              </w:rPr>
              <w:t>Access-Control-Expose-Headers</w:t>
            </w:r>
          </w:p>
        </w:tc>
        <w:tc>
          <w:tcPr>
            <w:tcW w:w="515" w:type="pct"/>
            <w:tcBorders>
              <w:top w:val="single" w:sz="4" w:space="0" w:color="auto"/>
              <w:left w:val="single" w:sz="6" w:space="0" w:color="000000"/>
              <w:bottom w:val="single" w:sz="6" w:space="0" w:color="000000"/>
              <w:right w:val="single" w:sz="6" w:space="0" w:color="000000"/>
            </w:tcBorders>
          </w:tcPr>
          <w:p w14:paraId="76D022D4"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6" w:space="0" w:color="000000"/>
              <w:right w:val="single" w:sz="6" w:space="0" w:color="000000"/>
            </w:tcBorders>
          </w:tcPr>
          <w:p w14:paraId="29D51541"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6" w:space="0" w:color="000000"/>
              <w:right w:val="single" w:sz="6" w:space="0" w:color="000000"/>
            </w:tcBorders>
          </w:tcPr>
          <w:p w14:paraId="6E9D2A5D"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6" w:space="0" w:color="000000"/>
              <w:right w:val="single" w:sz="6" w:space="0" w:color="000000"/>
            </w:tcBorders>
            <w:shd w:val="clear" w:color="auto" w:fill="auto"/>
            <w:vAlign w:val="center"/>
          </w:tcPr>
          <w:p w14:paraId="1E6F2421"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28C9C0A9" w14:textId="77777777" w:rsidR="00281C72" w:rsidRDefault="00281C72" w:rsidP="005C4922">
            <w:pPr>
              <w:pStyle w:val="TALcontinuation"/>
              <w:rPr>
                <w:lang w:eastAsia="fr-FR"/>
              </w:rPr>
            </w:pPr>
            <w:r>
              <w:t xml:space="preserve">Valid values: </w:t>
            </w:r>
            <w:r w:rsidRPr="005F5121">
              <w:rPr>
                <w:rStyle w:val="Code"/>
              </w:rPr>
              <w:t>Location</w:t>
            </w:r>
          </w:p>
        </w:tc>
      </w:tr>
    </w:tbl>
    <w:p w14:paraId="5754BBCF" w14:textId="77777777" w:rsidR="00281C72" w:rsidRDefault="00281C72" w:rsidP="00281C72"/>
    <w:p w14:paraId="68B5E663" w14:textId="77777777" w:rsidR="00281C72" w:rsidRDefault="00281C72" w:rsidP="00281C72">
      <w:pPr>
        <w:pStyle w:val="Heading5"/>
      </w:pPr>
      <w:bookmarkStart w:id="451" w:name="_Toc103208518"/>
      <w:bookmarkStart w:id="452" w:name="_Toc103208958"/>
      <w:bookmarkStart w:id="453" w:name="_Toc153815405"/>
      <w:r>
        <w:t>6.2.5.3.3</w:t>
      </w:r>
      <w:r>
        <w:tab/>
      </w:r>
      <w:r w:rsidRPr="00353C6B">
        <w:t>Ndcaf_DataReporting</w:t>
      </w:r>
      <w:r>
        <w:t>Provisioning_DestroyConfiguration operation using</w:t>
      </w:r>
      <w:r w:rsidRPr="00353C6B">
        <w:t xml:space="preserve"> </w:t>
      </w:r>
      <w:r>
        <w:t>DELETE method</w:t>
      </w:r>
      <w:bookmarkEnd w:id="451"/>
      <w:bookmarkEnd w:id="452"/>
      <w:bookmarkEnd w:id="453"/>
    </w:p>
    <w:p w14:paraId="25545D47" w14:textId="77777777" w:rsidR="00281C72" w:rsidRDefault="00281C72" w:rsidP="00281C72">
      <w:pPr>
        <w:keepNext/>
      </w:pPr>
      <w:r>
        <w:t>This service operation shall support the URL query parameters specified in table 6.2.5.3.3-1.</w:t>
      </w:r>
    </w:p>
    <w:p w14:paraId="308B2331" w14:textId="77777777" w:rsidR="00281C72" w:rsidRDefault="00281C72" w:rsidP="00281C72">
      <w:pPr>
        <w:pStyle w:val="TH"/>
      </w:pPr>
      <w:r>
        <w:t>Table 6.2.5.3.3-1: URL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411E167E"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4D1E3B1" w14:textId="77777777" w:rsidR="00281C72" w:rsidRDefault="00281C72"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318F5C9"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F99FCDB"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186396B"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55B23B" w14:textId="77777777" w:rsidR="00281C72" w:rsidRDefault="00281C72" w:rsidP="005C4922">
            <w:pPr>
              <w:pStyle w:val="TAH"/>
            </w:pPr>
            <w:r>
              <w:t>Description</w:t>
            </w:r>
          </w:p>
        </w:tc>
      </w:tr>
      <w:tr w:rsidR="00A9670F" w14:paraId="0C933139"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3327611"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21E84A03"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676C14C7"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3865FF45" w14:textId="77777777" w:rsidR="00281C72" w:rsidRDefault="00281C72"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3BFEBFE6" w14:textId="77777777" w:rsidR="00281C72" w:rsidRDefault="00281C72" w:rsidP="005C4922">
            <w:pPr>
              <w:pStyle w:val="TAL"/>
            </w:pPr>
          </w:p>
        </w:tc>
      </w:tr>
    </w:tbl>
    <w:p w14:paraId="3202C539" w14:textId="77777777" w:rsidR="00281C72" w:rsidRDefault="00281C72" w:rsidP="00281C72">
      <w:pPr>
        <w:pStyle w:val="TAN"/>
        <w:keepNext w:val="0"/>
      </w:pPr>
    </w:p>
    <w:p w14:paraId="2F54F8FE" w14:textId="77777777" w:rsidR="00281C72" w:rsidRDefault="00281C72" w:rsidP="00281C72">
      <w:pPr>
        <w:keepNext/>
      </w:pPr>
      <w:r>
        <w:t>This method shall support the request data structures and headers specified in tables 6.2.5.3.3-2 and 6.2.5.3.3-3, respectively. Furthermore, this method shall support the response data structures specified in table 6.2.5.3.3-4, and the different response codes specified in tables 6.2.5.3.3-5 and 6.2.5.3.3-6, respectively.</w:t>
      </w:r>
    </w:p>
    <w:p w14:paraId="69E10794" w14:textId="77777777" w:rsidR="00281C72" w:rsidRDefault="00281C72" w:rsidP="00281C72">
      <w:pPr>
        <w:pStyle w:val="TH"/>
      </w:pPr>
      <w:r>
        <w:t>Table 6.2.5.3.3-2: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A9670F" w14:paraId="6645E92A" w14:textId="77777777" w:rsidTr="005C4922">
        <w:trPr>
          <w:jc w:val="center"/>
        </w:trPr>
        <w:tc>
          <w:tcPr>
            <w:tcW w:w="1587" w:type="dxa"/>
            <w:tcBorders>
              <w:top w:val="single" w:sz="4" w:space="0" w:color="auto"/>
              <w:left w:val="single" w:sz="4" w:space="0" w:color="auto"/>
              <w:bottom w:val="single" w:sz="4" w:space="0" w:color="auto"/>
              <w:right w:val="single" w:sz="4" w:space="0" w:color="auto"/>
            </w:tcBorders>
            <w:shd w:val="clear" w:color="auto" w:fill="C0C0C0"/>
            <w:hideMark/>
          </w:tcPr>
          <w:p w14:paraId="78ECBAC3" w14:textId="77777777" w:rsidR="00281C72" w:rsidRDefault="00281C72" w:rsidP="005C4922">
            <w:pPr>
              <w:pStyle w:val="TAH"/>
            </w:pPr>
            <w:r>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2CC5D0AA" w14:textId="77777777" w:rsidR="00281C72" w:rsidRDefault="00281C72" w:rsidP="005C4922">
            <w:pPr>
              <w:pStyle w:val="TAH"/>
            </w:pPr>
            <w:r>
              <w:t>P</w:t>
            </w:r>
          </w:p>
        </w:tc>
        <w:tc>
          <w:tcPr>
            <w:tcW w:w="1247" w:type="dxa"/>
            <w:tcBorders>
              <w:top w:val="single" w:sz="4" w:space="0" w:color="auto"/>
              <w:left w:val="single" w:sz="4" w:space="0" w:color="auto"/>
              <w:bottom w:val="single" w:sz="4" w:space="0" w:color="auto"/>
              <w:right w:val="single" w:sz="4" w:space="0" w:color="auto"/>
            </w:tcBorders>
            <w:shd w:val="clear" w:color="auto" w:fill="C0C0C0"/>
            <w:hideMark/>
          </w:tcPr>
          <w:p w14:paraId="3BE2CD1E" w14:textId="77777777" w:rsidR="00281C72" w:rsidRDefault="00281C72" w:rsidP="005C4922">
            <w:pPr>
              <w:pStyle w:val="TAH"/>
            </w:pPr>
            <w:r>
              <w:t>Cardinality</w:t>
            </w:r>
          </w:p>
        </w:tc>
        <w:tc>
          <w:tcPr>
            <w:tcW w:w="62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6E3DD0E" w14:textId="77777777" w:rsidR="00281C72" w:rsidRDefault="00281C72" w:rsidP="005C4922">
            <w:pPr>
              <w:pStyle w:val="TAH"/>
            </w:pPr>
            <w:r>
              <w:t>Description</w:t>
            </w:r>
          </w:p>
        </w:tc>
      </w:tr>
      <w:tr w:rsidR="00A9670F" w14:paraId="6652B535" w14:textId="77777777" w:rsidTr="005C4922">
        <w:trPr>
          <w:jc w:val="center"/>
        </w:trPr>
        <w:tc>
          <w:tcPr>
            <w:tcW w:w="1587" w:type="dxa"/>
            <w:tcBorders>
              <w:top w:val="single" w:sz="4" w:space="0" w:color="auto"/>
              <w:left w:val="single" w:sz="6" w:space="0" w:color="000000"/>
              <w:bottom w:val="single" w:sz="6" w:space="0" w:color="000000"/>
              <w:right w:val="single" w:sz="6" w:space="0" w:color="000000"/>
            </w:tcBorders>
            <w:hideMark/>
          </w:tcPr>
          <w:p w14:paraId="291838C3" w14:textId="77777777" w:rsidR="00281C72" w:rsidRDefault="00281C72" w:rsidP="005C4922">
            <w:pPr>
              <w:pStyle w:val="TAL"/>
            </w:pPr>
          </w:p>
        </w:tc>
        <w:tc>
          <w:tcPr>
            <w:tcW w:w="418" w:type="dxa"/>
            <w:tcBorders>
              <w:top w:val="single" w:sz="4" w:space="0" w:color="auto"/>
              <w:left w:val="single" w:sz="6" w:space="0" w:color="000000"/>
              <w:bottom w:val="single" w:sz="6" w:space="0" w:color="000000"/>
              <w:right w:val="single" w:sz="6" w:space="0" w:color="000000"/>
            </w:tcBorders>
          </w:tcPr>
          <w:p w14:paraId="21464AE9" w14:textId="77777777" w:rsidR="00281C72" w:rsidRDefault="00281C72" w:rsidP="005C4922">
            <w:pPr>
              <w:pStyle w:val="TAC"/>
            </w:pPr>
          </w:p>
        </w:tc>
        <w:tc>
          <w:tcPr>
            <w:tcW w:w="1247" w:type="dxa"/>
            <w:tcBorders>
              <w:top w:val="single" w:sz="4" w:space="0" w:color="auto"/>
              <w:left w:val="single" w:sz="6" w:space="0" w:color="000000"/>
              <w:bottom w:val="single" w:sz="6" w:space="0" w:color="000000"/>
              <w:right w:val="single" w:sz="6" w:space="0" w:color="000000"/>
            </w:tcBorders>
          </w:tcPr>
          <w:p w14:paraId="20B49DB8" w14:textId="77777777" w:rsidR="00281C72" w:rsidRDefault="00281C72" w:rsidP="005C4922">
            <w:pPr>
              <w:pStyle w:val="TAL"/>
            </w:pPr>
          </w:p>
        </w:tc>
        <w:tc>
          <w:tcPr>
            <w:tcW w:w="6281" w:type="dxa"/>
            <w:tcBorders>
              <w:top w:val="single" w:sz="4" w:space="0" w:color="auto"/>
              <w:left w:val="single" w:sz="6" w:space="0" w:color="000000"/>
              <w:bottom w:val="single" w:sz="6" w:space="0" w:color="000000"/>
              <w:right w:val="single" w:sz="6" w:space="0" w:color="000000"/>
            </w:tcBorders>
          </w:tcPr>
          <w:p w14:paraId="4C1363D9" w14:textId="77777777" w:rsidR="00281C72" w:rsidRDefault="00281C72" w:rsidP="005C4922">
            <w:pPr>
              <w:pStyle w:val="TAL"/>
            </w:pPr>
          </w:p>
        </w:tc>
      </w:tr>
    </w:tbl>
    <w:p w14:paraId="2218B44D" w14:textId="77777777" w:rsidR="00281C72" w:rsidRPr="009432AB" w:rsidRDefault="00281C72" w:rsidP="00281C72">
      <w:pPr>
        <w:pStyle w:val="TAN"/>
        <w:keepNext w:val="0"/>
        <w:rPr>
          <w:lang w:val="es-ES"/>
        </w:rPr>
      </w:pPr>
    </w:p>
    <w:p w14:paraId="28C9AFC3" w14:textId="77777777" w:rsidR="00281C72" w:rsidRDefault="00281C72" w:rsidP="00281C72">
      <w:pPr>
        <w:pStyle w:val="TH"/>
      </w:pPr>
      <w:r>
        <w:t>Table</w:t>
      </w:r>
      <w:r>
        <w:rPr>
          <w:noProof/>
        </w:rPr>
        <w:t> </w:t>
      </w:r>
      <w:r>
        <w:t xml:space="preserve">6.2.5.3.3-3: Headers supported for DELETE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55"/>
        <w:gridCol w:w="1134"/>
        <w:gridCol w:w="567"/>
        <w:gridCol w:w="1134"/>
        <w:gridCol w:w="5226"/>
      </w:tblGrid>
      <w:tr w:rsidR="00281C72" w14:paraId="53EB99FA" w14:textId="77777777" w:rsidTr="005C4922">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tcPr>
          <w:p w14:paraId="5C6891BF" w14:textId="77777777" w:rsidR="00281C72" w:rsidRDefault="00281C72"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AC3849" w14:textId="77777777" w:rsidR="00281C72" w:rsidRDefault="00281C72"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13F81194" w14:textId="77777777" w:rsidR="00281C72" w:rsidRDefault="00281C72"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EC71210" w14:textId="77777777" w:rsidR="00281C72" w:rsidRDefault="00281C72" w:rsidP="005C4922">
            <w:pPr>
              <w:pStyle w:val="TAH"/>
            </w:pPr>
            <w:r>
              <w:t>Cardinality</w:t>
            </w:r>
          </w:p>
        </w:tc>
        <w:tc>
          <w:tcPr>
            <w:tcW w:w="5226" w:type="dxa"/>
            <w:tcBorders>
              <w:top w:val="single" w:sz="4" w:space="0" w:color="auto"/>
              <w:left w:val="single" w:sz="4" w:space="0" w:color="auto"/>
              <w:bottom w:val="single" w:sz="4" w:space="0" w:color="auto"/>
              <w:right w:val="single" w:sz="4" w:space="0" w:color="auto"/>
            </w:tcBorders>
            <w:shd w:val="clear" w:color="auto" w:fill="C0C0C0"/>
            <w:vAlign w:val="center"/>
          </w:tcPr>
          <w:p w14:paraId="260CCB9A" w14:textId="77777777" w:rsidR="00281C72" w:rsidRDefault="00281C72" w:rsidP="005C4922">
            <w:pPr>
              <w:pStyle w:val="TAH"/>
            </w:pPr>
            <w:r>
              <w:t>Description</w:t>
            </w:r>
          </w:p>
        </w:tc>
      </w:tr>
      <w:tr w:rsidR="00281C72" w14:paraId="0B953B00" w14:textId="77777777" w:rsidTr="005C4922">
        <w:trPr>
          <w:jc w:val="center"/>
        </w:trPr>
        <w:tc>
          <w:tcPr>
            <w:tcW w:w="1555" w:type="dxa"/>
            <w:tcBorders>
              <w:top w:val="single" w:sz="4" w:space="0" w:color="auto"/>
              <w:left w:val="single" w:sz="6" w:space="0" w:color="000000"/>
              <w:bottom w:val="single" w:sz="6" w:space="0" w:color="000000"/>
              <w:right w:val="single" w:sz="6" w:space="0" w:color="000000"/>
            </w:tcBorders>
            <w:shd w:val="clear" w:color="auto" w:fill="auto"/>
          </w:tcPr>
          <w:p w14:paraId="107EED28" w14:textId="77777777" w:rsidR="00281C72" w:rsidRPr="008B760F" w:rsidRDefault="00281C72"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705CC922"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329D00A2" w14:textId="77777777" w:rsidR="00281C72" w:rsidRDefault="00281C72" w:rsidP="005C4922">
            <w:pPr>
              <w:pStyle w:val="TAC"/>
            </w:pPr>
            <w:r>
              <w:t>M</w:t>
            </w:r>
          </w:p>
        </w:tc>
        <w:tc>
          <w:tcPr>
            <w:tcW w:w="1134" w:type="dxa"/>
            <w:tcBorders>
              <w:top w:val="single" w:sz="4" w:space="0" w:color="auto"/>
              <w:left w:val="single" w:sz="6" w:space="0" w:color="000000"/>
              <w:bottom w:val="single" w:sz="6" w:space="0" w:color="000000"/>
              <w:right w:val="single" w:sz="6" w:space="0" w:color="000000"/>
            </w:tcBorders>
          </w:tcPr>
          <w:p w14:paraId="4C2E1441" w14:textId="77777777" w:rsidR="00281C72" w:rsidRDefault="00281C72" w:rsidP="005C4922">
            <w:pPr>
              <w:pStyle w:val="TAC"/>
            </w:pPr>
            <w:r>
              <w:t>1</w:t>
            </w:r>
          </w:p>
        </w:tc>
        <w:tc>
          <w:tcPr>
            <w:tcW w:w="5226" w:type="dxa"/>
            <w:tcBorders>
              <w:top w:val="single" w:sz="4" w:space="0" w:color="auto"/>
              <w:left w:val="single" w:sz="6" w:space="0" w:color="000000"/>
              <w:bottom w:val="single" w:sz="6" w:space="0" w:color="000000"/>
              <w:right w:val="single" w:sz="6" w:space="0" w:color="000000"/>
            </w:tcBorders>
            <w:shd w:val="clear" w:color="auto" w:fill="auto"/>
            <w:vAlign w:val="center"/>
          </w:tcPr>
          <w:p w14:paraId="1ECBCD71" w14:textId="77777777" w:rsidR="00281C72" w:rsidRDefault="00281C72" w:rsidP="005C4922">
            <w:pPr>
              <w:pStyle w:val="TAL"/>
            </w:pPr>
            <w:r>
              <w:t>For authentication of the Provisioning AF (see NOTE).</w:t>
            </w:r>
          </w:p>
        </w:tc>
      </w:tr>
      <w:tr w:rsidR="00281C72" w14:paraId="463AF981" w14:textId="77777777" w:rsidTr="005C4922">
        <w:trPr>
          <w:jc w:val="center"/>
        </w:trPr>
        <w:tc>
          <w:tcPr>
            <w:tcW w:w="1555" w:type="dxa"/>
            <w:tcBorders>
              <w:top w:val="single" w:sz="4" w:space="0" w:color="auto"/>
              <w:left w:val="single" w:sz="6" w:space="0" w:color="000000"/>
              <w:bottom w:val="single" w:sz="4" w:space="0" w:color="auto"/>
              <w:right w:val="single" w:sz="6" w:space="0" w:color="000000"/>
            </w:tcBorders>
            <w:shd w:val="clear" w:color="auto" w:fill="auto"/>
          </w:tcPr>
          <w:p w14:paraId="77052565" w14:textId="77777777" w:rsidR="00281C72" w:rsidRPr="008B760F" w:rsidRDefault="00281C72"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1B788EF3"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7B10D278" w14:textId="77777777" w:rsidR="00281C72" w:rsidRDefault="00281C72" w:rsidP="005C4922">
            <w:pPr>
              <w:pStyle w:val="TAC"/>
            </w:pPr>
            <w:r>
              <w:t>O</w:t>
            </w:r>
          </w:p>
        </w:tc>
        <w:tc>
          <w:tcPr>
            <w:tcW w:w="1134" w:type="dxa"/>
            <w:tcBorders>
              <w:top w:val="single" w:sz="4" w:space="0" w:color="auto"/>
              <w:left w:val="single" w:sz="6" w:space="0" w:color="000000"/>
              <w:bottom w:val="single" w:sz="4" w:space="0" w:color="auto"/>
              <w:right w:val="single" w:sz="6" w:space="0" w:color="000000"/>
            </w:tcBorders>
          </w:tcPr>
          <w:p w14:paraId="4F674FC3" w14:textId="77777777" w:rsidR="00281C72" w:rsidRDefault="00281C72" w:rsidP="005C4922">
            <w:pPr>
              <w:pStyle w:val="TAC"/>
            </w:pPr>
            <w:r>
              <w:t>0..1</w:t>
            </w:r>
          </w:p>
        </w:tc>
        <w:tc>
          <w:tcPr>
            <w:tcW w:w="5226" w:type="dxa"/>
            <w:tcBorders>
              <w:top w:val="single" w:sz="4" w:space="0" w:color="auto"/>
              <w:left w:val="single" w:sz="6" w:space="0" w:color="000000"/>
              <w:bottom w:val="single" w:sz="4" w:space="0" w:color="auto"/>
              <w:right w:val="single" w:sz="6" w:space="0" w:color="000000"/>
            </w:tcBorders>
            <w:shd w:val="clear" w:color="auto" w:fill="auto"/>
            <w:vAlign w:val="center"/>
          </w:tcPr>
          <w:p w14:paraId="496BC395" w14:textId="77777777" w:rsidR="00281C72" w:rsidRDefault="00281C72" w:rsidP="005C4922">
            <w:pPr>
              <w:pStyle w:val="TAL"/>
            </w:pPr>
            <w:r>
              <w:t>Indicates the origin of the requester.)</w:t>
            </w:r>
          </w:p>
        </w:tc>
      </w:tr>
      <w:tr w:rsidR="00281C72" w14:paraId="31C94253"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5F82A38D" w14:textId="77777777" w:rsidR="00281C72" w:rsidRDefault="00281C72" w:rsidP="005C4922">
            <w:pPr>
              <w:pStyle w:val="TAN"/>
            </w:pPr>
            <w:r>
              <w:t>NOTE:</w:t>
            </w:r>
            <w:r>
              <w:tab/>
              <w:t xml:space="preserve">If OAuth 2.0 authorization is used the value is </w:t>
            </w:r>
            <w:r w:rsidRPr="0097300D">
              <w:rPr>
                <w:i/>
                <w:iCs/>
              </w:rPr>
              <w:t>Bearer</w:t>
            </w:r>
            <w:r>
              <w:t xml:space="preserve"> followed by a string representing the access token, see section 2.1 of RFC 6750 [8].</w:t>
            </w:r>
          </w:p>
        </w:tc>
      </w:tr>
    </w:tbl>
    <w:p w14:paraId="1102256C" w14:textId="77777777" w:rsidR="00281C72" w:rsidRDefault="00281C72" w:rsidP="00281C72">
      <w:pPr>
        <w:pStyle w:val="TAN"/>
        <w:keepNext w:val="0"/>
      </w:pPr>
    </w:p>
    <w:p w14:paraId="1A626DB6" w14:textId="77777777" w:rsidR="00281C72" w:rsidRDefault="00281C72" w:rsidP="00281C72">
      <w:pPr>
        <w:pStyle w:val="TH"/>
      </w:pPr>
      <w:r>
        <w:lastRenderedPageBreak/>
        <w:t>Table 6.2.5.3.3-4: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82"/>
        <w:gridCol w:w="435"/>
        <w:gridCol w:w="1236"/>
        <w:gridCol w:w="1110"/>
        <w:gridCol w:w="5172"/>
      </w:tblGrid>
      <w:tr w:rsidR="00A9670F" w14:paraId="41C083C0" w14:textId="77777777" w:rsidTr="005C4922">
        <w:trPr>
          <w:jc w:val="center"/>
        </w:trPr>
        <w:tc>
          <w:tcPr>
            <w:tcW w:w="830" w:type="pct"/>
            <w:tcBorders>
              <w:top w:val="single" w:sz="4" w:space="0" w:color="auto"/>
              <w:left w:val="single" w:sz="4" w:space="0" w:color="auto"/>
              <w:bottom w:val="single" w:sz="4" w:space="0" w:color="auto"/>
              <w:right w:val="single" w:sz="4" w:space="0" w:color="auto"/>
            </w:tcBorders>
            <w:shd w:val="clear" w:color="auto" w:fill="C0C0C0"/>
            <w:hideMark/>
          </w:tcPr>
          <w:p w14:paraId="4D17B1EA" w14:textId="77777777" w:rsidR="00281C72" w:rsidRDefault="00281C72" w:rsidP="005C4922">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21112CD6" w14:textId="77777777" w:rsidR="00281C72" w:rsidRDefault="00281C72" w:rsidP="005C4922">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2AF1C484" w14:textId="77777777" w:rsidR="00281C72" w:rsidRDefault="00281C72" w:rsidP="005C4922">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180CCD54" w14:textId="77777777" w:rsidR="00281C72" w:rsidRDefault="00281C72" w:rsidP="005C4922">
            <w:pPr>
              <w:pStyle w:val="TAH"/>
            </w:pPr>
            <w:r>
              <w:t>Response</w:t>
            </w:r>
          </w:p>
          <w:p w14:paraId="3E2DCD08" w14:textId="77777777" w:rsidR="00281C72" w:rsidRDefault="00281C72" w:rsidP="005C4922">
            <w:pPr>
              <w:pStyle w:val="TAH"/>
            </w:pPr>
            <w:r>
              <w:t>codes</w:t>
            </w:r>
          </w:p>
        </w:tc>
        <w:tc>
          <w:tcPr>
            <w:tcW w:w="2712" w:type="pct"/>
            <w:tcBorders>
              <w:top w:val="single" w:sz="4" w:space="0" w:color="auto"/>
              <w:left w:val="single" w:sz="4" w:space="0" w:color="auto"/>
              <w:bottom w:val="single" w:sz="4" w:space="0" w:color="auto"/>
              <w:right w:val="single" w:sz="4" w:space="0" w:color="auto"/>
            </w:tcBorders>
            <w:shd w:val="clear" w:color="auto" w:fill="C0C0C0"/>
            <w:hideMark/>
          </w:tcPr>
          <w:p w14:paraId="7E1F8A9D" w14:textId="77777777" w:rsidR="00281C72" w:rsidRDefault="00281C72" w:rsidP="005C4922">
            <w:pPr>
              <w:pStyle w:val="TAH"/>
            </w:pPr>
            <w:r>
              <w:t>Description</w:t>
            </w:r>
          </w:p>
        </w:tc>
      </w:tr>
      <w:tr w:rsidR="00A9670F" w14:paraId="20B16659"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hideMark/>
          </w:tcPr>
          <w:p w14:paraId="26B475CF" w14:textId="77777777" w:rsidR="00281C72" w:rsidRDefault="00281C72" w:rsidP="005C4922">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74184D61" w14:textId="77777777" w:rsidR="00281C72" w:rsidRDefault="00281C72" w:rsidP="005C492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635D7181" w14:textId="77777777" w:rsidR="00281C72" w:rsidRDefault="00281C72" w:rsidP="005C4922">
            <w:pPr>
              <w:pStyle w:val="TAC"/>
            </w:pPr>
          </w:p>
        </w:tc>
        <w:tc>
          <w:tcPr>
            <w:tcW w:w="582" w:type="pct"/>
            <w:tcBorders>
              <w:top w:val="single" w:sz="4" w:space="0" w:color="auto"/>
              <w:left w:val="single" w:sz="6" w:space="0" w:color="000000"/>
              <w:bottom w:val="single" w:sz="4" w:space="0" w:color="auto"/>
              <w:right w:val="single" w:sz="6" w:space="0" w:color="000000"/>
            </w:tcBorders>
            <w:hideMark/>
          </w:tcPr>
          <w:p w14:paraId="12D85807" w14:textId="77777777" w:rsidR="00281C72" w:rsidRDefault="00281C72" w:rsidP="005C4922">
            <w:pPr>
              <w:pStyle w:val="TAL"/>
            </w:pPr>
            <w:r>
              <w:t>204 No Content</w:t>
            </w:r>
          </w:p>
        </w:tc>
        <w:tc>
          <w:tcPr>
            <w:tcW w:w="2712" w:type="pct"/>
            <w:tcBorders>
              <w:top w:val="single" w:sz="4" w:space="0" w:color="auto"/>
              <w:left w:val="single" w:sz="6" w:space="0" w:color="000000"/>
              <w:bottom w:val="single" w:sz="4" w:space="0" w:color="auto"/>
              <w:right w:val="single" w:sz="6" w:space="0" w:color="000000"/>
            </w:tcBorders>
            <w:hideMark/>
          </w:tcPr>
          <w:p w14:paraId="10B5C92E" w14:textId="77777777" w:rsidR="00281C72" w:rsidRDefault="00281C72" w:rsidP="005C4922">
            <w:pPr>
              <w:pStyle w:val="TAL"/>
            </w:pPr>
            <w:r>
              <w:t xml:space="preserve">Success case: The Data Reporting Configuration resource matching the </w:t>
            </w:r>
            <w:r>
              <w:rPr>
                <w:rStyle w:val="Code"/>
              </w:rPr>
              <w:t>configuration</w:t>
            </w:r>
            <w:r w:rsidRPr="00732C9B">
              <w:rPr>
                <w:rStyle w:val="Code"/>
              </w:rPr>
              <w:t>Id</w:t>
            </w:r>
            <w:r>
              <w:t xml:space="preserve"> was destroyed at the Data Collection AF.</w:t>
            </w:r>
          </w:p>
        </w:tc>
      </w:tr>
      <w:tr w:rsidR="00A9670F" w14:paraId="56412C83"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271572C3"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7CE07A21"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4ABA3548"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649AD735" w14:textId="77777777" w:rsidR="00281C72" w:rsidRDefault="00281C72" w:rsidP="005C4922">
            <w:pPr>
              <w:pStyle w:val="TAL"/>
            </w:pPr>
            <w:r>
              <w:t>307 Temporary Redirect</w:t>
            </w:r>
          </w:p>
        </w:tc>
        <w:tc>
          <w:tcPr>
            <w:tcW w:w="2712" w:type="pct"/>
            <w:tcBorders>
              <w:top w:val="single" w:sz="4" w:space="0" w:color="auto"/>
              <w:left w:val="single" w:sz="6" w:space="0" w:color="000000"/>
              <w:bottom w:val="single" w:sz="4" w:space="0" w:color="auto"/>
              <w:right w:val="single" w:sz="6" w:space="0" w:color="000000"/>
            </w:tcBorders>
          </w:tcPr>
          <w:p w14:paraId="233EF41B" w14:textId="77777777" w:rsidR="00281C72" w:rsidRDefault="00281C72" w:rsidP="005C4922">
            <w:pPr>
              <w:pStyle w:val="TAL"/>
            </w:pPr>
            <w:r>
              <w:t xml:space="preserve">Temporary redirection during Data Reporting Configuration destruction. The response shall include a </w:t>
            </w:r>
            <w:r w:rsidRPr="00F76803">
              <w:rPr>
                <w:rStyle w:val="HTTPHeader"/>
              </w:rPr>
              <w:t>Location</w:t>
            </w:r>
            <w:r>
              <w:t xml:space="preserve"> header field containing an alternative URL of the resource located in another Data Collection AF (service) instance.</w:t>
            </w:r>
          </w:p>
          <w:p w14:paraId="41278035" w14:textId="77777777" w:rsidR="00281C72" w:rsidRDefault="00281C72" w:rsidP="005C4922">
            <w:pPr>
              <w:pStyle w:val="TALcontinuation"/>
            </w:pPr>
            <w:r>
              <w:t xml:space="preserve">Applicable if the feature </w:t>
            </w:r>
            <w:r>
              <w:rPr>
                <w:lang w:eastAsia="zh-CN"/>
              </w:rPr>
              <w:t>"</w:t>
            </w:r>
            <w:r>
              <w:rPr>
                <w:rFonts w:cs="Arial"/>
                <w:szCs w:val="18"/>
              </w:rPr>
              <w:t xml:space="preserve">ES3XX" as defined in TS 29.502 [11] </w:t>
            </w:r>
            <w:r>
              <w:t>is supported.</w:t>
            </w:r>
          </w:p>
        </w:tc>
      </w:tr>
      <w:tr w:rsidR="00A9670F" w14:paraId="65E2443C"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58B10FFC"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1BBF224C"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E9378BB"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4A8B5D79" w14:textId="77777777" w:rsidR="00281C72" w:rsidRDefault="00281C72" w:rsidP="005C4922">
            <w:pPr>
              <w:pStyle w:val="TAL"/>
            </w:pPr>
            <w:r>
              <w:t>308 Permanent Redirect</w:t>
            </w:r>
          </w:p>
        </w:tc>
        <w:tc>
          <w:tcPr>
            <w:tcW w:w="2712" w:type="pct"/>
            <w:tcBorders>
              <w:top w:val="single" w:sz="4" w:space="0" w:color="auto"/>
              <w:left w:val="single" w:sz="6" w:space="0" w:color="000000"/>
              <w:bottom w:val="single" w:sz="4" w:space="0" w:color="auto"/>
              <w:right w:val="single" w:sz="6" w:space="0" w:color="000000"/>
            </w:tcBorders>
          </w:tcPr>
          <w:p w14:paraId="5F8DC5FE" w14:textId="77777777" w:rsidR="00281C72" w:rsidRDefault="00281C72" w:rsidP="005C4922">
            <w:pPr>
              <w:pStyle w:val="TAL"/>
            </w:pPr>
            <w:r>
              <w:t xml:space="preserve">Permanent redirection during Data Reporting Configuration destruction. The response shall include a </w:t>
            </w:r>
            <w:r w:rsidRPr="00F76803">
              <w:rPr>
                <w:rStyle w:val="HTTPHeader"/>
              </w:rPr>
              <w:t>Location</w:t>
            </w:r>
            <w:r>
              <w:t xml:space="preserve"> header field containing an alternative URL of the resource located in another Data Collection AF (service) instance.</w:t>
            </w:r>
          </w:p>
          <w:p w14:paraId="5CF195B6" w14:textId="77777777" w:rsidR="00281C72" w:rsidRDefault="00281C72" w:rsidP="005C4922">
            <w:pPr>
              <w:pStyle w:val="TALcontinuation"/>
            </w:pPr>
            <w:r>
              <w:t xml:space="preserve">Applicable if the feature </w:t>
            </w:r>
            <w:r>
              <w:rPr>
                <w:lang w:eastAsia="zh-CN"/>
              </w:rPr>
              <w:t>"</w:t>
            </w:r>
            <w:r>
              <w:rPr>
                <w:rFonts w:cs="Arial"/>
                <w:szCs w:val="18"/>
              </w:rPr>
              <w:t>ES3XX"</w:t>
            </w:r>
            <w:r>
              <w:t xml:space="preserve"> is supported.</w:t>
            </w:r>
          </w:p>
        </w:tc>
      </w:tr>
      <w:tr w:rsidR="00A9670F" w14:paraId="5D98180A"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6E9A76D4"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36CD8326"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52D2472"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2FDBE283" w14:textId="77777777" w:rsidR="00281C72" w:rsidRDefault="00281C72" w:rsidP="005C4922">
            <w:pPr>
              <w:pStyle w:val="TAL"/>
            </w:pPr>
            <w:r>
              <w:t>404 Not Found</w:t>
            </w:r>
          </w:p>
        </w:tc>
        <w:tc>
          <w:tcPr>
            <w:tcW w:w="2712" w:type="pct"/>
            <w:tcBorders>
              <w:top w:val="single" w:sz="4" w:space="0" w:color="auto"/>
              <w:left w:val="single" w:sz="6" w:space="0" w:color="000000"/>
              <w:bottom w:val="single" w:sz="4" w:space="0" w:color="auto"/>
              <w:right w:val="single" w:sz="6" w:space="0" w:color="000000"/>
            </w:tcBorders>
          </w:tcPr>
          <w:p w14:paraId="218D7ECD" w14:textId="77777777" w:rsidR="00281C72" w:rsidRDefault="00281C72" w:rsidP="005C4922">
            <w:pPr>
              <w:pStyle w:val="TAL"/>
            </w:pPr>
            <w:r>
              <w:t>The Data Reporting Configuration resource does not exist (see NOTE 2).</w:t>
            </w:r>
          </w:p>
        </w:tc>
      </w:tr>
      <w:tr w:rsidR="00AF4916" w14:paraId="5F0C7E10"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41522B43" w14:textId="77777777" w:rsidR="00281C72" w:rsidRDefault="00281C72" w:rsidP="005C4922">
            <w:pPr>
              <w:pStyle w:val="TAN"/>
            </w:pPr>
            <w:r>
              <w:t>NOTE 1:</w:t>
            </w:r>
            <w:r>
              <w:tab/>
              <w:t xml:space="preserve">The mandatory HTTP error status codes for the </w:t>
            </w:r>
            <w:r w:rsidRPr="00732C9B">
              <w:rPr>
                <w:rStyle w:val="HTTPMethod"/>
              </w:rPr>
              <w:t>DELETE</w:t>
            </w:r>
            <w:r>
              <w:t xml:space="preserve"> method listed in table 5.2.7.1-1 of TS 29.500 [9] also apply.</w:t>
            </w:r>
          </w:p>
          <w:p w14:paraId="08527984" w14:textId="77777777" w:rsidR="00281C72" w:rsidRDefault="00281C72" w:rsidP="005C4922">
            <w:pPr>
              <w:pStyle w:val="TAN"/>
            </w:pPr>
            <w:r>
              <w:t>NOTE 2:</w:t>
            </w:r>
            <w:r>
              <w:tab/>
              <w:t>Failure cases are described in clause 6.4.</w:t>
            </w:r>
          </w:p>
        </w:tc>
      </w:tr>
    </w:tbl>
    <w:p w14:paraId="7D4D2618" w14:textId="77777777" w:rsidR="00281C72" w:rsidRDefault="00281C72" w:rsidP="00281C72">
      <w:pPr>
        <w:pStyle w:val="TAN"/>
        <w:keepNext w:val="0"/>
        <w:rPr>
          <w:noProof/>
        </w:rPr>
      </w:pPr>
    </w:p>
    <w:p w14:paraId="13BB5158" w14:textId="77777777" w:rsidR="00281C72" w:rsidRDefault="00281C72" w:rsidP="00281C72">
      <w:pPr>
        <w:pStyle w:val="TH"/>
      </w:pPr>
      <w:r>
        <w:t>Table 6.2.5.3.3-5: Headers supported by the 204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8"/>
        <w:gridCol w:w="849"/>
        <w:gridCol w:w="256"/>
        <w:gridCol w:w="1161"/>
        <w:gridCol w:w="4107"/>
      </w:tblGrid>
      <w:tr w:rsidR="00A9670F" w14:paraId="797A2FEC"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142C62BB" w14:textId="77777777" w:rsidR="00281C72" w:rsidRDefault="00281C72"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05D45789" w14:textId="77777777" w:rsidR="00281C72" w:rsidRDefault="00281C72" w:rsidP="005C4922">
            <w:pPr>
              <w:pStyle w:val="TAH"/>
            </w:pPr>
            <w:r>
              <w:t>Data type</w:t>
            </w:r>
          </w:p>
        </w:tc>
        <w:tc>
          <w:tcPr>
            <w:tcW w:w="133" w:type="pct"/>
            <w:tcBorders>
              <w:top w:val="single" w:sz="4" w:space="0" w:color="auto"/>
              <w:left w:val="single" w:sz="4" w:space="0" w:color="auto"/>
              <w:bottom w:val="single" w:sz="4" w:space="0" w:color="auto"/>
              <w:right w:val="single" w:sz="4" w:space="0" w:color="auto"/>
            </w:tcBorders>
            <w:shd w:val="clear" w:color="auto" w:fill="C0C0C0"/>
          </w:tcPr>
          <w:p w14:paraId="3E2ECDB4" w14:textId="77777777" w:rsidR="00281C72" w:rsidRDefault="00281C72" w:rsidP="005C4922">
            <w:pPr>
              <w:pStyle w:val="TAH"/>
            </w:pPr>
            <w:r>
              <w:t>P</w:t>
            </w:r>
          </w:p>
        </w:tc>
        <w:tc>
          <w:tcPr>
            <w:tcW w:w="603" w:type="pct"/>
            <w:tcBorders>
              <w:top w:val="single" w:sz="4" w:space="0" w:color="auto"/>
              <w:left w:val="single" w:sz="4" w:space="0" w:color="auto"/>
              <w:bottom w:val="single" w:sz="4" w:space="0" w:color="auto"/>
              <w:right w:val="single" w:sz="4" w:space="0" w:color="auto"/>
            </w:tcBorders>
            <w:shd w:val="clear" w:color="auto" w:fill="C0C0C0"/>
          </w:tcPr>
          <w:p w14:paraId="24964F4E" w14:textId="77777777" w:rsidR="00281C72" w:rsidRDefault="00281C72" w:rsidP="005C4922">
            <w:pPr>
              <w:pStyle w:val="TAH"/>
            </w:pPr>
            <w:r>
              <w:t>Cardinality</w:t>
            </w:r>
          </w:p>
        </w:tc>
        <w:tc>
          <w:tcPr>
            <w:tcW w:w="2132" w:type="pct"/>
            <w:tcBorders>
              <w:top w:val="single" w:sz="4" w:space="0" w:color="auto"/>
              <w:left w:val="single" w:sz="4" w:space="0" w:color="auto"/>
              <w:bottom w:val="single" w:sz="4" w:space="0" w:color="auto"/>
              <w:right w:val="single" w:sz="4" w:space="0" w:color="auto"/>
            </w:tcBorders>
            <w:shd w:val="clear" w:color="auto" w:fill="C0C0C0"/>
            <w:vAlign w:val="center"/>
          </w:tcPr>
          <w:p w14:paraId="356D1FCE" w14:textId="77777777" w:rsidR="00281C72" w:rsidRDefault="00281C72" w:rsidP="005C4922">
            <w:pPr>
              <w:pStyle w:val="TAH"/>
            </w:pPr>
            <w:r>
              <w:t>Description</w:t>
            </w:r>
          </w:p>
        </w:tc>
      </w:tr>
      <w:tr w:rsidR="00A9670F" w14:paraId="5058C63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884A912" w14:textId="77777777" w:rsidR="00281C72" w:rsidRPr="00F76803" w:rsidRDefault="00281C72"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3456C5FF"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7FF692C9"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316A3057"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51CD553E" w14:textId="77777777" w:rsidR="00281C72" w:rsidRDefault="00281C72" w:rsidP="005C4922">
            <w:pPr>
              <w:pStyle w:val="TAL"/>
              <w:rPr>
                <w:lang w:eastAsia="fr-FR"/>
              </w:rPr>
            </w:pPr>
            <w:r>
              <w:t xml:space="preserve">Part of CORS [10]. Supplied if the request included the </w:t>
            </w:r>
            <w:r w:rsidRPr="00E758CD">
              <w:rPr>
                <w:rStyle w:val="HTTPHeader"/>
              </w:rPr>
              <w:t>Origin</w:t>
            </w:r>
            <w:r>
              <w:t xml:space="preserve"> header.</w:t>
            </w:r>
          </w:p>
        </w:tc>
      </w:tr>
      <w:tr w:rsidR="00A9670F" w14:paraId="07D3CC6C"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94E28C1" w14:textId="77777777" w:rsidR="00281C72" w:rsidRPr="00F76803" w:rsidRDefault="00281C72"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467E71B1"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7BDC7D9F"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54CC334C"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38D8D23C"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710629A7" w14:textId="77777777" w:rsidR="00281C72" w:rsidRDefault="00281C72"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946287">
              <w:rPr>
                <w:rStyle w:val="Code"/>
              </w:rPr>
              <w:t>DELETE</w:t>
            </w:r>
            <w:r>
              <w:rPr>
                <w:rStyle w:val="Code"/>
              </w:rPr>
              <w:t>.</w:t>
            </w:r>
          </w:p>
        </w:tc>
      </w:tr>
      <w:tr w:rsidR="00A9670F" w14:paraId="00311B7E"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9858F3A" w14:textId="77777777" w:rsidR="00281C72" w:rsidRPr="00F76803" w:rsidRDefault="00281C72"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13D4A15A"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5F3EC825"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0691141A"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06BCE910"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1845C675" w14:textId="77777777" w:rsidR="00281C72" w:rsidRDefault="00281C72" w:rsidP="005C4922">
            <w:pPr>
              <w:pStyle w:val="TALcontinuation"/>
              <w:rPr>
                <w:lang w:eastAsia="fr-FR"/>
              </w:rPr>
            </w:pPr>
            <w:r>
              <w:t xml:space="preserve">Valid values: </w:t>
            </w:r>
            <w:r w:rsidRPr="00946287">
              <w:rPr>
                <w:rStyle w:val="Code"/>
              </w:rPr>
              <w:t>Location</w:t>
            </w:r>
            <w:r>
              <w:t>.</w:t>
            </w:r>
          </w:p>
        </w:tc>
      </w:tr>
    </w:tbl>
    <w:p w14:paraId="4144AD0F" w14:textId="77777777" w:rsidR="00281C72" w:rsidRDefault="00281C72" w:rsidP="00281C72">
      <w:pPr>
        <w:pStyle w:val="TAN"/>
        <w:keepNext w:val="0"/>
      </w:pPr>
    </w:p>
    <w:p w14:paraId="02AFE927" w14:textId="77777777" w:rsidR="00281C72" w:rsidRDefault="00281C72" w:rsidP="00281C72">
      <w:pPr>
        <w:pStyle w:val="TH"/>
      </w:pPr>
      <w:r>
        <w:t>Table 6.2.5.3.3-6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7"/>
        <w:gridCol w:w="849"/>
        <w:gridCol w:w="285"/>
        <w:gridCol w:w="1134"/>
        <w:gridCol w:w="4104"/>
      </w:tblGrid>
      <w:tr w:rsidR="00A9670F" w14:paraId="1C459AD8"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31902255" w14:textId="77777777" w:rsidR="00281C72" w:rsidRDefault="00281C72"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0181F452" w14:textId="77777777" w:rsidR="00281C72" w:rsidRDefault="00281C72" w:rsidP="005C4922">
            <w:pPr>
              <w:pStyle w:val="TAH"/>
            </w:pPr>
            <w:r>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tcPr>
          <w:p w14:paraId="7186A54F"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5580B864" w14:textId="77777777" w:rsidR="00281C72" w:rsidRDefault="00281C72" w:rsidP="005C4922">
            <w:pPr>
              <w:pStyle w:val="TAH"/>
            </w:pPr>
            <w:r>
              <w:t>Cardinality</w:t>
            </w:r>
          </w:p>
        </w:tc>
        <w:tc>
          <w:tcPr>
            <w:tcW w:w="2131" w:type="pct"/>
            <w:tcBorders>
              <w:top w:val="single" w:sz="4" w:space="0" w:color="auto"/>
              <w:left w:val="single" w:sz="4" w:space="0" w:color="auto"/>
              <w:bottom w:val="single" w:sz="4" w:space="0" w:color="auto"/>
              <w:right w:val="single" w:sz="4" w:space="0" w:color="auto"/>
            </w:tcBorders>
            <w:shd w:val="clear" w:color="auto" w:fill="C0C0C0"/>
            <w:vAlign w:val="center"/>
          </w:tcPr>
          <w:p w14:paraId="462EC0E6" w14:textId="77777777" w:rsidR="00281C72" w:rsidRDefault="00281C72" w:rsidP="005C4922">
            <w:pPr>
              <w:pStyle w:val="TAH"/>
            </w:pPr>
            <w:r>
              <w:t>Description</w:t>
            </w:r>
          </w:p>
        </w:tc>
      </w:tr>
      <w:tr w:rsidR="00A9670F" w14:paraId="5B4CFB8C"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0E9744D" w14:textId="77777777" w:rsidR="00281C72" w:rsidRPr="00F76803" w:rsidRDefault="00281C72" w:rsidP="005C4922">
            <w:pPr>
              <w:pStyle w:val="TAL"/>
              <w:rPr>
                <w:rStyle w:val="HTTPHeader"/>
              </w:rPr>
            </w:pPr>
            <w:r w:rsidRPr="00F76803">
              <w:rPr>
                <w:rStyle w:val="HTTPHeader"/>
              </w:rPr>
              <w:t>Location</w:t>
            </w:r>
          </w:p>
        </w:tc>
        <w:tc>
          <w:tcPr>
            <w:tcW w:w="441" w:type="pct"/>
            <w:tcBorders>
              <w:top w:val="single" w:sz="4" w:space="0" w:color="auto"/>
              <w:left w:val="single" w:sz="6" w:space="0" w:color="000000"/>
              <w:bottom w:val="single" w:sz="4" w:space="0" w:color="auto"/>
              <w:right w:val="single" w:sz="6" w:space="0" w:color="000000"/>
            </w:tcBorders>
          </w:tcPr>
          <w:p w14:paraId="771F8D21"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10761F0E" w14:textId="77777777" w:rsidR="00281C72" w:rsidRDefault="00281C72"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1E921D80" w14:textId="77777777" w:rsidR="00281C72" w:rsidRDefault="00281C72" w:rsidP="005C4922">
            <w:pPr>
              <w:pStyle w:val="TAC"/>
            </w:pPr>
            <w:r>
              <w:t>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668280ED" w14:textId="77777777" w:rsidR="00281C72" w:rsidRDefault="00281C72" w:rsidP="005C4922">
            <w:pPr>
              <w:pStyle w:val="TAL"/>
            </w:pPr>
            <w:r>
              <w:t>An alternative URL of the resource located in another Data Collection AF (service) instance.</w:t>
            </w:r>
          </w:p>
        </w:tc>
      </w:tr>
      <w:tr w:rsidR="00A9670F" w14:paraId="2B977E69"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4524F22" w14:textId="77777777" w:rsidR="00281C72" w:rsidRPr="002A552E" w:rsidRDefault="00281C72" w:rsidP="005C4922">
            <w:pPr>
              <w:pStyle w:val="TAL"/>
              <w:rPr>
                <w:rStyle w:val="HTTPHeader"/>
                <w:lang w:val="sv-SE"/>
              </w:rPr>
            </w:pPr>
            <w:r w:rsidRPr="002A552E">
              <w:rPr>
                <w:rStyle w:val="HTTPHeader"/>
                <w:lang w:val="sv-SE"/>
              </w:rPr>
              <w:t>3gpp-Sbi-Target-Nf-Id</w:t>
            </w:r>
          </w:p>
        </w:tc>
        <w:tc>
          <w:tcPr>
            <w:tcW w:w="441" w:type="pct"/>
            <w:tcBorders>
              <w:top w:val="single" w:sz="4" w:space="0" w:color="auto"/>
              <w:left w:val="single" w:sz="6" w:space="0" w:color="000000"/>
              <w:bottom w:val="single" w:sz="4" w:space="0" w:color="auto"/>
              <w:right w:val="single" w:sz="6" w:space="0" w:color="000000"/>
            </w:tcBorders>
          </w:tcPr>
          <w:p w14:paraId="64B26DE4"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2C2EB9EB" w14:textId="77777777" w:rsidR="00281C72" w:rsidRDefault="00281C72"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179F2A0A" w14:textId="77777777" w:rsidR="00281C72" w:rsidRDefault="00281C72" w:rsidP="005C4922">
            <w:pPr>
              <w:pStyle w:val="TAC"/>
            </w:pPr>
            <w:r>
              <w:rPr>
                <w:lang w:eastAsia="fr-FR"/>
              </w:rP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01C87EA" w14:textId="77777777" w:rsidR="00281C72" w:rsidRDefault="00281C72" w:rsidP="005C4922">
            <w:pPr>
              <w:pStyle w:val="TAL"/>
            </w:pPr>
            <w:r>
              <w:rPr>
                <w:lang w:eastAsia="fr-FR"/>
              </w:rPr>
              <w:t>Identifier of the target NF (service) instance towards which the request is redirected</w:t>
            </w:r>
          </w:p>
        </w:tc>
      </w:tr>
      <w:tr w:rsidR="00A9670F" w14:paraId="7BDA081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498FFE6A" w14:textId="77777777" w:rsidR="00281C72" w:rsidRPr="00F76803" w:rsidRDefault="00281C72"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3420080B"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4BE1582D"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1F008972"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72A59EBF" w14:textId="77777777" w:rsidR="00281C72" w:rsidRDefault="00281C72" w:rsidP="005C4922">
            <w:pPr>
              <w:pStyle w:val="TAL"/>
              <w:rPr>
                <w:lang w:eastAsia="fr-FR"/>
              </w:rPr>
            </w:pPr>
            <w:r>
              <w:t xml:space="preserve">Part of CORS [10].Supplied if the request included the </w:t>
            </w:r>
            <w:r w:rsidRPr="00E758CD">
              <w:rPr>
                <w:rStyle w:val="HTTPHeader"/>
              </w:rPr>
              <w:t>Origin</w:t>
            </w:r>
            <w:r>
              <w:t xml:space="preserve"> header.</w:t>
            </w:r>
          </w:p>
        </w:tc>
      </w:tr>
      <w:tr w:rsidR="00A9670F" w14:paraId="172E86DE"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0915A5D" w14:textId="77777777" w:rsidR="00281C72" w:rsidRPr="00F76803" w:rsidRDefault="00281C72"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73447E8B"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25B795C1"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0EF8DF50"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7C9BBD80"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7DC1D59A" w14:textId="77777777" w:rsidR="00281C72" w:rsidRDefault="00281C72"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63552F">
              <w:rPr>
                <w:i/>
                <w:iCs/>
              </w:rPr>
              <w:t>PATCH,</w:t>
            </w:r>
            <w:r>
              <w:t xml:space="preserve"> </w:t>
            </w:r>
            <w:r w:rsidRPr="00946287">
              <w:rPr>
                <w:rStyle w:val="Code"/>
              </w:rPr>
              <w:t>DELETE</w:t>
            </w:r>
            <w:r w:rsidRPr="006E23D3">
              <w:t>.</w:t>
            </w:r>
          </w:p>
        </w:tc>
      </w:tr>
      <w:tr w:rsidR="00A9670F" w14:paraId="4C88EFC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2E21836" w14:textId="77777777" w:rsidR="00281C72" w:rsidRPr="00F76803" w:rsidRDefault="00281C72"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06C79634"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31DA006A"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134EACD7"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4C496EC6"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382B8463" w14:textId="77777777" w:rsidR="00281C72" w:rsidRDefault="00281C72" w:rsidP="005C4922">
            <w:pPr>
              <w:pStyle w:val="TALcontinuation"/>
              <w:rPr>
                <w:lang w:eastAsia="fr-FR"/>
              </w:rPr>
            </w:pPr>
            <w:r>
              <w:t xml:space="preserve">Valid values: </w:t>
            </w:r>
            <w:r w:rsidRPr="00946287">
              <w:rPr>
                <w:rStyle w:val="Code"/>
              </w:rPr>
              <w:t>Location</w:t>
            </w:r>
            <w:r>
              <w:t>.</w:t>
            </w:r>
          </w:p>
        </w:tc>
      </w:tr>
    </w:tbl>
    <w:p w14:paraId="44F5BCFA" w14:textId="77777777" w:rsidR="00281C72" w:rsidRPr="002B0881" w:rsidRDefault="00281C72" w:rsidP="00281C72">
      <w:pPr>
        <w:pStyle w:val="TAN"/>
        <w:keepNext w:val="0"/>
      </w:pPr>
    </w:p>
    <w:p w14:paraId="225F95C5" w14:textId="77777777" w:rsidR="00281C72" w:rsidRPr="005A637C" w:rsidRDefault="00281C72" w:rsidP="00281C72">
      <w:pPr>
        <w:pStyle w:val="Heading2"/>
      </w:pPr>
      <w:bookmarkStart w:id="454" w:name="_Toc103208519"/>
      <w:bookmarkStart w:id="455" w:name="_Toc103208959"/>
      <w:bookmarkStart w:id="456" w:name="_Toc153815406"/>
      <w:r>
        <w:lastRenderedPageBreak/>
        <w:t>6.3</w:t>
      </w:r>
      <w:r>
        <w:tab/>
        <w:t>Data model</w:t>
      </w:r>
      <w:bookmarkEnd w:id="454"/>
      <w:bookmarkEnd w:id="455"/>
      <w:bookmarkEnd w:id="456"/>
    </w:p>
    <w:p w14:paraId="48015CF7" w14:textId="77777777" w:rsidR="00281C72" w:rsidRDefault="00281C72" w:rsidP="00281C72">
      <w:pPr>
        <w:pStyle w:val="Heading3"/>
      </w:pPr>
      <w:bookmarkStart w:id="457" w:name="_Toc103208520"/>
      <w:bookmarkStart w:id="458" w:name="_Toc103208960"/>
      <w:bookmarkStart w:id="459" w:name="_Toc153815407"/>
      <w:r>
        <w:t>6.3.1</w:t>
      </w:r>
      <w:r>
        <w:tab/>
        <w:t>General</w:t>
      </w:r>
      <w:bookmarkEnd w:id="457"/>
      <w:bookmarkEnd w:id="458"/>
      <w:bookmarkEnd w:id="459"/>
    </w:p>
    <w:p w14:paraId="7758449F" w14:textId="77777777" w:rsidR="00281C72" w:rsidRDefault="00281C72" w:rsidP="00281C72">
      <w:pPr>
        <w:keepNext/>
      </w:pPr>
      <w:r>
        <w:t xml:space="preserve">Table 6.3.1-1 specifies the data types used by the </w:t>
      </w:r>
      <w:r w:rsidRPr="000874B2">
        <w:rPr>
          <w:rStyle w:val="Code"/>
        </w:rPr>
        <w:t>Ndcaf_DataReporting</w:t>
      </w:r>
      <w:r>
        <w:rPr>
          <w:rStyle w:val="Code"/>
        </w:rPr>
        <w:t>Provisioning</w:t>
      </w:r>
      <w:r>
        <w:t xml:space="preserve"> service operations.</w:t>
      </w:r>
    </w:p>
    <w:p w14:paraId="104D8040"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6.3.1-1: Data types specific to Ndcaf_DataReportingProvisioning service operations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918"/>
        <w:gridCol w:w="905"/>
        <w:gridCol w:w="5808"/>
      </w:tblGrid>
      <w:tr w:rsidR="00A9670F" w14:paraId="79D28C08"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083DCDBA" w14:textId="77777777" w:rsidR="00281C72" w:rsidRDefault="00281C72" w:rsidP="005C4922">
            <w:pPr>
              <w:pStyle w:val="TAH"/>
            </w:pPr>
            <w:r>
              <w:t>Data type</w:t>
            </w:r>
          </w:p>
        </w:tc>
        <w:tc>
          <w:tcPr>
            <w:tcW w:w="905" w:type="dxa"/>
            <w:tcBorders>
              <w:top w:val="single" w:sz="4" w:space="0" w:color="auto"/>
              <w:left w:val="single" w:sz="4" w:space="0" w:color="auto"/>
              <w:bottom w:val="single" w:sz="4" w:space="0" w:color="auto"/>
              <w:right w:val="single" w:sz="4" w:space="0" w:color="auto"/>
            </w:tcBorders>
            <w:shd w:val="clear" w:color="auto" w:fill="C0C0C0"/>
            <w:hideMark/>
          </w:tcPr>
          <w:p w14:paraId="460A0E12" w14:textId="77777777" w:rsidR="00281C72" w:rsidRDefault="00281C72" w:rsidP="005C4922">
            <w:pPr>
              <w:pStyle w:val="TAH"/>
            </w:pPr>
            <w:r>
              <w:t>Clause defined</w:t>
            </w:r>
          </w:p>
        </w:tc>
        <w:tc>
          <w:tcPr>
            <w:tcW w:w="5808" w:type="dxa"/>
            <w:tcBorders>
              <w:top w:val="single" w:sz="4" w:space="0" w:color="auto"/>
              <w:left w:val="single" w:sz="4" w:space="0" w:color="auto"/>
              <w:bottom w:val="single" w:sz="4" w:space="0" w:color="auto"/>
              <w:right w:val="single" w:sz="4" w:space="0" w:color="auto"/>
            </w:tcBorders>
            <w:shd w:val="clear" w:color="auto" w:fill="C0C0C0"/>
            <w:hideMark/>
          </w:tcPr>
          <w:p w14:paraId="0ACA968B" w14:textId="77777777" w:rsidR="00281C72" w:rsidRDefault="00281C72" w:rsidP="005C4922">
            <w:pPr>
              <w:pStyle w:val="TAH"/>
            </w:pPr>
            <w:r>
              <w:t>Description</w:t>
            </w:r>
          </w:p>
        </w:tc>
      </w:tr>
      <w:tr w:rsidR="00A9670F" w14:paraId="3BE955D5"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64B94D4F" w14:textId="77777777" w:rsidR="00281C72" w:rsidRPr="00797358" w:rsidRDefault="00281C72" w:rsidP="005C4922">
            <w:pPr>
              <w:pStyle w:val="TAL"/>
              <w:rPr>
                <w:rStyle w:val="Code"/>
              </w:rPr>
            </w:pPr>
            <w:r w:rsidRPr="00797358">
              <w:rPr>
                <w:rStyle w:val="Code"/>
              </w:rPr>
              <w:t>Data</w:t>
            </w:r>
            <w:r>
              <w:rPr>
                <w:rStyle w:val="Code"/>
              </w:rPr>
              <w:t>ReportingProvisioning</w:t>
            </w:r>
            <w:r w:rsidRPr="00797358">
              <w:rPr>
                <w:rStyle w:val="Code"/>
              </w:rPr>
              <w:t>Session</w:t>
            </w:r>
          </w:p>
        </w:tc>
        <w:tc>
          <w:tcPr>
            <w:tcW w:w="905" w:type="dxa"/>
            <w:tcBorders>
              <w:top w:val="single" w:sz="4" w:space="0" w:color="auto"/>
              <w:left w:val="single" w:sz="4" w:space="0" w:color="auto"/>
              <w:bottom w:val="single" w:sz="4" w:space="0" w:color="auto"/>
              <w:right w:val="single" w:sz="4" w:space="0" w:color="auto"/>
            </w:tcBorders>
          </w:tcPr>
          <w:p w14:paraId="33D7AF75" w14:textId="77777777" w:rsidR="00281C72" w:rsidRDefault="00281C72" w:rsidP="005C4922">
            <w:pPr>
              <w:pStyle w:val="TAL"/>
              <w:rPr>
                <w:lang w:eastAsia="zh-CN"/>
              </w:rPr>
            </w:pPr>
            <w:r>
              <w:rPr>
                <w:lang w:eastAsia="zh-CN"/>
              </w:rPr>
              <w:t>6.3.2.1</w:t>
            </w:r>
          </w:p>
        </w:tc>
        <w:tc>
          <w:tcPr>
            <w:tcW w:w="5808" w:type="dxa"/>
            <w:tcBorders>
              <w:top w:val="single" w:sz="4" w:space="0" w:color="auto"/>
              <w:left w:val="single" w:sz="4" w:space="0" w:color="auto"/>
              <w:bottom w:val="single" w:sz="4" w:space="0" w:color="auto"/>
              <w:right w:val="single" w:sz="4" w:space="0" w:color="auto"/>
            </w:tcBorders>
          </w:tcPr>
          <w:p w14:paraId="7472FA96" w14:textId="77777777" w:rsidR="00281C72" w:rsidRDefault="00281C72" w:rsidP="005C4922">
            <w:pPr>
              <w:pStyle w:val="TAL"/>
              <w:rPr>
                <w:lang w:eastAsia="zh-CN"/>
              </w:rPr>
            </w:pPr>
            <w:r>
              <w:rPr>
                <w:lang w:eastAsia="zh-CN"/>
              </w:rPr>
              <w:t>A session provisioned in the Data Collection AF for the purpose of collecting, reporting and exposing UE data for a particular type of Event.</w:t>
            </w:r>
          </w:p>
        </w:tc>
      </w:tr>
      <w:tr w:rsidR="00A9670F" w14:paraId="4A9D9CC6"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0F221B51" w14:textId="77777777" w:rsidR="00281C72" w:rsidRPr="00797358" w:rsidRDefault="00281C72" w:rsidP="005C4922">
            <w:pPr>
              <w:pStyle w:val="TAL"/>
              <w:rPr>
                <w:rStyle w:val="Code"/>
              </w:rPr>
            </w:pPr>
            <w:r>
              <w:rPr>
                <w:rStyle w:val="Code"/>
              </w:rPr>
              <w:t>DataReportingConfiguration</w:t>
            </w:r>
          </w:p>
        </w:tc>
        <w:tc>
          <w:tcPr>
            <w:tcW w:w="905" w:type="dxa"/>
            <w:tcBorders>
              <w:top w:val="single" w:sz="4" w:space="0" w:color="auto"/>
              <w:left w:val="single" w:sz="4" w:space="0" w:color="auto"/>
              <w:bottom w:val="single" w:sz="4" w:space="0" w:color="auto"/>
              <w:right w:val="single" w:sz="4" w:space="0" w:color="auto"/>
            </w:tcBorders>
          </w:tcPr>
          <w:p w14:paraId="2A7EB497" w14:textId="77777777" w:rsidR="00281C72" w:rsidRDefault="00281C72" w:rsidP="005C4922">
            <w:pPr>
              <w:pStyle w:val="TAL"/>
              <w:rPr>
                <w:lang w:eastAsia="zh-CN"/>
              </w:rPr>
            </w:pPr>
            <w:r>
              <w:rPr>
                <w:lang w:eastAsia="zh-CN"/>
              </w:rPr>
              <w:t>6.3.2.2</w:t>
            </w:r>
          </w:p>
        </w:tc>
        <w:tc>
          <w:tcPr>
            <w:tcW w:w="5808" w:type="dxa"/>
            <w:tcBorders>
              <w:top w:val="single" w:sz="4" w:space="0" w:color="auto"/>
              <w:left w:val="single" w:sz="4" w:space="0" w:color="auto"/>
              <w:bottom w:val="single" w:sz="4" w:space="0" w:color="auto"/>
              <w:right w:val="single" w:sz="4" w:space="0" w:color="auto"/>
            </w:tcBorders>
          </w:tcPr>
          <w:p w14:paraId="59E2C73E" w14:textId="77777777" w:rsidR="00281C72" w:rsidRDefault="00281C72" w:rsidP="005C4922">
            <w:pPr>
              <w:pStyle w:val="TAL"/>
              <w:rPr>
                <w:lang w:eastAsia="zh-CN"/>
              </w:rPr>
            </w:pPr>
            <w:r>
              <w:rPr>
                <w:lang w:eastAsia="zh-CN"/>
              </w:rPr>
              <w:t>The provisioned configuration for one type of data collection client within the scope of a Data Reporting Provisioning Session.</w:t>
            </w:r>
          </w:p>
        </w:tc>
      </w:tr>
      <w:tr w:rsidR="00940F6D" w14:paraId="654BC377"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5E132271" w14:textId="018ADB08" w:rsidR="00940F6D" w:rsidRDefault="00940F6D" w:rsidP="00940F6D">
            <w:pPr>
              <w:pStyle w:val="TAL"/>
              <w:rPr>
                <w:rStyle w:val="Code"/>
              </w:rPr>
            </w:pPr>
            <w:r>
              <w:rPr>
                <w:rStyle w:val="Code"/>
              </w:rPr>
              <w:t>DataReportingConfigurationPatch</w:t>
            </w:r>
          </w:p>
        </w:tc>
        <w:tc>
          <w:tcPr>
            <w:tcW w:w="905" w:type="dxa"/>
            <w:tcBorders>
              <w:top w:val="single" w:sz="4" w:space="0" w:color="auto"/>
              <w:left w:val="single" w:sz="4" w:space="0" w:color="auto"/>
              <w:bottom w:val="single" w:sz="4" w:space="0" w:color="auto"/>
              <w:right w:val="single" w:sz="4" w:space="0" w:color="auto"/>
            </w:tcBorders>
          </w:tcPr>
          <w:p w14:paraId="1F1D3FF7" w14:textId="47016E30" w:rsidR="00940F6D" w:rsidRDefault="00940F6D" w:rsidP="00940F6D">
            <w:pPr>
              <w:pStyle w:val="TAL"/>
              <w:rPr>
                <w:lang w:eastAsia="zh-CN"/>
              </w:rPr>
            </w:pPr>
            <w:r>
              <w:rPr>
                <w:lang w:eastAsia="zh-CN"/>
              </w:rPr>
              <w:t>6.3.2.2A</w:t>
            </w:r>
          </w:p>
        </w:tc>
        <w:tc>
          <w:tcPr>
            <w:tcW w:w="5808" w:type="dxa"/>
            <w:tcBorders>
              <w:top w:val="single" w:sz="4" w:space="0" w:color="auto"/>
              <w:left w:val="single" w:sz="4" w:space="0" w:color="auto"/>
              <w:bottom w:val="single" w:sz="4" w:space="0" w:color="auto"/>
              <w:right w:val="single" w:sz="4" w:space="0" w:color="auto"/>
            </w:tcBorders>
          </w:tcPr>
          <w:p w14:paraId="402BA452" w14:textId="1CED0EB1" w:rsidR="00940F6D" w:rsidRDefault="00940F6D" w:rsidP="00940F6D">
            <w:pPr>
              <w:pStyle w:val="TAL"/>
              <w:rPr>
                <w:lang w:eastAsia="zh-CN"/>
              </w:rPr>
            </w:pPr>
            <w:r>
              <w:rPr>
                <w:lang w:eastAsia="zh-CN"/>
              </w:rPr>
              <w:t>Parameters to be modified in an existing provisioned configuration for one type of data collection client within the scope of a Data Reporting Provisioning Session.</w:t>
            </w:r>
          </w:p>
        </w:tc>
      </w:tr>
    </w:tbl>
    <w:p w14:paraId="341558DB" w14:textId="77777777" w:rsidR="00281C72" w:rsidRDefault="00281C72" w:rsidP="00281C72">
      <w:pPr>
        <w:pStyle w:val="TAN"/>
        <w:keepNext w:val="0"/>
      </w:pPr>
    </w:p>
    <w:p w14:paraId="31FE959D" w14:textId="77777777" w:rsidR="00281C72" w:rsidRDefault="00281C72" w:rsidP="00281C72">
      <w:pPr>
        <w:keepNext/>
      </w:pPr>
      <w:r>
        <w:t xml:space="preserve">Table 6.3.1-2 specifies data types re-used from other specifications by the </w:t>
      </w:r>
      <w:r w:rsidRPr="00D8130A">
        <w:rPr>
          <w:rStyle w:val="Code"/>
        </w:rPr>
        <w:t>Ndcaf_DataReporting</w:t>
      </w:r>
      <w:r>
        <w:rPr>
          <w:rStyle w:val="Code"/>
        </w:rPr>
        <w:t>Provisioning</w:t>
      </w:r>
      <w:r w:rsidRPr="00D8130A">
        <w:t xml:space="preserve"> </w:t>
      </w:r>
      <w:r>
        <w:t xml:space="preserve">service </w:t>
      </w:r>
      <w:r w:rsidRPr="00D8130A">
        <w:t>operations</w:t>
      </w:r>
      <w:r>
        <w:t>, including a reference to their respective specifications.</w:t>
      </w:r>
    </w:p>
    <w:p w14:paraId="0EBE6987"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6.3.1-2: Externally defined data types used by Ndcaf_DataReportingProvisioning service operations</w:t>
      </w: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51"/>
        <w:gridCol w:w="3523"/>
        <w:gridCol w:w="1600"/>
      </w:tblGrid>
      <w:tr w:rsidR="00A9670F" w14:paraId="7EB76C32"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shd w:val="clear" w:color="auto" w:fill="C0C0C0"/>
            <w:hideMark/>
          </w:tcPr>
          <w:p w14:paraId="39E30A14" w14:textId="77777777" w:rsidR="00281C72" w:rsidRDefault="00281C72" w:rsidP="005C4922">
            <w:pPr>
              <w:pStyle w:val="TAH"/>
            </w:pPr>
            <w:r>
              <w:t>Data type</w:t>
            </w:r>
          </w:p>
        </w:tc>
        <w:tc>
          <w:tcPr>
            <w:tcW w:w="3523" w:type="dxa"/>
            <w:tcBorders>
              <w:top w:val="single" w:sz="4" w:space="0" w:color="auto"/>
              <w:left w:val="single" w:sz="4" w:space="0" w:color="auto"/>
              <w:bottom w:val="single" w:sz="4" w:space="0" w:color="auto"/>
              <w:right w:val="single" w:sz="4" w:space="0" w:color="auto"/>
            </w:tcBorders>
            <w:shd w:val="clear" w:color="auto" w:fill="C0C0C0"/>
            <w:hideMark/>
          </w:tcPr>
          <w:p w14:paraId="56067748" w14:textId="77777777" w:rsidR="00281C72" w:rsidRDefault="00281C72" w:rsidP="005C4922">
            <w:pPr>
              <w:pStyle w:val="TAH"/>
            </w:pPr>
            <w:r>
              <w:t>Comments</w:t>
            </w:r>
          </w:p>
        </w:tc>
        <w:tc>
          <w:tcPr>
            <w:tcW w:w="1600" w:type="dxa"/>
            <w:tcBorders>
              <w:top w:val="single" w:sz="4" w:space="0" w:color="auto"/>
              <w:left w:val="single" w:sz="4" w:space="0" w:color="auto"/>
              <w:bottom w:val="single" w:sz="4" w:space="0" w:color="auto"/>
              <w:right w:val="single" w:sz="4" w:space="0" w:color="auto"/>
            </w:tcBorders>
            <w:shd w:val="clear" w:color="auto" w:fill="C0C0C0"/>
          </w:tcPr>
          <w:p w14:paraId="511AF313" w14:textId="77777777" w:rsidR="00281C72" w:rsidRDefault="00281C72" w:rsidP="005C4922">
            <w:pPr>
              <w:pStyle w:val="TAH"/>
            </w:pPr>
            <w:r>
              <w:t>Reference</w:t>
            </w:r>
          </w:p>
        </w:tc>
      </w:tr>
      <w:tr w:rsidR="00A9670F" w14:paraId="7BBCA848"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2787C0CA" w14:textId="77777777" w:rsidR="00281C72" w:rsidRPr="00FA3678" w:rsidRDefault="00281C72" w:rsidP="005C4922">
            <w:pPr>
              <w:pStyle w:val="TAL"/>
              <w:rPr>
                <w:rStyle w:val="Code"/>
              </w:rPr>
            </w:pPr>
            <w:r>
              <w:rPr>
                <w:rStyle w:val="Code"/>
              </w:rPr>
              <w:t>AfEvent</w:t>
            </w:r>
          </w:p>
        </w:tc>
        <w:tc>
          <w:tcPr>
            <w:tcW w:w="3523" w:type="dxa"/>
            <w:tcBorders>
              <w:top w:val="single" w:sz="4" w:space="0" w:color="auto"/>
              <w:left w:val="single" w:sz="4" w:space="0" w:color="auto"/>
              <w:bottom w:val="single" w:sz="4" w:space="0" w:color="auto"/>
              <w:right w:val="single" w:sz="4" w:space="0" w:color="auto"/>
            </w:tcBorders>
          </w:tcPr>
          <w:p w14:paraId="1DFBC4ED" w14:textId="77777777" w:rsidR="00281C72" w:rsidRDefault="00281C72" w:rsidP="005C4922">
            <w:pPr>
              <w:pStyle w:val="TAL"/>
              <w:rPr>
                <w:rFonts w:cs="Arial"/>
                <w:szCs w:val="18"/>
                <w:lang w:eastAsia="zh-CN"/>
              </w:rPr>
            </w:pPr>
            <w:r>
              <w:rPr>
                <w:rFonts w:cs="Arial"/>
                <w:szCs w:val="18"/>
                <w:lang w:eastAsia="zh-CN"/>
              </w:rPr>
              <w:t>Identifies a type of event.</w:t>
            </w:r>
          </w:p>
        </w:tc>
        <w:tc>
          <w:tcPr>
            <w:tcW w:w="1600" w:type="dxa"/>
            <w:tcBorders>
              <w:top w:val="single" w:sz="4" w:space="0" w:color="auto"/>
              <w:left w:val="single" w:sz="4" w:space="0" w:color="auto"/>
              <w:right w:val="single" w:sz="4" w:space="0" w:color="auto"/>
            </w:tcBorders>
          </w:tcPr>
          <w:p w14:paraId="5EBE6CC5" w14:textId="77777777" w:rsidR="00281C72" w:rsidRDefault="00281C72" w:rsidP="005C4922">
            <w:pPr>
              <w:pStyle w:val="TAL"/>
              <w:rPr>
                <w:rFonts w:cs="Arial"/>
              </w:rPr>
            </w:pPr>
            <w:r>
              <w:rPr>
                <w:rFonts w:cs="Arial"/>
              </w:rPr>
              <w:t>TS 29.517 [5]</w:t>
            </w:r>
          </w:p>
        </w:tc>
      </w:tr>
      <w:tr w:rsidR="00A9670F" w14:paraId="4633A4B9"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54D6288B" w14:textId="77777777" w:rsidR="00281C72" w:rsidRPr="00FA3678" w:rsidRDefault="00281C72" w:rsidP="005C4922">
            <w:pPr>
              <w:pStyle w:val="TAL"/>
              <w:rPr>
                <w:rStyle w:val="Code"/>
              </w:rPr>
            </w:pPr>
            <w:r w:rsidRPr="00FA3678">
              <w:rPr>
                <w:rStyle w:val="Code"/>
              </w:rPr>
              <w:t>ApplicationId</w:t>
            </w:r>
          </w:p>
        </w:tc>
        <w:tc>
          <w:tcPr>
            <w:tcW w:w="3523" w:type="dxa"/>
            <w:tcBorders>
              <w:top w:val="single" w:sz="4" w:space="0" w:color="auto"/>
              <w:left w:val="single" w:sz="4" w:space="0" w:color="auto"/>
              <w:bottom w:val="single" w:sz="4" w:space="0" w:color="auto"/>
              <w:right w:val="single" w:sz="4" w:space="0" w:color="auto"/>
            </w:tcBorders>
          </w:tcPr>
          <w:p w14:paraId="36DE30B7" w14:textId="77777777" w:rsidR="00281C72" w:rsidRDefault="00281C72" w:rsidP="005C4922">
            <w:pPr>
              <w:pStyle w:val="TAL"/>
            </w:pPr>
            <w:r>
              <w:rPr>
                <w:rFonts w:cs="Arial"/>
                <w:szCs w:val="18"/>
                <w:lang w:eastAsia="zh-CN"/>
              </w:rPr>
              <w:t>Identifies the reporting application.</w:t>
            </w:r>
          </w:p>
        </w:tc>
        <w:tc>
          <w:tcPr>
            <w:tcW w:w="1600" w:type="dxa"/>
            <w:vMerge w:val="restart"/>
            <w:tcBorders>
              <w:top w:val="single" w:sz="4" w:space="0" w:color="auto"/>
              <w:left w:val="single" w:sz="4" w:space="0" w:color="auto"/>
              <w:right w:val="single" w:sz="4" w:space="0" w:color="auto"/>
            </w:tcBorders>
          </w:tcPr>
          <w:p w14:paraId="04FFBC9E" w14:textId="77777777" w:rsidR="00281C72" w:rsidRDefault="00281C72" w:rsidP="005C4922">
            <w:pPr>
              <w:pStyle w:val="TAL"/>
              <w:rPr>
                <w:rFonts w:cs="Arial"/>
                <w:szCs w:val="18"/>
                <w:lang w:eastAsia="zh-CN"/>
              </w:rPr>
            </w:pPr>
            <w:r>
              <w:rPr>
                <w:rFonts w:cs="Arial"/>
              </w:rPr>
              <w:t>TS 29.571 [12]</w:t>
            </w:r>
          </w:p>
        </w:tc>
      </w:tr>
      <w:tr w:rsidR="00A9670F" w14:paraId="1843511B"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5C7DFC12" w14:textId="77777777" w:rsidR="00281C72" w:rsidRPr="00FA3678" w:rsidRDefault="00281C72" w:rsidP="005C4922">
            <w:pPr>
              <w:pStyle w:val="TAL"/>
              <w:rPr>
                <w:rStyle w:val="Code"/>
              </w:rPr>
            </w:pPr>
            <w:r>
              <w:rPr>
                <w:rStyle w:val="Code"/>
              </w:rPr>
              <w:t>DateTime</w:t>
            </w:r>
          </w:p>
        </w:tc>
        <w:tc>
          <w:tcPr>
            <w:tcW w:w="3523" w:type="dxa"/>
            <w:tcBorders>
              <w:top w:val="single" w:sz="4" w:space="0" w:color="auto"/>
              <w:left w:val="single" w:sz="4" w:space="0" w:color="auto"/>
              <w:bottom w:val="single" w:sz="4" w:space="0" w:color="auto"/>
              <w:right w:val="single" w:sz="4" w:space="0" w:color="auto"/>
            </w:tcBorders>
          </w:tcPr>
          <w:p w14:paraId="683C2C3B" w14:textId="77777777" w:rsidR="00281C72" w:rsidRPr="007D7FCC" w:rsidRDefault="00281C72" w:rsidP="005C4922">
            <w:pPr>
              <w:pStyle w:val="TAL"/>
            </w:pPr>
            <w:r w:rsidRPr="007D7FCC">
              <w:t>A point in time, expressed as an ISO 8601</w:t>
            </w:r>
            <w:r>
              <w:t> </w:t>
            </w:r>
            <w:r w:rsidRPr="007D7FCC">
              <w:t>[25] date and time.</w:t>
            </w:r>
          </w:p>
        </w:tc>
        <w:tc>
          <w:tcPr>
            <w:tcW w:w="1600" w:type="dxa"/>
            <w:vMerge/>
            <w:tcBorders>
              <w:left w:val="single" w:sz="4" w:space="0" w:color="auto"/>
              <w:right w:val="single" w:sz="4" w:space="0" w:color="auto"/>
            </w:tcBorders>
          </w:tcPr>
          <w:p w14:paraId="6779D0A3" w14:textId="77777777" w:rsidR="00281C72" w:rsidRDefault="00281C72" w:rsidP="005C4922">
            <w:pPr>
              <w:pStyle w:val="TAL"/>
            </w:pPr>
          </w:p>
        </w:tc>
      </w:tr>
      <w:tr w:rsidR="00A9670F" w14:paraId="55D83D65"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6057833A" w14:textId="77777777" w:rsidR="00281C72" w:rsidRPr="00FA3678" w:rsidRDefault="00281C72" w:rsidP="005C4922">
            <w:pPr>
              <w:pStyle w:val="TAL"/>
              <w:rPr>
                <w:rStyle w:val="Code"/>
              </w:rPr>
            </w:pPr>
            <w:r w:rsidRPr="00FA3678">
              <w:rPr>
                <w:rStyle w:val="Code"/>
              </w:rPr>
              <w:t>DurationSec</w:t>
            </w:r>
          </w:p>
        </w:tc>
        <w:tc>
          <w:tcPr>
            <w:tcW w:w="3523" w:type="dxa"/>
            <w:tcBorders>
              <w:top w:val="single" w:sz="4" w:space="0" w:color="auto"/>
              <w:left w:val="single" w:sz="4" w:space="0" w:color="auto"/>
              <w:bottom w:val="single" w:sz="4" w:space="0" w:color="auto"/>
              <w:right w:val="single" w:sz="4" w:space="0" w:color="auto"/>
            </w:tcBorders>
          </w:tcPr>
          <w:p w14:paraId="18522DAD" w14:textId="77777777" w:rsidR="00281C72" w:rsidRDefault="00281C72" w:rsidP="005C4922">
            <w:pPr>
              <w:pStyle w:val="TAL"/>
            </w:pPr>
            <w:r>
              <w:t>A period of time, expressed in seconds.</w:t>
            </w:r>
          </w:p>
        </w:tc>
        <w:tc>
          <w:tcPr>
            <w:tcW w:w="1600" w:type="dxa"/>
            <w:vMerge/>
            <w:tcBorders>
              <w:left w:val="single" w:sz="4" w:space="0" w:color="auto"/>
              <w:right w:val="single" w:sz="4" w:space="0" w:color="auto"/>
            </w:tcBorders>
          </w:tcPr>
          <w:p w14:paraId="23AF0504" w14:textId="77777777" w:rsidR="00281C72" w:rsidRDefault="00281C72" w:rsidP="005C4922">
            <w:pPr>
              <w:pStyle w:val="TAL"/>
            </w:pPr>
          </w:p>
        </w:tc>
      </w:tr>
      <w:tr w:rsidR="00A9670F" w14:paraId="2D418AB4"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5F1E1CFC" w14:textId="77777777" w:rsidR="00281C72" w:rsidRPr="00FA3678" w:rsidRDefault="00281C72" w:rsidP="005C4922">
            <w:pPr>
              <w:pStyle w:val="TAL"/>
              <w:rPr>
                <w:rStyle w:val="Code"/>
              </w:rPr>
            </w:pPr>
            <w:r w:rsidRPr="00FA3678">
              <w:rPr>
                <w:rStyle w:val="Code"/>
              </w:rPr>
              <w:t>Double</w:t>
            </w:r>
          </w:p>
        </w:tc>
        <w:tc>
          <w:tcPr>
            <w:tcW w:w="3523" w:type="dxa"/>
            <w:tcBorders>
              <w:top w:val="single" w:sz="4" w:space="0" w:color="auto"/>
              <w:left w:val="single" w:sz="4" w:space="0" w:color="auto"/>
              <w:bottom w:val="single" w:sz="4" w:space="0" w:color="auto"/>
              <w:right w:val="single" w:sz="4" w:space="0" w:color="auto"/>
            </w:tcBorders>
          </w:tcPr>
          <w:p w14:paraId="214AD1DB" w14:textId="77777777" w:rsidR="00281C72" w:rsidRDefault="00281C72" w:rsidP="005C4922">
            <w:pPr>
              <w:pStyle w:val="TAL"/>
            </w:pPr>
          </w:p>
        </w:tc>
        <w:tc>
          <w:tcPr>
            <w:tcW w:w="1600" w:type="dxa"/>
            <w:vMerge/>
            <w:tcBorders>
              <w:left w:val="single" w:sz="4" w:space="0" w:color="auto"/>
              <w:right w:val="single" w:sz="4" w:space="0" w:color="auto"/>
            </w:tcBorders>
          </w:tcPr>
          <w:p w14:paraId="4E617E06" w14:textId="77777777" w:rsidR="00281C72" w:rsidRDefault="00281C72" w:rsidP="005C4922">
            <w:pPr>
              <w:pStyle w:val="TAL"/>
            </w:pPr>
          </w:p>
        </w:tc>
      </w:tr>
      <w:tr w:rsidR="00A9670F" w14:paraId="63AAB541"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7F40E971" w14:textId="77777777" w:rsidR="00281C72" w:rsidRPr="00FA3678" w:rsidRDefault="00281C72" w:rsidP="005C4922">
            <w:pPr>
              <w:pStyle w:val="TAL"/>
              <w:rPr>
                <w:rStyle w:val="Code"/>
              </w:rPr>
            </w:pPr>
            <w:r w:rsidRPr="00FA3678">
              <w:rPr>
                <w:rStyle w:val="Code"/>
              </w:rPr>
              <w:t>Float</w:t>
            </w:r>
          </w:p>
        </w:tc>
        <w:tc>
          <w:tcPr>
            <w:tcW w:w="3523" w:type="dxa"/>
            <w:tcBorders>
              <w:top w:val="single" w:sz="4" w:space="0" w:color="auto"/>
              <w:left w:val="single" w:sz="4" w:space="0" w:color="auto"/>
              <w:bottom w:val="single" w:sz="4" w:space="0" w:color="auto"/>
              <w:right w:val="single" w:sz="4" w:space="0" w:color="auto"/>
            </w:tcBorders>
          </w:tcPr>
          <w:p w14:paraId="78489E37" w14:textId="77777777" w:rsidR="00281C72" w:rsidRDefault="00281C72" w:rsidP="005C4922">
            <w:pPr>
              <w:pStyle w:val="TAL"/>
            </w:pPr>
          </w:p>
        </w:tc>
        <w:tc>
          <w:tcPr>
            <w:tcW w:w="1600" w:type="dxa"/>
            <w:vMerge/>
            <w:tcBorders>
              <w:left w:val="single" w:sz="4" w:space="0" w:color="auto"/>
              <w:right w:val="single" w:sz="4" w:space="0" w:color="auto"/>
            </w:tcBorders>
          </w:tcPr>
          <w:p w14:paraId="14EAA216" w14:textId="77777777" w:rsidR="00281C72" w:rsidRDefault="00281C72" w:rsidP="005C4922">
            <w:pPr>
              <w:pStyle w:val="TAL"/>
            </w:pPr>
          </w:p>
        </w:tc>
      </w:tr>
      <w:tr w:rsidR="00A9670F" w14:paraId="04CF7E68"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57A673B5" w14:textId="77777777" w:rsidR="00281C72" w:rsidRPr="00FA3678" w:rsidRDefault="00281C72" w:rsidP="005C4922">
            <w:pPr>
              <w:pStyle w:val="TAL"/>
              <w:rPr>
                <w:rStyle w:val="Code"/>
              </w:rPr>
            </w:pPr>
            <w:r w:rsidRPr="00FA3678">
              <w:rPr>
                <w:rStyle w:val="Code"/>
              </w:rPr>
              <w:t>Int32</w:t>
            </w:r>
          </w:p>
        </w:tc>
        <w:tc>
          <w:tcPr>
            <w:tcW w:w="3523" w:type="dxa"/>
            <w:tcBorders>
              <w:top w:val="single" w:sz="4" w:space="0" w:color="auto"/>
              <w:left w:val="single" w:sz="4" w:space="0" w:color="auto"/>
              <w:bottom w:val="single" w:sz="4" w:space="0" w:color="auto"/>
              <w:right w:val="single" w:sz="4" w:space="0" w:color="auto"/>
            </w:tcBorders>
          </w:tcPr>
          <w:p w14:paraId="27B1CCBC" w14:textId="77777777" w:rsidR="00281C72" w:rsidRDefault="00281C72" w:rsidP="005C4922">
            <w:pPr>
              <w:pStyle w:val="TAL"/>
            </w:pPr>
          </w:p>
        </w:tc>
        <w:tc>
          <w:tcPr>
            <w:tcW w:w="1600" w:type="dxa"/>
            <w:vMerge/>
            <w:tcBorders>
              <w:left w:val="single" w:sz="4" w:space="0" w:color="auto"/>
              <w:right w:val="single" w:sz="4" w:space="0" w:color="auto"/>
            </w:tcBorders>
          </w:tcPr>
          <w:p w14:paraId="6B0803F0" w14:textId="77777777" w:rsidR="00281C72" w:rsidRDefault="00281C72" w:rsidP="005C4922">
            <w:pPr>
              <w:pStyle w:val="TAL"/>
            </w:pPr>
          </w:p>
        </w:tc>
      </w:tr>
      <w:tr w:rsidR="00A9670F" w14:paraId="7803F69D"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6EAF7F7D" w14:textId="77777777" w:rsidR="00281C72" w:rsidRPr="00FA3678" w:rsidRDefault="00281C72" w:rsidP="005C4922">
            <w:pPr>
              <w:pStyle w:val="TAL"/>
              <w:rPr>
                <w:rStyle w:val="Code"/>
              </w:rPr>
            </w:pPr>
            <w:r w:rsidRPr="00FA3678">
              <w:rPr>
                <w:rStyle w:val="Code"/>
              </w:rPr>
              <w:t>Int64</w:t>
            </w:r>
          </w:p>
        </w:tc>
        <w:tc>
          <w:tcPr>
            <w:tcW w:w="3523" w:type="dxa"/>
            <w:tcBorders>
              <w:top w:val="single" w:sz="4" w:space="0" w:color="auto"/>
              <w:left w:val="single" w:sz="4" w:space="0" w:color="auto"/>
              <w:bottom w:val="single" w:sz="4" w:space="0" w:color="auto"/>
              <w:right w:val="single" w:sz="4" w:space="0" w:color="auto"/>
            </w:tcBorders>
          </w:tcPr>
          <w:p w14:paraId="5DBADC70" w14:textId="77777777" w:rsidR="00281C72" w:rsidRDefault="00281C72" w:rsidP="005C4922">
            <w:pPr>
              <w:pStyle w:val="TAL"/>
            </w:pPr>
          </w:p>
        </w:tc>
        <w:tc>
          <w:tcPr>
            <w:tcW w:w="1600" w:type="dxa"/>
            <w:vMerge/>
            <w:tcBorders>
              <w:left w:val="single" w:sz="4" w:space="0" w:color="auto"/>
              <w:right w:val="single" w:sz="4" w:space="0" w:color="auto"/>
            </w:tcBorders>
          </w:tcPr>
          <w:p w14:paraId="64A7A29B" w14:textId="77777777" w:rsidR="00281C72" w:rsidRDefault="00281C72" w:rsidP="005C4922">
            <w:pPr>
              <w:pStyle w:val="TAL"/>
            </w:pPr>
          </w:p>
        </w:tc>
      </w:tr>
      <w:tr w:rsidR="00A9670F" w14:paraId="27CAA782"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7D0CFA90" w14:textId="77777777" w:rsidR="00281C72" w:rsidRPr="00FA3678" w:rsidRDefault="00281C72" w:rsidP="005C4922">
            <w:pPr>
              <w:pStyle w:val="TAL"/>
              <w:rPr>
                <w:rStyle w:val="Code"/>
              </w:rPr>
            </w:pPr>
            <w:r w:rsidRPr="00FA3678">
              <w:rPr>
                <w:rStyle w:val="Code"/>
              </w:rPr>
              <w:t>Uint16</w:t>
            </w:r>
          </w:p>
        </w:tc>
        <w:tc>
          <w:tcPr>
            <w:tcW w:w="3523" w:type="dxa"/>
            <w:tcBorders>
              <w:top w:val="single" w:sz="4" w:space="0" w:color="auto"/>
              <w:left w:val="single" w:sz="4" w:space="0" w:color="auto"/>
              <w:bottom w:val="single" w:sz="4" w:space="0" w:color="auto"/>
              <w:right w:val="single" w:sz="4" w:space="0" w:color="auto"/>
            </w:tcBorders>
          </w:tcPr>
          <w:p w14:paraId="75F57293" w14:textId="77777777" w:rsidR="00281C72" w:rsidRDefault="00281C72" w:rsidP="005C4922">
            <w:pPr>
              <w:pStyle w:val="TAL"/>
            </w:pPr>
          </w:p>
        </w:tc>
        <w:tc>
          <w:tcPr>
            <w:tcW w:w="1600" w:type="dxa"/>
            <w:vMerge/>
            <w:tcBorders>
              <w:left w:val="single" w:sz="4" w:space="0" w:color="auto"/>
              <w:right w:val="single" w:sz="4" w:space="0" w:color="auto"/>
            </w:tcBorders>
          </w:tcPr>
          <w:p w14:paraId="643972CD" w14:textId="77777777" w:rsidR="00281C72" w:rsidRDefault="00281C72" w:rsidP="005C4922">
            <w:pPr>
              <w:pStyle w:val="TAL"/>
            </w:pPr>
          </w:p>
        </w:tc>
      </w:tr>
      <w:tr w:rsidR="00A9670F" w14:paraId="7E52DDCA"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1DDCACB2" w14:textId="77777777" w:rsidR="00281C72" w:rsidRPr="00FA3678" w:rsidRDefault="00281C72" w:rsidP="005C4922">
            <w:pPr>
              <w:pStyle w:val="TAL"/>
              <w:rPr>
                <w:rStyle w:val="Code"/>
              </w:rPr>
            </w:pPr>
            <w:r w:rsidRPr="00FA3678">
              <w:rPr>
                <w:rStyle w:val="Code"/>
              </w:rPr>
              <w:t>Uint32</w:t>
            </w:r>
          </w:p>
        </w:tc>
        <w:tc>
          <w:tcPr>
            <w:tcW w:w="3523" w:type="dxa"/>
            <w:tcBorders>
              <w:top w:val="single" w:sz="4" w:space="0" w:color="auto"/>
              <w:left w:val="single" w:sz="4" w:space="0" w:color="auto"/>
              <w:bottom w:val="single" w:sz="4" w:space="0" w:color="auto"/>
              <w:right w:val="single" w:sz="4" w:space="0" w:color="auto"/>
            </w:tcBorders>
          </w:tcPr>
          <w:p w14:paraId="35D9F8C3" w14:textId="77777777" w:rsidR="00281C72" w:rsidRDefault="00281C72" w:rsidP="005C4922">
            <w:pPr>
              <w:pStyle w:val="TAL"/>
            </w:pPr>
          </w:p>
        </w:tc>
        <w:tc>
          <w:tcPr>
            <w:tcW w:w="1600" w:type="dxa"/>
            <w:vMerge/>
            <w:tcBorders>
              <w:left w:val="single" w:sz="4" w:space="0" w:color="auto"/>
              <w:right w:val="single" w:sz="4" w:space="0" w:color="auto"/>
            </w:tcBorders>
          </w:tcPr>
          <w:p w14:paraId="0629315A" w14:textId="77777777" w:rsidR="00281C72" w:rsidRDefault="00281C72" w:rsidP="005C4922">
            <w:pPr>
              <w:pStyle w:val="TAL"/>
            </w:pPr>
          </w:p>
        </w:tc>
      </w:tr>
      <w:tr w:rsidR="00A9670F" w14:paraId="18591356"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24F655C3" w14:textId="77777777" w:rsidR="00281C72" w:rsidRPr="00FA3678" w:rsidRDefault="00281C72" w:rsidP="005C4922">
            <w:pPr>
              <w:pStyle w:val="TAL"/>
              <w:rPr>
                <w:rStyle w:val="Code"/>
              </w:rPr>
            </w:pPr>
            <w:r w:rsidRPr="00FA3678">
              <w:rPr>
                <w:rStyle w:val="Code"/>
              </w:rPr>
              <w:t>Uint64</w:t>
            </w:r>
          </w:p>
        </w:tc>
        <w:tc>
          <w:tcPr>
            <w:tcW w:w="3523" w:type="dxa"/>
            <w:tcBorders>
              <w:top w:val="single" w:sz="4" w:space="0" w:color="auto"/>
              <w:left w:val="single" w:sz="4" w:space="0" w:color="auto"/>
              <w:bottom w:val="single" w:sz="4" w:space="0" w:color="auto"/>
              <w:right w:val="single" w:sz="4" w:space="0" w:color="auto"/>
            </w:tcBorders>
          </w:tcPr>
          <w:p w14:paraId="1944E333" w14:textId="77777777" w:rsidR="00281C72" w:rsidRDefault="00281C72" w:rsidP="005C4922">
            <w:pPr>
              <w:pStyle w:val="TAL"/>
            </w:pPr>
          </w:p>
        </w:tc>
        <w:tc>
          <w:tcPr>
            <w:tcW w:w="1600" w:type="dxa"/>
            <w:vMerge/>
            <w:tcBorders>
              <w:left w:val="single" w:sz="4" w:space="0" w:color="auto"/>
              <w:right w:val="single" w:sz="4" w:space="0" w:color="auto"/>
            </w:tcBorders>
          </w:tcPr>
          <w:p w14:paraId="02CCC857" w14:textId="77777777" w:rsidR="00281C72" w:rsidRDefault="00281C72" w:rsidP="005C4922">
            <w:pPr>
              <w:pStyle w:val="TAL"/>
            </w:pPr>
          </w:p>
        </w:tc>
      </w:tr>
      <w:tr w:rsidR="00A9670F" w14:paraId="59037919"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5DBB0164" w14:textId="77777777" w:rsidR="00281C72" w:rsidRPr="00FA3678" w:rsidRDefault="00281C72" w:rsidP="005C4922">
            <w:pPr>
              <w:pStyle w:val="TAL"/>
              <w:rPr>
                <w:rStyle w:val="Code"/>
              </w:rPr>
            </w:pPr>
            <w:r w:rsidRPr="00FA3678">
              <w:rPr>
                <w:rStyle w:val="Code"/>
              </w:rPr>
              <w:t>Uinteger</w:t>
            </w:r>
          </w:p>
        </w:tc>
        <w:tc>
          <w:tcPr>
            <w:tcW w:w="3523" w:type="dxa"/>
            <w:tcBorders>
              <w:top w:val="single" w:sz="4" w:space="0" w:color="auto"/>
              <w:left w:val="single" w:sz="4" w:space="0" w:color="auto"/>
              <w:bottom w:val="single" w:sz="4" w:space="0" w:color="auto"/>
              <w:right w:val="single" w:sz="4" w:space="0" w:color="auto"/>
            </w:tcBorders>
          </w:tcPr>
          <w:p w14:paraId="6A314391" w14:textId="77777777" w:rsidR="00281C72" w:rsidRDefault="00281C72" w:rsidP="005C4922">
            <w:pPr>
              <w:pStyle w:val="TAL"/>
            </w:pPr>
          </w:p>
        </w:tc>
        <w:tc>
          <w:tcPr>
            <w:tcW w:w="1600" w:type="dxa"/>
            <w:vMerge/>
            <w:tcBorders>
              <w:left w:val="single" w:sz="4" w:space="0" w:color="auto"/>
              <w:bottom w:val="single" w:sz="4" w:space="0" w:color="auto"/>
              <w:right w:val="single" w:sz="4" w:space="0" w:color="auto"/>
            </w:tcBorders>
          </w:tcPr>
          <w:p w14:paraId="7EF9F1F5" w14:textId="77777777" w:rsidR="00281C72" w:rsidRDefault="00281C72" w:rsidP="005C4922">
            <w:pPr>
              <w:pStyle w:val="TAL"/>
            </w:pPr>
          </w:p>
        </w:tc>
      </w:tr>
    </w:tbl>
    <w:p w14:paraId="62127E1C" w14:textId="77777777" w:rsidR="00281C72" w:rsidRDefault="00281C72" w:rsidP="00281C72">
      <w:pPr>
        <w:pStyle w:val="TAN"/>
        <w:keepNext w:val="0"/>
      </w:pPr>
    </w:p>
    <w:p w14:paraId="7A7CE69D" w14:textId="77777777" w:rsidR="00281C72" w:rsidRDefault="00281C72" w:rsidP="00281C72">
      <w:pPr>
        <w:pStyle w:val="Heading3"/>
      </w:pPr>
      <w:bookmarkStart w:id="460" w:name="_Toc103208521"/>
      <w:bookmarkStart w:id="461" w:name="_Toc103208961"/>
      <w:bookmarkStart w:id="462" w:name="_Toc153815408"/>
      <w:r>
        <w:lastRenderedPageBreak/>
        <w:t>6.3.2</w:t>
      </w:r>
      <w:r>
        <w:tab/>
        <w:t>Structured data types</w:t>
      </w:r>
      <w:bookmarkEnd w:id="460"/>
      <w:bookmarkEnd w:id="461"/>
      <w:bookmarkEnd w:id="462"/>
    </w:p>
    <w:p w14:paraId="24A80B33" w14:textId="77777777" w:rsidR="00281C72" w:rsidRDefault="00281C72" w:rsidP="00281C72">
      <w:pPr>
        <w:pStyle w:val="Heading4"/>
      </w:pPr>
      <w:bookmarkStart w:id="463" w:name="_Toc103208522"/>
      <w:bookmarkStart w:id="464" w:name="_Toc103208962"/>
      <w:bookmarkStart w:id="465" w:name="_Toc153815409"/>
      <w:r>
        <w:t>6.3.2.1</w:t>
      </w:r>
      <w:r>
        <w:tab/>
      </w:r>
      <w:r w:rsidRPr="00E30AD4">
        <w:t>Data</w:t>
      </w:r>
      <w:r>
        <w:t>ReportingProvisioning</w:t>
      </w:r>
      <w:r w:rsidRPr="00E30AD4">
        <w:t>Sessio</w:t>
      </w:r>
      <w:r>
        <w:t>n resource type</w:t>
      </w:r>
      <w:bookmarkEnd w:id="463"/>
      <w:bookmarkEnd w:id="464"/>
      <w:bookmarkEnd w:id="465"/>
    </w:p>
    <w:p w14:paraId="5DC2683C"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 xml:space="preserve">Table 6.3.2.1-1: Definition of </w:t>
      </w:r>
      <w:r w:rsidRPr="00E30AD4">
        <w:rPr>
          <w:rFonts w:eastAsia="MS Mincho"/>
        </w:rPr>
        <w:t>Data</w:t>
      </w:r>
      <w:r>
        <w:rPr>
          <w:rFonts w:eastAsia="MS Mincho"/>
        </w:rPr>
        <w:t>ReportingProvisioningSession resource type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78"/>
        <w:gridCol w:w="1613"/>
        <w:gridCol w:w="1068"/>
        <w:gridCol w:w="860"/>
        <w:gridCol w:w="3518"/>
      </w:tblGrid>
      <w:tr w:rsidR="00AD79D8" w14:paraId="279557C6"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shd w:val="clear" w:color="auto" w:fill="C0C0C0"/>
            <w:hideMark/>
          </w:tcPr>
          <w:p w14:paraId="0625B54B" w14:textId="77777777" w:rsidR="00281C72" w:rsidRDefault="00281C72" w:rsidP="005C4922">
            <w:pPr>
              <w:pStyle w:val="TAH"/>
            </w:pPr>
            <w:r>
              <w:t>Property name</w:t>
            </w:r>
          </w:p>
        </w:tc>
        <w:tc>
          <w:tcPr>
            <w:tcW w:w="837" w:type="pct"/>
            <w:tcBorders>
              <w:top w:val="single" w:sz="4" w:space="0" w:color="auto"/>
              <w:left w:val="single" w:sz="4" w:space="0" w:color="auto"/>
              <w:bottom w:val="single" w:sz="4" w:space="0" w:color="auto"/>
              <w:right w:val="single" w:sz="4" w:space="0" w:color="auto"/>
            </w:tcBorders>
            <w:shd w:val="clear" w:color="auto" w:fill="C0C0C0"/>
            <w:hideMark/>
          </w:tcPr>
          <w:p w14:paraId="6FA8BC82" w14:textId="77777777" w:rsidR="00281C72" w:rsidRDefault="00281C72" w:rsidP="005C4922">
            <w:pPr>
              <w:pStyle w:val="TAH"/>
            </w:pPr>
            <w:r>
              <w:t>Data type</w:t>
            </w:r>
          </w:p>
        </w:tc>
        <w:tc>
          <w:tcPr>
            <w:tcW w:w="554" w:type="pct"/>
            <w:tcBorders>
              <w:top w:val="single" w:sz="4" w:space="0" w:color="auto"/>
              <w:left w:val="single" w:sz="4" w:space="0" w:color="auto"/>
              <w:bottom w:val="single" w:sz="4" w:space="0" w:color="auto"/>
              <w:right w:val="single" w:sz="4" w:space="0" w:color="auto"/>
            </w:tcBorders>
            <w:shd w:val="clear" w:color="auto" w:fill="C0C0C0"/>
            <w:hideMark/>
          </w:tcPr>
          <w:p w14:paraId="3754C542" w14:textId="77777777" w:rsidR="00281C72" w:rsidRDefault="00281C72" w:rsidP="005C4922">
            <w:pPr>
              <w:pStyle w:val="TAH"/>
            </w:pPr>
            <w:r>
              <w:t>Cardinality</w:t>
            </w:r>
          </w:p>
        </w:tc>
        <w:tc>
          <w:tcPr>
            <w:tcW w:w="446" w:type="pct"/>
            <w:tcBorders>
              <w:top w:val="single" w:sz="4" w:space="0" w:color="auto"/>
              <w:left w:val="single" w:sz="4" w:space="0" w:color="auto"/>
              <w:bottom w:val="single" w:sz="4" w:space="0" w:color="auto"/>
              <w:right w:val="single" w:sz="4" w:space="0" w:color="auto"/>
            </w:tcBorders>
            <w:shd w:val="clear" w:color="auto" w:fill="C0C0C0"/>
          </w:tcPr>
          <w:p w14:paraId="4A203C88" w14:textId="77777777" w:rsidR="00281C72" w:rsidRDefault="00281C72" w:rsidP="005C4922">
            <w:pPr>
              <w:pStyle w:val="TAH"/>
              <w:rPr>
                <w:rFonts w:cs="Arial"/>
                <w:szCs w:val="18"/>
              </w:rPr>
            </w:pPr>
            <w:r>
              <w:rPr>
                <w:rFonts w:cs="Arial"/>
                <w:szCs w:val="18"/>
              </w:rPr>
              <w:t>Usage</w:t>
            </w:r>
          </w:p>
        </w:tc>
        <w:tc>
          <w:tcPr>
            <w:tcW w:w="1826" w:type="pct"/>
            <w:tcBorders>
              <w:top w:val="single" w:sz="4" w:space="0" w:color="auto"/>
              <w:left w:val="single" w:sz="4" w:space="0" w:color="auto"/>
              <w:bottom w:val="single" w:sz="4" w:space="0" w:color="auto"/>
              <w:right w:val="single" w:sz="4" w:space="0" w:color="auto"/>
            </w:tcBorders>
            <w:shd w:val="clear" w:color="auto" w:fill="C0C0C0"/>
            <w:hideMark/>
          </w:tcPr>
          <w:p w14:paraId="51BF1927" w14:textId="77777777" w:rsidR="00281C72" w:rsidRDefault="00281C72" w:rsidP="005C4922">
            <w:pPr>
              <w:pStyle w:val="TAH"/>
              <w:rPr>
                <w:rFonts w:cs="Arial"/>
                <w:szCs w:val="18"/>
              </w:rPr>
            </w:pPr>
            <w:r>
              <w:rPr>
                <w:rFonts w:cs="Arial"/>
                <w:szCs w:val="18"/>
              </w:rPr>
              <w:t>Description</w:t>
            </w:r>
          </w:p>
        </w:tc>
      </w:tr>
      <w:tr w:rsidR="00AD79D8" w14:paraId="3FC354A0"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23E89C36" w14:textId="77777777" w:rsidR="00281C72" w:rsidRPr="00497923" w:rsidRDefault="00281C72" w:rsidP="005C4922">
            <w:pPr>
              <w:pStyle w:val="TAL"/>
              <w:rPr>
                <w:rStyle w:val="Code"/>
              </w:rPr>
            </w:pPr>
            <w:r>
              <w:rPr>
                <w:rStyle w:val="Code"/>
              </w:rPr>
              <w:t>provisioningS</w:t>
            </w:r>
            <w:r w:rsidRPr="00497923">
              <w:rPr>
                <w:rStyle w:val="Code"/>
              </w:rPr>
              <w:t>essionId</w:t>
            </w:r>
          </w:p>
        </w:tc>
        <w:tc>
          <w:tcPr>
            <w:tcW w:w="837" w:type="pct"/>
            <w:tcBorders>
              <w:top w:val="single" w:sz="4" w:space="0" w:color="auto"/>
              <w:left w:val="single" w:sz="4" w:space="0" w:color="auto"/>
              <w:bottom w:val="single" w:sz="4" w:space="0" w:color="auto"/>
              <w:right w:val="single" w:sz="4" w:space="0" w:color="auto"/>
            </w:tcBorders>
          </w:tcPr>
          <w:p w14:paraId="2DBD784B" w14:textId="77777777" w:rsidR="00281C72" w:rsidRPr="00497923" w:rsidRDefault="00281C72" w:rsidP="005C4922">
            <w:pPr>
              <w:pStyle w:val="TAL"/>
              <w:rPr>
                <w:rStyle w:val="Code"/>
              </w:rPr>
            </w:pPr>
            <w:r w:rsidRPr="00497923">
              <w:rPr>
                <w:rStyle w:val="Code"/>
              </w:rPr>
              <w:t>string</w:t>
            </w:r>
          </w:p>
        </w:tc>
        <w:tc>
          <w:tcPr>
            <w:tcW w:w="554" w:type="pct"/>
            <w:tcBorders>
              <w:top w:val="single" w:sz="4" w:space="0" w:color="auto"/>
              <w:left w:val="single" w:sz="4" w:space="0" w:color="auto"/>
              <w:bottom w:val="single" w:sz="4" w:space="0" w:color="auto"/>
              <w:right w:val="single" w:sz="4" w:space="0" w:color="auto"/>
            </w:tcBorders>
          </w:tcPr>
          <w:p w14:paraId="58BCA352" w14:textId="77777777" w:rsidR="00281C72" w:rsidRDefault="00281C72" w:rsidP="005C4922">
            <w:pPr>
              <w:pStyle w:val="TAC"/>
            </w:pPr>
            <w:r>
              <w:t>1..1</w:t>
            </w:r>
          </w:p>
        </w:tc>
        <w:tc>
          <w:tcPr>
            <w:tcW w:w="446" w:type="pct"/>
            <w:tcBorders>
              <w:top w:val="single" w:sz="4" w:space="0" w:color="auto"/>
              <w:left w:val="single" w:sz="4" w:space="0" w:color="auto"/>
              <w:bottom w:val="single" w:sz="4" w:space="0" w:color="auto"/>
              <w:right w:val="single" w:sz="4" w:space="0" w:color="auto"/>
            </w:tcBorders>
          </w:tcPr>
          <w:p w14:paraId="57D264F8" w14:textId="77777777" w:rsidR="00281C72" w:rsidRDefault="00281C72" w:rsidP="005C4922">
            <w:pPr>
              <w:pStyle w:val="TAC"/>
            </w:pPr>
            <w:r w:rsidRPr="00586B6B">
              <w:t>C: R</w:t>
            </w:r>
            <w:r>
              <w:br/>
            </w:r>
            <w:r w:rsidRPr="00586B6B">
              <w:t>R: RO</w:t>
            </w:r>
            <w:r>
              <w:br/>
              <w:t>U: RO</w:t>
            </w:r>
          </w:p>
        </w:tc>
        <w:tc>
          <w:tcPr>
            <w:tcW w:w="1826" w:type="pct"/>
            <w:tcBorders>
              <w:top w:val="single" w:sz="4" w:space="0" w:color="auto"/>
              <w:left w:val="single" w:sz="4" w:space="0" w:color="auto"/>
              <w:bottom w:val="single" w:sz="4" w:space="0" w:color="auto"/>
              <w:right w:val="single" w:sz="4" w:space="0" w:color="auto"/>
            </w:tcBorders>
          </w:tcPr>
          <w:p w14:paraId="3D785250" w14:textId="77777777" w:rsidR="00281C72" w:rsidRDefault="00281C72" w:rsidP="005C4922">
            <w:pPr>
              <w:pStyle w:val="TAL"/>
              <w:rPr>
                <w:rFonts w:cs="Arial"/>
                <w:szCs w:val="18"/>
              </w:rPr>
            </w:pPr>
            <w:r w:rsidRPr="00586B6B">
              <w:t xml:space="preserve">A unique identifier for this </w:t>
            </w:r>
            <w:r>
              <w:t xml:space="preserve">Data Reporting </w:t>
            </w:r>
            <w:r w:rsidRPr="00586B6B">
              <w:t>Provisioning Session.</w:t>
            </w:r>
          </w:p>
        </w:tc>
      </w:tr>
      <w:tr w:rsidR="00AD79D8" w14:paraId="35799AF2"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69ED04B9" w14:textId="77777777" w:rsidR="00281C72" w:rsidRPr="00503FFA" w:rsidRDefault="00281C72" w:rsidP="005C4922">
            <w:pPr>
              <w:pStyle w:val="TAL"/>
              <w:rPr>
                <w:rStyle w:val="Code"/>
              </w:rPr>
            </w:pPr>
            <w:r w:rsidRPr="00D41AA2">
              <w:rPr>
                <w:rStyle w:val="Code"/>
              </w:rPr>
              <w:t>aspId</w:t>
            </w:r>
          </w:p>
        </w:tc>
        <w:tc>
          <w:tcPr>
            <w:tcW w:w="837" w:type="pct"/>
            <w:tcBorders>
              <w:top w:val="single" w:sz="4" w:space="0" w:color="auto"/>
              <w:left w:val="single" w:sz="4" w:space="0" w:color="auto"/>
              <w:bottom w:val="single" w:sz="4" w:space="0" w:color="auto"/>
              <w:right w:val="single" w:sz="4" w:space="0" w:color="auto"/>
            </w:tcBorders>
          </w:tcPr>
          <w:p w14:paraId="44DB2C10" w14:textId="77777777" w:rsidR="00281C72" w:rsidRPr="006A7A12" w:rsidRDefault="00281C72" w:rsidP="005C4922">
            <w:pPr>
              <w:pStyle w:val="TAL"/>
              <w:rPr>
                <w:rStyle w:val="Code"/>
              </w:rPr>
            </w:pPr>
            <w:r w:rsidRPr="006A7A12">
              <w:rPr>
                <w:rStyle w:val="Code"/>
              </w:rPr>
              <w:t>AspId</w:t>
            </w:r>
          </w:p>
        </w:tc>
        <w:tc>
          <w:tcPr>
            <w:tcW w:w="554" w:type="pct"/>
            <w:tcBorders>
              <w:top w:val="single" w:sz="4" w:space="0" w:color="auto"/>
              <w:left w:val="single" w:sz="4" w:space="0" w:color="auto"/>
              <w:bottom w:val="single" w:sz="4" w:space="0" w:color="auto"/>
              <w:right w:val="single" w:sz="4" w:space="0" w:color="auto"/>
            </w:tcBorders>
          </w:tcPr>
          <w:p w14:paraId="27362925" w14:textId="77777777" w:rsidR="00281C72" w:rsidRDefault="00281C72" w:rsidP="005C4922">
            <w:pPr>
              <w:pStyle w:val="TAC"/>
            </w:pPr>
            <w:r>
              <w:t>1..</w:t>
            </w:r>
            <w:r w:rsidRPr="00586B6B">
              <w:t>1</w:t>
            </w:r>
          </w:p>
        </w:tc>
        <w:tc>
          <w:tcPr>
            <w:tcW w:w="446" w:type="pct"/>
            <w:tcBorders>
              <w:top w:val="single" w:sz="4" w:space="0" w:color="auto"/>
              <w:left w:val="single" w:sz="4" w:space="0" w:color="auto"/>
              <w:bottom w:val="single" w:sz="4" w:space="0" w:color="auto"/>
              <w:right w:val="single" w:sz="4" w:space="0" w:color="auto"/>
            </w:tcBorders>
          </w:tcPr>
          <w:p w14:paraId="63D54748" w14:textId="77777777" w:rsidR="00281C72" w:rsidRDefault="00281C72" w:rsidP="005C4922">
            <w:pPr>
              <w:pStyle w:val="TAC"/>
            </w:pPr>
            <w:r w:rsidRPr="00586B6B">
              <w:t>C: W</w:t>
            </w:r>
            <w:r>
              <w:br/>
            </w:r>
            <w:r w:rsidRPr="00586B6B">
              <w:t>R: RO</w:t>
            </w:r>
            <w:r>
              <w:br/>
              <w:t>U: RO</w:t>
            </w:r>
          </w:p>
        </w:tc>
        <w:tc>
          <w:tcPr>
            <w:tcW w:w="1826" w:type="pct"/>
            <w:tcBorders>
              <w:top w:val="single" w:sz="4" w:space="0" w:color="auto"/>
              <w:left w:val="single" w:sz="4" w:space="0" w:color="auto"/>
              <w:bottom w:val="single" w:sz="4" w:space="0" w:color="auto"/>
              <w:right w:val="single" w:sz="4" w:space="0" w:color="auto"/>
            </w:tcBorders>
          </w:tcPr>
          <w:p w14:paraId="081C8301" w14:textId="77777777" w:rsidR="00281C72" w:rsidRDefault="00281C72" w:rsidP="005C4922">
            <w:pPr>
              <w:pStyle w:val="TAL"/>
            </w:pPr>
            <w:r w:rsidRPr="00586B6B">
              <w:t>The identity of the Application Service Provider</w:t>
            </w:r>
            <w:r>
              <w:t xml:space="preserve"> (</w:t>
            </w:r>
            <w:r w:rsidRPr="00586B6B">
              <w:t>as specified in clause</w:t>
            </w:r>
            <w:r>
              <w:t> </w:t>
            </w:r>
            <w:r w:rsidRPr="00586B6B">
              <w:t>5.6.2.3 of TS 29.514</w:t>
            </w:r>
            <w:r>
              <w:t> </w:t>
            </w:r>
            <w:r w:rsidRPr="00BC06DF">
              <w:t>[26]</w:t>
            </w:r>
            <w:r>
              <w:t>) whose Provisioning AF is</w:t>
            </w:r>
            <w:r w:rsidRPr="00586B6B">
              <w:t xml:space="preserve"> responsible for this </w:t>
            </w:r>
            <w:r>
              <w:t xml:space="preserve">Data Reporting </w:t>
            </w:r>
            <w:r w:rsidRPr="00586B6B">
              <w:t>Provisioning Session.</w:t>
            </w:r>
          </w:p>
        </w:tc>
      </w:tr>
      <w:tr w:rsidR="00AD79D8" w14:paraId="6AD689D7"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00CB66E6" w14:textId="77777777" w:rsidR="00281C72" w:rsidRPr="00503FFA" w:rsidRDefault="00281C72" w:rsidP="005C4922">
            <w:pPr>
              <w:pStyle w:val="TAL"/>
              <w:rPr>
                <w:rStyle w:val="Code"/>
              </w:rPr>
            </w:pPr>
            <w:r w:rsidRPr="00503FFA">
              <w:rPr>
                <w:rStyle w:val="Code"/>
              </w:rPr>
              <w:t>externalApplicationId</w:t>
            </w:r>
          </w:p>
        </w:tc>
        <w:tc>
          <w:tcPr>
            <w:tcW w:w="837" w:type="pct"/>
            <w:tcBorders>
              <w:top w:val="single" w:sz="4" w:space="0" w:color="auto"/>
              <w:left w:val="single" w:sz="4" w:space="0" w:color="auto"/>
              <w:bottom w:val="single" w:sz="4" w:space="0" w:color="auto"/>
              <w:right w:val="single" w:sz="4" w:space="0" w:color="auto"/>
            </w:tcBorders>
          </w:tcPr>
          <w:p w14:paraId="163744B9" w14:textId="77777777" w:rsidR="00281C72" w:rsidRPr="00503FFA" w:rsidRDefault="00281C72" w:rsidP="005C4922">
            <w:pPr>
              <w:pStyle w:val="TAL"/>
              <w:rPr>
                <w:rStyle w:val="Code"/>
              </w:rPr>
            </w:pPr>
            <w:r w:rsidRPr="00503FFA">
              <w:rPr>
                <w:rStyle w:val="Code"/>
              </w:rPr>
              <w:t>ApplicationID</w:t>
            </w:r>
          </w:p>
        </w:tc>
        <w:tc>
          <w:tcPr>
            <w:tcW w:w="554" w:type="pct"/>
            <w:tcBorders>
              <w:top w:val="single" w:sz="4" w:space="0" w:color="auto"/>
              <w:left w:val="single" w:sz="4" w:space="0" w:color="auto"/>
              <w:bottom w:val="single" w:sz="4" w:space="0" w:color="auto"/>
              <w:right w:val="single" w:sz="4" w:space="0" w:color="auto"/>
            </w:tcBorders>
          </w:tcPr>
          <w:p w14:paraId="61542567" w14:textId="77777777" w:rsidR="00281C72" w:rsidRDefault="00281C72" w:rsidP="005C4922">
            <w:pPr>
              <w:pStyle w:val="TAC"/>
            </w:pPr>
            <w:r>
              <w:t>1..1</w:t>
            </w:r>
          </w:p>
        </w:tc>
        <w:tc>
          <w:tcPr>
            <w:tcW w:w="446" w:type="pct"/>
            <w:tcBorders>
              <w:top w:val="single" w:sz="4" w:space="0" w:color="auto"/>
              <w:left w:val="single" w:sz="4" w:space="0" w:color="auto"/>
              <w:bottom w:val="single" w:sz="4" w:space="0" w:color="auto"/>
              <w:right w:val="single" w:sz="4" w:space="0" w:color="auto"/>
            </w:tcBorders>
          </w:tcPr>
          <w:p w14:paraId="742BCE99" w14:textId="77777777" w:rsidR="00281C72" w:rsidRDefault="00281C72" w:rsidP="005C4922">
            <w:pPr>
              <w:pStyle w:val="TAC"/>
            </w:pPr>
            <w:r>
              <w:t>C: RW</w:t>
            </w:r>
            <w:r>
              <w:br/>
              <w:t>R: RO</w:t>
            </w:r>
            <w:r>
              <w:br/>
              <w:t>U: RO</w:t>
            </w:r>
          </w:p>
        </w:tc>
        <w:tc>
          <w:tcPr>
            <w:tcW w:w="1826" w:type="pct"/>
            <w:tcBorders>
              <w:top w:val="single" w:sz="4" w:space="0" w:color="auto"/>
              <w:left w:val="single" w:sz="4" w:space="0" w:color="auto"/>
              <w:bottom w:val="single" w:sz="4" w:space="0" w:color="auto"/>
              <w:right w:val="single" w:sz="4" w:space="0" w:color="auto"/>
            </w:tcBorders>
          </w:tcPr>
          <w:p w14:paraId="4FA1B493" w14:textId="77777777" w:rsidR="00281C72" w:rsidRDefault="00281C72" w:rsidP="005C4922">
            <w:pPr>
              <w:pStyle w:val="TAL"/>
            </w:pPr>
            <w:r>
              <w:t xml:space="preserve">The external application identifier (see </w:t>
            </w:r>
            <w:r>
              <w:rPr>
                <w:rFonts w:cs="Arial"/>
              </w:rPr>
              <w:t>TS 29.571 [12])</w:t>
            </w:r>
            <w:r>
              <w:t>, nominated by the Provisioning AF, to which this Data Reporting Provisioning Session pertains, and which is present in data reports submitted to the Data Collection AF.</w:t>
            </w:r>
          </w:p>
          <w:p w14:paraId="099941F3" w14:textId="77777777" w:rsidR="00281C72" w:rsidRDefault="00281C72" w:rsidP="005C4922">
            <w:pPr>
              <w:pStyle w:val="TALcontinuation"/>
              <w:rPr>
                <w:rFonts w:cs="Arial"/>
                <w:szCs w:val="18"/>
              </w:rPr>
            </w:pPr>
            <w:r>
              <w:t>This property may also be used by the Event Consumer AF (located outside trusted domain) to subscribe to events in the Data Collection AF (located inside trusted domain).</w:t>
            </w:r>
          </w:p>
        </w:tc>
      </w:tr>
      <w:tr w:rsidR="00AD79D8" w14:paraId="70F86151"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72727D5D" w14:textId="77777777" w:rsidR="00281C72" w:rsidRPr="00503FFA" w:rsidRDefault="00281C72" w:rsidP="005C4922">
            <w:pPr>
              <w:pStyle w:val="TAL"/>
              <w:rPr>
                <w:rStyle w:val="Code"/>
              </w:rPr>
            </w:pPr>
            <w:r>
              <w:rPr>
                <w:rStyle w:val="Code"/>
              </w:rPr>
              <w:t>internalApplicationId</w:t>
            </w:r>
          </w:p>
        </w:tc>
        <w:tc>
          <w:tcPr>
            <w:tcW w:w="837" w:type="pct"/>
            <w:tcBorders>
              <w:top w:val="single" w:sz="4" w:space="0" w:color="auto"/>
              <w:left w:val="single" w:sz="4" w:space="0" w:color="auto"/>
              <w:bottom w:val="single" w:sz="4" w:space="0" w:color="auto"/>
              <w:right w:val="single" w:sz="4" w:space="0" w:color="auto"/>
            </w:tcBorders>
          </w:tcPr>
          <w:p w14:paraId="2D403CE4" w14:textId="77777777" w:rsidR="00281C72" w:rsidRPr="00503FFA" w:rsidRDefault="00281C72" w:rsidP="005C4922">
            <w:pPr>
              <w:pStyle w:val="TAL"/>
              <w:rPr>
                <w:rStyle w:val="Code"/>
              </w:rPr>
            </w:pPr>
            <w:r>
              <w:rPr>
                <w:rStyle w:val="Code"/>
              </w:rPr>
              <w:t>ApplicationID</w:t>
            </w:r>
          </w:p>
        </w:tc>
        <w:tc>
          <w:tcPr>
            <w:tcW w:w="554" w:type="pct"/>
            <w:tcBorders>
              <w:top w:val="single" w:sz="4" w:space="0" w:color="auto"/>
              <w:left w:val="single" w:sz="4" w:space="0" w:color="auto"/>
              <w:bottom w:val="single" w:sz="4" w:space="0" w:color="auto"/>
              <w:right w:val="single" w:sz="4" w:space="0" w:color="auto"/>
            </w:tcBorders>
          </w:tcPr>
          <w:p w14:paraId="146CC415" w14:textId="77777777" w:rsidR="00281C72" w:rsidRDefault="00281C72" w:rsidP="005C4922">
            <w:pPr>
              <w:pStyle w:val="TAC"/>
            </w:pPr>
            <w:r>
              <w:t>0..1</w:t>
            </w:r>
          </w:p>
        </w:tc>
        <w:tc>
          <w:tcPr>
            <w:tcW w:w="446" w:type="pct"/>
            <w:tcBorders>
              <w:top w:val="single" w:sz="4" w:space="0" w:color="auto"/>
              <w:left w:val="single" w:sz="4" w:space="0" w:color="auto"/>
              <w:bottom w:val="single" w:sz="4" w:space="0" w:color="auto"/>
              <w:right w:val="single" w:sz="4" w:space="0" w:color="auto"/>
            </w:tcBorders>
          </w:tcPr>
          <w:p w14:paraId="2BAB1785" w14:textId="77777777" w:rsidR="00281C72" w:rsidRDefault="00281C72" w:rsidP="005C4922">
            <w:pPr>
              <w:pStyle w:val="TAC"/>
            </w:pPr>
            <w:r>
              <w:t>C: RW</w:t>
            </w:r>
            <w:r>
              <w:br/>
              <w:t>R: RO</w:t>
            </w:r>
            <w:r>
              <w:br/>
              <w:t>U: RO</w:t>
            </w:r>
          </w:p>
        </w:tc>
        <w:tc>
          <w:tcPr>
            <w:tcW w:w="1826" w:type="pct"/>
            <w:tcBorders>
              <w:top w:val="single" w:sz="4" w:space="0" w:color="auto"/>
              <w:left w:val="single" w:sz="4" w:space="0" w:color="auto"/>
              <w:bottom w:val="single" w:sz="4" w:space="0" w:color="auto"/>
              <w:right w:val="single" w:sz="4" w:space="0" w:color="auto"/>
            </w:tcBorders>
          </w:tcPr>
          <w:p w14:paraId="5DB22481" w14:textId="77777777" w:rsidR="00281C72" w:rsidRDefault="00281C72" w:rsidP="005C4922">
            <w:pPr>
              <w:pStyle w:val="TAL"/>
            </w:pPr>
            <w:r>
              <w:t xml:space="preserve">The internal application identifier (see </w:t>
            </w:r>
            <w:r>
              <w:rPr>
                <w:rFonts w:cs="Arial"/>
              </w:rPr>
              <w:t xml:space="preserve">TS 29.571 [12]) </w:t>
            </w:r>
            <w:r>
              <w:t xml:space="preserve">to be </w:t>
            </w:r>
            <w:r w:rsidRPr="00057D2F">
              <w:t xml:space="preserve">used by event consumers </w:t>
            </w:r>
            <w:r>
              <w:t xml:space="preserve">inside the trusted domain </w:t>
            </w:r>
            <w:r w:rsidRPr="00057D2F">
              <w:t>(including the NWDAF</w:t>
            </w:r>
            <w:r>
              <w:t>,</w:t>
            </w:r>
            <w:r w:rsidRPr="00057D2F">
              <w:t xml:space="preserve"> the Event Consumer AF</w:t>
            </w:r>
            <w:r>
              <w:t xml:space="preserve"> and the NEF</w:t>
            </w:r>
            <w:r w:rsidRPr="00057D2F">
              <w:t>) when subscribing to events in the Data Collection AF.</w:t>
            </w:r>
          </w:p>
          <w:p w14:paraId="162F44E1" w14:textId="77777777" w:rsidR="00281C72" w:rsidRDefault="00281C72" w:rsidP="005C4922">
            <w:pPr>
              <w:pStyle w:val="TALcontinuation"/>
            </w:pPr>
            <w:r>
              <w:t>This shall be provided by a</w:t>
            </w:r>
            <w:r w:rsidRPr="00B774BA">
              <w:t xml:space="preserve"> Provisioning AF deployed inside the trusted domain when it creates a Data Reporting Provisioning</w:t>
            </w:r>
            <w:r>
              <w:t xml:space="preserve"> Session</w:t>
            </w:r>
            <w:r w:rsidRPr="00B774BA">
              <w:t>. When the Provisioning AF is deployed outside the trusted domain, the NEF shall supply this property</w:t>
            </w:r>
            <w:r>
              <w:t xml:space="preserve"> on behalf of the Provisioning AF by translating the </w:t>
            </w:r>
            <w:r w:rsidRPr="005C7B26">
              <w:rPr>
                <w:rStyle w:val="Code"/>
              </w:rPr>
              <w:t>externalApplicationId</w:t>
            </w:r>
            <w:r>
              <w:t xml:space="preserve"> value supplied above into the corresponding internal application identifier here</w:t>
            </w:r>
            <w:r w:rsidRPr="00B774BA">
              <w:t>.</w:t>
            </w:r>
          </w:p>
          <w:p w14:paraId="2E722150" w14:textId="77777777" w:rsidR="00281C72" w:rsidRDefault="00281C72" w:rsidP="005C4922">
            <w:pPr>
              <w:pStyle w:val="TALcontinuation"/>
            </w:pPr>
            <w:r>
              <w:t>Always present when this Data Reporting Provisioning Session is returned to an entity inside the trusted domain. Never present when the Data Reporting Provisioning Session is returned to an entity outside the trusted domain.</w:t>
            </w:r>
          </w:p>
        </w:tc>
      </w:tr>
      <w:tr w:rsidR="00AD79D8" w14:paraId="44309AD7"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7B373EFE" w14:textId="77777777" w:rsidR="00281C72" w:rsidRPr="00497923" w:rsidRDefault="00281C72" w:rsidP="005C4922">
            <w:pPr>
              <w:pStyle w:val="TAL"/>
              <w:rPr>
                <w:rStyle w:val="Code"/>
              </w:rPr>
            </w:pPr>
            <w:r>
              <w:rPr>
                <w:rStyle w:val="Code"/>
              </w:rPr>
              <w:t>eventId</w:t>
            </w:r>
          </w:p>
        </w:tc>
        <w:tc>
          <w:tcPr>
            <w:tcW w:w="837" w:type="pct"/>
            <w:tcBorders>
              <w:top w:val="single" w:sz="4" w:space="0" w:color="auto"/>
              <w:left w:val="single" w:sz="4" w:space="0" w:color="auto"/>
              <w:bottom w:val="single" w:sz="4" w:space="0" w:color="auto"/>
              <w:right w:val="single" w:sz="4" w:space="0" w:color="auto"/>
            </w:tcBorders>
          </w:tcPr>
          <w:p w14:paraId="1178956E" w14:textId="77777777" w:rsidR="00281C72" w:rsidRPr="00497923" w:rsidRDefault="00281C72" w:rsidP="005C4922">
            <w:pPr>
              <w:pStyle w:val="TAL"/>
              <w:rPr>
                <w:rStyle w:val="Code"/>
              </w:rPr>
            </w:pPr>
            <w:r>
              <w:rPr>
                <w:rStyle w:val="Code"/>
              </w:rPr>
              <w:t>AfEvent</w:t>
            </w:r>
          </w:p>
        </w:tc>
        <w:tc>
          <w:tcPr>
            <w:tcW w:w="554" w:type="pct"/>
            <w:tcBorders>
              <w:top w:val="single" w:sz="4" w:space="0" w:color="auto"/>
              <w:left w:val="single" w:sz="4" w:space="0" w:color="auto"/>
              <w:bottom w:val="single" w:sz="4" w:space="0" w:color="auto"/>
              <w:right w:val="single" w:sz="4" w:space="0" w:color="auto"/>
            </w:tcBorders>
          </w:tcPr>
          <w:p w14:paraId="5A0959E0" w14:textId="77777777" w:rsidR="00281C72" w:rsidRDefault="00281C72" w:rsidP="005C4922">
            <w:pPr>
              <w:pStyle w:val="TAC"/>
            </w:pPr>
            <w:r>
              <w:t>1..1</w:t>
            </w:r>
          </w:p>
        </w:tc>
        <w:tc>
          <w:tcPr>
            <w:tcW w:w="446" w:type="pct"/>
            <w:tcBorders>
              <w:top w:val="single" w:sz="4" w:space="0" w:color="auto"/>
              <w:left w:val="single" w:sz="4" w:space="0" w:color="auto"/>
              <w:bottom w:val="single" w:sz="4" w:space="0" w:color="auto"/>
              <w:right w:val="single" w:sz="4" w:space="0" w:color="auto"/>
            </w:tcBorders>
          </w:tcPr>
          <w:p w14:paraId="33C9DA11" w14:textId="77777777" w:rsidR="00281C72" w:rsidRDefault="00281C72" w:rsidP="005C4922">
            <w:pPr>
              <w:pStyle w:val="TAC"/>
            </w:pPr>
            <w:r>
              <w:t>C: RO</w:t>
            </w:r>
            <w:r>
              <w:br/>
              <w:t>R: RO</w:t>
            </w:r>
            <w:r>
              <w:br/>
              <w:t>U: RO</w:t>
            </w:r>
          </w:p>
        </w:tc>
        <w:tc>
          <w:tcPr>
            <w:tcW w:w="1826" w:type="pct"/>
            <w:tcBorders>
              <w:top w:val="single" w:sz="4" w:space="0" w:color="auto"/>
              <w:left w:val="single" w:sz="4" w:space="0" w:color="auto"/>
              <w:bottom w:val="single" w:sz="4" w:space="0" w:color="auto"/>
              <w:right w:val="single" w:sz="4" w:space="0" w:color="auto"/>
            </w:tcBorders>
          </w:tcPr>
          <w:p w14:paraId="61BF8308" w14:textId="77777777" w:rsidR="00281C72" w:rsidRDefault="00281C72" w:rsidP="005C4922">
            <w:pPr>
              <w:pStyle w:val="TAL"/>
              <w:rPr>
                <w:rFonts w:cs="Arial"/>
                <w:szCs w:val="18"/>
              </w:rPr>
            </w:pPr>
            <w:r>
              <w:t>The type of event to which this Data Reporting Provisioning Session pertains. (See clause 5.6.3.3 of TS 29.517 [5].)</w:t>
            </w:r>
          </w:p>
        </w:tc>
      </w:tr>
      <w:tr w:rsidR="00AD79D8" w14:paraId="2AC772B8"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6A760AA0" w14:textId="77777777" w:rsidR="00281C72" w:rsidRPr="00497923" w:rsidRDefault="00281C72" w:rsidP="005C4922">
            <w:pPr>
              <w:pStyle w:val="TAL"/>
              <w:rPr>
                <w:rStyle w:val="Code"/>
              </w:rPr>
            </w:pPr>
            <w:r>
              <w:rPr>
                <w:rStyle w:val="Code"/>
              </w:rPr>
              <w:t>dataReportingConfigurationIds</w:t>
            </w:r>
          </w:p>
        </w:tc>
        <w:tc>
          <w:tcPr>
            <w:tcW w:w="837" w:type="pct"/>
            <w:tcBorders>
              <w:top w:val="single" w:sz="4" w:space="0" w:color="auto"/>
              <w:left w:val="single" w:sz="4" w:space="0" w:color="auto"/>
              <w:bottom w:val="single" w:sz="4" w:space="0" w:color="auto"/>
              <w:right w:val="single" w:sz="4" w:space="0" w:color="auto"/>
            </w:tcBorders>
          </w:tcPr>
          <w:p w14:paraId="4D829AE7" w14:textId="77777777" w:rsidR="00281C72" w:rsidRPr="009F69A2" w:rsidRDefault="00281C72" w:rsidP="005C4922">
            <w:pPr>
              <w:pStyle w:val="TAL"/>
              <w:rPr>
                <w:rStyle w:val="Code"/>
                <w:rFonts w:eastAsia="DengXian"/>
              </w:rPr>
            </w:pPr>
            <w:r w:rsidRPr="009F69A2">
              <w:rPr>
                <w:rStyle w:val="Code"/>
              </w:rPr>
              <w:t>Array(ResourceId)</w:t>
            </w:r>
          </w:p>
        </w:tc>
        <w:tc>
          <w:tcPr>
            <w:tcW w:w="554" w:type="pct"/>
            <w:tcBorders>
              <w:top w:val="single" w:sz="4" w:space="0" w:color="auto"/>
              <w:left w:val="single" w:sz="4" w:space="0" w:color="auto"/>
              <w:bottom w:val="single" w:sz="4" w:space="0" w:color="auto"/>
              <w:right w:val="single" w:sz="4" w:space="0" w:color="auto"/>
            </w:tcBorders>
          </w:tcPr>
          <w:p w14:paraId="267D76A6" w14:textId="77777777" w:rsidR="00281C72" w:rsidRDefault="00281C72" w:rsidP="005C4922">
            <w:pPr>
              <w:pStyle w:val="TAC"/>
            </w:pPr>
            <w:r w:rsidRPr="00586B6B">
              <w:t>0..</w:t>
            </w:r>
            <w:r>
              <w:t>1</w:t>
            </w:r>
          </w:p>
        </w:tc>
        <w:tc>
          <w:tcPr>
            <w:tcW w:w="446" w:type="pct"/>
            <w:tcBorders>
              <w:top w:val="single" w:sz="4" w:space="0" w:color="auto"/>
              <w:left w:val="single" w:sz="4" w:space="0" w:color="auto"/>
              <w:bottom w:val="single" w:sz="4" w:space="0" w:color="auto"/>
              <w:right w:val="single" w:sz="4" w:space="0" w:color="auto"/>
            </w:tcBorders>
          </w:tcPr>
          <w:p w14:paraId="363D72E8" w14:textId="77777777" w:rsidR="00281C72" w:rsidRDefault="00281C72" w:rsidP="005C4922">
            <w:pPr>
              <w:pStyle w:val="TAC"/>
            </w:pPr>
            <w:r w:rsidRPr="00586B6B">
              <w:t xml:space="preserve">C: </w:t>
            </w:r>
            <w:r>
              <w:t>—</w:t>
            </w:r>
            <w:r>
              <w:br/>
            </w:r>
            <w:r w:rsidRPr="00586B6B">
              <w:t>R: RO</w:t>
            </w:r>
            <w:r>
              <w:br/>
              <w:t>U: RO</w:t>
            </w:r>
          </w:p>
        </w:tc>
        <w:tc>
          <w:tcPr>
            <w:tcW w:w="1826" w:type="pct"/>
            <w:tcBorders>
              <w:top w:val="single" w:sz="4" w:space="0" w:color="auto"/>
              <w:left w:val="single" w:sz="4" w:space="0" w:color="auto"/>
              <w:bottom w:val="single" w:sz="4" w:space="0" w:color="auto"/>
              <w:right w:val="single" w:sz="4" w:space="0" w:color="auto"/>
            </w:tcBorders>
          </w:tcPr>
          <w:p w14:paraId="6E6DF563" w14:textId="77777777" w:rsidR="00281C72" w:rsidRDefault="00281C72" w:rsidP="005C4922">
            <w:pPr>
              <w:pStyle w:val="TAL"/>
            </w:pPr>
            <w:r w:rsidRPr="00586B6B">
              <w:t xml:space="preserve">A </w:t>
            </w:r>
            <w:r>
              <w:t>set</w:t>
            </w:r>
            <w:r w:rsidRPr="00586B6B">
              <w:t xml:space="preserve"> of </w:t>
            </w:r>
            <w:r>
              <w:t>identifiers for Data Reporting Configuration</w:t>
            </w:r>
            <w:r w:rsidRPr="00586B6B">
              <w:t xml:space="preserve">s currently associated with this </w:t>
            </w:r>
            <w:r>
              <w:t xml:space="preserve">Data Reporting </w:t>
            </w:r>
            <w:r w:rsidRPr="00586B6B">
              <w:t>Provisioning Session.</w:t>
            </w:r>
          </w:p>
        </w:tc>
      </w:tr>
    </w:tbl>
    <w:p w14:paraId="3F95678C" w14:textId="77777777" w:rsidR="00281C72" w:rsidRPr="00AB1A97" w:rsidRDefault="00281C72" w:rsidP="00281C72">
      <w:pPr>
        <w:pStyle w:val="TAN"/>
        <w:keepNext w:val="0"/>
      </w:pPr>
    </w:p>
    <w:p w14:paraId="61B24983" w14:textId="77777777" w:rsidR="00281C72" w:rsidRPr="002022CA" w:rsidRDefault="00281C72" w:rsidP="00281C72">
      <w:pPr>
        <w:pStyle w:val="Heading4"/>
      </w:pPr>
      <w:bookmarkStart w:id="466" w:name="_Toc103208523"/>
      <w:bookmarkStart w:id="467" w:name="_Toc103208963"/>
      <w:bookmarkStart w:id="468" w:name="_Toc153815410"/>
      <w:r>
        <w:lastRenderedPageBreak/>
        <w:t>6.3.2.2</w:t>
      </w:r>
      <w:r>
        <w:tab/>
        <w:t>DataReportingConfiguration resource type</w:t>
      </w:r>
      <w:bookmarkEnd w:id="466"/>
      <w:bookmarkEnd w:id="467"/>
      <w:bookmarkEnd w:id="468"/>
    </w:p>
    <w:p w14:paraId="0FBB16C3" w14:textId="77777777" w:rsidR="00281C72" w:rsidRDefault="00281C72" w:rsidP="00281C72">
      <w:pPr>
        <w:pStyle w:val="TH"/>
        <w:rPr>
          <w:rFonts w:cs="Arial"/>
        </w:rPr>
      </w:pPr>
      <w:r>
        <w:t xml:space="preserve">Table 6.3.2.2-1: Definition of </w:t>
      </w:r>
      <w:r w:rsidRPr="00AF1935">
        <w:rPr>
          <w:rFonts w:cs="Arial"/>
        </w:rPr>
        <w:t>Data</w:t>
      </w:r>
      <w:r>
        <w:rPr>
          <w:rFonts w:cs="Arial"/>
        </w:rPr>
        <w:t>ReportingConfiguration resource type</w:t>
      </w:r>
    </w:p>
    <w:tbl>
      <w:tblPr>
        <w:tblW w:w="4954" w:type="pct"/>
        <w:jc w:val="center"/>
        <w:tblLayout w:type="fixed"/>
        <w:tblCellMar>
          <w:top w:w="15" w:type="dxa"/>
          <w:left w:w="15" w:type="dxa"/>
          <w:bottom w:w="15" w:type="dxa"/>
          <w:right w:w="15" w:type="dxa"/>
        </w:tblCellMar>
        <w:tblLook w:val="04A0" w:firstRow="1" w:lastRow="0" w:firstColumn="1" w:lastColumn="0" w:noHBand="0" w:noVBand="1"/>
      </w:tblPr>
      <w:tblGrid>
        <w:gridCol w:w="2548"/>
        <w:gridCol w:w="1416"/>
        <w:gridCol w:w="1135"/>
        <w:gridCol w:w="708"/>
        <w:gridCol w:w="3735"/>
      </w:tblGrid>
      <w:tr w:rsidR="00D7057D" w:rsidRPr="00F13ACF" w14:paraId="4114567C"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0919D920" w14:textId="77777777" w:rsidR="00D7057D" w:rsidRPr="00F13ACF" w:rsidRDefault="00D7057D" w:rsidP="004E5AFF">
            <w:pPr>
              <w:pStyle w:val="TAH"/>
              <w:rPr>
                <w:rFonts w:eastAsia="SimSun" w:cs="Arial"/>
                <w:szCs w:val="18"/>
              </w:rPr>
            </w:pPr>
            <w:r>
              <w:rPr>
                <w:rFonts w:eastAsia="SimSun" w:cs="Arial"/>
                <w:szCs w:val="18"/>
              </w:rPr>
              <w:t>Property</w:t>
            </w:r>
            <w:r w:rsidRPr="00F13ACF">
              <w:rPr>
                <w:rFonts w:eastAsia="SimSun" w:cs="Arial"/>
                <w:szCs w:val="18"/>
              </w:rPr>
              <w:t xml:space="preserve"> name</w:t>
            </w:r>
          </w:p>
        </w:tc>
        <w:tc>
          <w:tcPr>
            <w:tcW w:w="742"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3FAB6615" w14:textId="77777777" w:rsidR="00D7057D" w:rsidRPr="00F13ACF" w:rsidRDefault="00D7057D" w:rsidP="004E5AFF">
            <w:pPr>
              <w:pStyle w:val="TAH"/>
              <w:rPr>
                <w:rFonts w:eastAsia="SimSun" w:cs="Arial"/>
                <w:szCs w:val="18"/>
              </w:rPr>
            </w:pPr>
            <w:r>
              <w:rPr>
                <w:rFonts w:eastAsia="SimSun" w:cs="Arial"/>
                <w:szCs w:val="18"/>
              </w:rPr>
              <w:t>Data t</w:t>
            </w:r>
            <w:r w:rsidRPr="00F13ACF">
              <w:rPr>
                <w:rFonts w:eastAsia="SimSun" w:cs="Arial"/>
                <w:szCs w:val="18"/>
              </w:rPr>
              <w:t>ype</w:t>
            </w:r>
          </w:p>
        </w:tc>
        <w:tc>
          <w:tcPr>
            <w:tcW w:w="595"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2D781C15" w14:textId="77777777" w:rsidR="00D7057D" w:rsidRPr="00F13ACF" w:rsidRDefault="00D7057D" w:rsidP="004E5AFF">
            <w:pPr>
              <w:pStyle w:val="TAH"/>
              <w:rPr>
                <w:rFonts w:eastAsia="SimSun" w:cs="Arial"/>
                <w:szCs w:val="18"/>
              </w:rPr>
            </w:pPr>
            <w:r w:rsidRPr="00F13ACF">
              <w:rPr>
                <w:rFonts w:eastAsia="SimSun" w:cs="Arial"/>
                <w:szCs w:val="18"/>
              </w:rPr>
              <w:t>Cardinality</w:t>
            </w:r>
          </w:p>
        </w:tc>
        <w:tc>
          <w:tcPr>
            <w:tcW w:w="371" w:type="pct"/>
            <w:tcBorders>
              <w:top w:val="single" w:sz="4" w:space="0" w:color="000000"/>
              <w:left w:val="single" w:sz="4" w:space="0" w:color="000000"/>
              <w:bottom w:val="single" w:sz="4" w:space="0" w:color="000000"/>
              <w:right w:val="single" w:sz="4" w:space="0" w:color="000000"/>
            </w:tcBorders>
            <w:shd w:val="clear" w:color="auto" w:fill="C0C0C0"/>
          </w:tcPr>
          <w:p w14:paraId="73DA0D0B" w14:textId="77777777" w:rsidR="00D7057D" w:rsidRPr="00F13ACF" w:rsidRDefault="00D7057D" w:rsidP="004E5AFF">
            <w:pPr>
              <w:pStyle w:val="TAH"/>
              <w:rPr>
                <w:rFonts w:eastAsia="SimSun" w:cs="Arial"/>
                <w:szCs w:val="18"/>
              </w:rPr>
            </w:pPr>
            <w:r w:rsidRPr="00F13ACF">
              <w:rPr>
                <w:rFonts w:eastAsia="SimSun" w:cs="Arial"/>
                <w:szCs w:val="18"/>
              </w:rPr>
              <w:t>Usage</w:t>
            </w:r>
          </w:p>
        </w:tc>
        <w:tc>
          <w:tcPr>
            <w:tcW w:w="1957"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0F3360C6" w14:textId="77777777" w:rsidR="00D7057D" w:rsidRPr="00F13ACF" w:rsidRDefault="00D7057D" w:rsidP="004E5AFF">
            <w:pPr>
              <w:pStyle w:val="TAH"/>
              <w:rPr>
                <w:rFonts w:eastAsia="SimSun" w:cs="Arial"/>
                <w:szCs w:val="18"/>
              </w:rPr>
            </w:pPr>
            <w:r w:rsidRPr="00F13ACF">
              <w:rPr>
                <w:rFonts w:eastAsia="SimSun" w:cs="Arial"/>
                <w:szCs w:val="18"/>
              </w:rPr>
              <w:t>Description</w:t>
            </w:r>
          </w:p>
        </w:tc>
      </w:tr>
      <w:tr w:rsidR="00D7057D" w:rsidRPr="009A2CC5" w14:paraId="1B068541"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446A29F" w14:textId="77777777" w:rsidR="00D7057D" w:rsidRPr="009A2CC5" w:rsidRDefault="00D7057D" w:rsidP="004E5AFF">
            <w:pPr>
              <w:pStyle w:val="TAL"/>
              <w:rPr>
                <w:rStyle w:val="Code"/>
              </w:rPr>
            </w:pPr>
            <w:r w:rsidRPr="009A2CC5">
              <w:rPr>
                <w:rStyle w:val="Code"/>
              </w:rPr>
              <w:t>dataReportingConfigurationId</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4D983DA" w14:textId="77777777" w:rsidR="00D7057D" w:rsidRPr="009A2CC5" w:rsidRDefault="00D7057D" w:rsidP="004E5AFF">
            <w:pPr>
              <w:pStyle w:val="TAL"/>
              <w:rPr>
                <w:rStyle w:val="Code"/>
              </w:rPr>
            </w:pPr>
            <w:r w:rsidRPr="009A2CC5">
              <w:rPr>
                <w:rStyle w:val="Code"/>
              </w:rPr>
              <w:t>ResourceId</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7A43716" w14:textId="77777777" w:rsidR="00D7057D" w:rsidRPr="009A2CC5" w:rsidRDefault="00D7057D" w:rsidP="004E5AFF">
            <w:pPr>
              <w:pStyle w:val="TAC"/>
            </w:pPr>
            <w:r>
              <w:t>1..1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41E20841" w14:textId="77777777" w:rsidR="00D7057D" w:rsidRDefault="00D7057D" w:rsidP="004E5AFF">
            <w:pPr>
              <w:pStyle w:val="TAC"/>
              <w:rPr>
                <w:b/>
                <w:bCs/>
              </w:rPr>
            </w:pPr>
            <w:r>
              <w:rPr>
                <w:bCs/>
              </w:rPr>
              <w:t>C: R</w:t>
            </w:r>
          </w:p>
          <w:p w14:paraId="17638779" w14:textId="77777777" w:rsidR="00D7057D" w:rsidRPr="009A2CC5" w:rsidRDefault="00D7057D" w:rsidP="004E5AFF">
            <w:pPr>
              <w:pStyle w:val="TAC"/>
            </w:pPr>
            <w:r>
              <w:rPr>
                <w:bCs/>
              </w:rPr>
              <w:t>U: –</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050E8F9" w14:textId="77777777" w:rsidR="00D7057D" w:rsidRPr="009A2CC5" w:rsidRDefault="00D7057D" w:rsidP="004E5AFF">
            <w:pPr>
              <w:pStyle w:val="TAL"/>
            </w:pPr>
            <w:r>
              <w:t>A unique identifier for this Data Reporting Configuration.</w:t>
            </w:r>
          </w:p>
        </w:tc>
      </w:tr>
      <w:tr w:rsidR="00D7057D" w:rsidRPr="009A2CC5" w14:paraId="0F3AE730"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432DE8F" w14:textId="77777777" w:rsidR="00D7057D" w:rsidRPr="009A2CC5" w:rsidRDefault="00D7057D" w:rsidP="004E5AFF">
            <w:pPr>
              <w:pStyle w:val="TAL"/>
              <w:rPr>
                <w:rStyle w:val="Code"/>
              </w:rPr>
            </w:pPr>
            <w:r>
              <w:rPr>
                <w:rStyle w:val="Code"/>
              </w:rPr>
              <w:t>dataCollectionClientType</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E910CE3" w14:textId="77777777" w:rsidR="00D7057D" w:rsidRPr="009A2CC5" w:rsidRDefault="00D7057D" w:rsidP="004E5AFF">
            <w:pPr>
              <w:pStyle w:val="TAL"/>
              <w:rPr>
                <w:rStyle w:val="Code"/>
              </w:rPr>
            </w:pPr>
            <w:r>
              <w:rPr>
                <w:rStyle w:val="Code"/>
              </w:rPr>
              <w:t>DataCollection‌Client‌Type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DA81A62" w14:textId="77777777" w:rsidR="00D7057D" w:rsidRPr="009A2CC5" w:rsidRDefault="00D7057D" w:rsidP="004E5AFF">
            <w:pPr>
              <w:pStyle w:val="TAC"/>
            </w:pPr>
            <w:r>
              <w:t>1..1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5090B19" w14:textId="77777777" w:rsidR="00D7057D" w:rsidRDefault="00D7057D" w:rsidP="004E5AFF">
            <w:pPr>
              <w:pStyle w:val="TAC"/>
              <w:rPr>
                <w:b/>
                <w:bCs/>
              </w:rPr>
            </w:pPr>
            <w:r>
              <w:rPr>
                <w:bCs/>
              </w:rPr>
              <w:t>C: RW</w:t>
            </w:r>
          </w:p>
          <w:p w14:paraId="26FBB4B2" w14:textId="77777777" w:rsidR="00D7057D" w:rsidRPr="009A2CC5" w:rsidRDefault="00D7057D" w:rsidP="004E5AFF">
            <w:pPr>
              <w:pStyle w:val="TAC"/>
            </w:pPr>
            <w:r>
              <w:rPr>
                <w:bCs/>
              </w:rPr>
              <w:t>U: –</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14FD8BF" w14:textId="77777777" w:rsidR="00D7057D" w:rsidRPr="009A2CC5" w:rsidRDefault="00D7057D" w:rsidP="004E5AFF">
            <w:pPr>
              <w:pStyle w:val="TAL"/>
            </w:pPr>
            <w:r>
              <w:t>The type of data collection client to which this Data Reporting Configuration pertains (see clause 5.4.3.1).</w:t>
            </w:r>
          </w:p>
        </w:tc>
      </w:tr>
      <w:tr w:rsidR="00D7057D" w:rsidRPr="00DC0CC1" w14:paraId="5548DA5A"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1C3E112" w14:textId="77777777" w:rsidR="00D7057D" w:rsidRPr="009A2CC5" w:rsidRDefault="00D7057D" w:rsidP="004E5AFF">
            <w:pPr>
              <w:pStyle w:val="TAL"/>
              <w:rPr>
                <w:rStyle w:val="Code"/>
              </w:rPr>
            </w:pPr>
            <w:r w:rsidRPr="009A2CC5">
              <w:rPr>
                <w:rStyle w:val="Code"/>
              </w:rPr>
              <w:t>authorizationURL</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29E5811" w14:textId="77777777" w:rsidR="00D7057D" w:rsidRPr="009A2CC5" w:rsidRDefault="00D7057D" w:rsidP="004E5AFF">
            <w:pPr>
              <w:pStyle w:val="TAL"/>
              <w:rPr>
                <w:rStyle w:val="Code"/>
              </w:rPr>
            </w:pPr>
            <w:r w:rsidRPr="009A2CC5">
              <w:rPr>
                <w:rStyle w:val="Code"/>
              </w:rPr>
              <w:t>Url</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FA5468F" w14:textId="77777777" w:rsidR="00D7057D" w:rsidRDefault="00D7057D" w:rsidP="004E5AFF">
            <w:pPr>
              <w:pStyle w:val="TAC"/>
              <w:rPr>
                <w:b/>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0290D99C" w14:textId="77777777" w:rsidR="00D7057D" w:rsidRDefault="00D7057D" w:rsidP="004E5AFF">
            <w:pPr>
              <w:pStyle w:val="TAC"/>
              <w:rPr>
                <w:b/>
                <w:bCs/>
              </w:rPr>
            </w:pPr>
            <w:r>
              <w:rPr>
                <w:bCs/>
              </w:rPr>
              <w:t>C: RW</w:t>
            </w:r>
          </w:p>
          <w:p w14:paraId="09F8DA51" w14:textId="77777777" w:rsidR="00D7057D" w:rsidRDefault="00D7057D" w:rsidP="004E5AFF">
            <w:pPr>
              <w:pStyle w:val="TAC"/>
              <w:rPr>
                <w:b/>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ADC0216" w14:textId="77777777" w:rsidR="00D7057D" w:rsidRDefault="00D7057D" w:rsidP="004E5AFF">
            <w:pPr>
              <w:pStyle w:val="TAL"/>
              <w:rPr>
                <w:b/>
                <w:bCs/>
              </w:rPr>
            </w:pPr>
            <w:r>
              <w:rPr>
                <w:bCs/>
              </w:rPr>
              <w:t>A URL that may be used to authorize the consumer entity prior to a data reporting subscription.</w:t>
            </w:r>
          </w:p>
        </w:tc>
      </w:tr>
      <w:tr w:rsidR="00D7057D" w:rsidRPr="00DC0CC1" w14:paraId="11DEF58D"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6ED8D84" w14:textId="77777777" w:rsidR="00D7057D" w:rsidRPr="009A2CC5" w:rsidRDefault="00D7057D" w:rsidP="004E5AFF">
            <w:pPr>
              <w:pStyle w:val="TAL"/>
              <w:rPr>
                <w:rStyle w:val="Code"/>
              </w:rPr>
            </w:pPr>
            <w:r>
              <w:rPr>
                <w:rStyle w:val="Code"/>
              </w:rPr>
              <w:t>dataSamplingRules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25AE8CE" w14:textId="77777777" w:rsidR="00D7057D" w:rsidRDefault="00D7057D" w:rsidP="004E5AFF">
            <w:pPr>
              <w:pStyle w:val="TAL"/>
              <w:rPr>
                <w:rStyle w:val="Code"/>
              </w:rPr>
            </w:pPr>
            <w:r>
              <w:rPr>
                <w:rStyle w:val="Code"/>
              </w:rPr>
              <w:t>array(Data</w:t>
            </w:r>
          </w:p>
          <w:p w14:paraId="34A1F73C" w14:textId="77777777" w:rsidR="00D7057D" w:rsidRPr="009A2CC5" w:rsidRDefault="00D7057D" w:rsidP="004E5AFF">
            <w:pPr>
              <w:pStyle w:val="TAL"/>
              <w:rPr>
                <w:rStyle w:val="Code"/>
              </w:rPr>
            </w:pPr>
            <w:r>
              <w:rPr>
                <w:rStyle w:val="Code"/>
              </w:rPr>
              <w:t>SamplingRule)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4968ED1" w14:textId="77777777" w:rsidR="00D7057D" w:rsidRDefault="00D7057D" w:rsidP="004E5AFF">
            <w:pPr>
              <w:pStyle w:val="TAC"/>
              <w:rPr>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5EF1AF7B" w14:textId="77777777" w:rsidR="00D7057D" w:rsidRDefault="00D7057D" w:rsidP="004E5AFF">
            <w:pPr>
              <w:pStyle w:val="TAC"/>
              <w:rPr>
                <w:b/>
                <w:bCs/>
              </w:rPr>
            </w:pPr>
            <w:r>
              <w:rPr>
                <w:bCs/>
              </w:rPr>
              <w:t>C: RW</w:t>
            </w:r>
          </w:p>
          <w:p w14:paraId="78E5ED6D" w14:textId="77777777" w:rsidR="00D7057D" w:rsidRDefault="00D7057D" w:rsidP="004E5AFF">
            <w:pPr>
              <w:pStyle w:val="TAC"/>
              <w:rPr>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7D27672" w14:textId="77777777" w:rsidR="00D7057D" w:rsidRDefault="00D7057D" w:rsidP="004E5AFF">
            <w:pPr>
              <w:pStyle w:val="TAL"/>
              <w:rPr>
                <w:bCs/>
              </w:rPr>
            </w:pPr>
            <w:r>
              <w:rPr>
                <w:bCs/>
              </w:rPr>
              <w:t xml:space="preserve">A set of definitions, each pertaining to the domain-specific parameters associated with the Event ID of the parent Data Reporting Provisioning </w:t>
            </w:r>
            <w:r w:rsidRPr="009011FB">
              <w:rPr>
                <w:bCs/>
              </w:rPr>
              <w:t>Session</w:t>
            </w:r>
            <w:r>
              <w:rPr>
                <w:bCs/>
              </w:rPr>
              <w:t>, representing instructions on how UE data is to be sampled by the data collection client.</w:t>
            </w:r>
          </w:p>
          <w:p w14:paraId="5016B307" w14:textId="77777777" w:rsidR="00D7057D" w:rsidRDefault="00D7057D" w:rsidP="004E5AFF">
            <w:pPr>
              <w:pStyle w:val="TALcontinuation"/>
            </w:pPr>
            <w:r>
              <w:t>If omitted or empty, each parameter shall be sampled at its default frequency in all locations.</w:t>
            </w:r>
          </w:p>
        </w:tc>
      </w:tr>
      <w:tr w:rsidR="00D7057D" w:rsidRPr="00DC0CC1" w14:paraId="59D8E742"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17EEC2E" w14:textId="77777777" w:rsidR="00D7057D" w:rsidRPr="009A2CC5" w:rsidRDefault="00D7057D" w:rsidP="004E5AFF">
            <w:pPr>
              <w:pStyle w:val="TAL"/>
              <w:rPr>
                <w:rStyle w:val="Code"/>
              </w:rPr>
            </w:pPr>
            <w:r>
              <w:rPr>
                <w:rStyle w:val="Code"/>
              </w:rPr>
              <w:t>dataReportingRules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D375EE6" w14:textId="77777777" w:rsidR="00D7057D" w:rsidRDefault="00D7057D" w:rsidP="004E5AFF">
            <w:pPr>
              <w:pStyle w:val="TAL"/>
              <w:rPr>
                <w:rStyle w:val="Code"/>
              </w:rPr>
            </w:pPr>
            <w:r>
              <w:rPr>
                <w:rStyle w:val="Code"/>
              </w:rPr>
              <w:t>array(Data</w:t>
            </w:r>
          </w:p>
          <w:p w14:paraId="0040949F" w14:textId="77777777" w:rsidR="00D7057D" w:rsidRPr="009A2CC5" w:rsidRDefault="00D7057D" w:rsidP="004E5AFF">
            <w:pPr>
              <w:pStyle w:val="TAL"/>
              <w:rPr>
                <w:rStyle w:val="Code"/>
              </w:rPr>
            </w:pPr>
            <w:r>
              <w:rPr>
                <w:rStyle w:val="Code"/>
              </w:rPr>
              <w:t>ReportingRule)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8923D00" w14:textId="77777777" w:rsidR="00D7057D" w:rsidRDefault="00D7057D" w:rsidP="004E5AFF">
            <w:pPr>
              <w:pStyle w:val="TAC"/>
              <w:rPr>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2D3B0D68" w14:textId="77777777" w:rsidR="00D7057D" w:rsidRDefault="00D7057D" w:rsidP="004E5AFF">
            <w:pPr>
              <w:pStyle w:val="TAC"/>
              <w:rPr>
                <w:b/>
                <w:bCs/>
              </w:rPr>
            </w:pPr>
            <w:r>
              <w:rPr>
                <w:bCs/>
              </w:rPr>
              <w:t>C: RW</w:t>
            </w:r>
          </w:p>
          <w:p w14:paraId="4D7E1FEE" w14:textId="77777777" w:rsidR="00D7057D" w:rsidRDefault="00D7057D" w:rsidP="004E5AFF">
            <w:pPr>
              <w:pStyle w:val="TAC"/>
              <w:rPr>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A9BBC6F" w14:textId="77777777" w:rsidR="00D7057D" w:rsidRDefault="00D7057D" w:rsidP="004E5AFF">
            <w:pPr>
              <w:pStyle w:val="TAL"/>
              <w:rPr>
                <w:bCs/>
              </w:rPr>
            </w:pPr>
            <w:r>
              <w:rPr>
                <w:bCs/>
              </w:rPr>
              <w:t>A set of definitions, each pertaining to the domain-specific parameters associated with the Event ID of the parent Data Reporting Provisioning Session and logged by the data collection client, representing instructions on how collected UE data is to be reported by the data collection client to the Data Collection AF.</w:t>
            </w:r>
          </w:p>
          <w:p w14:paraId="4398D966" w14:textId="77777777" w:rsidR="00D7057D" w:rsidRDefault="00D7057D" w:rsidP="004E5AFF">
            <w:pPr>
              <w:pStyle w:val="TALcontinuation"/>
              <w:rPr>
                <w:bCs/>
              </w:rPr>
            </w:pPr>
            <w:r>
              <w:t>If omitted or empty, UE data shall be reported whenever the relevant reporting condition (see clause 7.3.2.2) is met, using a default reporting format and data packaging strategy for the data domain associated with the Event ID of the parent Data Reporting Provisioning Session.</w:t>
            </w:r>
          </w:p>
        </w:tc>
      </w:tr>
      <w:tr w:rsidR="00D7057D" w:rsidRPr="00DC0CC1" w14:paraId="3BC7F081"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12CBA92" w14:textId="77777777" w:rsidR="00D7057D" w:rsidRPr="009A2CC5" w:rsidRDefault="00D7057D" w:rsidP="004E5AFF">
            <w:pPr>
              <w:pStyle w:val="TAL"/>
              <w:rPr>
                <w:rStyle w:val="Code"/>
              </w:rPr>
            </w:pPr>
            <w:r>
              <w:rPr>
                <w:rStyle w:val="Code"/>
              </w:rPr>
              <w:t>dataA</w:t>
            </w:r>
            <w:r w:rsidRPr="009A2CC5">
              <w:rPr>
                <w:rStyle w:val="Code"/>
              </w:rPr>
              <w:t>ccessProfiles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BFE6CF2" w14:textId="77777777" w:rsidR="00D7057D" w:rsidRPr="009A2CC5" w:rsidRDefault="00D7057D" w:rsidP="004E5AFF">
            <w:pPr>
              <w:pStyle w:val="TAL"/>
              <w:rPr>
                <w:rStyle w:val="Code"/>
              </w:rPr>
            </w:pPr>
            <w:r>
              <w:rPr>
                <w:rStyle w:val="Code"/>
              </w:rPr>
              <w:t>a</w:t>
            </w:r>
            <w:r w:rsidRPr="009A2CC5">
              <w:rPr>
                <w:rStyle w:val="Code"/>
              </w:rPr>
              <w:t>rray(</w:t>
            </w:r>
            <w:r>
              <w:rPr>
                <w:rStyle w:val="Code"/>
              </w:rPr>
              <w:t>Data‌</w:t>
            </w:r>
            <w:r w:rsidRPr="009A2CC5">
              <w:rPr>
                <w:rStyle w:val="Code"/>
              </w:rPr>
              <w:t>Access</w:t>
            </w:r>
            <w:r>
              <w:rPr>
                <w:rStyle w:val="Code"/>
              </w:rPr>
              <w:t>‌</w:t>
            </w:r>
            <w:r w:rsidRPr="009A2CC5">
              <w:rPr>
                <w:rStyle w:val="Code"/>
              </w:rPr>
              <w:t>Profile)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AA66E22" w14:textId="77777777" w:rsidR="00D7057D" w:rsidRPr="00DC0CC1" w:rsidRDefault="00D7057D" w:rsidP="004E5AFF">
            <w:pPr>
              <w:pStyle w:val="TAC"/>
              <w:rPr>
                <w:b/>
                <w:bCs/>
              </w:rPr>
            </w:pPr>
            <w:r>
              <w:rPr>
                <w:bCs/>
              </w:rPr>
              <w:t>1..1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DDBEF9B" w14:textId="77777777" w:rsidR="00D7057D" w:rsidRDefault="00D7057D" w:rsidP="004E5AFF">
            <w:pPr>
              <w:pStyle w:val="TAC"/>
              <w:rPr>
                <w:b/>
                <w:bCs/>
              </w:rPr>
            </w:pPr>
            <w:r>
              <w:rPr>
                <w:bCs/>
              </w:rPr>
              <w:t>C: RW</w:t>
            </w:r>
          </w:p>
          <w:p w14:paraId="298404AC" w14:textId="77777777" w:rsidR="00D7057D" w:rsidRPr="00DC0CC1" w:rsidRDefault="00D7057D" w:rsidP="004E5AFF">
            <w:pPr>
              <w:pStyle w:val="TAC"/>
              <w:rPr>
                <w:b/>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8B3FB99" w14:textId="77777777" w:rsidR="00D7057D" w:rsidRPr="00DC0CC1" w:rsidRDefault="00D7057D" w:rsidP="004E5AFF">
            <w:pPr>
              <w:pStyle w:val="TAL"/>
              <w:rPr>
                <w:b/>
                <w:bCs/>
              </w:rPr>
            </w:pPr>
            <w:r>
              <w:rPr>
                <w:bCs/>
              </w:rPr>
              <w:t>One or more Data Access Profile definitions, each describing a set of data processing instructions, applied by the Data Collection AF when exposing events.</w:t>
            </w:r>
          </w:p>
        </w:tc>
      </w:tr>
    </w:tbl>
    <w:p w14:paraId="61990D1A" w14:textId="77777777" w:rsidR="00D7057D" w:rsidRPr="00977CD6" w:rsidRDefault="00D7057D" w:rsidP="00F30FC3"/>
    <w:p w14:paraId="30BB88E7" w14:textId="77777777" w:rsidR="00BF15FC" w:rsidRPr="002022CA" w:rsidRDefault="00BF15FC" w:rsidP="00BF15FC">
      <w:pPr>
        <w:pStyle w:val="Heading4"/>
      </w:pPr>
      <w:bookmarkStart w:id="469" w:name="_Toc153815411"/>
      <w:bookmarkStart w:id="470" w:name="_Toc103208524"/>
      <w:bookmarkStart w:id="471" w:name="_Toc103208964"/>
      <w:r>
        <w:lastRenderedPageBreak/>
        <w:t>6.3.2.2A</w:t>
      </w:r>
      <w:r>
        <w:tab/>
        <w:t>DataReportingConfigurationPatch resource type</w:t>
      </w:r>
      <w:bookmarkEnd w:id="469"/>
    </w:p>
    <w:p w14:paraId="257FE59A" w14:textId="77777777" w:rsidR="00BF15FC" w:rsidRDefault="00BF15FC" w:rsidP="00BF15FC">
      <w:pPr>
        <w:pStyle w:val="TH"/>
      </w:pPr>
      <w:r>
        <w:t xml:space="preserve">Table 6.3.2.2A-1: Definition of </w:t>
      </w:r>
      <w:r w:rsidRPr="00AF1935">
        <w:rPr>
          <w:rFonts w:cs="Arial"/>
        </w:rPr>
        <w:t>Data</w:t>
      </w:r>
      <w:r>
        <w:rPr>
          <w:rFonts w:cs="Arial"/>
        </w:rPr>
        <w:t>ReportingConfigurationPatch resource type</w:t>
      </w:r>
    </w:p>
    <w:tbl>
      <w:tblPr>
        <w:tblW w:w="4954" w:type="pct"/>
        <w:jc w:val="center"/>
        <w:tblLayout w:type="fixed"/>
        <w:tblCellMar>
          <w:top w:w="15" w:type="dxa"/>
          <w:left w:w="15" w:type="dxa"/>
          <w:bottom w:w="15" w:type="dxa"/>
          <w:right w:w="15" w:type="dxa"/>
        </w:tblCellMar>
        <w:tblLook w:val="04A0" w:firstRow="1" w:lastRow="0" w:firstColumn="1" w:lastColumn="0" w:noHBand="0" w:noVBand="1"/>
      </w:tblPr>
      <w:tblGrid>
        <w:gridCol w:w="2548"/>
        <w:gridCol w:w="1416"/>
        <w:gridCol w:w="1135"/>
        <w:gridCol w:w="708"/>
        <w:gridCol w:w="3735"/>
      </w:tblGrid>
      <w:tr w:rsidR="00D7057D" w:rsidRPr="00F13ACF" w14:paraId="17CDACF8" w14:textId="77777777" w:rsidTr="004E5AFF">
        <w:trPr>
          <w:trHeight w:val="307"/>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19350956" w14:textId="77777777" w:rsidR="00D7057D" w:rsidRPr="00F13ACF" w:rsidRDefault="00D7057D" w:rsidP="004E5AFF">
            <w:pPr>
              <w:pStyle w:val="TAH"/>
              <w:rPr>
                <w:rFonts w:eastAsia="SimSun" w:cs="Arial"/>
                <w:szCs w:val="18"/>
              </w:rPr>
            </w:pPr>
            <w:r>
              <w:rPr>
                <w:rFonts w:eastAsia="SimSun" w:cs="Arial"/>
                <w:szCs w:val="18"/>
              </w:rPr>
              <w:t>Property</w:t>
            </w:r>
            <w:r w:rsidRPr="00F13ACF">
              <w:rPr>
                <w:rFonts w:eastAsia="SimSun" w:cs="Arial"/>
                <w:szCs w:val="18"/>
              </w:rPr>
              <w:t xml:space="preserve"> name</w:t>
            </w:r>
          </w:p>
        </w:tc>
        <w:tc>
          <w:tcPr>
            <w:tcW w:w="742"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22B3EC34" w14:textId="77777777" w:rsidR="00D7057D" w:rsidRPr="00F13ACF" w:rsidRDefault="00D7057D" w:rsidP="004E5AFF">
            <w:pPr>
              <w:pStyle w:val="TAH"/>
              <w:rPr>
                <w:rFonts w:eastAsia="SimSun" w:cs="Arial"/>
                <w:szCs w:val="18"/>
              </w:rPr>
            </w:pPr>
            <w:r>
              <w:rPr>
                <w:rFonts w:eastAsia="SimSun" w:cs="Arial"/>
                <w:szCs w:val="18"/>
              </w:rPr>
              <w:t>Data t</w:t>
            </w:r>
            <w:r w:rsidRPr="00F13ACF">
              <w:rPr>
                <w:rFonts w:eastAsia="SimSun" w:cs="Arial"/>
                <w:szCs w:val="18"/>
              </w:rPr>
              <w:t>ype</w:t>
            </w:r>
          </w:p>
        </w:tc>
        <w:tc>
          <w:tcPr>
            <w:tcW w:w="595"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6B795710" w14:textId="77777777" w:rsidR="00D7057D" w:rsidRPr="00F13ACF" w:rsidRDefault="00D7057D" w:rsidP="004E5AFF">
            <w:pPr>
              <w:pStyle w:val="TAH"/>
              <w:rPr>
                <w:rFonts w:eastAsia="SimSun" w:cs="Arial"/>
                <w:szCs w:val="18"/>
              </w:rPr>
            </w:pPr>
            <w:r w:rsidRPr="00F13ACF">
              <w:rPr>
                <w:rFonts w:eastAsia="SimSun" w:cs="Arial"/>
                <w:szCs w:val="18"/>
              </w:rPr>
              <w:t>Cardinality</w:t>
            </w:r>
          </w:p>
        </w:tc>
        <w:tc>
          <w:tcPr>
            <w:tcW w:w="371" w:type="pct"/>
            <w:tcBorders>
              <w:top w:val="single" w:sz="4" w:space="0" w:color="000000"/>
              <w:left w:val="single" w:sz="4" w:space="0" w:color="000000"/>
              <w:bottom w:val="single" w:sz="4" w:space="0" w:color="000000"/>
              <w:right w:val="single" w:sz="4" w:space="0" w:color="000000"/>
            </w:tcBorders>
            <w:shd w:val="clear" w:color="auto" w:fill="C0C0C0"/>
          </w:tcPr>
          <w:p w14:paraId="290DE84A" w14:textId="77777777" w:rsidR="00D7057D" w:rsidRPr="00F13ACF" w:rsidRDefault="00D7057D" w:rsidP="004E5AFF">
            <w:pPr>
              <w:pStyle w:val="TAH"/>
              <w:rPr>
                <w:rFonts w:eastAsia="SimSun" w:cs="Arial"/>
                <w:szCs w:val="18"/>
              </w:rPr>
            </w:pPr>
            <w:r w:rsidRPr="00F13ACF">
              <w:rPr>
                <w:rFonts w:eastAsia="SimSun" w:cs="Arial"/>
                <w:szCs w:val="18"/>
              </w:rPr>
              <w:t>Usage</w:t>
            </w:r>
          </w:p>
        </w:tc>
        <w:tc>
          <w:tcPr>
            <w:tcW w:w="1957"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159532E1" w14:textId="77777777" w:rsidR="00D7057D" w:rsidRPr="00F13ACF" w:rsidRDefault="00D7057D" w:rsidP="004E5AFF">
            <w:pPr>
              <w:pStyle w:val="TAH"/>
              <w:rPr>
                <w:rFonts w:eastAsia="SimSun" w:cs="Arial"/>
                <w:szCs w:val="18"/>
              </w:rPr>
            </w:pPr>
            <w:r w:rsidRPr="00F13ACF">
              <w:rPr>
                <w:rFonts w:eastAsia="SimSun" w:cs="Arial"/>
                <w:szCs w:val="18"/>
              </w:rPr>
              <w:t>Description</w:t>
            </w:r>
          </w:p>
        </w:tc>
      </w:tr>
      <w:tr w:rsidR="00D7057D" w14:paraId="1BC2848B" w14:textId="77777777" w:rsidTr="004E5AFF">
        <w:trPr>
          <w:trHeight w:val="307"/>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87167A8" w14:textId="77777777" w:rsidR="00D7057D" w:rsidRPr="009A2CC5" w:rsidRDefault="00D7057D" w:rsidP="004E5AFF">
            <w:pPr>
              <w:pStyle w:val="TAL"/>
              <w:rPr>
                <w:rStyle w:val="Code"/>
              </w:rPr>
            </w:pPr>
            <w:r w:rsidRPr="009A2CC5">
              <w:rPr>
                <w:rStyle w:val="Code"/>
              </w:rPr>
              <w:t>authorizationURL</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1A26F66" w14:textId="77777777" w:rsidR="00D7057D" w:rsidRPr="009A2CC5" w:rsidRDefault="00D7057D" w:rsidP="004E5AFF">
            <w:pPr>
              <w:pStyle w:val="TAL"/>
              <w:rPr>
                <w:rStyle w:val="Code"/>
              </w:rPr>
            </w:pPr>
            <w:r w:rsidRPr="009A2CC5">
              <w:rPr>
                <w:rStyle w:val="Code"/>
              </w:rPr>
              <w:t>Url</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F986DF4" w14:textId="77777777" w:rsidR="00D7057D" w:rsidRDefault="00D7057D" w:rsidP="004E5AFF">
            <w:pPr>
              <w:pStyle w:val="TAC"/>
              <w:rPr>
                <w:b/>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5BEF192" w14:textId="77777777" w:rsidR="00D7057D" w:rsidRDefault="00D7057D" w:rsidP="004E5AFF">
            <w:pPr>
              <w:pStyle w:val="TAC"/>
              <w:rPr>
                <w:b/>
                <w:bCs/>
              </w:rPr>
            </w:pPr>
            <w:r>
              <w:rPr>
                <w:bCs/>
              </w:rPr>
              <w:t>C: RW</w:t>
            </w:r>
          </w:p>
          <w:p w14:paraId="69465643" w14:textId="77777777" w:rsidR="00D7057D" w:rsidRDefault="00D7057D" w:rsidP="004E5AFF">
            <w:pPr>
              <w:pStyle w:val="TAC"/>
              <w:rPr>
                <w:b/>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A683B94" w14:textId="77777777" w:rsidR="00D7057D" w:rsidRDefault="00D7057D" w:rsidP="004E5AFF">
            <w:pPr>
              <w:pStyle w:val="TAL"/>
              <w:rPr>
                <w:b/>
                <w:bCs/>
              </w:rPr>
            </w:pPr>
            <w:r>
              <w:rPr>
                <w:bCs/>
              </w:rPr>
              <w:t>A URL that may be used to authorize the consumer entity prior to a data reporting subscription.</w:t>
            </w:r>
          </w:p>
        </w:tc>
      </w:tr>
      <w:tr w:rsidR="00D7057D" w:rsidRPr="003A7337" w14:paraId="14BED3B6" w14:textId="77777777" w:rsidTr="004E5AFF">
        <w:trPr>
          <w:trHeight w:val="307"/>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06391EE" w14:textId="77777777" w:rsidR="00D7057D" w:rsidRPr="009A2CC5" w:rsidRDefault="00D7057D" w:rsidP="004E5AFF">
            <w:pPr>
              <w:pStyle w:val="TAL"/>
              <w:rPr>
                <w:rStyle w:val="Code"/>
              </w:rPr>
            </w:pPr>
            <w:r>
              <w:rPr>
                <w:rStyle w:val="Code"/>
              </w:rPr>
              <w:t>dataSamplingRules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6E20B3C" w14:textId="77777777" w:rsidR="00D7057D" w:rsidRDefault="00D7057D" w:rsidP="004E5AFF">
            <w:pPr>
              <w:pStyle w:val="TAL"/>
              <w:rPr>
                <w:rStyle w:val="Code"/>
              </w:rPr>
            </w:pPr>
            <w:r>
              <w:rPr>
                <w:rStyle w:val="Code"/>
              </w:rPr>
              <w:t>array(Data</w:t>
            </w:r>
          </w:p>
          <w:p w14:paraId="38D5EA58" w14:textId="77777777" w:rsidR="00D7057D" w:rsidRPr="009A2CC5" w:rsidRDefault="00D7057D" w:rsidP="004E5AFF">
            <w:pPr>
              <w:pStyle w:val="TAL"/>
              <w:rPr>
                <w:rStyle w:val="Code"/>
              </w:rPr>
            </w:pPr>
            <w:r>
              <w:rPr>
                <w:rStyle w:val="Code"/>
              </w:rPr>
              <w:t>SamplingRule)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18BFAE1" w14:textId="77777777" w:rsidR="00D7057D" w:rsidRDefault="00D7057D" w:rsidP="004E5AFF">
            <w:pPr>
              <w:pStyle w:val="TAC"/>
              <w:rPr>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72243319" w14:textId="77777777" w:rsidR="00D7057D" w:rsidRPr="003A7337" w:rsidRDefault="00D7057D" w:rsidP="004E5AFF">
            <w:pPr>
              <w:pStyle w:val="TAC"/>
              <w:rPr>
                <w:bCs/>
              </w:rPr>
            </w:pPr>
            <w:r>
              <w:rPr>
                <w:bCs/>
              </w:rPr>
              <w:t>C: RW</w:t>
            </w:r>
          </w:p>
          <w:p w14:paraId="71C92A1C" w14:textId="77777777" w:rsidR="00D7057D" w:rsidRDefault="00D7057D" w:rsidP="004E5AFF">
            <w:pPr>
              <w:pStyle w:val="TAC"/>
              <w:rPr>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D616C6E" w14:textId="77777777" w:rsidR="00D7057D" w:rsidRDefault="00D7057D" w:rsidP="004E5AFF">
            <w:pPr>
              <w:pStyle w:val="TAL"/>
              <w:rPr>
                <w:bCs/>
              </w:rPr>
            </w:pPr>
            <w:r>
              <w:rPr>
                <w:bCs/>
              </w:rPr>
              <w:t xml:space="preserve">A set of definitions, each pertaining to the domain-specific parameters associated with the Event ID of the parent Data Reporting Provisioning </w:t>
            </w:r>
            <w:r w:rsidRPr="009011FB">
              <w:rPr>
                <w:bCs/>
              </w:rPr>
              <w:t>Session</w:t>
            </w:r>
            <w:r>
              <w:rPr>
                <w:bCs/>
              </w:rPr>
              <w:t>, representing instructions on how UE data is to be sampled by the data collection client.</w:t>
            </w:r>
          </w:p>
          <w:p w14:paraId="2D89A655" w14:textId="77777777" w:rsidR="00D7057D" w:rsidRPr="003A7337" w:rsidRDefault="00D7057D" w:rsidP="004E5AFF">
            <w:pPr>
              <w:pStyle w:val="TALcontinuation"/>
            </w:pPr>
            <w:r w:rsidRPr="003A7337">
              <w:t>If omitted or empty, each parameter shall be sampled at its default frequency in all locations.</w:t>
            </w:r>
          </w:p>
        </w:tc>
      </w:tr>
      <w:tr w:rsidR="00D7057D" w14:paraId="274C72EA" w14:textId="77777777" w:rsidTr="004E5AFF">
        <w:trPr>
          <w:trHeight w:val="307"/>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7CCB5DF" w14:textId="77777777" w:rsidR="00D7057D" w:rsidRPr="009A2CC5" w:rsidRDefault="00D7057D" w:rsidP="004E5AFF">
            <w:pPr>
              <w:pStyle w:val="TAL"/>
              <w:rPr>
                <w:rStyle w:val="Code"/>
              </w:rPr>
            </w:pPr>
            <w:r>
              <w:rPr>
                <w:rStyle w:val="Code"/>
              </w:rPr>
              <w:t>dataReportingRules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36A142B" w14:textId="77777777" w:rsidR="00D7057D" w:rsidRDefault="00D7057D" w:rsidP="004E5AFF">
            <w:pPr>
              <w:pStyle w:val="TAL"/>
              <w:rPr>
                <w:rStyle w:val="Code"/>
              </w:rPr>
            </w:pPr>
            <w:r>
              <w:rPr>
                <w:rStyle w:val="Code"/>
              </w:rPr>
              <w:t>array(Data</w:t>
            </w:r>
          </w:p>
          <w:p w14:paraId="17945552" w14:textId="77777777" w:rsidR="00D7057D" w:rsidRPr="009A2CC5" w:rsidRDefault="00D7057D" w:rsidP="004E5AFF">
            <w:pPr>
              <w:pStyle w:val="TAL"/>
              <w:rPr>
                <w:rStyle w:val="Code"/>
              </w:rPr>
            </w:pPr>
            <w:r>
              <w:rPr>
                <w:rStyle w:val="Code"/>
              </w:rPr>
              <w:t>ReportingRule)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099D7E6" w14:textId="77777777" w:rsidR="00D7057D" w:rsidRDefault="00D7057D" w:rsidP="004E5AFF">
            <w:pPr>
              <w:pStyle w:val="TAC"/>
              <w:rPr>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18FC535F" w14:textId="77777777" w:rsidR="00D7057D" w:rsidRPr="003A7337" w:rsidRDefault="00D7057D" w:rsidP="004E5AFF">
            <w:pPr>
              <w:pStyle w:val="TAC"/>
              <w:rPr>
                <w:bCs/>
              </w:rPr>
            </w:pPr>
            <w:r>
              <w:rPr>
                <w:bCs/>
              </w:rPr>
              <w:t>C: RW</w:t>
            </w:r>
          </w:p>
          <w:p w14:paraId="23171B8F" w14:textId="77777777" w:rsidR="00D7057D" w:rsidRDefault="00D7057D" w:rsidP="004E5AFF">
            <w:pPr>
              <w:pStyle w:val="TAC"/>
              <w:rPr>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88911B1" w14:textId="77777777" w:rsidR="00D7057D" w:rsidRDefault="00D7057D" w:rsidP="004E5AFF">
            <w:pPr>
              <w:pStyle w:val="TAL"/>
              <w:rPr>
                <w:bCs/>
              </w:rPr>
            </w:pPr>
            <w:r>
              <w:rPr>
                <w:bCs/>
              </w:rPr>
              <w:t>A set of definitions, each pertaining to the domain-specific parameters associated with the Event ID of the parent Data Reporting Provisioning Session and logged by the data collection client, representing instructions on how collected UE data is to be reported by the data collection client to the Data Collection AF.</w:t>
            </w:r>
          </w:p>
          <w:p w14:paraId="4D789DD9" w14:textId="77777777" w:rsidR="00D7057D" w:rsidRDefault="00D7057D" w:rsidP="004E5AFF">
            <w:pPr>
              <w:pStyle w:val="TALcontinuation"/>
            </w:pPr>
            <w:r w:rsidRPr="003A7337">
              <w:t>If omitted or empty, UE data shall be reported whenever the relevant reporting condition (see clause 7.3.2.2) is met, using a default reporting format and data packaging strategy for the data domain associated with the Event ID of the parent Data Reporting Provisioning Session.</w:t>
            </w:r>
          </w:p>
        </w:tc>
      </w:tr>
      <w:tr w:rsidR="00D7057D" w:rsidRPr="00DC0CC1" w14:paraId="0AFAB564" w14:textId="77777777" w:rsidTr="004E5AFF">
        <w:trPr>
          <w:trHeight w:val="307"/>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AE12FC2" w14:textId="77777777" w:rsidR="00D7057D" w:rsidRPr="009A2CC5" w:rsidRDefault="00D7057D" w:rsidP="004E5AFF">
            <w:pPr>
              <w:pStyle w:val="TAL"/>
              <w:rPr>
                <w:rStyle w:val="Code"/>
              </w:rPr>
            </w:pPr>
            <w:r>
              <w:rPr>
                <w:rStyle w:val="Code"/>
              </w:rPr>
              <w:t>dataA</w:t>
            </w:r>
            <w:r w:rsidRPr="009A2CC5">
              <w:rPr>
                <w:rStyle w:val="Code"/>
              </w:rPr>
              <w:t>ccessProfiles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BF1FA85" w14:textId="77777777" w:rsidR="00D7057D" w:rsidRPr="009A2CC5" w:rsidRDefault="00D7057D" w:rsidP="004E5AFF">
            <w:pPr>
              <w:pStyle w:val="TAL"/>
              <w:rPr>
                <w:rStyle w:val="Code"/>
              </w:rPr>
            </w:pPr>
            <w:r w:rsidRPr="009A2CC5">
              <w:rPr>
                <w:rStyle w:val="Code"/>
              </w:rPr>
              <w:t>Array(</w:t>
            </w:r>
            <w:r>
              <w:rPr>
                <w:rStyle w:val="Code"/>
              </w:rPr>
              <w:t>Data‌</w:t>
            </w:r>
            <w:r w:rsidRPr="009A2CC5">
              <w:rPr>
                <w:rStyle w:val="Code"/>
              </w:rPr>
              <w:t>Access</w:t>
            </w:r>
            <w:r>
              <w:rPr>
                <w:rStyle w:val="Code"/>
              </w:rPr>
              <w:t>‌</w:t>
            </w:r>
            <w:r w:rsidRPr="009A2CC5">
              <w:rPr>
                <w:rStyle w:val="Code"/>
              </w:rPr>
              <w:t>Profile)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D24A060" w14:textId="77777777" w:rsidR="00D7057D" w:rsidRPr="00DC0CC1" w:rsidRDefault="00D7057D" w:rsidP="004E5AFF">
            <w:pPr>
              <w:pStyle w:val="TAC"/>
              <w:rPr>
                <w:b/>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4129579F" w14:textId="77777777" w:rsidR="00D7057D" w:rsidRDefault="00D7057D" w:rsidP="004E5AFF">
            <w:pPr>
              <w:pStyle w:val="TAC"/>
              <w:rPr>
                <w:b/>
                <w:bCs/>
              </w:rPr>
            </w:pPr>
            <w:r>
              <w:rPr>
                <w:bCs/>
              </w:rPr>
              <w:t>C: RW</w:t>
            </w:r>
          </w:p>
          <w:p w14:paraId="6A1332F2" w14:textId="77777777" w:rsidR="00D7057D" w:rsidRPr="00DC0CC1" w:rsidRDefault="00D7057D" w:rsidP="004E5AFF">
            <w:pPr>
              <w:pStyle w:val="TAC"/>
              <w:rPr>
                <w:b/>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D9652FD" w14:textId="77777777" w:rsidR="00D7057D" w:rsidRPr="00DC0CC1" w:rsidRDefault="00D7057D" w:rsidP="004E5AFF">
            <w:pPr>
              <w:pStyle w:val="TAL"/>
              <w:rPr>
                <w:b/>
                <w:bCs/>
              </w:rPr>
            </w:pPr>
            <w:r>
              <w:rPr>
                <w:bCs/>
              </w:rPr>
              <w:t>One or more Data Access Profile definitions, each describing a set of data processing instructions, applied by the Data Collection AF when exposing events.</w:t>
            </w:r>
          </w:p>
        </w:tc>
      </w:tr>
    </w:tbl>
    <w:p w14:paraId="35E7AC74" w14:textId="77777777" w:rsidR="00D7057D" w:rsidRDefault="00D7057D" w:rsidP="00BF15FC">
      <w:pPr>
        <w:pStyle w:val="TAN"/>
        <w:keepNext w:val="0"/>
      </w:pPr>
    </w:p>
    <w:p w14:paraId="14AE406A" w14:textId="77777777" w:rsidR="00281C72" w:rsidRDefault="00281C72" w:rsidP="00281C72">
      <w:pPr>
        <w:pStyle w:val="Heading4"/>
      </w:pPr>
      <w:bookmarkStart w:id="472" w:name="_Toc153815412"/>
      <w:r>
        <w:lastRenderedPageBreak/>
        <w:t>6.3.2.3</w:t>
      </w:r>
      <w:r>
        <w:tab/>
        <w:t>DataAccessProfile type</w:t>
      </w:r>
      <w:bookmarkEnd w:id="470"/>
      <w:bookmarkEnd w:id="471"/>
      <w:bookmarkEnd w:id="472"/>
    </w:p>
    <w:p w14:paraId="7BE9E737" w14:textId="77777777" w:rsidR="00281C72" w:rsidRDefault="00281C72" w:rsidP="00281C72">
      <w:pPr>
        <w:pStyle w:val="TH"/>
      </w:pPr>
      <w:r>
        <w:t>Table 6.3.2.3-1 Definition of Data</w:t>
      </w:r>
      <w:r w:rsidRPr="00AF1935">
        <w:t>AccessProfile</w:t>
      </w:r>
      <w:r>
        <w:t xml:space="preserve"> type</w:t>
      </w:r>
    </w:p>
    <w:tbl>
      <w:tblPr>
        <w:tblW w:w="0" w:type="auto"/>
        <w:jc w:val="center"/>
        <w:tblCellMar>
          <w:top w:w="15" w:type="dxa"/>
          <w:left w:w="15" w:type="dxa"/>
          <w:bottom w:w="15" w:type="dxa"/>
          <w:right w:w="15" w:type="dxa"/>
        </w:tblCellMar>
        <w:tblLook w:val="04A0" w:firstRow="1" w:lastRow="0" w:firstColumn="1" w:lastColumn="0" w:noHBand="0" w:noVBand="1"/>
      </w:tblPr>
      <w:tblGrid>
        <w:gridCol w:w="2286"/>
        <w:gridCol w:w="1397"/>
        <w:gridCol w:w="1134"/>
        <w:gridCol w:w="709"/>
        <w:gridCol w:w="4105"/>
      </w:tblGrid>
      <w:tr w:rsidR="00A9670F" w:rsidRPr="00F13ACF" w14:paraId="52C97994"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57581879" w14:textId="77777777" w:rsidR="00281C72" w:rsidRPr="00F13ACF" w:rsidRDefault="00281C72" w:rsidP="005C4922">
            <w:pPr>
              <w:pStyle w:val="TAH"/>
              <w:rPr>
                <w:rFonts w:eastAsia="SimSun" w:cs="Arial"/>
                <w:szCs w:val="18"/>
              </w:rPr>
            </w:pPr>
            <w:r>
              <w:rPr>
                <w:rFonts w:eastAsia="SimSun" w:cs="Arial"/>
                <w:szCs w:val="18"/>
              </w:rPr>
              <w:t>Property</w:t>
            </w:r>
            <w:r w:rsidRPr="00F13ACF">
              <w:rPr>
                <w:rFonts w:eastAsia="SimSun" w:cs="Arial"/>
                <w:szCs w:val="18"/>
              </w:rPr>
              <w:t xml:space="preserve"> name</w:t>
            </w:r>
          </w:p>
        </w:tc>
        <w:tc>
          <w:tcPr>
            <w:tcW w:w="1397" w:type="dxa"/>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69AFBE95" w14:textId="77777777" w:rsidR="00281C72" w:rsidRPr="00F13ACF" w:rsidRDefault="00281C72" w:rsidP="005C4922">
            <w:pPr>
              <w:pStyle w:val="TAH"/>
              <w:rPr>
                <w:rFonts w:eastAsia="SimSun" w:cs="Arial"/>
                <w:szCs w:val="18"/>
              </w:rPr>
            </w:pPr>
            <w:r>
              <w:rPr>
                <w:rFonts w:eastAsia="SimSun" w:cs="Arial"/>
                <w:szCs w:val="18"/>
              </w:rPr>
              <w:t>Data t</w:t>
            </w:r>
            <w:r w:rsidRPr="00F13ACF">
              <w:rPr>
                <w:rFonts w:eastAsia="SimSun" w:cs="Arial"/>
                <w:szCs w:val="18"/>
              </w:rPr>
              <w:t>ype</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162F5829" w14:textId="77777777" w:rsidR="00281C72" w:rsidRPr="00F13ACF" w:rsidRDefault="00281C72" w:rsidP="005C4922">
            <w:pPr>
              <w:pStyle w:val="TAH"/>
              <w:rPr>
                <w:rFonts w:eastAsia="SimSun" w:cs="Arial"/>
                <w:szCs w:val="18"/>
              </w:rPr>
            </w:pPr>
            <w:r w:rsidRPr="00F13ACF">
              <w:rPr>
                <w:rFonts w:eastAsia="SimSun" w:cs="Arial"/>
                <w:szCs w:val="18"/>
              </w:rPr>
              <w:t>Cardinality</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Pr>
          <w:p w14:paraId="3155E44D" w14:textId="77777777" w:rsidR="00281C72" w:rsidRPr="00F13ACF" w:rsidRDefault="00281C72" w:rsidP="005C4922">
            <w:pPr>
              <w:pStyle w:val="TAH"/>
              <w:rPr>
                <w:rFonts w:eastAsia="SimSun" w:cs="Arial"/>
                <w:szCs w:val="18"/>
              </w:rPr>
            </w:pPr>
            <w:r w:rsidRPr="00F13ACF">
              <w:rPr>
                <w:rFonts w:eastAsia="SimSun" w:cs="Arial"/>
                <w:szCs w:val="18"/>
              </w:rPr>
              <w:t>Usage</w:t>
            </w:r>
          </w:p>
        </w:tc>
        <w:tc>
          <w:tcPr>
            <w:tcW w:w="4105" w:type="dxa"/>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47243BC8" w14:textId="77777777" w:rsidR="00281C72" w:rsidRPr="00F13ACF" w:rsidRDefault="00281C72" w:rsidP="005C4922">
            <w:pPr>
              <w:pStyle w:val="TAH"/>
              <w:rPr>
                <w:rFonts w:eastAsia="SimSun" w:cs="Arial"/>
                <w:szCs w:val="18"/>
              </w:rPr>
            </w:pPr>
            <w:r w:rsidRPr="00F13ACF">
              <w:rPr>
                <w:rFonts w:eastAsia="SimSun" w:cs="Arial"/>
                <w:szCs w:val="18"/>
              </w:rPr>
              <w:t>Description</w:t>
            </w:r>
          </w:p>
        </w:tc>
      </w:tr>
      <w:tr w:rsidR="00DF41DF" w:rsidRPr="00DC0CC1" w14:paraId="2F02131C"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5FF36FB" w14:textId="25C07B55" w:rsidR="00DF41DF" w:rsidRDefault="00DF41DF" w:rsidP="00DF41DF">
            <w:pPr>
              <w:pStyle w:val="TAL"/>
              <w:rPr>
                <w:i/>
                <w:iCs/>
              </w:rPr>
            </w:pPr>
            <w:r w:rsidRPr="009A2CC5">
              <w:rPr>
                <w:rStyle w:val="Code"/>
              </w:rPr>
              <w:t>data</w:t>
            </w:r>
            <w:r>
              <w:rPr>
                <w:rStyle w:val="Code"/>
              </w:rPr>
              <w:t>AccessProfile</w:t>
            </w:r>
            <w:r w:rsidRPr="009A2CC5">
              <w:rPr>
                <w:rStyle w:val="Code"/>
              </w:rPr>
              <w:t>Id</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AED0D61" w14:textId="6448360E" w:rsidR="00DF41DF" w:rsidRPr="00C82E1F" w:rsidRDefault="00DF41DF" w:rsidP="00DF41DF">
            <w:pPr>
              <w:pStyle w:val="TAL"/>
              <w:rPr>
                <w:rStyle w:val="Code"/>
              </w:rPr>
            </w:pPr>
            <w:r>
              <w:rPr>
                <w:rStyle w:val="Code"/>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327260B" w14:textId="414EB08C" w:rsidR="00DF41DF" w:rsidRDefault="00DF41DF" w:rsidP="00DF41DF">
            <w:pPr>
              <w:pStyle w:val="TAC"/>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2D7AF33" w14:textId="77777777" w:rsidR="00DF41DF" w:rsidRDefault="00DF41DF" w:rsidP="00DF41DF">
            <w:pPr>
              <w:pStyle w:val="TAC"/>
              <w:rPr>
                <w:b/>
                <w:bCs/>
              </w:rPr>
            </w:pPr>
            <w:r>
              <w:rPr>
                <w:bCs/>
              </w:rPr>
              <w:t>C: RW</w:t>
            </w:r>
          </w:p>
          <w:p w14:paraId="7FEB4BBC" w14:textId="2768DDD1" w:rsidR="00DF41DF" w:rsidRDefault="00DF41DF" w:rsidP="00DF41DF">
            <w:pPr>
              <w:pStyle w:val="TAC"/>
            </w:pPr>
            <w:r>
              <w:rPr>
                <w:bCs/>
              </w:rPr>
              <w:t>U: 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0C5600A" w14:textId="7D126DCC" w:rsidR="00DF41DF" w:rsidRDefault="00DF41DF" w:rsidP="00DF41DF">
            <w:pPr>
              <w:pStyle w:val="TAL"/>
            </w:pPr>
            <w:r>
              <w:t>A unique identifier for this Data Access Profile.</w:t>
            </w:r>
          </w:p>
        </w:tc>
      </w:tr>
      <w:tr w:rsidR="00A9670F" w:rsidRPr="00DC0CC1" w14:paraId="51562ECF"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73CDB63" w14:textId="77777777" w:rsidR="00281C72" w:rsidRPr="009A2CC5" w:rsidRDefault="00281C72" w:rsidP="005C4922">
            <w:pPr>
              <w:pStyle w:val="TAL"/>
              <w:rPr>
                <w:rStyle w:val="Code"/>
              </w:rPr>
            </w:pPr>
            <w:r>
              <w:rPr>
                <w:i/>
                <w:iCs/>
              </w:rPr>
              <w:t>targetEventConsumer‌Types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4B96D68" w14:textId="77777777" w:rsidR="00281C72" w:rsidRPr="00C82E1F" w:rsidRDefault="00281C72" w:rsidP="005C4922">
            <w:pPr>
              <w:pStyle w:val="TAL"/>
              <w:rPr>
                <w:rStyle w:val="Code"/>
              </w:rPr>
            </w:pPr>
            <w:r w:rsidRPr="00C82E1F">
              <w:rPr>
                <w:rStyle w:val="Code"/>
              </w:rPr>
              <w:t>Array(Event‌Consumer‌Type)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8A72625" w14:textId="77777777" w:rsidR="00281C72" w:rsidRDefault="00281C72" w:rsidP="005C4922">
            <w:pPr>
              <w:pStyle w:val="TAC"/>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F6F1A8F" w14:textId="77777777" w:rsidR="00281C72" w:rsidRDefault="00281C72" w:rsidP="005C4922">
            <w:pPr>
              <w:pStyle w:val="TAC"/>
              <w:rPr>
                <w:b/>
              </w:rPr>
            </w:pPr>
            <w:r>
              <w:t>C:RW</w:t>
            </w:r>
          </w:p>
          <w:p w14:paraId="345A8D82" w14:textId="77777777" w:rsidR="00281C72" w:rsidRDefault="00281C72" w:rsidP="005C4922">
            <w:pPr>
              <w:pStyle w:val="TAC"/>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0F3787D" w14:textId="77777777" w:rsidR="00281C72" w:rsidRDefault="00281C72" w:rsidP="005C4922">
            <w:pPr>
              <w:pStyle w:val="TAL"/>
            </w:pPr>
            <w:r>
              <w:t>The set of Event consumer types (see clause 6.3.3.1) to which this Data Access Profile is targeted.</w:t>
            </w:r>
          </w:p>
          <w:p w14:paraId="67621917" w14:textId="77777777" w:rsidR="00281C72" w:rsidRDefault="00281C72" w:rsidP="005C4922">
            <w:pPr>
              <w:pStyle w:val="TALcontinuation"/>
            </w:pPr>
            <w:r>
              <w:t xml:space="preserve">If the set is empty, this </w:t>
            </w:r>
            <w:r w:rsidRPr="002A6786">
              <w:t>Data</w:t>
            </w:r>
            <w:r>
              <w:t xml:space="preserve"> Access Profile applies to all types of Event consumer.</w:t>
            </w:r>
          </w:p>
        </w:tc>
      </w:tr>
      <w:tr w:rsidR="00A9670F" w:rsidRPr="00DC0CC1" w14:paraId="4E9719ED"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0150F8A" w14:textId="77777777" w:rsidR="00281C72" w:rsidRPr="009A2CC5" w:rsidRDefault="00281C72" w:rsidP="005C4922">
            <w:pPr>
              <w:pStyle w:val="TAL"/>
              <w:rPr>
                <w:rStyle w:val="Code"/>
              </w:rPr>
            </w:pPr>
            <w:r w:rsidRPr="009A2CC5">
              <w:rPr>
                <w:rStyle w:val="Code"/>
              </w:rPr>
              <w:t>parameters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301D74E" w14:textId="77777777" w:rsidR="00281C72" w:rsidRPr="009A2CC5" w:rsidRDefault="00281C72" w:rsidP="005C4922">
            <w:pPr>
              <w:pStyle w:val="TAL"/>
              <w:rPr>
                <w:rStyle w:val="Code"/>
              </w:rPr>
            </w:pPr>
            <w:r w:rsidRPr="009A2CC5">
              <w:rPr>
                <w:rStyle w:val="Code"/>
              </w:rPr>
              <w:t>Array(String)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8ADB1B0"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A868B6D" w14:textId="77777777" w:rsidR="00281C72" w:rsidRDefault="00281C72" w:rsidP="005C4922">
            <w:pPr>
              <w:pStyle w:val="TAC"/>
              <w:rPr>
                <w:b/>
              </w:rPr>
            </w:pPr>
            <w:r>
              <w:t>C:RW</w:t>
            </w:r>
          </w:p>
          <w:p w14:paraId="369F89F3"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17BEF58" w14:textId="77777777" w:rsidR="00281C72" w:rsidRPr="00CE6695" w:rsidRDefault="00281C72" w:rsidP="005C4922">
            <w:pPr>
              <w:pStyle w:val="TAL"/>
            </w:pPr>
            <w:r>
              <w:t>The</w:t>
            </w:r>
            <w:r w:rsidRPr="00CE6695">
              <w:t xml:space="preserve"> set of UE data parameters </w:t>
            </w:r>
            <w:r>
              <w:t xml:space="preserve">to be collected by the data collection client, and </w:t>
            </w:r>
            <w:r w:rsidRPr="00CE6695">
              <w:t xml:space="preserve">for which the restrictions </w:t>
            </w:r>
            <w:r>
              <w:t xml:space="preserve">specified by this Data Access Profile </w:t>
            </w:r>
            <w:r w:rsidRPr="00CE6695">
              <w:t>appl</w:t>
            </w:r>
            <w:r>
              <w:t>y</w:t>
            </w:r>
            <w:r w:rsidRPr="00CE6695">
              <w:t>.</w:t>
            </w:r>
          </w:p>
          <w:p w14:paraId="2A99C20F" w14:textId="77777777" w:rsidR="00281C72" w:rsidRDefault="00281C72" w:rsidP="005C4922">
            <w:pPr>
              <w:pStyle w:val="TALcontinuation"/>
            </w:pPr>
            <w:r>
              <w:t>The parameters are uniquely identified by a controlled vocabulary specific to the Event ID indicated by the parent Data Reporting Provisioning Session.</w:t>
            </w:r>
          </w:p>
          <w:p w14:paraId="67B6910A" w14:textId="77777777" w:rsidR="00281C72" w:rsidRPr="00CE6695" w:rsidRDefault="00281C72" w:rsidP="005C4922">
            <w:pPr>
              <w:pStyle w:val="TALcontinuation"/>
            </w:pPr>
            <w:r w:rsidRPr="00CE6695">
              <w:t xml:space="preserve">If the set is empty, the restrictions apply to all parameters for the Event ID of the parent Data Reporting </w:t>
            </w:r>
            <w:r>
              <w:t>Provisioning Session</w:t>
            </w:r>
            <w:r w:rsidRPr="00CE6695">
              <w:t>.</w:t>
            </w:r>
          </w:p>
        </w:tc>
      </w:tr>
      <w:tr w:rsidR="00A9670F" w:rsidRPr="00DC0CC1" w14:paraId="32AA1E55"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8E16B41" w14:textId="77777777" w:rsidR="00281C72" w:rsidRPr="009A2CC5" w:rsidRDefault="00281C72" w:rsidP="005C4922">
            <w:pPr>
              <w:pStyle w:val="TAL"/>
              <w:rPr>
                <w:rStyle w:val="Code"/>
              </w:rPr>
            </w:pPr>
            <w:r w:rsidRPr="009A2CC5">
              <w:rPr>
                <w:rStyle w:val="Code"/>
              </w:rPr>
              <w:t>timeAccess</w:t>
            </w:r>
            <w:r>
              <w:rPr>
                <w:rStyle w:val="Code"/>
              </w:rPr>
              <w:t>Restrictions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ADC85F6" w14:textId="77777777" w:rsidR="00281C72" w:rsidRPr="009A2CC5" w:rsidRDefault="00281C72" w:rsidP="005C4922">
            <w:pPr>
              <w:pStyle w:val="TAL"/>
              <w:rPr>
                <w:rStyle w:val="Code"/>
              </w:rPr>
            </w:pPr>
            <w:r w:rsidRPr="009A2CC5">
              <w:rPr>
                <w:rStyle w:val="Code"/>
              </w:rPr>
              <w:t>Object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90C1730" w14:textId="77777777" w:rsidR="00281C72" w:rsidRDefault="00281C72" w:rsidP="005C4922">
            <w:pPr>
              <w:pStyle w:val="TAC"/>
              <w:rPr>
                <w:b/>
              </w:rPr>
            </w:pPr>
            <w:r>
              <w:t>0..1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FE29122" w14:textId="77777777" w:rsidR="00281C72" w:rsidRDefault="00281C72" w:rsidP="005C4922">
            <w:pPr>
              <w:pStyle w:val="TAC"/>
              <w:rPr>
                <w:b/>
              </w:rPr>
            </w:pPr>
            <w:r>
              <w:t>C:RW</w:t>
            </w:r>
          </w:p>
          <w:p w14:paraId="11E6B992"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B69BEF3" w14:textId="77777777" w:rsidR="00281C72" w:rsidRPr="00CE6695" w:rsidRDefault="00281C72" w:rsidP="005C4922">
            <w:pPr>
              <w:pStyle w:val="TAL"/>
            </w:pPr>
            <w:r w:rsidRPr="00CE6695">
              <w:t>Configuration for access restrictions along the time dimension.</w:t>
            </w:r>
          </w:p>
        </w:tc>
      </w:tr>
      <w:tr w:rsidR="00A9670F" w:rsidRPr="00DC0CC1" w14:paraId="17AD8BDC"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65DE6EE" w14:textId="77777777" w:rsidR="00281C72" w:rsidRPr="009A2CC5" w:rsidRDefault="00281C72" w:rsidP="005C4922">
            <w:pPr>
              <w:pStyle w:val="TAL"/>
              <w:rPr>
                <w:rStyle w:val="Code"/>
              </w:rPr>
            </w:pPr>
            <w:r w:rsidRPr="009A2CC5">
              <w:rPr>
                <w:rStyle w:val="Code"/>
              </w:rPr>
              <w:tab/>
              <w:t>duration</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B711E97" w14:textId="77777777" w:rsidR="00281C72" w:rsidRPr="009A2CC5" w:rsidRDefault="00281C72" w:rsidP="005C4922">
            <w:pPr>
              <w:pStyle w:val="TAL"/>
              <w:rPr>
                <w:rStyle w:val="Code"/>
              </w:rPr>
            </w:pPr>
            <w:r w:rsidRPr="009A2CC5">
              <w:rPr>
                <w:rStyle w:val="Code"/>
              </w:rPr>
              <w:t>DurationSec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DAF676F"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D2012B2" w14:textId="77777777" w:rsidR="00281C72" w:rsidRDefault="00281C72" w:rsidP="005C4922">
            <w:pPr>
              <w:pStyle w:val="TAC"/>
              <w:rPr>
                <w:b/>
              </w:rPr>
            </w:pPr>
            <w:r>
              <w:t>C:RW</w:t>
            </w:r>
          </w:p>
          <w:p w14:paraId="627A1CCA"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1AF6154" w14:textId="77777777" w:rsidR="00281C72" w:rsidRPr="00CE6695" w:rsidRDefault="00281C72" w:rsidP="005C4922">
            <w:pPr>
              <w:pStyle w:val="TAL"/>
            </w:pPr>
            <w:r>
              <w:t>T</w:t>
            </w:r>
            <w:r w:rsidRPr="00CE6695">
              <w:t>he period of time over which access is to be aggregated.</w:t>
            </w:r>
          </w:p>
        </w:tc>
      </w:tr>
      <w:tr w:rsidR="00A9670F" w:rsidRPr="00DC0CC1" w14:paraId="6B443692"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2AAB760" w14:textId="77777777" w:rsidR="00281C72" w:rsidRPr="009A2CC5" w:rsidRDefault="00281C72" w:rsidP="005C4922">
            <w:pPr>
              <w:pStyle w:val="TAL"/>
              <w:keepNext w:val="0"/>
              <w:rPr>
                <w:rStyle w:val="Code"/>
              </w:rPr>
            </w:pPr>
            <w:r w:rsidRPr="009A2CC5">
              <w:rPr>
                <w:rStyle w:val="Code"/>
              </w:rPr>
              <w:tab/>
              <w:t>aggregationFunctions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A49BE88" w14:textId="77777777" w:rsidR="00281C72" w:rsidRPr="009A2CC5" w:rsidRDefault="00281C72" w:rsidP="005C4922">
            <w:pPr>
              <w:pStyle w:val="TAL"/>
              <w:keepNext w:val="0"/>
              <w:rPr>
                <w:rStyle w:val="Code"/>
              </w:rPr>
            </w:pPr>
            <w:r w:rsidRPr="009A2CC5">
              <w:rPr>
                <w:rStyle w:val="Code"/>
              </w:rPr>
              <w:t>Array(</w:t>
            </w:r>
            <w:r>
              <w:rPr>
                <w:rStyle w:val="Code"/>
              </w:rPr>
              <w:t>Data‌</w:t>
            </w:r>
            <w:r w:rsidRPr="009A2CC5">
              <w:rPr>
                <w:rStyle w:val="Code"/>
              </w:rPr>
              <w:t>Aggregation</w:t>
            </w:r>
            <w:r>
              <w:rPr>
                <w:rStyle w:val="Code"/>
              </w:rPr>
              <w:t>‌Function‌</w:t>
            </w:r>
            <w:r w:rsidRPr="009A2CC5">
              <w:rPr>
                <w:rStyle w:val="Code"/>
              </w:rPr>
              <w:t>Type)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A1F4D63" w14:textId="77777777" w:rsidR="00281C72" w:rsidRDefault="00281C72" w:rsidP="005C4922">
            <w:pPr>
              <w:pStyle w:val="TAC"/>
              <w:keepNext w:val="0"/>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DE88A9B" w14:textId="77777777" w:rsidR="00281C72" w:rsidRDefault="00281C72" w:rsidP="005C4922">
            <w:pPr>
              <w:pStyle w:val="TAC"/>
              <w:keepNext w:val="0"/>
              <w:rPr>
                <w:b/>
              </w:rPr>
            </w:pPr>
            <w:r>
              <w:t>C:RW</w:t>
            </w:r>
          </w:p>
          <w:p w14:paraId="0D1A4CA1" w14:textId="77777777" w:rsidR="00281C72" w:rsidRDefault="00281C72" w:rsidP="005C4922">
            <w:pPr>
              <w:pStyle w:val="TAC"/>
              <w:keepNext w:val="0"/>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4FA7AC1" w14:textId="77777777" w:rsidR="00281C72" w:rsidRPr="00CE6695" w:rsidRDefault="00281C72" w:rsidP="005C4922">
            <w:pPr>
              <w:pStyle w:val="TAL"/>
              <w:keepNext w:val="0"/>
            </w:pPr>
            <w:r w:rsidRPr="00CE6695">
              <w:t>An ordered, non-empty</w:t>
            </w:r>
            <w:r>
              <w:t xml:space="preserve"> list of</w:t>
            </w:r>
            <w:r w:rsidRPr="00CE6695">
              <w:t xml:space="preserve"> aggregation functions </w:t>
            </w:r>
            <w:r>
              <w:t xml:space="preserve">(see clause 6.3.3.2) </w:t>
            </w:r>
            <w:r w:rsidRPr="00CE6695">
              <w:t>applied to the event data prior to exposure to event consumers.</w:t>
            </w:r>
          </w:p>
        </w:tc>
      </w:tr>
      <w:tr w:rsidR="00A9670F" w:rsidRPr="00DC0CC1" w14:paraId="77B88762"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7046110" w14:textId="77777777" w:rsidR="00281C72" w:rsidRPr="009A2CC5" w:rsidRDefault="00281C72" w:rsidP="005C4922">
            <w:pPr>
              <w:pStyle w:val="TAL"/>
              <w:rPr>
                <w:rStyle w:val="Code"/>
              </w:rPr>
            </w:pPr>
            <w:r w:rsidRPr="009A2CC5">
              <w:rPr>
                <w:rStyle w:val="Code"/>
              </w:rPr>
              <w:t>userAccess</w:t>
            </w:r>
            <w:r>
              <w:rPr>
                <w:rStyle w:val="Code"/>
              </w:rPr>
              <w:t>Restrictions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E0C80A0" w14:textId="77777777" w:rsidR="00281C72" w:rsidRPr="009A2CC5" w:rsidRDefault="00281C72" w:rsidP="005C4922">
            <w:pPr>
              <w:pStyle w:val="TAL"/>
              <w:rPr>
                <w:rStyle w:val="Code"/>
              </w:rPr>
            </w:pPr>
            <w:r w:rsidRPr="009A2CC5">
              <w:rPr>
                <w:rStyle w:val="Code"/>
              </w:rPr>
              <w:t>Object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0AF3D7D" w14:textId="77777777" w:rsidR="00281C72" w:rsidRDefault="00281C72" w:rsidP="005C4922">
            <w:pPr>
              <w:pStyle w:val="TAC"/>
              <w:rPr>
                <w:b/>
              </w:rPr>
            </w:pPr>
            <w:r>
              <w:t>0..1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DD6A334" w14:textId="77777777" w:rsidR="00281C72" w:rsidRDefault="00281C72" w:rsidP="005C4922">
            <w:pPr>
              <w:pStyle w:val="TAC"/>
              <w:rPr>
                <w:b/>
              </w:rPr>
            </w:pPr>
            <w:r>
              <w:t>C:RW</w:t>
            </w:r>
          </w:p>
          <w:p w14:paraId="1E3FBD9C"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E59DA99" w14:textId="77777777" w:rsidR="00281C72" w:rsidRPr="00CE6695" w:rsidRDefault="00281C72" w:rsidP="005C4922">
            <w:pPr>
              <w:pStyle w:val="TAL"/>
            </w:pPr>
            <w:r w:rsidRPr="00CE6695">
              <w:t>Configuration for access restrictions along the user dimension.</w:t>
            </w:r>
          </w:p>
        </w:tc>
      </w:tr>
      <w:tr w:rsidR="00A9670F" w:rsidRPr="00DC0CC1" w14:paraId="6D9C1E7D"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261ACBF" w14:textId="77777777" w:rsidR="00281C72" w:rsidRPr="009A2CC5" w:rsidRDefault="00281C72" w:rsidP="005C4922">
            <w:pPr>
              <w:pStyle w:val="TAL"/>
              <w:rPr>
                <w:rStyle w:val="Code"/>
              </w:rPr>
            </w:pPr>
            <w:r w:rsidRPr="009A2CC5">
              <w:rPr>
                <w:rStyle w:val="Code"/>
              </w:rPr>
              <w:tab/>
              <w:t>groupIds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82CBD07" w14:textId="77777777" w:rsidR="00281C72" w:rsidRPr="009A2CC5" w:rsidRDefault="00281C72" w:rsidP="005C4922">
            <w:pPr>
              <w:pStyle w:val="TAL"/>
              <w:rPr>
                <w:rStyle w:val="Code"/>
              </w:rPr>
            </w:pPr>
            <w:r w:rsidRPr="009A2CC5">
              <w:rPr>
                <w:rStyle w:val="Code"/>
              </w:rPr>
              <w:t>Array(GroupId)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75CA4BD"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828C67E" w14:textId="77777777" w:rsidR="00281C72" w:rsidRDefault="00281C72" w:rsidP="005C4922">
            <w:pPr>
              <w:pStyle w:val="TAC"/>
              <w:rPr>
                <w:b/>
              </w:rPr>
            </w:pPr>
            <w:r>
              <w:t>C:RW</w:t>
            </w:r>
          </w:p>
          <w:p w14:paraId="7F53B5D2"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97348A0" w14:textId="77777777" w:rsidR="00281C72" w:rsidRPr="00CE6695" w:rsidRDefault="00281C72" w:rsidP="005C4922">
            <w:pPr>
              <w:pStyle w:val="TAL"/>
            </w:pPr>
            <w:r w:rsidRPr="00CE6695">
              <w:t>Identifier</w:t>
            </w:r>
            <w:r>
              <w:t>s</w:t>
            </w:r>
            <w:r w:rsidRPr="00CE6695">
              <w:t xml:space="preserve"> of the UE groups over which access is to be aggregated.</w:t>
            </w:r>
          </w:p>
        </w:tc>
      </w:tr>
      <w:tr w:rsidR="00A9670F" w:rsidRPr="00DC0CC1" w14:paraId="658C1A7F"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1532496" w14:textId="77777777" w:rsidR="00281C72" w:rsidRPr="009A2CC5" w:rsidRDefault="00281C72" w:rsidP="005C4922">
            <w:pPr>
              <w:pStyle w:val="TAL"/>
              <w:rPr>
                <w:rStyle w:val="Code"/>
              </w:rPr>
            </w:pPr>
            <w:r w:rsidRPr="009A2CC5">
              <w:rPr>
                <w:rStyle w:val="Code"/>
              </w:rPr>
              <w:tab/>
              <w:t>userIds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DAF7DEA" w14:textId="77777777" w:rsidR="00281C72" w:rsidRPr="009A2CC5" w:rsidRDefault="00281C72" w:rsidP="005C4922">
            <w:pPr>
              <w:pStyle w:val="TAL"/>
              <w:rPr>
                <w:rStyle w:val="Code"/>
              </w:rPr>
            </w:pPr>
            <w:r w:rsidRPr="009A2CC5">
              <w:rPr>
                <w:rStyle w:val="Code"/>
              </w:rPr>
              <w:t>Array(Gpsi) or Array(Supi)</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07E3161"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43938FF" w14:textId="77777777" w:rsidR="00281C72" w:rsidRDefault="00281C72" w:rsidP="005C4922">
            <w:pPr>
              <w:pStyle w:val="TAC"/>
              <w:rPr>
                <w:b/>
              </w:rPr>
            </w:pPr>
            <w:r>
              <w:t>C:RW</w:t>
            </w:r>
          </w:p>
          <w:p w14:paraId="124C51B3"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4E7094F" w14:textId="77777777" w:rsidR="00281C72" w:rsidRPr="00CE6695" w:rsidRDefault="00281C72" w:rsidP="005C4922">
            <w:pPr>
              <w:pStyle w:val="TAL"/>
            </w:pPr>
            <w:r w:rsidRPr="00CE6695">
              <w:t>Identifier</w:t>
            </w:r>
            <w:r>
              <w:t>s</w:t>
            </w:r>
            <w:r w:rsidRPr="00CE6695">
              <w:t xml:space="preserve"> of the UEs comprising a group over which access is to be aggregated.</w:t>
            </w:r>
          </w:p>
        </w:tc>
      </w:tr>
      <w:tr w:rsidR="00A9670F" w:rsidRPr="00DC0CC1" w14:paraId="736CF371"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D395857" w14:textId="77777777" w:rsidR="00281C72" w:rsidRPr="009A2CC5" w:rsidRDefault="00281C72" w:rsidP="005C4922">
            <w:pPr>
              <w:pStyle w:val="TAL"/>
              <w:keepNext w:val="0"/>
              <w:rPr>
                <w:rStyle w:val="Code"/>
              </w:rPr>
            </w:pPr>
            <w:r w:rsidRPr="009A2CC5">
              <w:rPr>
                <w:rStyle w:val="Code"/>
              </w:rPr>
              <w:tab/>
              <w:t>aggregationFunctions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BFEF020" w14:textId="77777777" w:rsidR="00281C72" w:rsidRPr="009A2CC5" w:rsidRDefault="00281C72" w:rsidP="005C4922">
            <w:pPr>
              <w:pStyle w:val="TAL"/>
              <w:keepNext w:val="0"/>
              <w:rPr>
                <w:rStyle w:val="Code"/>
              </w:rPr>
            </w:pPr>
            <w:r w:rsidRPr="009A2CC5">
              <w:rPr>
                <w:rStyle w:val="Code"/>
              </w:rPr>
              <w:t>Array(</w:t>
            </w:r>
            <w:r>
              <w:rPr>
                <w:rStyle w:val="Code"/>
              </w:rPr>
              <w:t>Data‌</w:t>
            </w:r>
            <w:r w:rsidRPr="009A2CC5">
              <w:rPr>
                <w:rStyle w:val="Code"/>
              </w:rPr>
              <w:t>Aggregation</w:t>
            </w:r>
            <w:r>
              <w:rPr>
                <w:rStyle w:val="Code"/>
              </w:rPr>
              <w:t>‌Function‌</w:t>
            </w:r>
            <w:r w:rsidRPr="009A2CC5">
              <w:rPr>
                <w:rStyle w:val="Code"/>
              </w:rPr>
              <w:t>Type)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E4ED264" w14:textId="77777777" w:rsidR="00281C72" w:rsidRDefault="00281C72" w:rsidP="005C4922">
            <w:pPr>
              <w:pStyle w:val="TAC"/>
              <w:keepNext w:val="0"/>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0EA2D34" w14:textId="77777777" w:rsidR="00281C72" w:rsidRDefault="00281C72" w:rsidP="005C4922">
            <w:pPr>
              <w:pStyle w:val="TAC"/>
              <w:keepNext w:val="0"/>
              <w:rPr>
                <w:b/>
              </w:rPr>
            </w:pPr>
            <w:r>
              <w:t>C:RW</w:t>
            </w:r>
          </w:p>
          <w:p w14:paraId="12D50CDE" w14:textId="77777777" w:rsidR="00281C72" w:rsidRDefault="00281C72" w:rsidP="005C4922">
            <w:pPr>
              <w:pStyle w:val="TAC"/>
              <w:keepNext w:val="0"/>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25B667C" w14:textId="77777777" w:rsidR="00281C72" w:rsidRPr="00CE6695" w:rsidRDefault="00281C72" w:rsidP="005C4922">
            <w:pPr>
              <w:pStyle w:val="TAL"/>
              <w:keepNext w:val="0"/>
            </w:pPr>
            <w:r w:rsidRPr="00CE6695">
              <w:t xml:space="preserve">An ordered, non-empty list of aggregation functions </w:t>
            </w:r>
            <w:r>
              <w:t xml:space="preserve">(see clause 6.3.3.2) </w:t>
            </w:r>
            <w:r w:rsidRPr="00CE6695">
              <w:t>applied to the event data prior to exposure to event consumers.</w:t>
            </w:r>
          </w:p>
        </w:tc>
      </w:tr>
      <w:tr w:rsidR="00A9670F" w:rsidRPr="00DC0CC1" w14:paraId="2502F877"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9E89137" w14:textId="77777777" w:rsidR="00281C72" w:rsidRPr="009A2CC5" w:rsidRDefault="00281C72" w:rsidP="005C4922">
            <w:pPr>
              <w:pStyle w:val="TAL"/>
              <w:rPr>
                <w:rStyle w:val="Code"/>
              </w:rPr>
            </w:pPr>
            <w:r>
              <w:rPr>
                <w:rStyle w:val="Code"/>
              </w:rPr>
              <w:t>locationAccessRestrictions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A17A1E8" w14:textId="77777777" w:rsidR="00281C72" w:rsidRPr="009A2CC5" w:rsidRDefault="00281C72" w:rsidP="005C4922">
            <w:pPr>
              <w:pStyle w:val="TAL"/>
              <w:rPr>
                <w:rStyle w:val="Code"/>
              </w:rPr>
            </w:pPr>
            <w:r>
              <w:rPr>
                <w:rStyle w:val="Code"/>
              </w:rPr>
              <w:t>Object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7AAFA3A" w14:textId="77777777" w:rsidR="00281C72" w:rsidRDefault="00281C72" w:rsidP="005C4922">
            <w:pPr>
              <w:pStyle w:val="TAC"/>
            </w:pPr>
            <w:r>
              <w:t>0..1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54E5EB6" w14:textId="77777777" w:rsidR="00281C72" w:rsidRDefault="00281C72" w:rsidP="005C4922">
            <w:pPr>
              <w:pStyle w:val="TAC"/>
            </w:pPr>
            <w:r>
              <w:t>C:RW</w:t>
            </w:r>
          </w:p>
          <w:p w14:paraId="2A942537" w14:textId="77777777" w:rsidR="00281C72" w:rsidRDefault="00281C72" w:rsidP="005C4922">
            <w:pPr>
              <w:pStyle w:val="TAC"/>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0647232" w14:textId="77777777" w:rsidR="00281C72" w:rsidRPr="00CE6695" w:rsidRDefault="00281C72" w:rsidP="005C4922">
            <w:pPr>
              <w:pStyle w:val="TAL"/>
            </w:pPr>
            <w:r>
              <w:t>Configuration for access restrictions along the location dimension</w:t>
            </w:r>
          </w:p>
        </w:tc>
      </w:tr>
      <w:tr w:rsidR="00A9670F" w:rsidRPr="00DC0CC1" w14:paraId="74A2590F"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56418C8" w14:textId="77777777" w:rsidR="00281C72" w:rsidRPr="009A2CC5" w:rsidRDefault="00281C72" w:rsidP="005C4922">
            <w:pPr>
              <w:pStyle w:val="TAL"/>
              <w:rPr>
                <w:rStyle w:val="Code"/>
              </w:rPr>
            </w:pPr>
            <w:r w:rsidRPr="009A2CC5">
              <w:rPr>
                <w:rStyle w:val="Code"/>
              </w:rPr>
              <w:tab/>
              <w:t>locationAreas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C175A8A" w14:textId="77777777" w:rsidR="00281C72" w:rsidRPr="009A2CC5" w:rsidRDefault="00281C72" w:rsidP="005C4922">
            <w:pPr>
              <w:pStyle w:val="TAL"/>
              <w:rPr>
                <w:rStyle w:val="Code"/>
              </w:rPr>
            </w:pPr>
            <w:r>
              <w:rPr>
                <w:rStyle w:val="Code"/>
              </w:rPr>
              <w:t>Array(</w:t>
            </w:r>
            <w:r w:rsidRPr="009A2CC5">
              <w:rPr>
                <w:rStyle w:val="Code"/>
              </w:rPr>
              <w:t>Location</w:t>
            </w:r>
            <w:r>
              <w:rPr>
                <w:rStyle w:val="Code"/>
              </w:rPr>
              <w:t>‌</w:t>
            </w:r>
            <w:r w:rsidRPr="009A2CC5">
              <w:rPr>
                <w:rStyle w:val="Code"/>
              </w:rPr>
              <w:t>Area</w:t>
            </w:r>
            <w:r>
              <w:rPr>
                <w:rStyle w:val="Code"/>
              </w:rPr>
              <w:t>‌</w:t>
            </w:r>
            <w:r w:rsidRPr="009A2CC5">
              <w:rPr>
                <w:rStyle w:val="Code"/>
              </w:rPr>
              <w:t>5G</w:t>
            </w:r>
            <w:r>
              <w:rPr>
                <w:rStyle w:val="Code"/>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6F94E93"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54853B7" w14:textId="77777777" w:rsidR="00281C72" w:rsidRDefault="00281C72" w:rsidP="005C4922">
            <w:pPr>
              <w:pStyle w:val="TAC"/>
              <w:rPr>
                <w:b/>
              </w:rPr>
            </w:pPr>
            <w:r>
              <w:t>C:RW</w:t>
            </w:r>
          </w:p>
          <w:p w14:paraId="32C0660D"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A17E102" w14:textId="77777777" w:rsidR="00281C72" w:rsidRPr="00CE6695" w:rsidRDefault="00281C72" w:rsidP="005C4922">
            <w:pPr>
              <w:pStyle w:val="TAL"/>
            </w:pPr>
            <w:r w:rsidRPr="00CE6695">
              <w:t>Identifiers of geographical areas over which access is to be aggregated. Event data is grouped by the location of the UE during the data collection.</w:t>
            </w:r>
          </w:p>
        </w:tc>
      </w:tr>
      <w:tr w:rsidR="00A9670F" w:rsidRPr="00DC0CC1" w14:paraId="57B04044"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C030A88" w14:textId="77777777" w:rsidR="00281C72" w:rsidRPr="009A2CC5" w:rsidRDefault="00281C72" w:rsidP="005C4922">
            <w:pPr>
              <w:pStyle w:val="TAL"/>
              <w:rPr>
                <w:rStyle w:val="Code"/>
              </w:rPr>
            </w:pPr>
            <w:r w:rsidRPr="009A2CC5">
              <w:rPr>
                <w:rStyle w:val="Code"/>
              </w:rPr>
              <w:tab/>
              <w:t>aggregationFunctions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BB7F1D9" w14:textId="77777777" w:rsidR="00281C72" w:rsidRPr="009A2CC5" w:rsidRDefault="00281C72" w:rsidP="005C4922">
            <w:pPr>
              <w:pStyle w:val="TAL"/>
              <w:rPr>
                <w:rStyle w:val="Code"/>
              </w:rPr>
            </w:pPr>
            <w:r w:rsidRPr="009A2CC5">
              <w:rPr>
                <w:rStyle w:val="Code"/>
              </w:rPr>
              <w:t>Array(</w:t>
            </w:r>
            <w:r>
              <w:rPr>
                <w:rStyle w:val="Code"/>
              </w:rPr>
              <w:t>Data‌</w:t>
            </w:r>
            <w:r w:rsidRPr="009A2CC5">
              <w:rPr>
                <w:rStyle w:val="Code"/>
              </w:rPr>
              <w:t>Aggregation</w:t>
            </w:r>
            <w:r>
              <w:rPr>
                <w:rStyle w:val="Code"/>
              </w:rPr>
              <w:t>‌Function‌</w:t>
            </w:r>
            <w:r w:rsidRPr="009A2CC5">
              <w:rPr>
                <w:rStyle w:val="Code"/>
              </w:rPr>
              <w:t>Type)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AC607FE"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A2D8658" w14:textId="77777777" w:rsidR="00281C72" w:rsidRDefault="00281C72" w:rsidP="005C4922">
            <w:pPr>
              <w:pStyle w:val="TAC"/>
              <w:rPr>
                <w:b/>
              </w:rPr>
            </w:pPr>
            <w:r>
              <w:t>C:RW</w:t>
            </w:r>
          </w:p>
          <w:p w14:paraId="3F87CD76"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7E20C7F" w14:textId="77777777" w:rsidR="00281C72" w:rsidRPr="00CE6695" w:rsidRDefault="00281C72" w:rsidP="005C4922">
            <w:pPr>
              <w:pStyle w:val="TAL"/>
            </w:pPr>
            <w:r w:rsidRPr="00CE6695">
              <w:t xml:space="preserve">An ordered, non-empty list of aggregation functions </w:t>
            </w:r>
            <w:r>
              <w:t xml:space="preserve">(see clause 6.3.3.2) </w:t>
            </w:r>
            <w:r w:rsidRPr="00CE6695">
              <w:t>applied to the event data prior to exposure to event consumers.</w:t>
            </w:r>
          </w:p>
        </w:tc>
      </w:tr>
      <w:tr w:rsidR="00C2420D" w:rsidRPr="00DC0CC1" w14:paraId="6FE9CFAD" w14:textId="77777777" w:rsidTr="005C4922">
        <w:trPr>
          <w:cantSplit/>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831153F" w14:textId="77777777" w:rsidR="00281C72" w:rsidRDefault="00281C72" w:rsidP="005C4922">
            <w:pPr>
              <w:pStyle w:val="TAN"/>
              <w:rPr>
                <w:b/>
              </w:rPr>
            </w:pPr>
            <w:r>
              <w:t>NOTE:</w:t>
            </w:r>
            <w:r>
              <w:rPr>
                <w:b/>
              </w:rPr>
              <w:tab/>
            </w:r>
            <w:r>
              <w:tab/>
              <w:t xml:space="preserve">Data types </w:t>
            </w:r>
            <w:r w:rsidRPr="001D0EA4">
              <w:rPr>
                <w:rStyle w:val="Code"/>
              </w:rPr>
              <w:t>DurationSec</w:t>
            </w:r>
            <w:r>
              <w:t xml:space="preserve">, </w:t>
            </w:r>
            <w:r w:rsidRPr="001D0EA4">
              <w:rPr>
                <w:rStyle w:val="Code"/>
              </w:rPr>
              <w:t>GroupId</w:t>
            </w:r>
            <w:r>
              <w:t xml:space="preserve">, </w:t>
            </w:r>
            <w:r w:rsidRPr="001D0EA4">
              <w:rPr>
                <w:rStyle w:val="Code"/>
              </w:rPr>
              <w:t>Gpsi</w:t>
            </w:r>
            <w:r>
              <w:t xml:space="preserve">, </w:t>
            </w:r>
            <w:r w:rsidRPr="001D0EA4">
              <w:rPr>
                <w:rStyle w:val="Code"/>
              </w:rPr>
              <w:t>Supi</w:t>
            </w:r>
            <w:r>
              <w:t xml:space="preserve"> and </w:t>
            </w:r>
            <w:r w:rsidRPr="001D0EA4">
              <w:rPr>
                <w:rStyle w:val="Code"/>
              </w:rPr>
              <w:t>LocationArea5G</w:t>
            </w:r>
            <w:r>
              <w:t xml:space="preserve"> are defined in TS</w:t>
            </w:r>
            <w:r>
              <w:rPr>
                <w:b/>
              </w:rPr>
              <w:t> </w:t>
            </w:r>
            <w:r>
              <w:t>29.571</w:t>
            </w:r>
            <w:r>
              <w:rPr>
                <w:b/>
              </w:rPr>
              <w:t> </w:t>
            </w:r>
            <w:r>
              <w:t>[13].</w:t>
            </w:r>
          </w:p>
        </w:tc>
      </w:tr>
    </w:tbl>
    <w:p w14:paraId="1220AB9B" w14:textId="77777777" w:rsidR="00281C72" w:rsidRDefault="00281C72" w:rsidP="00281C72">
      <w:pPr>
        <w:pStyle w:val="TAN"/>
        <w:keepNext w:val="0"/>
      </w:pPr>
    </w:p>
    <w:p w14:paraId="0A64181A" w14:textId="77777777" w:rsidR="00281C72" w:rsidRDefault="00281C72" w:rsidP="00281C72">
      <w:pPr>
        <w:pStyle w:val="Heading3"/>
      </w:pPr>
      <w:bookmarkStart w:id="473" w:name="_Toc103208525"/>
      <w:bookmarkStart w:id="474" w:name="_Toc103208965"/>
      <w:bookmarkStart w:id="475" w:name="_Toc153815413"/>
      <w:r>
        <w:t>6.3.3</w:t>
      </w:r>
      <w:r>
        <w:tab/>
        <w:t>Simple data types and enumerations</w:t>
      </w:r>
      <w:bookmarkEnd w:id="473"/>
      <w:bookmarkEnd w:id="474"/>
      <w:bookmarkEnd w:id="475"/>
    </w:p>
    <w:p w14:paraId="3CFD592A" w14:textId="77777777" w:rsidR="00281C72" w:rsidRDefault="00281C72" w:rsidP="00281C72">
      <w:pPr>
        <w:pStyle w:val="Heading4"/>
      </w:pPr>
      <w:bookmarkStart w:id="476" w:name="_Toc103208526"/>
      <w:bookmarkStart w:id="477" w:name="_Toc103208966"/>
      <w:bookmarkStart w:id="478" w:name="_Toc153815414"/>
      <w:r>
        <w:t>6.3.3.1</w:t>
      </w:r>
      <w:r>
        <w:tab/>
        <w:t>EventConsumerType enumeration</w:t>
      </w:r>
      <w:bookmarkEnd w:id="476"/>
      <w:bookmarkEnd w:id="477"/>
      <w:bookmarkEnd w:id="478"/>
    </w:p>
    <w:p w14:paraId="5E52712E" w14:textId="77777777" w:rsidR="00281C72" w:rsidRPr="00C522DE" w:rsidRDefault="00281C72" w:rsidP="00281C72">
      <w:pPr>
        <w:pStyle w:val="TH"/>
      </w:pPr>
      <w:r w:rsidRPr="00C522DE">
        <w:t>Table </w:t>
      </w:r>
      <w:r>
        <w:t>6.3.3.1</w:t>
      </w:r>
      <w:r w:rsidRPr="00C522DE">
        <w:noBreakHyphen/>
        <w:t xml:space="preserve">1: Definition of </w:t>
      </w:r>
      <w:r>
        <w:t>EventConsumerType</w:t>
      </w:r>
      <w:r w:rsidRPr="00C522DE">
        <w:t xml:space="preserve"> enumeration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2224"/>
        <w:gridCol w:w="5026"/>
      </w:tblGrid>
      <w:tr w:rsidR="00C2420D" w14:paraId="2DFF5169" w14:textId="77777777" w:rsidTr="005C4922">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0" w:type="dxa"/>
              <w:left w:w="28" w:type="dxa"/>
              <w:bottom w:w="0" w:type="dxa"/>
              <w:right w:w="115" w:type="dxa"/>
            </w:tcMar>
            <w:hideMark/>
          </w:tcPr>
          <w:p w14:paraId="1BCCD225" w14:textId="77777777" w:rsidR="00281C72" w:rsidRDefault="00281C72" w:rsidP="005C4922">
            <w:pPr>
              <w:pStyle w:val="TAH"/>
            </w:pPr>
            <w:r>
              <w:t>Enumeration value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0" w:type="dxa"/>
              <w:left w:w="28" w:type="dxa"/>
              <w:bottom w:w="0" w:type="dxa"/>
              <w:right w:w="115" w:type="dxa"/>
            </w:tcMar>
            <w:hideMark/>
          </w:tcPr>
          <w:p w14:paraId="1BA6A684" w14:textId="77777777" w:rsidR="00281C72" w:rsidRDefault="00281C72" w:rsidP="005C4922">
            <w:pPr>
              <w:pStyle w:val="TAH"/>
            </w:pPr>
            <w:r>
              <w:t>Description</w:t>
            </w:r>
          </w:p>
        </w:tc>
      </w:tr>
      <w:tr w:rsidR="00C2420D" w:rsidRPr="001B292C" w14:paraId="25B2E55D" w14:textId="77777777" w:rsidTr="005C4922">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hideMark/>
          </w:tcPr>
          <w:p w14:paraId="63A5EF32" w14:textId="77777777" w:rsidR="00281C72" w:rsidRPr="00D41AA2" w:rsidRDefault="00281C72" w:rsidP="005C4922">
            <w:pPr>
              <w:pStyle w:val="TAL"/>
              <w:rPr>
                <w:rStyle w:val="Code"/>
              </w:rPr>
            </w:pPr>
            <w:r>
              <w:rPr>
                <w:rStyle w:val="Code"/>
              </w:rPr>
              <w:t>NWDAF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hideMark/>
          </w:tcPr>
          <w:p w14:paraId="6FD64048" w14:textId="77777777" w:rsidR="00281C72" w:rsidRPr="001B292C" w:rsidRDefault="00281C72" w:rsidP="005C4922">
            <w:pPr>
              <w:pStyle w:val="TAL"/>
            </w:pPr>
            <w:r>
              <w:t>The Network Data Analytics Function is the Event Consumer.</w:t>
            </w:r>
          </w:p>
        </w:tc>
      </w:tr>
      <w:tr w:rsidR="00C2420D" w14:paraId="516212CE" w14:textId="77777777" w:rsidTr="005C4922">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tcPr>
          <w:p w14:paraId="339886C2" w14:textId="77777777" w:rsidR="00281C72" w:rsidRPr="00D41AA2" w:rsidRDefault="00281C72" w:rsidP="005C4922">
            <w:pPr>
              <w:pStyle w:val="TAL"/>
              <w:rPr>
                <w:rStyle w:val="Code"/>
              </w:rPr>
            </w:pPr>
            <w:r>
              <w:rPr>
                <w:rStyle w:val="Code"/>
              </w:rPr>
              <w:t>EVENT_CONSUMER_AF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tcPr>
          <w:p w14:paraId="7D7693F1" w14:textId="77777777" w:rsidR="00281C72" w:rsidRDefault="00281C72" w:rsidP="005C4922">
            <w:pPr>
              <w:pStyle w:val="TAL"/>
            </w:pPr>
            <w:r>
              <w:t>The Event Consumer AF is the Event Consumer.</w:t>
            </w:r>
          </w:p>
        </w:tc>
      </w:tr>
      <w:tr w:rsidR="00C2420D" w14:paraId="0A4B941C" w14:textId="77777777" w:rsidTr="005C4922">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tcPr>
          <w:p w14:paraId="01EF5AD8" w14:textId="77777777" w:rsidR="00281C72" w:rsidRDefault="00281C72" w:rsidP="005C4922">
            <w:pPr>
              <w:pStyle w:val="TAL"/>
              <w:rPr>
                <w:rStyle w:val="Code"/>
              </w:rPr>
            </w:pPr>
            <w:r>
              <w:rPr>
                <w:rStyle w:val="Code"/>
              </w:rPr>
              <w:t>NEF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tcPr>
          <w:p w14:paraId="567CC5D1" w14:textId="77777777" w:rsidR="00281C72" w:rsidRDefault="00281C72" w:rsidP="005C4922">
            <w:pPr>
              <w:pStyle w:val="TAL"/>
              <w:rPr>
                <w:lang w:eastAsia="zh-CN"/>
              </w:rPr>
            </w:pPr>
            <w:r>
              <w:rPr>
                <w:lang w:eastAsia="zh-CN"/>
              </w:rPr>
              <w:t>The Network Exposure Function is the Event Consumer.</w:t>
            </w:r>
          </w:p>
        </w:tc>
      </w:tr>
    </w:tbl>
    <w:p w14:paraId="0AE27E28" w14:textId="77777777" w:rsidR="00281C72" w:rsidRDefault="00281C72" w:rsidP="00281C72">
      <w:pPr>
        <w:pStyle w:val="TAN"/>
        <w:keepNext w:val="0"/>
      </w:pPr>
    </w:p>
    <w:p w14:paraId="2E0E6CB2" w14:textId="77777777" w:rsidR="00281C72" w:rsidRDefault="00281C72" w:rsidP="00281C72">
      <w:pPr>
        <w:pStyle w:val="Heading4"/>
      </w:pPr>
      <w:bookmarkStart w:id="479" w:name="_Toc103208527"/>
      <w:bookmarkStart w:id="480" w:name="_Toc103208967"/>
      <w:bookmarkStart w:id="481" w:name="_Toc153815415"/>
      <w:r>
        <w:lastRenderedPageBreak/>
        <w:t>6.3.3.2</w:t>
      </w:r>
      <w:r>
        <w:tab/>
        <w:t>DataAggregationFunctionType enumeration</w:t>
      </w:r>
      <w:bookmarkEnd w:id="479"/>
      <w:bookmarkEnd w:id="480"/>
      <w:bookmarkEnd w:id="481"/>
    </w:p>
    <w:p w14:paraId="7A6CA9EC" w14:textId="77777777" w:rsidR="00281C72" w:rsidRDefault="00281C72" w:rsidP="00281C72">
      <w:pPr>
        <w:pStyle w:val="TH"/>
        <w:rPr>
          <w:noProof/>
        </w:rPr>
      </w:pPr>
      <w:r>
        <w:t>Table 6.3.3.2-1 Definition of DataAggregationFunctionType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8"/>
        <w:gridCol w:w="7793"/>
      </w:tblGrid>
      <w:tr w:rsidR="00C2420D" w:rsidRPr="001D2CEF" w14:paraId="28B70072" w14:textId="77777777" w:rsidTr="005C4922">
        <w:trPr>
          <w:jc w:val="center"/>
        </w:trPr>
        <w:tc>
          <w:tcPr>
            <w:tcW w:w="1838" w:type="dxa"/>
            <w:shd w:val="clear" w:color="auto" w:fill="C0C0C0"/>
            <w:tcMar>
              <w:top w:w="0" w:type="dxa"/>
              <w:left w:w="108" w:type="dxa"/>
              <w:bottom w:w="0" w:type="dxa"/>
              <w:right w:w="108" w:type="dxa"/>
            </w:tcMar>
            <w:hideMark/>
          </w:tcPr>
          <w:p w14:paraId="35BFCAF4" w14:textId="77777777" w:rsidR="00281C72" w:rsidRPr="001D2CEF" w:rsidRDefault="00281C72" w:rsidP="005C4922">
            <w:pPr>
              <w:pStyle w:val="TAH"/>
            </w:pPr>
            <w:r w:rsidRPr="001D2CEF">
              <w:t>Enumeration value</w:t>
            </w:r>
          </w:p>
        </w:tc>
        <w:tc>
          <w:tcPr>
            <w:tcW w:w="7793" w:type="dxa"/>
            <w:shd w:val="clear" w:color="auto" w:fill="C0C0C0"/>
            <w:tcMar>
              <w:top w:w="0" w:type="dxa"/>
              <w:left w:w="108" w:type="dxa"/>
              <w:bottom w:w="0" w:type="dxa"/>
              <w:right w:w="108" w:type="dxa"/>
            </w:tcMar>
            <w:hideMark/>
          </w:tcPr>
          <w:p w14:paraId="19D9D52D" w14:textId="77777777" w:rsidR="00281C72" w:rsidRPr="001D2CEF" w:rsidRDefault="00281C72" w:rsidP="005C4922">
            <w:pPr>
              <w:pStyle w:val="TAH"/>
            </w:pPr>
            <w:r w:rsidRPr="001D2CEF">
              <w:t>Description</w:t>
            </w:r>
          </w:p>
        </w:tc>
      </w:tr>
      <w:tr w:rsidR="00C2420D" w:rsidRPr="001D2CEF" w14:paraId="42B3F82C" w14:textId="77777777" w:rsidTr="005C4922">
        <w:trPr>
          <w:jc w:val="center"/>
        </w:trPr>
        <w:tc>
          <w:tcPr>
            <w:tcW w:w="1838" w:type="dxa"/>
            <w:tcMar>
              <w:top w:w="0" w:type="dxa"/>
              <w:left w:w="108" w:type="dxa"/>
              <w:bottom w:w="0" w:type="dxa"/>
              <w:right w:w="108" w:type="dxa"/>
            </w:tcMar>
          </w:tcPr>
          <w:p w14:paraId="5C79E3C3" w14:textId="77777777" w:rsidR="00281C72" w:rsidRPr="00AF1935" w:rsidRDefault="00281C72" w:rsidP="005C4922">
            <w:pPr>
              <w:pStyle w:val="TAL"/>
              <w:rPr>
                <w:rStyle w:val="Code"/>
              </w:rPr>
            </w:pPr>
            <w:r>
              <w:rPr>
                <w:rStyle w:val="Code"/>
              </w:rPr>
              <w:t>NULL</w:t>
            </w:r>
          </w:p>
        </w:tc>
        <w:tc>
          <w:tcPr>
            <w:tcW w:w="7793" w:type="dxa"/>
            <w:tcMar>
              <w:top w:w="0" w:type="dxa"/>
              <w:left w:w="108" w:type="dxa"/>
              <w:bottom w:w="0" w:type="dxa"/>
              <w:right w:w="108" w:type="dxa"/>
            </w:tcMar>
          </w:tcPr>
          <w:p w14:paraId="4B23A986" w14:textId="77777777" w:rsidR="00281C72" w:rsidRPr="001D2CEF" w:rsidRDefault="00281C72" w:rsidP="005C4922">
            <w:pPr>
              <w:pStyle w:val="TAL"/>
            </w:pPr>
            <w:r>
              <w:t>No aggregation is applied: all values of the UE data parameter(s) are exposed to event consumers.</w:t>
            </w:r>
          </w:p>
        </w:tc>
      </w:tr>
      <w:tr w:rsidR="00C2420D" w:rsidRPr="001D2CEF" w14:paraId="15355769" w14:textId="77777777" w:rsidTr="005C4922">
        <w:trPr>
          <w:jc w:val="center"/>
        </w:trPr>
        <w:tc>
          <w:tcPr>
            <w:tcW w:w="1838" w:type="dxa"/>
            <w:tcMar>
              <w:top w:w="0" w:type="dxa"/>
              <w:left w:w="108" w:type="dxa"/>
              <w:bottom w:w="0" w:type="dxa"/>
              <w:right w:w="108" w:type="dxa"/>
            </w:tcMar>
          </w:tcPr>
          <w:p w14:paraId="4318E806" w14:textId="77777777" w:rsidR="00281C72" w:rsidRPr="00AF1935" w:rsidRDefault="00281C72" w:rsidP="005C4922">
            <w:pPr>
              <w:pStyle w:val="TAL"/>
              <w:rPr>
                <w:rStyle w:val="Code"/>
              </w:rPr>
            </w:pPr>
            <w:r w:rsidRPr="00AF1935">
              <w:rPr>
                <w:rStyle w:val="Code"/>
              </w:rPr>
              <w:t>COUNT</w:t>
            </w:r>
          </w:p>
        </w:tc>
        <w:tc>
          <w:tcPr>
            <w:tcW w:w="7793" w:type="dxa"/>
            <w:tcMar>
              <w:top w:w="0" w:type="dxa"/>
              <w:left w:w="108" w:type="dxa"/>
              <w:bottom w:w="0" w:type="dxa"/>
              <w:right w:w="108" w:type="dxa"/>
            </w:tcMar>
          </w:tcPr>
          <w:p w14:paraId="2D8A022D" w14:textId="77777777" w:rsidR="00281C72" w:rsidRPr="001D2CEF" w:rsidRDefault="00281C72" w:rsidP="005C4922">
            <w:pPr>
              <w:pStyle w:val="TAL"/>
            </w:pPr>
            <w:r>
              <w:t>The number of observed events over the indicated time period or the indicated set of users or the indicated set of locations is exposed to event consumers.</w:t>
            </w:r>
          </w:p>
        </w:tc>
      </w:tr>
      <w:tr w:rsidR="00C2420D" w:rsidRPr="001D2CEF" w14:paraId="11FB820C" w14:textId="77777777" w:rsidTr="005C4922">
        <w:trPr>
          <w:jc w:val="center"/>
        </w:trPr>
        <w:tc>
          <w:tcPr>
            <w:tcW w:w="1838" w:type="dxa"/>
            <w:tcMar>
              <w:top w:w="0" w:type="dxa"/>
              <w:left w:w="108" w:type="dxa"/>
              <w:bottom w:w="0" w:type="dxa"/>
              <w:right w:w="108" w:type="dxa"/>
            </w:tcMar>
          </w:tcPr>
          <w:p w14:paraId="7A674653" w14:textId="77777777" w:rsidR="00281C72" w:rsidRPr="00AF1935" w:rsidRDefault="00281C72" w:rsidP="005C4922">
            <w:pPr>
              <w:pStyle w:val="TAL"/>
              <w:rPr>
                <w:rStyle w:val="Code"/>
              </w:rPr>
            </w:pPr>
            <w:r>
              <w:rPr>
                <w:rStyle w:val="Code"/>
              </w:rPr>
              <w:t>MEAN</w:t>
            </w:r>
          </w:p>
        </w:tc>
        <w:tc>
          <w:tcPr>
            <w:tcW w:w="7793" w:type="dxa"/>
            <w:tcMar>
              <w:top w:w="0" w:type="dxa"/>
              <w:left w:w="108" w:type="dxa"/>
              <w:bottom w:w="0" w:type="dxa"/>
              <w:right w:w="108" w:type="dxa"/>
            </w:tcMar>
          </w:tcPr>
          <w:p w14:paraId="6701DBE1" w14:textId="77777777" w:rsidR="00281C72" w:rsidRPr="001D2CEF" w:rsidRDefault="00281C72" w:rsidP="005C4922">
            <w:pPr>
              <w:pStyle w:val="TAL"/>
            </w:pPr>
            <w:r>
              <w:t>The mean average of the values of the UE data parameter(s) over the indicated time period or the indicated set of users or the indicated set of locations is exposed to event consumers.</w:t>
            </w:r>
          </w:p>
        </w:tc>
      </w:tr>
      <w:tr w:rsidR="00C2420D" w:rsidRPr="001D2CEF" w14:paraId="71FD7F7E" w14:textId="77777777" w:rsidTr="005C4922">
        <w:trPr>
          <w:jc w:val="center"/>
        </w:trPr>
        <w:tc>
          <w:tcPr>
            <w:tcW w:w="1838" w:type="dxa"/>
            <w:tcMar>
              <w:top w:w="0" w:type="dxa"/>
              <w:left w:w="108" w:type="dxa"/>
              <w:bottom w:w="0" w:type="dxa"/>
              <w:right w:w="108" w:type="dxa"/>
            </w:tcMar>
          </w:tcPr>
          <w:p w14:paraId="0D4C6AAD" w14:textId="77777777" w:rsidR="00281C72" w:rsidRPr="00AF1935" w:rsidRDefault="00281C72" w:rsidP="005C4922">
            <w:pPr>
              <w:pStyle w:val="TAL"/>
              <w:rPr>
                <w:rStyle w:val="Code"/>
              </w:rPr>
            </w:pPr>
            <w:r w:rsidRPr="00AF1935">
              <w:rPr>
                <w:rStyle w:val="Code"/>
              </w:rPr>
              <w:t>MAX</w:t>
            </w:r>
            <w:r>
              <w:rPr>
                <w:rStyle w:val="Code"/>
              </w:rPr>
              <w:t>IMUM</w:t>
            </w:r>
          </w:p>
        </w:tc>
        <w:tc>
          <w:tcPr>
            <w:tcW w:w="7793" w:type="dxa"/>
            <w:tcMar>
              <w:top w:w="0" w:type="dxa"/>
              <w:left w:w="108" w:type="dxa"/>
              <w:bottom w:w="0" w:type="dxa"/>
              <w:right w:w="108" w:type="dxa"/>
            </w:tcMar>
          </w:tcPr>
          <w:p w14:paraId="47A52878" w14:textId="77777777" w:rsidR="00281C72" w:rsidRPr="001D2CEF" w:rsidRDefault="00281C72" w:rsidP="005C4922">
            <w:pPr>
              <w:pStyle w:val="TAL"/>
            </w:pPr>
            <w:r>
              <w:t>The maximum observed value of the UE data parameter(s) over the indicated time period or the indicated set of users or the indicated set of locations is exposed to event consumers.</w:t>
            </w:r>
          </w:p>
        </w:tc>
      </w:tr>
      <w:tr w:rsidR="00C2420D" w:rsidRPr="001D2CEF" w14:paraId="5A3E1BD4" w14:textId="77777777" w:rsidTr="005C4922">
        <w:trPr>
          <w:jc w:val="center"/>
        </w:trPr>
        <w:tc>
          <w:tcPr>
            <w:tcW w:w="1838" w:type="dxa"/>
            <w:tcMar>
              <w:top w:w="0" w:type="dxa"/>
              <w:left w:w="108" w:type="dxa"/>
              <w:bottom w:w="0" w:type="dxa"/>
              <w:right w:w="108" w:type="dxa"/>
            </w:tcMar>
          </w:tcPr>
          <w:p w14:paraId="0E4EB214" w14:textId="77777777" w:rsidR="00281C72" w:rsidRPr="00AF1935" w:rsidRDefault="00281C72" w:rsidP="005C4922">
            <w:pPr>
              <w:pStyle w:val="TAL"/>
              <w:rPr>
                <w:rStyle w:val="Code"/>
              </w:rPr>
            </w:pPr>
            <w:r w:rsidRPr="00AF1935">
              <w:rPr>
                <w:rStyle w:val="Code"/>
              </w:rPr>
              <w:t>MIN</w:t>
            </w:r>
            <w:r>
              <w:rPr>
                <w:rStyle w:val="Code"/>
              </w:rPr>
              <w:t>IMUM</w:t>
            </w:r>
          </w:p>
        </w:tc>
        <w:tc>
          <w:tcPr>
            <w:tcW w:w="7793" w:type="dxa"/>
            <w:tcMar>
              <w:top w:w="0" w:type="dxa"/>
              <w:left w:w="108" w:type="dxa"/>
              <w:bottom w:w="0" w:type="dxa"/>
              <w:right w:w="108" w:type="dxa"/>
            </w:tcMar>
          </w:tcPr>
          <w:p w14:paraId="7C126FD8" w14:textId="77777777" w:rsidR="00281C72" w:rsidRPr="001D2CEF" w:rsidRDefault="00281C72" w:rsidP="005C4922">
            <w:pPr>
              <w:pStyle w:val="TAL"/>
            </w:pPr>
            <w:r>
              <w:t>The minimum observed value of the UE data parameter(s) over the indicated time period or the indicated set of users or the indicated set of locations is exposed to event consumers.</w:t>
            </w:r>
          </w:p>
        </w:tc>
      </w:tr>
      <w:tr w:rsidR="00C2420D" w:rsidRPr="001D2CEF" w14:paraId="101A886D" w14:textId="77777777" w:rsidTr="005C4922">
        <w:trPr>
          <w:jc w:val="center"/>
        </w:trPr>
        <w:tc>
          <w:tcPr>
            <w:tcW w:w="1838" w:type="dxa"/>
            <w:tcMar>
              <w:top w:w="0" w:type="dxa"/>
              <w:left w:w="108" w:type="dxa"/>
              <w:bottom w:w="0" w:type="dxa"/>
              <w:right w:w="108" w:type="dxa"/>
            </w:tcMar>
          </w:tcPr>
          <w:p w14:paraId="0E9D1E40" w14:textId="77777777" w:rsidR="00281C72" w:rsidRPr="00AF1935" w:rsidRDefault="00281C72" w:rsidP="005C4922">
            <w:pPr>
              <w:pStyle w:val="TAL"/>
              <w:rPr>
                <w:rStyle w:val="Code"/>
              </w:rPr>
            </w:pPr>
            <w:r w:rsidRPr="00AF1935">
              <w:rPr>
                <w:rStyle w:val="Code"/>
              </w:rPr>
              <w:t>SUM</w:t>
            </w:r>
          </w:p>
        </w:tc>
        <w:tc>
          <w:tcPr>
            <w:tcW w:w="7793" w:type="dxa"/>
            <w:tcMar>
              <w:top w:w="0" w:type="dxa"/>
              <w:left w:w="108" w:type="dxa"/>
              <w:bottom w:w="0" w:type="dxa"/>
              <w:right w:w="108" w:type="dxa"/>
            </w:tcMar>
          </w:tcPr>
          <w:p w14:paraId="3C9E3EE3" w14:textId="77777777" w:rsidR="00281C72" w:rsidRPr="001D2CEF" w:rsidRDefault="00281C72" w:rsidP="005C4922">
            <w:pPr>
              <w:pStyle w:val="TAL"/>
            </w:pPr>
            <w:r>
              <w:t>The sum of the values of the UE data parameter(s) over the indicated time period or the indicated set of users or the indicated set of locations is exposed to event consumers.</w:t>
            </w:r>
          </w:p>
        </w:tc>
      </w:tr>
    </w:tbl>
    <w:p w14:paraId="1EC44E40" w14:textId="77777777" w:rsidR="00281C72" w:rsidRPr="00D569B6" w:rsidRDefault="00281C72" w:rsidP="00281C72">
      <w:pPr>
        <w:pStyle w:val="TAN"/>
        <w:keepNext w:val="0"/>
      </w:pPr>
    </w:p>
    <w:p w14:paraId="6BFAB58E" w14:textId="77777777" w:rsidR="00281C72" w:rsidRDefault="00281C72" w:rsidP="00281C72">
      <w:pPr>
        <w:pStyle w:val="Heading2"/>
      </w:pPr>
      <w:bookmarkStart w:id="482" w:name="_Toc103208528"/>
      <w:bookmarkStart w:id="483" w:name="_Toc103208968"/>
      <w:bookmarkStart w:id="484" w:name="_Toc153815416"/>
      <w:r>
        <w:t>6.4</w:t>
      </w:r>
      <w:r>
        <w:tab/>
        <w:t>Error handling</w:t>
      </w:r>
      <w:bookmarkEnd w:id="482"/>
      <w:bookmarkEnd w:id="483"/>
      <w:bookmarkEnd w:id="484"/>
    </w:p>
    <w:p w14:paraId="0C13ED4B" w14:textId="77777777" w:rsidR="00281C72" w:rsidRPr="0000235B" w:rsidRDefault="00281C72" w:rsidP="00281C72">
      <w:r>
        <w:t>Guidelines</w:t>
      </w:r>
      <w:r>
        <w:rPr>
          <w:lang w:eastAsia="zh-CN"/>
        </w:rPr>
        <w:t xml:space="preserve"> regarding error handling of API invocation associated with the </w:t>
      </w:r>
      <w:r w:rsidRPr="00C22CAB">
        <w:rPr>
          <w:rFonts w:ascii="Arial" w:hAnsi="Arial" w:cs="Arial"/>
          <w:i/>
          <w:iCs/>
          <w:sz w:val="18"/>
          <w:szCs w:val="18"/>
        </w:rPr>
        <w:t>Ndcaf_DataReporting</w:t>
      </w:r>
      <w:r>
        <w:rPr>
          <w:rFonts w:ascii="Arial" w:hAnsi="Arial" w:cs="Arial"/>
          <w:i/>
          <w:iCs/>
          <w:sz w:val="18"/>
          <w:szCs w:val="18"/>
        </w:rPr>
        <w:t>Provisioning</w:t>
      </w:r>
      <w:r>
        <w:t xml:space="preserve"> service</w:t>
      </w:r>
      <w:r>
        <w:rPr>
          <w:lang w:eastAsia="zh-CN"/>
        </w:rPr>
        <w:t xml:space="preserve"> are defined in clause 5.3.3.</w:t>
      </w:r>
    </w:p>
    <w:p w14:paraId="73830E84" w14:textId="77777777" w:rsidR="00281C72" w:rsidRDefault="00281C72" w:rsidP="00281C72">
      <w:pPr>
        <w:pStyle w:val="Heading2"/>
      </w:pPr>
      <w:bookmarkStart w:id="485" w:name="_Toc103208529"/>
      <w:bookmarkStart w:id="486" w:name="_Toc103208969"/>
      <w:bookmarkStart w:id="487" w:name="_Toc153815417"/>
      <w:r>
        <w:t>6.5</w:t>
      </w:r>
      <w:r>
        <w:tab/>
        <w:t>Mediation by NEF</w:t>
      </w:r>
      <w:bookmarkEnd w:id="374"/>
      <w:bookmarkEnd w:id="485"/>
      <w:bookmarkEnd w:id="486"/>
      <w:bookmarkEnd w:id="487"/>
    </w:p>
    <w:p w14:paraId="05D0C79B" w14:textId="77777777" w:rsidR="00281C72" w:rsidRPr="00D63FF4" w:rsidRDefault="00281C72" w:rsidP="00281C72">
      <w:r>
        <w:t xml:space="preserve">In the event that the Provisioning AF and the Data Collection AF are located in different trust domains, e.g., the former entity resides within the trusted domain and the latter entity resides outside the trusted domain (as in clause A.3 or A 4 of TS 26.531 [7]), the NEF shall be employed to mediate the interactions between them, via the </w:t>
      </w:r>
      <w:r w:rsidRPr="00916B12">
        <w:rPr>
          <w:rFonts w:ascii="Arial" w:hAnsi="Arial" w:cs="Arial"/>
          <w:i/>
          <w:iCs/>
          <w:sz w:val="18"/>
          <w:szCs w:val="18"/>
        </w:rPr>
        <w:t>Nnef_DataReporting</w:t>
      </w:r>
      <w:r>
        <w:rPr>
          <w:rFonts w:ascii="Arial" w:hAnsi="Arial" w:cs="Arial"/>
          <w:i/>
          <w:iCs/>
          <w:sz w:val="18"/>
          <w:szCs w:val="18"/>
        </w:rPr>
        <w:t>‌</w:t>
      </w:r>
      <w:r w:rsidRPr="00916B12">
        <w:rPr>
          <w:rFonts w:ascii="Arial" w:hAnsi="Arial" w:cs="Arial"/>
          <w:i/>
          <w:iCs/>
          <w:sz w:val="18"/>
          <w:szCs w:val="18"/>
        </w:rPr>
        <w:t>Provisioning</w:t>
      </w:r>
      <w:r>
        <w:t xml:space="preserve"> service API specified in TS 29.522 [27].</w:t>
      </w:r>
    </w:p>
    <w:p w14:paraId="3631AAA4" w14:textId="51F51619" w:rsidR="00D30FB9" w:rsidRDefault="00D30FB9" w:rsidP="00D30FB9">
      <w:pPr>
        <w:pStyle w:val="Heading1"/>
      </w:pPr>
      <w:bookmarkStart w:id="488" w:name="_Toc95152550"/>
      <w:bookmarkStart w:id="489" w:name="_Toc95837592"/>
      <w:bookmarkStart w:id="490" w:name="_Toc96002754"/>
      <w:bookmarkStart w:id="491" w:name="_Toc96069395"/>
      <w:bookmarkStart w:id="492" w:name="_Toc153815418"/>
      <w:bookmarkEnd w:id="375"/>
      <w:bookmarkEnd w:id="376"/>
      <w:bookmarkEnd w:id="377"/>
      <w:bookmarkEnd w:id="378"/>
      <w:r>
        <w:t>7</w:t>
      </w:r>
      <w:r>
        <w:tab/>
        <w:t>Ndcaf_</w:t>
      </w:r>
      <w:r w:rsidR="00B83334">
        <w:t>Data</w:t>
      </w:r>
      <w:r>
        <w:t>Reporting service</w:t>
      </w:r>
      <w:bookmarkEnd w:id="488"/>
      <w:bookmarkEnd w:id="489"/>
      <w:bookmarkEnd w:id="490"/>
      <w:bookmarkEnd w:id="491"/>
      <w:bookmarkEnd w:id="492"/>
    </w:p>
    <w:p w14:paraId="08A9B738" w14:textId="6ECF1B02" w:rsidR="00D30FB9" w:rsidRDefault="00D30FB9" w:rsidP="00D964EA">
      <w:pPr>
        <w:pStyle w:val="Heading2"/>
      </w:pPr>
      <w:bookmarkStart w:id="493" w:name="_Toc95152551"/>
      <w:bookmarkStart w:id="494" w:name="_Toc95837593"/>
      <w:bookmarkStart w:id="495" w:name="_Toc96002755"/>
      <w:bookmarkStart w:id="496" w:name="_Toc96069396"/>
      <w:bookmarkStart w:id="497" w:name="_Toc153815419"/>
      <w:r>
        <w:t>7.1</w:t>
      </w:r>
      <w:r>
        <w:tab/>
        <w:t>General</w:t>
      </w:r>
      <w:bookmarkEnd w:id="493"/>
      <w:bookmarkEnd w:id="494"/>
      <w:bookmarkEnd w:id="495"/>
      <w:bookmarkEnd w:id="496"/>
      <w:bookmarkEnd w:id="497"/>
    </w:p>
    <w:p w14:paraId="1A4C1650" w14:textId="1D8815C7" w:rsidR="00D30FB9" w:rsidRPr="00D30FB9" w:rsidRDefault="00D30FB9" w:rsidP="00D30FB9">
      <w:r>
        <w:t>This clause specifies the API</w:t>
      </w:r>
      <w:r w:rsidR="00C2535B">
        <w:t>s</w:t>
      </w:r>
      <w:r>
        <w:t xml:space="preserve"> used by clients of the Data Collection AF to obtain a data collection and reporting configuration from</w:t>
      </w:r>
      <w:r w:rsidR="00A57FFB">
        <w:t>,</w:t>
      </w:r>
      <w:r>
        <w:t xml:space="preserve"> and </w:t>
      </w:r>
      <w:r w:rsidR="00651264">
        <w:t xml:space="preserve">then </w:t>
      </w:r>
      <w:r>
        <w:t>report data to</w:t>
      </w:r>
      <w:r w:rsidR="00651264">
        <w:t>,</w:t>
      </w:r>
      <w:r>
        <w:t xml:space="preserve"> </w:t>
      </w:r>
      <w:r w:rsidR="00651264">
        <w:t>the Data Collection AF</w:t>
      </w:r>
      <w:r>
        <w:t>.</w:t>
      </w:r>
    </w:p>
    <w:p w14:paraId="54B9BB9F" w14:textId="77777777" w:rsidR="00E45400" w:rsidRDefault="00E45400" w:rsidP="00E45400">
      <w:pPr>
        <w:pStyle w:val="Heading2"/>
      </w:pPr>
      <w:bookmarkStart w:id="498" w:name="_Toc103208533"/>
      <w:bookmarkStart w:id="499" w:name="_Toc103208973"/>
      <w:bookmarkStart w:id="500" w:name="_Toc153815420"/>
      <w:bookmarkStart w:id="501" w:name="_Toc99490622"/>
      <w:bookmarkStart w:id="502" w:name="_Toc95152552"/>
      <w:bookmarkStart w:id="503" w:name="_Toc95837594"/>
      <w:bookmarkStart w:id="504" w:name="_Toc96002756"/>
      <w:bookmarkStart w:id="505" w:name="_Toc96069397"/>
      <w:r>
        <w:t>7.2</w:t>
      </w:r>
      <w:r>
        <w:tab/>
        <w:t>Resources</w:t>
      </w:r>
      <w:bookmarkEnd w:id="498"/>
      <w:bookmarkEnd w:id="499"/>
      <w:bookmarkEnd w:id="500"/>
    </w:p>
    <w:p w14:paraId="745FAF2E" w14:textId="77777777" w:rsidR="00E45400" w:rsidRDefault="00E45400" w:rsidP="00E45400">
      <w:pPr>
        <w:pStyle w:val="Heading3"/>
      </w:pPr>
      <w:bookmarkStart w:id="506" w:name="_Toc103208534"/>
      <w:bookmarkStart w:id="507" w:name="_Toc103208974"/>
      <w:bookmarkStart w:id="508" w:name="_Toc153815421"/>
      <w:r>
        <w:t>7.2.1</w:t>
      </w:r>
      <w:r>
        <w:tab/>
        <w:t>Resource structure</w:t>
      </w:r>
      <w:bookmarkEnd w:id="506"/>
      <w:bookmarkEnd w:id="507"/>
      <w:bookmarkEnd w:id="508"/>
    </w:p>
    <w:p w14:paraId="15D0718C" w14:textId="77777777" w:rsidR="00E45400" w:rsidRPr="00B40521" w:rsidRDefault="00E45400" w:rsidP="00E45400">
      <w:pPr>
        <w:keepNext/>
      </w:pPr>
      <w:r>
        <w:t>Figure 7.2.1</w:t>
      </w:r>
      <w:r>
        <w:noBreakHyphen/>
        <w:t xml:space="preserve">1 depicts the URL path model for the </w:t>
      </w:r>
      <w:r w:rsidRPr="00C22CAB">
        <w:rPr>
          <w:rFonts w:ascii="Arial" w:hAnsi="Arial" w:cs="Arial"/>
          <w:i/>
          <w:iCs/>
          <w:sz w:val="18"/>
          <w:szCs w:val="18"/>
        </w:rPr>
        <w:t>Ndcaf_DataReporting</w:t>
      </w:r>
      <w:r>
        <w:t xml:space="preserve"> service.</w:t>
      </w:r>
    </w:p>
    <w:p w14:paraId="78A0C8D2" w14:textId="77777777" w:rsidR="00E45400" w:rsidRDefault="00E45400" w:rsidP="00907C16">
      <w:pPr>
        <w:pStyle w:val="TH"/>
      </w:pPr>
      <w:r>
        <w:rPr>
          <w:noProof/>
        </w:rPr>
        <w:object w:dxaOrig="9605" w:dyaOrig="5393" w14:anchorId="43A2B9AB">
          <v:shape id="_x0000_i1037" type="#_x0000_t75" alt="" style="width:346.2pt;height:129.6pt;mso-width-percent:0;mso-height-percent:0;mso-width-percent:0;mso-height-percent:0" o:ole="">
            <v:imagedata r:id="rId38" o:title="" croptop="13950f" cropbottom="26438f" cropleft="3750f" cropright="23134f"/>
          </v:shape>
          <o:OLEObject Type="Embed" ProgID="PowerPoint.Slide.12" ShapeID="_x0000_i1037" DrawAspect="Content" ObjectID="_1764506757" r:id="rId39"/>
        </w:object>
      </w:r>
    </w:p>
    <w:p w14:paraId="4B450CA3" w14:textId="77777777" w:rsidR="00E45400" w:rsidRDefault="00E45400" w:rsidP="00E45400">
      <w:pPr>
        <w:pStyle w:val="TF"/>
        <w:spacing w:after="180"/>
      </w:pPr>
      <w:r w:rsidRPr="00586B6B">
        <w:t>Figure </w:t>
      </w:r>
      <w:r>
        <w:t>7.2.1</w:t>
      </w:r>
      <w:r w:rsidRPr="00586B6B">
        <w:noBreakHyphen/>
        <w:t xml:space="preserve">1: </w:t>
      </w:r>
      <w:r>
        <w:t xml:space="preserve">URL path model of </w:t>
      </w:r>
      <w:r w:rsidRPr="004D7F6F">
        <w:t>Ndcaf_DataReporting</w:t>
      </w:r>
      <w:r>
        <w:t xml:space="preserve"> service API</w:t>
      </w:r>
    </w:p>
    <w:p w14:paraId="330295DE" w14:textId="77777777" w:rsidR="00E45400" w:rsidRDefault="00E45400" w:rsidP="00E45400">
      <w:pPr>
        <w:keepNext/>
      </w:pPr>
      <w:r>
        <w:lastRenderedPageBreak/>
        <w:t>Table 7.2.1-1 provides an overview of the resources and applicable HTTP methods.</w:t>
      </w:r>
    </w:p>
    <w:p w14:paraId="053C3886" w14:textId="77777777" w:rsidR="00E45400" w:rsidRDefault="00E45400" w:rsidP="00E45400">
      <w:pPr>
        <w:pStyle w:val="TH"/>
      </w:pPr>
      <w:r>
        <w:t>Table 7.2.1-1: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68"/>
        <w:gridCol w:w="1447"/>
        <w:gridCol w:w="957"/>
        <w:gridCol w:w="1818"/>
        <w:gridCol w:w="1135"/>
        <w:gridCol w:w="2406"/>
      </w:tblGrid>
      <w:tr w:rsidR="00A9670F" w:rsidRPr="00A95253" w14:paraId="40C9E395" w14:textId="77777777" w:rsidTr="005C4922">
        <w:trPr>
          <w:jc w:val="center"/>
        </w:trPr>
        <w:tc>
          <w:tcPr>
            <w:tcW w:w="970" w:type="pct"/>
            <w:tcBorders>
              <w:top w:val="single" w:sz="4" w:space="0" w:color="auto"/>
              <w:left w:val="single" w:sz="4" w:space="0" w:color="auto"/>
              <w:bottom w:val="single" w:sz="4" w:space="0" w:color="auto"/>
              <w:right w:val="single" w:sz="4" w:space="0" w:color="auto"/>
            </w:tcBorders>
            <w:shd w:val="clear" w:color="auto" w:fill="C0C0C0"/>
          </w:tcPr>
          <w:p w14:paraId="72511C1B" w14:textId="77777777" w:rsidR="00E45400" w:rsidRPr="00A95253" w:rsidRDefault="00E45400" w:rsidP="005C4922">
            <w:pPr>
              <w:pStyle w:val="TAH"/>
            </w:pPr>
            <w:r>
              <w:t>Service name</w:t>
            </w:r>
          </w:p>
        </w:tc>
        <w:tc>
          <w:tcPr>
            <w:tcW w:w="751" w:type="pct"/>
            <w:tcBorders>
              <w:top w:val="single" w:sz="4" w:space="0" w:color="auto"/>
              <w:left w:val="single" w:sz="4" w:space="0" w:color="auto"/>
              <w:bottom w:val="single" w:sz="4" w:space="0" w:color="auto"/>
              <w:right w:val="single" w:sz="4" w:space="0" w:color="auto"/>
            </w:tcBorders>
            <w:shd w:val="clear" w:color="auto" w:fill="C0C0C0"/>
          </w:tcPr>
          <w:p w14:paraId="2CB03730" w14:textId="77777777" w:rsidR="00E45400" w:rsidRPr="00A95253" w:rsidDel="00FB62EB" w:rsidRDefault="00E45400" w:rsidP="005C4922">
            <w:pPr>
              <w:pStyle w:val="TAH"/>
            </w:pPr>
            <w:r w:rsidRPr="00A95253">
              <w:t>Operation name</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F41FE2E" w14:textId="77777777" w:rsidR="00E45400" w:rsidRPr="00A95253" w:rsidRDefault="00E45400" w:rsidP="005C4922">
            <w:pPr>
              <w:pStyle w:val="TAH"/>
            </w:pPr>
            <w:r w:rsidRPr="00A95253">
              <w:t>Resource name</w:t>
            </w:r>
          </w:p>
        </w:tc>
        <w:tc>
          <w:tcPr>
            <w:tcW w:w="94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1C1316F" w14:textId="77777777" w:rsidR="00E45400" w:rsidRPr="00A95253" w:rsidRDefault="00E45400" w:rsidP="005C4922">
            <w:pPr>
              <w:pStyle w:val="TAH"/>
            </w:pPr>
            <w:r w:rsidRPr="00A95253">
              <w:t xml:space="preserve">Resource </w:t>
            </w:r>
            <w:r>
              <w:t>path suffix</w:t>
            </w:r>
          </w:p>
        </w:tc>
        <w:tc>
          <w:tcPr>
            <w:tcW w:w="58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923995" w14:textId="77777777" w:rsidR="00E45400" w:rsidRPr="00A95253" w:rsidRDefault="00E45400" w:rsidP="005C4922">
            <w:pPr>
              <w:pStyle w:val="TAH"/>
            </w:pPr>
            <w:r w:rsidRPr="00A95253">
              <w:t>HTTP method</w:t>
            </w:r>
            <w:r>
              <w:t xml:space="preserve"> or custom operation path suffix</w:t>
            </w:r>
          </w:p>
        </w:tc>
        <w:tc>
          <w:tcPr>
            <w:tcW w:w="124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3B7BCD5" w14:textId="77777777" w:rsidR="00E45400" w:rsidRPr="00A95253" w:rsidRDefault="00E45400" w:rsidP="005C4922">
            <w:pPr>
              <w:pStyle w:val="TAH"/>
            </w:pPr>
            <w:r w:rsidRPr="00A95253">
              <w:t>Description</w:t>
            </w:r>
          </w:p>
        </w:tc>
      </w:tr>
      <w:tr w:rsidR="00A9670F" w14:paraId="4E42CE5C" w14:textId="77777777" w:rsidTr="005C4922">
        <w:trPr>
          <w:jc w:val="center"/>
        </w:trPr>
        <w:tc>
          <w:tcPr>
            <w:tcW w:w="970" w:type="pct"/>
            <w:vMerge w:val="restart"/>
            <w:tcBorders>
              <w:top w:val="single" w:sz="4" w:space="0" w:color="auto"/>
              <w:left w:val="single" w:sz="4" w:space="0" w:color="auto"/>
              <w:right w:val="single" w:sz="4" w:space="0" w:color="auto"/>
            </w:tcBorders>
          </w:tcPr>
          <w:p w14:paraId="70CE4F3E" w14:textId="77777777" w:rsidR="00E45400" w:rsidRPr="00046375" w:rsidRDefault="00E45400" w:rsidP="005C4922">
            <w:pPr>
              <w:pStyle w:val="TAL"/>
              <w:rPr>
                <w:rStyle w:val="Code"/>
              </w:rPr>
            </w:pPr>
            <w:r w:rsidRPr="00046375">
              <w:rPr>
                <w:rStyle w:val="Code"/>
              </w:rPr>
              <w:t>Ndcaf_DataReporting</w:t>
            </w:r>
          </w:p>
        </w:tc>
        <w:tc>
          <w:tcPr>
            <w:tcW w:w="751" w:type="pct"/>
            <w:tcBorders>
              <w:top w:val="single" w:sz="4" w:space="0" w:color="auto"/>
              <w:left w:val="single" w:sz="4" w:space="0" w:color="auto"/>
              <w:bottom w:val="single" w:sz="4" w:space="0" w:color="auto"/>
              <w:right w:val="single" w:sz="4" w:space="0" w:color="auto"/>
            </w:tcBorders>
          </w:tcPr>
          <w:p w14:paraId="35C2F33D" w14:textId="77777777" w:rsidR="00E45400" w:rsidDel="00FB62EB" w:rsidRDefault="00E45400" w:rsidP="005C4922">
            <w:pPr>
              <w:pStyle w:val="TAL"/>
            </w:pPr>
            <w:r w:rsidRPr="00046375">
              <w:rPr>
                <w:rStyle w:val="Code"/>
              </w:rPr>
              <w:t>CreateSession</w:t>
            </w:r>
          </w:p>
        </w:tc>
        <w:tc>
          <w:tcPr>
            <w:tcW w:w="497" w:type="pct"/>
            <w:tcBorders>
              <w:top w:val="single" w:sz="4" w:space="0" w:color="auto"/>
              <w:left w:val="single" w:sz="4" w:space="0" w:color="auto"/>
              <w:bottom w:val="single" w:sz="4" w:space="0" w:color="auto"/>
              <w:right w:val="single" w:sz="4" w:space="0" w:color="auto"/>
            </w:tcBorders>
            <w:hideMark/>
          </w:tcPr>
          <w:p w14:paraId="12FA2C6D" w14:textId="77777777" w:rsidR="00E45400" w:rsidRDefault="00E45400" w:rsidP="005C4922">
            <w:pPr>
              <w:pStyle w:val="TAL"/>
            </w:pPr>
            <w:r>
              <w:t>Data Reporting Sessions</w:t>
            </w:r>
          </w:p>
        </w:tc>
        <w:tc>
          <w:tcPr>
            <w:tcW w:w="944" w:type="pct"/>
            <w:tcBorders>
              <w:top w:val="single" w:sz="4" w:space="0" w:color="auto"/>
              <w:left w:val="single" w:sz="4" w:space="0" w:color="auto"/>
              <w:bottom w:val="single" w:sz="4" w:space="0" w:color="auto"/>
              <w:right w:val="single" w:sz="4" w:space="0" w:color="auto"/>
            </w:tcBorders>
            <w:hideMark/>
          </w:tcPr>
          <w:p w14:paraId="22870D18" w14:textId="77777777" w:rsidR="00E45400" w:rsidRDefault="00E45400" w:rsidP="005C4922">
            <w:pPr>
              <w:pStyle w:val="TAL"/>
            </w:pPr>
            <w:r>
              <w:t>/sessions</w:t>
            </w:r>
          </w:p>
        </w:tc>
        <w:tc>
          <w:tcPr>
            <w:tcW w:w="589" w:type="pct"/>
            <w:tcBorders>
              <w:top w:val="single" w:sz="4" w:space="0" w:color="auto"/>
              <w:left w:val="single" w:sz="4" w:space="0" w:color="auto"/>
              <w:bottom w:val="single" w:sz="4" w:space="0" w:color="auto"/>
              <w:right w:val="single" w:sz="4" w:space="0" w:color="auto"/>
            </w:tcBorders>
            <w:hideMark/>
          </w:tcPr>
          <w:p w14:paraId="320E0DBD" w14:textId="77777777" w:rsidR="00E45400" w:rsidRPr="00797358" w:rsidRDefault="00E45400" w:rsidP="005C4922">
            <w:pPr>
              <w:pStyle w:val="TAL"/>
              <w:rPr>
                <w:rStyle w:val="HTTPMethod"/>
              </w:rPr>
            </w:pPr>
            <w:r w:rsidRPr="00797358">
              <w:rPr>
                <w:rStyle w:val="HTTPMethod"/>
              </w:rPr>
              <w:t>POST</w:t>
            </w:r>
          </w:p>
        </w:tc>
        <w:tc>
          <w:tcPr>
            <w:tcW w:w="1249" w:type="pct"/>
            <w:tcBorders>
              <w:top w:val="single" w:sz="4" w:space="0" w:color="auto"/>
              <w:left w:val="single" w:sz="4" w:space="0" w:color="auto"/>
              <w:bottom w:val="single" w:sz="4" w:space="0" w:color="auto"/>
              <w:right w:val="single" w:sz="4" w:space="0" w:color="auto"/>
            </w:tcBorders>
            <w:hideMark/>
          </w:tcPr>
          <w:p w14:paraId="6031D217" w14:textId="77777777" w:rsidR="00E45400" w:rsidRDefault="00E45400" w:rsidP="005C4922">
            <w:pPr>
              <w:pStyle w:val="TAL"/>
            </w:pPr>
            <w:r>
              <w:t>Data collection client establishes a UE data reporting session with the Data Collection AF, providing information about what UE data it can report, and is provided with a configuration in response.</w:t>
            </w:r>
          </w:p>
        </w:tc>
      </w:tr>
      <w:tr w:rsidR="00A9670F" w14:paraId="53BCFF0D" w14:textId="77777777" w:rsidTr="005C4922">
        <w:trPr>
          <w:trHeight w:val="631"/>
          <w:jc w:val="center"/>
        </w:trPr>
        <w:tc>
          <w:tcPr>
            <w:tcW w:w="970" w:type="pct"/>
            <w:vMerge/>
            <w:tcBorders>
              <w:left w:val="single" w:sz="4" w:space="0" w:color="auto"/>
              <w:right w:val="single" w:sz="4" w:space="0" w:color="auto"/>
            </w:tcBorders>
          </w:tcPr>
          <w:p w14:paraId="5CB41CB1" w14:textId="77777777" w:rsidR="00E45400" w:rsidRPr="00046375" w:rsidRDefault="00E45400" w:rsidP="005C4922">
            <w:pPr>
              <w:pStyle w:val="TAL"/>
              <w:rPr>
                <w:rStyle w:val="Code"/>
              </w:rPr>
            </w:pPr>
          </w:p>
        </w:tc>
        <w:tc>
          <w:tcPr>
            <w:tcW w:w="751" w:type="pct"/>
            <w:tcBorders>
              <w:top w:val="single" w:sz="4" w:space="0" w:color="auto"/>
              <w:left w:val="single" w:sz="4" w:space="0" w:color="auto"/>
              <w:right w:val="single" w:sz="4" w:space="0" w:color="auto"/>
            </w:tcBorders>
          </w:tcPr>
          <w:p w14:paraId="04BD92BD" w14:textId="77777777" w:rsidR="00E45400" w:rsidDel="00AB5317" w:rsidRDefault="00E45400" w:rsidP="005C4922">
            <w:pPr>
              <w:pStyle w:val="TAL"/>
            </w:pPr>
            <w:r>
              <w:rPr>
                <w:rStyle w:val="Code"/>
              </w:rPr>
              <w:t>Retrieve</w:t>
            </w:r>
            <w:r w:rsidRPr="00046375">
              <w:rPr>
                <w:rStyle w:val="Code"/>
              </w:rPr>
              <w:t>Session</w:t>
            </w:r>
          </w:p>
        </w:tc>
        <w:tc>
          <w:tcPr>
            <w:tcW w:w="497" w:type="pct"/>
            <w:vMerge w:val="restart"/>
            <w:tcBorders>
              <w:top w:val="single" w:sz="4" w:space="0" w:color="auto"/>
              <w:left w:val="single" w:sz="4" w:space="0" w:color="auto"/>
              <w:right w:val="single" w:sz="4" w:space="0" w:color="auto"/>
            </w:tcBorders>
          </w:tcPr>
          <w:p w14:paraId="77B3075E" w14:textId="77777777" w:rsidR="00E45400" w:rsidRDefault="00E45400" w:rsidP="005C4922">
            <w:pPr>
              <w:pStyle w:val="TAL"/>
            </w:pPr>
            <w:r>
              <w:t>Data Reporting Session</w:t>
            </w:r>
          </w:p>
        </w:tc>
        <w:tc>
          <w:tcPr>
            <w:tcW w:w="944" w:type="pct"/>
            <w:vMerge w:val="restart"/>
            <w:tcBorders>
              <w:top w:val="single" w:sz="4" w:space="0" w:color="auto"/>
              <w:left w:val="single" w:sz="4" w:space="0" w:color="auto"/>
              <w:right w:val="single" w:sz="4" w:space="0" w:color="auto"/>
            </w:tcBorders>
          </w:tcPr>
          <w:p w14:paraId="2A2E8F85" w14:textId="77777777" w:rsidR="00E45400" w:rsidRDefault="00E45400" w:rsidP="005C4922">
            <w:pPr>
              <w:pStyle w:val="TAL"/>
            </w:pPr>
            <w:r>
              <w:t>/sessions/</w:t>
            </w:r>
            <w:r w:rsidRPr="00BA71EA">
              <w:rPr>
                <w:rStyle w:val="Code"/>
              </w:rPr>
              <w:t>{sessionId}</w:t>
            </w:r>
          </w:p>
        </w:tc>
        <w:tc>
          <w:tcPr>
            <w:tcW w:w="589" w:type="pct"/>
            <w:tcBorders>
              <w:top w:val="single" w:sz="4" w:space="0" w:color="auto"/>
              <w:left w:val="single" w:sz="4" w:space="0" w:color="auto"/>
              <w:right w:val="single" w:sz="4" w:space="0" w:color="auto"/>
            </w:tcBorders>
          </w:tcPr>
          <w:p w14:paraId="5744AA38" w14:textId="77777777" w:rsidR="00E45400" w:rsidRPr="00797358" w:rsidRDefault="00E45400" w:rsidP="005C4922">
            <w:pPr>
              <w:pStyle w:val="TAL"/>
              <w:rPr>
                <w:rStyle w:val="HTTPMethod"/>
              </w:rPr>
            </w:pPr>
            <w:r w:rsidRPr="00797358">
              <w:rPr>
                <w:rStyle w:val="HTTPMethod"/>
              </w:rPr>
              <w:t>GET</w:t>
            </w:r>
          </w:p>
        </w:tc>
        <w:tc>
          <w:tcPr>
            <w:tcW w:w="1249" w:type="pct"/>
            <w:tcBorders>
              <w:top w:val="single" w:sz="4" w:space="0" w:color="auto"/>
              <w:left w:val="single" w:sz="4" w:space="0" w:color="auto"/>
              <w:right w:val="single" w:sz="4" w:space="0" w:color="auto"/>
            </w:tcBorders>
          </w:tcPr>
          <w:p w14:paraId="00431C6F" w14:textId="77777777" w:rsidR="00E45400" w:rsidRDefault="00E45400" w:rsidP="005C4922">
            <w:pPr>
              <w:pStyle w:val="TAL"/>
            </w:pPr>
            <w:r>
              <w:t>Retrieves a Data Reporting Session resource from the Data Collection AF.</w:t>
            </w:r>
          </w:p>
        </w:tc>
      </w:tr>
      <w:tr w:rsidR="00A9670F" w14:paraId="7BAB0E0D" w14:textId="77777777" w:rsidTr="005C4922">
        <w:trPr>
          <w:jc w:val="center"/>
        </w:trPr>
        <w:tc>
          <w:tcPr>
            <w:tcW w:w="970" w:type="pct"/>
            <w:vMerge/>
            <w:tcBorders>
              <w:left w:val="single" w:sz="4" w:space="0" w:color="auto"/>
              <w:right w:val="single" w:sz="4" w:space="0" w:color="auto"/>
            </w:tcBorders>
          </w:tcPr>
          <w:p w14:paraId="7555558E" w14:textId="77777777" w:rsidR="00E45400" w:rsidRPr="00046375" w:rsidRDefault="00E45400" w:rsidP="005C4922">
            <w:pPr>
              <w:pStyle w:val="TAL"/>
              <w:rPr>
                <w:rStyle w:val="Code"/>
              </w:rPr>
            </w:pPr>
          </w:p>
        </w:tc>
        <w:tc>
          <w:tcPr>
            <w:tcW w:w="751" w:type="pct"/>
            <w:tcBorders>
              <w:left w:val="single" w:sz="4" w:space="0" w:color="auto"/>
              <w:right w:val="single" w:sz="4" w:space="0" w:color="auto"/>
            </w:tcBorders>
          </w:tcPr>
          <w:p w14:paraId="65C01F58" w14:textId="77777777" w:rsidR="00E45400" w:rsidRPr="00046375" w:rsidRDefault="00E45400" w:rsidP="005C4922">
            <w:pPr>
              <w:pStyle w:val="TAL"/>
              <w:rPr>
                <w:rStyle w:val="Code"/>
              </w:rPr>
            </w:pPr>
            <w:r>
              <w:rPr>
                <w:rStyle w:val="Code"/>
              </w:rPr>
              <w:t>Destroy</w:t>
            </w:r>
            <w:r w:rsidRPr="00046375">
              <w:rPr>
                <w:rStyle w:val="Code"/>
              </w:rPr>
              <w:t>Session</w:t>
            </w:r>
          </w:p>
        </w:tc>
        <w:tc>
          <w:tcPr>
            <w:tcW w:w="497" w:type="pct"/>
            <w:vMerge/>
            <w:tcBorders>
              <w:left w:val="single" w:sz="4" w:space="0" w:color="auto"/>
              <w:right w:val="single" w:sz="4" w:space="0" w:color="auto"/>
            </w:tcBorders>
          </w:tcPr>
          <w:p w14:paraId="167F6F6D" w14:textId="77777777" w:rsidR="00E45400" w:rsidRDefault="00E45400" w:rsidP="005C4922">
            <w:pPr>
              <w:pStyle w:val="TAL"/>
            </w:pPr>
          </w:p>
        </w:tc>
        <w:tc>
          <w:tcPr>
            <w:tcW w:w="944" w:type="pct"/>
            <w:vMerge/>
            <w:tcBorders>
              <w:left w:val="single" w:sz="4" w:space="0" w:color="auto"/>
              <w:right w:val="single" w:sz="4" w:space="0" w:color="auto"/>
            </w:tcBorders>
          </w:tcPr>
          <w:p w14:paraId="31E27720" w14:textId="77777777" w:rsidR="00E45400" w:rsidRDefault="00E45400" w:rsidP="005C4922">
            <w:pPr>
              <w:pStyle w:val="TAL"/>
            </w:pPr>
          </w:p>
        </w:tc>
        <w:tc>
          <w:tcPr>
            <w:tcW w:w="589" w:type="pct"/>
            <w:tcBorders>
              <w:top w:val="single" w:sz="4" w:space="0" w:color="auto"/>
              <w:left w:val="single" w:sz="4" w:space="0" w:color="auto"/>
              <w:bottom w:val="single" w:sz="4" w:space="0" w:color="auto"/>
              <w:right w:val="single" w:sz="4" w:space="0" w:color="auto"/>
            </w:tcBorders>
          </w:tcPr>
          <w:p w14:paraId="5800C7E3" w14:textId="77777777" w:rsidR="00E45400" w:rsidRPr="00797358" w:rsidRDefault="00E45400" w:rsidP="005C4922">
            <w:pPr>
              <w:pStyle w:val="TAL"/>
              <w:rPr>
                <w:rStyle w:val="HTTPMethod"/>
              </w:rPr>
            </w:pPr>
            <w:r w:rsidRPr="00797358">
              <w:rPr>
                <w:rStyle w:val="HTTPMethod"/>
              </w:rPr>
              <w:t>DELETE</w:t>
            </w:r>
          </w:p>
        </w:tc>
        <w:tc>
          <w:tcPr>
            <w:tcW w:w="1249" w:type="pct"/>
            <w:tcBorders>
              <w:top w:val="single" w:sz="4" w:space="0" w:color="auto"/>
              <w:left w:val="single" w:sz="4" w:space="0" w:color="auto"/>
              <w:bottom w:val="single" w:sz="4" w:space="0" w:color="auto"/>
              <w:right w:val="single" w:sz="4" w:space="0" w:color="auto"/>
            </w:tcBorders>
          </w:tcPr>
          <w:p w14:paraId="31013153" w14:textId="77777777" w:rsidR="00E45400" w:rsidRDefault="00E45400" w:rsidP="005C4922">
            <w:pPr>
              <w:pStyle w:val="TAL"/>
            </w:pPr>
            <w:r>
              <w:t>Destroys a Data Reporting Session resource.</w:t>
            </w:r>
          </w:p>
        </w:tc>
      </w:tr>
      <w:tr w:rsidR="00A9670F" w14:paraId="5BB0FBB7" w14:textId="77777777" w:rsidTr="005C4922">
        <w:trPr>
          <w:jc w:val="center"/>
        </w:trPr>
        <w:tc>
          <w:tcPr>
            <w:tcW w:w="970" w:type="pct"/>
            <w:vMerge/>
            <w:tcBorders>
              <w:left w:val="single" w:sz="4" w:space="0" w:color="auto"/>
              <w:bottom w:val="single" w:sz="4" w:space="0" w:color="auto"/>
              <w:right w:val="single" w:sz="4" w:space="0" w:color="auto"/>
            </w:tcBorders>
          </w:tcPr>
          <w:p w14:paraId="19DCD36B" w14:textId="77777777" w:rsidR="00E45400" w:rsidRPr="00046375" w:rsidRDefault="00E45400" w:rsidP="005C4922">
            <w:pPr>
              <w:pStyle w:val="TAL"/>
              <w:rPr>
                <w:rStyle w:val="Code"/>
              </w:rPr>
            </w:pPr>
          </w:p>
        </w:tc>
        <w:tc>
          <w:tcPr>
            <w:tcW w:w="751" w:type="pct"/>
            <w:tcBorders>
              <w:left w:val="single" w:sz="4" w:space="0" w:color="auto"/>
              <w:bottom w:val="single" w:sz="4" w:space="0" w:color="auto"/>
              <w:right w:val="single" w:sz="4" w:space="0" w:color="auto"/>
            </w:tcBorders>
          </w:tcPr>
          <w:p w14:paraId="47A77FD2" w14:textId="77777777" w:rsidR="00E45400" w:rsidRDefault="00E45400" w:rsidP="005C4922">
            <w:pPr>
              <w:pStyle w:val="TAL"/>
              <w:rPr>
                <w:rStyle w:val="Code"/>
              </w:rPr>
            </w:pPr>
            <w:r>
              <w:rPr>
                <w:rStyle w:val="Code"/>
              </w:rPr>
              <w:t>Report</w:t>
            </w:r>
          </w:p>
        </w:tc>
        <w:tc>
          <w:tcPr>
            <w:tcW w:w="497" w:type="pct"/>
            <w:vMerge/>
            <w:tcBorders>
              <w:left w:val="single" w:sz="4" w:space="0" w:color="auto"/>
              <w:bottom w:val="single" w:sz="4" w:space="0" w:color="auto"/>
              <w:right w:val="single" w:sz="4" w:space="0" w:color="auto"/>
            </w:tcBorders>
          </w:tcPr>
          <w:p w14:paraId="7FDF6DDB" w14:textId="77777777" w:rsidR="00E45400" w:rsidRDefault="00E45400" w:rsidP="005C4922">
            <w:pPr>
              <w:pStyle w:val="TAL"/>
            </w:pPr>
          </w:p>
        </w:tc>
        <w:tc>
          <w:tcPr>
            <w:tcW w:w="944" w:type="pct"/>
            <w:vMerge/>
            <w:tcBorders>
              <w:left w:val="single" w:sz="4" w:space="0" w:color="auto"/>
              <w:bottom w:val="single" w:sz="4" w:space="0" w:color="auto"/>
              <w:right w:val="single" w:sz="4" w:space="0" w:color="auto"/>
            </w:tcBorders>
          </w:tcPr>
          <w:p w14:paraId="39867135" w14:textId="77777777" w:rsidR="00E45400" w:rsidRDefault="00E45400" w:rsidP="005C4922">
            <w:pPr>
              <w:pStyle w:val="TAL"/>
            </w:pPr>
          </w:p>
        </w:tc>
        <w:tc>
          <w:tcPr>
            <w:tcW w:w="589" w:type="pct"/>
            <w:tcBorders>
              <w:top w:val="single" w:sz="4" w:space="0" w:color="auto"/>
              <w:left w:val="single" w:sz="4" w:space="0" w:color="auto"/>
              <w:bottom w:val="single" w:sz="4" w:space="0" w:color="auto"/>
              <w:right w:val="single" w:sz="4" w:space="0" w:color="auto"/>
            </w:tcBorders>
          </w:tcPr>
          <w:p w14:paraId="75B1C176" w14:textId="77777777" w:rsidR="00E45400" w:rsidRPr="00797358" w:rsidRDefault="00E45400" w:rsidP="005C4922">
            <w:pPr>
              <w:pStyle w:val="TAL"/>
              <w:rPr>
                <w:rStyle w:val="HTTPMethod"/>
              </w:rPr>
            </w:pPr>
            <w:r>
              <w:t>/</w:t>
            </w:r>
            <w:r w:rsidRPr="00F64947">
              <w:t>report</w:t>
            </w:r>
            <w:r w:rsidRPr="00F54C36">
              <w:t xml:space="preserve"> (</w:t>
            </w:r>
            <w:r w:rsidRPr="00DB096D">
              <w:rPr>
                <w:rStyle w:val="HTTPMethod"/>
              </w:rPr>
              <w:t>POST</w:t>
            </w:r>
            <w:r w:rsidRPr="00F54C36">
              <w:t>)</w:t>
            </w:r>
          </w:p>
        </w:tc>
        <w:tc>
          <w:tcPr>
            <w:tcW w:w="1249" w:type="pct"/>
            <w:tcBorders>
              <w:top w:val="single" w:sz="4" w:space="0" w:color="auto"/>
              <w:left w:val="single" w:sz="4" w:space="0" w:color="auto"/>
              <w:bottom w:val="single" w:sz="4" w:space="0" w:color="auto"/>
              <w:right w:val="single" w:sz="4" w:space="0" w:color="auto"/>
            </w:tcBorders>
          </w:tcPr>
          <w:p w14:paraId="3F57C973" w14:textId="77777777" w:rsidR="00E45400" w:rsidRDefault="00E45400" w:rsidP="005C4922">
            <w:pPr>
              <w:pStyle w:val="TAL"/>
            </w:pPr>
            <w:r>
              <w:t>Data collection client reports data to the Data Collection AF via the established Data Reporting Session.</w:t>
            </w:r>
          </w:p>
        </w:tc>
      </w:tr>
    </w:tbl>
    <w:p w14:paraId="6B3A96D5" w14:textId="77777777" w:rsidR="00E45400" w:rsidRDefault="00E45400" w:rsidP="00E45400">
      <w:pPr>
        <w:pStyle w:val="TAN"/>
        <w:keepNext w:val="0"/>
      </w:pPr>
    </w:p>
    <w:p w14:paraId="41B950DB" w14:textId="77777777" w:rsidR="00E45400" w:rsidRDefault="00E45400" w:rsidP="00E45400">
      <w:pPr>
        <w:pStyle w:val="Heading3"/>
      </w:pPr>
      <w:bookmarkStart w:id="509" w:name="_Toc103208535"/>
      <w:bookmarkStart w:id="510" w:name="_Toc103208975"/>
      <w:bookmarkStart w:id="511" w:name="_Toc153815422"/>
      <w:r>
        <w:t>7.2.2</w:t>
      </w:r>
      <w:r>
        <w:tab/>
        <w:t>Data Reporting Sessions resource collection</w:t>
      </w:r>
      <w:bookmarkEnd w:id="509"/>
      <w:bookmarkEnd w:id="510"/>
      <w:bookmarkEnd w:id="511"/>
    </w:p>
    <w:p w14:paraId="7D5FB58D" w14:textId="77777777" w:rsidR="00E45400" w:rsidRDefault="00E45400" w:rsidP="00E45400">
      <w:pPr>
        <w:pStyle w:val="Heading4"/>
      </w:pPr>
      <w:bookmarkStart w:id="512" w:name="_Toc103208536"/>
      <w:bookmarkStart w:id="513" w:name="_Toc103208976"/>
      <w:bookmarkStart w:id="514" w:name="_Toc153815423"/>
      <w:r>
        <w:t>7.2.2.1</w:t>
      </w:r>
      <w:r>
        <w:tab/>
        <w:t>Description</w:t>
      </w:r>
      <w:bookmarkEnd w:id="512"/>
      <w:bookmarkEnd w:id="513"/>
      <w:bookmarkEnd w:id="514"/>
    </w:p>
    <w:p w14:paraId="5BC4D3D0" w14:textId="77777777" w:rsidR="00E45400" w:rsidRDefault="00E45400" w:rsidP="00E45400">
      <w:r>
        <w:t xml:space="preserve">The </w:t>
      </w:r>
      <w:r w:rsidRPr="002B42A6">
        <w:t xml:space="preserve">Data </w:t>
      </w:r>
      <w:r>
        <w:t>Reporting</w:t>
      </w:r>
      <w:r w:rsidRPr="002B42A6">
        <w:t xml:space="preserve"> Sessions </w:t>
      </w:r>
      <w:r>
        <w:t>resource collection represents the set of all Data Collection Sessions at a given Data Collection AF (service) instance. The resource collection allows a data collection client to create a new Data Reporting Session resource at, and to receive configuration details for that session from, the Data Collection AF.</w:t>
      </w:r>
    </w:p>
    <w:p w14:paraId="28FEBA7D" w14:textId="77777777" w:rsidR="00E45400" w:rsidRDefault="00E45400" w:rsidP="00E45400">
      <w:pPr>
        <w:pStyle w:val="Heading4"/>
      </w:pPr>
      <w:bookmarkStart w:id="515" w:name="_Toc103208537"/>
      <w:bookmarkStart w:id="516" w:name="_Toc103208977"/>
      <w:bookmarkStart w:id="517" w:name="_Toc153815424"/>
      <w:r>
        <w:t>7.2.2.2</w:t>
      </w:r>
      <w:r>
        <w:tab/>
        <w:t>Resource definition</w:t>
      </w:r>
      <w:bookmarkEnd w:id="515"/>
      <w:bookmarkEnd w:id="516"/>
      <w:bookmarkEnd w:id="517"/>
    </w:p>
    <w:p w14:paraId="4F4524C7" w14:textId="77777777" w:rsidR="00E45400" w:rsidRDefault="00E45400" w:rsidP="00E45400">
      <w:pPr>
        <w:keepNext/>
      </w:pPr>
      <w:r>
        <w:t xml:space="preserve">Resource URL: </w:t>
      </w:r>
      <w:r>
        <w:rPr>
          <w:b/>
        </w:rPr>
        <w:t>{apiRoot}/3gpp-ndcaf_data-reporting/{apiVersion}/sessions</w:t>
      </w:r>
    </w:p>
    <w:p w14:paraId="2AA0B831" w14:textId="77777777" w:rsidR="00E45400" w:rsidRDefault="00E45400" w:rsidP="00E45400">
      <w:pPr>
        <w:keepNext/>
        <w:rPr>
          <w:rFonts w:ascii="Arial" w:hAnsi="Arial" w:cs="Arial"/>
        </w:rPr>
      </w:pPr>
      <w:r>
        <w:t>This resource shall support the resource URL variables defined in table 7.2.2.2-1</w:t>
      </w:r>
      <w:r>
        <w:rPr>
          <w:rFonts w:ascii="Arial" w:hAnsi="Arial" w:cs="Arial"/>
        </w:rPr>
        <w:t>.</w:t>
      </w:r>
    </w:p>
    <w:p w14:paraId="72C6F7BB"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7.2.2.2-1: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225"/>
        <w:gridCol w:w="7326"/>
      </w:tblGrid>
      <w:tr w:rsidR="00A9670F" w14:paraId="008BD98E"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61AA928" w14:textId="77777777" w:rsidR="00E45400" w:rsidRDefault="00E45400" w:rsidP="005C4922">
            <w:pPr>
              <w:pStyle w:val="TAH"/>
            </w:pPr>
            <w:r>
              <w:t>Name</w:t>
            </w:r>
          </w:p>
        </w:tc>
        <w:tc>
          <w:tcPr>
            <w:tcW w:w="636" w:type="pct"/>
            <w:tcBorders>
              <w:top w:val="single" w:sz="6" w:space="0" w:color="000000"/>
              <w:left w:val="single" w:sz="6" w:space="0" w:color="000000"/>
              <w:bottom w:val="single" w:sz="6" w:space="0" w:color="000000"/>
              <w:right w:val="single" w:sz="6" w:space="0" w:color="000000"/>
            </w:tcBorders>
            <w:shd w:val="clear" w:color="auto" w:fill="CCCCCC"/>
          </w:tcPr>
          <w:p w14:paraId="57D856D8" w14:textId="77777777" w:rsidR="00E45400" w:rsidRDefault="00E45400" w:rsidP="005C4922">
            <w:pPr>
              <w:pStyle w:val="TAH"/>
            </w:pPr>
            <w:r>
              <w:rPr>
                <w:rFonts w:hint="eastAsia"/>
                <w:lang w:eastAsia="zh-CN"/>
              </w:rPr>
              <w:t>D</w:t>
            </w:r>
            <w:r>
              <w:rPr>
                <w:lang w:eastAsia="zh-CN"/>
              </w:rPr>
              <w:t>ata type</w:t>
            </w:r>
          </w:p>
        </w:tc>
        <w:tc>
          <w:tcPr>
            <w:tcW w:w="380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1888B37" w14:textId="77777777" w:rsidR="00E45400" w:rsidRDefault="00E45400" w:rsidP="005C4922">
            <w:pPr>
              <w:pStyle w:val="TAH"/>
            </w:pPr>
            <w:r>
              <w:t>Definition</w:t>
            </w:r>
          </w:p>
        </w:tc>
      </w:tr>
      <w:tr w:rsidR="00A9670F" w14:paraId="7AFA60F9"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68002B65" w14:textId="77777777" w:rsidR="00E45400" w:rsidRPr="00F64947" w:rsidRDefault="00E45400" w:rsidP="005C4922">
            <w:pPr>
              <w:pStyle w:val="TAL"/>
              <w:rPr>
                <w:rStyle w:val="Code"/>
              </w:rPr>
            </w:pPr>
            <w:r w:rsidRPr="00F64947">
              <w:rPr>
                <w:rStyle w:val="Code"/>
              </w:rPr>
              <w:t>apiRoot</w:t>
            </w:r>
          </w:p>
        </w:tc>
        <w:tc>
          <w:tcPr>
            <w:tcW w:w="636" w:type="pct"/>
            <w:tcBorders>
              <w:top w:val="single" w:sz="6" w:space="0" w:color="000000"/>
              <w:left w:val="single" w:sz="6" w:space="0" w:color="000000"/>
              <w:bottom w:val="single" w:sz="6" w:space="0" w:color="000000"/>
              <w:right w:val="single" w:sz="6" w:space="0" w:color="000000"/>
            </w:tcBorders>
          </w:tcPr>
          <w:p w14:paraId="698DABB6" w14:textId="77777777" w:rsidR="00E45400" w:rsidRPr="00797358" w:rsidRDefault="00E45400" w:rsidP="005C4922">
            <w:pPr>
              <w:pStyle w:val="TAL"/>
              <w:rPr>
                <w:rStyle w:val="Code"/>
              </w:rPr>
            </w:pPr>
            <w:r w:rsidRPr="00797358">
              <w:rPr>
                <w:rStyle w:val="Code"/>
              </w:rPr>
              <w:t>string</w:t>
            </w:r>
          </w:p>
        </w:tc>
        <w:tc>
          <w:tcPr>
            <w:tcW w:w="3805" w:type="pct"/>
            <w:tcBorders>
              <w:top w:val="single" w:sz="6" w:space="0" w:color="000000"/>
              <w:left w:val="single" w:sz="6" w:space="0" w:color="000000"/>
              <w:bottom w:val="single" w:sz="6" w:space="0" w:color="000000"/>
              <w:right w:val="single" w:sz="6" w:space="0" w:color="000000"/>
            </w:tcBorders>
            <w:vAlign w:val="center"/>
            <w:hideMark/>
          </w:tcPr>
          <w:p w14:paraId="7B016624" w14:textId="77777777" w:rsidR="00E45400" w:rsidRDefault="00E45400" w:rsidP="005C4922">
            <w:pPr>
              <w:pStyle w:val="TAL"/>
            </w:pPr>
            <w:r>
              <w:t>See clause 5.2</w:t>
            </w:r>
          </w:p>
        </w:tc>
      </w:tr>
      <w:tr w:rsidR="00A9670F" w14:paraId="08E61F7D"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60EF3121" w14:textId="77777777" w:rsidR="00E45400" w:rsidRPr="0039331F" w:rsidRDefault="00E45400" w:rsidP="005C4922">
            <w:pPr>
              <w:pStyle w:val="TAL"/>
              <w:rPr>
                <w:rStyle w:val="Code"/>
              </w:rPr>
            </w:pPr>
            <w:r w:rsidRPr="0039331F">
              <w:rPr>
                <w:rStyle w:val="Code"/>
              </w:rPr>
              <w:t>apiVersion</w:t>
            </w:r>
          </w:p>
        </w:tc>
        <w:tc>
          <w:tcPr>
            <w:tcW w:w="636" w:type="pct"/>
            <w:tcBorders>
              <w:top w:val="single" w:sz="6" w:space="0" w:color="000000"/>
              <w:left w:val="single" w:sz="6" w:space="0" w:color="000000"/>
              <w:bottom w:val="single" w:sz="6" w:space="0" w:color="000000"/>
              <w:right w:val="single" w:sz="6" w:space="0" w:color="000000"/>
            </w:tcBorders>
          </w:tcPr>
          <w:p w14:paraId="533C9860" w14:textId="77777777" w:rsidR="00E45400" w:rsidRPr="00797358" w:rsidRDefault="00E45400" w:rsidP="005C4922">
            <w:pPr>
              <w:pStyle w:val="TAL"/>
              <w:rPr>
                <w:rStyle w:val="Code"/>
              </w:rPr>
            </w:pPr>
            <w:r>
              <w:rPr>
                <w:rStyle w:val="Code"/>
              </w:rPr>
              <w:t>string</w:t>
            </w:r>
          </w:p>
        </w:tc>
        <w:tc>
          <w:tcPr>
            <w:tcW w:w="3805" w:type="pct"/>
            <w:tcBorders>
              <w:top w:val="single" w:sz="6" w:space="0" w:color="000000"/>
              <w:left w:val="single" w:sz="6" w:space="0" w:color="000000"/>
              <w:bottom w:val="single" w:sz="6" w:space="0" w:color="000000"/>
              <w:right w:val="single" w:sz="6" w:space="0" w:color="000000"/>
            </w:tcBorders>
            <w:vAlign w:val="center"/>
            <w:hideMark/>
          </w:tcPr>
          <w:p w14:paraId="56AE8F76" w14:textId="77777777" w:rsidR="00E45400" w:rsidRDefault="00E45400" w:rsidP="005C4922">
            <w:pPr>
              <w:pStyle w:val="TAL"/>
            </w:pPr>
            <w:r>
              <w:t>See clause 5.2.</w:t>
            </w:r>
          </w:p>
        </w:tc>
      </w:tr>
    </w:tbl>
    <w:p w14:paraId="20B3F687" w14:textId="77777777" w:rsidR="00E45400" w:rsidRDefault="00E45400" w:rsidP="00E45400">
      <w:pPr>
        <w:pStyle w:val="TAN"/>
        <w:keepNext w:val="0"/>
      </w:pPr>
    </w:p>
    <w:p w14:paraId="33055391" w14:textId="77777777" w:rsidR="00E45400" w:rsidRDefault="00E45400" w:rsidP="00E45400">
      <w:pPr>
        <w:pStyle w:val="Heading4"/>
      </w:pPr>
      <w:bookmarkStart w:id="518" w:name="_Toc103208538"/>
      <w:bookmarkStart w:id="519" w:name="_Toc103208978"/>
      <w:bookmarkStart w:id="520" w:name="_Toc153815425"/>
      <w:r>
        <w:t>7.2.2.3</w:t>
      </w:r>
      <w:r>
        <w:tab/>
        <w:t>Resource standard methods</w:t>
      </w:r>
      <w:bookmarkEnd w:id="518"/>
      <w:bookmarkEnd w:id="519"/>
      <w:bookmarkEnd w:id="520"/>
    </w:p>
    <w:p w14:paraId="6E63A6D5" w14:textId="77777777" w:rsidR="00E45400" w:rsidRDefault="00E45400" w:rsidP="00E45400">
      <w:pPr>
        <w:pStyle w:val="Heading5"/>
      </w:pPr>
      <w:bookmarkStart w:id="521" w:name="_Toc103208539"/>
      <w:bookmarkStart w:id="522" w:name="_Toc103208979"/>
      <w:bookmarkStart w:id="523" w:name="_Toc153815426"/>
      <w:r>
        <w:t>7.2.2.3.1</w:t>
      </w:r>
      <w:r>
        <w:tab/>
      </w:r>
      <w:r w:rsidRPr="002D7A98">
        <w:t>Ndcaf_DataReporting</w:t>
      </w:r>
      <w:r>
        <w:t>_CreateSession operation using</w:t>
      </w:r>
      <w:r w:rsidRPr="002D7A98">
        <w:t xml:space="preserve"> </w:t>
      </w:r>
      <w:r>
        <w:t>POST method</w:t>
      </w:r>
      <w:bookmarkEnd w:id="521"/>
      <w:bookmarkEnd w:id="522"/>
      <w:bookmarkEnd w:id="523"/>
    </w:p>
    <w:p w14:paraId="00042C53" w14:textId="77777777" w:rsidR="00E45400" w:rsidRDefault="00E45400" w:rsidP="00E45400">
      <w:pPr>
        <w:keepNext/>
      </w:pPr>
      <w:r>
        <w:t>This service operation shall support the URL query parameters specified in table 7.2.2.3.1-1.</w:t>
      </w:r>
    </w:p>
    <w:p w14:paraId="3B2511D8"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7.2.2.3.1-1: URL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0C9B2C78"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82A4CF6" w14:textId="77777777" w:rsidR="00E45400" w:rsidRDefault="00E45400" w:rsidP="005C4922">
            <w:pPr>
              <w:pStyle w:val="TAH"/>
            </w:pPr>
            <w:r>
              <w:t>Parameter</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9D73144" w14:textId="77777777" w:rsidR="00E45400" w:rsidRDefault="00E45400"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F89C483" w14:textId="77777777" w:rsidR="00E45400" w:rsidRDefault="00E45400"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344A205" w14:textId="77777777" w:rsidR="00E45400" w:rsidRDefault="00E45400"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B0857C9" w14:textId="77777777" w:rsidR="00E45400" w:rsidRDefault="00E45400" w:rsidP="005C4922">
            <w:pPr>
              <w:pStyle w:val="TAH"/>
            </w:pPr>
            <w:r>
              <w:t>Description</w:t>
            </w:r>
          </w:p>
        </w:tc>
      </w:tr>
      <w:tr w:rsidR="00A9670F" w14:paraId="1A29363E"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0E08475" w14:textId="77777777" w:rsidR="00E45400" w:rsidRDefault="00E45400"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60463273" w14:textId="77777777" w:rsidR="00E45400" w:rsidRDefault="00E45400"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000A5D98" w14:textId="77777777" w:rsidR="00E45400" w:rsidRDefault="00E45400"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28B52E57" w14:textId="77777777" w:rsidR="00E45400" w:rsidRDefault="00E45400"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49BF9A32" w14:textId="77777777" w:rsidR="00E45400" w:rsidRDefault="00E45400" w:rsidP="005C4922">
            <w:pPr>
              <w:pStyle w:val="TAL"/>
            </w:pPr>
          </w:p>
        </w:tc>
      </w:tr>
    </w:tbl>
    <w:p w14:paraId="38667CC0" w14:textId="77777777" w:rsidR="00E45400" w:rsidRDefault="00E45400" w:rsidP="00E45400">
      <w:pPr>
        <w:pStyle w:val="TAN"/>
      </w:pPr>
    </w:p>
    <w:p w14:paraId="4ECCB4F4" w14:textId="77777777" w:rsidR="00E45400" w:rsidRDefault="00E45400" w:rsidP="00E45400">
      <w:r>
        <w:t>This service operation shall support the request data structures specified in table 7.2.2.3.1-2 and the response data structures and response codes specified in table 7.2.2.3.1-4.</w:t>
      </w:r>
    </w:p>
    <w:p w14:paraId="1E46E15D"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lastRenderedPageBreak/>
        <w:t>Table 7.2.2.3.1-2: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406"/>
        <w:gridCol w:w="425"/>
        <w:gridCol w:w="1134"/>
        <w:gridCol w:w="5570"/>
      </w:tblGrid>
      <w:tr w:rsidR="00031661" w14:paraId="0DEA88A1" w14:textId="77777777" w:rsidTr="005C4922">
        <w:trPr>
          <w:jc w:val="center"/>
        </w:trPr>
        <w:tc>
          <w:tcPr>
            <w:tcW w:w="2405" w:type="dxa"/>
            <w:tcBorders>
              <w:top w:val="single" w:sz="4" w:space="0" w:color="auto"/>
              <w:left w:val="single" w:sz="4" w:space="0" w:color="auto"/>
              <w:bottom w:val="single" w:sz="4" w:space="0" w:color="auto"/>
              <w:right w:val="single" w:sz="4" w:space="0" w:color="auto"/>
            </w:tcBorders>
            <w:shd w:val="clear" w:color="auto" w:fill="C0C0C0"/>
            <w:hideMark/>
          </w:tcPr>
          <w:p w14:paraId="204075C4" w14:textId="77777777" w:rsidR="00E45400" w:rsidRDefault="00E45400" w:rsidP="005C492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3F2B6E5" w14:textId="77777777" w:rsidR="00E45400" w:rsidRDefault="00E45400"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15F4F19" w14:textId="77777777" w:rsidR="00E45400" w:rsidRDefault="00E45400" w:rsidP="005C4922">
            <w:pPr>
              <w:pStyle w:val="TAH"/>
            </w:pPr>
            <w:r>
              <w:t>Cardinality</w:t>
            </w:r>
          </w:p>
        </w:tc>
        <w:tc>
          <w:tcPr>
            <w:tcW w:w="556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6A5F1A" w14:textId="77777777" w:rsidR="00E45400" w:rsidRDefault="00E45400" w:rsidP="005C4922">
            <w:pPr>
              <w:pStyle w:val="TAH"/>
            </w:pPr>
            <w:r>
              <w:t>Description</w:t>
            </w:r>
          </w:p>
        </w:tc>
      </w:tr>
      <w:tr w:rsidR="00A9670F" w14:paraId="7E2B5FCC" w14:textId="77777777" w:rsidTr="005C4922">
        <w:trPr>
          <w:jc w:val="center"/>
        </w:trPr>
        <w:tc>
          <w:tcPr>
            <w:tcW w:w="2405" w:type="dxa"/>
            <w:tcBorders>
              <w:top w:val="single" w:sz="4" w:space="0" w:color="auto"/>
              <w:left w:val="single" w:sz="6" w:space="0" w:color="000000"/>
              <w:bottom w:val="single" w:sz="6" w:space="0" w:color="000000"/>
              <w:right w:val="single" w:sz="6" w:space="0" w:color="000000"/>
            </w:tcBorders>
            <w:hideMark/>
          </w:tcPr>
          <w:p w14:paraId="1AD82921" w14:textId="77777777" w:rsidR="00E45400" w:rsidRPr="006F6A85" w:rsidRDefault="00E45400" w:rsidP="005C4922">
            <w:pPr>
              <w:pStyle w:val="TAL"/>
              <w:rPr>
                <w:rStyle w:val="Code"/>
              </w:rPr>
            </w:pPr>
            <w:r w:rsidRPr="006F6A85">
              <w:rPr>
                <w:rStyle w:val="Code"/>
              </w:rPr>
              <w:t>Data</w:t>
            </w:r>
            <w:r>
              <w:rPr>
                <w:rStyle w:val="Code"/>
              </w:rPr>
              <w:t>Reporting</w:t>
            </w:r>
            <w:r w:rsidRPr="006F6A85">
              <w:rPr>
                <w:rStyle w:val="Code"/>
              </w:rPr>
              <w:t>Session</w:t>
            </w:r>
          </w:p>
        </w:tc>
        <w:tc>
          <w:tcPr>
            <w:tcW w:w="425" w:type="dxa"/>
            <w:tcBorders>
              <w:top w:val="single" w:sz="4" w:space="0" w:color="auto"/>
              <w:left w:val="single" w:sz="6" w:space="0" w:color="000000"/>
              <w:bottom w:val="single" w:sz="6" w:space="0" w:color="000000"/>
              <w:right w:val="single" w:sz="6" w:space="0" w:color="000000"/>
            </w:tcBorders>
            <w:hideMark/>
          </w:tcPr>
          <w:p w14:paraId="71AE94E0" w14:textId="77777777" w:rsidR="00E45400" w:rsidRDefault="00E45400" w:rsidP="005C4922">
            <w:pPr>
              <w:pStyle w:val="TAC"/>
            </w:pPr>
            <w:r>
              <w:t>M</w:t>
            </w:r>
          </w:p>
        </w:tc>
        <w:tc>
          <w:tcPr>
            <w:tcW w:w="1134" w:type="dxa"/>
            <w:tcBorders>
              <w:top w:val="single" w:sz="4" w:space="0" w:color="auto"/>
              <w:left w:val="single" w:sz="6" w:space="0" w:color="000000"/>
              <w:bottom w:val="single" w:sz="6" w:space="0" w:color="000000"/>
              <w:right w:val="single" w:sz="6" w:space="0" w:color="000000"/>
            </w:tcBorders>
            <w:hideMark/>
          </w:tcPr>
          <w:p w14:paraId="519256ED" w14:textId="77777777" w:rsidR="00E45400" w:rsidRDefault="00E45400" w:rsidP="005C4922">
            <w:pPr>
              <w:pStyle w:val="TAC"/>
            </w:pPr>
            <w:r>
              <w:t>1</w:t>
            </w:r>
          </w:p>
        </w:tc>
        <w:tc>
          <w:tcPr>
            <w:tcW w:w="5569" w:type="dxa"/>
            <w:tcBorders>
              <w:top w:val="single" w:sz="4" w:space="0" w:color="auto"/>
              <w:left w:val="single" w:sz="6" w:space="0" w:color="000000"/>
              <w:bottom w:val="single" w:sz="6" w:space="0" w:color="000000"/>
              <w:right w:val="single" w:sz="6" w:space="0" w:color="000000"/>
            </w:tcBorders>
            <w:hideMark/>
          </w:tcPr>
          <w:p w14:paraId="761D9E2E" w14:textId="77777777" w:rsidR="00E45400" w:rsidRDefault="00E45400" w:rsidP="005C4922">
            <w:pPr>
              <w:pStyle w:val="TAL"/>
            </w:pPr>
            <w:r>
              <w:t>Data supplied by the data collection client to enable creation of a new Data Reporting Session at the Data Collection AF.</w:t>
            </w:r>
          </w:p>
        </w:tc>
      </w:tr>
    </w:tbl>
    <w:p w14:paraId="63849508" w14:textId="77777777" w:rsidR="00E45400" w:rsidRDefault="00E45400" w:rsidP="00E45400">
      <w:pPr>
        <w:pStyle w:val="TAN"/>
      </w:pPr>
    </w:p>
    <w:p w14:paraId="70562D5E" w14:textId="77777777" w:rsidR="00E45400" w:rsidRDefault="00E45400" w:rsidP="00E45400">
      <w:pPr>
        <w:pStyle w:val="TH"/>
      </w:pPr>
      <w:r>
        <w:t>Table</w:t>
      </w:r>
      <w:r>
        <w:rPr>
          <w:noProof/>
        </w:rPr>
        <w:t> </w:t>
      </w:r>
      <w:r>
        <w:rPr>
          <w:rFonts w:eastAsia="MS Mincho"/>
        </w:rPr>
        <w:t>7.2.2.3.1</w:t>
      </w:r>
      <w:r>
        <w:t xml:space="preserve">-3: Headers supported for POST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1134"/>
        <w:gridCol w:w="567"/>
        <w:gridCol w:w="1276"/>
        <w:gridCol w:w="4943"/>
      </w:tblGrid>
      <w:tr w:rsidR="00E45400" w14:paraId="40DFA65E" w14:textId="77777777" w:rsidTr="005C492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tcPr>
          <w:p w14:paraId="35176AB5" w14:textId="77777777" w:rsidR="00E45400" w:rsidRDefault="00E45400"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E656975" w14:textId="77777777" w:rsidR="00E45400" w:rsidRDefault="00E45400"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738BA72F" w14:textId="77777777" w:rsidR="00E45400" w:rsidRDefault="00E45400" w:rsidP="005C4922">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F99B5AD" w14:textId="77777777" w:rsidR="00E45400" w:rsidRDefault="00E45400" w:rsidP="005C4922">
            <w:pPr>
              <w:pStyle w:val="TAH"/>
            </w:pPr>
            <w:r>
              <w:t>Cardinality</w:t>
            </w:r>
          </w:p>
        </w:tc>
        <w:tc>
          <w:tcPr>
            <w:tcW w:w="4943" w:type="dxa"/>
            <w:tcBorders>
              <w:top w:val="single" w:sz="4" w:space="0" w:color="auto"/>
              <w:left w:val="single" w:sz="4" w:space="0" w:color="auto"/>
              <w:bottom w:val="single" w:sz="4" w:space="0" w:color="auto"/>
              <w:right w:val="single" w:sz="4" w:space="0" w:color="auto"/>
            </w:tcBorders>
            <w:shd w:val="clear" w:color="auto" w:fill="C0C0C0"/>
            <w:vAlign w:val="center"/>
          </w:tcPr>
          <w:p w14:paraId="56DB9493" w14:textId="77777777" w:rsidR="00E45400" w:rsidRDefault="00E45400" w:rsidP="005C4922">
            <w:pPr>
              <w:pStyle w:val="TAH"/>
            </w:pPr>
            <w:r>
              <w:t>Description</w:t>
            </w:r>
          </w:p>
        </w:tc>
      </w:tr>
      <w:tr w:rsidR="00E45400" w14:paraId="2F59CD9E" w14:textId="77777777" w:rsidTr="005C4922">
        <w:trPr>
          <w:jc w:val="center"/>
        </w:trPr>
        <w:tc>
          <w:tcPr>
            <w:tcW w:w="1696" w:type="dxa"/>
            <w:tcBorders>
              <w:top w:val="single" w:sz="4" w:space="0" w:color="auto"/>
              <w:left w:val="single" w:sz="6" w:space="0" w:color="000000"/>
              <w:bottom w:val="single" w:sz="6" w:space="0" w:color="000000"/>
              <w:right w:val="single" w:sz="6" w:space="0" w:color="000000"/>
            </w:tcBorders>
            <w:shd w:val="clear" w:color="auto" w:fill="auto"/>
          </w:tcPr>
          <w:p w14:paraId="5EFE2B41" w14:textId="77777777" w:rsidR="00E45400" w:rsidRPr="008B760F" w:rsidRDefault="00E45400"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57CE44EA"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1F3698DB" w14:textId="77777777" w:rsidR="00E45400" w:rsidRDefault="00E45400" w:rsidP="005C4922">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0C92C6DA" w14:textId="77777777" w:rsidR="00E45400" w:rsidRDefault="00E45400" w:rsidP="005C4922">
            <w:pPr>
              <w:pStyle w:val="TAC"/>
            </w:pPr>
            <w:r>
              <w:t>1</w:t>
            </w:r>
          </w:p>
        </w:tc>
        <w:tc>
          <w:tcPr>
            <w:tcW w:w="4943" w:type="dxa"/>
            <w:tcBorders>
              <w:top w:val="single" w:sz="4" w:space="0" w:color="auto"/>
              <w:left w:val="single" w:sz="6" w:space="0" w:color="000000"/>
              <w:bottom w:val="single" w:sz="6" w:space="0" w:color="000000"/>
              <w:right w:val="single" w:sz="6" w:space="0" w:color="000000"/>
            </w:tcBorders>
            <w:shd w:val="clear" w:color="auto" w:fill="auto"/>
            <w:vAlign w:val="center"/>
          </w:tcPr>
          <w:p w14:paraId="75E362FF" w14:textId="77777777" w:rsidR="00E45400" w:rsidRDefault="00E45400" w:rsidP="005C4922">
            <w:pPr>
              <w:pStyle w:val="TAL"/>
            </w:pPr>
            <w:r>
              <w:t>For authentication of the data collection client. (NOTE 1)</w:t>
            </w:r>
          </w:p>
        </w:tc>
      </w:tr>
      <w:tr w:rsidR="00E45400" w14:paraId="6C7DD6AC" w14:textId="77777777" w:rsidTr="005C4922">
        <w:trPr>
          <w:jc w:val="center"/>
        </w:trPr>
        <w:tc>
          <w:tcPr>
            <w:tcW w:w="1696" w:type="dxa"/>
            <w:tcBorders>
              <w:top w:val="single" w:sz="4" w:space="0" w:color="auto"/>
              <w:left w:val="single" w:sz="6" w:space="0" w:color="000000"/>
              <w:bottom w:val="single" w:sz="4" w:space="0" w:color="auto"/>
              <w:right w:val="single" w:sz="6" w:space="0" w:color="000000"/>
            </w:tcBorders>
            <w:shd w:val="clear" w:color="auto" w:fill="auto"/>
          </w:tcPr>
          <w:p w14:paraId="2331FF57" w14:textId="77777777" w:rsidR="00E45400" w:rsidRPr="008B760F" w:rsidRDefault="00E45400"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501D7762"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1579CF15" w14:textId="77777777" w:rsidR="00E45400" w:rsidRDefault="00E45400" w:rsidP="005C4922">
            <w:pPr>
              <w:pStyle w:val="TAC"/>
            </w:pPr>
            <w:r>
              <w:t>O</w:t>
            </w:r>
          </w:p>
        </w:tc>
        <w:tc>
          <w:tcPr>
            <w:tcW w:w="1276" w:type="dxa"/>
            <w:tcBorders>
              <w:top w:val="single" w:sz="4" w:space="0" w:color="auto"/>
              <w:left w:val="single" w:sz="6" w:space="0" w:color="000000"/>
              <w:bottom w:val="single" w:sz="4" w:space="0" w:color="auto"/>
              <w:right w:val="single" w:sz="6" w:space="0" w:color="000000"/>
            </w:tcBorders>
          </w:tcPr>
          <w:p w14:paraId="7D0A225B" w14:textId="77777777" w:rsidR="00E45400" w:rsidRDefault="00E45400" w:rsidP="005C4922">
            <w:pPr>
              <w:pStyle w:val="TAC"/>
            </w:pPr>
            <w:r>
              <w:t>0..1</w:t>
            </w:r>
          </w:p>
        </w:tc>
        <w:tc>
          <w:tcPr>
            <w:tcW w:w="4943" w:type="dxa"/>
            <w:tcBorders>
              <w:top w:val="single" w:sz="4" w:space="0" w:color="auto"/>
              <w:left w:val="single" w:sz="6" w:space="0" w:color="000000"/>
              <w:bottom w:val="single" w:sz="4" w:space="0" w:color="auto"/>
              <w:right w:val="single" w:sz="6" w:space="0" w:color="000000"/>
            </w:tcBorders>
            <w:shd w:val="clear" w:color="auto" w:fill="auto"/>
            <w:vAlign w:val="center"/>
          </w:tcPr>
          <w:p w14:paraId="08D4F313" w14:textId="77777777" w:rsidR="00E45400" w:rsidRDefault="00E45400" w:rsidP="005C4922">
            <w:pPr>
              <w:pStyle w:val="TAL"/>
            </w:pPr>
            <w:r>
              <w:t>Indicates the origin of the requester. (NOTE 2)</w:t>
            </w:r>
          </w:p>
        </w:tc>
      </w:tr>
      <w:tr w:rsidR="00E45400" w14:paraId="17DCAD29" w14:textId="77777777" w:rsidTr="005C4922">
        <w:trPr>
          <w:trHeight w:val="555"/>
          <w:jc w:val="center"/>
        </w:trPr>
        <w:tc>
          <w:tcPr>
            <w:tcW w:w="9616" w:type="dxa"/>
            <w:gridSpan w:val="5"/>
            <w:tcBorders>
              <w:top w:val="single" w:sz="4" w:space="0" w:color="auto"/>
              <w:left w:val="single" w:sz="6" w:space="0" w:color="000000"/>
              <w:bottom w:val="single" w:sz="4" w:space="0" w:color="auto"/>
            </w:tcBorders>
            <w:shd w:val="clear" w:color="auto" w:fill="auto"/>
          </w:tcPr>
          <w:p w14:paraId="32A17C39" w14:textId="77777777" w:rsidR="00E45400" w:rsidRDefault="00E45400" w:rsidP="005C4922">
            <w:pPr>
              <w:pStyle w:val="TAN"/>
            </w:pPr>
            <w:r>
              <w:t>NOTE 1:</w:t>
            </w:r>
            <w:r>
              <w:tab/>
              <w:t xml:space="preserve">If OAuth 2.0 authorization is used the value is </w:t>
            </w:r>
            <w:r w:rsidRPr="006B5F03">
              <w:rPr>
                <w:i/>
                <w:iCs/>
              </w:rPr>
              <w:t>Bearer</w:t>
            </w:r>
            <w:r>
              <w:t xml:space="preserve"> followed by a string representing the access token, see section 2.1 of RFC 6750 [8].</w:t>
            </w:r>
          </w:p>
          <w:p w14:paraId="7827545F" w14:textId="77777777" w:rsidR="00E45400" w:rsidRDefault="00E45400" w:rsidP="005C4922">
            <w:pPr>
              <w:pStyle w:val="TAN"/>
            </w:pPr>
            <w:r>
              <w:t>NOTE 2:</w:t>
            </w:r>
            <w:r>
              <w:tab/>
              <w:t>The Origin header is always supplied if the data collection client is deployed in a web browser.</w:t>
            </w:r>
          </w:p>
        </w:tc>
      </w:tr>
    </w:tbl>
    <w:p w14:paraId="07EBC00F" w14:textId="77777777" w:rsidR="00E45400" w:rsidRPr="00CF6195" w:rsidRDefault="00E45400" w:rsidP="00E45400">
      <w:pPr>
        <w:pStyle w:val="TAN"/>
        <w:keepNext w:val="0"/>
        <w:rPr>
          <w:lang w:val="es-ES"/>
        </w:rPr>
      </w:pPr>
    </w:p>
    <w:p w14:paraId="7A33C1D5"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7.2.2.3.1-4: Data structures supported by the POST response body on this resource</w:t>
      </w:r>
    </w:p>
    <w:tbl>
      <w:tblPr>
        <w:tblW w:w="495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19"/>
        <w:gridCol w:w="286"/>
        <w:gridCol w:w="1067"/>
        <w:gridCol w:w="1153"/>
        <w:gridCol w:w="4021"/>
      </w:tblGrid>
      <w:tr w:rsidR="00A9670F" w14:paraId="0760F024" w14:textId="77777777" w:rsidTr="005C4922">
        <w:trPr>
          <w:jc w:val="center"/>
        </w:trPr>
        <w:tc>
          <w:tcPr>
            <w:tcW w:w="1581" w:type="pct"/>
            <w:tcBorders>
              <w:top w:val="single" w:sz="4" w:space="0" w:color="auto"/>
              <w:left w:val="single" w:sz="4" w:space="0" w:color="auto"/>
              <w:bottom w:val="single" w:sz="4" w:space="0" w:color="auto"/>
              <w:right w:val="single" w:sz="4" w:space="0" w:color="auto"/>
            </w:tcBorders>
            <w:shd w:val="clear" w:color="auto" w:fill="C0C0C0"/>
            <w:hideMark/>
          </w:tcPr>
          <w:p w14:paraId="2EA00609" w14:textId="77777777" w:rsidR="00E45400" w:rsidRDefault="00E45400" w:rsidP="005C4922">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4C145246" w14:textId="77777777" w:rsidR="00E45400" w:rsidRDefault="00E45400" w:rsidP="005C4922">
            <w:pPr>
              <w:pStyle w:val="TAH"/>
            </w:pPr>
            <w:r>
              <w:t>P</w:t>
            </w:r>
          </w:p>
        </w:tc>
        <w:tc>
          <w:tcPr>
            <w:tcW w:w="559" w:type="pct"/>
            <w:tcBorders>
              <w:top w:val="single" w:sz="4" w:space="0" w:color="auto"/>
              <w:left w:val="single" w:sz="4" w:space="0" w:color="auto"/>
              <w:bottom w:val="single" w:sz="4" w:space="0" w:color="auto"/>
              <w:right w:val="single" w:sz="4" w:space="0" w:color="auto"/>
            </w:tcBorders>
            <w:shd w:val="clear" w:color="auto" w:fill="C0C0C0"/>
            <w:hideMark/>
          </w:tcPr>
          <w:p w14:paraId="42A51A73" w14:textId="77777777" w:rsidR="00E45400" w:rsidRDefault="00E45400" w:rsidP="005C4922">
            <w:pPr>
              <w:pStyle w:val="TAH"/>
            </w:pPr>
            <w:r>
              <w:t>Cardinality</w:t>
            </w:r>
          </w:p>
        </w:tc>
        <w:tc>
          <w:tcPr>
            <w:tcW w:w="604" w:type="pct"/>
            <w:tcBorders>
              <w:top w:val="single" w:sz="4" w:space="0" w:color="auto"/>
              <w:left w:val="single" w:sz="4" w:space="0" w:color="auto"/>
              <w:bottom w:val="single" w:sz="4" w:space="0" w:color="auto"/>
              <w:right w:val="single" w:sz="4" w:space="0" w:color="auto"/>
            </w:tcBorders>
            <w:shd w:val="clear" w:color="auto" w:fill="C0C0C0"/>
            <w:hideMark/>
          </w:tcPr>
          <w:p w14:paraId="52F49182" w14:textId="77777777" w:rsidR="00E45400" w:rsidRDefault="00E45400" w:rsidP="005C4922">
            <w:pPr>
              <w:pStyle w:val="TAH"/>
            </w:pPr>
            <w:r>
              <w:t>Response</w:t>
            </w:r>
          </w:p>
          <w:p w14:paraId="0B7EF901" w14:textId="77777777" w:rsidR="00E45400" w:rsidRDefault="00E45400" w:rsidP="005C4922">
            <w:pPr>
              <w:pStyle w:val="TAH"/>
            </w:pPr>
            <w:r>
              <w:t>codes</w:t>
            </w:r>
          </w:p>
        </w:tc>
        <w:tc>
          <w:tcPr>
            <w:tcW w:w="2106" w:type="pct"/>
            <w:tcBorders>
              <w:top w:val="single" w:sz="4" w:space="0" w:color="auto"/>
              <w:left w:val="single" w:sz="4" w:space="0" w:color="auto"/>
              <w:bottom w:val="single" w:sz="4" w:space="0" w:color="auto"/>
              <w:right w:val="single" w:sz="4" w:space="0" w:color="auto"/>
            </w:tcBorders>
            <w:shd w:val="clear" w:color="auto" w:fill="C0C0C0"/>
            <w:hideMark/>
          </w:tcPr>
          <w:p w14:paraId="21234780" w14:textId="77777777" w:rsidR="00E45400" w:rsidRDefault="00E45400" w:rsidP="005C4922">
            <w:pPr>
              <w:pStyle w:val="TAH"/>
            </w:pPr>
            <w:r>
              <w:t>Description</w:t>
            </w:r>
          </w:p>
        </w:tc>
      </w:tr>
      <w:tr w:rsidR="00A9670F" w14:paraId="08BFB14E" w14:textId="77777777" w:rsidTr="005C4922">
        <w:trPr>
          <w:jc w:val="center"/>
        </w:trPr>
        <w:tc>
          <w:tcPr>
            <w:tcW w:w="1581" w:type="pct"/>
            <w:tcBorders>
              <w:top w:val="single" w:sz="4" w:space="0" w:color="auto"/>
              <w:left w:val="single" w:sz="6" w:space="0" w:color="000000"/>
              <w:bottom w:val="single" w:sz="6" w:space="0" w:color="000000"/>
              <w:right w:val="single" w:sz="6" w:space="0" w:color="000000"/>
            </w:tcBorders>
            <w:hideMark/>
          </w:tcPr>
          <w:p w14:paraId="3A36A566" w14:textId="77777777" w:rsidR="00E45400" w:rsidRPr="008B760F" w:rsidRDefault="00E45400" w:rsidP="005C4922">
            <w:pPr>
              <w:pStyle w:val="TAL"/>
              <w:rPr>
                <w:rStyle w:val="Code"/>
              </w:rPr>
            </w:pPr>
            <w:r w:rsidRPr="008B760F">
              <w:rPr>
                <w:rStyle w:val="Code"/>
              </w:rPr>
              <w:t>Data</w:t>
            </w:r>
            <w:r>
              <w:rPr>
                <w:rStyle w:val="Code"/>
              </w:rPr>
              <w:t>Reporting</w:t>
            </w:r>
            <w:r w:rsidRPr="008B760F">
              <w:rPr>
                <w:rStyle w:val="Code"/>
              </w:rPr>
              <w:t>Session</w:t>
            </w:r>
          </w:p>
        </w:tc>
        <w:tc>
          <w:tcPr>
            <w:tcW w:w="150" w:type="pct"/>
            <w:tcBorders>
              <w:top w:val="single" w:sz="4" w:space="0" w:color="auto"/>
              <w:left w:val="single" w:sz="6" w:space="0" w:color="000000"/>
              <w:bottom w:val="single" w:sz="6" w:space="0" w:color="000000"/>
              <w:right w:val="single" w:sz="6" w:space="0" w:color="000000"/>
            </w:tcBorders>
            <w:hideMark/>
          </w:tcPr>
          <w:p w14:paraId="5D7409ED" w14:textId="77777777" w:rsidR="00E45400" w:rsidRDefault="00E45400" w:rsidP="005C4922">
            <w:pPr>
              <w:pStyle w:val="TAC"/>
            </w:pPr>
            <w:r>
              <w:t>M</w:t>
            </w:r>
          </w:p>
        </w:tc>
        <w:tc>
          <w:tcPr>
            <w:tcW w:w="559" w:type="pct"/>
            <w:tcBorders>
              <w:top w:val="single" w:sz="4" w:space="0" w:color="auto"/>
              <w:left w:val="single" w:sz="6" w:space="0" w:color="000000"/>
              <w:bottom w:val="single" w:sz="6" w:space="0" w:color="000000"/>
              <w:right w:val="single" w:sz="6" w:space="0" w:color="000000"/>
            </w:tcBorders>
            <w:hideMark/>
          </w:tcPr>
          <w:p w14:paraId="47ADBB10" w14:textId="77777777" w:rsidR="00E45400" w:rsidRDefault="00E45400" w:rsidP="005C4922">
            <w:pPr>
              <w:pStyle w:val="TAC"/>
            </w:pPr>
            <w:r>
              <w:t>1</w:t>
            </w:r>
          </w:p>
        </w:tc>
        <w:tc>
          <w:tcPr>
            <w:tcW w:w="604" w:type="pct"/>
            <w:tcBorders>
              <w:top w:val="single" w:sz="4" w:space="0" w:color="auto"/>
              <w:left w:val="single" w:sz="6" w:space="0" w:color="000000"/>
              <w:bottom w:val="single" w:sz="6" w:space="0" w:color="000000"/>
              <w:right w:val="single" w:sz="6" w:space="0" w:color="000000"/>
            </w:tcBorders>
            <w:hideMark/>
          </w:tcPr>
          <w:p w14:paraId="6EEE3937" w14:textId="77777777" w:rsidR="00E45400" w:rsidRDefault="00E45400" w:rsidP="005C4922">
            <w:pPr>
              <w:pStyle w:val="TAL"/>
            </w:pPr>
            <w:r>
              <w:t>201 Created</w:t>
            </w:r>
          </w:p>
        </w:tc>
        <w:tc>
          <w:tcPr>
            <w:tcW w:w="2106" w:type="pct"/>
            <w:tcBorders>
              <w:top w:val="single" w:sz="4" w:space="0" w:color="auto"/>
              <w:left w:val="single" w:sz="6" w:space="0" w:color="000000"/>
              <w:bottom w:val="single" w:sz="6" w:space="0" w:color="000000"/>
              <w:right w:val="single" w:sz="6" w:space="0" w:color="000000"/>
            </w:tcBorders>
            <w:hideMark/>
          </w:tcPr>
          <w:p w14:paraId="4415DC1B" w14:textId="77777777" w:rsidR="00E45400" w:rsidRDefault="00E45400" w:rsidP="005C4922">
            <w:pPr>
              <w:pStyle w:val="TAL"/>
            </w:pPr>
            <w:r>
              <w:t>The creation of a Data Reporting Session is confirmed and configuration data for the data collection client for the session is provided by the Data Collection AF.</w:t>
            </w:r>
          </w:p>
        </w:tc>
      </w:tr>
      <w:tr w:rsidR="00A9670F" w14:paraId="0EC8656F" w14:textId="77777777" w:rsidTr="005C4922">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2DF6A953" w14:textId="77777777" w:rsidR="00E45400" w:rsidRDefault="00E45400" w:rsidP="005C4922">
            <w:pPr>
              <w:pStyle w:val="TAN"/>
              <w:rPr>
                <w:noProof/>
              </w:rPr>
            </w:pPr>
            <w:r>
              <w:t>NOTE:</w:t>
            </w:r>
            <w:r>
              <w:rPr>
                <w:noProof/>
              </w:rPr>
              <w:tab/>
              <w:t xml:space="preserve">The mandatory </w:t>
            </w:r>
            <w:r>
              <w:t>HTTP error status codes for the POST method listed in table 5.2.7.1-1 of TS 29.500 [9] also apply.</w:t>
            </w:r>
          </w:p>
        </w:tc>
      </w:tr>
    </w:tbl>
    <w:p w14:paraId="7A40F39E" w14:textId="77777777" w:rsidR="00E45400" w:rsidRDefault="00E45400" w:rsidP="00E45400">
      <w:pPr>
        <w:pStyle w:val="TAN"/>
        <w:keepNext w:val="0"/>
      </w:pPr>
    </w:p>
    <w:p w14:paraId="28CEF3B4" w14:textId="77777777" w:rsidR="00E45400" w:rsidRDefault="00E45400" w:rsidP="00E45400">
      <w:pPr>
        <w:pStyle w:val="TH"/>
      </w:pPr>
      <w:r>
        <w:t>Table</w:t>
      </w:r>
      <w:r>
        <w:rPr>
          <w:noProof/>
        </w:rPr>
        <w:t> </w:t>
      </w:r>
      <w:r>
        <w:rPr>
          <w:rFonts w:eastAsia="MS Mincho"/>
        </w:rPr>
        <w:t>7.2.2.3.1</w:t>
      </w:r>
      <w:r>
        <w:t xml:space="preserve">-5: Headers supported by the </w:t>
      </w:r>
      <w:r w:rsidRPr="002A552E">
        <w:rPr>
          <w:i/>
          <w:iCs/>
        </w:rPr>
        <w:t>201</w:t>
      </w:r>
      <w:r>
        <w:rPr>
          <w:i/>
          <w:iCs/>
        </w:rPr>
        <w:t xml:space="preserve"> </w:t>
      </w:r>
      <w:r w:rsidRPr="002A552E">
        <w:t>(</w:t>
      </w:r>
      <w:r>
        <w:rPr>
          <w:i/>
          <w:iCs/>
        </w:rPr>
        <w:t>Created</w:t>
      </w:r>
      <w:r w:rsidRPr="002A552E">
        <w:t>)</w:t>
      </w:r>
      <w:r>
        <w:t xml:space="preserve"> response code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5"/>
        <w:gridCol w:w="1134"/>
        <w:gridCol w:w="3809"/>
      </w:tblGrid>
      <w:tr w:rsidR="00E45400" w14:paraId="1FEFF86C" w14:textId="77777777" w:rsidTr="005C4922">
        <w:trPr>
          <w:jc w:val="center"/>
        </w:trPr>
        <w:tc>
          <w:tcPr>
            <w:tcW w:w="3256" w:type="dxa"/>
            <w:tcBorders>
              <w:top w:val="single" w:sz="4" w:space="0" w:color="auto"/>
              <w:left w:val="single" w:sz="4" w:space="0" w:color="auto"/>
              <w:bottom w:val="single" w:sz="4" w:space="0" w:color="auto"/>
              <w:right w:val="single" w:sz="4" w:space="0" w:color="auto"/>
            </w:tcBorders>
            <w:shd w:val="clear" w:color="auto" w:fill="C0C0C0"/>
          </w:tcPr>
          <w:p w14:paraId="26680B3F" w14:textId="77777777" w:rsidR="00E45400" w:rsidRDefault="00E45400" w:rsidP="005C4922">
            <w:pPr>
              <w:pStyle w:val="TAH"/>
            </w:pPr>
            <w:r>
              <w:t>HTTP response header</w:t>
            </w:r>
          </w:p>
        </w:tc>
        <w:tc>
          <w:tcPr>
            <w:tcW w:w="992" w:type="dxa"/>
            <w:tcBorders>
              <w:top w:val="single" w:sz="4" w:space="0" w:color="auto"/>
              <w:left w:val="single" w:sz="4" w:space="0" w:color="auto"/>
              <w:bottom w:val="single" w:sz="4" w:space="0" w:color="auto"/>
              <w:right w:val="single" w:sz="4" w:space="0" w:color="auto"/>
            </w:tcBorders>
            <w:shd w:val="clear" w:color="auto" w:fill="C0C0C0"/>
          </w:tcPr>
          <w:p w14:paraId="008434FA" w14:textId="77777777" w:rsidR="00E45400" w:rsidRDefault="00E45400" w:rsidP="005C492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AF0FA10" w14:textId="77777777" w:rsidR="00E45400" w:rsidRDefault="00E45400"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9B62E33" w14:textId="77777777" w:rsidR="00E45400" w:rsidRDefault="00E45400" w:rsidP="005C4922">
            <w:pPr>
              <w:pStyle w:val="TAH"/>
            </w:pPr>
            <w:r>
              <w:t>Cardinality</w:t>
            </w:r>
          </w:p>
        </w:tc>
        <w:tc>
          <w:tcPr>
            <w:tcW w:w="3809" w:type="dxa"/>
            <w:tcBorders>
              <w:top w:val="single" w:sz="4" w:space="0" w:color="auto"/>
              <w:left w:val="single" w:sz="4" w:space="0" w:color="auto"/>
              <w:bottom w:val="single" w:sz="4" w:space="0" w:color="auto"/>
              <w:right w:val="single" w:sz="4" w:space="0" w:color="auto"/>
            </w:tcBorders>
            <w:shd w:val="clear" w:color="auto" w:fill="C0C0C0"/>
            <w:vAlign w:val="center"/>
          </w:tcPr>
          <w:p w14:paraId="1D173F9C" w14:textId="77777777" w:rsidR="00E45400" w:rsidRDefault="00E45400" w:rsidP="005C4922">
            <w:pPr>
              <w:pStyle w:val="TAH"/>
            </w:pPr>
            <w:r>
              <w:t>Description</w:t>
            </w:r>
          </w:p>
        </w:tc>
      </w:tr>
      <w:tr w:rsidR="00E45400" w14:paraId="1E2FCD96"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541A1C47" w14:textId="77777777" w:rsidR="00E45400" w:rsidRPr="008B760F" w:rsidRDefault="00E45400" w:rsidP="005C4922">
            <w:pPr>
              <w:pStyle w:val="TAL"/>
              <w:rPr>
                <w:rStyle w:val="HTTPHeader"/>
              </w:rPr>
            </w:pPr>
            <w:r w:rsidRPr="008B760F">
              <w:rPr>
                <w:rStyle w:val="HTTPHeader"/>
              </w:rPr>
              <w:t>Location</w:t>
            </w:r>
          </w:p>
        </w:tc>
        <w:tc>
          <w:tcPr>
            <w:tcW w:w="992" w:type="dxa"/>
            <w:tcBorders>
              <w:top w:val="single" w:sz="4" w:space="0" w:color="auto"/>
              <w:left w:val="single" w:sz="6" w:space="0" w:color="000000"/>
              <w:bottom w:val="single" w:sz="6" w:space="0" w:color="000000"/>
              <w:right w:val="single" w:sz="6" w:space="0" w:color="000000"/>
            </w:tcBorders>
          </w:tcPr>
          <w:p w14:paraId="08BBAFDB" w14:textId="77777777" w:rsidR="00E45400" w:rsidRPr="008B760F" w:rsidRDefault="00E45400"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235612CB" w14:textId="77777777" w:rsidR="00E45400" w:rsidRPr="00797358" w:rsidRDefault="00E45400" w:rsidP="005C4922">
            <w:pPr>
              <w:pStyle w:val="TAC"/>
            </w:pPr>
            <w:r w:rsidRPr="00797358">
              <w:t>M</w:t>
            </w:r>
          </w:p>
        </w:tc>
        <w:tc>
          <w:tcPr>
            <w:tcW w:w="1134" w:type="dxa"/>
            <w:tcBorders>
              <w:top w:val="single" w:sz="4" w:space="0" w:color="auto"/>
              <w:left w:val="single" w:sz="6" w:space="0" w:color="000000"/>
              <w:bottom w:val="single" w:sz="6" w:space="0" w:color="000000"/>
              <w:right w:val="single" w:sz="6" w:space="0" w:color="000000"/>
            </w:tcBorders>
          </w:tcPr>
          <w:p w14:paraId="381BABFF" w14:textId="77777777" w:rsidR="00E45400" w:rsidRPr="00797358" w:rsidRDefault="00E45400" w:rsidP="005C4922">
            <w:pPr>
              <w:pStyle w:val="TAC"/>
            </w:pPr>
            <w:r w:rsidRPr="00797358">
              <w:t>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18A21C99" w14:textId="77777777" w:rsidR="00E45400" w:rsidRDefault="00E45400" w:rsidP="005C4922">
            <w:pPr>
              <w:pStyle w:val="TAL"/>
            </w:pPr>
            <w:r>
              <w:t>The URL of the newly created resource at the Data Collection AF.</w:t>
            </w:r>
          </w:p>
        </w:tc>
      </w:tr>
      <w:tr w:rsidR="00E45400" w14:paraId="4F767FCA"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2AEEA938" w14:textId="77777777" w:rsidR="00E45400" w:rsidRPr="008B760F" w:rsidRDefault="00E45400" w:rsidP="005C4922">
            <w:pPr>
              <w:pStyle w:val="TAL"/>
              <w:rPr>
                <w:rStyle w:val="HTTPHeader"/>
              </w:rPr>
            </w:pPr>
            <w:r w:rsidRPr="008B760F">
              <w:rPr>
                <w:rStyle w:val="HTTPHeader"/>
              </w:rPr>
              <w:t>Access-Control-Allow-Origin</w:t>
            </w:r>
          </w:p>
        </w:tc>
        <w:tc>
          <w:tcPr>
            <w:tcW w:w="992" w:type="dxa"/>
            <w:tcBorders>
              <w:top w:val="single" w:sz="4" w:space="0" w:color="auto"/>
              <w:left w:val="single" w:sz="6" w:space="0" w:color="000000"/>
              <w:bottom w:val="single" w:sz="6" w:space="0" w:color="000000"/>
              <w:right w:val="single" w:sz="6" w:space="0" w:color="000000"/>
            </w:tcBorders>
          </w:tcPr>
          <w:p w14:paraId="20DE85E3" w14:textId="77777777" w:rsidR="00E45400" w:rsidRPr="008B760F" w:rsidRDefault="00E45400"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13C32651" w14:textId="77777777" w:rsidR="00E45400" w:rsidRPr="00797358" w:rsidRDefault="00E45400"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40A1A487" w14:textId="77777777" w:rsidR="00E45400" w:rsidRPr="00797358" w:rsidRDefault="00E45400"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1431A43D" w14:textId="77777777" w:rsidR="00E45400" w:rsidRDefault="00E45400" w:rsidP="005C4922">
            <w:pPr>
              <w:pStyle w:val="TAL"/>
            </w:pPr>
            <w:r>
              <w:t xml:space="preserve">Part of CORS [10]. Supplied if the request included the </w:t>
            </w:r>
            <w:r w:rsidRPr="00AC2BE4">
              <w:rPr>
                <w:rStyle w:val="HTTPHeader"/>
              </w:rPr>
              <w:t>Origin</w:t>
            </w:r>
            <w:r>
              <w:t xml:space="preserve"> header.</w:t>
            </w:r>
          </w:p>
        </w:tc>
      </w:tr>
      <w:tr w:rsidR="00E45400" w14:paraId="35D70318"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10115B1A" w14:textId="77777777" w:rsidR="00E45400" w:rsidRPr="008B760F" w:rsidRDefault="00E45400" w:rsidP="005C4922">
            <w:pPr>
              <w:pStyle w:val="TAL"/>
              <w:rPr>
                <w:rStyle w:val="HTTPHeader"/>
              </w:rPr>
            </w:pPr>
            <w:r w:rsidRPr="008B760F">
              <w:rPr>
                <w:rStyle w:val="HTTPHeader"/>
              </w:rPr>
              <w:t>Access-Control-Allow-Methods</w:t>
            </w:r>
          </w:p>
        </w:tc>
        <w:tc>
          <w:tcPr>
            <w:tcW w:w="992" w:type="dxa"/>
            <w:tcBorders>
              <w:top w:val="single" w:sz="4" w:space="0" w:color="auto"/>
              <w:left w:val="single" w:sz="6" w:space="0" w:color="000000"/>
              <w:bottom w:val="single" w:sz="6" w:space="0" w:color="000000"/>
              <w:right w:val="single" w:sz="6" w:space="0" w:color="000000"/>
            </w:tcBorders>
          </w:tcPr>
          <w:p w14:paraId="04E0AB72" w14:textId="77777777" w:rsidR="00E45400" w:rsidRPr="008B760F" w:rsidRDefault="00E45400"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3A1DF454" w14:textId="77777777" w:rsidR="00E45400" w:rsidRPr="00797358" w:rsidRDefault="00E45400"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2A331209" w14:textId="77777777" w:rsidR="00E45400" w:rsidRPr="00797358" w:rsidRDefault="00E45400"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04479CBE" w14:textId="77777777" w:rsidR="00E45400" w:rsidRDefault="00E45400" w:rsidP="005C4922">
            <w:pPr>
              <w:pStyle w:val="TAL"/>
            </w:pPr>
            <w:r>
              <w:t xml:space="preserve">Part of CORS [10]. Supplied if the request included the </w:t>
            </w:r>
            <w:r w:rsidRPr="00AC2BE4">
              <w:rPr>
                <w:rStyle w:val="HTTPHeader"/>
              </w:rPr>
              <w:t>Origin</w:t>
            </w:r>
            <w:r>
              <w:t xml:space="preserve"> header.</w:t>
            </w:r>
          </w:p>
          <w:p w14:paraId="4A54E4B6" w14:textId="77777777" w:rsidR="00E45400" w:rsidRDefault="00E45400" w:rsidP="005C4922">
            <w:pPr>
              <w:pStyle w:val="TALcontinuation"/>
            </w:pPr>
            <w:r>
              <w:t xml:space="preserve">Valid values: </w:t>
            </w:r>
            <w:r w:rsidRPr="00AC2BE4">
              <w:rPr>
                <w:rStyle w:val="Code"/>
              </w:rPr>
              <w:t>POST</w:t>
            </w:r>
            <w:r>
              <w:t xml:space="preserve">, </w:t>
            </w:r>
            <w:r w:rsidRPr="00AC2BE4">
              <w:rPr>
                <w:rStyle w:val="Code"/>
              </w:rPr>
              <w:t>PUT</w:t>
            </w:r>
            <w:r>
              <w:t xml:space="preserve">, </w:t>
            </w:r>
            <w:r w:rsidRPr="00AC2BE4">
              <w:rPr>
                <w:rStyle w:val="Code"/>
              </w:rPr>
              <w:t>DELETE</w:t>
            </w:r>
          </w:p>
        </w:tc>
      </w:tr>
      <w:tr w:rsidR="00E45400" w14:paraId="79FFA7DC"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149E758E" w14:textId="77777777" w:rsidR="00E45400" w:rsidRPr="008B760F" w:rsidRDefault="00E45400" w:rsidP="005C4922">
            <w:pPr>
              <w:pStyle w:val="TAL"/>
              <w:rPr>
                <w:rStyle w:val="HTTPHeader"/>
              </w:rPr>
            </w:pPr>
            <w:r w:rsidRPr="008B760F">
              <w:rPr>
                <w:rStyle w:val="HTTPHeader"/>
              </w:rPr>
              <w:t>Access-Control-Expose-Headers</w:t>
            </w:r>
          </w:p>
        </w:tc>
        <w:tc>
          <w:tcPr>
            <w:tcW w:w="992" w:type="dxa"/>
            <w:tcBorders>
              <w:top w:val="single" w:sz="4" w:space="0" w:color="auto"/>
              <w:left w:val="single" w:sz="6" w:space="0" w:color="000000"/>
              <w:bottom w:val="single" w:sz="6" w:space="0" w:color="000000"/>
              <w:right w:val="single" w:sz="6" w:space="0" w:color="000000"/>
            </w:tcBorders>
          </w:tcPr>
          <w:p w14:paraId="1E108727" w14:textId="77777777" w:rsidR="00E45400" w:rsidRPr="008B760F" w:rsidRDefault="00E45400"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7B1DB057" w14:textId="77777777" w:rsidR="00E45400" w:rsidRPr="00797358" w:rsidRDefault="00E45400"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3D02FD41" w14:textId="77777777" w:rsidR="00E45400" w:rsidRPr="00797358" w:rsidRDefault="00E45400"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36BA85FF" w14:textId="77777777" w:rsidR="00E45400" w:rsidRDefault="00E45400" w:rsidP="005C4922">
            <w:pPr>
              <w:pStyle w:val="TAL"/>
            </w:pPr>
            <w:r>
              <w:t xml:space="preserve">Part of CORS [10]. Supplied if the request included the </w:t>
            </w:r>
            <w:r w:rsidRPr="00AC2BE4">
              <w:rPr>
                <w:rStyle w:val="HTTPHeader"/>
              </w:rPr>
              <w:t>Origin</w:t>
            </w:r>
            <w:r>
              <w:t xml:space="preserve"> header.</w:t>
            </w:r>
          </w:p>
          <w:p w14:paraId="2CB36A3E" w14:textId="77777777" w:rsidR="00E45400" w:rsidRDefault="00E45400" w:rsidP="005C4922">
            <w:pPr>
              <w:pStyle w:val="TALcontinuation"/>
            </w:pPr>
            <w:r>
              <w:t xml:space="preserve">Valid values: </w:t>
            </w:r>
            <w:r w:rsidRPr="00AC2BE4">
              <w:rPr>
                <w:rStyle w:val="Code"/>
              </w:rPr>
              <w:t>Location</w:t>
            </w:r>
          </w:p>
        </w:tc>
      </w:tr>
    </w:tbl>
    <w:p w14:paraId="5FD78CDE" w14:textId="77777777" w:rsidR="00E45400" w:rsidRDefault="00E45400" w:rsidP="00E45400">
      <w:pPr>
        <w:pStyle w:val="TAN"/>
      </w:pPr>
    </w:p>
    <w:p w14:paraId="6B441ADB" w14:textId="77777777" w:rsidR="00E45400" w:rsidRDefault="00E45400" w:rsidP="00E45400">
      <w:pPr>
        <w:pStyle w:val="NO"/>
      </w:pPr>
      <w:r>
        <w:t>NOTE:</w:t>
      </w:r>
      <w:r>
        <w:tab/>
        <w:t xml:space="preserve">Standard HTTP redirection using a 3xx response code with the </w:t>
      </w:r>
      <w:r w:rsidRPr="005F5121">
        <w:rPr>
          <w:rStyle w:val="HTTPHeader"/>
        </w:rPr>
        <w:t>Location</w:t>
      </w:r>
      <w:r>
        <w:t xml:space="preserve"> header as well as </w:t>
      </w:r>
      <w:r w:rsidRPr="005F5121">
        <w:rPr>
          <w:rStyle w:val="HTTPHeader"/>
        </w:rPr>
        <w:t>Alt-Svc</w:t>
      </w:r>
      <w:r>
        <w:t xml:space="preserve"> are allowed.</w:t>
      </w:r>
    </w:p>
    <w:p w14:paraId="2EC72737" w14:textId="77777777" w:rsidR="00E45400" w:rsidRDefault="00E45400" w:rsidP="00E45400">
      <w:pPr>
        <w:pStyle w:val="Heading3"/>
      </w:pPr>
      <w:bookmarkStart w:id="524" w:name="_Toc103208540"/>
      <w:bookmarkStart w:id="525" w:name="_Toc103208980"/>
      <w:bookmarkStart w:id="526" w:name="_Toc153815427"/>
      <w:r>
        <w:lastRenderedPageBreak/>
        <w:t>7.2.3</w:t>
      </w:r>
      <w:r>
        <w:tab/>
        <w:t>Data Reporting Session resource</w:t>
      </w:r>
      <w:bookmarkEnd w:id="524"/>
      <w:bookmarkEnd w:id="525"/>
      <w:bookmarkEnd w:id="526"/>
    </w:p>
    <w:p w14:paraId="293832F0" w14:textId="77777777" w:rsidR="00E45400" w:rsidRDefault="00E45400" w:rsidP="00E45400">
      <w:pPr>
        <w:pStyle w:val="Heading4"/>
      </w:pPr>
      <w:bookmarkStart w:id="527" w:name="_Toc103208541"/>
      <w:bookmarkStart w:id="528" w:name="_Toc103208981"/>
      <w:bookmarkStart w:id="529" w:name="_Toc153815428"/>
      <w:r>
        <w:t>7.2.3.1</w:t>
      </w:r>
      <w:r>
        <w:tab/>
        <w:t>Description</w:t>
      </w:r>
      <w:bookmarkEnd w:id="527"/>
      <w:bookmarkEnd w:id="528"/>
      <w:bookmarkEnd w:id="529"/>
    </w:p>
    <w:p w14:paraId="6C06DF60" w14:textId="77777777" w:rsidR="00E45400" w:rsidRDefault="00E45400" w:rsidP="00E45400">
      <w:pPr>
        <w:keepNext/>
      </w:pPr>
      <w:r>
        <w:t>The Data Reporting Session resource represents a single session within the collection of Data Reporting Sessions at a given Data Collection AF.</w:t>
      </w:r>
    </w:p>
    <w:p w14:paraId="5EB45CEF" w14:textId="77777777" w:rsidR="00E45400" w:rsidRDefault="00E45400" w:rsidP="00E45400">
      <w:pPr>
        <w:pStyle w:val="Heading4"/>
      </w:pPr>
      <w:bookmarkStart w:id="530" w:name="_Toc103208542"/>
      <w:bookmarkStart w:id="531" w:name="_Toc103208982"/>
      <w:bookmarkStart w:id="532" w:name="_Toc153815429"/>
      <w:r>
        <w:t>7.2.3.2</w:t>
      </w:r>
      <w:r>
        <w:tab/>
        <w:t>Resource definition</w:t>
      </w:r>
      <w:bookmarkEnd w:id="530"/>
      <w:bookmarkEnd w:id="531"/>
      <w:bookmarkEnd w:id="532"/>
    </w:p>
    <w:p w14:paraId="485E2ECA" w14:textId="77777777" w:rsidR="00E45400" w:rsidRDefault="00E45400" w:rsidP="00E45400">
      <w:pPr>
        <w:keepNext/>
      </w:pPr>
      <w:r>
        <w:t xml:space="preserve">Resource URL: </w:t>
      </w:r>
      <w:r w:rsidRPr="009F2BE9">
        <w:rPr>
          <w:b/>
          <w:bCs/>
        </w:rPr>
        <w:t>{apiRoot}/</w:t>
      </w:r>
      <w:r>
        <w:rPr>
          <w:b/>
          <w:bCs/>
        </w:rPr>
        <w:t>3gpp-ndcaf_data-reporting</w:t>
      </w:r>
      <w:r w:rsidRPr="009F2BE9">
        <w:rPr>
          <w:b/>
          <w:bCs/>
        </w:rPr>
        <w:t>/</w:t>
      </w:r>
      <w:r>
        <w:rPr>
          <w:b/>
          <w:bCs/>
        </w:rPr>
        <w:t>{apiVersion}</w:t>
      </w:r>
      <w:r w:rsidRPr="009F2BE9">
        <w:rPr>
          <w:b/>
          <w:bCs/>
        </w:rPr>
        <w:t>/sessions/{sessionId}</w:t>
      </w:r>
    </w:p>
    <w:p w14:paraId="6035DFC9" w14:textId="77777777" w:rsidR="00E45400" w:rsidRDefault="00E45400" w:rsidP="00E45400">
      <w:pPr>
        <w:keepNext/>
      </w:pPr>
      <w:r>
        <w:t>This resource shall support the resource URI variables defined in table 7.2.3.2-1</w:t>
      </w:r>
      <w:r>
        <w:rPr>
          <w:rFonts w:ascii="Arial" w:hAnsi="Arial" w:cs="Arial"/>
        </w:rPr>
        <w:t>.</w:t>
      </w:r>
    </w:p>
    <w:p w14:paraId="0DD70B26" w14:textId="77777777" w:rsidR="00E45400" w:rsidRDefault="00E45400" w:rsidP="00E45400">
      <w:pPr>
        <w:pStyle w:val="TH"/>
      </w:pPr>
      <w:r>
        <w:t>Table 7.2.3.2-1: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30"/>
        <w:gridCol w:w="1629"/>
        <w:gridCol w:w="6768"/>
      </w:tblGrid>
      <w:tr w:rsidR="00A9670F" w14:paraId="0167E902"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shd w:val="clear" w:color="auto" w:fill="CCCCCC"/>
            <w:hideMark/>
          </w:tcPr>
          <w:p w14:paraId="0DD35E37" w14:textId="77777777" w:rsidR="00E45400" w:rsidRDefault="00E45400" w:rsidP="005C4922">
            <w:pPr>
              <w:pStyle w:val="TAH"/>
            </w:pPr>
            <w:r>
              <w:t>Name</w:t>
            </w:r>
          </w:p>
        </w:tc>
        <w:tc>
          <w:tcPr>
            <w:tcW w:w="846" w:type="pct"/>
            <w:tcBorders>
              <w:top w:val="single" w:sz="6" w:space="0" w:color="000000"/>
              <w:left w:val="single" w:sz="6" w:space="0" w:color="000000"/>
              <w:bottom w:val="single" w:sz="6" w:space="0" w:color="000000"/>
              <w:right w:val="single" w:sz="6" w:space="0" w:color="000000"/>
            </w:tcBorders>
            <w:shd w:val="clear" w:color="auto" w:fill="CCCCCC"/>
          </w:tcPr>
          <w:p w14:paraId="00D21A4F" w14:textId="77777777" w:rsidR="00E45400" w:rsidRDefault="00E45400" w:rsidP="005C4922">
            <w:pPr>
              <w:pStyle w:val="TAH"/>
            </w:pPr>
            <w:r>
              <w:rPr>
                <w:rFonts w:hint="eastAsia"/>
                <w:lang w:eastAsia="zh-CN"/>
              </w:rPr>
              <w:t>D</w:t>
            </w:r>
            <w:r>
              <w:rPr>
                <w:lang w:eastAsia="zh-CN"/>
              </w:rPr>
              <w:t>ata type</w:t>
            </w:r>
          </w:p>
        </w:tc>
        <w:tc>
          <w:tcPr>
            <w:tcW w:w="351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747F044" w14:textId="77777777" w:rsidR="00E45400" w:rsidRDefault="00E45400" w:rsidP="005C4922">
            <w:pPr>
              <w:pStyle w:val="TAH"/>
            </w:pPr>
            <w:r>
              <w:t>Definition</w:t>
            </w:r>
          </w:p>
        </w:tc>
      </w:tr>
      <w:tr w:rsidR="00A9670F" w14:paraId="3431A01F"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hideMark/>
          </w:tcPr>
          <w:p w14:paraId="4B5E0C17" w14:textId="77777777" w:rsidR="00E45400" w:rsidRPr="00502CD2" w:rsidRDefault="00E45400" w:rsidP="005C4922">
            <w:pPr>
              <w:pStyle w:val="TAL"/>
              <w:rPr>
                <w:rStyle w:val="Codechar"/>
              </w:rPr>
            </w:pPr>
            <w:r w:rsidRPr="00502CD2">
              <w:rPr>
                <w:rStyle w:val="Codechar"/>
              </w:rPr>
              <w:t>apiRoot</w:t>
            </w:r>
          </w:p>
        </w:tc>
        <w:tc>
          <w:tcPr>
            <w:tcW w:w="846" w:type="pct"/>
            <w:tcBorders>
              <w:top w:val="single" w:sz="6" w:space="0" w:color="000000"/>
              <w:left w:val="single" w:sz="6" w:space="0" w:color="000000"/>
              <w:bottom w:val="single" w:sz="6" w:space="0" w:color="000000"/>
              <w:right w:val="single" w:sz="6" w:space="0" w:color="000000"/>
            </w:tcBorders>
          </w:tcPr>
          <w:p w14:paraId="7202BC59" w14:textId="77777777" w:rsidR="00E45400" w:rsidRPr="00502CD2" w:rsidRDefault="00E45400" w:rsidP="005C4922">
            <w:pPr>
              <w:pStyle w:val="TAL"/>
              <w:rPr>
                <w:rStyle w:val="Codechar"/>
              </w:rPr>
            </w:pPr>
            <w:r w:rsidRPr="00502CD2">
              <w:rPr>
                <w:rStyle w:val="Codechar"/>
              </w:rPr>
              <w:t>string</w:t>
            </w:r>
          </w:p>
        </w:tc>
        <w:tc>
          <w:tcPr>
            <w:tcW w:w="3515" w:type="pct"/>
            <w:tcBorders>
              <w:top w:val="single" w:sz="6" w:space="0" w:color="000000"/>
              <w:left w:val="single" w:sz="6" w:space="0" w:color="000000"/>
              <w:bottom w:val="single" w:sz="6" w:space="0" w:color="000000"/>
              <w:right w:val="single" w:sz="6" w:space="0" w:color="000000"/>
            </w:tcBorders>
            <w:vAlign w:val="center"/>
            <w:hideMark/>
          </w:tcPr>
          <w:p w14:paraId="6E00950B" w14:textId="77777777" w:rsidR="00E45400" w:rsidRDefault="00E45400" w:rsidP="005C4922">
            <w:pPr>
              <w:pStyle w:val="TAL"/>
            </w:pPr>
            <w:r>
              <w:t>See clause</w:t>
            </w:r>
            <w:r>
              <w:rPr>
                <w:lang w:val="en-US" w:eastAsia="zh-CN"/>
              </w:rPr>
              <w:t> </w:t>
            </w:r>
            <w:r>
              <w:t>5.2</w:t>
            </w:r>
          </w:p>
        </w:tc>
      </w:tr>
      <w:tr w:rsidR="00A9670F" w14:paraId="65ACD3EF"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hideMark/>
          </w:tcPr>
          <w:p w14:paraId="140ABB12" w14:textId="77777777" w:rsidR="00E45400" w:rsidRPr="00BA71EA" w:rsidRDefault="00E45400" w:rsidP="005C4922">
            <w:pPr>
              <w:pStyle w:val="TAL"/>
              <w:rPr>
                <w:rStyle w:val="Code"/>
                <w:rFonts w:cs="Arial"/>
                <w:iCs/>
                <w:szCs w:val="18"/>
              </w:rPr>
            </w:pPr>
            <w:r w:rsidRPr="00BA71EA">
              <w:rPr>
                <w:rStyle w:val="Code"/>
                <w:rFonts w:cs="Arial"/>
                <w:iCs/>
                <w:szCs w:val="18"/>
              </w:rPr>
              <w:t>apiVersion</w:t>
            </w:r>
          </w:p>
        </w:tc>
        <w:tc>
          <w:tcPr>
            <w:tcW w:w="846" w:type="pct"/>
            <w:tcBorders>
              <w:top w:val="single" w:sz="6" w:space="0" w:color="000000"/>
              <w:left w:val="single" w:sz="6" w:space="0" w:color="000000"/>
              <w:bottom w:val="single" w:sz="6" w:space="0" w:color="000000"/>
              <w:right w:val="single" w:sz="6" w:space="0" w:color="000000"/>
            </w:tcBorders>
          </w:tcPr>
          <w:p w14:paraId="7AB75589" w14:textId="77777777" w:rsidR="00E45400" w:rsidRPr="00BA71EA" w:rsidRDefault="00E45400" w:rsidP="005C4922">
            <w:pPr>
              <w:pStyle w:val="TAL"/>
              <w:rPr>
                <w:rStyle w:val="Code"/>
                <w:rFonts w:cs="Arial"/>
                <w:iCs/>
                <w:szCs w:val="18"/>
              </w:rPr>
            </w:pPr>
            <w:r w:rsidRPr="00BA71EA">
              <w:rPr>
                <w:rStyle w:val="Code"/>
                <w:rFonts w:cs="Arial"/>
                <w:iCs/>
                <w:szCs w:val="18"/>
              </w:rPr>
              <w:t>string</w:t>
            </w:r>
          </w:p>
        </w:tc>
        <w:tc>
          <w:tcPr>
            <w:tcW w:w="3515" w:type="pct"/>
            <w:tcBorders>
              <w:top w:val="single" w:sz="6" w:space="0" w:color="000000"/>
              <w:left w:val="single" w:sz="6" w:space="0" w:color="000000"/>
              <w:bottom w:val="single" w:sz="6" w:space="0" w:color="000000"/>
              <w:right w:val="single" w:sz="6" w:space="0" w:color="000000"/>
            </w:tcBorders>
            <w:vAlign w:val="center"/>
            <w:hideMark/>
          </w:tcPr>
          <w:p w14:paraId="66596B38" w14:textId="77777777" w:rsidR="00E45400" w:rsidRDefault="00E45400" w:rsidP="005C4922">
            <w:pPr>
              <w:pStyle w:val="TAL"/>
            </w:pPr>
            <w:r>
              <w:t>See clause 5.2.</w:t>
            </w:r>
          </w:p>
        </w:tc>
      </w:tr>
      <w:tr w:rsidR="00A9670F" w14:paraId="64496199"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tcPr>
          <w:p w14:paraId="4F9215F8" w14:textId="77777777" w:rsidR="00E45400" w:rsidRPr="00502CD2" w:rsidRDefault="00E45400" w:rsidP="005C4922">
            <w:pPr>
              <w:pStyle w:val="TAL"/>
              <w:rPr>
                <w:rStyle w:val="Codechar"/>
              </w:rPr>
            </w:pPr>
            <w:r w:rsidRPr="00502CD2">
              <w:rPr>
                <w:rStyle w:val="Codechar"/>
              </w:rPr>
              <w:t>sessionId</w:t>
            </w:r>
          </w:p>
        </w:tc>
        <w:tc>
          <w:tcPr>
            <w:tcW w:w="846" w:type="pct"/>
            <w:tcBorders>
              <w:top w:val="single" w:sz="6" w:space="0" w:color="000000"/>
              <w:left w:val="single" w:sz="6" w:space="0" w:color="000000"/>
              <w:bottom w:val="single" w:sz="6" w:space="0" w:color="000000"/>
              <w:right w:val="single" w:sz="6" w:space="0" w:color="000000"/>
            </w:tcBorders>
          </w:tcPr>
          <w:p w14:paraId="3261A070" w14:textId="77777777" w:rsidR="00E45400" w:rsidRPr="00502CD2" w:rsidRDefault="00E45400" w:rsidP="005C4922">
            <w:pPr>
              <w:pStyle w:val="TAL"/>
              <w:rPr>
                <w:rStyle w:val="Codechar"/>
                <w:rFonts w:eastAsia="Batang"/>
              </w:rPr>
            </w:pPr>
            <w:r w:rsidRPr="00502CD2">
              <w:rPr>
                <w:rStyle w:val="Codechar"/>
              </w:rPr>
              <w:t>string</w:t>
            </w:r>
          </w:p>
        </w:tc>
        <w:tc>
          <w:tcPr>
            <w:tcW w:w="3515" w:type="pct"/>
            <w:tcBorders>
              <w:top w:val="single" w:sz="6" w:space="0" w:color="000000"/>
              <w:left w:val="single" w:sz="6" w:space="0" w:color="000000"/>
              <w:bottom w:val="single" w:sz="6" w:space="0" w:color="000000"/>
              <w:right w:val="single" w:sz="6" w:space="0" w:color="000000"/>
            </w:tcBorders>
            <w:vAlign w:val="center"/>
          </w:tcPr>
          <w:p w14:paraId="6654BE41" w14:textId="77777777" w:rsidR="00E45400" w:rsidRDefault="00E45400" w:rsidP="005C4922">
            <w:pPr>
              <w:pStyle w:val="TAL"/>
            </w:pPr>
            <w:r>
              <w:rPr>
                <w:rFonts w:eastAsia="Batang"/>
              </w:rPr>
              <w:t>Identifies a Data Reporting Session at the Data  Collection AF.</w:t>
            </w:r>
          </w:p>
        </w:tc>
      </w:tr>
    </w:tbl>
    <w:p w14:paraId="7A0A6019" w14:textId="77777777" w:rsidR="00E45400" w:rsidRDefault="00E45400" w:rsidP="00E45400">
      <w:pPr>
        <w:pStyle w:val="TAN"/>
        <w:keepNext w:val="0"/>
      </w:pPr>
    </w:p>
    <w:p w14:paraId="7B15A4AD" w14:textId="77777777" w:rsidR="00E45400" w:rsidRDefault="00E45400" w:rsidP="00E45400">
      <w:pPr>
        <w:pStyle w:val="Heading4"/>
      </w:pPr>
      <w:bookmarkStart w:id="533" w:name="_Toc103208543"/>
      <w:bookmarkStart w:id="534" w:name="_Toc103208983"/>
      <w:bookmarkStart w:id="535" w:name="_Toc153815430"/>
      <w:r>
        <w:t>7.2.3.3</w:t>
      </w:r>
      <w:r>
        <w:tab/>
        <w:t>Resource standard methods</w:t>
      </w:r>
      <w:bookmarkEnd w:id="533"/>
      <w:bookmarkEnd w:id="534"/>
      <w:bookmarkEnd w:id="535"/>
    </w:p>
    <w:p w14:paraId="085B7BF5" w14:textId="77777777" w:rsidR="00E45400" w:rsidRDefault="00E45400" w:rsidP="00E45400">
      <w:pPr>
        <w:pStyle w:val="Heading5"/>
      </w:pPr>
      <w:bookmarkStart w:id="536" w:name="_Toc103208544"/>
      <w:bookmarkStart w:id="537" w:name="_Toc103208984"/>
      <w:bookmarkStart w:id="538" w:name="_Toc153815431"/>
      <w:r>
        <w:t>7.2.3.3.1</w:t>
      </w:r>
      <w:r>
        <w:tab/>
      </w:r>
      <w:r w:rsidRPr="00353C6B">
        <w:t>Ndcaf_DataReporting</w:t>
      </w:r>
      <w:r>
        <w:t>_RetrieveSession operation using</w:t>
      </w:r>
      <w:r w:rsidRPr="00353C6B">
        <w:t xml:space="preserve"> </w:t>
      </w:r>
      <w:r>
        <w:t>GET method</w:t>
      </w:r>
      <w:bookmarkEnd w:id="536"/>
      <w:bookmarkEnd w:id="537"/>
      <w:bookmarkEnd w:id="538"/>
    </w:p>
    <w:p w14:paraId="38AF2A44" w14:textId="77777777" w:rsidR="00E45400" w:rsidRDefault="00E45400" w:rsidP="00E45400">
      <w:pPr>
        <w:keepNext/>
        <w:rPr>
          <w:rFonts w:eastAsia="DengXian"/>
        </w:rPr>
      </w:pPr>
      <w:r>
        <w:rPr>
          <w:rFonts w:eastAsia="DengXian"/>
        </w:rPr>
        <w:t>This service operation shall support the URL query parameters specified in table 7.2.3.3.1-1 and the request headers specified in table 7.2.3.3.1-2.</w:t>
      </w:r>
    </w:p>
    <w:p w14:paraId="32F53863" w14:textId="77777777" w:rsidR="00E45400" w:rsidRDefault="00E45400" w:rsidP="00E45400">
      <w:pPr>
        <w:pStyle w:val="TH"/>
        <w:rPr>
          <w:rFonts w:cs="Arial"/>
        </w:rPr>
      </w:pPr>
      <w:r>
        <w:t>Table 7.2.3.3.1-1: URL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7D6C480E"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48104F6" w14:textId="77777777" w:rsidR="00E45400" w:rsidRDefault="00E45400"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4A8006C" w14:textId="77777777" w:rsidR="00E45400" w:rsidRDefault="00E45400"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C250BC6" w14:textId="77777777" w:rsidR="00E45400" w:rsidRDefault="00E45400"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4416AEB" w14:textId="77777777" w:rsidR="00E45400" w:rsidRDefault="00E45400"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CAF97DA" w14:textId="77777777" w:rsidR="00E45400" w:rsidRDefault="00E45400" w:rsidP="005C4922">
            <w:pPr>
              <w:pStyle w:val="TAH"/>
            </w:pPr>
            <w:r>
              <w:t>Description</w:t>
            </w:r>
          </w:p>
        </w:tc>
      </w:tr>
      <w:tr w:rsidR="00A9670F" w14:paraId="48955047"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3B5A57E" w14:textId="77777777" w:rsidR="00E45400" w:rsidRDefault="00E45400"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4A9AB83A" w14:textId="77777777" w:rsidR="00E45400" w:rsidRDefault="00E45400"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2C9A60AA" w14:textId="77777777" w:rsidR="00E45400" w:rsidRDefault="00E45400"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397B1A32" w14:textId="77777777" w:rsidR="00E45400" w:rsidRDefault="00E45400" w:rsidP="005C4922">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42A8D218" w14:textId="77777777" w:rsidR="00E45400" w:rsidRDefault="00E45400" w:rsidP="005C4922">
            <w:pPr>
              <w:pStyle w:val="TAL"/>
            </w:pPr>
          </w:p>
        </w:tc>
      </w:tr>
    </w:tbl>
    <w:p w14:paraId="0AF190DB" w14:textId="77777777" w:rsidR="00E45400" w:rsidRDefault="00E45400" w:rsidP="00E45400">
      <w:pPr>
        <w:pStyle w:val="TAN"/>
        <w:keepNext w:val="0"/>
        <w:rPr>
          <w:rFonts w:eastAsia="DengXian"/>
        </w:rPr>
      </w:pPr>
    </w:p>
    <w:p w14:paraId="704ECB84" w14:textId="77777777" w:rsidR="00E45400" w:rsidRDefault="00E45400" w:rsidP="00E45400">
      <w:pPr>
        <w:pStyle w:val="TH"/>
      </w:pPr>
      <w:r>
        <w:t>Table</w:t>
      </w:r>
      <w:r>
        <w:rPr>
          <w:noProof/>
        </w:rPr>
        <w:t> </w:t>
      </w:r>
      <w:r>
        <w:rPr>
          <w:rFonts w:eastAsia="MS Mincho"/>
        </w:rPr>
        <w:t>7.2.3.3.1</w:t>
      </w:r>
      <w:r>
        <w:t xml:space="preserve">-2: Headers supported for GET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E45400" w14:paraId="01A289C1" w14:textId="77777777" w:rsidTr="005C4922">
        <w:trPr>
          <w:jc w:val="center"/>
        </w:trPr>
        <w:tc>
          <w:tcPr>
            <w:tcW w:w="1832" w:type="dxa"/>
            <w:tcBorders>
              <w:top w:val="single" w:sz="4" w:space="0" w:color="auto"/>
              <w:left w:val="single" w:sz="4" w:space="0" w:color="auto"/>
              <w:bottom w:val="single" w:sz="4" w:space="0" w:color="auto"/>
              <w:right w:val="single" w:sz="4" w:space="0" w:color="auto"/>
            </w:tcBorders>
            <w:shd w:val="clear" w:color="auto" w:fill="C0C0C0"/>
          </w:tcPr>
          <w:p w14:paraId="19E27C5E" w14:textId="77777777" w:rsidR="00E45400" w:rsidRDefault="00E45400" w:rsidP="005C4922">
            <w:pPr>
              <w:pStyle w:val="TAH"/>
            </w:pPr>
            <w:r>
              <w:t>HTTP request header</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20C9EDE7" w14:textId="77777777" w:rsidR="00E45400" w:rsidRDefault="00E45400" w:rsidP="005C4922">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7DB882E4" w14:textId="77777777" w:rsidR="00E45400" w:rsidRDefault="00E45400" w:rsidP="005C4922">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2A826C13" w14:textId="77777777" w:rsidR="00E45400" w:rsidRDefault="00E45400" w:rsidP="005C4922">
            <w:pPr>
              <w:pStyle w:val="TAH"/>
            </w:pPr>
            <w:r>
              <w:t>Cardinality</w:t>
            </w:r>
          </w:p>
        </w:tc>
        <w:tc>
          <w:tcPr>
            <w:tcW w:w="4524" w:type="dxa"/>
            <w:tcBorders>
              <w:top w:val="single" w:sz="4" w:space="0" w:color="auto"/>
              <w:left w:val="single" w:sz="4" w:space="0" w:color="auto"/>
              <w:bottom w:val="single" w:sz="4" w:space="0" w:color="auto"/>
              <w:right w:val="single" w:sz="4" w:space="0" w:color="auto"/>
            </w:tcBorders>
            <w:shd w:val="clear" w:color="auto" w:fill="C0C0C0"/>
            <w:vAlign w:val="center"/>
          </w:tcPr>
          <w:p w14:paraId="6878E97F" w14:textId="77777777" w:rsidR="00E45400" w:rsidRDefault="00E45400" w:rsidP="005C4922">
            <w:pPr>
              <w:pStyle w:val="TAH"/>
            </w:pPr>
            <w:r>
              <w:t>Description</w:t>
            </w:r>
          </w:p>
        </w:tc>
      </w:tr>
      <w:tr w:rsidR="00E45400" w14:paraId="7CDB0B65" w14:textId="77777777" w:rsidTr="005C4922">
        <w:trPr>
          <w:jc w:val="center"/>
        </w:trPr>
        <w:tc>
          <w:tcPr>
            <w:tcW w:w="1832" w:type="dxa"/>
            <w:tcBorders>
              <w:top w:val="single" w:sz="4" w:space="0" w:color="auto"/>
              <w:left w:val="single" w:sz="6" w:space="0" w:color="000000"/>
              <w:bottom w:val="single" w:sz="6" w:space="0" w:color="000000"/>
              <w:right w:val="single" w:sz="6" w:space="0" w:color="000000"/>
            </w:tcBorders>
            <w:shd w:val="clear" w:color="auto" w:fill="auto"/>
          </w:tcPr>
          <w:p w14:paraId="538B51B5" w14:textId="77777777" w:rsidR="00E45400" w:rsidRPr="008B760F" w:rsidRDefault="00E45400" w:rsidP="005C4922">
            <w:pPr>
              <w:pStyle w:val="TAL"/>
              <w:rPr>
                <w:rStyle w:val="HTTPHeader"/>
              </w:rPr>
            </w:pPr>
            <w:r w:rsidRPr="001D6C48">
              <w:rPr>
                <w:rStyle w:val="HTTPHeader"/>
              </w:rPr>
              <w:t>Authorization</w:t>
            </w:r>
          </w:p>
        </w:tc>
        <w:tc>
          <w:tcPr>
            <w:tcW w:w="1559" w:type="dxa"/>
            <w:tcBorders>
              <w:top w:val="single" w:sz="4" w:space="0" w:color="auto"/>
              <w:left w:val="single" w:sz="6" w:space="0" w:color="000000"/>
              <w:bottom w:val="single" w:sz="6" w:space="0" w:color="000000"/>
              <w:right w:val="single" w:sz="6" w:space="0" w:color="000000"/>
            </w:tcBorders>
          </w:tcPr>
          <w:p w14:paraId="22CA671F" w14:textId="77777777" w:rsidR="00E45400" w:rsidRPr="008B760F" w:rsidRDefault="00E45400"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6" w:space="0" w:color="000000"/>
              <w:right w:val="single" w:sz="6" w:space="0" w:color="000000"/>
            </w:tcBorders>
          </w:tcPr>
          <w:p w14:paraId="49E2D173" w14:textId="77777777" w:rsidR="00E45400" w:rsidRDefault="00E45400" w:rsidP="005C4922">
            <w:pPr>
              <w:pStyle w:val="TAC"/>
            </w:pPr>
            <w:r>
              <w:t>M</w:t>
            </w:r>
          </w:p>
        </w:tc>
        <w:tc>
          <w:tcPr>
            <w:tcW w:w="1275" w:type="dxa"/>
            <w:tcBorders>
              <w:top w:val="single" w:sz="4" w:space="0" w:color="auto"/>
              <w:left w:val="single" w:sz="6" w:space="0" w:color="000000"/>
              <w:bottom w:val="single" w:sz="6" w:space="0" w:color="000000"/>
              <w:right w:val="single" w:sz="6" w:space="0" w:color="000000"/>
            </w:tcBorders>
          </w:tcPr>
          <w:p w14:paraId="1D8A03AB" w14:textId="77777777" w:rsidR="00E45400" w:rsidRDefault="00E45400" w:rsidP="005C4922">
            <w:pPr>
              <w:pStyle w:val="TAC"/>
            </w:pPr>
            <w:r>
              <w:t>1</w:t>
            </w:r>
          </w:p>
        </w:tc>
        <w:tc>
          <w:tcPr>
            <w:tcW w:w="4524" w:type="dxa"/>
            <w:tcBorders>
              <w:top w:val="single" w:sz="4" w:space="0" w:color="auto"/>
              <w:left w:val="single" w:sz="6" w:space="0" w:color="000000"/>
              <w:bottom w:val="single" w:sz="6" w:space="0" w:color="000000"/>
              <w:right w:val="single" w:sz="6" w:space="0" w:color="000000"/>
            </w:tcBorders>
            <w:shd w:val="clear" w:color="auto" w:fill="auto"/>
            <w:vAlign w:val="center"/>
          </w:tcPr>
          <w:p w14:paraId="52BB7742" w14:textId="77777777" w:rsidR="00E45400" w:rsidRDefault="00E45400" w:rsidP="005C4922">
            <w:pPr>
              <w:pStyle w:val="TAL"/>
            </w:pPr>
            <w:r>
              <w:t>For authentication of the data collection client. NOTE1</w:t>
            </w:r>
          </w:p>
        </w:tc>
      </w:tr>
      <w:tr w:rsidR="00E45400" w14:paraId="64A209A4" w14:textId="77777777" w:rsidTr="005C4922">
        <w:trPr>
          <w:jc w:val="center"/>
        </w:trPr>
        <w:tc>
          <w:tcPr>
            <w:tcW w:w="1832" w:type="dxa"/>
            <w:tcBorders>
              <w:top w:val="single" w:sz="4" w:space="0" w:color="auto"/>
              <w:left w:val="single" w:sz="6" w:space="0" w:color="000000"/>
              <w:bottom w:val="single" w:sz="4" w:space="0" w:color="auto"/>
              <w:right w:val="single" w:sz="6" w:space="0" w:color="000000"/>
            </w:tcBorders>
            <w:shd w:val="clear" w:color="auto" w:fill="auto"/>
          </w:tcPr>
          <w:p w14:paraId="7A511B86" w14:textId="77777777" w:rsidR="00E45400" w:rsidRPr="008B760F" w:rsidRDefault="00E45400" w:rsidP="005C4922">
            <w:pPr>
              <w:pStyle w:val="TAL"/>
              <w:rPr>
                <w:rStyle w:val="HTTPHeader"/>
              </w:rPr>
            </w:pPr>
            <w:r w:rsidRPr="008B760F">
              <w:rPr>
                <w:rStyle w:val="HTTPHeader"/>
              </w:rPr>
              <w:t>Origin</w:t>
            </w:r>
          </w:p>
        </w:tc>
        <w:tc>
          <w:tcPr>
            <w:tcW w:w="1559" w:type="dxa"/>
            <w:tcBorders>
              <w:top w:val="single" w:sz="4" w:space="0" w:color="auto"/>
              <w:left w:val="single" w:sz="6" w:space="0" w:color="000000"/>
              <w:bottom w:val="single" w:sz="4" w:space="0" w:color="auto"/>
              <w:right w:val="single" w:sz="6" w:space="0" w:color="000000"/>
            </w:tcBorders>
          </w:tcPr>
          <w:p w14:paraId="1499CB02" w14:textId="77777777" w:rsidR="00E45400" w:rsidRPr="008B760F" w:rsidRDefault="00E45400"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4" w:space="0" w:color="auto"/>
              <w:right w:val="single" w:sz="6" w:space="0" w:color="000000"/>
            </w:tcBorders>
          </w:tcPr>
          <w:p w14:paraId="6B0DD1C8" w14:textId="77777777" w:rsidR="00E45400" w:rsidRDefault="00E45400" w:rsidP="005C4922">
            <w:pPr>
              <w:pStyle w:val="TAC"/>
            </w:pPr>
            <w:r>
              <w:t>O</w:t>
            </w:r>
          </w:p>
        </w:tc>
        <w:tc>
          <w:tcPr>
            <w:tcW w:w="1275" w:type="dxa"/>
            <w:tcBorders>
              <w:top w:val="single" w:sz="4" w:space="0" w:color="auto"/>
              <w:left w:val="single" w:sz="6" w:space="0" w:color="000000"/>
              <w:bottom w:val="single" w:sz="4" w:space="0" w:color="auto"/>
              <w:right w:val="single" w:sz="6" w:space="0" w:color="000000"/>
            </w:tcBorders>
          </w:tcPr>
          <w:p w14:paraId="0C35DF7E" w14:textId="77777777" w:rsidR="00E45400" w:rsidRDefault="00E45400" w:rsidP="005C4922">
            <w:pPr>
              <w:pStyle w:val="TAC"/>
            </w:pPr>
            <w:r>
              <w:t>0..1</w:t>
            </w:r>
          </w:p>
        </w:tc>
        <w:tc>
          <w:tcPr>
            <w:tcW w:w="4524" w:type="dxa"/>
            <w:tcBorders>
              <w:top w:val="single" w:sz="4" w:space="0" w:color="auto"/>
              <w:left w:val="single" w:sz="6" w:space="0" w:color="000000"/>
              <w:bottom w:val="single" w:sz="4" w:space="0" w:color="auto"/>
              <w:right w:val="single" w:sz="6" w:space="0" w:color="000000"/>
            </w:tcBorders>
            <w:shd w:val="clear" w:color="auto" w:fill="auto"/>
            <w:vAlign w:val="center"/>
          </w:tcPr>
          <w:p w14:paraId="09CBA5BD" w14:textId="77777777" w:rsidR="00E45400" w:rsidRDefault="00E45400" w:rsidP="005C4922">
            <w:pPr>
              <w:pStyle w:val="TAL"/>
            </w:pPr>
            <w:r>
              <w:t>Indicates the origin of the requester. NOTE2</w:t>
            </w:r>
          </w:p>
        </w:tc>
      </w:tr>
      <w:tr w:rsidR="00E45400" w14:paraId="5AE4C95E" w14:textId="77777777" w:rsidTr="005C4922">
        <w:trPr>
          <w:trHeight w:val="555"/>
          <w:jc w:val="center"/>
        </w:trPr>
        <w:tc>
          <w:tcPr>
            <w:tcW w:w="9616" w:type="dxa"/>
            <w:gridSpan w:val="5"/>
            <w:tcBorders>
              <w:top w:val="single" w:sz="4" w:space="0" w:color="auto"/>
              <w:left w:val="single" w:sz="6" w:space="0" w:color="000000"/>
              <w:bottom w:val="single" w:sz="4" w:space="0" w:color="auto"/>
            </w:tcBorders>
            <w:shd w:val="clear" w:color="auto" w:fill="auto"/>
          </w:tcPr>
          <w:p w14:paraId="3758CB72" w14:textId="77777777" w:rsidR="00E45400" w:rsidRDefault="00E45400" w:rsidP="005C4922">
            <w:pPr>
              <w:pStyle w:val="TAN"/>
            </w:pPr>
            <w:r>
              <w:t>NOTE 1:</w:t>
            </w:r>
            <w:r>
              <w:tab/>
              <w:t xml:space="preserve">If OAuth 2.0 authorization is used, the value is </w:t>
            </w:r>
            <w:r w:rsidRPr="00DC5028">
              <w:rPr>
                <w:rStyle w:val="Code"/>
              </w:rPr>
              <w:t>Bearer</w:t>
            </w:r>
            <w:r>
              <w:t xml:space="preserve"> followed by a string representing the access token, see section 2.1 of RFC 6750 [8].</w:t>
            </w:r>
          </w:p>
          <w:p w14:paraId="64819959" w14:textId="77777777" w:rsidR="00E45400" w:rsidRDefault="00E45400" w:rsidP="005C4922">
            <w:pPr>
              <w:pStyle w:val="TAN"/>
            </w:pPr>
            <w:r>
              <w:t>NOTE 2:</w:t>
            </w:r>
            <w:r>
              <w:tab/>
              <w:t>The Origin header is always supplied if the data collection client is deployed in a Web Browser.</w:t>
            </w:r>
          </w:p>
        </w:tc>
      </w:tr>
    </w:tbl>
    <w:p w14:paraId="160DF36B" w14:textId="77777777" w:rsidR="00E45400" w:rsidRDefault="00E45400" w:rsidP="00E45400">
      <w:pPr>
        <w:pStyle w:val="TAN"/>
        <w:keepNext w:val="0"/>
        <w:rPr>
          <w:rFonts w:eastAsia="DengXian"/>
        </w:rPr>
      </w:pPr>
    </w:p>
    <w:p w14:paraId="3040024D" w14:textId="77777777" w:rsidR="00E45400" w:rsidRDefault="00E45400" w:rsidP="00E45400">
      <w:pPr>
        <w:keepNext/>
        <w:rPr>
          <w:rFonts w:eastAsia="DengXian"/>
        </w:rPr>
      </w:pPr>
      <w:r>
        <w:rPr>
          <w:rFonts w:eastAsia="DengXian"/>
        </w:rPr>
        <w:lastRenderedPageBreak/>
        <w:t>This service operation shall support the response data structures and response codes specified in table 7.2.3.3.1-3.</w:t>
      </w:r>
    </w:p>
    <w:p w14:paraId="22A500D1" w14:textId="77777777" w:rsidR="00E45400" w:rsidRDefault="00E45400" w:rsidP="00E45400">
      <w:pPr>
        <w:pStyle w:val="TH"/>
      </w:pPr>
      <w:r>
        <w:t>Table 7.2.3.3.1-3: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78"/>
        <w:gridCol w:w="423"/>
        <w:gridCol w:w="1068"/>
        <w:gridCol w:w="1062"/>
        <w:gridCol w:w="5004"/>
      </w:tblGrid>
      <w:tr w:rsidR="00A9670F" w14:paraId="461B1753" w14:textId="77777777" w:rsidTr="005C4922">
        <w:trPr>
          <w:jc w:val="center"/>
        </w:trPr>
        <w:tc>
          <w:tcPr>
            <w:tcW w:w="1037" w:type="pct"/>
            <w:tcBorders>
              <w:top w:val="single" w:sz="4" w:space="0" w:color="auto"/>
              <w:left w:val="single" w:sz="4" w:space="0" w:color="auto"/>
              <w:bottom w:val="single" w:sz="4" w:space="0" w:color="auto"/>
              <w:right w:val="single" w:sz="4" w:space="0" w:color="auto"/>
            </w:tcBorders>
            <w:shd w:val="clear" w:color="auto" w:fill="C0C0C0"/>
            <w:hideMark/>
          </w:tcPr>
          <w:p w14:paraId="2F1D1849" w14:textId="77777777" w:rsidR="00E45400" w:rsidRDefault="00E45400" w:rsidP="005C4922">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0A397181" w14:textId="77777777" w:rsidR="00E45400" w:rsidRDefault="00E45400" w:rsidP="005C4922">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58C41231" w14:textId="77777777" w:rsidR="00E45400" w:rsidRDefault="00E45400" w:rsidP="005C4922">
            <w:pPr>
              <w:pStyle w:val="TAH"/>
            </w:pPr>
            <w:r>
              <w:t>Cardinality</w:t>
            </w:r>
          </w:p>
        </w:tc>
        <w:tc>
          <w:tcPr>
            <w:tcW w:w="557" w:type="pct"/>
            <w:tcBorders>
              <w:top w:val="single" w:sz="4" w:space="0" w:color="auto"/>
              <w:left w:val="single" w:sz="4" w:space="0" w:color="auto"/>
              <w:bottom w:val="single" w:sz="4" w:space="0" w:color="auto"/>
              <w:right w:val="single" w:sz="4" w:space="0" w:color="auto"/>
            </w:tcBorders>
            <w:shd w:val="clear" w:color="auto" w:fill="C0C0C0"/>
            <w:hideMark/>
          </w:tcPr>
          <w:p w14:paraId="74FAC1B5" w14:textId="77777777" w:rsidR="00E45400" w:rsidRDefault="00E45400" w:rsidP="005C4922">
            <w:pPr>
              <w:pStyle w:val="TAH"/>
            </w:pPr>
            <w:r>
              <w:t>Response codes</w:t>
            </w:r>
          </w:p>
        </w:tc>
        <w:tc>
          <w:tcPr>
            <w:tcW w:w="2624" w:type="pct"/>
            <w:tcBorders>
              <w:top w:val="single" w:sz="4" w:space="0" w:color="auto"/>
              <w:left w:val="single" w:sz="4" w:space="0" w:color="auto"/>
              <w:bottom w:val="single" w:sz="4" w:space="0" w:color="auto"/>
              <w:right w:val="single" w:sz="4" w:space="0" w:color="auto"/>
            </w:tcBorders>
            <w:shd w:val="clear" w:color="auto" w:fill="C0C0C0"/>
            <w:hideMark/>
          </w:tcPr>
          <w:p w14:paraId="52E629C6" w14:textId="77777777" w:rsidR="00E45400" w:rsidRDefault="00E45400" w:rsidP="005C4922">
            <w:pPr>
              <w:pStyle w:val="TAH"/>
            </w:pPr>
            <w:r>
              <w:t>Description</w:t>
            </w:r>
          </w:p>
        </w:tc>
      </w:tr>
      <w:tr w:rsidR="00A9670F" w14:paraId="192908C3"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hideMark/>
          </w:tcPr>
          <w:p w14:paraId="64FF4619" w14:textId="77777777" w:rsidR="00E45400" w:rsidRPr="00F76803" w:rsidRDefault="00E45400" w:rsidP="005C4922">
            <w:pPr>
              <w:pStyle w:val="TAL"/>
              <w:rPr>
                <w:rStyle w:val="Code"/>
              </w:rPr>
            </w:pPr>
            <w:r w:rsidRPr="00F76803">
              <w:rPr>
                <w:rStyle w:val="Code"/>
              </w:rPr>
              <w:t>Data</w:t>
            </w:r>
            <w:r>
              <w:rPr>
                <w:rStyle w:val="Code"/>
              </w:rPr>
              <w:t>Reporting</w:t>
            </w:r>
            <w:r w:rsidRPr="00F76803">
              <w:rPr>
                <w:rStyle w:val="Code"/>
              </w:rPr>
              <w:t>Session</w:t>
            </w:r>
          </w:p>
        </w:tc>
        <w:tc>
          <w:tcPr>
            <w:tcW w:w="222" w:type="pct"/>
            <w:tcBorders>
              <w:top w:val="single" w:sz="4" w:space="0" w:color="auto"/>
              <w:left w:val="single" w:sz="6" w:space="0" w:color="000000"/>
              <w:bottom w:val="single" w:sz="4" w:space="0" w:color="auto"/>
              <w:right w:val="single" w:sz="6" w:space="0" w:color="000000"/>
            </w:tcBorders>
            <w:hideMark/>
          </w:tcPr>
          <w:p w14:paraId="30310A5E" w14:textId="77777777" w:rsidR="00E45400" w:rsidRDefault="00E45400" w:rsidP="005C4922">
            <w:pPr>
              <w:pStyle w:val="TAC"/>
            </w:pPr>
            <w:r>
              <w:t>M</w:t>
            </w:r>
          </w:p>
        </w:tc>
        <w:tc>
          <w:tcPr>
            <w:tcW w:w="560" w:type="pct"/>
            <w:tcBorders>
              <w:top w:val="single" w:sz="4" w:space="0" w:color="auto"/>
              <w:left w:val="single" w:sz="6" w:space="0" w:color="000000"/>
              <w:bottom w:val="single" w:sz="4" w:space="0" w:color="auto"/>
              <w:right w:val="single" w:sz="6" w:space="0" w:color="000000"/>
            </w:tcBorders>
            <w:hideMark/>
          </w:tcPr>
          <w:p w14:paraId="64679775" w14:textId="77777777" w:rsidR="00E45400" w:rsidRDefault="00E45400" w:rsidP="005C4922">
            <w:pPr>
              <w:pStyle w:val="TAC"/>
            </w:pPr>
            <w:r>
              <w:t>1</w:t>
            </w:r>
          </w:p>
        </w:tc>
        <w:tc>
          <w:tcPr>
            <w:tcW w:w="557" w:type="pct"/>
            <w:tcBorders>
              <w:top w:val="single" w:sz="4" w:space="0" w:color="auto"/>
              <w:left w:val="single" w:sz="6" w:space="0" w:color="000000"/>
              <w:bottom w:val="single" w:sz="4" w:space="0" w:color="auto"/>
              <w:right w:val="single" w:sz="6" w:space="0" w:color="000000"/>
            </w:tcBorders>
            <w:hideMark/>
          </w:tcPr>
          <w:p w14:paraId="752A3F23" w14:textId="77777777" w:rsidR="00E45400" w:rsidRDefault="00E45400" w:rsidP="005C4922">
            <w:pPr>
              <w:pStyle w:val="TAL"/>
            </w:pPr>
            <w:r>
              <w:rPr>
                <w:rFonts w:hint="eastAsia"/>
              </w:rPr>
              <w:t>20</w:t>
            </w:r>
            <w:r>
              <w:t>0 OK</w:t>
            </w:r>
          </w:p>
        </w:tc>
        <w:tc>
          <w:tcPr>
            <w:tcW w:w="2624" w:type="pct"/>
            <w:tcBorders>
              <w:top w:val="single" w:sz="4" w:space="0" w:color="auto"/>
              <w:left w:val="single" w:sz="6" w:space="0" w:color="000000"/>
              <w:bottom w:val="single" w:sz="4" w:space="0" w:color="auto"/>
              <w:right w:val="single" w:sz="6" w:space="0" w:color="000000"/>
            </w:tcBorders>
            <w:hideMark/>
          </w:tcPr>
          <w:p w14:paraId="70C52789" w14:textId="77777777" w:rsidR="00E45400" w:rsidRDefault="00E45400" w:rsidP="005C4922">
            <w:pPr>
              <w:pStyle w:val="TAL"/>
            </w:pPr>
            <w:r>
              <w:t>The requested Data Reporting Session resource is returned to the Provisioning AF by the Data Collection AF.</w:t>
            </w:r>
          </w:p>
        </w:tc>
      </w:tr>
      <w:tr w:rsidR="00A9670F" w14:paraId="0981A08C"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1EA27301" w14:textId="77777777" w:rsidR="00E45400" w:rsidRPr="00F76803" w:rsidRDefault="00E45400"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5922B00C" w14:textId="77777777" w:rsidR="00E45400" w:rsidRDefault="00E45400"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22C8AF87" w14:textId="77777777" w:rsidR="00E45400" w:rsidRDefault="00E45400"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0802887E" w14:textId="77777777" w:rsidR="00E45400" w:rsidRDefault="00E45400" w:rsidP="005C4922">
            <w:pPr>
              <w:pStyle w:val="TAL"/>
            </w:pPr>
            <w:r>
              <w:t>307 Temporary Redirect</w:t>
            </w:r>
          </w:p>
        </w:tc>
        <w:tc>
          <w:tcPr>
            <w:tcW w:w="2624" w:type="pct"/>
            <w:tcBorders>
              <w:top w:val="single" w:sz="4" w:space="0" w:color="auto"/>
              <w:left w:val="single" w:sz="6" w:space="0" w:color="000000"/>
              <w:bottom w:val="single" w:sz="4" w:space="0" w:color="auto"/>
              <w:right w:val="single" w:sz="6" w:space="0" w:color="000000"/>
            </w:tcBorders>
          </w:tcPr>
          <w:p w14:paraId="643AF0F6" w14:textId="77777777" w:rsidR="00E45400" w:rsidRDefault="00E45400" w:rsidP="005C4922">
            <w:pPr>
              <w:pStyle w:val="TAL"/>
            </w:pPr>
            <w:r>
              <w:t xml:space="preserve">Temporary redirection during a Data Reporting Session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443AE722" w14:textId="77777777" w:rsidR="00E45400" w:rsidRDefault="00E45400" w:rsidP="005C4922">
            <w:pPr>
              <w:pStyle w:val="TAL"/>
            </w:pPr>
            <w:r>
              <w:t xml:space="preserve">Applicable if the feature </w:t>
            </w:r>
            <w:r>
              <w:rPr>
                <w:lang w:eastAsia="zh-CN"/>
              </w:rPr>
              <w:t>"</w:t>
            </w:r>
            <w:r>
              <w:rPr>
                <w:rFonts w:cs="Arial"/>
                <w:szCs w:val="18"/>
              </w:rPr>
              <w:t xml:space="preserve">ES3XX" (Extended Support of HTTP 307/308 redirection as defined in TS 29.502 [11]) </w:t>
            </w:r>
            <w:r>
              <w:t>is supported.</w:t>
            </w:r>
          </w:p>
        </w:tc>
      </w:tr>
      <w:tr w:rsidR="00A9670F" w14:paraId="6666C5A5"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000ACC9A" w14:textId="77777777" w:rsidR="00E45400" w:rsidRPr="00F76803" w:rsidRDefault="00E45400"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3957D76F" w14:textId="77777777" w:rsidR="00E45400" w:rsidRDefault="00E45400"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79F08C99" w14:textId="77777777" w:rsidR="00E45400" w:rsidRDefault="00E45400"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1C4EB7CE" w14:textId="77777777" w:rsidR="00E45400" w:rsidRDefault="00E45400" w:rsidP="005C4922">
            <w:pPr>
              <w:pStyle w:val="TAL"/>
            </w:pPr>
            <w:r>
              <w:t>308 Permanent Redirect</w:t>
            </w:r>
          </w:p>
        </w:tc>
        <w:tc>
          <w:tcPr>
            <w:tcW w:w="2624" w:type="pct"/>
            <w:tcBorders>
              <w:top w:val="single" w:sz="4" w:space="0" w:color="auto"/>
              <w:left w:val="single" w:sz="6" w:space="0" w:color="000000"/>
              <w:bottom w:val="single" w:sz="4" w:space="0" w:color="auto"/>
              <w:right w:val="single" w:sz="6" w:space="0" w:color="000000"/>
            </w:tcBorders>
          </w:tcPr>
          <w:p w14:paraId="12EE14CF" w14:textId="77777777" w:rsidR="00E45400" w:rsidRDefault="00E45400" w:rsidP="005C4922">
            <w:pPr>
              <w:pStyle w:val="TAL"/>
            </w:pPr>
            <w:r>
              <w:t xml:space="preserve">Permanent redirection during a Data Reporting Session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52A0FACD" w14:textId="77777777" w:rsidR="00E45400" w:rsidRDefault="00E45400" w:rsidP="005C4922">
            <w:pPr>
              <w:pStyle w:val="TAL"/>
            </w:pPr>
            <w:r>
              <w:t xml:space="preserve">Applicable if the feature </w:t>
            </w:r>
            <w:r>
              <w:rPr>
                <w:lang w:eastAsia="zh-CN"/>
              </w:rPr>
              <w:t>"</w:t>
            </w:r>
            <w:r>
              <w:rPr>
                <w:rFonts w:cs="Arial"/>
                <w:szCs w:val="18"/>
              </w:rPr>
              <w:t>ES3XX"</w:t>
            </w:r>
            <w:r>
              <w:t xml:space="preserve"> is supported.</w:t>
            </w:r>
          </w:p>
        </w:tc>
      </w:tr>
      <w:tr w:rsidR="00A9670F" w14:paraId="06D8353A"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31F95271" w14:textId="77777777" w:rsidR="00E45400" w:rsidRPr="00F76803" w:rsidRDefault="00E45400"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44DC7DE9" w14:textId="77777777" w:rsidR="00E45400" w:rsidRDefault="00E45400"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59D72AB6" w14:textId="77777777" w:rsidR="00E45400" w:rsidRDefault="00E45400"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2E8E6481" w14:textId="77777777" w:rsidR="00E45400" w:rsidRDefault="00E45400" w:rsidP="005C4922">
            <w:pPr>
              <w:pStyle w:val="TAL"/>
            </w:pPr>
            <w:r>
              <w:t>404 Not Found</w:t>
            </w:r>
          </w:p>
        </w:tc>
        <w:tc>
          <w:tcPr>
            <w:tcW w:w="2624" w:type="pct"/>
            <w:tcBorders>
              <w:top w:val="single" w:sz="4" w:space="0" w:color="auto"/>
              <w:left w:val="single" w:sz="6" w:space="0" w:color="000000"/>
              <w:bottom w:val="single" w:sz="4" w:space="0" w:color="auto"/>
              <w:right w:val="single" w:sz="6" w:space="0" w:color="000000"/>
            </w:tcBorders>
          </w:tcPr>
          <w:p w14:paraId="27B28148" w14:textId="77777777" w:rsidR="00E45400" w:rsidRDefault="00E45400" w:rsidP="005C4922">
            <w:pPr>
              <w:pStyle w:val="TAL"/>
            </w:pPr>
            <w:r>
              <w:t>This Data Reporting Session resource does not exist. (NOTE 2)</w:t>
            </w:r>
          </w:p>
        </w:tc>
      </w:tr>
      <w:tr w:rsidR="00DD6432" w14:paraId="3806C0AE"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248E3448" w14:textId="77777777" w:rsidR="00E45400" w:rsidRDefault="00E45400" w:rsidP="005C4922">
            <w:pPr>
              <w:pStyle w:val="TAN"/>
            </w:pPr>
            <w:r>
              <w:t>NOTE 1:</w:t>
            </w:r>
            <w:r>
              <w:tab/>
              <w:t>The mandatory HTTP error status codes for the GET method as listed in table 5.2.7.1-1 of TS 29.500 [9] also apply.</w:t>
            </w:r>
          </w:p>
          <w:p w14:paraId="7E787542" w14:textId="77777777" w:rsidR="00E45400" w:rsidRDefault="00E45400" w:rsidP="005C4922">
            <w:pPr>
              <w:pStyle w:val="TAN"/>
            </w:pPr>
            <w:r>
              <w:t>NOTE 2:</w:t>
            </w:r>
            <w:r>
              <w:tab/>
              <w:t>Failure cases are described in clause 7.4.</w:t>
            </w:r>
          </w:p>
        </w:tc>
      </w:tr>
    </w:tbl>
    <w:p w14:paraId="605C2E6C" w14:textId="77777777" w:rsidR="00E45400" w:rsidRPr="009432AB" w:rsidRDefault="00E45400" w:rsidP="00E45400">
      <w:pPr>
        <w:pStyle w:val="TAN"/>
        <w:keepNext w:val="0"/>
        <w:rPr>
          <w:lang w:val="es-ES"/>
        </w:rPr>
      </w:pPr>
    </w:p>
    <w:p w14:paraId="4B6DC8F7" w14:textId="77777777" w:rsidR="00E45400" w:rsidRDefault="00E45400" w:rsidP="00E45400">
      <w:pPr>
        <w:pStyle w:val="TH"/>
      </w:pPr>
      <w:r>
        <w:t>Table 7.2.3.3.1-4: Headers supported by the 200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4"/>
        <w:gridCol w:w="424"/>
        <w:gridCol w:w="1134"/>
        <w:gridCol w:w="3821"/>
      </w:tblGrid>
      <w:tr w:rsidR="00A9670F" w14:paraId="1D894BD0"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4DC37C81" w14:textId="77777777" w:rsidR="00E45400" w:rsidRDefault="00E45400" w:rsidP="005C4922">
            <w:pPr>
              <w:pStyle w:val="TAH"/>
            </w:pPr>
            <w:r>
              <w:t>HTTP response header</w:t>
            </w:r>
          </w:p>
        </w:tc>
        <w:tc>
          <w:tcPr>
            <w:tcW w:w="516" w:type="pct"/>
            <w:tcBorders>
              <w:top w:val="single" w:sz="4" w:space="0" w:color="auto"/>
              <w:left w:val="single" w:sz="4" w:space="0" w:color="auto"/>
              <w:bottom w:val="single" w:sz="4" w:space="0" w:color="auto"/>
              <w:right w:val="single" w:sz="4" w:space="0" w:color="auto"/>
            </w:tcBorders>
            <w:shd w:val="clear" w:color="auto" w:fill="C0C0C0"/>
          </w:tcPr>
          <w:p w14:paraId="5F8C335C" w14:textId="77777777" w:rsidR="00E45400" w:rsidRDefault="00E45400" w:rsidP="005C4922">
            <w:pPr>
              <w:pStyle w:val="TAH"/>
            </w:pPr>
            <w:r>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tcPr>
          <w:p w14:paraId="209B29BD" w14:textId="77777777" w:rsidR="00E45400" w:rsidRDefault="00E45400"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7B9CFEEA" w14:textId="77777777" w:rsidR="00E45400" w:rsidRDefault="00E45400"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50EC4D3E" w14:textId="77777777" w:rsidR="00E45400" w:rsidRDefault="00E45400" w:rsidP="005C4922">
            <w:pPr>
              <w:pStyle w:val="TAH"/>
            </w:pPr>
            <w:r>
              <w:t>Description</w:t>
            </w:r>
          </w:p>
        </w:tc>
      </w:tr>
      <w:tr w:rsidR="00A9670F" w14:paraId="1144BD82"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082A08F" w14:textId="77777777" w:rsidR="00E45400" w:rsidRPr="00F76803" w:rsidRDefault="00E45400" w:rsidP="005C4922">
            <w:pPr>
              <w:pStyle w:val="TAL"/>
              <w:rPr>
                <w:rStyle w:val="HTTPHeader"/>
              </w:rPr>
            </w:pPr>
            <w:r w:rsidRPr="00F76803">
              <w:rPr>
                <w:rStyle w:val="HTTPHeader"/>
              </w:rPr>
              <w:t>Access-Control-Allow-Origin</w:t>
            </w:r>
          </w:p>
        </w:tc>
        <w:tc>
          <w:tcPr>
            <w:tcW w:w="516" w:type="pct"/>
            <w:tcBorders>
              <w:top w:val="single" w:sz="4" w:space="0" w:color="auto"/>
              <w:left w:val="single" w:sz="6" w:space="0" w:color="000000"/>
              <w:bottom w:val="single" w:sz="4" w:space="0" w:color="auto"/>
              <w:right w:val="single" w:sz="6" w:space="0" w:color="000000"/>
            </w:tcBorders>
          </w:tcPr>
          <w:p w14:paraId="1E564878" w14:textId="77777777" w:rsidR="00E45400" w:rsidRPr="00F76803" w:rsidRDefault="00E45400"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6F26F81C"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4509462E"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0FD61DDE" w14:textId="77777777" w:rsidR="00E45400" w:rsidRDefault="00E45400" w:rsidP="005C4922">
            <w:pPr>
              <w:pStyle w:val="TAL"/>
              <w:rPr>
                <w:lang w:eastAsia="fr-FR"/>
              </w:rPr>
            </w:pPr>
            <w:r>
              <w:t xml:space="preserve">Part of CORS [10]. Supplied if the request included the </w:t>
            </w:r>
            <w:r w:rsidRPr="005F5121">
              <w:rPr>
                <w:rStyle w:val="HTTPHeader"/>
              </w:rPr>
              <w:t>Origin</w:t>
            </w:r>
            <w:r>
              <w:t xml:space="preserve"> header.</w:t>
            </w:r>
          </w:p>
        </w:tc>
      </w:tr>
      <w:tr w:rsidR="00A9670F" w14:paraId="49176C1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42B8E02" w14:textId="77777777" w:rsidR="00E45400" w:rsidRPr="00F76803" w:rsidRDefault="00E45400" w:rsidP="005C4922">
            <w:pPr>
              <w:pStyle w:val="TAL"/>
              <w:rPr>
                <w:rStyle w:val="HTTPHeader"/>
              </w:rPr>
            </w:pPr>
            <w:r w:rsidRPr="00F76803">
              <w:rPr>
                <w:rStyle w:val="HTTPHeader"/>
              </w:rPr>
              <w:t>Access-Control-Allow-Methods</w:t>
            </w:r>
          </w:p>
        </w:tc>
        <w:tc>
          <w:tcPr>
            <w:tcW w:w="516" w:type="pct"/>
            <w:tcBorders>
              <w:top w:val="single" w:sz="4" w:space="0" w:color="auto"/>
              <w:left w:val="single" w:sz="6" w:space="0" w:color="000000"/>
              <w:bottom w:val="single" w:sz="4" w:space="0" w:color="auto"/>
              <w:right w:val="single" w:sz="6" w:space="0" w:color="000000"/>
            </w:tcBorders>
          </w:tcPr>
          <w:p w14:paraId="45F3DA9D" w14:textId="77777777" w:rsidR="00E45400" w:rsidRPr="00F76803" w:rsidRDefault="00E45400"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3716847D"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5E585E0"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014DD3BF" w14:textId="77777777" w:rsidR="00E45400" w:rsidRDefault="00E45400" w:rsidP="005C4922">
            <w:pPr>
              <w:pStyle w:val="TAL"/>
            </w:pPr>
            <w:r>
              <w:t xml:space="preserve">Part of CORS [10]. Supplied if the request included the </w:t>
            </w:r>
            <w:r w:rsidRPr="005F5121">
              <w:rPr>
                <w:rStyle w:val="HTTPHeader"/>
              </w:rPr>
              <w:t>Origin</w:t>
            </w:r>
            <w:r>
              <w:t xml:space="preserve"> header.</w:t>
            </w:r>
          </w:p>
          <w:p w14:paraId="21C0F31F" w14:textId="77777777" w:rsidR="00E45400" w:rsidRDefault="00E45400"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r>
              <w:t>.</w:t>
            </w:r>
          </w:p>
        </w:tc>
      </w:tr>
      <w:tr w:rsidR="00A9670F" w14:paraId="5E528E0E"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46F2B5BC" w14:textId="77777777" w:rsidR="00E45400" w:rsidRPr="00F76803" w:rsidRDefault="00E45400" w:rsidP="005C4922">
            <w:pPr>
              <w:pStyle w:val="TAL"/>
              <w:rPr>
                <w:rStyle w:val="HTTPHeader"/>
              </w:rPr>
            </w:pPr>
            <w:r w:rsidRPr="00F76803">
              <w:rPr>
                <w:rStyle w:val="HTTPHeader"/>
              </w:rPr>
              <w:t>Access-Control-Expose-Headers</w:t>
            </w:r>
          </w:p>
        </w:tc>
        <w:tc>
          <w:tcPr>
            <w:tcW w:w="516" w:type="pct"/>
            <w:tcBorders>
              <w:top w:val="single" w:sz="4" w:space="0" w:color="auto"/>
              <w:left w:val="single" w:sz="6" w:space="0" w:color="000000"/>
              <w:bottom w:val="single" w:sz="4" w:space="0" w:color="auto"/>
              <w:right w:val="single" w:sz="6" w:space="0" w:color="000000"/>
            </w:tcBorders>
          </w:tcPr>
          <w:p w14:paraId="6832CED1" w14:textId="77777777" w:rsidR="00E45400" w:rsidRPr="00F76803" w:rsidRDefault="00E45400"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0035151A"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0F772C83"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9F35B8E" w14:textId="77777777" w:rsidR="00E45400" w:rsidRDefault="00E45400" w:rsidP="005C4922">
            <w:pPr>
              <w:pStyle w:val="TAL"/>
            </w:pPr>
            <w:r>
              <w:t>Part of CORS [10]. Supplied if the request included the Origin header.</w:t>
            </w:r>
          </w:p>
          <w:p w14:paraId="380C471C" w14:textId="77777777" w:rsidR="00E45400" w:rsidRDefault="00E45400" w:rsidP="005C4922">
            <w:pPr>
              <w:pStyle w:val="TALcontinuation"/>
              <w:rPr>
                <w:lang w:eastAsia="fr-FR"/>
              </w:rPr>
            </w:pPr>
            <w:r>
              <w:t xml:space="preserve">Valid values: </w:t>
            </w:r>
            <w:r w:rsidRPr="005F5121">
              <w:rPr>
                <w:rStyle w:val="Code"/>
              </w:rPr>
              <w:t>Location</w:t>
            </w:r>
            <w:r>
              <w:t>.</w:t>
            </w:r>
          </w:p>
        </w:tc>
      </w:tr>
    </w:tbl>
    <w:p w14:paraId="03407DD3" w14:textId="77777777" w:rsidR="00E45400" w:rsidRDefault="00E45400" w:rsidP="00E45400">
      <w:pPr>
        <w:pStyle w:val="TAN"/>
        <w:keepNext w:val="0"/>
        <w:rPr>
          <w:noProof/>
        </w:rPr>
      </w:pPr>
    </w:p>
    <w:p w14:paraId="5C27C996" w14:textId="77777777" w:rsidR="00E45400" w:rsidRDefault="00E45400" w:rsidP="00E45400">
      <w:pPr>
        <w:pStyle w:val="TH"/>
      </w:pPr>
      <w:r>
        <w:t>Table 7.2.3.3.1-5: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6"/>
        <w:gridCol w:w="1134"/>
        <w:gridCol w:w="3821"/>
      </w:tblGrid>
      <w:tr w:rsidR="00A9670F" w14:paraId="78434E67"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7D6D79B3" w14:textId="77777777" w:rsidR="00E45400" w:rsidRDefault="00E45400" w:rsidP="005C4922">
            <w:pPr>
              <w:pStyle w:val="TAH"/>
            </w:pPr>
            <w:r>
              <w:t>HTTP response header</w:t>
            </w:r>
          </w:p>
        </w:tc>
        <w:tc>
          <w:tcPr>
            <w:tcW w:w="515" w:type="pct"/>
            <w:tcBorders>
              <w:top w:val="single" w:sz="4" w:space="0" w:color="auto"/>
              <w:left w:val="single" w:sz="4" w:space="0" w:color="auto"/>
              <w:bottom w:val="single" w:sz="4" w:space="0" w:color="auto"/>
              <w:right w:val="single" w:sz="4" w:space="0" w:color="auto"/>
            </w:tcBorders>
            <w:shd w:val="clear" w:color="auto" w:fill="C0C0C0"/>
          </w:tcPr>
          <w:p w14:paraId="6BE2C2AF" w14:textId="77777777" w:rsidR="00E45400" w:rsidRDefault="00E45400" w:rsidP="005C4922">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75539ABF" w14:textId="77777777" w:rsidR="00E45400" w:rsidRDefault="00E45400"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2364963D" w14:textId="77777777" w:rsidR="00E45400" w:rsidRDefault="00E45400"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64E45795" w14:textId="77777777" w:rsidR="00E45400" w:rsidRDefault="00E45400" w:rsidP="005C4922">
            <w:pPr>
              <w:pStyle w:val="TAH"/>
            </w:pPr>
            <w:r>
              <w:t>Description</w:t>
            </w:r>
          </w:p>
        </w:tc>
      </w:tr>
      <w:tr w:rsidR="00C2420D" w14:paraId="5E300EA8"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718E202" w14:textId="77777777" w:rsidR="00E45400" w:rsidRPr="00F76803" w:rsidRDefault="00E45400" w:rsidP="005C4922">
            <w:pPr>
              <w:pStyle w:val="TAL"/>
              <w:rPr>
                <w:rStyle w:val="HTTPHeader"/>
              </w:rPr>
            </w:pPr>
            <w:r w:rsidRPr="00F76803">
              <w:rPr>
                <w:rStyle w:val="HTTPHeader"/>
              </w:rPr>
              <w:t>Location</w:t>
            </w:r>
          </w:p>
        </w:tc>
        <w:tc>
          <w:tcPr>
            <w:tcW w:w="515" w:type="pct"/>
            <w:tcBorders>
              <w:top w:val="single" w:sz="4" w:space="0" w:color="auto"/>
              <w:left w:val="single" w:sz="6" w:space="0" w:color="000000"/>
              <w:bottom w:val="single" w:sz="4" w:space="0" w:color="auto"/>
              <w:right w:val="single" w:sz="6" w:space="0" w:color="000000"/>
            </w:tcBorders>
          </w:tcPr>
          <w:p w14:paraId="40A3650E" w14:textId="77777777" w:rsidR="00E45400" w:rsidRPr="00F76803" w:rsidRDefault="00E45400"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5768AD5D" w14:textId="77777777" w:rsidR="00E45400" w:rsidRDefault="00E45400"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65CFBC79" w14:textId="77777777" w:rsidR="00E45400" w:rsidRDefault="00E45400" w:rsidP="005C4922">
            <w:pPr>
              <w:pStyle w:val="TAC"/>
            </w:pPr>
            <w:r>
              <w:t>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D7E592D" w14:textId="77777777" w:rsidR="00E45400" w:rsidRDefault="00E45400" w:rsidP="005C4922">
            <w:pPr>
              <w:pStyle w:val="TAL"/>
            </w:pPr>
            <w:r>
              <w:t>An alternative URL of the resource located in another Data Collection AF (service) instance.</w:t>
            </w:r>
          </w:p>
        </w:tc>
      </w:tr>
      <w:tr w:rsidR="00C2420D" w14:paraId="13775F3D"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6007ED5" w14:textId="77777777" w:rsidR="00E45400" w:rsidRPr="002A552E" w:rsidRDefault="00E45400" w:rsidP="005C4922">
            <w:pPr>
              <w:pStyle w:val="TAL"/>
              <w:rPr>
                <w:rStyle w:val="HTTPHeader"/>
                <w:lang w:val="sv-SE"/>
              </w:rPr>
            </w:pPr>
            <w:r w:rsidRPr="002A552E">
              <w:rPr>
                <w:rStyle w:val="HTTPHeader"/>
                <w:lang w:val="sv-SE"/>
              </w:rPr>
              <w:t>3gpp-Sbi-Target-Nf-Id</w:t>
            </w:r>
          </w:p>
        </w:tc>
        <w:tc>
          <w:tcPr>
            <w:tcW w:w="515" w:type="pct"/>
            <w:tcBorders>
              <w:top w:val="single" w:sz="4" w:space="0" w:color="auto"/>
              <w:left w:val="single" w:sz="6" w:space="0" w:color="000000"/>
              <w:bottom w:val="single" w:sz="4" w:space="0" w:color="auto"/>
              <w:right w:val="single" w:sz="6" w:space="0" w:color="000000"/>
            </w:tcBorders>
          </w:tcPr>
          <w:p w14:paraId="5C0E715E" w14:textId="77777777" w:rsidR="00E45400" w:rsidRPr="00F76803" w:rsidRDefault="00E45400"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312001A2" w14:textId="77777777" w:rsidR="00E45400" w:rsidRDefault="00E45400"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33EB7F91" w14:textId="77777777" w:rsidR="00E45400" w:rsidRDefault="00E45400" w:rsidP="005C4922">
            <w:pPr>
              <w:pStyle w:val="TAC"/>
            </w:pPr>
            <w:r>
              <w:rPr>
                <w:lang w:eastAsia="fr-FR"/>
              </w:rP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C899DBD" w14:textId="77777777" w:rsidR="00E45400" w:rsidRDefault="00E45400" w:rsidP="005C4922">
            <w:pPr>
              <w:pStyle w:val="TAL"/>
            </w:pPr>
            <w:r>
              <w:rPr>
                <w:lang w:eastAsia="fr-FR"/>
              </w:rPr>
              <w:t>Identifier of the target NF (service) instance towards which the request is redirected</w:t>
            </w:r>
          </w:p>
        </w:tc>
      </w:tr>
      <w:tr w:rsidR="00C2420D" w14:paraId="05642A12"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B4FCD48" w14:textId="77777777" w:rsidR="00E45400" w:rsidRPr="00F76803" w:rsidRDefault="00E45400" w:rsidP="005C4922">
            <w:pPr>
              <w:pStyle w:val="TAL"/>
              <w:rPr>
                <w:rStyle w:val="HTTPHeader"/>
              </w:rPr>
            </w:pPr>
            <w:r w:rsidRPr="00F76803">
              <w:rPr>
                <w:rStyle w:val="HTTPHeader"/>
              </w:rPr>
              <w:t>Access-Control-Allow-Origin</w:t>
            </w:r>
          </w:p>
        </w:tc>
        <w:tc>
          <w:tcPr>
            <w:tcW w:w="515" w:type="pct"/>
            <w:tcBorders>
              <w:top w:val="single" w:sz="4" w:space="0" w:color="auto"/>
              <w:left w:val="single" w:sz="6" w:space="0" w:color="000000"/>
              <w:bottom w:val="single" w:sz="4" w:space="0" w:color="auto"/>
              <w:right w:val="single" w:sz="6" w:space="0" w:color="000000"/>
            </w:tcBorders>
          </w:tcPr>
          <w:p w14:paraId="0F82EB3F" w14:textId="77777777" w:rsidR="00E45400" w:rsidRPr="00F76803" w:rsidRDefault="00E45400"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C878A2F"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66CCECB0"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5EA0FDF1" w14:textId="77777777" w:rsidR="00E45400" w:rsidRDefault="00E45400" w:rsidP="005C4922">
            <w:pPr>
              <w:pStyle w:val="TAL"/>
              <w:rPr>
                <w:lang w:eastAsia="fr-FR"/>
              </w:rPr>
            </w:pPr>
            <w:r>
              <w:t xml:space="preserve">Part of CORS [10]. Supplied if the request included the </w:t>
            </w:r>
            <w:r w:rsidRPr="005F5121">
              <w:rPr>
                <w:rStyle w:val="HTTPHeader"/>
              </w:rPr>
              <w:t>Origin</w:t>
            </w:r>
            <w:r>
              <w:t xml:space="preserve"> header.</w:t>
            </w:r>
          </w:p>
        </w:tc>
      </w:tr>
      <w:tr w:rsidR="00C2420D" w14:paraId="385DDD7A"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2E1D8734" w14:textId="77777777" w:rsidR="00E45400" w:rsidRPr="00F76803" w:rsidRDefault="00E45400" w:rsidP="005C4922">
            <w:pPr>
              <w:pStyle w:val="TAL"/>
              <w:rPr>
                <w:rStyle w:val="HTTPHeader"/>
              </w:rPr>
            </w:pPr>
            <w:r w:rsidRPr="00F76803">
              <w:rPr>
                <w:rStyle w:val="HTTPHeader"/>
              </w:rPr>
              <w:t>Access-Control-Allow-Methods</w:t>
            </w:r>
          </w:p>
        </w:tc>
        <w:tc>
          <w:tcPr>
            <w:tcW w:w="515" w:type="pct"/>
            <w:tcBorders>
              <w:top w:val="single" w:sz="4" w:space="0" w:color="auto"/>
              <w:left w:val="single" w:sz="6" w:space="0" w:color="000000"/>
              <w:bottom w:val="single" w:sz="4" w:space="0" w:color="auto"/>
              <w:right w:val="single" w:sz="6" w:space="0" w:color="000000"/>
            </w:tcBorders>
          </w:tcPr>
          <w:p w14:paraId="3DD8A697" w14:textId="77777777" w:rsidR="00E45400" w:rsidRPr="00F76803" w:rsidRDefault="00E45400"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3B7BBA62"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14AA1F0A"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5D758983" w14:textId="77777777" w:rsidR="00E45400" w:rsidRDefault="00E45400" w:rsidP="005C4922">
            <w:pPr>
              <w:pStyle w:val="TAL"/>
            </w:pPr>
            <w:r>
              <w:t xml:space="preserve">Part of CORS [10]. Supplied if the request included the </w:t>
            </w:r>
            <w:r w:rsidRPr="005F5121">
              <w:rPr>
                <w:rStyle w:val="HTTPHeader"/>
              </w:rPr>
              <w:t>Origin</w:t>
            </w:r>
            <w:r>
              <w:t xml:space="preserve"> header. </w:t>
            </w:r>
          </w:p>
          <w:p w14:paraId="0129605A" w14:textId="77777777" w:rsidR="00E45400" w:rsidRDefault="00E45400"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p>
        </w:tc>
      </w:tr>
      <w:tr w:rsidR="00C2420D" w14:paraId="09906627" w14:textId="77777777" w:rsidTr="005C4922">
        <w:trPr>
          <w:jc w:val="center"/>
        </w:trPr>
        <w:tc>
          <w:tcPr>
            <w:tcW w:w="1691" w:type="pct"/>
            <w:tcBorders>
              <w:top w:val="single" w:sz="4" w:space="0" w:color="auto"/>
              <w:left w:val="single" w:sz="6" w:space="0" w:color="000000"/>
              <w:bottom w:val="single" w:sz="6" w:space="0" w:color="000000"/>
              <w:right w:val="single" w:sz="6" w:space="0" w:color="000000"/>
            </w:tcBorders>
            <w:shd w:val="clear" w:color="auto" w:fill="auto"/>
          </w:tcPr>
          <w:p w14:paraId="6D078EAA" w14:textId="77777777" w:rsidR="00E45400" w:rsidRPr="00F76803" w:rsidRDefault="00E45400" w:rsidP="005C4922">
            <w:pPr>
              <w:pStyle w:val="TAL"/>
              <w:rPr>
                <w:rStyle w:val="HTTPHeader"/>
              </w:rPr>
            </w:pPr>
            <w:r w:rsidRPr="00F76803">
              <w:rPr>
                <w:rStyle w:val="HTTPHeader"/>
              </w:rPr>
              <w:t>Access-Control-Expose-Headers</w:t>
            </w:r>
          </w:p>
        </w:tc>
        <w:tc>
          <w:tcPr>
            <w:tcW w:w="515" w:type="pct"/>
            <w:tcBorders>
              <w:top w:val="single" w:sz="4" w:space="0" w:color="auto"/>
              <w:left w:val="single" w:sz="6" w:space="0" w:color="000000"/>
              <w:bottom w:val="single" w:sz="6" w:space="0" w:color="000000"/>
              <w:right w:val="single" w:sz="6" w:space="0" w:color="000000"/>
            </w:tcBorders>
          </w:tcPr>
          <w:p w14:paraId="55F8EFA1" w14:textId="77777777" w:rsidR="00E45400" w:rsidRPr="00F76803" w:rsidRDefault="00E45400"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6" w:space="0" w:color="000000"/>
              <w:right w:val="single" w:sz="6" w:space="0" w:color="000000"/>
            </w:tcBorders>
          </w:tcPr>
          <w:p w14:paraId="4A0DC9E1"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6" w:space="0" w:color="000000"/>
              <w:right w:val="single" w:sz="6" w:space="0" w:color="000000"/>
            </w:tcBorders>
          </w:tcPr>
          <w:p w14:paraId="0E06A724"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6" w:space="0" w:color="000000"/>
              <w:right w:val="single" w:sz="6" w:space="0" w:color="000000"/>
            </w:tcBorders>
            <w:shd w:val="clear" w:color="auto" w:fill="auto"/>
            <w:vAlign w:val="center"/>
          </w:tcPr>
          <w:p w14:paraId="3046C0DC" w14:textId="77777777" w:rsidR="00E45400" w:rsidRDefault="00E45400" w:rsidP="005C4922">
            <w:pPr>
              <w:pStyle w:val="TAL"/>
            </w:pPr>
            <w:r>
              <w:t xml:space="preserve">Part of CORS [10]. Supplied if the request included the </w:t>
            </w:r>
            <w:r w:rsidRPr="005F5121">
              <w:rPr>
                <w:rStyle w:val="HTTPHeader"/>
              </w:rPr>
              <w:t>Origin</w:t>
            </w:r>
            <w:r>
              <w:t xml:space="preserve"> header.</w:t>
            </w:r>
          </w:p>
          <w:p w14:paraId="256174EA" w14:textId="77777777" w:rsidR="00E45400" w:rsidRDefault="00E45400" w:rsidP="005C4922">
            <w:pPr>
              <w:pStyle w:val="TALcontinuation"/>
              <w:rPr>
                <w:lang w:eastAsia="fr-FR"/>
              </w:rPr>
            </w:pPr>
            <w:r>
              <w:t xml:space="preserve">Valid values: </w:t>
            </w:r>
            <w:r w:rsidRPr="005F5121">
              <w:rPr>
                <w:rStyle w:val="Code"/>
              </w:rPr>
              <w:t>Location</w:t>
            </w:r>
          </w:p>
        </w:tc>
      </w:tr>
    </w:tbl>
    <w:p w14:paraId="6FA4B612" w14:textId="77777777" w:rsidR="00E45400" w:rsidRDefault="00E45400" w:rsidP="00E45400">
      <w:pPr>
        <w:pStyle w:val="TAN"/>
        <w:keepNext w:val="0"/>
      </w:pPr>
    </w:p>
    <w:p w14:paraId="1CE9CE59" w14:textId="77777777" w:rsidR="00E45400" w:rsidRDefault="00E45400" w:rsidP="00E45400">
      <w:pPr>
        <w:pStyle w:val="Heading5"/>
      </w:pPr>
      <w:bookmarkStart w:id="539" w:name="_Toc103208545"/>
      <w:bookmarkStart w:id="540" w:name="_Toc103208985"/>
      <w:bookmarkStart w:id="541" w:name="_Toc153815432"/>
      <w:r>
        <w:lastRenderedPageBreak/>
        <w:t>7.2.3.3.2</w:t>
      </w:r>
      <w:r>
        <w:tab/>
      </w:r>
      <w:r w:rsidRPr="00353C6B">
        <w:t>Ndcaf_DataReporting</w:t>
      </w:r>
      <w:r>
        <w:t>_UpdateSession operation using</w:t>
      </w:r>
      <w:r w:rsidRPr="00353C6B">
        <w:t xml:space="preserve"> </w:t>
      </w:r>
      <w:r>
        <w:t>PUT method</w:t>
      </w:r>
      <w:bookmarkEnd w:id="539"/>
      <w:bookmarkEnd w:id="540"/>
      <w:bookmarkEnd w:id="541"/>
    </w:p>
    <w:p w14:paraId="509DDEE8" w14:textId="77777777" w:rsidR="00E45400" w:rsidRDefault="00E45400" w:rsidP="00E45400">
      <w:pPr>
        <w:keepNext/>
      </w:pPr>
      <w:r>
        <w:t>The update operation is not permitted on the Data Reporting Session resource.</w:t>
      </w:r>
    </w:p>
    <w:p w14:paraId="537D5B6C" w14:textId="77777777" w:rsidR="00E45400" w:rsidRDefault="00E45400" w:rsidP="00E45400">
      <w:pPr>
        <w:pStyle w:val="Heading5"/>
      </w:pPr>
      <w:bookmarkStart w:id="542" w:name="_Toc103208546"/>
      <w:bookmarkStart w:id="543" w:name="_Toc103208986"/>
      <w:bookmarkStart w:id="544" w:name="_Toc153815433"/>
      <w:r>
        <w:t>7.2.3.3.3</w:t>
      </w:r>
      <w:r>
        <w:tab/>
      </w:r>
      <w:r w:rsidRPr="00353C6B">
        <w:t>Ndcaf_DataReporting</w:t>
      </w:r>
      <w:r>
        <w:t>_DestroySession operation using</w:t>
      </w:r>
      <w:r w:rsidRPr="00353C6B">
        <w:t xml:space="preserve"> </w:t>
      </w:r>
      <w:r>
        <w:t>DELETE method</w:t>
      </w:r>
      <w:bookmarkEnd w:id="542"/>
      <w:bookmarkEnd w:id="543"/>
      <w:bookmarkEnd w:id="544"/>
    </w:p>
    <w:p w14:paraId="0B2922B7" w14:textId="77777777" w:rsidR="00E45400" w:rsidRDefault="00E45400" w:rsidP="00E45400">
      <w:pPr>
        <w:keepNext/>
      </w:pPr>
      <w:r>
        <w:t>This service operation shall support the URL query parameters specified in table 7.2.3.3.3-1.</w:t>
      </w:r>
    </w:p>
    <w:p w14:paraId="44259036" w14:textId="77777777" w:rsidR="00E45400" w:rsidRDefault="00E45400" w:rsidP="00E45400">
      <w:pPr>
        <w:pStyle w:val="TH"/>
      </w:pPr>
      <w:r>
        <w:t>Table 7.2.3.3.3-1: URL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F4916" w14:paraId="3CC2A1C5"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01A3743" w14:textId="77777777" w:rsidR="00E45400" w:rsidRDefault="00E45400"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8C708C4" w14:textId="77777777" w:rsidR="00E45400" w:rsidRDefault="00E45400"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6A811C2" w14:textId="77777777" w:rsidR="00E45400" w:rsidRDefault="00E45400"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8BE0F0D" w14:textId="77777777" w:rsidR="00E45400" w:rsidRDefault="00E45400"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E543BD0" w14:textId="77777777" w:rsidR="00E45400" w:rsidRDefault="00E45400" w:rsidP="005C4922">
            <w:pPr>
              <w:pStyle w:val="TAH"/>
            </w:pPr>
            <w:r>
              <w:t>Description</w:t>
            </w:r>
          </w:p>
        </w:tc>
      </w:tr>
      <w:tr w:rsidR="00C2420D" w14:paraId="28BE3D6B"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B971667" w14:textId="77777777" w:rsidR="00E45400" w:rsidRDefault="00E45400"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4E434F46" w14:textId="77777777" w:rsidR="00E45400" w:rsidRDefault="00E45400"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074512D0" w14:textId="77777777" w:rsidR="00E45400" w:rsidRDefault="00E45400"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7FEF7BFE" w14:textId="77777777" w:rsidR="00E45400" w:rsidRDefault="00E45400"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2174B596" w14:textId="77777777" w:rsidR="00E45400" w:rsidRDefault="00E45400" w:rsidP="005C4922">
            <w:pPr>
              <w:pStyle w:val="TAL"/>
            </w:pPr>
          </w:p>
        </w:tc>
      </w:tr>
    </w:tbl>
    <w:p w14:paraId="2D963BF8" w14:textId="77777777" w:rsidR="00E45400" w:rsidRDefault="00E45400" w:rsidP="00E45400">
      <w:pPr>
        <w:pStyle w:val="TAN"/>
        <w:keepNext w:val="0"/>
      </w:pPr>
    </w:p>
    <w:p w14:paraId="7787581B" w14:textId="77777777" w:rsidR="00E45400" w:rsidRDefault="00E45400" w:rsidP="00E45400">
      <w:pPr>
        <w:keepNext/>
      </w:pPr>
      <w:r>
        <w:t>This service operation shall support the request data structures and headers as specified in tables 7.2.3.3.3-2 and 7.2.3.3.3-3, respectively. Furthermore, this service operation shall support the response data structures as specified in table 7.2.3.3.3-4, and the different response codes as specified in tables 7.2.3.3.3-5 and 7.2.3.3.3-6, respectively.</w:t>
      </w:r>
    </w:p>
    <w:p w14:paraId="1E4BFACC" w14:textId="77777777" w:rsidR="00E45400" w:rsidRDefault="00E45400" w:rsidP="00E45400">
      <w:pPr>
        <w:pStyle w:val="TH"/>
      </w:pPr>
      <w:r>
        <w:t>Table 7.2.3.3.3-2: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031661" w14:paraId="1D2780B2" w14:textId="77777777" w:rsidTr="005C4922">
        <w:trPr>
          <w:jc w:val="center"/>
        </w:trPr>
        <w:tc>
          <w:tcPr>
            <w:tcW w:w="1587" w:type="dxa"/>
            <w:tcBorders>
              <w:top w:val="single" w:sz="4" w:space="0" w:color="auto"/>
              <w:left w:val="single" w:sz="4" w:space="0" w:color="auto"/>
              <w:bottom w:val="single" w:sz="4" w:space="0" w:color="auto"/>
              <w:right w:val="single" w:sz="4" w:space="0" w:color="auto"/>
            </w:tcBorders>
            <w:shd w:val="clear" w:color="auto" w:fill="C0C0C0"/>
            <w:hideMark/>
          </w:tcPr>
          <w:p w14:paraId="63E128AB" w14:textId="77777777" w:rsidR="00E45400" w:rsidRDefault="00E45400" w:rsidP="005C4922">
            <w:pPr>
              <w:pStyle w:val="TAH"/>
            </w:pPr>
            <w:r>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4FE209AD" w14:textId="77777777" w:rsidR="00E45400" w:rsidRDefault="00E45400" w:rsidP="005C4922">
            <w:pPr>
              <w:pStyle w:val="TAH"/>
            </w:pPr>
            <w:r>
              <w:t>P</w:t>
            </w:r>
          </w:p>
        </w:tc>
        <w:tc>
          <w:tcPr>
            <w:tcW w:w="1247" w:type="dxa"/>
            <w:tcBorders>
              <w:top w:val="single" w:sz="4" w:space="0" w:color="auto"/>
              <w:left w:val="single" w:sz="4" w:space="0" w:color="auto"/>
              <w:bottom w:val="single" w:sz="4" w:space="0" w:color="auto"/>
              <w:right w:val="single" w:sz="4" w:space="0" w:color="auto"/>
            </w:tcBorders>
            <w:shd w:val="clear" w:color="auto" w:fill="C0C0C0"/>
            <w:hideMark/>
          </w:tcPr>
          <w:p w14:paraId="2D9A1EB8" w14:textId="77777777" w:rsidR="00E45400" w:rsidRDefault="00E45400" w:rsidP="005C4922">
            <w:pPr>
              <w:pStyle w:val="TAH"/>
            </w:pPr>
            <w:r>
              <w:t>Cardinality</w:t>
            </w:r>
          </w:p>
        </w:tc>
        <w:tc>
          <w:tcPr>
            <w:tcW w:w="62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C994FC4" w14:textId="77777777" w:rsidR="00E45400" w:rsidRDefault="00E45400" w:rsidP="005C4922">
            <w:pPr>
              <w:pStyle w:val="TAH"/>
            </w:pPr>
            <w:r>
              <w:t>Description</w:t>
            </w:r>
          </w:p>
        </w:tc>
      </w:tr>
      <w:tr w:rsidR="00A9670F" w14:paraId="57D2BC17" w14:textId="77777777" w:rsidTr="005C4922">
        <w:trPr>
          <w:jc w:val="center"/>
        </w:trPr>
        <w:tc>
          <w:tcPr>
            <w:tcW w:w="1587" w:type="dxa"/>
            <w:tcBorders>
              <w:top w:val="single" w:sz="4" w:space="0" w:color="auto"/>
              <w:left w:val="single" w:sz="6" w:space="0" w:color="000000"/>
              <w:bottom w:val="single" w:sz="6" w:space="0" w:color="000000"/>
              <w:right w:val="single" w:sz="6" w:space="0" w:color="000000"/>
            </w:tcBorders>
            <w:hideMark/>
          </w:tcPr>
          <w:p w14:paraId="3B18898A" w14:textId="77777777" w:rsidR="00E45400" w:rsidRDefault="00E45400" w:rsidP="005C4922">
            <w:pPr>
              <w:pStyle w:val="TAL"/>
            </w:pPr>
          </w:p>
        </w:tc>
        <w:tc>
          <w:tcPr>
            <w:tcW w:w="418" w:type="dxa"/>
            <w:tcBorders>
              <w:top w:val="single" w:sz="4" w:space="0" w:color="auto"/>
              <w:left w:val="single" w:sz="6" w:space="0" w:color="000000"/>
              <w:bottom w:val="single" w:sz="6" w:space="0" w:color="000000"/>
              <w:right w:val="single" w:sz="6" w:space="0" w:color="000000"/>
            </w:tcBorders>
          </w:tcPr>
          <w:p w14:paraId="37615943" w14:textId="77777777" w:rsidR="00E45400" w:rsidRDefault="00E45400" w:rsidP="005C4922">
            <w:pPr>
              <w:pStyle w:val="TAC"/>
            </w:pPr>
          </w:p>
        </w:tc>
        <w:tc>
          <w:tcPr>
            <w:tcW w:w="1247" w:type="dxa"/>
            <w:tcBorders>
              <w:top w:val="single" w:sz="4" w:space="0" w:color="auto"/>
              <w:left w:val="single" w:sz="6" w:space="0" w:color="000000"/>
              <w:bottom w:val="single" w:sz="6" w:space="0" w:color="000000"/>
              <w:right w:val="single" w:sz="6" w:space="0" w:color="000000"/>
            </w:tcBorders>
          </w:tcPr>
          <w:p w14:paraId="2CAA28EC" w14:textId="77777777" w:rsidR="00E45400" w:rsidRDefault="00E45400" w:rsidP="005C4922">
            <w:pPr>
              <w:pStyle w:val="TAL"/>
            </w:pPr>
          </w:p>
        </w:tc>
        <w:tc>
          <w:tcPr>
            <w:tcW w:w="6281" w:type="dxa"/>
            <w:tcBorders>
              <w:top w:val="single" w:sz="4" w:space="0" w:color="auto"/>
              <w:left w:val="single" w:sz="6" w:space="0" w:color="000000"/>
              <w:bottom w:val="single" w:sz="6" w:space="0" w:color="000000"/>
              <w:right w:val="single" w:sz="6" w:space="0" w:color="000000"/>
            </w:tcBorders>
          </w:tcPr>
          <w:p w14:paraId="16F0A773" w14:textId="77777777" w:rsidR="00E45400" w:rsidRDefault="00E45400" w:rsidP="005C4922">
            <w:pPr>
              <w:pStyle w:val="TAL"/>
            </w:pPr>
          </w:p>
        </w:tc>
      </w:tr>
    </w:tbl>
    <w:p w14:paraId="2F664D80" w14:textId="77777777" w:rsidR="00E45400" w:rsidRPr="009432AB" w:rsidRDefault="00E45400" w:rsidP="00E45400">
      <w:pPr>
        <w:pStyle w:val="TAN"/>
        <w:keepNext w:val="0"/>
        <w:rPr>
          <w:lang w:val="es-ES"/>
        </w:rPr>
      </w:pPr>
    </w:p>
    <w:p w14:paraId="02B7F02F" w14:textId="77777777" w:rsidR="00E45400" w:rsidRDefault="00E45400" w:rsidP="00E45400">
      <w:pPr>
        <w:pStyle w:val="TH"/>
      </w:pPr>
      <w:r>
        <w:t>Table</w:t>
      </w:r>
      <w:r>
        <w:rPr>
          <w:noProof/>
        </w:rPr>
        <w:t> </w:t>
      </w:r>
      <w:r>
        <w:rPr>
          <w:rFonts w:eastAsia="MS Mincho"/>
        </w:rPr>
        <w:t>7.2.3.3.3</w:t>
      </w:r>
      <w:r>
        <w:t xml:space="preserve">-3: Headers supported for DELETE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55"/>
        <w:gridCol w:w="1134"/>
        <w:gridCol w:w="567"/>
        <w:gridCol w:w="1134"/>
        <w:gridCol w:w="5226"/>
      </w:tblGrid>
      <w:tr w:rsidR="00E45400" w14:paraId="5209249F" w14:textId="77777777" w:rsidTr="005C4922">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tcPr>
          <w:p w14:paraId="6585F5E4" w14:textId="77777777" w:rsidR="00E45400" w:rsidRDefault="00E45400"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F371C39" w14:textId="77777777" w:rsidR="00E45400" w:rsidRDefault="00E45400"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604292DE" w14:textId="77777777" w:rsidR="00E45400" w:rsidRDefault="00E45400"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5093885" w14:textId="77777777" w:rsidR="00E45400" w:rsidRDefault="00E45400" w:rsidP="005C4922">
            <w:pPr>
              <w:pStyle w:val="TAH"/>
            </w:pPr>
            <w:r>
              <w:t>Cardinality</w:t>
            </w:r>
          </w:p>
        </w:tc>
        <w:tc>
          <w:tcPr>
            <w:tcW w:w="5226" w:type="dxa"/>
            <w:tcBorders>
              <w:top w:val="single" w:sz="4" w:space="0" w:color="auto"/>
              <w:left w:val="single" w:sz="4" w:space="0" w:color="auto"/>
              <w:bottom w:val="single" w:sz="4" w:space="0" w:color="auto"/>
              <w:right w:val="single" w:sz="4" w:space="0" w:color="auto"/>
            </w:tcBorders>
            <w:shd w:val="clear" w:color="auto" w:fill="C0C0C0"/>
            <w:vAlign w:val="center"/>
          </w:tcPr>
          <w:p w14:paraId="7DCA3967" w14:textId="77777777" w:rsidR="00E45400" w:rsidRDefault="00E45400" w:rsidP="005C4922">
            <w:pPr>
              <w:pStyle w:val="TAH"/>
            </w:pPr>
            <w:r>
              <w:t>Description</w:t>
            </w:r>
          </w:p>
        </w:tc>
      </w:tr>
      <w:tr w:rsidR="00E45400" w14:paraId="0DC07893" w14:textId="77777777" w:rsidTr="005C4922">
        <w:trPr>
          <w:jc w:val="center"/>
        </w:trPr>
        <w:tc>
          <w:tcPr>
            <w:tcW w:w="1555" w:type="dxa"/>
            <w:tcBorders>
              <w:top w:val="single" w:sz="4" w:space="0" w:color="auto"/>
              <w:left w:val="single" w:sz="6" w:space="0" w:color="000000"/>
              <w:bottom w:val="single" w:sz="6" w:space="0" w:color="000000"/>
              <w:right w:val="single" w:sz="6" w:space="0" w:color="000000"/>
            </w:tcBorders>
            <w:shd w:val="clear" w:color="auto" w:fill="auto"/>
          </w:tcPr>
          <w:p w14:paraId="43CEB982" w14:textId="77777777" w:rsidR="00E45400" w:rsidRPr="008B760F" w:rsidRDefault="00E45400"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6CAF9095"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264A9499" w14:textId="77777777" w:rsidR="00E45400" w:rsidRDefault="00E45400" w:rsidP="005C4922">
            <w:pPr>
              <w:pStyle w:val="TAC"/>
            </w:pPr>
            <w:r>
              <w:t>M</w:t>
            </w:r>
          </w:p>
        </w:tc>
        <w:tc>
          <w:tcPr>
            <w:tcW w:w="1134" w:type="dxa"/>
            <w:tcBorders>
              <w:top w:val="single" w:sz="4" w:space="0" w:color="auto"/>
              <w:left w:val="single" w:sz="6" w:space="0" w:color="000000"/>
              <w:bottom w:val="single" w:sz="6" w:space="0" w:color="000000"/>
              <w:right w:val="single" w:sz="6" w:space="0" w:color="000000"/>
            </w:tcBorders>
          </w:tcPr>
          <w:p w14:paraId="16337DC9" w14:textId="77777777" w:rsidR="00E45400" w:rsidRDefault="00E45400" w:rsidP="005C4922">
            <w:pPr>
              <w:pStyle w:val="TAC"/>
            </w:pPr>
            <w:r>
              <w:t>1</w:t>
            </w:r>
          </w:p>
        </w:tc>
        <w:tc>
          <w:tcPr>
            <w:tcW w:w="5226" w:type="dxa"/>
            <w:tcBorders>
              <w:top w:val="single" w:sz="4" w:space="0" w:color="auto"/>
              <w:left w:val="single" w:sz="6" w:space="0" w:color="000000"/>
              <w:bottom w:val="single" w:sz="6" w:space="0" w:color="000000"/>
              <w:right w:val="single" w:sz="6" w:space="0" w:color="000000"/>
            </w:tcBorders>
            <w:shd w:val="clear" w:color="auto" w:fill="auto"/>
            <w:vAlign w:val="center"/>
          </w:tcPr>
          <w:p w14:paraId="506D5771" w14:textId="77777777" w:rsidR="00E45400" w:rsidRDefault="00E45400" w:rsidP="005C4922">
            <w:pPr>
              <w:pStyle w:val="TAL"/>
            </w:pPr>
            <w:r>
              <w:t>For authentication of the data collection client. (NOTE 1)</w:t>
            </w:r>
          </w:p>
        </w:tc>
      </w:tr>
      <w:tr w:rsidR="00E45400" w14:paraId="1C9C1404" w14:textId="77777777" w:rsidTr="005C4922">
        <w:trPr>
          <w:jc w:val="center"/>
        </w:trPr>
        <w:tc>
          <w:tcPr>
            <w:tcW w:w="1555" w:type="dxa"/>
            <w:tcBorders>
              <w:top w:val="single" w:sz="4" w:space="0" w:color="auto"/>
              <w:left w:val="single" w:sz="6" w:space="0" w:color="000000"/>
              <w:bottom w:val="single" w:sz="4" w:space="0" w:color="auto"/>
              <w:right w:val="single" w:sz="6" w:space="0" w:color="000000"/>
            </w:tcBorders>
            <w:shd w:val="clear" w:color="auto" w:fill="auto"/>
          </w:tcPr>
          <w:p w14:paraId="2BDE4FCF" w14:textId="77777777" w:rsidR="00E45400" w:rsidRPr="008B760F" w:rsidRDefault="00E45400"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0AA878B7"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7C2BC703" w14:textId="77777777" w:rsidR="00E45400" w:rsidRDefault="00E45400" w:rsidP="005C4922">
            <w:pPr>
              <w:pStyle w:val="TAC"/>
            </w:pPr>
            <w:r>
              <w:t>O</w:t>
            </w:r>
          </w:p>
        </w:tc>
        <w:tc>
          <w:tcPr>
            <w:tcW w:w="1134" w:type="dxa"/>
            <w:tcBorders>
              <w:top w:val="single" w:sz="4" w:space="0" w:color="auto"/>
              <w:left w:val="single" w:sz="6" w:space="0" w:color="000000"/>
              <w:bottom w:val="single" w:sz="4" w:space="0" w:color="auto"/>
              <w:right w:val="single" w:sz="6" w:space="0" w:color="000000"/>
            </w:tcBorders>
          </w:tcPr>
          <w:p w14:paraId="367EC9AF" w14:textId="77777777" w:rsidR="00E45400" w:rsidRDefault="00E45400" w:rsidP="005C4922">
            <w:pPr>
              <w:pStyle w:val="TAC"/>
            </w:pPr>
            <w:r>
              <w:t>0..1</w:t>
            </w:r>
          </w:p>
        </w:tc>
        <w:tc>
          <w:tcPr>
            <w:tcW w:w="5226" w:type="dxa"/>
            <w:tcBorders>
              <w:top w:val="single" w:sz="4" w:space="0" w:color="auto"/>
              <w:left w:val="single" w:sz="6" w:space="0" w:color="000000"/>
              <w:bottom w:val="single" w:sz="4" w:space="0" w:color="auto"/>
              <w:right w:val="single" w:sz="6" w:space="0" w:color="000000"/>
            </w:tcBorders>
            <w:shd w:val="clear" w:color="auto" w:fill="auto"/>
            <w:vAlign w:val="center"/>
          </w:tcPr>
          <w:p w14:paraId="390C0156" w14:textId="77777777" w:rsidR="00E45400" w:rsidRDefault="00E45400" w:rsidP="005C4922">
            <w:pPr>
              <w:pStyle w:val="TAL"/>
            </w:pPr>
            <w:r>
              <w:t>Indicates the origin of the requester. (NOTE 2)</w:t>
            </w:r>
          </w:p>
        </w:tc>
      </w:tr>
      <w:tr w:rsidR="00E45400" w14:paraId="49C3C596" w14:textId="77777777" w:rsidTr="005C4922">
        <w:trPr>
          <w:trHeight w:val="555"/>
          <w:jc w:val="center"/>
        </w:trPr>
        <w:tc>
          <w:tcPr>
            <w:tcW w:w="9616" w:type="dxa"/>
            <w:gridSpan w:val="5"/>
            <w:tcBorders>
              <w:top w:val="single" w:sz="4" w:space="0" w:color="auto"/>
              <w:left w:val="single" w:sz="6" w:space="0" w:color="000000"/>
              <w:bottom w:val="single" w:sz="4" w:space="0" w:color="auto"/>
            </w:tcBorders>
            <w:shd w:val="clear" w:color="auto" w:fill="auto"/>
          </w:tcPr>
          <w:p w14:paraId="2AB893C7" w14:textId="77777777" w:rsidR="00E45400" w:rsidRDefault="00E45400" w:rsidP="005C4922">
            <w:pPr>
              <w:pStyle w:val="TAN"/>
            </w:pPr>
            <w:r>
              <w:t>NOTE 1:</w:t>
            </w:r>
            <w:r>
              <w:tab/>
              <w:t xml:space="preserve">If OAuth 2.0 authorization is used the value is </w:t>
            </w:r>
            <w:r w:rsidRPr="006B5F03">
              <w:rPr>
                <w:i/>
                <w:iCs/>
              </w:rPr>
              <w:t>Bearer</w:t>
            </w:r>
            <w:r>
              <w:t xml:space="preserve"> followed by a string representing the access token, see section 2.1 of RFC 6750 [8].</w:t>
            </w:r>
          </w:p>
          <w:p w14:paraId="060A0739" w14:textId="77777777" w:rsidR="00E45400" w:rsidRDefault="00E45400" w:rsidP="005C4922">
            <w:pPr>
              <w:pStyle w:val="TAN"/>
            </w:pPr>
            <w:r>
              <w:t>NOTE 2:</w:t>
            </w:r>
            <w:r>
              <w:tab/>
              <w:t>The Origin header is always supplied if the data collection client is deployed in a web browser.</w:t>
            </w:r>
          </w:p>
        </w:tc>
      </w:tr>
    </w:tbl>
    <w:p w14:paraId="767FE7F3" w14:textId="77777777" w:rsidR="00E45400" w:rsidRDefault="00E45400" w:rsidP="00E45400">
      <w:pPr>
        <w:pStyle w:val="TAN"/>
        <w:keepNext w:val="0"/>
      </w:pPr>
    </w:p>
    <w:p w14:paraId="23F25B07" w14:textId="77777777" w:rsidR="00E45400" w:rsidRDefault="00E45400" w:rsidP="00E45400">
      <w:pPr>
        <w:pStyle w:val="TH"/>
      </w:pPr>
      <w:r>
        <w:t>Table 7.2.3.3.3-4: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82"/>
        <w:gridCol w:w="435"/>
        <w:gridCol w:w="1236"/>
        <w:gridCol w:w="1110"/>
        <w:gridCol w:w="5172"/>
      </w:tblGrid>
      <w:tr w:rsidR="00C2420D" w14:paraId="782FEC75" w14:textId="77777777" w:rsidTr="005C4922">
        <w:trPr>
          <w:jc w:val="center"/>
        </w:trPr>
        <w:tc>
          <w:tcPr>
            <w:tcW w:w="830" w:type="pct"/>
            <w:tcBorders>
              <w:top w:val="single" w:sz="4" w:space="0" w:color="auto"/>
              <w:left w:val="single" w:sz="4" w:space="0" w:color="auto"/>
              <w:bottom w:val="single" w:sz="4" w:space="0" w:color="auto"/>
              <w:right w:val="single" w:sz="4" w:space="0" w:color="auto"/>
            </w:tcBorders>
            <w:shd w:val="clear" w:color="auto" w:fill="C0C0C0"/>
            <w:hideMark/>
          </w:tcPr>
          <w:p w14:paraId="239AD7DD" w14:textId="77777777" w:rsidR="00E45400" w:rsidRDefault="00E45400" w:rsidP="005C4922">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0657F53B" w14:textId="77777777" w:rsidR="00E45400" w:rsidRDefault="00E45400" w:rsidP="005C4922">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776797E5" w14:textId="77777777" w:rsidR="00E45400" w:rsidRDefault="00E45400" w:rsidP="005C4922">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5C3B269F" w14:textId="77777777" w:rsidR="00E45400" w:rsidRDefault="00E45400" w:rsidP="005C4922">
            <w:pPr>
              <w:pStyle w:val="TAH"/>
            </w:pPr>
            <w:r>
              <w:t>Response</w:t>
            </w:r>
          </w:p>
          <w:p w14:paraId="64459A78" w14:textId="77777777" w:rsidR="00E45400" w:rsidRDefault="00E45400" w:rsidP="005C4922">
            <w:pPr>
              <w:pStyle w:val="TAH"/>
            </w:pPr>
            <w:r>
              <w:t>codes</w:t>
            </w:r>
          </w:p>
        </w:tc>
        <w:tc>
          <w:tcPr>
            <w:tcW w:w="2712" w:type="pct"/>
            <w:tcBorders>
              <w:top w:val="single" w:sz="4" w:space="0" w:color="auto"/>
              <w:left w:val="single" w:sz="4" w:space="0" w:color="auto"/>
              <w:bottom w:val="single" w:sz="4" w:space="0" w:color="auto"/>
              <w:right w:val="single" w:sz="4" w:space="0" w:color="auto"/>
            </w:tcBorders>
            <w:shd w:val="clear" w:color="auto" w:fill="C0C0C0"/>
            <w:hideMark/>
          </w:tcPr>
          <w:p w14:paraId="5D43DF55" w14:textId="77777777" w:rsidR="00E45400" w:rsidRDefault="00E45400" w:rsidP="005C4922">
            <w:pPr>
              <w:pStyle w:val="TAH"/>
            </w:pPr>
            <w:r>
              <w:t>Description</w:t>
            </w:r>
          </w:p>
        </w:tc>
      </w:tr>
      <w:tr w:rsidR="00C2420D" w14:paraId="21B8E759"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hideMark/>
          </w:tcPr>
          <w:p w14:paraId="7AD80925" w14:textId="77777777" w:rsidR="00E45400" w:rsidRDefault="00E45400" w:rsidP="005C4922">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4CE3C973" w14:textId="77777777" w:rsidR="00E45400" w:rsidRDefault="00E45400" w:rsidP="005C492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59B4281A" w14:textId="77777777" w:rsidR="00E45400" w:rsidRDefault="00E45400" w:rsidP="005C4922">
            <w:pPr>
              <w:pStyle w:val="TAC"/>
            </w:pPr>
          </w:p>
        </w:tc>
        <w:tc>
          <w:tcPr>
            <w:tcW w:w="582" w:type="pct"/>
            <w:tcBorders>
              <w:top w:val="single" w:sz="4" w:space="0" w:color="auto"/>
              <w:left w:val="single" w:sz="6" w:space="0" w:color="000000"/>
              <w:bottom w:val="single" w:sz="4" w:space="0" w:color="auto"/>
              <w:right w:val="single" w:sz="6" w:space="0" w:color="000000"/>
            </w:tcBorders>
            <w:hideMark/>
          </w:tcPr>
          <w:p w14:paraId="6F7359CA" w14:textId="77777777" w:rsidR="00E45400" w:rsidRDefault="00E45400" w:rsidP="005C4922">
            <w:pPr>
              <w:pStyle w:val="TAL"/>
            </w:pPr>
            <w:r>
              <w:t>204 No Content</w:t>
            </w:r>
          </w:p>
        </w:tc>
        <w:tc>
          <w:tcPr>
            <w:tcW w:w="2712" w:type="pct"/>
            <w:tcBorders>
              <w:top w:val="single" w:sz="4" w:space="0" w:color="auto"/>
              <w:left w:val="single" w:sz="6" w:space="0" w:color="000000"/>
              <w:bottom w:val="single" w:sz="4" w:space="0" w:color="auto"/>
              <w:right w:val="single" w:sz="6" w:space="0" w:color="000000"/>
            </w:tcBorders>
            <w:hideMark/>
          </w:tcPr>
          <w:p w14:paraId="37488D40" w14:textId="77777777" w:rsidR="00E45400" w:rsidRDefault="00E45400" w:rsidP="005C4922">
            <w:pPr>
              <w:pStyle w:val="TAL"/>
            </w:pPr>
            <w:r>
              <w:t>Successful case: The Data Reporting Session resource matching the sessionId was destroyed at the Data Collection AF.</w:t>
            </w:r>
          </w:p>
        </w:tc>
      </w:tr>
      <w:tr w:rsidR="00C2420D" w14:paraId="1292F436"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6EEDE9FA" w14:textId="77777777" w:rsidR="00E45400" w:rsidRPr="00F76803" w:rsidRDefault="00E45400"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38361654" w14:textId="77777777" w:rsidR="00E45400" w:rsidRDefault="00E45400"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E036DC2" w14:textId="77777777" w:rsidR="00E45400" w:rsidRDefault="00E45400"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34966BC4" w14:textId="77777777" w:rsidR="00E45400" w:rsidRDefault="00E45400" w:rsidP="005C4922">
            <w:pPr>
              <w:pStyle w:val="TAL"/>
            </w:pPr>
            <w:r>
              <w:t>307 Temporary Redirect</w:t>
            </w:r>
          </w:p>
        </w:tc>
        <w:tc>
          <w:tcPr>
            <w:tcW w:w="2712" w:type="pct"/>
            <w:tcBorders>
              <w:top w:val="single" w:sz="4" w:space="0" w:color="auto"/>
              <w:left w:val="single" w:sz="6" w:space="0" w:color="000000"/>
              <w:bottom w:val="single" w:sz="4" w:space="0" w:color="auto"/>
              <w:right w:val="single" w:sz="6" w:space="0" w:color="000000"/>
            </w:tcBorders>
          </w:tcPr>
          <w:p w14:paraId="09B11234" w14:textId="77777777" w:rsidR="00E45400" w:rsidRDefault="00E45400" w:rsidP="005C4922">
            <w:pPr>
              <w:pStyle w:val="TAL"/>
            </w:pPr>
            <w:r>
              <w:t xml:space="preserve">Temporary redirection during Data Reporting Session destruction. The response shall include a </w:t>
            </w:r>
            <w:r w:rsidRPr="00F76803">
              <w:rPr>
                <w:rStyle w:val="HTTPHeader"/>
              </w:rPr>
              <w:t>Location</w:t>
            </w:r>
            <w:r>
              <w:t xml:space="preserve"> header field containing an alternative URL of the resource located in another Data Collection AF (service) instance.</w:t>
            </w:r>
          </w:p>
          <w:p w14:paraId="6913F9C1" w14:textId="77777777" w:rsidR="00E45400" w:rsidRDefault="00E45400" w:rsidP="005C4922">
            <w:pPr>
              <w:pStyle w:val="TALcontinuation"/>
            </w:pPr>
            <w:r>
              <w:t xml:space="preserve">Applicable if the feature </w:t>
            </w:r>
            <w:r>
              <w:rPr>
                <w:lang w:eastAsia="zh-CN"/>
              </w:rPr>
              <w:t>"</w:t>
            </w:r>
            <w:r>
              <w:rPr>
                <w:rFonts w:cs="Arial"/>
                <w:szCs w:val="18"/>
              </w:rPr>
              <w:t xml:space="preserve">ES3XX" as defined in TS 29.502 [11] </w:t>
            </w:r>
            <w:r>
              <w:t>is supported.</w:t>
            </w:r>
          </w:p>
        </w:tc>
      </w:tr>
      <w:tr w:rsidR="00C2420D" w14:paraId="6AF40834"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353BDC00" w14:textId="77777777" w:rsidR="00E45400" w:rsidRPr="00F76803" w:rsidRDefault="00E45400"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5473BDE5" w14:textId="77777777" w:rsidR="00E45400" w:rsidRDefault="00E45400"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7748E87C" w14:textId="77777777" w:rsidR="00E45400" w:rsidRDefault="00E45400"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430BC546" w14:textId="77777777" w:rsidR="00E45400" w:rsidRDefault="00E45400" w:rsidP="005C4922">
            <w:pPr>
              <w:pStyle w:val="TAL"/>
            </w:pPr>
            <w:r>
              <w:t>308 Permanent Redirect</w:t>
            </w:r>
          </w:p>
        </w:tc>
        <w:tc>
          <w:tcPr>
            <w:tcW w:w="2712" w:type="pct"/>
            <w:tcBorders>
              <w:top w:val="single" w:sz="4" w:space="0" w:color="auto"/>
              <w:left w:val="single" w:sz="6" w:space="0" w:color="000000"/>
              <w:bottom w:val="single" w:sz="4" w:space="0" w:color="auto"/>
              <w:right w:val="single" w:sz="6" w:space="0" w:color="000000"/>
            </w:tcBorders>
          </w:tcPr>
          <w:p w14:paraId="359BDB62" w14:textId="77777777" w:rsidR="00E45400" w:rsidRDefault="00E45400" w:rsidP="005C4922">
            <w:pPr>
              <w:pStyle w:val="TAL"/>
            </w:pPr>
            <w:r>
              <w:t xml:space="preserve">Permanent redirection during Data Reporting Session destruction. The response shall include a </w:t>
            </w:r>
            <w:r w:rsidRPr="00F76803">
              <w:rPr>
                <w:rStyle w:val="HTTPHeader"/>
              </w:rPr>
              <w:t>Location</w:t>
            </w:r>
            <w:r>
              <w:t xml:space="preserve"> header field containing an alternative URL of the resource located in another Data Collection AF (service) instance.</w:t>
            </w:r>
          </w:p>
          <w:p w14:paraId="373C06FC" w14:textId="77777777" w:rsidR="00E45400" w:rsidRDefault="00E45400" w:rsidP="005C4922">
            <w:pPr>
              <w:pStyle w:val="TALcontinuation"/>
            </w:pPr>
            <w:r>
              <w:t xml:space="preserve">Applicable if the feature </w:t>
            </w:r>
            <w:r>
              <w:rPr>
                <w:lang w:eastAsia="zh-CN"/>
              </w:rPr>
              <w:t>"</w:t>
            </w:r>
            <w:r>
              <w:rPr>
                <w:rFonts w:cs="Arial"/>
                <w:szCs w:val="18"/>
              </w:rPr>
              <w:t>ES3XX"</w:t>
            </w:r>
            <w:r>
              <w:t xml:space="preserve"> is supported.</w:t>
            </w:r>
          </w:p>
        </w:tc>
      </w:tr>
      <w:tr w:rsidR="00C2420D" w14:paraId="27B3AC58"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2547CA13" w14:textId="77777777" w:rsidR="00E45400" w:rsidRPr="00F76803" w:rsidRDefault="00E45400"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4E1FFE90" w14:textId="77777777" w:rsidR="00E45400" w:rsidRDefault="00E45400"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3C75B4FA" w14:textId="77777777" w:rsidR="00E45400" w:rsidRDefault="00E45400"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0AACAC6C" w14:textId="77777777" w:rsidR="00E45400" w:rsidRDefault="00E45400" w:rsidP="005C4922">
            <w:pPr>
              <w:pStyle w:val="TAL"/>
            </w:pPr>
            <w:r>
              <w:t>404 Not Found</w:t>
            </w:r>
          </w:p>
        </w:tc>
        <w:tc>
          <w:tcPr>
            <w:tcW w:w="2712" w:type="pct"/>
            <w:tcBorders>
              <w:top w:val="single" w:sz="4" w:space="0" w:color="auto"/>
              <w:left w:val="single" w:sz="6" w:space="0" w:color="000000"/>
              <w:bottom w:val="single" w:sz="4" w:space="0" w:color="auto"/>
              <w:right w:val="single" w:sz="6" w:space="0" w:color="000000"/>
            </w:tcBorders>
          </w:tcPr>
          <w:p w14:paraId="1D5F574B" w14:textId="77777777" w:rsidR="00E45400" w:rsidRDefault="00E45400" w:rsidP="005C4922">
            <w:pPr>
              <w:pStyle w:val="TAL"/>
            </w:pPr>
            <w:r>
              <w:t>The Data Reporting Session resource does not exist. (NOTE 2)</w:t>
            </w:r>
          </w:p>
        </w:tc>
      </w:tr>
      <w:tr w:rsidR="00DD6432" w14:paraId="54A37E12"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61315498" w14:textId="77777777" w:rsidR="00E45400" w:rsidRDefault="00E45400" w:rsidP="005C4922">
            <w:pPr>
              <w:pStyle w:val="TAN"/>
            </w:pPr>
            <w:r>
              <w:t>NOTE 1:</w:t>
            </w:r>
            <w:r>
              <w:tab/>
              <w:t>The mandatory HTTP error status codes for the DELETE method listed in table 5.2.7.1-1 of TS 29.500 [9] also apply.</w:t>
            </w:r>
          </w:p>
          <w:p w14:paraId="3C87413B" w14:textId="77777777" w:rsidR="00E45400" w:rsidRDefault="00E45400" w:rsidP="005C4922">
            <w:pPr>
              <w:pStyle w:val="TAN"/>
            </w:pPr>
            <w:r>
              <w:t>NOTE 2:</w:t>
            </w:r>
            <w:r>
              <w:tab/>
              <w:t>Failure cases are described in clause 7.4.</w:t>
            </w:r>
          </w:p>
        </w:tc>
      </w:tr>
    </w:tbl>
    <w:p w14:paraId="0AE93F8B" w14:textId="77777777" w:rsidR="00E45400" w:rsidRDefault="00E45400" w:rsidP="00E45400">
      <w:pPr>
        <w:pStyle w:val="TAN"/>
        <w:keepNext w:val="0"/>
        <w:rPr>
          <w:noProof/>
        </w:rPr>
      </w:pPr>
    </w:p>
    <w:p w14:paraId="31377922" w14:textId="77777777" w:rsidR="00E45400" w:rsidRDefault="00E45400" w:rsidP="00E45400">
      <w:pPr>
        <w:pStyle w:val="TH"/>
      </w:pPr>
      <w:r>
        <w:lastRenderedPageBreak/>
        <w:t>Table 7.2.3.3.3-5: Headers supported by the 204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8"/>
        <w:gridCol w:w="849"/>
        <w:gridCol w:w="256"/>
        <w:gridCol w:w="1161"/>
        <w:gridCol w:w="4107"/>
      </w:tblGrid>
      <w:tr w:rsidR="00C2420D" w14:paraId="2498AD04"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382EEBB0" w14:textId="77777777" w:rsidR="00E45400" w:rsidRDefault="00E45400"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7B148CB6" w14:textId="77777777" w:rsidR="00E45400" w:rsidRDefault="00E45400" w:rsidP="005C4922">
            <w:pPr>
              <w:pStyle w:val="TAH"/>
            </w:pPr>
            <w:r>
              <w:t>Data type</w:t>
            </w:r>
          </w:p>
        </w:tc>
        <w:tc>
          <w:tcPr>
            <w:tcW w:w="133" w:type="pct"/>
            <w:tcBorders>
              <w:top w:val="single" w:sz="4" w:space="0" w:color="auto"/>
              <w:left w:val="single" w:sz="4" w:space="0" w:color="auto"/>
              <w:bottom w:val="single" w:sz="4" w:space="0" w:color="auto"/>
              <w:right w:val="single" w:sz="4" w:space="0" w:color="auto"/>
            </w:tcBorders>
            <w:shd w:val="clear" w:color="auto" w:fill="C0C0C0"/>
          </w:tcPr>
          <w:p w14:paraId="5E6710C9" w14:textId="77777777" w:rsidR="00E45400" w:rsidRDefault="00E45400" w:rsidP="005C4922">
            <w:pPr>
              <w:pStyle w:val="TAH"/>
            </w:pPr>
            <w:r>
              <w:t>P</w:t>
            </w:r>
          </w:p>
        </w:tc>
        <w:tc>
          <w:tcPr>
            <w:tcW w:w="603" w:type="pct"/>
            <w:tcBorders>
              <w:top w:val="single" w:sz="4" w:space="0" w:color="auto"/>
              <w:left w:val="single" w:sz="4" w:space="0" w:color="auto"/>
              <w:bottom w:val="single" w:sz="4" w:space="0" w:color="auto"/>
              <w:right w:val="single" w:sz="4" w:space="0" w:color="auto"/>
            </w:tcBorders>
            <w:shd w:val="clear" w:color="auto" w:fill="C0C0C0"/>
          </w:tcPr>
          <w:p w14:paraId="32FBD3CD" w14:textId="77777777" w:rsidR="00E45400" w:rsidRDefault="00E45400" w:rsidP="005C4922">
            <w:pPr>
              <w:pStyle w:val="TAH"/>
            </w:pPr>
            <w:r>
              <w:t>Cardinality</w:t>
            </w:r>
          </w:p>
        </w:tc>
        <w:tc>
          <w:tcPr>
            <w:tcW w:w="2132" w:type="pct"/>
            <w:tcBorders>
              <w:top w:val="single" w:sz="4" w:space="0" w:color="auto"/>
              <w:left w:val="single" w:sz="4" w:space="0" w:color="auto"/>
              <w:bottom w:val="single" w:sz="4" w:space="0" w:color="auto"/>
              <w:right w:val="single" w:sz="4" w:space="0" w:color="auto"/>
            </w:tcBorders>
            <w:shd w:val="clear" w:color="auto" w:fill="C0C0C0"/>
            <w:vAlign w:val="center"/>
          </w:tcPr>
          <w:p w14:paraId="01F91EB7" w14:textId="77777777" w:rsidR="00E45400" w:rsidRDefault="00E45400" w:rsidP="005C4922">
            <w:pPr>
              <w:pStyle w:val="TAH"/>
            </w:pPr>
            <w:r>
              <w:t>Description</w:t>
            </w:r>
          </w:p>
        </w:tc>
      </w:tr>
      <w:tr w:rsidR="00C2420D" w14:paraId="64F3BA14"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48DDC581" w14:textId="77777777" w:rsidR="00E45400" w:rsidRPr="00F76803" w:rsidRDefault="00E45400"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7EEEB92E" w14:textId="77777777" w:rsidR="00E45400" w:rsidRPr="00F76803" w:rsidRDefault="00E45400"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27431951" w14:textId="77777777" w:rsidR="00E45400" w:rsidRDefault="00E45400"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542EF8CA" w14:textId="77777777" w:rsidR="00E45400" w:rsidRDefault="00E45400"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290B3859" w14:textId="77777777" w:rsidR="00E45400" w:rsidRDefault="00E45400" w:rsidP="005C4922">
            <w:pPr>
              <w:pStyle w:val="TAL"/>
              <w:rPr>
                <w:lang w:eastAsia="fr-FR"/>
              </w:rPr>
            </w:pPr>
            <w:r>
              <w:t xml:space="preserve">Part of CORS [10]. Supplied if the request included the </w:t>
            </w:r>
            <w:r w:rsidRPr="00E758CD">
              <w:rPr>
                <w:rStyle w:val="HTTPHeader"/>
              </w:rPr>
              <w:t>Origin</w:t>
            </w:r>
            <w:r>
              <w:t xml:space="preserve"> header.</w:t>
            </w:r>
          </w:p>
        </w:tc>
      </w:tr>
      <w:tr w:rsidR="00C2420D" w14:paraId="588C06A4"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E0F31FD" w14:textId="77777777" w:rsidR="00E45400" w:rsidRPr="00F76803" w:rsidRDefault="00E45400"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47FD8AC1" w14:textId="77777777" w:rsidR="00E45400" w:rsidRPr="00F76803" w:rsidRDefault="00E45400"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64C0F1C4" w14:textId="77777777" w:rsidR="00E45400" w:rsidRDefault="00E45400"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5907DC5F" w14:textId="77777777" w:rsidR="00E45400" w:rsidRDefault="00E45400"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1D9DFF22" w14:textId="77777777" w:rsidR="00E45400" w:rsidRDefault="00E45400" w:rsidP="005C4922">
            <w:pPr>
              <w:pStyle w:val="TAL"/>
            </w:pPr>
            <w:r>
              <w:t xml:space="preserve">Part of CORS [10]. Supplied if the request included the </w:t>
            </w:r>
            <w:r w:rsidRPr="00E758CD">
              <w:rPr>
                <w:rStyle w:val="HTTPHeader"/>
              </w:rPr>
              <w:t>Origin</w:t>
            </w:r>
            <w:r>
              <w:t xml:space="preserve"> header.</w:t>
            </w:r>
          </w:p>
          <w:p w14:paraId="51516DED" w14:textId="77777777" w:rsidR="00E45400" w:rsidRDefault="00E45400"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946287">
              <w:rPr>
                <w:rStyle w:val="Code"/>
              </w:rPr>
              <w:t>DELETE</w:t>
            </w:r>
            <w:r>
              <w:rPr>
                <w:rStyle w:val="Code"/>
              </w:rPr>
              <w:t>.</w:t>
            </w:r>
          </w:p>
        </w:tc>
      </w:tr>
      <w:tr w:rsidR="00C2420D" w14:paraId="6A5B34BA"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6761EA3" w14:textId="77777777" w:rsidR="00E45400" w:rsidRPr="00F76803" w:rsidRDefault="00E45400"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2C82434F" w14:textId="77777777" w:rsidR="00E45400" w:rsidRPr="00F76803" w:rsidRDefault="00E45400"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1C5CFD5A" w14:textId="77777777" w:rsidR="00E45400" w:rsidRDefault="00E45400"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36701C65" w14:textId="77777777" w:rsidR="00E45400" w:rsidRDefault="00E45400"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05FE1919" w14:textId="77777777" w:rsidR="00E45400" w:rsidRDefault="00E45400" w:rsidP="005C4922">
            <w:pPr>
              <w:pStyle w:val="TAL"/>
            </w:pPr>
            <w:r>
              <w:t xml:space="preserve">Part of CORS [10]. Supplied if the request included the </w:t>
            </w:r>
            <w:r w:rsidRPr="00E758CD">
              <w:rPr>
                <w:rStyle w:val="HTTPHeader"/>
              </w:rPr>
              <w:t>Origin</w:t>
            </w:r>
            <w:r>
              <w:t xml:space="preserve"> header.</w:t>
            </w:r>
          </w:p>
          <w:p w14:paraId="001595B9" w14:textId="77777777" w:rsidR="00E45400" w:rsidRDefault="00E45400" w:rsidP="005C4922">
            <w:pPr>
              <w:pStyle w:val="TALcontinuation"/>
              <w:rPr>
                <w:lang w:eastAsia="fr-FR"/>
              </w:rPr>
            </w:pPr>
            <w:r>
              <w:t xml:space="preserve">Valid values: </w:t>
            </w:r>
            <w:r w:rsidRPr="00946287">
              <w:rPr>
                <w:rStyle w:val="Code"/>
              </w:rPr>
              <w:t>Location</w:t>
            </w:r>
            <w:r>
              <w:t>.</w:t>
            </w:r>
          </w:p>
        </w:tc>
      </w:tr>
    </w:tbl>
    <w:p w14:paraId="247DBC7D" w14:textId="77777777" w:rsidR="00E45400" w:rsidRDefault="00E45400" w:rsidP="00E45400">
      <w:pPr>
        <w:pStyle w:val="TAN"/>
        <w:keepNext w:val="0"/>
      </w:pPr>
    </w:p>
    <w:p w14:paraId="06B4DD5B" w14:textId="77777777" w:rsidR="00E45400" w:rsidRDefault="00E45400" w:rsidP="00E45400">
      <w:pPr>
        <w:pStyle w:val="TH"/>
      </w:pPr>
      <w:r>
        <w:t>Table 7.2.2.3.3.3-6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7"/>
        <w:gridCol w:w="849"/>
        <w:gridCol w:w="285"/>
        <w:gridCol w:w="1134"/>
        <w:gridCol w:w="4104"/>
      </w:tblGrid>
      <w:tr w:rsidR="00C2420D" w14:paraId="31567804"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639CACA5" w14:textId="77777777" w:rsidR="00E45400" w:rsidRDefault="00E45400"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0C9825D0" w14:textId="77777777" w:rsidR="00E45400" w:rsidRDefault="00E45400" w:rsidP="005C4922">
            <w:pPr>
              <w:pStyle w:val="TAH"/>
            </w:pPr>
            <w:r>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tcPr>
          <w:p w14:paraId="43EF574E" w14:textId="77777777" w:rsidR="00E45400" w:rsidRDefault="00E45400"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4FF534C2" w14:textId="77777777" w:rsidR="00E45400" w:rsidRDefault="00E45400" w:rsidP="005C4922">
            <w:pPr>
              <w:pStyle w:val="TAH"/>
            </w:pPr>
            <w:r>
              <w:t>Cardinality</w:t>
            </w:r>
          </w:p>
        </w:tc>
        <w:tc>
          <w:tcPr>
            <w:tcW w:w="2131" w:type="pct"/>
            <w:tcBorders>
              <w:top w:val="single" w:sz="4" w:space="0" w:color="auto"/>
              <w:left w:val="single" w:sz="4" w:space="0" w:color="auto"/>
              <w:bottom w:val="single" w:sz="4" w:space="0" w:color="auto"/>
              <w:right w:val="single" w:sz="4" w:space="0" w:color="auto"/>
            </w:tcBorders>
            <w:shd w:val="clear" w:color="auto" w:fill="C0C0C0"/>
            <w:vAlign w:val="center"/>
          </w:tcPr>
          <w:p w14:paraId="0CF5E620" w14:textId="77777777" w:rsidR="00E45400" w:rsidRDefault="00E45400" w:rsidP="005C4922">
            <w:pPr>
              <w:pStyle w:val="TAH"/>
            </w:pPr>
            <w:r>
              <w:t>Description</w:t>
            </w:r>
          </w:p>
        </w:tc>
      </w:tr>
      <w:tr w:rsidR="00C2420D" w14:paraId="7B289B1E"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91A47A7" w14:textId="77777777" w:rsidR="00E45400" w:rsidRPr="00F76803" w:rsidRDefault="00E45400" w:rsidP="005C4922">
            <w:pPr>
              <w:pStyle w:val="TAL"/>
              <w:rPr>
                <w:rStyle w:val="HTTPHeader"/>
              </w:rPr>
            </w:pPr>
            <w:r w:rsidRPr="00F76803">
              <w:rPr>
                <w:rStyle w:val="HTTPHeader"/>
              </w:rPr>
              <w:t>Location</w:t>
            </w:r>
          </w:p>
        </w:tc>
        <w:tc>
          <w:tcPr>
            <w:tcW w:w="441" w:type="pct"/>
            <w:tcBorders>
              <w:top w:val="single" w:sz="4" w:space="0" w:color="auto"/>
              <w:left w:val="single" w:sz="6" w:space="0" w:color="000000"/>
              <w:bottom w:val="single" w:sz="4" w:space="0" w:color="auto"/>
              <w:right w:val="single" w:sz="6" w:space="0" w:color="000000"/>
            </w:tcBorders>
          </w:tcPr>
          <w:p w14:paraId="603BC030" w14:textId="77777777" w:rsidR="00E45400" w:rsidRPr="00F76803" w:rsidRDefault="00E45400"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6F48C834" w14:textId="77777777" w:rsidR="00E45400" w:rsidRDefault="00E45400"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563559C4" w14:textId="77777777" w:rsidR="00E45400" w:rsidRDefault="00E45400" w:rsidP="005C4922">
            <w:pPr>
              <w:pStyle w:val="TAC"/>
            </w:pPr>
            <w:r>
              <w:t>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7C19D2D" w14:textId="77777777" w:rsidR="00E45400" w:rsidRDefault="00E45400" w:rsidP="005C4922">
            <w:pPr>
              <w:pStyle w:val="TAL"/>
            </w:pPr>
            <w:r>
              <w:t>An alternative URL of the resource located in another Data Collection AF (service) instance.</w:t>
            </w:r>
          </w:p>
        </w:tc>
      </w:tr>
      <w:tr w:rsidR="00C2420D" w14:paraId="3340590C"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76FC06C" w14:textId="77777777" w:rsidR="00E45400" w:rsidRPr="002A552E" w:rsidRDefault="00E45400" w:rsidP="005C4922">
            <w:pPr>
              <w:pStyle w:val="TAL"/>
              <w:rPr>
                <w:rStyle w:val="HTTPHeader"/>
                <w:lang w:val="sv-SE"/>
              </w:rPr>
            </w:pPr>
            <w:r w:rsidRPr="002A552E">
              <w:rPr>
                <w:rStyle w:val="HTTPHeader"/>
                <w:lang w:val="sv-SE"/>
              </w:rPr>
              <w:t>3gpp-Sbi-Target-Nf-Id</w:t>
            </w:r>
          </w:p>
        </w:tc>
        <w:tc>
          <w:tcPr>
            <w:tcW w:w="441" w:type="pct"/>
            <w:tcBorders>
              <w:top w:val="single" w:sz="4" w:space="0" w:color="auto"/>
              <w:left w:val="single" w:sz="6" w:space="0" w:color="000000"/>
              <w:bottom w:val="single" w:sz="4" w:space="0" w:color="auto"/>
              <w:right w:val="single" w:sz="6" w:space="0" w:color="000000"/>
            </w:tcBorders>
          </w:tcPr>
          <w:p w14:paraId="7535E2C5" w14:textId="77777777" w:rsidR="00E45400" w:rsidRPr="00F76803" w:rsidRDefault="00E45400"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2F49A337" w14:textId="77777777" w:rsidR="00E45400" w:rsidRDefault="00E45400"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3707545D" w14:textId="77777777" w:rsidR="00E45400" w:rsidRDefault="00E45400" w:rsidP="005C4922">
            <w:pPr>
              <w:pStyle w:val="TAC"/>
            </w:pPr>
            <w:r>
              <w:rPr>
                <w:lang w:eastAsia="fr-FR"/>
              </w:rP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2F3C5664" w14:textId="77777777" w:rsidR="00E45400" w:rsidRDefault="00E45400" w:rsidP="005C4922">
            <w:pPr>
              <w:pStyle w:val="TAL"/>
            </w:pPr>
            <w:r>
              <w:rPr>
                <w:lang w:eastAsia="fr-FR"/>
              </w:rPr>
              <w:t>Identifier of the target NF (service) instance towards which the request is redirected</w:t>
            </w:r>
          </w:p>
        </w:tc>
      </w:tr>
      <w:tr w:rsidR="00C2420D" w14:paraId="3EC3031D"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20B04B4" w14:textId="77777777" w:rsidR="00E45400" w:rsidRPr="00F76803" w:rsidRDefault="00E45400"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5BC06773" w14:textId="77777777" w:rsidR="00E45400" w:rsidRPr="00F76803" w:rsidRDefault="00E45400"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7F4D7C7E"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5AADE62F" w14:textId="77777777" w:rsidR="00E45400" w:rsidRDefault="00E45400"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C646F04" w14:textId="77777777" w:rsidR="00E45400" w:rsidRDefault="00E45400" w:rsidP="005C4922">
            <w:pPr>
              <w:pStyle w:val="TAL"/>
              <w:rPr>
                <w:lang w:eastAsia="fr-FR"/>
              </w:rPr>
            </w:pPr>
            <w:r>
              <w:t xml:space="preserve">Part of CORS [10].Supplied if the request included the </w:t>
            </w:r>
            <w:r w:rsidRPr="00E758CD">
              <w:rPr>
                <w:rStyle w:val="HTTPHeader"/>
              </w:rPr>
              <w:t>Origin</w:t>
            </w:r>
            <w:r>
              <w:t xml:space="preserve"> header.</w:t>
            </w:r>
          </w:p>
        </w:tc>
      </w:tr>
      <w:tr w:rsidR="00C2420D" w14:paraId="37C75B48"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1D20648" w14:textId="77777777" w:rsidR="00E45400" w:rsidRPr="00F76803" w:rsidRDefault="00E45400"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2147FFA1" w14:textId="77777777" w:rsidR="00E45400" w:rsidRPr="00F76803" w:rsidRDefault="00E45400"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6226868C"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B049880" w14:textId="77777777" w:rsidR="00E45400" w:rsidRDefault="00E45400"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7A5B5910" w14:textId="77777777" w:rsidR="00E45400" w:rsidRDefault="00E45400" w:rsidP="005C4922">
            <w:pPr>
              <w:pStyle w:val="TAL"/>
            </w:pPr>
            <w:r>
              <w:t xml:space="preserve">Part of CORS [10]. Supplied if the request included the </w:t>
            </w:r>
            <w:r w:rsidRPr="00E758CD">
              <w:rPr>
                <w:rStyle w:val="HTTPHeader"/>
              </w:rPr>
              <w:t>Origin</w:t>
            </w:r>
            <w:r>
              <w:t xml:space="preserve"> header.</w:t>
            </w:r>
          </w:p>
          <w:p w14:paraId="1D74B0AD" w14:textId="77777777" w:rsidR="00E45400" w:rsidRDefault="00E45400"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946287">
              <w:rPr>
                <w:rStyle w:val="Code"/>
              </w:rPr>
              <w:t>DELETE</w:t>
            </w:r>
            <w:r w:rsidRPr="006E23D3">
              <w:t>.</w:t>
            </w:r>
          </w:p>
        </w:tc>
      </w:tr>
      <w:tr w:rsidR="00C2420D" w14:paraId="5F7B4876"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4E9721F9" w14:textId="77777777" w:rsidR="00E45400" w:rsidRPr="00F76803" w:rsidRDefault="00E45400"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16FF3097" w14:textId="77777777" w:rsidR="00E45400" w:rsidRPr="00F76803" w:rsidRDefault="00E45400"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56F7D03E"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BFCCDFC" w14:textId="77777777" w:rsidR="00E45400" w:rsidRDefault="00E45400"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2C77393B" w14:textId="77777777" w:rsidR="00E45400" w:rsidRDefault="00E45400" w:rsidP="005C4922">
            <w:pPr>
              <w:pStyle w:val="TAL"/>
            </w:pPr>
            <w:r>
              <w:t xml:space="preserve">Part of CORS [10]. Supplied if the request included the </w:t>
            </w:r>
            <w:r w:rsidRPr="00E758CD">
              <w:rPr>
                <w:rStyle w:val="HTTPHeader"/>
              </w:rPr>
              <w:t>Origin</w:t>
            </w:r>
            <w:r>
              <w:t xml:space="preserve"> header.</w:t>
            </w:r>
          </w:p>
          <w:p w14:paraId="74DB497F" w14:textId="77777777" w:rsidR="00E45400" w:rsidRDefault="00E45400" w:rsidP="005C4922">
            <w:pPr>
              <w:pStyle w:val="TALcontinuation"/>
              <w:rPr>
                <w:lang w:eastAsia="fr-FR"/>
              </w:rPr>
            </w:pPr>
            <w:r>
              <w:t xml:space="preserve">Valid values: </w:t>
            </w:r>
            <w:r w:rsidRPr="00946287">
              <w:rPr>
                <w:rStyle w:val="Code"/>
              </w:rPr>
              <w:t>Location</w:t>
            </w:r>
            <w:r>
              <w:t>.</w:t>
            </w:r>
          </w:p>
        </w:tc>
      </w:tr>
    </w:tbl>
    <w:p w14:paraId="5334B1F8" w14:textId="77777777" w:rsidR="00E45400" w:rsidRPr="00EA42AE" w:rsidRDefault="00E45400" w:rsidP="00E45400">
      <w:pPr>
        <w:pStyle w:val="TAN"/>
        <w:keepNext w:val="0"/>
      </w:pPr>
    </w:p>
    <w:p w14:paraId="279C5CD9" w14:textId="77777777" w:rsidR="00E45400" w:rsidRDefault="00E45400" w:rsidP="00E45400">
      <w:pPr>
        <w:pStyle w:val="Heading4"/>
      </w:pPr>
      <w:bookmarkStart w:id="545" w:name="_Toc103208547"/>
      <w:bookmarkStart w:id="546" w:name="_Toc103208987"/>
      <w:bookmarkStart w:id="547" w:name="_Toc153815434"/>
      <w:r>
        <w:t>7.2.3.4</w:t>
      </w:r>
      <w:r>
        <w:tab/>
        <w:t>Resource custom operations</w:t>
      </w:r>
      <w:bookmarkEnd w:id="545"/>
      <w:bookmarkEnd w:id="546"/>
      <w:bookmarkEnd w:id="547"/>
    </w:p>
    <w:p w14:paraId="34A2BDEF" w14:textId="77777777" w:rsidR="00E45400" w:rsidRDefault="00E45400" w:rsidP="00E45400">
      <w:pPr>
        <w:pStyle w:val="Heading5"/>
      </w:pPr>
      <w:bookmarkStart w:id="548" w:name="_Toc103208548"/>
      <w:bookmarkStart w:id="549" w:name="_Toc103208988"/>
      <w:bookmarkStart w:id="550" w:name="_Toc153815435"/>
      <w:r>
        <w:t>7.2.3.4.1</w:t>
      </w:r>
      <w:r>
        <w:tab/>
      </w:r>
      <w:bookmarkStart w:id="551" w:name="_Hlk102573263"/>
      <w:r w:rsidRPr="002D7A98">
        <w:t>Ndcaf_DataReportin</w:t>
      </w:r>
      <w:r>
        <w:t>g_Report operation using POST method</w:t>
      </w:r>
      <w:bookmarkEnd w:id="548"/>
      <w:bookmarkEnd w:id="549"/>
      <w:bookmarkEnd w:id="550"/>
      <w:bookmarkEnd w:id="551"/>
    </w:p>
    <w:p w14:paraId="625D5024" w14:textId="77777777" w:rsidR="00E45400" w:rsidRDefault="00E45400" w:rsidP="00E45400">
      <w:pPr>
        <w:keepNext/>
      </w:pPr>
      <w:r>
        <w:t>This operation shall support the URI query parameters specified in table 7.2.3.4.1-1.</w:t>
      </w:r>
    </w:p>
    <w:p w14:paraId="30D85882"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w:t>
      </w:r>
      <w:r>
        <w:t>7.2.3.4.1</w:t>
      </w:r>
      <w:r>
        <w:rPr>
          <w:rFonts w:eastAsia="MS Mincho"/>
        </w:rPr>
        <w:t>-1: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C2420D" w14:paraId="379C68B7"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6C84E7C" w14:textId="77777777" w:rsidR="00E45400" w:rsidRDefault="00E45400" w:rsidP="005C4922">
            <w:pPr>
              <w:pStyle w:val="TAH"/>
            </w:pPr>
            <w:r>
              <w:t>Parameter</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D77F463" w14:textId="77777777" w:rsidR="00E45400" w:rsidRDefault="00E45400"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DE77837" w14:textId="77777777" w:rsidR="00E45400" w:rsidRDefault="00E45400"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3FBD8BB" w14:textId="77777777" w:rsidR="00E45400" w:rsidRDefault="00E45400"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B6566C" w14:textId="77777777" w:rsidR="00E45400" w:rsidRDefault="00E45400" w:rsidP="005C4922">
            <w:pPr>
              <w:pStyle w:val="TAH"/>
            </w:pPr>
            <w:r>
              <w:t>Description</w:t>
            </w:r>
          </w:p>
        </w:tc>
      </w:tr>
      <w:tr w:rsidR="00A9670F" w14:paraId="369596B5"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493334E" w14:textId="77777777" w:rsidR="00E45400" w:rsidRDefault="00E45400"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0E23FEE5" w14:textId="77777777" w:rsidR="00E45400" w:rsidRDefault="00E45400"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15F65C94" w14:textId="77777777" w:rsidR="00E45400" w:rsidRDefault="00E45400"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274A54E3" w14:textId="77777777" w:rsidR="00E45400" w:rsidRDefault="00E45400" w:rsidP="005C4922">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69A74800" w14:textId="77777777" w:rsidR="00E45400" w:rsidRDefault="00E45400" w:rsidP="005C4922">
            <w:pPr>
              <w:pStyle w:val="TAL"/>
            </w:pPr>
          </w:p>
        </w:tc>
      </w:tr>
    </w:tbl>
    <w:p w14:paraId="097B227F" w14:textId="77777777" w:rsidR="00E45400" w:rsidRDefault="00E45400" w:rsidP="00E45400">
      <w:pPr>
        <w:pStyle w:val="TAN"/>
        <w:keepNext w:val="0"/>
      </w:pPr>
    </w:p>
    <w:p w14:paraId="53E71FF4" w14:textId="77777777" w:rsidR="00E45400" w:rsidRDefault="00E45400" w:rsidP="00E45400">
      <w:pPr>
        <w:keepNext/>
      </w:pPr>
      <w:r>
        <w:t>This operation shall support the request data structures specified in table 7.2.3.4.1-2 and the request headers specified in table 7.2.3.4.1</w:t>
      </w:r>
      <w:r>
        <w:noBreakHyphen/>
        <w:t>3.</w:t>
      </w:r>
    </w:p>
    <w:p w14:paraId="64C1A7DC"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w:t>
      </w:r>
      <w:r>
        <w:t>7.2.3.4.1</w:t>
      </w:r>
      <w:r>
        <w:rPr>
          <w:rFonts w:eastAsia="MS Mincho"/>
        </w:rPr>
        <w:t>-2: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981"/>
        <w:gridCol w:w="283"/>
        <w:gridCol w:w="1418"/>
        <w:gridCol w:w="5853"/>
      </w:tblGrid>
      <w:tr w:rsidR="00031661" w14:paraId="0B1A72CC" w14:textId="77777777" w:rsidTr="005C4922">
        <w:trPr>
          <w:jc w:val="center"/>
        </w:trPr>
        <w:tc>
          <w:tcPr>
            <w:tcW w:w="1980" w:type="dxa"/>
            <w:tcBorders>
              <w:top w:val="single" w:sz="4" w:space="0" w:color="auto"/>
              <w:left w:val="single" w:sz="4" w:space="0" w:color="auto"/>
              <w:bottom w:val="single" w:sz="4" w:space="0" w:color="auto"/>
              <w:right w:val="single" w:sz="4" w:space="0" w:color="auto"/>
            </w:tcBorders>
            <w:shd w:val="clear" w:color="auto" w:fill="C0C0C0"/>
            <w:hideMark/>
          </w:tcPr>
          <w:p w14:paraId="7451830D" w14:textId="77777777" w:rsidR="00E45400" w:rsidRDefault="00E45400" w:rsidP="005C4922">
            <w:pPr>
              <w:pStyle w:val="TAH"/>
            </w:pPr>
            <w:r>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14:paraId="761D8BA5" w14:textId="77777777" w:rsidR="00E45400" w:rsidRDefault="00E45400" w:rsidP="005C4922">
            <w:pPr>
              <w:pStyle w:val="TAH"/>
            </w:pPr>
            <w:r>
              <w:t>P</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668337F1" w14:textId="77777777" w:rsidR="00E45400" w:rsidRDefault="00E45400" w:rsidP="005C4922">
            <w:pPr>
              <w:pStyle w:val="TAH"/>
            </w:pPr>
            <w:r>
              <w:t>Cardinality</w:t>
            </w:r>
          </w:p>
        </w:tc>
        <w:tc>
          <w:tcPr>
            <w:tcW w:w="585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3061442" w14:textId="77777777" w:rsidR="00E45400" w:rsidRDefault="00E45400" w:rsidP="005C4922">
            <w:pPr>
              <w:pStyle w:val="TAH"/>
            </w:pPr>
            <w:r>
              <w:t>Description</w:t>
            </w:r>
          </w:p>
        </w:tc>
      </w:tr>
      <w:tr w:rsidR="00A9670F" w14:paraId="3F9856AB" w14:textId="77777777" w:rsidTr="005C4922">
        <w:trPr>
          <w:jc w:val="center"/>
        </w:trPr>
        <w:tc>
          <w:tcPr>
            <w:tcW w:w="1980" w:type="dxa"/>
            <w:tcBorders>
              <w:top w:val="single" w:sz="4" w:space="0" w:color="auto"/>
              <w:left w:val="single" w:sz="6" w:space="0" w:color="000000"/>
              <w:bottom w:val="single" w:sz="6" w:space="0" w:color="000000"/>
              <w:right w:val="single" w:sz="6" w:space="0" w:color="000000"/>
            </w:tcBorders>
            <w:hideMark/>
          </w:tcPr>
          <w:p w14:paraId="6A62A7F8" w14:textId="77777777" w:rsidR="00E45400" w:rsidRPr="00467608" w:rsidRDefault="00E45400" w:rsidP="005C4922">
            <w:pPr>
              <w:pStyle w:val="TAL"/>
              <w:rPr>
                <w:rStyle w:val="Code"/>
              </w:rPr>
            </w:pPr>
            <w:r w:rsidRPr="00467608">
              <w:rPr>
                <w:rStyle w:val="Code"/>
              </w:rPr>
              <w:t>DataReport</w:t>
            </w:r>
          </w:p>
        </w:tc>
        <w:tc>
          <w:tcPr>
            <w:tcW w:w="283" w:type="dxa"/>
            <w:tcBorders>
              <w:top w:val="single" w:sz="4" w:space="0" w:color="auto"/>
              <w:left w:val="single" w:sz="6" w:space="0" w:color="000000"/>
              <w:bottom w:val="single" w:sz="6" w:space="0" w:color="000000"/>
              <w:right w:val="single" w:sz="6" w:space="0" w:color="000000"/>
            </w:tcBorders>
            <w:hideMark/>
          </w:tcPr>
          <w:p w14:paraId="65D2B334" w14:textId="77777777" w:rsidR="00E45400" w:rsidRDefault="00E45400" w:rsidP="005C4922">
            <w:pPr>
              <w:pStyle w:val="TAC"/>
            </w:pPr>
            <w:r>
              <w:t>M</w:t>
            </w:r>
          </w:p>
        </w:tc>
        <w:tc>
          <w:tcPr>
            <w:tcW w:w="1418" w:type="dxa"/>
            <w:tcBorders>
              <w:top w:val="single" w:sz="4" w:space="0" w:color="auto"/>
              <w:left w:val="single" w:sz="6" w:space="0" w:color="000000"/>
              <w:bottom w:val="single" w:sz="6" w:space="0" w:color="000000"/>
              <w:right w:val="single" w:sz="6" w:space="0" w:color="000000"/>
            </w:tcBorders>
            <w:hideMark/>
          </w:tcPr>
          <w:p w14:paraId="5F31B11F" w14:textId="77777777" w:rsidR="00E45400" w:rsidRDefault="00E45400" w:rsidP="005C4922">
            <w:pPr>
              <w:pStyle w:val="TAC"/>
            </w:pPr>
            <w:r>
              <w:t>1</w:t>
            </w:r>
          </w:p>
        </w:tc>
        <w:tc>
          <w:tcPr>
            <w:tcW w:w="5852" w:type="dxa"/>
            <w:tcBorders>
              <w:top w:val="single" w:sz="4" w:space="0" w:color="auto"/>
              <w:left w:val="single" w:sz="6" w:space="0" w:color="000000"/>
              <w:bottom w:val="single" w:sz="6" w:space="0" w:color="000000"/>
              <w:right w:val="single" w:sz="6" w:space="0" w:color="000000"/>
            </w:tcBorders>
            <w:hideMark/>
          </w:tcPr>
          <w:p w14:paraId="1064ED4C" w14:textId="77777777" w:rsidR="00E45400" w:rsidRDefault="00E45400" w:rsidP="005C4922">
            <w:pPr>
              <w:pStyle w:val="TAL"/>
            </w:pPr>
            <w:r>
              <w:t>UE data reported by the data collection client.</w:t>
            </w:r>
          </w:p>
        </w:tc>
      </w:tr>
    </w:tbl>
    <w:p w14:paraId="3CE73CDA" w14:textId="77777777" w:rsidR="00E45400" w:rsidRDefault="00E45400" w:rsidP="00E45400">
      <w:pPr>
        <w:pStyle w:val="TAN"/>
        <w:keepNext w:val="0"/>
      </w:pPr>
    </w:p>
    <w:p w14:paraId="0E1651F0" w14:textId="77777777" w:rsidR="00E45400" w:rsidRDefault="00E45400" w:rsidP="00E45400">
      <w:pPr>
        <w:pStyle w:val="TH"/>
      </w:pPr>
      <w:r>
        <w:t>Table</w:t>
      </w:r>
      <w:r>
        <w:rPr>
          <w:noProof/>
        </w:rPr>
        <w:t> </w:t>
      </w:r>
      <w:r>
        <w:t>7.2.3.4.1-3: Headers supported for POST requests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55"/>
        <w:gridCol w:w="1275"/>
        <w:gridCol w:w="567"/>
        <w:gridCol w:w="1276"/>
        <w:gridCol w:w="4943"/>
      </w:tblGrid>
      <w:tr w:rsidR="00E45400" w14:paraId="387E43FB" w14:textId="77777777" w:rsidTr="005C4922">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tcPr>
          <w:p w14:paraId="09521665" w14:textId="77777777" w:rsidR="00E45400" w:rsidRDefault="00E45400" w:rsidP="005C4922">
            <w:pPr>
              <w:pStyle w:val="TAH"/>
            </w:pPr>
            <w:r>
              <w:t>HTTP request header</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2D31C8A1" w14:textId="77777777" w:rsidR="00E45400" w:rsidRDefault="00E45400"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69EA9B35" w14:textId="77777777" w:rsidR="00E45400" w:rsidRDefault="00E45400" w:rsidP="005C4922">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8512E79" w14:textId="77777777" w:rsidR="00E45400" w:rsidRDefault="00E45400" w:rsidP="005C4922">
            <w:pPr>
              <w:pStyle w:val="TAH"/>
            </w:pPr>
            <w:r>
              <w:t>Cardinality</w:t>
            </w:r>
          </w:p>
        </w:tc>
        <w:tc>
          <w:tcPr>
            <w:tcW w:w="4943" w:type="dxa"/>
            <w:tcBorders>
              <w:top w:val="single" w:sz="4" w:space="0" w:color="auto"/>
              <w:left w:val="single" w:sz="4" w:space="0" w:color="auto"/>
              <w:bottom w:val="single" w:sz="4" w:space="0" w:color="auto"/>
              <w:right w:val="single" w:sz="4" w:space="0" w:color="auto"/>
            </w:tcBorders>
            <w:shd w:val="clear" w:color="auto" w:fill="C0C0C0"/>
            <w:vAlign w:val="center"/>
          </w:tcPr>
          <w:p w14:paraId="0D70B938" w14:textId="77777777" w:rsidR="00E45400" w:rsidRDefault="00E45400" w:rsidP="005C4922">
            <w:pPr>
              <w:pStyle w:val="TAH"/>
            </w:pPr>
            <w:r>
              <w:t>Description</w:t>
            </w:r>
          </w:p>
        </w:tc>
      </w:tr>
      <w:tr w:rsidR="00E45400" w14:paraId="541C9687" w14:textId="77777777" w:rsidTr="005C4922">
        <w:trPr>
          <w:jc w:val="center"/>
        </w:trPr>
        <w:tc>
          <w:tcPr>
            <w:tcW w:w="1555" w:type="dxa"/>
            <w:tcBorders>
              <w:top w:val="single" w:sz="4" w:space="0" w:color="auto"/>
              <w:left w:val="single" w:sz="6" w:space="0" w:color="000000"/>
              <w:bottom w:val="single" w:sz="6" w:space="0" w:color="000000"/>
              <w:right w:val="single" w:sz="6" w:space="0" w:color="000000"/>
            </w:tcBorders>
            <w:shd w:val="clear" w:color="auto" w:fill="auto"/>
          </w:tcPr>
          <w:p w14:paraId="5F02B538" w14:textId="77777777" w:rsidR="00E45400" w:rsidRPr="008B760F" w:rsidRDefault="00E45400" w:rsidP="005C4922">
            <w:pPr>
              <w:pStyle w:val="TAL"/>
              <w:rPr>
                <w:rStyle w:val="HTTPHeader"/>
              </w:rPr>
            </w:pPr>
            <w:r w:rsidRPr="001D6C48">
              <w:rPr>
                <w:rStyle w:val="HTTPHeader"/>
              </w:rPr>
              <w:t>Authorization</w:t>
            </w:r>
          </w:p>
        </w:tc>
        <w:tc>
          <w:tcPr>
            <w:tcW w:w="1275" w:type="dxa"/>
            <w:tcBorders>
              <w:top w:val="single" w:sz="4" w:space="0" w:color="auto"/>
              <w:left w:val="single" w:sz="6" w:space="0" w:color="000000"/>
              <w:bottom w:val="single" w:sz="6" w:space="0" w:color="000000"/>
              <w:right w:val="single" w:sz="6" w:space="0" w:color="000000"/>
            </w:tcBorders>
          </w:tcPr>
          <w:p w14:paraId="05EF18AA"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4091D3C7" w14:textId="77777777" w:rsidR="00E45400" w:rsidRDefault="00E45400" w:rsidP="005C4922">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5763E9A" w14:textId="77777777" w:rsidR="00E45400" w:rsidRDefault="00E45400" w:rsidP="005C4922">
            <w:pPr>
              <w:pStyle w:val="TAC"/>
            </w:pPr>
            <w:r>
              <w:t>1</w:t>
            </w:r>
          </w:p>
        </w:tc>
        <w:tc>
          <w:tcPr>
            <w:tcW w:w="4943" w:type="dxa"/>
            <w:tcBorders>
              <w:top w:val="single" w:sz="4" w:space="0" w:color="auto"/>
              <w:left w:val="single" w:sz="6" w:space="0" w:color="000000"/>
              <w:bottom w:val="single" w:sz="6" w:space="0" w:color="000000"/>
              <w:right w:val="single" w:sz="6" w:space="0" w:color="000000"/>
            </w:tcBorders>
            <w:shd w:val="clear" w:color="auto" w:fill="auto"/>
            <w:vAlign w:val="center"/>
          </w:tcPr>
          <w:p w14:paraId="144C7476" w14:textId="77777777" w:rsidR="00E45400" w:rsidRDefault="00E45400" w:rsidP="005C4922">
            <w:pPr>
              <w:pStyle w:val="TAL"/>
            </w:pPr>
            <w:r>
              <w:t>For authentication of the data collection client. (NOTE 1)</w:t>
            </w:r>
          </w:p>
        </w:tc>
      </w:tr>
      <w:tr w:rsidR="00E45400" w14:paraId="54FDC833" w14:textId="77777777" w:rsidTr="005C4922">
        <w:trPr>
          <w:jc w:val="center"/>
        </w:trPr>
        <w:tc>
          <w:tcPr>
            <w:tcW w:w="1555" w:type="dxa"/>
            <w:tcBorders>
              <w:top w:val="single" w:sz="4" w:space="0" w:color="auto"/>
              <w:left w:val="single" w:sz="6" w:space="0" w:color="000000"/>
              <w:bottom w:val="single" w:sz="4" w:space="0" w:color="auto"/>
              <w:right w:val="single" w:sz="6" w:space="0" w:color="000000"/>
            </w:tcBorders>
            <w:shd w:val="clear" w:color="auto" w:fill="auto"/>
          </w:tcPr>
          <w:p w14:paraId="67C793B4" w14:textId="77777777" w:rsidR="00E45400" w:rsidRPr="008B760F" w:rsidRDefault="00E45400" w:rsidP="005C4922">
            <w:pPr>
              <w:pStyle w:val="TAL"/>
              <w:rPr>
                <w:rStyle w:val="HTTPHeader"/>
              </w:rPr>
            </w:pPr>
            <w:r w:rsidRPr="008B760F">
              <w:rPr>
                <w:rStyle w:val="HTTPHeader"/>
              </w:rPr>
              <w:t>Origin</w:t>
            </w:r>
          </w:p>
        </w:tc>
        <w:tc>
          <w:tcPr>
            <w:tcW w:w="1275" w:type="dxa"/>
            <w:tcBorders>
              <w:top w:val="single" w:sz="4" w:space="0" w:color="auto"/>
              <w:left w:val="single" w:sz="6" w:space="0" w:color="000000"/>
              <w:bottom w:val="single" w:sz="4" w:space="0" w:color="auto"/>
              <w:right w:val="single" w:sz="6" w:space="0" w:color="000000"/>
            </w:tcBorders>
          </w:tcPr>
          <w:p w14:paraId="6E7A5859"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669C471D" w14:textId="77777777" w:rsidR="00E45400" w:rsidRDefault="00E45400" w:rsidP="005C4922">
            <w:pPr>
              <w:pStyle w:val="TAC"/>
            </w:pPr>
            <w:r>
              <w:t>O</w:t>
            </w:r>
          </w:p>
        </w:tc>
        <w:tc>
          <w:tcPr>
            <w:tcW w:w="1276" w:type="dxa"/>
            <w:tcBorders>
              <w:top w:val="single" w:sz="4" w:space="0" w:color="auto"/>
              <w:left w:val="single" w:sz="6" w:space="0" w:color="000000"/>
              <w:bottom w:val="single" w:sz="4" w:space="0" w:color="auto"/>
              <w:right w:val="single" w:sz="6" w:space="0" w:color="000000"/>
            </w:tcBorders>
          </w:tcPr>
          <w:p w14:paraId="14611C3F" w14:textId="77777777" w:rsidR="00E45400" w:rsidRDefault="00E45400" w:rsidP="005C4922">
            <w:pPr>
              <w:pStyle w:val="TAC"/>
            </w:pPr>
            <w:r>
              <w:t>0..1</w:t>
            </w:r>
          </w:p>
        </w:tc>
        <w:tc>
          <w:tcPr>
            <w:tcW w:w="4943" w:type="dxa"/>
            <w:tcBorders>
              <w:top w:val="single" w:sz="4" w:space="0" w:color="auto"/>
              <w:left w:val="single" w:sz="6" w:space="0" w:color="000000"/>
              <w:bottom w:val="single" w:sz="4" w:space="0" w:color="auto"/>
              <w:right w:val="single" w:sz="6" w:space="0" w:color="000000"/>
            </w:tcBorders>
            <w:shd w:val="clear" w:color="auto" w:fill="auto"/>
            <w:vAlign w:val="center"/>
          </w:tcPr>
          <w:p w14:paraId="6C856843" w14:textId="77777777" w:rsidR="00E45400" w:rsidRDefault="00E45400" w:rsidP="005C4922">
            <w:pPr>
              <w:pStyle w:val="TAL"/>
            </w:pPr>
            <w:r>
              <w:t>Indicates the origin of the requester. (NOTE 2)</w:t>
            </w:r>
          </w:p>
        </w:tc>
      </w:tr>
      <w:tr w:rsidR="00E45400" w14:paraId="7F531E38" w14:textId="77777777" w:rsidTr="005C4922">
        <w:trPr>
          <w:trHeight w:val="555"/>
          <w:jc w:val="center"/>
        </w:trPr>
        <w:tc>
          <w:tcPr>
            <w:tcW w:w="9616" w:type="dxa"/>
            <w:gridSpan w:val="5"/>
            <w:tcBorders>
              <w:top w:val="single" w:sz="4" w:space="0" w:color="auto"/>
              <w:left w:val="single" w:sz="6" w:space="0" w:color="000000"/>
              <w:bottom w:val="single" w:sz="4" w:space="0" w:color="auto"/>
            </w:tcBorders>
            <w:shd w:val="clear" w:color="auto" w:fill="auto"/>
          </w:tcPr>
          <w:p w14:paraId="26F64217" w14:textId="77777777" w:rsidR="00E45400" w:rsidRDefault="00E45400" w:rsidP="005C4922">
            <w:pPr>
              <w:pStyle w:val="TAN"/>
            </w:pPr>
            <w:r>
              <w:t>NOTE 1:</w:t>
            </w:r>
            <w:r>
              <w:tab/>
              <w:t xml:space="preserve">If OAuth 2.0 authorization is used the value is </w:t>
            </w:r>
            <w:r w:rsidRPr="006B5F03">
              <w:rPr>
                <w:i/>
                <w:iCs/>
              </w:rPr>
              <w:t>Bearer</w:t>
            </w:r>
            <w:r>
              <w:t xml:space="preserve"> followed by a string representing the access token, see section 2.1 of RFC 6750 [8].</w:t>
            </w:r>
          </w:p>
          <w:p w14:paraId="505245F8" w14:textId="77777777" w:rsidR="00E45400" w:rsidRDefault="00E45400" w:rsidP="005C4922">
            <w:pPr>
              <w:pStyle w:val="TAN"/>
            </w:pPr>
            <w:r>
              <w:t>NOTE 2:</w:t>
            </w:r>
            <w:r>
              <w:tab/>
              <w:t>The Origin header is always supplied if the data collection client is deployed in a web browser.</w:t>
            </w:r>
          </w:p>
        </w:tc>
      </w:tr>
    </w:tbl>
    <w:p w14:paraId="32BB5676" w14:textId="77777777" w:rsidR="00E45400" w:rsidRPr="00FF2F37" w:rsidRDefault="00E45400" w:rsidP="00E45400">
      <w:pPr>
        <w:pStyle w:val="TAN"/>
        <w:keepNext w:val="0"/>
        <w:rPr>
          <w:lang w:val="es-ES"/>
        </w:rPr>
      </w:pPr>
    </w:p>
    <w:p w14:paraId="57F0BA1E" w14:textId="77777777" w:rsidR="00E45400" w:rsidRDefault="00E45400" w:rsidP="00E45400">
      <w:pPr>
        <w:keepNext/>
        <w:rPr>
          <w:rFonts w:eastAsia="MS Mincho"/>
        </w:rPr>
      </w:pPr>
      <w:r>
        <w:lastRenderedPageBreak/>
        <w:t>This operation shall support the response data structures and response codes specified in table 7.2.3.4.1-4 and the response headers specified in table  7.2.3.4.1</w:t>
      </w:r>
      <w:r>
        <w:noBreakHyphen/>
        <w:t>5.</w:t>
      </w:r>
    </w:p>
    <w:p w14:paraId="4920F527"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w:t>
      </w:r>
      <w:r>
        <w:t>7.2.3.4.1</w:t>
      </w:r>
      <w:r>
        <w:rPr>
          <w:rFonts w:eastAsia="MS Mincho"/>
        </w:rPr>
        <w:t>-4: Data structures supported by the POST response body</w:t>
      </w:r>
    </w:p>
    <w:tbl>
      <w:tblPr>
        <w:tblW w:w="495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4248"/>
        <w:gridCol w:w="370"/>
        <w:gridCol w:w="1067"/>
        <w:gridCol w:w="997"/>
        <w:gridCol w:w="2864"/>
      </w:tblGrid>
      <w:tr w:rsidR="00A9670F" w14:paraId="04665C67" w14:textId="77777777" w:rsidTr="005C4922">
        <w:trPr>
          <w:jc w:val="center"/>
        </w:trPr>
        <w:tc>
          <w:tcPr>
            <w:tcW w:w="2225" w:type="pct"/>
            <w:tcBorders>
              <w:top w:val="single" w:sz="4" w:space="0" w:color="auto"/>
              <w:left w:val="single" w:sz="4" w:space="0" w:color="auto"/>
              <w:bottom w:val="single" w:sz="4" w:space="0" w:color="auto"/>
              <w:right w:val="single" w:sz="4" w:space="0" w:color="auto"/>
            </w:tcBorders>
            <w:shd w:val="clear" w:color="auto" w:fill="C0C0C0"/>
            <w:hideMark/>
          </w:tcPr>
          <w:p w14:paraId="1069B45C" w14:textId="77777777" w:rsidR="00E45400" w:rsidRDefault="00E45400" w:rsidP="005C4922">
            <w:pPr>
              <w:pStyle w:val="TAH"/>
            </w:pPr>
            <w:r>
              <w:t>Data type</w:t>
            </w:r>
          </w:p>
        </w:tc>
        <w:tc>
          <w:tcPr>
            <w:tcW w:w="194" w:type="pct"/>
            <w:tcBorders>
              <w:top w:val="single" w:sz="4" w:space="0" w:color="auto"/>
              <w:left w:val="single" w:sz="4" w:space="0" w:color="auto"/>
              <w:bottom w:val="single" w:sz="4" w:space="0" w:color="auto"/>
              <w:right w:val="single" w:sz="4" w:space="0" w:color="auto"/>
            </w:tcBorders>
            <w:shd w:val="clear" w:color="auto" w:fill="C0C0C0"/>
            <w:hideMark/>
          </w:tcPr>
          <w:p w14:paraId="4238E312" w14:textId="77777777" w:rsidR="00E45400" w:rsidRDefault="00E45400" w:rsidP="005C4922">
            <w:pPr>
              <w:pStyle w:val="TAH"/>
            </w:pPr>
            <w:r>
              <w:t>P</w:t>
            </w:r>
          </w:p>
        </w:tc>
        <w:tc>
          <w:tcPr>
            <w:tcW w:w="559" w:type="pct"/>
            <w:tcBorders>
              <w:top w:val="single" w:sz="4" w:space="0" w:color="auto"/>
              <w:left w:val="single" w:sz="4" w:space="0" w:color="auto"/>
              <w:bottom w:val="single" w:sz="4" w:space="0" w:color="auto"/>
              <w:right w:val="single" w:sz="4" w:space="0" w:color="auto"/>
            </w:tcBorders>
            <w:shd w:val="clear" w:color="auto" w:fill="C0C0C0"/>
            <w:hideMark/>
          </w:tcPr>
          <w:p w14:paraId="1B6C057B" w14:textId="77777777" w:rsidR="00E45400" w:rsidRDefault="00E45400" w:rsidP="005C4922">
            <w:pPr>
              <w:pStyle w:val="TAH"/>
            </w:pPr>
            <w:r>
              <w:t>Cardinality</w:t>
            </w:r>
          </w:p>
        </w:tc>
        <w:tc>
          <w:tcPr>
            <w:tcW w:w="522" w:type="pct"/>
            <w:tcBorders>
              <w:top w:val="single" w:sz="4" w:space="0" w:color="auto"/>
              <w:left w:val="single" w:sz="4" w:space="0" w:color="auto"/>
              <w:bottom w:val="single" w:sz="4" w:space="0" w:color="auto"/>
              <w:right w:val="single" w:sz="4" w:space="0" w:color="auto"/>
            </w:tcBorders>
            <w:shd w:val="clear" w:color="auto" w:fill="C0C0C0"/>
            <w:hideMark/>
          </w:tcPr>
          <w:p w14:paraId="1A1AEE4B" w14:textId="77777777" w:rsidR="00E45400" w:rsidRDefault="00E45400" w:rsidP="005C4922">
            <w:pPr>
              <w:pStyle w:val="TAH"/>
            </w:pPr>
            <w:r>
              <w:t>Response</w:t>
            </w:r>
          </w:p>
          <w:p w14:paraId="163465FA" w14:textId="77777777" w:rsidR="00E45400" w:rsidRDefault="00E45400" w:rsidP="005C4922">
            <w:pPr>
              <w:pStyle w:val="TAH"/>
            </w:pPr>
            <w:r>
              <w:t>codes</w:t>
            </w:r>
          </w:p>
        </w:tc>
        <w:tc>
          <w:tcPr>
            <w:tcW w:w="1499" w:type="pct"/>
            <w:tcBorders>
              <w:top w:val="single" w:sz="4" w:space="0" w:color="auto"/>
              <w:left w:val="single" w:sz="4" w:space="0" w:color="auto"/>
              <w:bottom w:val="single" w:sz="4" w:space="0" w:color="auto"/>
              <w:right w:val="single" w:sz="4" w:space="0" w:color="auto"/>
            </w:tcBorders>
            <w:shd w:val="clear" w:color="auto" w:fill="C0C0C0"/>
            <w:hideMark/>
          </w:tcPr>
          <w:p w14:paraId="7338DA2B" w14:textId="77777777" w:rsidR="00E45400" w:rsidRDefault="00E45400" w:rsidP="005C4922">
            <w:pPr>
              <w:pStyle w:val="TAH"/>
            </w:pPr>
            <w:r>
              <w:t>Description</w:t>
            </w:r>
          </w:p>
        </w:tc>
      </w:tr>
      <w:tr w:rsidR="00AF4916" w14:paraId="1FB44FC5" w14:textId="77777777" w:rsidTr="005C4922">
        <w:trPr>
          <w:jc w:val="center"/>
        </w:trPr>
        <w:tc>
          <w:tcPr>
            <w:tcW w:w="2225" w:type="pct"/>
            <w:tcBorders>
              <w:top w:val="single" w:sz="4" w:space="0" w:color="auto"/>
              <w:left w:val="single" w:sz="6" w:space="0" w:color="000000"/>
              <w:bottom w:val="single" w:sz="6" w:space="0" w:color="000000"/>
              <w:right w:val="single" w:sz="6" w:space="0" w:color="000000"/>
            </w:tcBorders>
            <w:hideMark/>
          </w:tcPr>
          <w:p w14:paraId="6AF3A342" w14:textId="77777777" w:rsidR="00E45400" w:rsidRPr="000A7CCC" w:rsidRDefault="00E45400" w:rsidP="005C4922">
            <w:pPr>
              <w:pStyle w:val="TAL"/>
              <w:rPr>
                <w:rStyle w:val="Codechar"/>
              </w:rPr>
            </w:pPr>
            <w:r w:rsidRPr="000A7CCC">
              <w:rPr>
                <w:rStyle w:val="Codechar"/>
              </w:rPr>
              <w:t>DataReportingSession</w:t>
            </w:r>
          </w:p>
        </w:tc>
        <w:tc>
          <w:tcPr>
            <w:tcW w:w="194" w:type="pct"/>
            <w:tcBorders>
              <w:top w:val="single" w:sz="4" w:space="0" w:color="auto"/>
              <w:left w:val="single" w:sz="6" w:space="0" w:color="000000"/>
              <w:bottom w:val="single" w:sz="6" w:space="0" w:color="000000"/>
              <w:right w:val="single" w:sz="6" w:space="0" w:color="000000"/>
            </w:tcBorders>
            <w:hideMark/>
          </w:tcPr>
          <w:p w14:paraId="1FCB10EA" w14:textId="77777777" w:rsidR="00E45400" w:rsidRDefault="00E45400" w:rsidP="005C4922">
            <w:pPr>
              <w:pStyle w:val="TAC"/>
            </w:pPr>
            <w:r>
              <w:t>O</w:t>
            </w:r>
          </w:p>
        </w:tc>
        <w:tc>
          <w:tcPr>
            <w:tcW w:w="559" w:type="pct"/>
            <w:tcBorders>
              <w:top w:val="single" w:sz="4" w:space="0" w:color="auto"/>
              <w:left w:val="single" w:sz="6" w:space="0" w:color="000000"/>
              <w:bottom w:val="single" w:sz="6" w:space="0" w:color="000000"/>
              <w:right w:val="single" w:sz="6" w:space="0" w:color="000000"/>
            </w:tcBorders>
            <w:hideMark/>
          </w:tcPr>
          <w:p w14:paraId="4C54B740" w14:textId="77777777" w:rsidR="00E45400" w:rsidRDefault="00E45400" w:rsidP="005C4922">
            <w:pPr>
              <w:pStyle w:val="TAC"/>
            </w:pPr>
            <w:r>
              <w:t>0..1</w:t>
            </w:r>
          </w:p>
        </w:tc>
        <w:tc>
          <w:tcPr>
            <w:tcW w:w="522" w:type="pct"/>
            <w:tcBorders>
              <w:top w:val="single" w:sz="4" w:space="0" w:color="auto"/>
              <w:left w:val="single" w:sz="6" w:space="0" w:color="000000"/>
              <w:bottom w:val="single" w:sz="6" w:space="0" w:color="000000"/>
              <w:right w:val="single" w:sz="6" w:space="0" w:color="000000"/>
            </w:tcBorders>
            <w:hideMark/>
          </w:tcPr>
          <w:p w14:paraId="6906EEB6" w14:textId="77777777" w:rsidR="00E45400" w:rsidRDefault="00E45400" w:rsidP="005C4922">
            <w:pPr>
              <w:pStyle w:val="TAL"/>
            </w:pPr>
            <w:r>
              <w:t>200 OK</w:t>
            </w:r>
          </w:p>
        </w:tc>
        <w:tc>
          <w:tcPr>
            <w:tcW w:w="1499" w:type="pct"/>
            <w:tcBorders>
              <w:top w:val="single" w:sz="4" w:space="0" w:color="auto"/>
              <w:left w:val="single" w:sz="6" w:space="0" w:color="000000"/>
              <w:bottom w:val="single" w:sz="6" w:space="0" w:color="000000"/>
              <w:right w:val="single" w:sz="6" w:space="0" w:color="000000"/>
            </w:tcBorders>
            <w:hideMark/>
          </w:tcPr>
          <w:p w14:paraId="4A009B80" w14:textId="77777777" w:rsidR="00E45400" w:rsidRDefault="00E45400" w:rsidP="005C4922">
            <w:pPr>
              <w:pStyle w:val="TAL"/>
            </w:pPr>
            <w:r>
              <w:t>The report was accepted by the Data Collection AF.</w:t>
            </w:r>
          </w:p>
          <w:p w14:paraId="145A601C" w14:textId="77777777" w:rsidR="00E45400" w:rsidRDefault="00E45400" w:rsidP="005C4922">
            <w:pPr>
              <w:pStyle w:val="TALcontinuation"/>
            </w:pPr>
            <w:r>
              <w:t>A data collection client configuration (updated or unchanged) is provided in the response.</w:t>
            </w:r>
          </w:p>
        </w:tc>
      </w:tr>
      <w:tr w:rsidR="00AF4916" w14:paraId="5690F3CE" w14:textId="77777777" w:rsidTr="005C4922">
        <w:trPr>
          <w:jc w:val="center"/>
        </w:trPr>
        <w:tc>
          <w:tcPr>
            <w:tcW w:w="2225" w:type="pct"/>
            <w:tcBorders>
              <w:top w:val="single" w:sz="4" w:space="0" w:color="auto"/>
              <w:left w:val="single" w:sz="6" w:space="0" w:color="000000"/>
              <w:bottom w:val="single" w:sz="6" w:space="0" w:color="000000"/>
              <w:right w:val="single" w:sz="6" w:space="0" w:color="000000"/>
            </w:tcBorders>
          </w:tcPr>
          <w:p w14:paraId="4655C064" w14:textId="77777777" w:rsidR="00E45400" w:rsidRPr="000A7CCC" w:rsidRDefault="00E45400" w:rsidP="005C4922">
            <w:pPr>
              <w:pStyle w:val="TAL"/>
              <w:rPr>
                <w:rStyle w:val="Codechar"/>
              </w:rPr>
            </w:pPr>
            <w:r>
              <w:rPr>
                <w:rStyle w:val="Codechar"/>
              </w:rPr>
              <w:t>n/a</w:t>
            </w:r>
          </w:p>
        </w:tc>
        <w:tc>
          <w:tcPr>
            <w:tcW w:w="194" w:type="pct"/>
            <w:tcBorders>
              <w:top w:val="single" w:sz="4" w:space="0" w:color="auto"/>
              <w:left w:val="single" w:sz="6" w:space="0" w:color="000000"/>
              <w:bottom w:val="single" w:sz="6" w:space="0" w:color="000000"/>
              <w:right w:val="single" w:sz="6" w:space="0" w:color="000000"/>
            </w:tcBorders>
          </w:tcPr>
          <w:p w14:paraId="62C29005" w14:textId="77777777" w:rsidR="00E45400" w:rsidRDefault="00E45400" w:rsidP="005C4922">
            <w:pPr>
              <w:pStyle w:val="TAC"/>
            </w:pPr>
          </w:p>
        </w:tc>
        <w:tc>
          <w:tcPr>
            <w:tcW w:w="559" w:type="pct"/>
            <w:tcBorders>
              <w:top w:val="single" w:sz="4" w:space="0" w:color="auto"/>
              <w:left w:val="single" w:sz="6" w:space="0" w:color="000000"/>
              <w:bottom w:val="single" w:sz="6" w:space="0" w:color="000000"/>
              <w:right w:val="single" w:sz="6" w:space="0" w:color="000000"/>
            </w:tcBorders>
          </w:tcPr>
          <w:p w14:paraId="5D1C0BE5" w14:textId="77777777" w:rsidR="00E45400" w:rsidRDefault="00E45400" w:rsidP="005C4922">
            <w:pPr>
              <w:pStyle w:val="TAC"/>
            </w:pPr>
          </w:p>
        </w:tc>
        <w:tc>
          <w:tcPr>
            <w:tcW w:w="522" w:type="pct"/>
            <w:tcBorders>
              <w:top w:val="single" w:sz="4" w:space="0" w:color="auto"/>
              <w:left w:val="single" w:sz="6" w:space="0" w:color="000000"/>
              <w:bottom w:val="single" w:sz="6" w:space="0" w:color="000000"/>
              <w:right w:val="single" w:sz="6" w:space="0" w:color="000000"/>
            </w:tcBorders>
          </w:tcPr>
          <w:p w14:paraId="1801489B" w14:textId="77777777" w:rsidR="00E45400" w:rsidRDefault="00E45400" w:rsidP="005C4922">
            <w:pPr>
              <w:pStyle w:val="TAL"/>
            </w:pPr>
            <w:r>
              <w:t>204 No Content</w:t>
            </w:r>
          </w:p>
        </w:tc>
        <w:tc>
          <w:tcPr>
            <w:tcW w:w="1499" w:type="pct"/>
            <w:tcBorders>
              <w:top w:val="single" w:sz="4" w:space="0" w:color="auto"/>
              <w:left w:val="single" w:sz="6" w:space="0" w:color="000000"/>
              <w:bottom w:val="single" w:sz="6" w:space="0" w:color="000000"/>
              <w:right w:val="single" w:sz="6" w:space="0" w:color="000000"/>
            </w:tcBorders>
          </w:tcPr>
          <w:p w14:paraId="044B11D1" w14:textId="77777777" w:rsidR="00E45400" w:rsidRDefault="00E45400" w:rsidP="005C4922">
            <w:pPr>
              <w:pStyle w:val="TAL"/>
            </w:pPr>
            <w:r>
              <w:t>The report was accepted by the Data Collection AF and no content is returned in the response body.</w:t>
            </w:r>
          </w:p>
        </w:tc>
      </w:tr>
      <w:tr w:rsidR="00DD6432" w14:paraId="5610D8AE" w14:textId="77777777" w:rsidTr="005C4922">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7D41207B" w14:textId="77777777" w:rsidR="00E45400" w:rsidRDefault="00E45400" w:rsidP="005C4922">
            <w:pPr>
              <w:pStyle w:val="TAN"/>
              <w:rPr>
                <w:noProof/>
              </w:rPr>
            </w:pPr>
            <w:r>
              <w:t>NOTE:</w:t>
            </w:r>
            <w:r>
              <w:rPr>
                <w:noProof/>
              </w:rPr>
              <w:tab/>
              <w:t xml:space="preserve">The mandatory </w:t>
            </w:r>
            <w:r>
              <w:t xml:space="preserve">HTTP error status codes for the </w:t>
            </w:r>
            <w:r w:rsidRPr="00AD133D">
              <w:rPr>
                <w:rStyle w:val="HTTPMethod"/>
              </w:rPr>
              <w:t>POST</w:t>
            </w:r>
            <w:r>
              <w:t xml:space="preserve"> method listed in table 5.2.7.1-1 of TS 29.500 [9] also apply.</w:t>
            </w:r>
          </w:p>
        </w:tc>
      </w:tr>
    </w:tbl>
    <w:p w14:paraId="6DB86050" w14:textId="77777777" w:rsidR="00E45400" w:rsidRDefault="00E45400" w:rsidP="00E45400">
      <w:pPr>
        <w:pStyle w:val="TAN"/>
        <w:keepNext w:val="0"/>
      </w:pPr>
    </w:p>
    <w:p w14:paraId="5553C1EA" w14:textId="77777777" w:rsidR="00E45400" w:rsidRDefault="00E45400" w:rsidP="00E45400">
      <w:pPr>
        <w:pStyle w:val="TH"/>
      </w:pPr>
      <w:r>
        <w:t>Table</w:t>
      </w:r>
      <w:r>
        <w:rPr>
          <w:noProof/>
        </w:rPr>
        <w:t> </w:t>
      </w:r>
      <w:r>
        <w:t>7.2.3.4.1-5: Headers supported by the 200 response code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114"/>
        <w:gridCol w:w="992"/>
        <w:gridCol w:w="284"/>
        <w:gridCol w:w="1134"/>
        <w:gridCol w:w="4092"/>
      </w:tblGrid>
      <w:tr w:rsidR="00E45400" w14:paraId="4B9BDB36" w14:textId="77777777" w:rsidTr="005C4922">
        <w:trPr>
          <w:jc w:val="center"/>
        </w:trPr>
        <w:tc>
          <w:tcPr>
            <w:tcW w:w="3114" w:type="dxa"/>
            <w:tcBorders>
              <w:top w:val="single" w:sz="4" w:space="0" w:color="auto"/>
              <w:left w:val="single" w:sz="4" w:space="0" w:color="auto"/>
              <w:bottom w:val="single" w:sz="4" w:space="0" w:color="auto"/>
              <w:right w:val="single" w:sz="4" w:space="0" w:color="auto"/>
            </w:tcBorders>
            <w:shd w:val="clear" w:color="auto" w:fill="C0C0C0"/>
          </w:tcPr>
          <w:p w14:paraId="09431ABC" w14:textId="77777777" w:rsidR="00E45400" w:rsidRDefault="00E45400" w:rsidP="005C4922">
            <w:pPr>
              <w:pStyle w:val="TAH"/>
            </w:pPr>
            <w:r>
              <w:t>HTTP response header</w:t>
            </w:r>
          </w:p>
        </w:tc>
        <w:tc>
          <w:tcPr>
            <w:tcW w:w="992" w:type="dxa"/>
            <w:tcBorders>
              <w:top w:val="single" w:sz="4" w:space="0" w:color="auto"/>
              <w:left w:val="single" w:sz="4" w:space="0" w:color="auto"/>
              <w:bottom w:val="single" w:sz="4" w:space="0" w:color="auto"/>
              <w:right w:val="single" w:sz="4" w:space="0" w:color="auto"/>
            </w:tcBorders>
            <w:shd w:val="clear" w:color="auto" w:fill="C0C0C0"/>
          </w:tcPr>
          <w:p w14:paraId="6E6540E9" w14:textId="77777777" w:rsidR="00E45400" w:rsidRDefault="00E45400" w:rsidP="005C4922">
            <w:pPr>
              <w:pStyle w:val="TAH"/>
            </w:pPr>
            <w:r>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tcPr>
          <w:p w14:paraId="3D7827B3" w14:textId="77777777" w:rsidR="00E45400" w:rsidRDefault="00E45400"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597DE03" w14:textId="77777777" w:rsidR="00E45400" w:rsidRDefault="00E45400" w:rsidP="005C4922">
            <w:pPr>
              <w:pStyle w:val="TAH"/>
            </w:pPr>
            <w:r>
              <w:t>Cardinality</w:t>
            </w:r>
          </w:p>
        </w:tc>
        <w:tc>
          <w:tcPr>
            <w:tcW w:w="4092" w:type="dxa"/>
            <w:tcBorders>
              <w:top w:val="single" w:sz="4" w:space="0" w:color="auto"/>
              <w:left w:val="single" w:sz="4" w:space="0" w:color="auto"/>
              <w:bottom w:val="single" w:sz="4" w:space="0" w:color="auto"/>
              <w:right w:val="single" w:sz="4" w:space="0" w:color="auto"/>
            </w:tcBorders>
            <w:shd w:val="clear" w:color="auto" w:fill="C0C0C0"/>
            <w:vAlign w:val="center"/>
          </w:tcPr>
          <w:p w14:paraId="6E2CE6B7" w14:textId="77777777" w:rsidR="00E45400" w:rsidRDefault="00E45400" w:rsidP="005C4922">
            <w:pPr>
              <w:pStyle w:val="TAH"/>
            </w:pPr>
            <w:r>
              <w:t>Description</w:t>
            </w:r>
          </w:p>
        </w:tc>
      </w:tr>
      <w:tr w:rsidR="00E45400" w14:paraId="5502B55E" w14:textId="77777777" w:rsidTr="005C4922">
        <w:trPr>
          <w:jc w:val="center"/>
        </w:trPr>
        <w:tc>
          <w:tcPr>
            <w:tcW w:w="3114" w:type="dxa"/>
            <w:tcBorders>
              <w:top w:val="single" w:sz="4" w:space="0" w:color="auto"/>
              <w:left w:val="single" w:sz="6" w:space="0" w:color="000000"/>
              <w:bottom w:val="single" w:sz="6" w:space="0" w:color="000000"/>
              <w:right w:val="single" w:sz="6" w:space="0" w:color="000000"/>
            </w:tcBorders>
            <w:shd w:val="clear" w:color="auto" w:fill="auto"/>
          </w:tcPr>
          <w:p w14:paraId="353593A4" w14:textId="77777777" w:rsidR="00E45400" w:rsidRPr="00AD133D" w:rsidRDefault="00E45400" w:rsidP="005C4922">
            <w:pPr>
              <w:pStyle w:val="TAL"/>
              <w:rPr>
                <w:rStyle w:val="HTTPHeader"/>
              </w:rPr>
            </w:pPr>
            <w:r w:rsidRPr="00AD133D">
              <w:rPr>
                <w:rStyle w:val="HTTPHeader"/>
              </w:rPr>
              <w:t>Access-Control-Allow-Origin</w:t>
            </w:r>
          </w:p>
        </w:tc>
        <w:tc>
          <w:tcPr>
            <w:tcW w:w="992" w:type="dxa"/>
            <w:tcBorders>
              <w:top w:val="single" w:sz="4" w:space="0" w:color="auto"/>
              <w:left w:val="single" w:sz="6" w:space="0" w:color="000000"/>
              <w:bottom w:val="single" w:sz="6" w:space="0" w:color="000000"/>
              <w:right w:val="single" w:sz="6" w:space="0" w:color="000000"/>
            </w:tcBorders>
          </w:tcPr>
          <w:p w14:paraId="636DB911" w14:textId="77777777" w:rsidR="00E45400" w:rsidRPr="00AD133D" w:rsidRDefault="00E45400" w:rsidP="005C4922">
            <w:pPr>
              <w:pStyle w:val="TAL"/>
              <w:rPr>
                <w:rStyle w:val="Code"/>
              </w:rPr>
            </w:pPr>
            <w:r w:rsidRPr="00AD133D">
              <w:rPr>
                <w:rStyle w:val="Code"/>
              </w:rPr>
              <w:t>string</w:t>
            </w:r>
          </w:p>
        </w:tc>
        <w:tc>
          <w:tcPr>
            <w:tcW w:w="284" w:type="dxa"/>
            <w:tcBorders>
              <w:top w:val="single" w:sz="4" w:space="0" w:color="auto"/>
              <w:left w:val="single" w:sz="6" w:space="0" w:color="000000"/>
              <w:bottom w:val="single" w:sz="6" w:space="0" w:color="000000"/>
              <w:right w:val="single" w:sz="6" w:space="0" w:color="000000"/>
            </w:tcBorders>
          </w:tcPr>
          <w:p w14:paraId="0361ADC0" w14:textId="77777777" w:rsidR="00E45400" w:rsidRDefault="00E45400" w:rsidP="005C4922">
            <w:pPr>
              <w:pStyle w:val="TAC"/>
            </w:pPr>
            <w:r>
              <w:t>O</w:t>
            </w:r>
          </w:p>
        </w:tc>
        <w:tc>
          <w:tcPr>
            <w:tcW w:w="1134" w:type="dxa"/>
            <w:tcBorders>
              <w:top w:val="single" w:sz="4" w:space="0" w:color="auto"/>
              <w:left w:val="single" w:sz="6" w:space="0" w:color="000000"/>
              <w:bottom w:val="single" w:sz="6" w:space="0" w:color="000000"/>
              <w:right w:val="single" w:sz="6" w:space="0" w:color="000000"/>
            </w:tcBorders>
          </w:tcPr>
          <w:p w14:paraId="555359CB" w14:textId="77777777" w:rsidR="00E45400" w:rsidRDefault="00E45400" w:rsidP="005C4922">
            <w:pPr>
              <w:pStyle w:val="TAC"/>
            </w:pPr>
            <w:r>
              <w:t>0..1</w:t>
            </w:r>
          </w:p>
        </w:tc>
        <w:tc>
          <w:tcPr>
            <w:tcW w:w="4092" w:type="dxa"/>
            <w:tcBorders>
              <w:top w:val="single" w:sz="4" w:space="0" w:color="auto"/>
              <w:left w:val="single" w:sz="6" w:space="0" w:color="000000"/>
              <w:bottom w:val="single" w:sz="6" w:space="0" w:color="000000"/>
              <w:right w:val="single" w:sz="6" w:space="0" w:color="000000"/>
            </w:tcBorders>
            <w:shd w:val="clear" w:color="auto" w:fill="auto"/>
            <w:vAlign w:val="center"/>
          </w:tcPr>
          <w:p w14:paraId="79A89FAD" w14:textId="77777777" w:rsidR="00E45400" w:rsidRDefault="00E45400" w:rsidP="005C4922">
            <w:pPr>
              <w:pStyle w:val="TAL"/>
            </w:pPr>
            <w:r>
              <w:t xml:space="preserve">Part of CORS [10]. Supplied if the request included the </w:t>
            </w:r>
            <w:r w:rsidRPr="00AD133D">
              <w:rPr>
                <w:rStyle w:val="HTTPHeader"/>
              </w:rPr>
              <w:t>Origin</w:t>
            </w:r>
            <w:r>
              <w:t xml:space="preserve"> header.</w:t>
            </w:r>
          </w:p>
        </w:tc>
      </w:tr>
      <w:tr w:rsidR="00E45400" w14:paraId="0A7F1753" w14:textId="77777777" w:rsidTr="005C4922">
        <w:trPr>
          <w:jc w:val="center"/>
        </w:trPr>
        <w:tc>
          <w:tcPr>
            <w:tcW w:w="3114" w:type="dxa"/>
            <w:tcBorders>
              <w:top w:val="single" w:sz="4" w:space="0" w:color="auto"/>
              <w:left w:val="single" w:sz="6" w:space="0" w:color="000000"/>
              <w:bottom w:val="single" w:sz="6" w:space="0" w:color="000000"/>
              <w:right w:val="single" w:sz="6" w:space="0" w:color="000000"/>
            </w:tcBorders>
            <w:shd w:val="clear" w:color="auto" w:fill="auto"/>
          </w:tcPr>
          <w:p w14:paraId="63F4CB5C" w14:textId="77777777" w:rsidR="00E45400" w:rsidRPr="00AD133D" w:rsidRDefault="00E45400" w:rsidP="005C4922">
            <w:pPr>
              <w:pStyle w:val="TAL"/>
              <w:rPr>
                <w:rStyle w:val="HTTPHeader"/>
              </w:rPr>
            </w:pPr>
            <w:r w:rsidRPr="00AD133D">
              <w:rPr>
                <w:rStyle w:val="HTTPHeader"/>
              </w:rPr>
              <w:t>Access-Control-Allow-Methods</w:t>
            </w:r>
          </w:p>
        </w:tc>
        <w:tc>
          <w:tcPr>
            <w:tcW w:w="992" w:type="dxa"/>
            <w:tcBorders>
              <w:top w:val="single" w:sz="4" w:space="0" w:color="auto"/>
              <w:left w:val="single" w:sz="6" w:space="0" w:color="000000"/>
              <w:bottom w:val="single" w:sz="6" w:space="0" w:color="000000"/>
              <w:right w:val="single" w:sz="6" w:space="0" w:color="000000"/>
            </w:tcBorders>
          </w:tcPr>
          <w:p w14:paraId="412A7E0F" w14:textId="77777777" w:rsidR="00E45400" w:rsidRPr="00AD133D" w:rsidRDefault="00E45400" w:rsidP="005C4922">
            <w:pPr>
              <w:pStyle w:val="TAL"/>
              <w:rPr>
                <w:rStyle w:val="Code"/>
              </w:rPr>
            </w:pPr>
            <w:r w:rsidRPr="00AD133D">
              <w:rPr>
                <w:rStyle w:val="Code"/>
              </w:rPr>
              <w:t>string</w:t>
            </w:r>
          </w:p>
        </w:tc>
        <w:tc>
          <w:tcPr>
            <w:tcW w:w="284" w:type="dxa"/>
            <w:tcBorders>
              <w:top w:val="single" w:sz="4" w:space="0" w:color="auto"/>
              <w:left w:val="single" w:sz="6" w:space="0" w:color="000000"/>
              <w:bottom w:val="single" w:sz="6" w:space="0" w:color="000000"/>
              <w:right w:val="single" w:sz="6" w:space="0" w:color="000000"/>
            </w:tcBorders>
          </w:tcPr>
          <w:p w14:paraId="1632E609" w14:textId="77777777" w:rsidR="00E45400" w:rsidRDefault="00E45400" w:rsidP="005C4922">
            <w:pPr>
              <w:pStyle w:val="TAC"/>
            </w:pPr>
            <w:r>
              <w:t>O</w:t>
            </w:r>
          </w:p>
        </w:tc>
        <w:tc>
          <w:tcPr>
            <w:tcW w:w="1134" w:type="dxa"/>
            <w:tcBorders>
              <w:top w:val="single" w:sz="4" w:space="0" w:color="auto"/>
              <w:left w:val="single" w:sz="6" w:space="0" w:color="000000"/>
              <w:bottom w:val="single" w:sz="6" w:space="0" w:color="000000"/>
              <w:right w:val="single" w:sz="6" w:space="0" w:color="000000"/>
            </w:tcBorders>
          </w:tcPr>
          <w:p w14:paraId="39AF9FEB" w14:textId="77777777" w:rsidR="00E45400" w:rsidRDefault="00E45400" w:rsidP="005C4922">
            <w:pPr>
              <w:pStyle w:val="TAC"/>
            </w:pPr>
            <w:r>
              <w:t>0..1</w:t>
            </w:r>
          </w:p>
        </w:tc>
        <w:tc>
          <w:tcPr>
            <w:tcW w:w="4092" w:type="dxa"/>
            <w:tcBorders>
              <w:top w:val="single" w:sz="4" w:space="0" w:color="auto"/>
              <w:left w:val="single" w:sz="6" w:space="0" w:color="000000"/>
              <w:bottom w:val="single" w:sz="6" w:space="0" w:color="000000"/>
              <w:right w:val="single" w:sz="6" w:space="0" w:color="000000"/>
            </w:tcBorders>
            <w:shd w:val="clear" w:color="auto" w:fill="auto"/>
            <w:vAlign w:val="center"/>
          </w:tcPr>
          <w:p w14:paraId="2196BA23" w14:textId="77777777" w:rsidR="00E45400" w:rsidRDefault="00E45400" w:rsidP="005C4922">
            <w:pPr>
              <w:pStyle w:val="TAL"/>
            </w:pPr>
            <w:r>
              <w:t xml:space="preserve">Part of CORS [10]. Supplied if the request included the </w:t>
            </w:r>
            <w:r w:rsidRPr="00AD133D">
              <w:rPr>
                <w:rStyle w:val="HTTPHeader"/>
              </w:rPr>
              <w:t>Origin</w:t>
            </w:r>
            <w:r>
              <w:t xml:space="preserve"> header.</w:t>
            </w:r>
          </w:p>
          <w:p w14:paraId="2E6F9A4C" w14:textId="77777777" w:rsidR="00E45400" w:rsidRDefault="00E45400" w:rsidP="005C4922">
            <w:pPr>
              <w:pStyle w:val="TALcontinuation"/>
            </w:pPr>
            <w:r>
              <w:t xml:space="preserve">Value: </w:t>
            </w:r>
            <w:r w:rsidRPr="00AD133D">
              <w:rPr>
                <w:rStyle w:val="HTTPMethod"/>
              </w:rPr>
              <w:t>POST</w:t>
            </w:r>
          </w:p>
        </w:tc>
      </w:tr>
    </w:tbl>
    <w:p w14:paraId="48AE8A18" w14:textId="77777777" w:rsidR="00E45400" w:rsidRDefault="00E45400" w:rsidP="00E45400">
      <w:pPr>
        <w:pStyle w:val="TAN"/>
        <w:keepNext w:val="0"/>
      </w:pPr>
    </w:p>
    <w:p w14:paraId="6AF4845F" w14:textId="77777777" w:rsidR="00E45400" w:rsidRPr="00575141" w:rsidRDefault="00E45400" w:rsidP="00E45400">
      <w:pPr>
        <w:pStyle w:val="NO"/>
      </w:pPr>
      <w:r>
        <w:t>NOTE:</w:t>
      </w:r>
      <w:r>
        <w:tab/>
        <w:t xml:space="preserve">Standard HTTP redirection (using a 3xx response with a </w:t>
      </w:r>
      <w:r w:rsidRPr="005F4D9D">
        <w:rPr>
          <w:rStyle w:val="HTTPHeader"/>
        </w:rPr>
        <w:t>Location</w:t>
      </w:r>
      <w:r>
        <w:t xml:space="preserve"> response header) as well as </w:t>
      </w:r>
      <w:r w:rsidRPr="005F4D9D">
        <w:rPr>
          <w:rStyle w:val="HTTPHeader"/>
        </w:rPr>
        <w:t>Alt-Svc</w:t>
      </w:r>
      <w:r>
        <w:t xml:space="preserve"> are allowed for this method.</w:t>
      </w:r>
    </w:p>
    <w:p w14:paraId="41871F8E" w14:textId="77777777" w:rsidR="00E45400" w:rsidRDefault="00E45400" w:rsidP="00E45400">
      <w:pPr>
        <w:pStyle w:val="Heading2"/>
      </w:pPr>
      <w:bookmarkStart w:id="552" w:name="_Toc103208549"/>
      <w:bookmarkStart w:id="553" w:name="_Toc103208989"/>
      <w:bookmarkStart w:id="554" w:name="_Toc153815436"/>
      <w:r>
        <w:t>7.3</w:t>
      </w:r>
      <w:r>
        <w:tab/>
        <w:t>Data model</w:t>
      </w:r>
      <w:bookmarkEnd w:id="552"/>
      <w:bookmarkEnd w:id="553"/>
      <w:bookmarkEnd w:id="554"/>
    </w:p>
    <w:p w14:paraId="77D26BEA" w14:textId="77777777" w:rsidR="00E45400" w:rsidRDefault="00E45400" w:rsidP="00E45400">
      <w:pPr>
        <w:pStyle w:val="Heading3"/>
      </w:pPr>
      <w:bookmarkStart w:id="555" w:name="_Toc103208550"/>
      <w:bookmarkStart w:id="556" w:name="_Toc103208990"/>
      <w:bookmarkStart w:id="557" w:name="_Toc153815437"/>
      <w:r>
        <w:t>7.3.1</w:t>
      </w:r>
      <w:r>
        <w:tab/>
        <w:t>General</w:t>
      </w:r>
      <w:bookmarkEnd w:id="555"/>
      <w:bookmarkEnd w:id="556"/>
      <w:bookmarkEnd w:id="557"/>
    </w:p>
    <w:p w14:paraId="5E82EE56" w14:textId="77777777" w:rsidR="00E45400" w:rsidRDefault="00E45400" w:rsidP="00E45400">
      <w:pPr>
        <w:keepNext/>
      </w:pPr>
      <w:r>
        <w:t xml:space="preserve">Table 7.3.1-1 specifies the data types used by the </w:t>
      </w:r>
      <w:r w:rsidRPr="000874B2">
        <w:rPr>
          <w:rStyle w:val="Code"/>
        </w:rPr>
        <w:t>Ndcaf_DataReporting</w:t>
      </w:r>
      <w:r w:rsidRPr="00604344">
        <w:t xml:space="preserve"> service</w:t>
      </w:r>
      <w:r>
        <w:t xml:space="preserve"> operations.</w:t>
      </w:r>
    </w:p>
    <w:p w14:paraId="5FFE3CAC"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7.3.1-1: Data types used by Ndcaf_DataReporting service operations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38"/>
        <w:gridCol w:w="1417"/>
        <w:gridCol w:w="5864"/>
      </w:tblGrid>
      <w:tr w:rsidR="00D71F91" w14:paraId="5299B9F0"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376A6DBF" w14:textId="77777777" w:rsidR="00E45400" w:rsidRDefault="00E45400" w:rsidP="005C4922">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09011B5F" w14:textId="77777777" w:rsidR="00E45400" w:rsidRDefault="00E45400" w:rsidP="005C4922">
            <w:pPr>
              <w:pStyle w:val="TAH"/>
            </w:pPr>
            <w:r>
              <w:t>Clause defined</w:t>
            </w:r>
          </w:p>
        </w:tc>
        <w:tc>
          <w:tcPr>
            <w:tcW w:w="5864" w:type="dxa"/>
            <w:tcBorders>
              <w:top w:val="single" w:sz="4" w:space="0" w:color="auto"/>
              <w:left w:val="single" w:sz="4" w:space="0" w:color="auto"/>
              <w:bottom w:val="single" w:sz="4" w:space="0" w:color="auto"/>
              <w:right w:val="single" w:sz="4" w:space="0" w:color="auto"/>
            </w:tcBorders>
            <w:shd w:val="clear" w:color="auto" w:fill="C0C0C0"/>
            <w:hideMark/>
          </w:tcPr>
          <w:p w14:paraId="0A83BCF8" w14:textId="77777777" w:rsidR="00E45400" w:rsidRDefault="00E45400" w:rsidP="005C4922">
            <w:pPr>
              <w:pStyle w:val="TAH"/>
            </w:pPr>
            <w:r>
              <w:t>Description</w:t>
            </w:r>
          </w:p>
        </w:tc>
      </w:tr>
      <w:tr w:rsidR="00C22E46" w14:paraId="315335C6"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299C1F79" w14:textId="77777777" w:rsidR="00E45400" w:rsidRPr="00797358" w:rsidRDefault="00E45400" w:rsidP="005C4922">
            <w:pPr>
              <w:pStyle w:val="TAL"/>
              <w:rPr>
                <w:rStyle w:val="Code"/>
              </w:rPr>
            </w:pPr>
            <w:r w:rsidRPr="00797358">
              <w:rPr>
                <w:rStyle w:val="Code"/>
              </w:rPr>
              <w:t>Data</w:t>
            </w:r>
            <w:r>
              <w:rPr>
                <w:rStyle w:val="Code"/>
              </w:rPr>
              <w:t>Reporting</w:t>
            </w:r>
            <w:r w:rsidRPr="00797358">
              <w:rPr>
                <w:rStyle w:val="Code"/>
              </w:rPr>
              <w:t>Session</w:t>
            </w:r>
          </w:p>
        </w:tc>
        <w:tc>
          <w:tcPr>
            <w:tcW w:w="0" w:type="auto"/>
            <w:tcBorders>
              <w:top w:val="single" w:sz="4" w:space="0" w:color="auto"/>
              <w:left w:val="single" w:sz="4" w:space="0" w:color="auto"/>
              <w:bottom w:val="single" w:sz="4" w:space="0" w:color="auto"/>
              <w:right w:val="single" w:sz="4" w:space="0" w:color="auto"/>
            </w:tcBorders>
          </w:tcPr>
          <w:p w14:paraId="65702937" w14:textId="77777777" w:rsidR="00E45400" w:rsidRDefault="00E45400" w:rsidP="005C4922">
            <w:pPr>
              <w:pStyle w:val="TAL"/>
              <w:rPr>
                <w:lang w:eastAsia="zh-CN"/>
              </w:rPr>
            </w:pPr>
            <w:r>
              <w:rPr>
                <w:lang w:eastAsia="zh-CN"/>
              </w:rPr>
              <w:t>7.3.2.1</w:t>
            </w:r>
          </w:p>
        </w:tc>
        <w:tc>
          <w:tcPr>
            <w:tcW w:w="5864" w:type="dxa"/>
            <w:tcBorders>
              <w:top w:val="single" w:sz="4" w:space="0" w:color="auto"/>
              <w:left w:val="single" w:sz="4" w:space="0" w:color="auto"/>
              <w:bottom w:val="single" w:sz="4" w:space="0" w:color="auto"/>
              <w:right w:val="single" w:sz="4" w:space="0" w:color="auto"/>
            </w:tcBorders>
          </w:tcPr>
          <w:p w14:paraId="1AEA0F08" w14:textId="77777777" w:rsidR="00E45400" w:rsidRDefault="00E45400" w:rsidP="005C4922">
            <w:pPr>
              <w:pStyle w:val="TAL"/>
              <w:rPr>
                <w:lang w:eastAsia="zh-CN"/>
              </w:rPr>
            </w:pPr>
            <w:r>
              <w:rPr>
                <w:lang w:eastAsia="zh-CN"/>
              </w:rPr>
              <w:t xml:space="preserve">Configuration exposed by the </w:t>
            </w:r>
            <w:r>
              <w:t xml:space="preserve">Data Collection AF </w:t>
            </w:r>
            <w:r>
              <w:rPr>
                <w:lang w:eastAsia="zh-CN"/>
              </w:rPr>
              <w:t>to a data collection client, specifying the UE data to be reported.</w:t>
            </w:r>
          </w:p>
        </w:tc>
      </w:tr>
      <w:tr w:rsidR="00C22E46" w14:paraId="2E0CAA01"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1EB79B31" w14:textId="77777777" w:rsidR="00E45400" w:rsidRPr="00797358" w:rsidRDefault="00E45400" w:rsidP="005C4922">
            <w:pPr>
              <w:pStyle w:val="TAL"/>
              <w:rPr>
                <w:rStyle w:val="Code"/>
              </w:rPr>
            </w:pPr>
            <w:r w:rsidRPr="00F3290D">
              <w:rPr>
                <w:rStyle w:val="Code"/>
              </w:rPr>
              <w:t>DataReport</w:t>
            </w:r>
          </w:p>
        </w:tc>
        <w:tc>
          <w:tcPr>
            <w:tcW w:w="0" w:type="auto"/>
            <w:tcBorders>
              <w:top w:val="single" w:sz="4" w:space="0" w:color="auto"/>
              <w:left w:val="single" w:sz="4" w:space="0" w:color="auto"/>
              <w:bottom w:val="single" w:sz="4" w:space="0" w:color="auto"/>
              <w:right w:val="single" w:sz="4" w:space="0" w:color="auto"/>
            </w:tcBorders>
          </w:tcPr>
          <w:p w14:paraId="04C95CFA" w14:textId="77777777" w:rsidR="00E45400" w:rsidRDefault="00E45400" w:rsidP="005C4922">
            <w:pPr>
              <w:pStyle w:val="TAL"/>
              <w:rPr>
                <w:lang w:eastAsia="zh-CN"/>
              </w:rPr>
            </w:pPr>
            <w:r>
              <w:rPr>
                <w:lang w:eastAsia="zh-CN"/>
              </w:rPr>
              <w:t>7.3.2.3</w:t>
            </w:r>
          </w:p>
        </w:tc>
        <w:tc>
          <w:tcPr>
            <w:tcW w:w="5864" w:type="dxa"/>
            <w:tcBorders>
              <w:top w:val="single" w:sz="4" w:space="0" w:color="auto"/>
              <w:left w:val="single" w:sz="4" w:space="0" w:color="auto"/>
              <w:bottom w:val="single" w:sz="4" w:space="0" w:color="auto"/>
              <w:right w:val="single" w:sz="4" w:space="0" w:color="auto"/>
            </w:tcBorders>
          </w:tcPr>
          <w:p w14:paraId="3C00A2CF" w14:textId="77777777" w:rsidR="00E45400" w:rsidRDefault="00E45400" w:rsidP="005C4922">
            <w:pPr>
              <w:pStyle w:val="TAL"/>
              <w:rPr>
                <w:lang w:eastAsia="zh-CN"/>
              </w:rPr>
            </w:pPr>
            <w:r>
              <w:rPr>
                <w:lang w:eastAsia="zh-CN"/>
              </w:rPr>
              <w:t>A set of UE data reported by the data collection client to the Data Collection AF.</w:t>
            </w:r>
          </w:p>
        </w:tc>
      </w:tr>
    </w:tbl>
    <w:p w14:paraId="6FE3BE49" w14:textId="77777777" w:rsidR="00E45400" w:rsidRDefault="00E45400" w:rsidP="00E45400">
      <w:pPr>
        <w:pStyle w:val="TAN"/>
        <w:keepNext w:val="0"/>
      </w:pPr>
    </w:p>
    <w:p w14:paraId="0F07DCF3" w14:textId="77777777" w:rsidR="00E45400" w:rsidRDefault="00E45400" w:rsidP="00E45400">
      <w:pPr>
        <w:keepNext/>
      </w:pPr>
      <w:r>
        <w:lastRenderedPageBreak/>
        <w:t xml:space="preserve">Table 7.3.1-2 specifies data types re-used from other specifications by the </w:t>
      </w:r>
      <w:r w:rsidRPr="00D8130A">
        <w:rPr>
          <w:rStyle w:val="Code"/>
        </w:rPr>
        <w:t>Ndcaf_DataReporting</w:t>
      </w:r>
      <w:r w:rsidRPr="00D8130A">
        <w:t xml:space="preserve"> </w:t>
      </w:r>
      <w:r>
        <w:t xml:space="preserve">service </w:t>
      </w:r>
      <w:r w:rsidRPr="00D8130A">
        <w:t>operations</w:t>
      </w:r>
      <w:r>
        <w:t>, including a reference to their respective specifications.</w:t>
      </w:r>
    </w:p>
    <w:p w14:paraId="3BB41571"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7.3.1-2: Externally defined data types used by Ndcaf_DataReporting service operations</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71"/>
        <w:gridCol w:w="3642"/>
        <w:gridCol w:w="1319"/>
      </w:tblGrid>
      <w:tr w:rsidR="00AF4916" w14:paraId="21065530"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shd w:val="clear" w:color="auto" w:fill="C0C0C0"/>
            <w:hideMark/>
          </w:tcPr>
          <w:p w14:paraId="06A76E9D" w14:textId="77777777" w:rsidR="00E45400" w:rsidRDefault="00E45400" w:rsidP="005C4922">
            <w:pPr>
              <w:pStyle w:val="TAH"/>
            </w:pPr>
            <w:r>
              <w:t>Data type</w:t>
            </w:r>
          </w:p>
        </w:tc>
        <w:tc>
          <w:tcPr>
            <w:tcW w:w="3642" w:type="dxa"/>
            <w:tcBorders>
              <w:top w:val="single" w:sz="4" w:space="0" w:color="auto"/>
              <w:left w:val="single" w:sz="4" w:space="0" w:color="auto"/>
              <w:bottom w:val="single" w:sz="4" w:space="0" w:color="auto"/>
              <w:right w:val="single" w:sz="4" w:space="0" w:color="auto"/>
            </w:tcBorders>
            <w:shd w:val="clear" w:color="auto" w:fill="C0C0C0"/>
            <w:hideMark/>
          </w:tcPr>
          <w:p w14:paraId="604B395A" w14:textId="77777777" w:rsidR="00E45400" w:rsidRDefault="00E45400" w:rsidP="005C4922">
            <w:pPr>
              <w:pStyle w:val="TAH"/>
            </w:pPr>
            <w:r>
              <w:t>Comments</w:t>
            </w:r>
          </w:p>
        </w:tc>
        <w:tc>
          <w:tcPr>
            <w:tcW w:w="1319" w:type="dxa"/>
            <w:tcBorders>
              <w:top w:val="single" w:sz="4" w:space="0" w:color="auto"/>
              <w:left w:val="single" w:sz="4" w:space="0" w:color="auto"/>
              <w:bottom w:val="single" w:sz="4" w:space="0" w:color="auto"/>
              <w:right w:val="single" w:sz="4" w:space="0" w:color="auto"/>
            </w:tcBorders>
            <w:shd w:val="clear" w:color="auto" w:fill="C0C0C0"/>
          </w:tcPr>
          <w:p w14:paraId="40E41400" w14:textId="77777777" w:rsidR="00E45400" w:rsidRDefault="00E45400" w:rsidP="005C4922">
            <w:pPr>
              <w:pStyle w:val="TAH"/>
            </w:pPr>
            <w:r>
              <w:t>Reference</w:t>
            </w:r>
          </w:p>
        </w:tc>
      </w:tr>
      <w:tr w:rsidR="00C2420D" w14:paraId="070C8621"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1AB17E16" w14:textId="77777777" w:rsidR="00E45400" w:rsidRPr="00FA3678" w:rsidRDefault="00E45400" w:rsidP="005C4922">
            <w:pPr>
              <w:pStyle w:val="TAL"/>
              <w:rPr>
                <w:rStyle w:val="Code"/>
              </w:rPr>
            </w:pPr>
            <w:r w:rsidRPr="00FA3678">
              <w:rPr>
                <w:rStyle w:val="Code"/>
              </w:rPr>
              <w:t>ApplicationId</w:t>
            </w:r>
          </w:p>
        </w:tc>
        <w:tc>
          <w:tcPr>
            <w:tcW w:w="3642" w:type="dxa"/>
            <w:tcBorders>
              <w:top w:val="single" w:sz="4" w:space="0" w:color="auto"/>
              <w:left w:val="single" w:sz="4" w:space="0" w:color="auto"/>
              <w:bottom w:val="single" w:sz="4" w:space="0" w:color="auto"/>
              <w:right w:val="single" w:sz="4" w:space="0" w:color="auto"/>
            </w:tcBorders>
          </w:tcPr>
          <w:p w14:paraId="263EE431" w14:textId="77777777" w:rsidR="00E45400" w:rsidRDefault="00E45400" w:rsidP="005C4922">
            <w:pPr>
              <w:pStyle w:val="TAL"/>
            </w:pPr>
            <w:r>
              <w:rPr>
                <w:rFonts w:cs="Arial"/>
                <w:szCs w:val="18"/>
                <w:lang w:eastAsia="zh-CN"/>
              </w:rPr>
              <w:t>Identifies the reporting application.</w:t>
            </w:r>
          </w:p>
        </w:tc>
        <w:tc>
          <w:tcPr>
            <w:tcW w:w="1319" w:type="dxa"/>
            <w:vMerge w:val="restart"/>
            <w:tcBorders>
              <w:top w:val="single" w:sz="4" w:space="0" w:color="auto"/>
              <w:left w:val="single" w:sz="4" w:space="0" w:color="auto"/>
              <w:right w:val="single" w:sz="4" w:space="0" w:color="auto"/>
            </w:tcBorders>
          </w:tcPr>
          <w:p w14:paraId="55C4E93E" w14:textId="77777777" w:rsidR="00E45400" w:rsidRDefault="00E45400" w:rsidP="005C4922">
            <w:pPr>
              <w:pStyle w:val="TAL"/>
              <w:rPr>
                <w:rFonts w:cs="Arial"/>
                <w:szCs w:val="18"/>
                <w:lang w:eastAsia="zh-CN"/>
              </w:rPr>
            </w:pPr>
            <w:r>
              <w:rPr>
                <w:rFonts w:cs="Arial"/>
              </w:rPr>
              <w:t>TS 29.571 [12]</w:t>
            </w:r>
          </w:p>
        </w:tc>
      </w:tr>
      <w:tr w:rsidR="00C2420D" w14:paraId="7F9A4B27"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49CD4A14" w14:textId="77777777" w:rsidR="00E45400" w:rsidRPr="00FA3678" w:rsidRDefault="00E45400" w:rsidP="005C4922">
            <w:pPr>
              <w:pStyle w:val="TAL"/>
              <w:rPr>
                <w:rStyle w:val="Code"/>
              </w:rPr>
            </w:pPr>
            <w:r w:rsidRPr="00FA3678">
              <w:rPr>
                <w:rStyle w:val="Code"/>
              </w:rPr>
              <w:t>DateTime</w:t>
            </w:r>
          </w:p>
        </w:tc>
        <w:tc>
          <w:tcPr>
            <w:tcW w:w="3642" w:type="dxa"/>
            <w:tcBorders>
              <w:top w:val="single" w:sz="4" w:space="0" w:color="auto"/>
              <w:left w:val="single" w:sz="4" w:space="0" w:color="auto"/>
              <w:bottom w:val="single" w:sz="4" w:space="0" w:color="auto"/>
              <w:right w:val="single" w:sz="4" w:space="0" w:color="auto"/>
            </w:tcBorders>
          </w:tcPr>
          <w:p w14:paraId="639FBB1A" w14:textId="77777777" w:rsidR="00E45400" w:rsidRDefault="00E45400" w:rsidP="005C4922">
            <w:pPr>
              <w:pStyle w:val="TAL"/>
            </w:pPr>
            <w:r w:rsidRPr="007D7FCC">
              <w:t>A point in time, expressed as an ISO 8601</w:t>
            </w:r>
            <w:r>
              <w:t> </w:t>
            </w:r>
            <w:r w:rsidRPr="007D7FCC">
              <w:t>[25] date and time.</w:t>
            </w:r>
          </w:p>
        </w:tc>
        <w:tc>
          <w:tcPr>
            <w:tcW w:w="1319" w:type="dxa"/>
            <w:vMerge/>
            <w:tcBorders>
              <w:left w:val="single" w:sz="4" w:space="0" w:color="auto"/>
              <w:right w:val="single" w:sz="4" w:space="0" w:color="auto"/>
            </w:tcBorders>
          </w:tcPr>
          <w:p w14:paraId="01D9CC7C" w14:textId="77777777" w:rsidR="00E45400" w:rsidRDefault="00E45400" w:rsidP="005C4922">
            <w:pPr>
              <w:pStyle w:val="TAL"/>
            </w:pPr>
          </w:p>
        </w:tc>
      </w:tr>
      <w:tr w:rsidR="00C2420D" w14:paraId="6C8C02E6"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0DB9FB22" w14:textId="77777777" w:rsidR="00E45400" w:rsidRPr="00FA3678" w:rsidRDefault="00E45400" w:rsidP="005C4922">
            <w:pPr>
              <w:pStyle w:val="TAL"/>
              <w:rPr>
                <w:rStyle w:val="Code"/>
              </w:rPr>
            </w:pPr>
            <w:r w:rsidRPr="00FA3678">
              <w:rPr>
                <w:rStyle w:val="Code"/>
              </w:rPr>
              <w:t>DurationSec</w:t>
            </w:r>
          </w:p>
        </w:tc>
        <w:tc>
          <w:tcPr>
            <w:tcW w:w="3642" w:type="dxa"/>
            <w:tcBorders>
              <w:top w:val="single" w:sz="4" w:space="0" w:color="auto"/>
              <w:left w:val="single" w:sz="4" w:space="0" w:color="auto"/>
              <w:bottom w:val="single" w:sz="4" w:space="0" w:color="auto"/>
              <w:right w:val="single" w:sz="4" w:space="0" w:color="auto"/>
            </w:tcBorders>
          </w:tcPr>
          <w:p w14:paraId="32E403BF" w14:textId="77777777" w:rsidR="00E45400" w:rsidRDefault="00E45400" w:rsidP="005C4922">
            <w:pPr>
              <w:pStyle w:val="TAL"/>
            </w:pPr>
            <w:r>
              <w:t>A period of time, expressed in seconds.</w:t>
            </w:r>
          </w:p>
        </w:tc>
        <w:tc>
          <w:tcPr>
            <w:tcW w:w="1319" w:type="dxa"/>
            <w:vMerge/>
            <w:tcBorders>
              <w:left w:val="single" w:sz="4" w:space="0" w:color="auto"/>
              <w:right w:val="single" w:sz="4" w:space="0" w:color="auto"/>
            </w:tcBorders>
          </w:tcPr>
          <w:p w14:paraId="7070794C" w14:textId="77777777" w:rsidR="00E45400" w:rsidRDefault="00E45400" w:rsidP="005C4922">
            <w:pPr>
              <w:pStyle w:val="TAL"/>
            </w:pPr>
          </w:p>
        </w:tc>
      </w:tr>
      <w:tr w:rsidR="00C2420D" w14:paraId="075FED22"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25CC09DF" w14:textId="77777777" w:rsidR="00E45400" w:rsidRPr="00FA3678" w:rsidRDefault="00E45400" w:rsidP="005C4922">
            <w:pPr>
              <w:pStyle w:val="TAL"/>
              <w:rPr>
                <w:rStyle w:val="Code"/>
              </w:rPr>
            </w:pPr>
            <w:r w:rsidRPr="00FA3678">
              <w:rPr>
                <w:rStyle w:val="Code"/>
              </w:rPr>
              <w:t>Double</w:t>
            </w:r>
          </w:p>
        </w:tc>
        <w:tc>
          <w:tcPr>
            <w:tcW w:w="3642" w:type="dxa"/>
            <w:tcBorders>
              <w:top w:val="single" w:sz="4" w:space="0" w:color="auto"/>
              <w:left w:val="single" w:sz="4" w:space="0" w:color="auto"/>
              <w:bottom w:val="single" w:sz="4" w:space="0" w:color="auto"/>
              <w:right w:val="single" w:sz="4" w:space="0" w:color="auto"/>
            </w:tcBorders>
          </w:tcPr>
          <w:p w14:paraId="1FA37EB0" w14:textId="77777777" w:rsidR="00E45400" w:rsidRDefault="00E45400" w:rsidP="005C4922">
            <w:pPr>
              <w:pStyle w:val="TAL"/>
            </w:pPr>
          </w:p>
        </w:tc>
        <w:tc>
          <w:tcPr>
            <w:tcW w:w="1319" w:type="dxa"/>
            <w:vMerge/>
            <w:tcBorders>
              <w:left w:val="single" w:sz="4" w:space="0" w:color="auto"/>
              <w:right w:val="single" w:sz="4" w:space="0" w:color="auto"/>
            </w:tcBorders>
          </w:tcPr>
          <w:p w14:paraId="5E3FF523" w14:textId="77777777" w:rsidR="00E45400" w:rsidRDefault="00E45400" w:rsidP="005C4922">
            <w:pPr>
              <w:pStyle w:val="TAL"/>
            </w:pPr>
          </w:p>
        </w:tc>
      </w:tr>
      <w:tr w:rsidR="00C2420D" w14:paraId="15325629"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23548EA6" w14:textId="77777777" w:rsidR="00E45400" w:rsidRPr="00FA3678" w:rsidRDefault="00E45400" w:rsidP="005C4922">
            <w:pPr>
              <w:pStyle w:val="TAL"/>
              <w:rPr>
                <w:rStyle w:val="Code"/>
              </w:rPr>
            </w:pPr>
            <w:r w:rsidRPr="00FA3678">
              <w:rPr>
                <w:rStyle w:val="Code"/>
              </w:rPr>
              <w:t>Float</w:t>
            </w:r>
          </w:p>
        </w:tc>
        <w:tc>
          <w:tcPr>
            <w:tcW w:w="3642" w:type="dxa"/>
            <w:tcBorders>
              <w:top w:val="single" w:sz="4" w:space="0" w:color="auto"/>
              <w:left w:val="single" w:sz="4" w:space="0" w:color="auto"/>
              <w:bottom w:val="single" w:sz="4" w:space="0" w:color="auto"/>
              <w:right w:val="single" w:sz="4" w:space="0" w:color="auto"/>
            </w:tcBorders>
          </w:tcPr>
          <w:p w14:paraId="7DF135B1" w14:textId="77777777" w:rsidR="00E45400" w:rsidRDefault="00E45400" w:rsidP="005C4922">
            <w:pPr>
              <w:pStyle w:val="TAL"/>
            </w:pPr>
          </w:p>
        </w:tc>
        <w:tc>
          <w:tcPr>
            <w:tcW w:w="1319" w:type="dxa"/>
            <w:vMerge/>
            <w:tcBorders>
              <w:left w:val="single" w:sz="4" w:space="0" w:color="auto"/>
              <w:right w:val="single" w:sz="4" w:space="0" w:color="auto"/>
            </w:tcBorders>
          </w:tcPr>
          <w:p w14:paraId="29A5BAC4" w14:textId="77777777" w:rsidR="00E45400" w:rsidRDefault="00E45400" w:rsidP="005C4922">
            <w:pPr>
              <w:pStyle w:val="TAL"/>
            </w:pPr>
          </w:p>
        </w:tc>
      </w:tr>
      <w:tr w:rsidR="00C2420D" w14:paraId="54B134D6"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10C7FC9F" w14:textId="77777777" w:rsidR="00E45400" w:rsidRPr="00FA3678" w:rsidRDefault="00E45400" w:rsidP="005C4922">
            <w:pPr>
              <w:pStyle w:val="TAL"/>
              <w:rPr>
                <w:rStyle w:val="Code"/>
              </w:rPr>
            </w:pPr>
            <w:r w:rsidRPr="00FA3678">
              <w:rPr>
                <w:rStyle w:val="Code"/>
              </w:rPr>
              <w:t>Int32</w:t>
            </w:r>
          </w:p>
        </w:tc>
        <w:tc>
          <w:tcPr>
            <w:tcW w:w="3642" w:type="dxa"/>
            <w:tcBorders>
              <w:top w:val="single" w:sz="4" w:space="0" w:color="auto"/>
              <w:left w:val="single" w:sz="4" w:space="0" w:color="auto"/>
              <w:bottom w:val="single" w:sz="4" w:space="0" w:color="auto"/>
              <w:right w:val="single" w:sz="4" w:space="0" w:color="auto"/>
            </w:tcBorders>
          </w:tcPr>
          <w:p w14:paraId="6333108A" w14:textId="77777777" w:rsidR="00E45400" w:rsidRDefault="00E45400" w:rsidP="005C4922">
            <w:pPr>
              <w:pStyle w:val="TAL"/>
            </w:pPr>
          </w:p>
        </w:tc>
        <w:tc>
          <w:tcPr>
            <w:tcW w:w="1319" w:type="dxa"/>
            <w:vMerge/>
            <w:tcBorders>
              <w:left w:val="single" w:sz="4" w:space="0" w:color="auto"/>
              <w:right w:val="single" w:sz="4" w:space="0" w:color="auto"/>
            </w:tcBorders>
          </w:tcPr>
          <w:p w14:paraId="390E617D" w14:textId="77777777" w:rsidR="00E45400" w:rsidRDefault="00E45400" w:rsidP="005C4922">
            <w:pPr>
              <w:pStyle w:val="TAL"/>
            </w:pPr>
          </w:p>
        </w:tc>
      </w:tr>
      <w:tr w:rsidR="00C2420D" w14:paraId="0DE0799B"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6DBFFC7D" w14:textId="77777777" w:rsidR="00E45400" w:rsidRPr="00FA3678" w:rsidRDefault="00E45400" w:rsidP="005C4922">
            <w:pPr>
              <w:pStyle w:val="TAL"/>
              <w:rPr>
                <w:rStyle w:val="Code"/>
              </w:rPr>
            </w:pPr>
            <w:r w:rsidRPr="00FA3678">
              <w:rPr>
                <w:rStyle w:val="Code"/>
              </w:rPr>
              <w:t>Int64</w:t>
            </w:r>
          </w:p>
        </w:tc>
        <w:tc>
          <w:tcPr>
            <w:tcW w:w="3642" w:type="dxa"/>
            <w:tcBorders>
              <w:top w:val="single" w:sz="4" w:space="0" w:color="auto"/>
              <w:left w:val="single" w:sz="4" w:space="0" w:color="auto"/>
              <w:bottom w:val="single" w:sz="4" w:space="0" w:color="auto"/>
              <w:right w:val="single" w:sz="4" w:space="0" w:color="auto"/>
            </w:tcBorders>
          </w:tcPr>
          <w:p w14:paraId="79464536" w14:textId="77777777" w:rsidR="00E45400" w:rsidRDefault="00E45400" w:rsidP="005C4922">
            <w:pPr>
              <w:pStyle w:val="TAL"/>
            </w:pPr>
          </w:p>
        </w:tc>
        <w:tc>
          <w:tcPr>
            <w:tcW w:w="1319" w:type="dxa"/>
            <w:vMerge/>
            <w:tcBorders>
              <w:left w:val="single" w:sz="4" w:space="0" w:color="auto"/>
              <w:right w:val="single" w:sz="4" w:space="0" w:color="auto"/>
            </w:tcBorders>
          </w:tcPr>
          <w:p w14:paraId="17DA27EC" w14:textId="77777777" w:rsidR="00E45400" w:rsidRDefault="00E45400" w:rsidP="005C4922">
            <w:pPr>
              <w:pStyle w:val="TAL"/>
            </w:pPr>
          </w:p>
        </w:tc>
      </w:tr>
      <w:tr w:rsidR="00C2420D" w14:paraId="04C3B781"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03A58CF2" w14:textId="77777777" w:rsidR="00E45400" w:rsidRPr="00FA3678" w:rsidRDefault="00E45400" w:rsidP="005C4922">
            <w:pPr>
              <w:pStyle w:val="TAL"/>
              <w:rPr>
                <w:rStyle w:val="Code"/>
              </w:rPr>
            </w:pPr>
            <w:r w:rsidRPr="00FA3678">
              <w:rPr>
                <w:rStyle w:val="Code"/>
              </w:rPr>
              <w:t>Uint16</w:t>
            </w:r>
          </w:p>
        </w:tc>
        <w:tc>
          <w:tcPr>
            <w:tcW w:w="3642" w:type="dxa"/>
            <w:tcBorders>
              <w:top w:val="single" w:sz="4" w:space="0" w:color="auto"/>
              <w:left w:val="single" w:sz="4" w:space="0" w:color="auto"/>
              <w:bottom w:val="single" w:sz="4" w:space="0" w:color="auto"/>
              <w:right w:val="single" w:sz="4" w:space="0" w:color="auto"/>
            </w:tcBorders>
          </w:tcPr>
          <w:p w14:paraId="011CBF2A" w14:textId="77777777" w:rsidR="00E45400" w:rsidRDefault="00E45400" w:rsidP="005C4922">
            <w:pPr>
              <w:pStyle w:val="TAL"/>
            </w:pPr>
          </w:p>
        </w:tc>
        <w:tc>
          <w:tcPr>
            <w:tcW w:w="1319" w:type="dxa"/>
            <w:vMerge/>
            <w:tcBorders>
              <w:left w:val="single" w:sz="4" w:space="0" w:color="auto"/>
              <w:right w:val="single" w:sz="4" w:space="0" w:color="auto"/>
            </w:tcBorders>
          </w:tcPr>
          <w:p w14:paraId="46DE57EB" w14:textId="77777777" w:rsidR="00E45400" w:rsidRDefault="00E45400" w:rsidP="005C4922">
            <w:pPr>
              <w:pStyle w:val="TAL"/>
            </w:pPr>
          </w:p>
        </w:tc>
      </w:tr>
      <w:tr w:rsidR="00C2420D" w14:paraId="2F1AB27F"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51D2F145" w14:textId="77777777" w:rsidR="00E45400" w:rsidRPr="00FA3678" w:rsidRDefault="00E45400" w:rsidP="005C4922">
            <w:pPr>
              <w:pStyle w:val="TAL"/>
              <w:rPr>
                <w:rStyle w:val="Code"/>
              </w:rPr>
            </w:pPr>
            <w:r w:rsidRPr="00FA3678">
              <w:rPr>
                <w:rStyle w:val="Code"/>
              </w:rPr>
              <w:t>Uint32</w:t>
            </w:r>
          </w:p>
        </w:tc>
        <w:tc>
          <w:tcPr>
            <w:tcW w:w="3642" w:type="dxa"/>
            <w:tcBorders>
              <w:top w:val="single" w:sz="4" w:space="0" w:color="auto"/>
              <w:left w:val="single" w:sz="4" w:space="0" w:color="auto"/>
              <w:bottom w:val="single" w:sz="4" w:space="0" w:color="auto"/>
              <w:right w:val="single" w:sz="4" w:space="0" w:color="auto"/>
            </w:tcBorders>
          </w:tcPr>
          <w:p w14:paraId="247EC5ED" w14:textId="77777777" w:rsidR="00E45400" w:rsidRDefault="00E45400" w:rsidP="005C4922">
            <w:pPr>
              <w:pStyle w:val="TAL"/>
            </w:pPr>
          </w:p>
        </w:tc>
        <w:tc>
          <w:tcPr>
            <w:tcW w:w="1319" w:type="dxa"/>
            <w:vMerge/>
            <w:tcBorders>
              <w:left w:val="single" w:sz="4" w:space="0" w:color="auto"/>
              <w:right w:val="single" w:sz="4" w:space="0" w:color="auto"/>
            </w:tcBorders>
          </w:tcPr>
          <w:p w14:paraId="2E7BD11E" w14:textId="77777777" w:rsidR="00E45400" w:rsidRDefault="00E45400" w:rsidP="005C4922">
            <w:pPr>
              <w:pStyle w:val="TAL"/>
            </w:pPr>
          </w:p>
        </w:tc>
      </w:tr>
      <w:tr w:rsidR="00C2420D" w14:paraId="36B278D4"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5821B6D4" w14:textId="77777777" w:rsidR="00E45400" w:rsidRPr="00FA3678" w:rsidRDefault="00E45400" w:rsidP="005C4922">
            <w:pPr>
              <w:pStyle w:val="TAL"/>
              <w:rPr>
                <w:rStyle w:val="Code"/>
              </w:rPr>
            </w:pPr>
            <w:r w:rsidRPr="00FA3678">
              <w:rPr>
                <w:rStyle w:val="Code"/>
              </w:rPr>
              <w:t>Uint64</w:t>
            </w:r>
          </w:p>
        </w:tc>
        <w:tc>
          <w:tcPr>
            <w:tcW w:w="3642" w:type="dxa"/>
            <w:tcBorders>
              <w:top w:val="single" w:sz="4" w:space="0" w:color="auto"/>
              <w:left w:val="single" w:sz="4" w:space="0" w:color="auto"/>
              <w:bottom w:val="single" w:sz="4" w:space="0" w:color="auto"/>
              <w:right w:val="single" w:sz="4" w:space="0" w:color="auto"/>
            </w:tcBorders>
          </w:tcPr>
          <w:p w14:paraId="206FB597" w14:textId="77777777" w:rsidR="00E45400" w:rsidRDefault="00E45400" w:rsidP="005C4922">
            <w:pPr>
              <w:pStyle w:val="TAL"/>
            </w:pPr>
          </w:p>
        </w:tc>
        <w:tc>
          <w:tcPr>
            <w:tcW w:w="1319" w:type="dxa"/>
            <w:vMerge/>
            <w:tcBorders>
              <w:left w:val="single" w:sz="4" w:space="0" w:color="auto"/>
              <w:right w:val="single" w:sz="4" w:space="0" w:color="auto"/>
            </w:tcBorders>
          </w:tcPr>
          <w:p w14:paraId="78961BC6" w14:textId="77777777" w:rsidR="00E45400" w:rsidRDefault="00E45400" w:rsidP="005C4922">
            <w:pPr>
              <w:pStyle w:val="TAL"/>
            </w:pPr>
          </w:p>
        </w:tc>
      </w:tr>
      <w:tr w:rsidR="00C2420D" w14:paraId="5F5AF58B"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707DA035" w14:textId="77777777" w:rsidR="00E45400" w:rsidRPr="00FA3678" w:rsidRDefault="00E45400" w:rsidP="005C4922">
            <w:pPr>
              <w:pStyle w:val="TAL"/>
              <w:rPr>
                <w:rStyle w:val="Code"/>
              </w:rPr>
            </w:pPr>
            <w:r w:rsidRPr="00FA3678">
              <w:rPr>
                <w:rStyle w:val="Code"/>
              </w:rPr>
              <w:t>Uinteger</w:t>
            </w:r>
          </w:p>
        </w:tc>
        <w:tc>
          <w:tcPr>
            <w:tcW w:w="3642" w:type="dxa"/>
            <w:tcBorders>
              <w:top w:val="single" w:sz="4" w:space="0" w:color="auto"/>
              <w:left w:val="single" w:sz="4" w:space="0" w:color="auto"/>
              <w:bottom w:val="single" w:sz="4" w:space="0" w:color="auto"/>
              <w:right w:val="single" w:sz="4" w:space="0" w:color="auto"/>
            </w:tcBorders>
          </w:tcPr>
          <w:p w14:paraId="1E77FFB3" w14:textId="77777777" w:rsidR="00E45400" w:rsidRDefault="00E45400" w:rsidP="005C4922">
            <w:pPr>
              <w:pStyle w:val="TAL"/>
            </w:pPr>
          </w:p>
        </w:tc>
        <w:tc>
          <w:tcPr>
            <w:tcW w:w="1319" w:type="dxa"/>
            <w:vMerge/>
            <w:tcBorders>
              <w:left w:val="single" w:sz="4" w:space="0" w:color="auto"/>
              <w:bottom w:val="single" w:sz="4" w:space="0" w:color="auto"/>
              <w:right w:val="single" w:sz="4" w:space="0" w:color="auto"/>
            </w:tcBorders>
          </w:tcPr>
          <w:p w14:paraId="7C9945F9" w14:textId="77777777" w:rsidR="00E45400" w:rsidRDefault="00E45400" w:rsidP="005C4922">
            <w:pPr>
              <w:pStyle w:val="TAL"/>
            </w:pPr>
          </w:p>
        </w:tc>
      </w:tr>
    </w:tbl>
    <w:p w14:paraId="6A7E8EC2" w14:textId="77777777" w:rsidR="00E45400" w:rsidRDefault="00E45400" w:rsidP="00E45400">
      <w:pPr>
        <w:pStyle w:val="TAN"/>
        <w:keepNext w:val="0"/>
      </w:pPr>
    </w:p>
    <w:p w14:paraId="14379FEA" w14:textId="77777777" w:rsidR="00E45400" w:rsidRDefault="00E45400" w:rsidP="00E45400">
      <w:pPr>
        <w:pStyle w:val="Heading3"/>
      </w:pPr>
      <w:bookmarkStart w:id="558" w:name="_Toc103208551"/>
      <w:bookmarkStart w:id="559" w:name="_Toc103208991"/>
      <w:bookmarkStart w:id="560" w:name="_Toc153815438"/>
      <w:r>
        <w:t>7.3.2</w:t>
      </w:r>
      <w:r>
        <w:tab/>
        <w:t>Structured data types</w:t>
      </w:r>
      <w:bookmarkEnd w:id="558"/>
      <w:bookmarkEnd w:id="559"/>
      <w:bookmarkEnd w:id="560"/>
    </w:p>
    <w:p w14:paraId="34FE9C04" w14:textId="77777777" w:rsidR="00E45400" w:rsidRDefault="00E45400" w:rsidP="00E45400">
      <w:pPr>
        <w:pStyle w:val="Heading4"/>
      </w:pPr>
      <w:bookmarkStart w:id="561" w:name="_Toc103208552"/>
      <w:bookmarkStart w:id="562" w:name="_Toc103208992"/>
      <w:bookmarkStart w:id="563" w:name="_Toc153815439"/>
      <w:r>
        <w:t>7.3.2.1</w:t>
      </w:r>
      <w:r>
        <w:tab/>
      </w:r>
      <w:r w:rsidRPr="00E30AD4">
        <w:t>Data</w:t>
      </w:r>
      <w:r>
        <w:t>Reporting</w:t>
      </w:r>
      <w:r w:rsidRPr="00E30AD4">
        <w:t>Sessio</w:t>
      </w:r>
      <w:r>
        <w:t>n resource type</w:t>
      </w:r>
      <w:bookmarkEnd w:id="561"/>
      <w:bookmarkEnd w:id="562"/>
      <w:bookmarkEnd w:id="563"/>
    </w:p>
    <w:p w14:paraId="26B40E49"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 xml:space="preserve">Table 7.3.2.1-1: Definition of </w:t>
      </w:r>
      <w:r w:rsidRPr="00E30AD4">
        <w:rPr>
          <w:rFonts w:eastAsia="MS Mincho"/>
        </w:rPr>
        <w:t>Data</w:t>
      </w:r>
      <w:r>
        <w:rPr>
          <w:rFonts w:eastAsia="MS Mincho"/>
        </w:rPr>
        <w:t>ReportingSession resource type</w:t>
      </w:r>
    </w:p>
    <w:p w14:paraId="6562E402" w14:textId="77777777" w:rsidR="00203158" w:rsidRDefault="00203158" w:rsidP="00E45400">
      <w:pPr>
        <w:pStyle w:val="TH"/>
        <w:overflowPunct w:val="0"/>
        <w:autoSpaceDE w:val="0"/>
        <w:autoSpaceDN w:val="0"/>
        <w:adjustRightInd w:val="0"/>
        <w:textAlignment w:val="baseline"/>
        <w:rPr>
          <w:rFonts w:eastAsia="MS Mincho"/>
        </w:rPr>
      </w:pP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09"/>
        <w:gridCol w:w="2298"/>
        <w:gridCol w:w="1133"/>
        <w:gridCol w:w="852"/>
        <w:gridCol w:w="3541"/>
      </w:tblGrid>
      <w:tr w:rsidR="00C76433" w14:paraId="3B62DCFE"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shd w:val="clear" w:color="auto" w:fill="C0C0C0"/>
            <w:hideMark/>
          </w:tcPr>
          <w:p w14:paraId="31D6BCBB" w14:textId="77777777" w:rsidR="00C76433" w:rsidRDefault="00C76433" w:rsidP="004E5AFF">
            <w:pPr>
              <w:pStyle w:val="TAH"/>
            </w:pPr>
            <w:r>
              <w:t>Property name</w:t>
            </w:r>
          </w:p>
        </w:tc>
        <w:tc>
          <w:tcPr>
            <w:tcW w:w="1193" w:type="pct"/>
            <w:tcBorders>
              <w:top w:val="single" w:sz="4" w:space="0" w:color="auto"/>
              <w:left w:val="single" w:sz="4" w:space="0" w:color="auto"/>
              <w:bottom w:val="single" w:sz="4" w:space="0" w:color="auto"/>
              <w:right w:val="single" w:sz="4" w:space="0" w:color="auto"/>
            </w:tcBorders>
            <w:shd w:val="clear" w:color="auto" w:fill="C0C0C0"/>
            <w:hideMark/>
          </w:tcPr>
          <w:p w14:paraId="161318D2" w14:textId="77777777" w:rsidR="00C76433" w:rsidRDefault="00C76433" w:rsidP="004E5AFF">
            <w:pPr>
              <w:pStyle w:val="TAH"/>
            </w:pPr>
            <w:r>
              <w:t>Data type</w:t>
            </w:r>
          </w:p>
        </w:tc>
        <w:tc>
          <w:tcPr>
            <w:tcW w:w="588" w:type="pct"/>
            <w:tcBorders>
              <w:top w:val="single" w:sz="4" w:space="0" w:color="auto"/>
              <w:left w:val="single" w:sz="4" w:space="0" w:color="auto"/>
              <w:bottom w:val="single" w:sz="4" w:space="0" w:color="auto"/>
              <w:right w:val="single" w:sz="4" w:space="0" w:color="auto"/>
            </w:tcBorders>
            <w:shd w:val="clear" w:color="auto" w:fill="C0C0C0"/>
            <w:hideMark/>
          </w:tcPr>
          <w:p w14:paraId="75ABDD51" w14:textId="77777777" w:rsidR="00C76433" w:rsidRDefault="00C76433" w:rsidP="004E5AFF">
            <w:pPr>
              <w:pStyle w:val="TAH"/>
            </w:pPr>
            <w:r>
              <w:t>Cardinality</w:t>
            </w:r>
          </w:p>
        </w:tc>
        <w:tc>
          <w:tcPr>
            <w:tcW w:w="442" w:type="pct"/>
            <w:tcBorders>
              <w:top w:val="single" w:sz="4" w:space="0" w:color="auto"/>
              <w:left w:val="single" w:sz="4" w:space="0" w:color="auto"/>
              <w:bottom w:val="single" w:sz="4" w:space="0" w:color="auto"/>
              <w:right w:val="single" w:sz="4" w:space="0" w:color="auto"/>
            </w:tcBorders>
            <w:shd w:val="clear" w:color="auto" w:fill="C0C0C0"/>
            <w:hideMark/>
          </w:tcPr>
          <w:p w14:paraId="5D5672FF" w14:textId="77777777" w:rsidR="00C76433" w:rsidRDefault="00C76433" w:rsidP="004E5AFF">
            <w:pPr>
              <w:pStyle w:val="TAH"/>
              <w:rPr>
                <w:rFonts w:cs="Arial"/>
                <w:szCs w:val="18"/>
              </w:rPr>
            </w:pPr>
            <w:r>
              <w:rPr>
                <w:rFonts w:cs="Arial"/>
                <w:szCs w:val="18"/>
              </w:rPr>
              <w:t>Usage</w:t>
            </w:r>
          </w:p>
        </w:tc>
        <w:tc>
          <w:tcPr>
            <w:tcW w:w="1838" w:type="pct"/>
            <w:tcBorders>
              <w:top w:val="single" w:sz="4" w:space="0" w:color="auto"/>
              <w:left w:val="single" w:sz="4" w:space="0" w:color="auto"/>
              <w:bottom w:val="single" w:sz="4" w:space="0" w:color="auto"/>
              <w:right w:val="single" w:sz="4" w:space="0" w:color="auto"/>
            </w:tcBorders>
            <w:shd w:val="clear" w:color="auto" w:fill="C0C0C0"/>
            <w:hideMark/>
          </w:tcPr>
          <w:p w14:paraId="5886832B" w14:textId="77777777" w:rsidR="00C76433" w:rsidRDefault="00C76433" w:rsidP="004E5AFF">
            <w:pPr>
              <w:pStyle w:val="TAH"/>
              <w:rPr>
                <w:rFonts w:cs="Arial"/>
                <w:szCs w:val="18"/>
              </w:rPr>
            </w:pPr>
            <w:r>
              <w:rPr>
                <w:rFonts w:cs="Arial"/>
                <w:szCs w:val="18"/>
              </w:rPr>
              <w:t>Description</w:t>
            </w:r>
          </w:p>
        </w:tc>
      </w:tr>
      <w:tr w:rsidR="00C76433" w14:paraId="66E3FA3C"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hideMark/>
          </w:tcPr>
          <w:p w14:paraId="5AC4C3FA" w14:textId="77777777" w:rsidR="00C76433" w:rsidRDefault="00C76433" w:rsidP="004E5AFF">
            <w:pPr>
              <w:pStyle w:val="TAL"/>
              <w:rPr>
                <w:rStyle w:val="Code"/>
              </w:rPr>
            </w:pPr>
            <w:r>
              <w:rPr>
                <w:rStyle w:val="Code"/>
              </w:rPr>
              <w:t>sessionId</w:t>
            </w:r>
          </w:p>
        </w:tc>
        <w:tc>
          <w:tcPr>
            <w:tcW w:w="1193" w:type="pct"/>
            <w:tcBorders>
              <w:top w:val="single" w:sz="4" w:space="0" w:color="auto"/>
              <w:left w:val="single" w:sz="4" w:space="0" w:color="auto"/>
              <w:bottom w:val="single" w:sz="4" w:space="0" w:color="auto"/>
              <w:right w:val="single" w:sz="4" w:space="0" w:color="auto"/>
            </w:tcBorders>
            <w:hideMark/>
          </w:tcPr>
          <w:p w14:paraId="499F4781" w14:textId="77777777" w:rsidR="00C76433" w:rsidRDefault="00C76433" w:rsidP="004E5AFF">
            <w:pPr>
              <w:pStyle w:val="TAL"/>
              <w:rPr>
                <w:rStyle w:val="Code"/>
              </w:rPr>
            </w:pPr>
            <w:r>
              <w:rPr>
                <w:rStyle w:val="Code"/>
              </w:rPr>
              <w:t>string</w:t>
            </w:r>
          </w:p>
        </w:tc>
        <w:tc>
          <w:tcPr>
            <w:tcW w:w="588" w:type="pct"/>
            <w:tcBorders>
              <w:top w:val="single" w:sz="4" w:space="0" w:color="auto"/>
              <w:left w:val="single" w:sz="4" w:space="0" w:color="auto"/>
              <w:bottom w:val="single" w:sz="4" w:space="0" w:color="auto"/>
              <w:right w:val="single" w:sz="4" w:space="0" w:color="auto"/>
            </w:tcBorders>
            <w:hideMark/>
          </w:tcPr>
          <w:p w14:paraId="7E86F919" w14:textId="77777777" w:rsidR="00C76433" w:rsidRDefault="00C76433" w:rsidP="004E5AFF">
            <w:pPr>
              <w:pStyle w:val="TAC"/>
            </w:pPr>
            <w:r>
              <w:t>0..1</w:t>
            </w:r>
          </w:p>
        </w:tc>
        <w:tc>
          <w:tcPr>
            <w:tcW w:w="442" w:type="pct"/>
            <w:tcBorders>
              <w:top w:val="single" w:sz="4" w:space="0" w:color="auto"/>
              <w:left w:val="single" w:sz="4" w:space="0" w:color="auto"/>
              <w:bottom w:val="single" w:sz="4" w:space="0" w:color="auto"/>
              <w:right w:val="single" w:sz="4" w:space="0" w:color="auto"/>
            </w:tcBorders>
            <w:hideMark/>
          </w:tcPr>
          <w:p w14:paraId="1B0F411A" w14:textId="77777777" w:rsidR="00C76433" w:rsidRDefault="00C76433" w:rsidP="004E5AFF">
            <w:pPr>
              <w:pStyle w:val="TAC"/>
            </w:pPr>
            <w:r>
              <w:t>C: —</w:t>
            </w:r>
            <w:r>
              <w:br/>
              <w:t>R: RO</w:t>
            </w:r>
          </w:p>
        </w:tc>
        <w:tc>
          <w:tcPr>
            <w:tcW w:w="1838" w:type="pct"/>
            <w:tcBorders>
              <w:top w:val="single" w:sz="4" w:space="0" w:color="auto"/>
              <w:left w:val="single" w:sz="4" w:space="0" w:color="auto"/>
              <w:bottom w:val="single" w:sz="4" w:space="0" w:color="auto"/>
              <w:right w:val="single" w:sz="4" w:space="0" w:color="auto"/>
            </w:tcBorders>
            <w:hideMark/>
          </w:tcPr>
          <w:p w14:paraId="3341303A" w14:textId="77777777" w:rsidR="00C76433" w:rsidRDefault="00C76433" w:rsidP="004E5AFF">
            <w:pPr>
              <w:pStyle w:val="TAL"/>
              <w:rPr>
                <w:rFonts w:cs="Arial"/>
                <w:szCs w:val="18"/>
              </w:rPr>
            </w:pPr>
            <w:r>
              <w:t>Unique identifier for this Data Reporting Session assigned by the Data Collection AF.</w:t>
            </w:r>
          </w:p>
        </w:tc>
      </w:tr>
      <w:tr w:rsidR="00C76433" w14:paraId="47049536"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hideMark/>
          </w:tcPr>
          <w:p w14:paraId="5303AF7B" w14:textId="77777777" w:rsidR="00C76433" w:rsidRDefault="00C76433" w:rsidP="004E5AFF">
            <w:pPr>
              <w:pStyle w:val="TAL"/>
              <w:rPr>
                <w:rStyle w:val="Code"/>
              </w:rPr>
            </w:pPr>
            <w:r>
              <w:rPr>
                <w:rStyle w:val="Code"/>
              </w:rPr>
              <w:t>validUntil</w:t>
            </w:r>
          </w:p>
        </w:tc>
        <w:tc>
          <w:tcPr>
            <w:tcW w:w="1193" w:type="pct"/>
            <w:tcBorders>
              <w:top w:val="single" w:sz="4" w:space="0" w:color="auto"/>
              <w:left w:val="single" w:sz="4" w:space="0" w:color="auto"/>
              <w:bottom w:val="single" w:sz="4" w:space="0" w:color="auto"/>
              <w:right w:val="single" w:sz="4" w:space="0" w:color="auto"/>
            </w:tcBorders>
            <w:hideMark/>
          </w:tcPr>
          <w:p w14:paraId="4F6FD9CC" w14:textId="77777777" w:rsidR="00C76433" w:rsidRDefault="00C76433" w:rsidP="004E5AFF">
            <w:pPr>
              <w:pStyle w:val="TAL"/>
              <w:rPr>
                <w:rStyle w:val="Code"/>
              </w:rPr>
            </w:pPr>
            <w:r>
              <w:rPr>
                <w:rStyle w:val="Code"/>
              </w:rPr>
              <w:t>DateTime</w:t>
            </w:r>
          </w:p>
        </w:tc>
        <w:tc>
          <w:tcPr>
            <w:tcW w:w="588" w:type="pct"/>
            <w:tcBorders>
              <w:top w:val="single" w:sz="4" w:space="0" w:color="auto"/>
              <w:left w:val="single" w:sz="4" w:space="0" w:color="auto"/>
              <w:bottom w:val="single" w:sz="4" w:space="0" w:color="auto"/>
              <w:right w:val="single" w:sz="4" w:space="0" w:color="auto"/>
            </w:tcBorders>
            <w:hideMark/>
          </w:tcPr>
          <w:p w14:paraId="11035854" w14:textId="77777777" w:rsidR="00C76433" w:rsidRDefault="00C76433" w:rsidP="004E5AFF">
            <w:pPr>
              <w:pStyle w:val="TAC"/>
            </w:pPr>
            <w:r>
              <w:t>0..1</w:t>
            </w:r>
          </w:p>
        </w:tc>
        <w:tc>
          <w:tcPr>
            <w:tcW w:w="442" w:type="pct"/>
            <w:tcBorders>
              <w:top w:val="single" w:sz="4" w:space="0" w:color="auto"/>
              <w:left w:val="single" w:sz="4" w:space="0" w:color="auto"/>
              <w:bottom w:val="single" w:sz="4" w:space="0" w:color="auto"/>
              <w:right w:val="single" w:sz="4" w:space="0" w:color="auto"/>
            </w:tcBorders>
            <w:hideMark/>
          </w:tcPr>
          <w:p w14:paraId="48605399" w14:textId="77777777" w:rsidR="00C76433" w:rsidRDefault="00C76433" w:rsidP="004E5AFF">
            <w:pPr>
              <w:pStyle w:val="TAC"/>
            </w:pPr>
            <w:r>
              <w:t>C: —</w:t>
            </w:r>
            <w:r>
              <w:br/>
              <w:t>R: RO</w:t>
            </w:r>
          </w:p>
        </w:tc>
        <w:tc>
          <w:tcPr>
            <w:tcW w:w="1838" w:type="pct"/>
            <w:tcBorders>
              <w:top w:val="single" w:sz="4" w:space="0" w:color="auto"/>
              <w:left w:val="single" w:sz="4" w:space="0" w:color="auto"/>
              <w:bottom w:val="single" w:sz="4" w:space="0" w:color="auto"/>
              <w:right w:val="single" w:sz="4" w:space="0" w:color="auto"/>
            </w:tcBorders>
            <w:hideMark/>
          </w:tcPr>
          <w:p w14:paraId="3274008E" w14:textId="77777777" w:rsidR="00C76433" w:rsidRDefault="00C76433" w:rsidP="004E5AFF">
            <w:pPr>
              <w:pStyle w:val="TAL"/>
            </w:pPr>
            <w:r>
              <w:t>The time when the information in this Data Reporting Session expires.</w:t>
            </w:r>
          </w:p>
          <w:p w14:paraId="2746179C" w14:textId="77777777" w:rsidR="00C76433" w:rsidRDefault="00C76433" w:rsidP="004E5AFF">
            <w:pPr>
              <w:pStyle w:val="TAL"/>
              <w:spacing w:before="60"/>
            </w:pPr>
            <w:r>
              <w:t>The data collection client, if still active, should request an up-to-date Data Reporting Session before this time.</w:t>
            </w:r>
          </w:p>
        </w:tc>
      </w:tr>
      <w:tr w:rsidR="00C76433" w14:paraId="797C116B"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hideMark/>
          </w:tcPr>
          <w:p w14:paraId="15DD14C8" w14:textId="77777777" w:rsidR="00C76433" w:rsidRDefault="00C76433" w:rsidP="004E5AFF">
            <w:pPr>
              <w:pStyle w:val="TAL"/>
              <w:rPr>
                <w:rStyle w:val="Code"/>
              </w:rPr>
            </w:pPr>
            <w:r>
              <w:rPr>
                <w:rStyle w:val="Code"/>
              </w:rPr>
              <w:t>externalApplicationId</w:t>
            </w:r>
          </w:p>
        </w:tc>
        <w:tc>
          <w:tcPr>
            <w:tcW w:w="1193" w:type="pct"/>
            <w:tcBorders>
              <w:top w:val="single" w:sz="4" w:space="0" w:color="auto"/>
              <w:left w:val="single" w:sz="4" w:space="0" w:color="auto"/>
              <w:bottom w:val="single" w:sz="4" w:space="0" w:color="auto"/>
              <w:right w:val="single" w:sz="4" w:space="0" w:color="auto"/>
            </w:tcBorders>
            <w:hideMark/>
          </w:tcPr>
          <w:p w14:paraId="5D73002A" w14:textId="77777777" w:rsidR="00C76433" w:rsidRDefault="00C76433" w:rsidP="004E5AFF">
            <w:pPr>
              <w:pStyle w:val="TAL"/>
              <w:rPr>
                <w:rStyle w:val="Code"/>
              </w:rPr>
            </w:pPr>
            <w:r>
              <w:rPr>
                <w:rStyle w:val="Code"/>
              </w:rPr>
              <w:t>ApplicationID</w:t>
            </w:r>
          </w:p>
        </w:tc>
        <w:tc>
          <w:tcPr>
            <w:tcW w:w="588" w:type="pct"/>
            <w:tcBorders>
              <w:top w:val="single" w:sz="4" w:space="0" w:color="auto"/>
              <w:left w:val="single" w:sz="4" w:space="0" w:color="auto"/>
              <w:bottom w:val="single" w:sz="4" w:space="0" w:color="auto"/>
              <w:right w:val="single" w:sz="4" w:space="0" w:color="auto"/>
            </w:tcBorders>
            <w:hideMark/>
          </w:tcPr>
          <w:p w14:paraId="1FDA3E5A" w14:textId="77777777" w:rsidR="00C76433" w:rsidRDefault="00C76433" w:rsidP="004E5AFF">
            <w:pPr>
              <w:pStyle w:val="TAC"/>
            </w:pPr>
            <w:r>
              <w:t>1</w:t>
            </w:r>
          </w:p>
        </w:tc>
        <w:tc>
          <w:tcPr>
            <w:tcW w:w="442" w:type="pct"/>
            <w:tcBorders>
              <w:top w:val="single" w:sz="4" w:space="0" w:color="auto"/>
              <w:left w:val="single" w:sz="4" w:space="0" w:color="auto"/>
              <w:bottom w:val="single" w:sz="4" w:space="0" w:color="auto"/>
              <w:right w:val="single" w:sz="4" w:space="0" w:color="auto"/>
            </w:tcBorders>
            <w:hideMark/>
          </w:tcPr>
          <w:p w14:paraId="1296B62D" w14:textId="77777777" w:rsidR="00C76433" w:rsidRDefault="00C76433" w:rsidP="004E5AFF">
            <w:pPr>
              <w:pStyle w:val="TAC"/>
            </w:pPr>
            <w:r>
              <w:t>C: RW</w:t>
            </w:r>
            <w:r>
              <w:br/>
              <w:t>R: RO</w:t>
            </w:r>
          </w:p>
        </w:tc>
        <w:tc>
          <w:tcPr>
            <w:tcW w:w="1838" w:type="pct"/>
            <w:tcBorders>
              <w:top w:val="single" w:sz="4" w:space="0" w:color="auto"/>
              <w:left w:val="single" w:sz="4" w:space="0" w:color="auto"/>
              <w:bottom w:val="single" w:sz="4" w:space="0" w:color="auto"/>
              <w:right w:val="single" w:sz="4" w:space="0" w:color="auto"/>
            </w:tcBorders>
            <w:hideMark/>
          </w:tcPr>
          <w:p w14:paraId="3AD787A8" w14:textId="77777777" w:rsidR="00C76433" w:rsidRDefault="00C76433" w:rsidP="004E5AFF">
            <w:pPr>
              <w:pStyle w:val="TAL"/>
              <w:rPr>
                <w:rFonts w:cs="Arial"/>
                <w:szCs w:val="18"/>
              </w:rPr>
            </w:pPr>
            <w:r>
              <w:t>The external application identifier, nominated by the data collection client, to which this Data Reporting Session pertains.</w:t>
            </w:r>
          </w:p>
        </w:tc>
      </w:tr>
      <w:tr w:rsidR="00C76433" w14:paraId="055C0892"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hideMark/>
          </w:tcPr>
          <w:p w14:paraId="27B52A76" w14:textId="77777777" w:rsidR="00C76433" w:rsidRDefault="00C76433" w:rsidP="00F30FC3">
            <w:pPr>
              <w:pStyle w:val="TAL"/>
              <w:keepNext w:val="0"/>
              <w:rPr>
                <w:rStyle w:val="Code"/>
              </w:rPr>
            </w:pPr>
            <w:r>
              <w:rPr>
                <w:rStyle w:val="Code"/>
              </w:rPr>
              <w:t>supportedDomains</w:t>
            </w:r>
          </w:p>
        </w:tc>
        <w:tc>
          <w:tcPr>
            <w:tcW w:w="1193" w:type="pct"/>
            <w:tcBorders>
              <w:top w:val="single" w:sz="4" w:space="0" w:color="auto"/>
              <w:left w:val="single" w:sz="4" w:space="0" w:color="auto"/>
              <w:bottom w:val="single" w:sz="4" w:space="0" w:color="auto"/>
              <w:right w:val="single" w:sz="4" w:space="0" w:color="auto"/>
            </w:tcBorders>
            <w:hideMark/>
          </w:tcPr>
          <w:p w14:paraId="6C2ABC9E" w14:textId="77777777" w:rsidR="00C76433" w:rsidRDefault="00C76433" w:rsidP="00F30FC3">
            <w:pPr>
              <w:pStyle w:val="TAL"/>
              <w:keepNext w:val="0"/>
              <w:rPr>
                <w:rStyle w:val="Code"/>
              </w:rPr>
            </w:pPr>
            <w:r>
              <w:rPr>
                <w:rStyle w:val="Code"/>
              </w:rPr>
              <w:t>array(DataDomain)</w:t>
            </w:r>
          </w:p>
        </w:tc>
        <w:tc>
          <w:tcPr>
            <w:tcW w:w="588" w:type="pct"/>
            <w:tcBorders>
              <w:top w:val="single" w:sz="4" w:space="0" w:color="auto"/>
              <w:left w:val="single" w:sz="4" w:space="0" w:color="auto"/>
              <w:bottom w:val="single" w:sz="4" w:space="0" w:color="auto"/>
              <w:right w:val="single" w:sz="4" w:space="0" w:color="auto"/>
            </w:tcBorders>
            <w:hideMark/>
          </w:tcPr>
          <w:p w14:paraId="3E92EBBD" w14:textId="77777777" w:rsidR="00C76433" w:rsidRDefault="00C76433" w:rsidP="00F30FC3">
            <w:pPr>
              <w:pStyle w:val="TAC"/>
              <w:keepNext w:val="0"/>
            </w:pPr>
            <w:r>
              <w:t>1</w:t>
            </w:r>
          </w:p>
        </w:tc>
        <w:tc>
          <w:tcPr>
            <w:tcW w:w="442" w:type="pct"/>
            <w:tcBorders>
              <w:top w:val="single" w:sz="4" w:space="0" w:color="auto"/>
              <w:left w:val="single" w:sz="4" w:space="0" w:color="auto"/>
              <w:bottom w:val="single" w:sz="4" w:space="0" w:color="auto"/>
              <w:right w:val="single" w:sz="4" w:space="0" w:color="auto"/>
            </w:tcBorders>
            <w:hideMark/>
          </w:tcPr>
          <w:p w14:paraId="256A92B2" w14:textId="77777777" w:rsidR="00C76433" w:rsidRDefault="00C76433" w:rsidP="00F30FC3">
            <w:pPr>
              <w:pStyle w:val="TAC"/>
              <w:keepNext w:val="0"/>
            </w:pPr>
            <w:r>
              <w:t>C: RW</w:t>
            </w:r>
            <w:r>
              <w:br/>
              <w:t>R: RO</w:t>
            </w:r>
          </w:p>
        </w:tc>
        <w:tc>
          <w:tcPr>
            <w:tcW w:w="1838" w:type="pct"/>
            <w:tcBorders>
              <w:top w:val="single" w:sz="4" w:space="0" w:color="auto"/>
              <w:left w:val="single" w:sz="4" w:space="0" w:color="auto"/>
              <w:bottom w:val="single" w:sz="4" w:space="0" w:color="auto"/>
              <w:right w:val="single" w:sz="4" w:space="0" w:color="auto"/>
            </w:tcBorders>
            <w:hideMark/>
          </w:tcPr>
          <w:p w14:paraId="048A72C3" w14:textId="77777777" w:rsidR="00C76433" w:rsidRDefault="00C76433" w:rsidP="00F30FC3">
            <w:pPr>
              <w:pStyle w:val="TAL"/>
              <w:keepNext w:val="0"/>
            </w:pPr>
            <w:r>
              <w:t>Set of domains for which the data collection client declares that it is able to report UE data. (See clause 7.3.3.1).</w:t>
            </w:r>
          </w:p>
          <w:p w14:paraId="4E6149E0" w14:textId="77777777" w:rsidR="00C76433" w:rsidRDefault="00C76433" w:rsidP="00F30FC3">
            <w:pPr>
              <w:pStyle w:val="TALcontinuation"/>
              <w:keepNext w:val="0"/>
              <w:rPr>
                <w:rFonts w:cs="Arial"/>
                <w:szCs w:val="18"/>
              </w:rPr>
            </w:pPr>
            <w:r>
              <w:t>An empty array indicates that no UE data can currently be reported.</w:t>
            </w:r>
          </w:p>
        </w:tc>
      </w:tr>
      <w:tr w:rsidR="00C76433" w:rsidRPr="00CC40A0" w14:paraId="7FD7B1D1"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tcPr>
          <w:p w14:paraId="36C1759F" w14:textId="77777777" w:rsidR="00C76433" w:rsidRDefault="00C76433" w:rsidP="00F30FC3">
            <w:pPr>
              <w:pStyle w:val="TAL"/>
              <w:keepNext w:val="0"/>
              <w:rPr>
                <w:rStyle w:val="Code"/>
              </w:rPr>
            </w:pPr>
            <w:r>
              <w:rPr>
                <w:rStyle w:val="Code"/>
              </w:rPr>
              <w:t>samplingRules</w:t>
            </w:r>
          </w:p>
        </w:tc>
        <w:tc>
          <w:tcPr>
            <w:tcW w:w="1193" w:type="pct"/>
            <w:tcBorders>
              <w:top w:val="single" w:sz="4" w:space="0" w:color="auto"/>
              <w:left w:val="single" w:sz="4" w:space="0" w:color="auto"/>
              <w:bottom w:val="single" w:sz="4" w:space="0" w:color="auto"/>
              <w:right w:val="single" w:sz="4" w:space="0" w:color="auto"/>
            </w:tcBorders>
          </w:tcPr>
          <w:p w14:paraId="36CA3186" w14:textId="77777777" w:rsidR="00C76433" w:rsidRDefault="00C76433" w:rsidP="00F30FC3">
            <w:pPr>
              <w:pStyle w:val="TAL"/>
              <w:keepNext w:val="0"/>
              <w:rPr>
                <w:rStyle w:val="Code"/>
                <w:rFonts w:eastAsia="DengXian"/>
              </w:rPr>
            </w:pPr>
            <w:r>
              <w:rPr>
                <w:rStyle w:val="Code"/>
                <w:rFonts w:eastAsia="DengXian"/>
              </w:rPr>
              <w:t>map(DataDomain -&gt;</w:t>
            </w:r>
          </w:p>
          <w:p w14:paraId="05DAB694" w14:textId="77777777" w:rsidR="00C76433" w:rsidRDefault="00C76433" w:rsidP="00F30FC3">
            <w:pPr>
              <w:pStyle w:val="TAL"/>
              <w:keepNext w:val="0"/>
              <w:rPr>
                <w:rStyle w:val="Code"/>
                <w:rFonts w:eastAsia="DengXian"/>
              </w:rPr>
            </w:pPr>
            <w:r>
              <w:rPr>
                <w:rStyle w:val="Code"/>
              </w:rPr>
              <w:t>array(Data‌Sampling‌Rule))</w:t>
            </w:r>
          </w:p>
        </w:tc>
        <w:tc>
          <w:tcPr>
            <w:tcW w:w="588" w:type="pct"/>
            <w:tcBorders>
              <w:top w:val="single" w:sz="4" w:space="0" w:color="auto"/>
              <w:left w:val="single" w:sz="4" w:space="0" w:color="auto"/>
              <w:bottom w:val="single" w:sz="4" w:space="0" w:color="auto"/>
              <w:right w:val="single" w:sz="4" w:space="0" w:color="auto"/>
            </w:tcBorders>
          </w:tcPr>
          <w:p w14:paraId="329AF786" w14:textId="77777777" w:rsidR="00C76433" w:rsidRDefault="00C76433" w:rsidP="00F30FC3">
            <w:pPr>
              <w:pStyle w:val="TAC"/>
              <w:keepNext w:val="0"/>
            </w:pPr>
            <w:r>
              <w:rPr>
                <w:bCs/>
              </w:rPr>
              <w:t>0..1</w:t>
            </w:r>
          </w:p>
        </w:tc>
        <w:tc>
          <w:tcPr>
            <w:tcW w:w="442" w:type="pct"/>
            <w:tcBorders>
              <w:top w:val="single" w:sz="4" w:space="0" w:color="auto"/>
              <w:left w:val="single" w:sz="4" w:space="0" w:color="auto"/>
              <w:bottom w:val="single" w:sz="4" w:space="0" w:color="auto"/>
              <w:right w:val="single" w:sz="4" w:space="0" w:color="auto"/>
            </w:tcBorders>
          </w:tcPr>
          <w:p w14:paraId="7E16AC83" w14:textId="77777777" w:rsidR="00C76433" w:rsidRDefault="00C76433" w:rsidP="00F30FC3">
            <w:pPr>
              <w:pStyle w:val="TAC"/>
              <w:keepNext w:val="0"/>
            </w:pPr>
            <w:r>
              <w:rPr>
                <w:bCs/>
              </w:rPr>
              <w:t>C: </w:t>
            </w:r>
            <w:r>
              <w:t>—</w:t>
            </w:r>
            <w:r>
              <w:br/>
              <w:t>R: RO</w:t>
            </w:r>
          </w:p>
        </w:tc>
        <w:tc>
          <w:tcPr>
            <w:tcW w:w="1838" w:type="pct"/>
            <w:tcBorders>
              <w:top w:val="single" w:sz="4" w:space="0" w:color="auto"/>
              <w:left w:val="single" w:sz="4" w:space="0" w:color="auto"/>
              <w:bottom w:val="single" w:sz="4" w:space="0" w:color="auto"/>
              <w:right w:val="single" w:sz="4" w:space="0" w:color="auto"/>
            </w:tcBorders>
          </w:tcPr>
          <w:p w14:paraId="46E51FD1" w14:textId="77777777" w:rsidR="00C76433" w:rsidRDefault="00C76433" w:rsidP="004E5AFF">
            <w:pPr>
              <w:pStyle w:val="TAL"/>
            </w:pPr>
            <w:r>
              <w:rPr>
                <w:lang w:val="en-US"/>
              </w:rPr>
              <w:t>A</w:t>
            </w:r>
            <w:r>
              <w:t xml:space="preserve"> map specifying for each reporting domain listed a set of rules for sampling UE data (see clause 6.3.3.3).</w:t>
            </w:r>
          </w:p>
          <w:p w14:paraId="5F026313" w14:textId="77777777" w:rsidR="00C76433" w:rsidRDefault="00C76433" w:rsidP="004E5AFF">
            <w:pPr>
              <w:pStyle w:val="TALcontinuation"/>
            </w:pPr>
            <w:r>
              <w:t xml:space="preserve">The indices of the map shall be a subset of the reporting domains declared by the data collection client in </w:t>
            </w:r>
            <w:r>
              <w:rPr>
                <w:rStyle w:val="Codechar"/>
                <w:lang w:val="en-US"/>
              </w:rPr>
              <w:t>supportedDomains</w:t>
            </w:r>
            <w:r>
              <w:t>.</w:t>
            </w:r>
          </w:p>
          <w:p w14:paraId="799FBB0C" w14:textId="77777777" w:rsidR="00C76433" w:rsidRPr="00CC40A0" w:rsidRDefault="00C76433" w:rsidP="00F30FC3">
            <w:pPr>
              <w:pStyle w:val="TALcontinuation"/>
              <w:keepNext w:val="0"/>
            </w:pPr>
            <w:r>
              <w:t>If the array for a particular index in the map is empty, UE data collection shall be disabled for the indicated domain.</w:t>
            </w:r>
          </w:p>
        </w:tc>
      </w:tr>
      <w:tr w:rsidR="00C76433" w14:paraId="0E01B1EE"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hideMark/>
          </w:tcPr>
          <w:p w14:paraId="10CDA5E0" w14:textId="77777777" w:rsidR="00C76433" w:rsidRDefault="00C76433" w:rsidP="004E5AFF">
            <w:pPr>
              <w:pStyle w:val="TAL"/>
              <w:rPr>
                <w:rStyle w:val="Code"/>
              </w:rPr>
            </w:pPr>
            <w:r>
              <w:rPr>
                <w:rStyle w:val="Code"/>
              </w:rPr>
              <w:lastRenderedPageBreak/>
              <w:t>reportingConditions</w:t>
            </w:r>
          </w:p>
        </w:tc>
        <w:tc>
          <w:tcPr>
            <w:tcW w:w="1193" w:type="pct"/>
            <w:tcBorders>
              <w:top w:val="single" w:sz="4" w:space="0" w:color="auto"/>
              <w:left w:val="single" w:sz="4" w:space="0" w:color="auto"/>
              <w:bottom w:val="single" w:sz="4" w:space="0" w:color="auto"/>
              <w:right w:val="single" w:sz="4" w:space="0" w:color="auto"/>
            </w:tcBorders>
            <w:hideMark/>
          </w:tcPr>
          <w:p w14:paraId="3C613B19" w14:textId="77777777" w:rsidR="00C76433" w:rsidRDefault="00C76433" w:rsidP="004E5AFF">
            <w:pPr>
              <w:pStyle w:val="TAL"/>
              <w:rPr>
                <w:rStyle w:val="Code"/>
                <w:rFonts w:eastAsia="DengXian"/>
              </w:rPr>
            </w:pPr>
            <w:r>
              <w:rPr>
                <w:rStyle w:val="Code"/>
                <w:rFonts w:eastAsia="DengXian"/>
              </w:rPr>
              <w:t>map(DataDomain -&gt;</w:t>
            </w:r>
          </w:p>
          <w:p w14:paraId="7924F4D0" w14:textId="77777777" w:rsidR="00C76433" w:rsidRDefault="00C76433" w:rsidP="004E5AFF">
            <w:pPr>
              <w:pStyle w:val="TAL"/>
              <w:rPr>
                <w:rStyle w:val="Code"/>
              </w:rPr>
            </w:pPr>
            <w:r>
              <w:rPr>
                <w:rStyle w:val="Code"/>
              </w:rPr>
              <w:t>array(Reporting‌Condition))</w:t>
            </w:r>
          </w:p>
        </w:tc>
        <w:tc>
          <w:tcPr>
            <w:tcW w:w="588" w:type="pct"/>
            <w:tcBorders>
              <w:top w:val="single" w:sz="4" w:space="0" w:color="auto"/>
              <w:left w:val="single" w:sz="4" w:space="0" w:color="auto"/>
              <w:bottom w:val="single" w:sz="4" w:space="0" w:color="auto"/>
              <w:right w:val="single" w:sz="4" w:space="0" w:color="auto"/>
            </w:tcBorders>
            <w:hideMark/>
          </w:tcPr>
          <w:p w14:paraId="19D0BB63" w14:textId="77777777" w:rsidR="00C76433" w:rsidRDefault="00C76433" w:rsidP="004E5AFF">
            <w:pPr>
              <w:pStyle w:val="TAC"/>
            </w:pPr>
            <w:r>
              <w:t>1..1</w:t>
            </w:r>
          </w:p>
        </w:tc>
        <w:tc>
          <w:tcPr>
            <w:tcW w:w="442" w:type="pct"/>
            <w:tcBorders>
              <w:top w:val="single" w:sz="4" w:space="0" w:color="auto"/>
              <w:left w:val="single" w:sz="4" w:space="0" w:color="auto"/>
              <w:bottom w:val="single" w:sz="4" w:space="0" w:color="auto"/>
              <w:right w:val="single" w:sz="4" w:space="0" w:color="auto"/>
            </w:tcBorders>
            <w:hideMark/>
          </w:tcPr>
          <w:p w14:paraId="77B18720" w14:textId="77777777" w:rsidR="00C76433" w:rsidRDefault="00C76433" w:rsidP="004E5AFF">
            <w:pPr>
              <w:pStyle w:val="TAC"/>
            </w:pPr>
            <w:r>
              <w:t>C: —</w:t>
            </w:r>
            <w:r>
              <w:br/>
              <w:t>R: RO</w:t>
            </w:r>
          </w:p>
        </w:tc>
        <w:tc>
          <w:tcPr>
            <w:tcW w:w="1838" w:type="pct"/>
            <w:tcBorders>
              <w:top w:val="single" w:sz="4" w:space="0" w:color="auto"/>
              <w:left w:val="single" w:sz="4" w:space="0" w:color="auto"/>
              <w:bottom w:val="single" w:sz="4" w:space="0" w:color="auto"/>
              <w:right w:val="single" w:sz="4" w:space="0" w:color="auto"/>
            </w:tcBorders>
            <w:hideMark/>
          </w:tcPr>
          <w:p w14:paraId="7099BF5F" w14:textId="77777777" w:rsidR="00C76433" w:rsidRDefault="00C76433" w:rsidP="004E5AFF">
            <w:pPr>
              <w:pStyle w:val="TAL"/>
            </w:pPr>
            <w:r>
              <w:rPr>
                <w:lang w:val="en-US"/>
              </w:rPr>
              <w:t>A</w:t>
            </w:r>
            <w:r>
              <w:t xml:space="preserve"> map specifying for each reporting domain listed the set of conditions (see clause 7.3.2.2) under which the data collection client reports UE data.</w:t>
            </w:r>
          </w:p>
          <w:p w14:paraId="554F9D51" w14:textId="77777777" w:rsidR="00C76433" w:rsidRDefault="00C76433" w:rsidP="004E5AFF">
            <w:pPr>
              <w:pStyle w:val="TALcontinuation"/>
            </w:pPr>
            <w:r>
              <w:t xml:space="preserve">The indices of the map shall be a subset of the reporting domains declared by the data collection client in </w:t>
            </w:r>
            <w:r>
              <w:rPr>
                <w:rStyle w:val="Codechar"/>
                <w:lang w:val="en-US"/>
              </w:rPr>
              <w:t>supportedDomains</w:t>
            </w:r>
            <w:r>
              <w:t>.</w:t>
            </w:r>
          </w:p>
          <w:p w14:paraId="6A53055D" w14:textId="77777777" w:rsidR="00C76433" w:rsidRDefault="00C76433" w:rsidP="004E5AFF">
            <w:pPr>
              <w:pStyle w:val="TAL"/>
              <w:spacing w:before="60"/>
            </w:pPr>
            <w:r>
              <w:t>If the array for a particular index in the map is empty, UE data reporting shall be disabled for the indicated domain.</w:t>
            </w:r>
          </w:p>
        </w:tc>
      </w:tr>
      <w:tr w:rsidR="00C76433" w14:paraId="0E017F90"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tcPr>
          <w:p w14:paraId="7213B593" w14:textId="77777777" w:rsidR="00C76433" w:rsidRDefault="00C76433" w:rsidP="004E5AFF">
            <w:pPr>
              <w:pStyle w:val="TAL"/>
              <w:rPr>
                <w:rStyle w:val="Code"/>
              </w:rPr>
            </w:pPr>
            <w:r>
              <w:rPr>
                <w:rStyle w:val="Code"/>
              </w:rPr>
              <w:t>reportingRules</w:t>
            </w:r>
          </w:p>
        </w:tc>
        <w:tc>
          <w:tcPr>
            <w:tcW w:w="1193" w:type="pct"/>
            <w:tcBorders>
              <w:top w:val="single" w:sz="4" w:space="0" w:color="auto"/>
              <w:left w:val="single" w:sz="4" w:space="0" w:color="auto"/>
              <w:bottom w:val="single" w:sz="4" w:space="0" w:color="auto"/>
              <w:right w:val="single" w:sz="4" w:space="0" w:color="auto"/>
            </w:tcBorders>
          </w:tcPr>
          <w:p w14:paraId="7929B87E" w14:textId="77777777" w:rsidR="00C76433" w:rsidRDefault="00C76433" w:rsidP="004E5AFF">
            <w:pPr>
              <w:pStyle w:val="TAL"/>
              <w:rPr>
                <w:rStyle w:val="Code"/>
                <w:rFonts w:eastAsia="DengXian"/>
              </w:rPr>
            </w:pPr>
            <w:r>
              <w:rPr>
                <w:rStyle w:val="Code"/>
                <w:rFonts w:eastAsia="DengXian"/>
              </w:rPr>
              <w:t>map(DataDomain -&gt;</w:t>
            </w:r>
          </w:p>
          <w:p w14:paraId="5097AFC9" w14:textId="77777777" w:rsidR="00C76433" w:rsidRDefault="00C76433" w:rsidP="004E5AFF">
            <w:pPr>
              <w:pStyle w:val="TAL"/>
              <w:rPr>
                <w:rStyle w:val="Code"/>
                <w:rFonts w:eastAsia="DengXian"/>
              </w:rPr>
            </w:pPr>
            <w:r>
              <w:rPr>
                <w:rStyle w:val="Code"/>
              </w:rPr>
              <w:t>array(Data‌Reporting‌Rule)</w:t>
            </w:r>
          </w:p>
        </w:tc>
        <w:tc>
          <w:tcPr>
            <w:tcW w:w="588" w:type="pct"/>
            <w:tcBorders>
              <w:top w:val="single" w:sz="4" w:space="0" w:color="auto"/>
              <w:left w:val="single" w:sz="4" w:space="0" w:color="auto"/>
              <w:bottom w:val="single" w:sz="4" w:space="0" w:color="auto"/>
              <w:right w:val="single" w:sz="4" w:space="0" w:color="auto"/>
            </w:tcBorders>
          </w:tcPr>
          <w:p w14:paraId="663F8F27" w14:textId="77777777" w:rsidR="00C76433" w:rsidRDefault="00C76433" w:rsidP="004E5AFF">
            <w:pPr>
              <w:pStyle w:val="TAC"/>
            </w:pPr>
            <w:r>
              <w:rPr>
                <w:bCs/>
              </w:rPr>
              <w:t>0..1</w:t>
            </w:r>
          </w:p>
        </w:tc>
        <w:tc>
          <w:tcPr>
            <w:tcW w:w="442" w:type="pct"/>
            <w:tcBorders>
              <w:top w:val="single" w:sz="4" w:space="0" w:color="auto"/>
              <w:left w:val="single" w:sz="4" w:space="0" w:color="auto"/>
              <w:bottom w:val="single" w:sz="4" w:space="0" w:color="auto"/>
              <w:right w:val="single" w:sz="4" w:space="0" w:color="auto"/>
            </w:tcBorders>
          </w:tcPr>
          <w:p w14:paraId="2F63C2E8" w14:textId="77777777" w:rsidR="00C76433" w:rsidRDefault="00C76433" w:rsidP="004E5AFF">
            <w:pPr>
              <w:pStyle w:val="TAC"/>
            </w:pPr>
            <w:r>
              <w:rPr>
                <w:bCs/>
              </w:rPr>
              <w:t>C: </w:t>
            </w:r>
            <w:r>
              <w:t>—</w:t>
            </w:r>
            <w:r>
              <w:br/>
              <w:t>R: RO</w:t>
            </w:r>
          </w:p>
        </w:tc>
        <w:tc>
          <w:tcPr>
            <w:tcW w:w="1838" w:type="pct"/>
            <w:tcBorders>
              <w:top w:val="single" w:sz="4" w:space="0" w:color="auto"/>
              <w:left w:val="single" w:sz="4" w:space="0" w:color="auto"/>
              <w:bottom w:val="single" w:sz="4" w:space="0" w:color="auto"/>
              <w:right w:val="single" w:sz="4" w:space="0" w:color="auto"/>
            </w:tcBorders>
          </w:tcPr>
          <w:p w14:paraId="2138FBCD" w14:textId="77777777" w:rsidR="00C76433" w:rsidRDefault="00C76433" w:rsidP="004E5AFF">
            <w:pPr>
              <w:pStyle w:val="TAL"/>
            </w:pPr>
            <w:r>
              <w:rPr>
                <w:lang w:val="en-US"/>
              </w:rPr>
              <w:t>A</w:t>
            </w:r>
            <w:r>
              <w:t xml:space="preserve"> map specifying for each reporting domain listed a set of rules for reporting collected UE data (see clause 6.3.3.4).</w:t>
            </w:r>
          </w:p>
          <w:p w14:paraId="22209FD2" w14:textId="77777777" w:rsidR="00C76433" w:rsidRDefault="00C76433" w:rsidP="004E5AFF">
            <w:pPr>
              <w:pStyle w:val="TALcontinuation"/>
            </w:pPr>
            <w:r>
              <w:t xml:space="preserve">The indices of the map shall be a subset of the reporting domains declared by the data collection client in </w:t>
            </w:r>
            <w:r>
              <w:rPr>
                <w:rStyle w:val="Codechar"/>
                <w:lang w:val="en-US"/>
              </w:rPr>
              <w:t>supportedDomains</w:t>
            </w:r>
            <w:r>
              <w:t>.</w:t>
            </w:r>
          </w:p>
          <w:p w14:paraId="58A0058B" w14:textId="77777777" w:rsidR="00C76433" w:rsidRDefault="00C76433" w:rsidP="004E5AFF">
            <w:pPr>
              <w:pStyle w:val="TALcontinuation"/>
              <w:rPr>
                <w:lang w:val="en-US"/>
              </w:rPr>
            </w:pPr>
            <w:r>
              <w:t>If the array for a particular index in the map is empty, UE data reporting shall be disabled for the indicated domain.</w:t>
            </w:r>
          </w:p>
        </w:tc>
      </w:tr>
    </w:tbl>
    <w:p w14:paraId="0636D220" w14:textId="77777777" w:rsidR="00C76433" w:rsidRDefault="00C76433" w:rsidP="00E45400">
      <w:pPr>
        <w:pStyle w:val="TAN"/>
        <w:keepNext w:val="0"/>
      </w:pPr>
    </w:p>
    <w:p w14:paraId="581307B7" w14:textId="77777777" w:rsidR="00E45400" w:rsidRPr="0093427F" w:rsidRDefault="00E45400" w:rsidP="00E45400">
      <w:pPr>
        <w:pStyle w:val="Heading4"/>
      </w:pPr>
      <w:bookmarkStart w:id="564" w:name="_Toc103208553"/>
      <w:bookmarkStart w:id="565" w:name="_Toc103208993"/>
      <w:bookmarkStart w:id="566" w:name="_Toc153815440"/>
      <w:r>
        <w:t>7.3.2.2</w:t>
      </w:r>
      <w:r>
        <w:tab/>
        <w:t>ReportingCondition type</w:t>
      </w:r>
      <w:bookmarkEnd w:id="564"/>
      <w:bookmarkEnd w:id="565"/>
      <w:bookmarkEnd w:id="566"/>
    </w:p>
    <w:p w14:paraId="45C5B1AD" w14:textId="77777777" w:rsidR="00C76433" w:rsidRDefault="00C76433" w:rsidP="00C76433">
      <w:pPr>
        <w:pStyle w:val="TH"/>
        <w:overflowPunct w:val="0"/>
        <w:autoSpaceDE w:val="0"/>
        <w:autoSpaceDN w:val="0"/>
        <w:adjustRightInd w:val="0"/>
        <w:textAlignment w:val="baseline"/>
        <w:rPr>
          <w:rFonts w:eastAsia="MS Mincho"/>
        </w:rPr>
      </w:pPr>
      <w:r>
        <w:rPr>
          <w:rFonts w:eastAsia="MS Mincho"/>
        </w:rPr>
        <w:t>Table 7.3.2.2-1: Definition of ReportingCondition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8"/>
        <w:gridCol w:w="2078"/>
        <w:gridCol w:w="324"/>
        <w:gridCol w:w="1067"/>
        <w:gridCol w:w="4394"/>
      </w:tblGrid>
      <w:tr w:rsidR="00C76433" w14:paraId="21A42D76" w14:textId="77777777" w:rsidTr="004E5AFF">
        <w:trPr>
          <w:jc w:val="center"/>
        </w:trPr>
        <w:tc>
          <w:tcPr>
            <w:tcW w:w="918" w:type="pct"/>
            <w:tcBorders>
              <w:top w:val="single" w:sz="4" w:space="0" w:color="auto"/>
              <w:left w:val="single" w:sz="4" w:space="0" w:color="auto"/>
              <w:bottom w:val="single" w:sz="4" w:space="0" w:color="auto"/>
              <w:right w:val="single" w:sz="4" w:space="0" w:color="auto"/>
            </w:tcBorders>
            <w:shd w:val="clear" w:color="auto" w:fill="C0C0C0"/>
            <w:hideMark/>
          </w:tcPr>
          <w:p w14:paraId="4C3E084C" w14:textId="77777777" w:rsidR="00C76433" w:rsidRDefault="00C76433" w:rsidP="004E5AFF">
            <w:pPr>
              <w:pStyle w:val="TAH"/>
            </w:pPr>
            <w:r>
              <w:t>Property name</w:t>
            </w:r>
          </w:p>
        </w:tc>
        <w:tc>
          <w:tcPr>
            <w:tcW w:w="1079" w:type="pct"/>
            <w:tcBorders>
              <w:top w:val="single" w:sz="4" w:space="0" w:color="auto"/>
              <w:left w:val="single" w:sz="4" w:space="0" w:color="auto"/>
              <w:bottom w:val="single" w:sz="4" w:space="0" w:color="auto"/>
              <w:right w:val="single" w:sz="4" w:space="0" w:color="auto"/>
            </w:tcBorders>
            <w:shd w:val="clear" w:color="auto" w:fill="C0C0C0"/>
            <w:hideMark/>
          </w:tcPr>
          <w:p w14:paraId="02D12C45" w14:textId="77777777" w:rsidR="00C76433" w:rsidRDefault="00C76433" w:rsidP="004E5AFF">
            <w:pPr>
              <w:pStyle w:val="TAH"/>
            </w:pPr>
            <w:r>
              <w:t>Data type</w:t>
            </w:r>
          </w:p>
        </w:tc>
        <w:tc>
          <w:tcPr>
            <w:tcW w:w="168" w:type="pct"/>
            <w:tcBorders>
              <w:top w:val="single" w:sz="4" w:space="0" w:color="auto"/>
              <w:left w:val="single" w:sz="4" w:space="0" w:color="auto"/>
              <w:bottom w:val="single" w:sz="4" w:space="0" w:color="auto"/>
              <w:right w:val="single" w:sz="4" w:space="0" w:color="auto"/>
            </w:tcBorders>
            <w:shd w:val="clear" w:color="auto" w:fill="C0C0C0"/>
            <w:hideMark/>
          </w:tcPr>
          <w:p w14:paraId="2D9C12AF" w14:textId="77777777" w:rsidR="00C76433" w:rsidRDefault="00C76433" w:rsidP="004E5AFF">
            <w:pPr>
              <w:pStyle w:val="TAH"/>
            </w:pPr>
            <w:r>
              <w:t>P</w:t>
            </w:r>
          </w:p>
        </w:tc>
        <w:tc>
          <w:tcPr>
            <w:tcW w:w="554" w:type="pct"/>
            <w:tcBorders>
              <w:top w:val="single" w:sz="4" w:space="0" w:color="auto"/>
              <w:left w:val="single" w:sz="4" w:space="0" w:color="auto"/>
              <w:bottom w:val="single" w:sz="4" w:space="0" w:color="auto"/>
              <w:right w:val="single" w:sz="4" w:space="0" w:color="auto"/>
            </w:tcBorders>
            <w:shd w:val="clear" w:color="auto" w:fill="C0C0C0"/>
            <w:hideMark/>
          </w:tcPr>
          <w:p w14:paraId="57857F38" w14:textId="77777777" w:rsidR="00C76433" w:rsidRDefault="00C76433" w:rsidP="004E5AFF">
            <w:pPr>
              <w:pStyle w:val="TAH"/>
            </w:pPr>
            <w:r>
              <w:t>Cardinality</w:t>
            </w:r>
          </w:p>
        </w:tc>
        <w:tc>
          <w:tcPr>
            <w:tcW w:w="2281" w:type="pct"/>
            <w:tcBorders>
              <w:top w:val="single" w:sz="4" w:space="0" w:color="auto"/>
              <w:left w:val="single" w:sz="4" w:space="0" w:color="auto"/>
              <w:bottom w:val="single" w:sz="4" w:space="0" w:color="auto"/>
              <w:right w:val="single" w:sz="4" w:space="0" w:color="auto"/>
            </w:tcBorders>
            <w:shd w:val="clear" w:color="auto" w:fill="C0C0C0"/>
            <w:hideMark/>
          </w:tcPr>
          <w:p w14:paraId="376E684D" w14:textId="77777777" w:rsidR="00C76433" w:rsidRDefault="00C76433" w:rsidP="004E5AFF">
            <w:pPr>
              <w:pStyle w:val="TAH"/>
              <w:rPr>
                <w:rFonts w:cs="Arial"/>
                <w:szCs w:val="18"/>
              </w:rPr>
            </w:pPr>
            <w:r>
              <w:rPr>
                <w:rFonts w:cs="Arial"/>
                <w:szCs w:val="18"/>
              </w:rPr>
              <w:t>Description</w:t>
            </w:r>
          </w:p>
        </w:tc>
      </w:tr>
      <w:tr w:rsidR="00C76433" w14:paraId="6F4CD2F4" w14:textId="77777777" w:rsidTr="004E5AFF">
        <w:trPr>
          <w:jc w:val="center"/>
        </w:trPr>
        <w:tc>
          <w:tcPr>
            <w:tcW w:w="918" w:type="pct"/>
            <w:tcBorders>
              <w:top w:val="single" w:sz="4" w:space="0" w:color="auto"/>
              <w:left w:val="single" w:sz="4" w:space="0" w:color="auto"/>
              <w:bottom w:val="single" w:sz="4" w:space="0" w:color="auto"/>
              <w:right w:val="single" w:sz="4" w:space="0" w:color="auto"/>
            </w:tcBorders>
          </w:tcPr>
          <w:p w14:paraId="3270D964" w14:textId="77777777" w:rsidR="00C76433" w:rsidRPr="00497923" w:rsidRDefault="00C76433" w:rsidP="004E5AFF">
            <w:pPr>
              <w:pStyle w:val="TAL"/>
              <w:rPr>
                <w:rStyle w:val="Code"/>
              </w:rPr>
            </w:pPr>
            <w:r w:rsidRPr="00497923">
              <w:rPr>
                <w:rStyle w:val="Code"/>
              </w:rPr>
              <w:t>type</w:t>
            </w:r>
          </w:p>
        </w:tc>
        <w:tc>
          <w:tcPr>
            <w:tcW w:w="1079" w:type="pct"/>
            <w:tcBorders>
              <w:top w:val="single" w:sz="4" w:space="0" w:color="auto"/>
              <w:left w:val="single" w:sz="4" w:space="0" w:color="auto"/>
              <w:bottom w:val="single" w:sz="4" w:space="0" w:color="auto"/>
              <w:right w:val="single" w:sz="4" w:space="0" w:color="auto"/>
            </w:tcBorders>
          </w:tcPr>
          <w:p w14:paraId="2E509CC8" w14:textId="77777777" w:rsidR="00C76433" w:rsidRPr="00497923" w:rsidRDefault="00C76433" w:rsidP="004E5AFF">
            <w:pPr>
              <w:pStyle w:val="TAL"/>
              <w:rPr>
                <w:rStyle w:val="Code"/>
              </w:rPr>
            </w:pPr>
            <w:r>
              <w:rPr>
                <w:rStyle w:val="Code"/>
              </w:rPr>
              <w:t>Reporting</w:t>
            </w:r>
            <w:r w:rsidRPr="00497923">
              <w:rPr>
                <w:rStyle w:val="Code"/>
              </w:rPr>
              <w:t>ConditionType</w:t>
            </w:r>
          </w:p>
        </w:tc>
        <w:tc>
          <w:tcPr>
            <w:tcW w:w="168" w:type="pct"/>
            <w:tcBorders>
              <w:top w:val="single" w:sz="4" w:space="0" w:color="auto"/>
              <w:left w:val="single" w:sz="4" w:space="0" w:color="auto"/>
              <w:bottom w:val="single" w:sz="4" w:space="0" w:color="auto"/>
              <w:right w:val="single" w:sz="4" w:space="0" w:color="auto"/>
            </w:tcBorders>
          </w:tcPr>
          <w:p w14:paraId="659B7B1F" w14:textId="77777777" w:rsidR="00C76433" w:rsidRDefault="00C76433" w:rsidP="004E5AFF">
            <w:pPr>
              <w:pStyle w:val="TAC"/>
            </w:pPr>
            <w:r>
              <w:t>M</w:t>
            </w:r>
          </w:p>
        </w:tc>
        <w:tc>
          <w:tcPr>
            <w:tcW w:w="554" w:type="pct"/>
            <w:tcBorders>
              <w:top w:val="single" w:sz="4" w:space="0" w:color="auto"/>
              <w:left w:val="single" w:sz="4" w:space="0" w:color="auto"/>
              <w:bottom w:val="single" w:sz="4" w:space="0" w:color="auto"/>
              <w:right w:val="single" w:sz="4" w:space="0" w:color="auto"/>
            </w:tcBorders>
          </w:tcPr>
          <w:p w14:paraId="18CF45A2" w14:textId="77777777" w:rsidR="00C76433" w:rsidRDefault="00C76433" w:rsidP="004E5AFF">
            <w:pPr>
              <w:pStyle w:val="TAC"/>
            </w:pPr>
            <w:r>
              <w:t>1</w:t>
            </w:r>
          </w:p>
        </w:tc>
        <w:tc>
          <w:tcPr>
            <w:tcW w:w="2281" w:type="pct"/>
            <w:tcBorders>
              <w:top w:val="single" w:sz="4" w:space="0" w:color="auto"/>
              <w:left w:val="single" w:sz="4" w:space="0" w:color="auto"/>
              <w:bottom w:val="single" w:sz="4" w:space="0" w:color="auto"/>
              <w:right w:val="single" w:sz="4" w:space="0" w:color="auto"/>
            </w:tcBorders>
          </w:tcPr>
          <w:p w14:paraId="62AF0482" w14:textId="2C29FC7B" w:rsidR="00C76433" w:rsidRDefault="00C76433" w:rsidP="004E5AFF">
            <w:pPr>
              <w:pStyle w:val="TAL"/>
              <w:rPr>
                <w:rFonts w:cs="Arial"/>
                <w:szCs w:val="18"/>
              </w:rPr>
            </w:pPr>
            <w:r>
              <w:t>Type of reporting condition (see clause 7.3.3.2).</w:t>
            </w:r>
          </w:p>
        </w:tc>
      </w:tr>
      <w:tr w:rsidR="00C76433" w14:paraId="3A4E51B4" w14:textId="77777777" w:rsidTr="004E5AFF">
        <w:trPr>
          <w:jc w:val="center"/>
        </w:trPr>
        <w:tc>
          <w:tcPr>
            <w:tcW w:w="918" w:type="pct"/>
            <w:tcBorders>
              <w:top w:val="single" w:sz="4" w:space="0" w:color="auto"/>
              <w:left w:val="single" w:sz="4" w:space="0" w:color="auto"/>
              <w:bottom w:val="single" w:sz="4" w:space="0" w:color="auto"/>
              <w:right w:val="single" w:sz="4" w:space="0" w:color="auto"/>
            </w:tcBorders>
          </w:tcPr>
          <w:p w14:paraId="7145D1C6" w14:textId="77777777" w:rsidR="00C76433" w:rsidRPr="00497923" w:rsidRDefault="00C76433" w:rsidP="004E5AFF">
            <w:pPr>
              <w:pStyle w:val="TAL"/>
              <w:rPr>
                <w:rStyle w:val="Code"/>
              </w:rPr>
            </w:pPr>
            <w:r>
              <w:rPr>
                <w:rStyle w:val="Code"/>
              </w:rPr>
              <w:t>period</w:t>
            </w:r>
          </w:p>
        </w:tc>
        <w:tc>
          <w:tcPr>
            <w:tcW w:w="1079" w:type="pct"/>
            <w:tcBorders>
              <w:top w:val="single" w:sz="4" w:space="0" w:color="auto"/>
              <w:left w:val="single" w:sz="4" w:space="0" w:color="auto"/>
              <w:bottom w:val="single" w:sz="4" w:space="0" w:color="auto"/>
              <w:right w:val="single" w:sz="4" w:space="0" w:color="auto"/>
            </w:tcBorders>
          </w:tcPr>
          <w:p w14:paraId="1E8D91F1" w14:textId="77777777" w:rsidR="00C76433" w:rsidRPr="00497923" w:rsidRDefault="00C76433" w:rsidP="004E5AFF">
            <w:pPr>
              <w:pStyle w:val="TAL"/>
              <w:rPr>
                <w:rStyle w:val="Code"/>
              </w:rPr>
            </w:pPr>
            <w:r w:rsidRPr="00497923">
              <w:rPr>
                <w:rStyle w:val="Code"/>
                <w:rFonts w:eastAsia="DengXian"/>
              </w:rPr>
              <w:t>DurationSec</w:t>
            </w:r>
          </w:p>
        </w:tc>
        <w:tc>
          <w:tcPr>
            <w:tcW w:w="168" w:type="pct"/>
            <w:tcBorders>
              <w:top w:val="single" w:sz="4" w:space="0" w:color="auto"/>
              <w:left w:val="single" w:sz="4" w:space="0" w:color="auto"/>
              <w:bottom w:val="single" w:sz="4" w:space="0" w:color="auto"/>
              <w:right w:val="single" w:sz="4" w:space="0" w:color="auto"/>
            </w:tcBorders>
          </w:tcPr>
          <w:p w14:paraId="38248B84" w14:textId="77777777" w:rsidR="00C76433" w:rsidRDefault="00C76433" w:rsidP="004E5AFF">
            <w:pPr>
              <w:pStyle w:val="TAC"/>
            </w:pPr>
            <w:r>
              <w:t>C</w:t>
            </w:r>
          </w:p>
        </w:tc>
        <w:tc>
          <w:tcPr>
            <w:tcW w:w="554" w:type="pct"/>
            <w:tcBorders>
              <w:top w:val="single" w:sz="4" w:space="0" w:color="auto"/>
              <w:left w:val="single" w:sz="4" w:space="0" w:color="auto"/>
              <w:bottom w:val="single" w:sz="4" w:space="0" w:color="auto"/>
              <w:right w:val="single" w:sz="4" w:space="0" w:color="auto"/>
            </w:tcBorders>
          </w:tcPr>
          <w:p w14:paraId="6D090CEF" w14:textId="77777777" w:rsidR="00C76433" w:rsidRDefault="00C76433" w:rsidP="004E5AFF">
            <w:pPr>
              <w:pStyle w:val="TAC"/>
            </w:pPr>
            <w:r>
              <w:t>0..1</w:t>
            </w:r>
          </w:p>
        </w:tc>
        <w:tc>
          <w:tcPr>
            <w:tcW w:w="2281" w:type="pct"/>
            <w:tcBorders>
              <w:top w:val="single" w:sz="4" w:space="0" w:color="auto"/>
              <w:left w:val="single" w:sz="4" w:space="0" w:color="auto"/>
              <w:bottom w:val="single" w:sz="4" w:space="0" w:color="auto"/>
              <w:right w:val="single" w:sz="4" w:space="0" w:color="auto"/>
            </w:tcBorders>
          </w:tcPr>
          <w:p w14:paraId="0F421FB1" w14:textId="77777777" w:rsidR="00C76433" w:rsidRDefault="00C76433" w:rsidP="004E5AFF">
            <w:pPr>
              <w:pStyle w:val="TAL"/>
            </w:pPr>
            <w:r>
              <w:t>The time period between UE data reports.</w:t>
            </w:r>
          </w:p>
          <w:p w14:paraId="76C68E4F" w14:textId="77777777" w:rsidR="00C76433" w:rsidRDefault="00C76433" w:rsidP="004E5AFF">
            <w:pPr>
              <w:pStyle w:val="TAL"/>
              <w:spacing w:before="60"/>
            </w:pPr>
            <w:r>
              <w:t xml:space="preserve">Only present when type is </w:t>
            </w:r>
            <w:r w:rsidRPr="000952D2">
              <w:rPr>
                <w:rStyle w:val="Code"/>
              </w:rPr>
              <w:t>INTERVAL</w:t>
            </w:r>
            <w:r>
              <w:t>.</w:t>
            </w:r>
          </w:p>
        </w:tc>
      </w:tr>
      <w:tr w:rsidR="00C76433" w14:paraId="5940326B" w14:textId="77777777" w:rsidTr="004E5AFF">
        <w:trPr>
          <w:jc w:val="center"/>
        </w:trPr>
        <w:tc>
          <w:tcPr>
            <w:tcW w:w="918" w:type="pct"/>
            <w:tcBorders>
              <w:top w:val="single" w:sz="4" w:space="0" w:color="auto"/>
              <w:left w:val="single" w:sz="4" w:space="0" w:color="auto"/>
              <w:bottom w:val="single" w:sz="4" w:space="0" w:color="auto"/>
              <w:right w:val="single" w:sz="4" w:space="0" w:color="auto"/>
            </w:tcBorders>
          </w:tcPr>
          <w:p w14:paraId="69A13A88" w14:textId="77777777" w:rsidR="00C76433" w:rsidRPr="00497923" w:rsidRDefault="00C76433" w:rsidP="004E5AFF">
            <w:pPr>
              <w:pStyle w:val="TAL"/>
              <w:rPr>
                <w:rStyle w:val="Code"/>
              </w:rPr>
            </w:pPr>
            <w:r>
              <w:rPr>
                <w:rStyle w:val="Code"/>
                <w:lang w:val="en-US"/>
              </w:rPr>
              <w:t>parameter</w:t>
            </w:r>
          </w:p>
        </w:tc>
        <w:tc>
          <w:tcPr>
            <w:tcW w:w="1079" w:type="pct"/>
            <w:tcBorders>
              <w:top w:val="single" w:sz="4" w:space="0" w:color="auto"/>
              <w:left w:val="single" w:sz="4" w:space="0" w:color="auto"/>
              <w:bottom w:val="single" w:sz="4" w:space="0" w:color="auto"/>
              <w:right w:val="single" w:sz="4" w:space="0" w:color="auto"/>
            </w:tcBorders>
          </w:tcPr>
          <w:p w14:paraId="694F72EF" w14:textId="77777777" w:rsidR="00C76433" w:rsidRPr="00497923" w:rsidRDefault="00C76433" w:rsidP="004E5AFF">
            <w:pPr>
              <w:pStyle w:val="TAL"/>
              <w:rPr>
                <w:rStyle w:val="Code"/>
                <w:rFonts w:eastAsia="DengXian"/>
              </w:rPr>
            </w:pPr>
            <w:r>
              <w:rPr>
                <w:rStyle w:val="Code"/>
                <w:rFonts w:eastAsia="DengXian"/>
                <w:lang w:val="en-US"/>
              </w:rPr>
              <w:t>string</w:t>
            </w:r>
          </w:p>
        </w:tc>
        <w:tc>
          <w:tcPr>
            <w:tcW w:w="168" w:type="pct"/>
            <w:tcBorders>
              <w:top w:val="single" w:sz="4" w:space="0" w:color="auto"/>
              <w:left w:val="single" w:sz="4" w:space="0" w:color="auto"/>
              <w:bottom w:val="single" w:sz="4" w:space="0" w:color="auto"/>
              <w:right w:val="single" w:sz="4" w:space="0" w:color="auto"/>
            </w:tcBorders>
          </w:tcPr>
          <w:p w14:paraId="27F91A82" w14:textId="77777777" w:rsidR="00C76433" w:rsidRDefault="00C76433" w:rsidP="004E5AFF">
            <w:pPr>
              <w:pStyle w:val="TAC"/>
            </w:pPr>
            <w:r>
              <w:rPr>
                <w:lang w:val="en-US"/>
              </w:rPr>
              <w:t>C</w:t>
            </w:r>
          </w:p>
        </w:tc>
        <w:tc>
          <w:tcPr>
            <w:tcW w:w="554" w:type="pct"/>
            <w:tcBorders>
              <w:top w:val="single" w:sz="4" w:space="0" w:color="auto"/>
              <w:left w:val="single" w:sz="4" w:space="0" w:color="auto"/>
              <w:bottom w:val="single" w:sz="4" w:space="0" w:color="auto"/>
              <w:right w:val="single" w:sz="4" w:space="0" w:color="auto"/>
            </w:tcBorders>
          </w:tcPr>
          <w:p w14:paraId="1A7AC558" w14:textId="77777777" w:rsidR="00C76433" w:rsidRDefault="00C76433" w:rsidP="004E5AFF">
            <w:pPr>
              <w:pStyle w:val="TAC"/>
            </w:pPr>
            <w:r>
              <w:rPr>
                <w:lang w:val="en-US"/>
              </w:rPr>
              <w:t>0..1</w:t>
            </w:r>
          </w:p>
        </w:tc>
        <w:tc>
          <w:tcPr>
            <w:tcW w:w="2281" w:type="pct"/>
            <w:tcBorders>
              <w:top w:val="single" w:sz="4" w:space="0" w:color="auto"/>
              <w:left w:val="single" w:sz="4" w:space="0" w:color="auto"/>
              <w:bottom w:val="single" w:sz="4" w:space="0" w:color="auto"/>
              <w:right w:val="single" w:sz="4" w:space="0" w:color="auto"/>
            </w:tcBorders>
          </w:tcPr>
          <w:p w14:paraId="72F18BD2" w14:textId="77777777" w:rsidR="00C76433" w:rsidRDefault="00C76433" w:rsidP="004E5AFF">
            <w:pPr>
              <w:pStyle w:val="TAL"/>
            </w:pPr>
            <w:r>
              <w:t xml:space="preserve">Identifies the parameter that triggers a UE data report when it crosses the value </w:t>
            </w:r>
            <w:r w:rsidRPr="001B42FC">
              <w:rPr>
                <w:rStyle w:val="Code"/>
              </w:rPr>
              <w:t>threshold</w:t>
            </w:r>
            <w:r>
              <w:t>.</w:t>
            </w:r>
          </w:p>
          <w:p w14:paraId="378DE2BD" w14:textId="77777777" w:rsidR="00C76433" w:rsidRDefault="00C76433" w:rsidP="004E5AFF">
            <w:pPr>
              <w:pStyle w:val="TAL"/>
              <w:spacing w:before="60"/>
            </w:pPr>
            <w:r>
              <w:rPr>
                <w:lang w:val="en-US"/>
              </w:rPr>
              <w:t xml:space="preserve">Only present when </w:t>
            </w:r>
            <w:r w:rsidRPr="00BA55AE">
              <w:rPr>
                <w:rStyle w:val="Code"/>
              </w:rPr>
              <w:t>type</w:t>
            </w:r>
            <w:r>
              <w:rPr>
                <w:lang w:val="en-US"/>
              </w:rPr>
              <w:t xml:space="preserve"> is </w:t>
            </w:r>
            <w:r>
              <w:rPr>
                <w:rStyle w:val="Code"/>
                <w:lang w:val="en-US"/>
              </w:rPr>
              <w:t>THRESHOLD</w:t>
            </w:r>
            <w:r>
              <w:rPr>
                <w:lang w:val="en-US"/>
              </w:rPr>
              <w:t>.</w:t>
            </w:r>
          </w:p>
        </w:tc>
      </w:tr>
      <w:tr w:rsidR="00C76433" w14:paraId="1BD7B847" w14:textId="77777777" w:rsidTr="004E5AFF">
        <w:trPr>
          <w:jc w:val="center"/>
        </w:trPr>
        <w:tc>
          <w:tcPr>
            <w:tcW w:w="918" w:type="pct"/>
            <w:tcBorders>
              <w:top w:val="single" w:sz="4" w:space="0" w:color="auto"/>
              <w:left w:val="single" w:sz="4" w:space="0" w:color="auto"/>
              <w:bottom w:val="single" w:sz="4" w:space="0" w:color="auto"/>
              <w:right w:val="single" w:sz="4" w:space="0" w:color="auto"/>
            </w:tcBorders>
          </w:tcPr>
          <w:p w14:paraId="0EDB10D6" w14:textId="77777777" w:rsidR="00C76433" w:rsidRPr="00497923" w:rsidRDefault="00C76433" w:rsidP="004E5AFF">
            <w:pPr>
              <w:pStyle w:val="TAL"/>
              <w:rPr>
                <w:rStyle w:val="Code"/>
              </w:rPr>
            </w:pPr>
            <w:r>
              <w:rPr>
                <w:rStyle w:val="Code"/>
              </w:rPr>
              <w:t>t</w:t>
            </w:r>
            <w:r w:rsidRPr="00497923">
              <w:rPr>
                <w:rStyle w:val="Code"/>
              </w:rPr>
              <w:t>hreshold</w:t>
            </w:r>
          </w:p>
        </w:tc>
        <w:tc>
          <w:tcPr>
            <w:tcW w:w="1079" w:type="pct"/>
            <w:tcBorders>
              <w:top w:val="single" w:sz="4" w:space="0" w:color="auto"/>
              <w:left w:val="single" w:sz="4" w:space="0" w:color="auto"/>
              <w:bottom w:val="single" w:sz="4" w:space="0" w:color="auto"/>
              <w:right w:val="single" w:sz="4" w:space="0" w:color="auto"/>
            </w:tcBorders>
          </w:tcPr>
          <w:p w14:paraId="05218CAE" w14:textId="77777777" w:rsidR="00C76433" w:rsidRPr="00497923" w:rsidRDefault="00C76433" w:rsidP="004E5AFF">
            <w:pPr>
              <w:pStyle w:val="TAL"/>
              <w:rPr>
                <w:rStyle w:val="Code"/>
              </w:rPr>
            </w:pPr>
            <w:r w:rsidRPr="00497923">
              <w:rPr>
                <w:rStyle w:val="Code"/>
                <w:rFonts w:eastAsia="DengXian"/>
              </w:rPr>
              <w:t>Double, Float, Int32, Int64, Uint16, Uint32, Uint64</w:t>
            </w:r>
            <w:r w:rsidRPr="00EF32D5">
              <w:rPr>
                <w:rFonts w:eastAsia="DengXian"/>
              </w:rPr>
              <w:t xml:space="preserve">, or </w:t>
            </w:r>
            <w:r w:rsidRPr="00497923">
              <w:rPr>
                <w:rStyle w:val="Code"/>
                <w:rFonts w:eastAsia="DengXian"/>
              </w:rPr>
              <w:t>Uinteger</w:t>
            </w:r>
          </w:p>
        </w:tc>
        <w:tc>
          <w:tcPr>
            <w:tcW w:w="168" w:type="pct"/>
            <w:tcBorders>
              <w:top w:val="single" w:sz="4" w:space="0" w:color="auto"/>
              <w:left w:val="single" w:sz="4" w:space="0" w:color="auto"/>
              <w:bottom w:val="single" w:sz="4" w:space="0" w:color="auto"/>
              <w:right w:val="single" w:sz="4" w:space="0" w:color="auto"/>
            </w:tcBorders>
          </w:tcPr>
          <w:p w14:paraId="731EA5C2" w14:textId="77777777" w:rsidR="00C76433" w:rsidRDefault="00C76433" w:rsidP="004E5AFF">
            <w:pPr>
              <w:pStyle w:val="TAC"/>
            </w:pPr>
            <w:r>
              <w:t>C</w:t>
            </w:r>
          </w:p>
        </w:tc>
        <w:tc>
          <w:tcPr>
            <w:tcW w:w="554" w:type="pct"/>
            <w:tcBorders>
              <w:top w:val="single" w:sz="4" w:space="0" w:color="auto"/>
              <w:left w:val="single" w:sz="4" w:space="0" w:color="auto"/>
              <w:bottom w:val="single" w:sz="4" w:space="0" w:color="auto"/>
              <w:right w:val="single" w:sz="4" w:space="0" w:color="auto"/>
            </w:tcBorders>
          </w:tcPr>
          <w:p w14:paraId="79C9E64E" w14:textId="77777777" w:rsidR="00C76433" w:rsidRDefault="00C76433" w:rsidP="004E5AFF">
            <w:pPr>
              <w:pStyle w:val="TAC"/>
            </w:pPr>
            <w:r>
              <w:t>0..1</w:t>
            </w:r>
          </w:p>
        </w:tc>
        <w:tc>
          <w:tcPr>
            <w:tcW w:w="2281" w:type="pct"/>
            <w:tcBorders>
              <w:top w:val="single" w:sz="4" w:space="0" w:color="auto"/>
              <w:left w:val="single" w:sz="4" w:space="0" w:color="auto"/>
              <w:bottom w:val="single" w:sz="4" w:space="0" w:color="auto"/>
              <w:right w:val="single" w:sz="4" w:space="0" w:color="auto"/>
            </w:tcBorders>
          </w:tcPr>
          <w:p w14:paraId="51952EA7" w14:textId="77777777" w:rsidR="00C76433" w:rsidRDefault="00C76433" w:rsidP="004E5AFF">
            <w:pPr>
              <w:pStyle w:val="TAL"/>
            </w:pPr>
            <w:r>
              <w:t xml:space="preserve">The value that </w:t>
            </w:r>
            <w:r w:rsidRPr="00FC1EB6">
              <w:rPr>
                <w:rStyle w:val="Code"/>
              </w:rPr>
              <w:t>parameter</w:t>
            </w:r>
            <w:r>
              <w:t xml:space="preserve"> must cross to trigger a UE data report.</w:t>
            </w:r>
          </w:p>
          <w:p w14:paraId="632BA14B" w14:textId="77777777" w:rsidR="00C76433" w:rsidRDefault="00C76433" w:rsidP="004E5AFF">
            <w:pPr>
              <w:pStyle w:val="TAL"/>
              <w:spacing w:before="60"/>
            </w:pPr>
            <w:r>
              <w:t xml:space="preserve">Only present when </w:t>
            </w:r>
            <w:r w:rsidRPr="00277003">
              <w:rPr>
                <w:rStyle w:val="Code"/>
              </w:rPr>
              <w:t>type</w:t>
            </w:r>
            <w:r>
              <w:t xml:space="preserve"> is </w:t>
            </w:r>
            <w:r w:rsidRPr="000952D2">
              <w:rPr>
                <w:rStyle w:val="Code"/>
              </w:rPr>
              <w:t>THRESHOLD</w:t>
            </w:r>
            <w:r>
              <w:t>.</w:t>
            </w:r>
          </w:p>
        </w:tc>
      </w:tr>
      <w:tr w:rsidR="00C76433" w14:paraId="41737D0B" w14:textId="77777777" w:rsidTr="004E5AFF">
        <w:trPr>
          <w:jc w:val="center"/>
        </w:trPr>
        <w:tc>
          <w:tcPr>
            <w:tcW w:w="918" w:type="pct"/>
            <w:tcBorders>
              <w:top w:val="single" w:sz="4" w:space="0" w:color="auto"/>
              <w:left w:val="single" w:sz="4" w:space="0" w:color="auto"/>
              <w:bottom w:val="single" w:sz="4" w:space="0" w:color="auto"/>
              <w:right w:val="single" w:sz="4" w:space="0" w:color="auto"/>
            </w:tcBorders>
          </w:tcPr>
          <w:p w14:paraId="3DC54333" w14:textId="77777777" w:rsidR="00C76433" w:rsidRPr="00497923" w:rsidRDefault="00C76433" w:rsidP="004E5AFF">
            <w:pPr>
              <w:pStyle w:val="TAL"/>
              <w:rPr>
                <w:rStyle w:val="Code"/>
              </w:rPr>
            </w:pPr>
            <w:r w:rsidRPr="00497923">
              <w:rPr>
                <w:rStyle w:val="Code"/>
              </w:rPr>
              <w:t>reportWhenBelow</w:t>
            </w:r>
          </w:p>
        </w:tc>
        <w:tc>
          <w:tcPr>
            <w:tcW w:w="1079" w:type="pct"/>
            <w:tcBorders>
              <w:top w:val="single" w:sz="4" w:space="0" w:color="auto"/>
              <w:left w:val="single" w:sz="4" w:space="0" w:color="auto"/>
              <w:bottom w:val="single" w:sz="4" w:space="0" w:color="auto"/>
              <w:right w:val="single" w:sz="4" w:space="0" w:color="auto"/>
            </w:tcBorders>
          </w:tcPr>
          <w:p w14:paraId="53AFD956" w14:textId="77777777" w:rsidR="00C76433" w:rsidRPr="00497923" w:rsidRDefault="00C76433" w:rsidP="004E5AFF">
            <w:pPr>
              <w:pStyle w:val="TAL"/>
              <w:rPr>
                <w:rStyle w:val="Code"/>
              </w:rPr>
            </w:pPr>
            <w:r w:rsidRPr="00497923">
              <w:rPr>
                <w:rStyle w:val="Code"/>
                <w:rFonts w:eastAsia="DengXian"/>
              </w:rPr>
              <w:t>boolean</w:t>
            </w:r>
          </w:p>
        </w:tc>
        <w:tc>
          <w:tcPr>
            <w:tcW w:w="168" w:type="pct"/>
            <w:tcBorders>
              <w:top w:val="single" w:sz="4" w:space="0" w:color="auto"/>
              <w:left w:val="single" w:sz="4" w:space="0" w:color="auto"/>
              <w:bottom w:val="single" w:sz="4" w:space="0" w:color="auto"/>
              <w:right w:val="single" w:sz="4" w:space="0" w:color="auto"/>
            </w:tcBorders>
          </w:tcPr>
          <w:p w14:paraId="1C31A1F8" w14:textId="77777777" w:rsidR="00C76433" w:rsidRDefault="00C76433" w:rsidP="004E5AFF">
            <w:pPr>
              <w:pStyle w:val="TAC"/>
            </w:pPr>
            <w:r>
              <w:t>C</w:t>
            </w:r>
          </w:p>
        </w:tc>
        <w:tc>
          <w:tcPr>
            <w:tcW w:w="554" w:type="pct"/>
            <w:tcBorders>
              <w:top w:val="single" w:sz="4" w:space="0" w:color="auto"/>
              <w:left w:val="single" w:sz="4" w:space="0" w:color="auto"/>
              <w:bottom w:val="single" w:sz="4" w:space="0" w:color="auto"/>
              <w:right w:val="single" w:sz="4" w:space="0" w:color="auto"/>
            </w:tcBorders>
          </w:tcPr>
          <w:p w14:paraId="371F65E2" w14:textId="77777777" w:rsidR="00C76433" w:rsidRDefault="00C76433" w:rsidP="004E5AFF">
            <w:pPr>
              <w:pStyle w:val="TAC"/>
            </w:pPr>
            <w:r>
              <w:t>0..1</w:t>
            </w:r>
          </w:p>
        </w:tc>
        <w:tc>
          <w:tcPr>
            <w:tcW w:w="2281" w:type="pct"/>
            <w:tcBorders>
              <w:top w:val="single" w:sz="4" w:space="0" w:color="auto"/>
              <w:left w:val="single" w:sz="4" w:space="0" w:color="auto"/>
              <w:bottom w:val="single" w:sz="4" w:space="0" w:color="auto"/>
              <w:right w:val="single" w:sz="4" w:space="0" w:color="auto"/>
            </w:tcBorders>
          </w:tcPr>
          <w:p w14:paraId="4A94712F" w14:textId="77777777" w:rsidR="00C76433" w:rsidRDefault="00C76433" w:rsidP="004E5AFF">
            <w:pPr>
              <w:pStyle w:val="TAL"/>
            </w:pPr>
            <w:r>
              <w:t>The direction in which the threshold must be crossed to trigger a UE data report.</w:t>
            </w:r>
          </w:p>
          <w:p w14:paraId="3BC6E8FF" w14:textId="77777777" w:rsidR="00C76433" w:rsidRDefault="00C76433" w:rsidP="004E5AFF">
            <w:pPr>
              <w:pStyle w:val="TALcontinuation"/>
            </w:pPr>
            <w:r>
              <w:t xml:space="preserve">If </w:t>
            </w:r>
            <w:r w:rsidRPr="001B42FC">
              <w:rPr>
                <w:rStyle w:val="Code"/>
              </w:rPr>
              <w:t>true</w:t>
            </w:r>
            <w:r>
              <w:t xml:space="preserve">, a report is triggered when the value of </w:t>
            </w:r>
            <w:r w:rsidRPr="00F53EE4">
              <w:rPr>
                <w:rStyle w:val="Code"/>
              </w:rPr>
              <w:t>parameter</w:t>
            </w:r>
            <w:r>
              <w:t xml:space="preserve"> drops below </w:t>
            </w:r>
            <w:r w:rsidRPr="001B42FC">
              <w:rPr>
                <w:rStyle w:val="Code"/>
              </w:rPr>
              <w:t>threshold</w:t>
            </w:r>
            <w:r>
              <w:t>.</w:t>
            </w:r>
          </w:p>
          <w:p w14:paraId="58E55F11" w14:textId="77777777" w:rsidR="00C76433" w:rsidRDefault="00C76433" w:rsidP="004E5AFF">
            <w:pPr>
              <w:pStyle w:val="TAL"/>
              <w:spacing w:before="60"/>
            </w:pPr>
            <w:r>
              <w:t xml:space="preserve">If </w:t>
            </w:r>
            <w:r w:rsidRPr="00F53EE4">
              <w:rPr>
                <w:rStyle w:val="Code"/>
              </w:rPr>
              <w:t>false</w:t>
            </w:r>
            <w:r>
              <w:t xml:space="preserve">, a report is triggered when the value of </w:t>
            </w:r>
            <w:r w:rsidRPr="00F53EE4">
              <w:rPr>
                <w:rStyle w:val="Code"/>
              </w:rPr>
              <w:t>parameter</w:t>
            </w:r>
            <w:r>
              <w:t xml:space="preserve"> exceeds </w:t>
            </w:r>
            <w:r w:rsidRPr="00F53EE4">
              <w:rPr>
                <w:rStyle w:val="Code"/>
              </w:rPr>
              <w:t>threshold</w:t>
            </w:r>
            <w:r>
              <w:t>.</w:t>
            </w:r>
          </w:p>
          <w:p w14:paraId="727D069C" w14:textId="77777777" w:rsidR="00C76433" w:rsidRDefault="00C76433" w:rsidP="004E5AFF">
            <w:pPr>
              <w:pStyle w:val="TAL"/>
              <w:spacing w:before="60"/>
            </w:pPr>
            <w:r>
              <w:t xml:space="preserve">Only present when </w:t>
            </w:r>
            <w:r w:rsidRPr="00277003">
              <w:rPr>
                <w:rStyle w:val="Code"/>
              </w:rPr>
              <w:t>type</w:t>
            </w:r>
            <w:r>
              <w:t xml:space="preserve"> is </w:t>
            </w:r>
            <w:r w:rsidRPr="000952D2">
              <w:rPr>
                <w:rStyle w:val="Code"/>
              </w:rPr>
              <w:t>THRESHOLD</w:t>
            </w:r>
            <w:r>
              <w:t>.</w:t>
            </w:r>
          </w:p>
        </w:tc>
      </w:tr>
      <w:tr w:rsidR="00C76433" w14:paraId="67505270" w14:textId="77777777" w:rsidTr="004E5AFF">
        <w:trPr>
          <w:jc w:val="center"/>
        </w:trPr>
        <w:tc>
          <w:tcPr>
            <w:tcW w:w="918" w:type="pct"/>
            <w:tcBorders>
              <w:top w:val="single" w:sz="4" w:space="0" w:color="auto"/>
              <w:left w:val="single" w:sz="4" w:space="0" w:color="auto"/>
              <w:bottom w:val="single" w:sz="4" w:space="0" w:color="auto"/>
              <w:right w:val="single" w:sz="4" w:space="0" w:color="auto"/>
            </w:tcBorders>
          </w:tcPr>
          <w:p w14:paraId="0690D7E8" w14:textId="77777777" w:rsidR="00C76433" w:rsidRPr="00497923" w:rsidRDefault="00C76433" w:rsidP="004E5AFF">
            <w:pPr>
              <w:pStyle w:val="TAL"/>
              <w:rPr>
                <w:rStyle w:val="Code"/>
              </w:rPr>
            </w:pPr>
            <w:r w:rsidRPr="00497923">
              <w:rPr>
                <w:rStyle w:val="Code"/>
              </w:rPr>
              <w:t>event</w:t>
            </w:r>
            <w:r>
              <w:rPr>
                <w:rStyle w:val="Code"/>
              </w:rPr>
              <w:t>Trigger</w:t>
            </w:r>
          </w:p>
        </w:tc>
        <w:tc>
          <w:tcPr>
            <w:tcW w:w="1079" w:type="pct"/>
            <w:tcBorders>
              <w:top w:val="single" w:sz="4" w:space="0" w:color="auto"/>
              <w:left w:val="single" w:sz="4" w:space="0" w:color="auto"/>
              <w:bottom w:val="single" w:sz="4" w:space="0" w:color="auto"/>
              <w:right w:val="single" w:sz="4" w:space="0" w:color="auto"/>
            </w:tcBorders>
          </w:tcPr>
          <w:p w14:paraId="7DB788A3" w14:textId="77777777" w:rsidR="00C76433" w:rsidRPr="00497923" w:rsidRDefault="00C76433" w:rsidP="004E5AFF">
            <w:pPr>
              <w:pStyle w:val="TAL"/>
              <w:rPr>
                <w:rStyle w:val="Code"/>
              </w:rPr>
            </w:pPr>
            <w:r>
              <w:rPr>
                <w:rStyle w:val="Code"/>
                <w:rFonts w:eastAsia="DengXian"/>
              </w:rPr>
              <w:t>Reporting</w:t>
            </w:r>
            <w:r w:rsidRPr="00497923">
              <w:rPr>
                <w:rStyle w:val="Code"/>
                <w:rFonts w:eastAsia="DengXian"/>
              </w:rPr>
              <w:t>Event</w:t>
            </w:r>
            <w:r>
              <w:rPr>
                <w:rStyle w:val="Code"/>
                <w:rFonts w:eastAsia="DengXian"/>
              </w:rPr>
              <w:t>Trigger</w:t>
            </w:r>
          </w:p>
        </w:tc>
        <w:tc>
          <w:tcPr>
            <w:tcW w:w="168" w:type="pct"/>
            <w:tcBorders>
              <w:top w:val="single" w:sz="4" w:space="0" w:color="auto"/>
              <w:left w:val="single" w:sz="4" w:space="0" w:color="auto"/>
              <w:bottom w:val="single" w:sz="4" w:space="0" w:color="auto"/>
              <w:right w:val="single" w:sz="4" w:space="0" w:color="auto"/>
            </w:tcBorders>
          </w:tcPr>
          <w:p w14:paraId="0501DF9C" w14:textId="77777777" w:rsidR="00C76433" w:rsidRDefault="00C76433" w:rsidP="004E5AFF">
            <w:pPr>
              <w:pStyle w:val="TAC"/>
            </w:pPr>
            <w:r>
              <w:t>C</w:t>
            </w:r>
          </w:p>
        </w:tc>
        <w:tc>
          <w:tcPr>
            <w:tcW w:w="554" w:type="pct"/>
            <w:tcBorders>
              <w:top w:val="single" w:sz="4" w:space="0" w:color="auto"/>
              <w:left w:val="single" w:sz="4" w:space="0" w:color="auto"/>
              <w:bottom w:val="single" w:sz="4" w:space="0" w:color="auto"/>
              <w:right w:val="single" w:sz="4" w:space="0" w:color="auto"/>
            </w:tcBorders>
          </w:tcPr>
          <w:p w14:paraId="33EC2A08" w14:textId="77777777" w:rsidR="00C76433" w:rsidRDefault="00C76433" w:rsidP="004E5AFF">
            <w:pPr>
              <w:pStyle w:val="TAC"/>
            </w:pPr>
            <w:r>
              <w:t>0..1</w:t>
            </w:r>
          </w:p>
        </w:tc>
        <w:tc>
          <w:tcPr>
            <w:tcW w:w="2281" w:type="pct"/>
            <w:tcBorders>
              <w:top w:val="single" w:sz="4" w:space="0" w:color="auto"/>
              <w:left w:val="single" w:sz="4" w:space="0" w:color="auto"/>
              <w:bottom w:val="single" w:sz="4" w:space="0" w:color="auto"/>
              <w:right w:val="single" w:sz="4" w:space="0" w:color="auto"/>
            </w:tcBorders>
          </w:tcPr>
          <w:p w14:paraId="06153DE4" w14:textId="77777777" w:rsidR="00C76433" w:rsidRDefault="00C76433" w:rsidP="004E5AFF">
            <w:pPr>
              <w:pStyle w:val="TAL"/>
            </w:pPr>
            <w:r>
              <w:t xml:space="preserve">The type of event that triggers a UE data report </w:t>
            </w:r>
            <w:r>
              <w:rPr>
                <w:lang w:val="en-US"/>
              </w:rPr>
              <w:t xml:space="preserve"> (see clause 7.2.3.3.3)</w:t>
            </w:r>
            <w:r>
              <w:t>.</w:t>
            </w:r>
          </w:p>
          <w:p w14:paraId="77F40427" w14:textId="77777777" w:rsidR="00C76433" w:rsidRDefault="00C76433" w:rsidP="004E5AFF">
            <w:pPr>
              <w:pStyle w:val="TAL"/>
              <w:spacing w:before="60"/>
            </w:pPr>
            <w:r>
              <w:t xml:space="preserve">Only present when </w:t>
            </w:r>
            <w:r w:rsidRPr="00277003">
              <w:rPr>
                <w:rStyle w:val="Code"/>
              </w:rPr>
              <w:t>type</w:t>
            </w:r>
            <w:r>
              <w:t xml:space="preserve"> is </w:t>
            </w:r>
            <w:r w:rsidRPr="000952D2">
              <w:rPr>
                <w:rStyle w:val="Code"/>
              </w:rPr>
              <w:t>EVENT</w:t>
            </w:r>
            <w:r>
              <w:t>.</w:t>
            </w:r>
          </w:p>
        </w:tc>
      </w:tr>
    </w:tbl>
    <w:p w14:paraId="6E7548E1" w14:textId="77777777" w:rsidR="00E45400" w:rsidRPr="009432AB" w:rsidRDefault="00E45400" w:rsidP="00E45400">
      <w:pPr>
        <w:pStyle w:val="TAN"/>
        <w:keepNext w:val="0"/>
        <w:rPr>
          <w:lang w:val="es-ES"/>
        </w:rPr>
      </w:pPr>
    </w:p>
    <w:p w14:paraId="2479C8A4" w14:textId="77777777" w:rsidR="00E45400" w:rsidRDefault="00E45400" w:rsidP="00E45400">
      <w:pPr>
        <w:pStyle w:val="Heading4"/>
      </w:pPr>
      <w:bookmarkStart w:id="567" w:name="_Toc103208554"/>
      <w:bookmarkStart w:id="568" w:name="_Toc103208994"/>
      <w:bookmarkStart w:id="569" w:name="_Toc153815441"/>
      <w:r>
        <w:lastRenderedPageBreak/>
        <w:t>7.3.2.3</w:t>
      </w:r>
      <w:r>
        <w:tab/>
      </w:r>
      <w:r w:rsidRPr="00E30AD4">
        <w:t>Data</w:t>
      </w:r>
      <w:r>
        <w:t>Report type</w:t>
      </w:r>
      <w:bookmarkEnd w:id="567"/>
      <w:bookmarkEnd w:id="568"/>
      <w:bookmarkEnd w:id="569"/>
    </w:p>
    <w:p w14:paraId="1DBA298A" w14:textId="77777777" w:rsidR="00907C16" w:rsidRDefault="00907C16" w:rsidP="00907C16">
      <w:pPr>
        <w:pStyle w:val="TH"/>
        <w:overflowPunct w:val="0"/>
        <w:autoSpaceDE w:val="0"/>
        <w:autoSpaceDN w:val="0"/>
        <w:adjustRightInd w:val="0"/>
        <w:textAlignment w:val="baseline"/>
        <w:rPr>
          <w:rFonts w:eastAsia="MS Mincho"/>
        </w:rPr>
      </w:pPr>
      <w:bookmarkStart w:id="570" w:name="_Toc103208555"/>
      <w:bookmarkStart w:id="571" w:name="_Toc103208995"/>
      <w:r>
        <w:rPr>
          <w:rFonts w:eastAsia="MS Mincho"/>
        </w:rPr>
        <w:t xml:space="preserve">Table 7.3.2.3-1: Definition of </w:t>
      </w:r>
      <w:r w:rsidRPr="00E30AD4">
        <w:rPr>
          <w:rFonts w:eastAsia="MS Mincho"/>
        </w:rPr>
        <w:t>Data</w:t>
      </w:r>
      <w:r>
        <w:rPr>
          <w:rFonts w:eastAsia="MS Mincho"/>
        </w:rPr>
        <w:t>Report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008"/>
        <w:gridCol w:w="3598"/>
        <w:gridCol w:w="1105"/>
        <w:gridCol w:w="1920"/>
      </w:tblGrid>
      <w:tr w:rsidR="00907C16" w14:paraId="5A00230E"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shd w:val="clear" w:color="auto" w:fill="C0C0C0"/>
            <w:hideMark/>
          </w:tcPr>
          <w:p w14:paraId="09D85EF7" w14:textId="77777777" w:rsidR="00907C16" w:rsidRDefault="00907C16" w:rsidP="00615021">
            <w:pPr>
              <w:pStyle w:val="TAH"/>
            </w:pPr>
            <w:r>
              <w:t>Property name</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4CBFD650" w14:textId="77777777" w:rsidR="00907C16" w:rsidRDefault="00907C16" w:rsidP="00615021">
            <w:pPr>
              <w:pStyle w:val="TAH"/>
            </w:pPr>
            <w:r>
              <w:t>Data type</w:t>
            </w:r>
          </w:p>
        </w:tc>
        <w:tc>
          <w:tcPr>
            <w:tcW w:w="1106" w:type="dxa"/>
            <w:tcBorders>
              <w:top w:val="single" w:sz="4" w:space="0" w:color="auto"/>
              <w:left w:val="single" w:sz="4" w:space="0" w:color="auto"/>
              <w:bottom w:val="single" w:sz="4" w:space="0" w:color="auto"/>
              <w:right w:val="single" w:sz="4" w:space="0" w:color="auto"/>
            </w:tcBorders>
            <w:shd w:val="clear" w:color="auto" w:fill="C0C0C0"/>
            <w:hideMark/>
          </w:tcPr>
          <w:p w14:paraId="768D97D2" w14:textId="77777777" w:rsidR="00907C16" w:rsidRDefault="00907C16" w:rsidP="00615021">
            <w:pPr>
              <w:pStyle w:val="TAH"/>
            </w:pPr>
            <w:r>
              <w:t>Cardinality</w:t>
            </w:r>
          </w:p>
        </w:tc>
        <w:tc>
          <w:tcPr>
            <w:tcW w:w="2009" w:type="dxa"/>
            <w:tcBorders>
              <w:top w:val="single" w:sz="4" w:space="0" w:color="auto"/>
              <w:left w:val="single" w:sz="4" w:space="0" w:color="auto"/>
              <w:bottom w:val="single" w:sz="4" w:space="0" w:color="auto"/>
              <w:right w:val="single" w:sz="4" w:space="0" w:color="auto"/>
            </w:tcBorders>
            <w:shd w:val="clear" w:color="auto" w:fill="C0C0C0"/>
            <w:hideMark/>
          </w:tcPr>
          <w:p w14:paraId="31064E8C" w14:textId="77777777" w:rsidR="00907C16" w:rsidRDefault="00907C16" w:rsidP="00615021">
            <w:pPr>
              <w:pStyle w:val="TAH"/>
              <w:rPr>
                <w:rFonts w:cs="Arial"/>
                <w:szCs w:val="18"/>
              </w:rPr>
            </w:pPr>
            <w:r>
              <w:rPr>
                <w:rFonts w:cs="Arial"/>
                <w:szCs w:val="18"/>
              </w:rPr>
              <w:t>Description</w:t>
            </w:r>
          </w:p>
        </w:tc>
      </w:tr>
      <w:tr w:rsidR="00907C16" w14:paraId="6ECA4856"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524DB3E4" w14:textId="77777777" w:rsidR="00907C16" w:rsidRPr="00F3290D" w:rsidRDefault="00907C16" w:rsidP="00615021">
            <w:pPr>
              <w:pStyle w:val="TAL"/>
              <w:rPr>
                <w:rStyle w:val="Code"/>
              </w:rPr>
            </w:pPr>
            <w:r w:rsidRPr="00614084">
              <w:rPr>
                <w:rStyle w:val="Code"/>
              </w:rPr>
              <w:t>externalApplicationId</w:t>
            </w:r>
          </w:p>
        </w:tc>
        <w:tc>
          <w:tcPr>
            <w:tcW w:w="3402" w:type="dxa"/>
            <w:tcBorders>
              <w:top w:val="single" w:sz="4" w:space="0" w:color="auto"/>
              <w:left w:val="single" w:sz="4" w:space="0" w:color="auto"/>
              <w:bottom w:val="single" w:sz="4" w:space="0" w:color="auto"/>
              <w:right w:val="single" w:sz="4" w:space="0" w:color="auto"/>
            </w:tcBorders>
          </w:tcPr>
          <w:p w14:paraId="09FB0993" w14:textId="77777777" w:rsidR="00907C16" w:rsidRDefault="00907C16" w:rsidP="00615021">
            <w:pPr>
              <w:pStyle w:val="TAL"/>
              <w:rPr>
                <w:rStyle w:val="Code"/>
              </w:rPr>
            </w:pPr>
            <w:r w:rsidRPr="00614084">
              <w:rPr>
                <w:rStyle w:val="Code"/>
              </w:rPr>
              <w:t>ApplicationID</w:t>
            </w:r>
          </w:p>
        </w:tc>
        <w:tc>
          <w:tcPr>
            <w:tcW w:w="1106" w:type="dxa"/>
            <w:tcBorders>
              <w:top w:val="single" w:sz="4" w:space="0" w:color="auto"/>
              <w:left w:val="single" w:sz="4" w:space="0" w:color="auto"/>
              <w:bottom w:val="single" w:sz="4" w:space="0" w:color="auto"/>
              <w:right w:val="single" w:sz="4" w:space="0" w:color="auto"/>
            </w:tcBorders>
          </w:tcPr>
          <w:p w14:paraId="7EAAF469" w14:textId="77777777" w:rsidR="00907C16" w:rsidRDefault="00907C16" w:rsidP="00615021">
            <w:pPr>
              <w:pStyle w:val="TAC"/>
            </w:pPr>
            <w:r>
              <w:t>1</w:t>
            </w:r>
          </w:p>
        </w:tc>
        <w:tc>
          <w:tcPr>
            <w:tcW w:w="2009" w:type="dxa"/>
            <w:tcBorders>
              <w:top w:val="single" w:sz="4" w:space="0" w:color="auto"/>
              <w:left w:val="single" w:sz="4" w:space="0" w:color="auto"/>
              <w:bottom w:val="single" w:sz="4" w:space="0" w:color="auto"/>
              <w:right w:val="single" w:sz="4" w:space="0" w:color="auto"/>
            </w:tcBorders>
          </w:tcPr>
          <w:p w14:paraId="7F6F6032" w14:textId="77777777" w:rsidR="00907C16" w:rsidRDefault="00907C16" w:rsidP="00615021">
            <w:pPr>
              <w:pStyle w:val="TAL"/>
              <w:rPr>
                <w:rFonts w:cs="Arial"/>
                <w:szCs w:val="18"/>
              </w:rPr>
            </w:pPr>
            <w:r>
              <w:t>External application identifier.</w:t>
            </w:r>
          </w:p>
        </w:tc>
      </w:tr>
      <w:tr w:rsidR="00907C16" w14:paraId="7262AB2E"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6145F3EA" w14:textId="77777777" w:rsidR="00907C16" w:rsidRPr="00614084" w:rsidRDefault="00907C16" w:rsidP="00615021">
            <w:pPr>
              <w:pStyle w:val="TAL"/>
              <w:rPr>
                <w:rStyle w:val="Code"/>
              </w:rPr>
            </w:pPr>
            <w:r w:rsidRPr="00D30632">
              <w:rPr>
                <w:rStyle w:val="Code"/>
              </w:rPr>
              <w:t>expedite</w:t>
            </w:r>
          </w:p>
        </w:tc>
        <w:tc>
          <w:tcPr>
            <w:tcW w:w="3402" w:type="dxa"/>
            <w:tcBorders>
              <w:top w:val="single" w:sz="4" w:space="0" w:color="auto"/>
              <w:left w:val="single" w:sz="4" w:space="0" w:color="auto"/>
              <w:bottom w:val="single" w:sz="4" w:space="0" w:color="auto"/>
              <w:right w:val="single" w:sz="4" w:space="0" w:color="auto"/>
            </w:tcBorders>
          </w:tcPr>
          <w:p w14:paraId="53AB4EC5" w14:textId="77777777" w:rsidR="00907C16" w:rsidRPr="00614084" w:rsidRDefault="00907C16" w:rsidP="00615021">
            <w:pPr>
              <w:pStyle w:val="TAL"/>
              <w:rPr>
                <w:rStyle w:val="Code"/>
              </w:rPr>
            </w:pPr>
            <w:r w:rsidRPr="00497923">
              <w:rPr>
                <w:rStyle w:val="Code"/>
                <w:rFonts w:eastAsia="DengXian"/>
              </w:rPr>
              <w:t>boolean</w:t>
            </w:r>
          </w:p>
        </w:tc>
        <w:tc>
          <w:tcPr>
            <w:tcW w:w="1106" w:type="dxa"/>
            <w:tcBorders>
              <w:top w:val="single" w:sz="4" w:space="0" w:color="auto"/>
              <w:left w:val="single" w:sz="4" w:space="0" w:color="auto"/>
              <w:bottom w:val="single" w:sz="4" w:space="0" w:color="auto"/>
              <w:right w:val="single" w:sz="4" w:space="0" w:color="auto"/>
            </w:tcBorders>
          </w:tcPr>
          <w:p w14:paraId="6DF9B195" w14:textId="77777777" w:rsidR="00907C16" w:rsidRDefault="00907C16" w:rsidP="00615021">
            <w:pPr>
              <w:pStyle w:val="TAC"/>
            </w:pPr>
            <w:r>
              <w:t>0..1</w:t>
            </w:r>
          </w:p>
        </w:tc>
        <w:tc>
          <w:tcPr>
            <w:tcW w:w="2009" w:type="dxa"/>
            <w:tcBorders>
              <w:top w:val="single" w:sz="4" w:space="0" w:color="auto"/>
              <w:left w:val="single" w:sz="4" w:space="0" w:color="auto"/>
              <w:bottom w:val="single" w:sz="4" w:space="0" w:color="auto"/>
              <w:right w:val="single" w:sz="4" w:space="0" w:color="auto"/>
            </w:tcBorders>
          </w:tcPr>
          <w:p w14:paraId="1F1E8F0D" w14:textId="77777777" w:rsidR="00907C16" w:rsidRDefault="00907C16" w:rsidP="00615021">
            <w:pPr>
              <w:pStyle w:val="TAL"/>
            </w:pPr>
            <w:r>
              <w:t xml:space="preserve">If present and </w:t>
            </w:r>
            <w:r w:rsidRPr="001B42FC">
              <w:rPr>
                <w:rStyle w:val="Code"/>
              </w:rPr>
              <w:t>true</w:t>
            </w:r>
            <w:r>
              <w:t>, this data report contains UE data requiring expedited processing by the recipient.</w:t>
            </w:r>
          </w:p>
        </w:tc>
      </w:tr>
      <w:tr w:rsidR="00E817B1" w14:paraId="2546972C"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4E4DEC29" w14:textId="77777777" w:rsidR="00E817B1" w:rsidRPr="00614084" w:rsidRDefault="00E817B1" w:rsidP="00615021">
            <w:pPr>
              <w:pStyle w:val="TAL"/>
              <w:rPr>
                <w:rStyle w:val="Code"/>
              </w:rPr>
            </w:pPr>
            <w:r w:rsidRPr="00614084">
              <w:rPr>
                <w:rStyle w:val="Code"/>
              </w:rPr>
              <w:t>serviceExperience</w:t>
            </w:r>
            <w:r>
              <w:rPr>
                <w:rStyle w:val="Code"/>
              </w:rPr>
              <w:t>Records</w:t>
            </w:r>
          </w:p>
        </w:tc>
        <w:tc>
          <w:tcPr>
            <w:tcW w:w="3402" w:type="dxa"/>
            <w:tcBorders>
              <w:top w:val="single" w:sz="4" w:space="0" w:color="auto"/>
              <w:left w:val="single" w:sz="4" w:space="0" w:color="auto"/>
              <w:bottom w:val="single" w:sz="4" w:space="0" w:color="auto"/>
              <w:right w:val="single" w:sz="4" w:space="0" w:color="auto"/>
            </w:tcBorders>
          </w:tcPr>
          <w:p w14:paraId="1E69C2D4" w14:textId="77777777" w:rsidR="00E817B1" w:rsidRPr="00614084" w:rsidRDefault="00E817B1" w:rsidP="00615021">
            <w:pPr>
              <w:pStyle w:val="TAL"/>
              <w:rPr>
                <w:rStyle w:val="Code"/>
              </w:rPr>
            </w:pPr>
            <w:r w:rsidRPr="00614084">
              <w:rPr>
                <w:rStyle w:val="Code"/>
              </w:rPr>
              <w:t>array(ServiceExperience</w:t>
            </w:r>
            <w:r>
              <w:rPr>
                <w:rStyle w:val="Code"/>
              </w:rPr>
              <w:t>Record</w:t>
            </w:r>
            <w:r w:rsidRPr="00614084">
              <w:rPr>
                <w:rStyle w:val="Code"/>
              </w:rPr>
              <w:t>)</w:t>
            </w:r>
          </w:p>
        </w:tc>
        <w:tc>
          <w:tcPr>
            <w:tcW w:w="1106" w:type="dxa"/>
            <w:vMerge w:val="restart"/>
            <w:tcBorders>
              <w:top w:val="single" w:sz="4" w:space="0" w:color="auto"/>
              <w:left w:val="single" w:sz="4" w:space="0" w:color="auto"/>
              <w:right w:val="single" w:sz="4" w:space="0" w:color="auto"/>
            </w:tcBorders>
          </w:tcPr>
          <w:p w14:paraId="5A640200" w14:textId="77777777" w:rsidR="00E817B1" w:rsidRDefault="00E817B1" w:rsidP="00615021">
            <w:pPr>
              <w:pStyle w:val="TAC"/>
            </w:pPr>
            <w:r>
              <w:t>0..1 (see NOTE)</w:t>
            </w:r>
          </w:p>
        </w:tc>
        <w:tc>
          <w:tcPr>
            <w:tcW w:w="2009" w:type="dxa"/>
            <w:tcBorders>
              <w:top w:val="single" w:sz="4" w:space="0" w:color="auto"/>
              <w:left w:val="single" w:sz="4" w:space="0" w:color="auto"/>
              <w:bottom w:val="single" w:sz="4" w:space="0" w:color="auto"/>
              <w:right w:val="single" w:sz="4" w:space="0" w:color="auto"/>
            </w:tcBorders>
          </w:tcPr>
          <w:p w14:paraId="49ADA2AD" w14:textId="77777777" w:rsidR="00E817B1" w:rsidRDefault="00E817B1" w:rsidP="00615021">
            <w:pPr>
              <w:pStyle w:val="TAL"/>
            </w:pPr>
            <w:r>
              <w:t>See clause A.2.</w:t>
            </w:r>
          </w:p>
        </w:tc>
      </w:tr>
      <w:tr w:rsidR="00E817B1" w14:paraId="3AA4C6D3"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20224209" w14:textId="77777777" w:rsidR="00E817B1" w:rsidRPr="00614084" w:rsidRDefault="00E817B1" w:rsidP="00615021">
            <w:pPr>
              <w:pStyle w:val="TAL"/>
              <w:rPr>
                <w:rStyle w:val="Code"/>
              </w:rPr>
            </w:pPr>
            <w:r>
              <w:rPr>
                <w:rStyle w:val="Code"/>
              </w:rPr>
              <w:t>locationRecords</w:t>
            </w:r>
          </w:p>
        </w:tc>
        <w:tc>
          <w:tcPr>
            <w:tcW w:w="3402" w:type="dxa"/>
            <w:tcBorders>
              <w:top w:val="single" w:sz="4" w:space="0" w:color="auto"/>
              <w:left w:val="single" w:sz="4" w:space="0" w:color="auto"/>
              <w:bottom w:val="single" w:sz="4" w:space="0" w:color="auto"/>
              <w:right w:val="single" w:sz="4" w:space="0" w:color="auto"/>
            </w:tcBorders>
          </w:tcPr>
          <w:p w14:paraId="5D4C1EF2" w14:textId="77777777" w:rsidR="00E817B1" w:rsidRPr="00614084" w:rsidRDefault="00E817B1" w:rsidP="00615021">
            <w:pPr>
              <w:pStyle w:val="TAL"/>
              <w:rPr>
                <w:rStyle w:val="Code"/>
              </w:rPr>
            </w:pPr>
            <w:r w:rsidRPr="00C8437F">
              <w:rPr>
                <w:rStyle w:val="Code"/>
                <w:rFonts w:eastAsia="MS Mincho"/>
              </w:rPr>
              <w:t>array(</w:t>
            </w:r>
            <w:r>
              <w:rPr>
                <w:rStyle w:val="Code"/>
                <w:rFonts w:eastAsia="MS Mincho"/>
              </w:rPr>
              <w:t>Location</w:t>
            </w:r>
            <w:r w:rsidRPr="00C8437F">
              <w:rPr>
                <w:rStyle w:val="Code"/>
                <w:rFonts w:eastAsia="MS Mincho"/>
              </w:rPr>
              <w:t>Record)</w:t>
            </w:r>
          </w:p>
        </w:tc>
        <w:tc>
          <w:tcPr>
            <w:tcW w:w="1106" w:type="dxa"/>
            <w:vMerge/>
            <w:tcBorders>
              <w:left w:val="single" w:sz="4" w:space="0" w:color="auto"/>
              <w:right w:val="single" w:sz="4" w:space="0" w:color="auto"/>
            </w:tcBorders>
          </w:tcPr>
          <w:p w14:paraId="4C4C1549"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1DD97686" w14:textId="77777777" w:rsidR="00E817B1" w:rsidRDefault="00E817B1" w:rsidP="00615021">
            <w:pPr>
              <w:pStyle w:val="TAL"/>
            </w:pPr>
            <w:r>
              <w:t>See clause A.3.</w:t>
            </w:r>
          </w:p>
        </w:tc>
      </w:tr>
      <w:tr w:rsidR="00E817B1" w14:paraId="77291B3E"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5E6C65D1" w14:textId="77777777" w:rsidR="00E817B1" w:rsidRPr="00614084" w:rsidRDefault="00E817B1" w:rsidP="00615021">
            <w:pPr>
              <w:pStyle w:val="TAL"/>
              <w:rPr>
                <w:rStyle w:val="Code"/>
              </w:rPr>
            </w:pPr>
            <w:r>
              <w:rPr>
                <w:rStyle w:val="Code"/>
              </w:rPr>
              <w:t>communicationRecords</w:t>
            </w:r>
          </w:p>
        </w:tc>
        <w:tc>
          <w:tcPr>
            <w:tcW w:w="3402" w:type="dxa"/>
            <w:tcBorders>
              <w:top w:val="single" w:sz="4" w:space="0" w:color="auto"/>
              <w:left w:val="single" w:sz="4" w:space="0" w:color="auto"/>
              <w:bottom w:val="single" w:sz="4" w:space="0" w:color="auto"/>
              <w:right w:val="single" w:sz="4" w:space="0" w:color="auto"/>
            </w:tcBorders>
          </w:tcPr>
          <w:p w14:paraId="7F8AE29B" w14:textId="77777777" w:rsidR="00E817B1" w:rsidRPr="00614084" w:rsidRDefault="00E817B1" w:rsidP="00615021">
            <w:pPr>
              <w:pStyle w:val="TAL"/>
              <w:rPr>
                <w:rStyle w:val="Code"/>
              </w:rPr>
            </w:pPr>
            <w:r w:rsidRPr="00C8437F">
              <w:rPr>
                <w:rStyle w:val="Code"/>
                <w:rFonts w:eastAsia="MS Mincho"/>
              </w:rPr>
              <w:t>array(CommunicationRecord)</w:t>
            </w:r>
          </w:p>
        </w:tc>
        <w:tc>
          <w:tcPr>
            <w:tcW w:w="1106" w:type="dxa"/>
            <w:vMerge/>
            <w:tcBorders>
              <w:left w:val="single" w:sz="4" w:space="0" w:color="auto"/>
              <w:right w:val="single" w:sz="4" w:space="0" w:color="auto"/>
            </w:tcBorders>
          </w:tcPr>
          <w:p w14:paraId="0E2452CA"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2288DA3D" w14:textId="77777777" w:rsidR="00E817B1" w:rsidRDefault="00E817B1" w:rsidP="00615021">
            <w:pPr>
              <w:pStyle w:val="TAL"/>
            </w:pPr>
            <w:r>
              <w:t>See clause A.4.</w:t>
            </w:r>
          </w:p>
        </w:tc>
      </w:tr>
      <w:tr w:rsidR="00E817B1" w14:paraId="28A9BA04"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7F07057E" w14:textId="77777777" w:rsidR="00E817B1" w:rsidRPr="00614084" w:rsidRDefault="00E817B1" w:rsidP="00615021">
            <w:pPr>
              <w:pStyle w:val="TAL"/>
              <w:rPr>
                <w:rStyle w:val="Code"/>
              </w:rPr>
            </w:pPr>
            <w:r>
              <w:rPr>
                <w:rStyle w:val="Code"/>
              </w:rPr>
              <w:t>performanceDataRecords</w:t>
            </w:r>
          </w:p>
        </w:tc>
        <w:tc>
          <w:tcPr>
            <w:tcW w:w="3402" w:type="dxa"/>
            <w:tcBorders>
              <w:top w:val="single" w:sz="4" w:space="0" w:color="auto"/>
              <w:left w:val="single" w:sz="4" w:space="0" w:color="auto"/>
              <w:bottom w:val="single" w:sz="4" w:space="0" w:color="auto"/>
              <w:right w:val="single" w:sz="4" w:space="0" w:color="auto"/>
            </w:tcBorders>
          </w:tcPr>
          <w:p w14:paraId="4B6AA93C" w14:textId="77777777" w:rsidR="00E817B1" w:rsidRPr="00614084" w:rsidRDefault="00E817B1" w:rsidP="00615021">
            <w:pPr>
              <w:pStyle w:val="TAL"/>
              <w:rPr>
                <w:rStyle w:val="Code"/>
              </w:rPr>
            </w:pPr>
            <w:r w:rsidRPr="00C8437F">
              <w:rPr>
                <w:rStyle w:val="Code"/>
                <w:rFonts w:eastAsia="MS Mincho"/>
              </w:rPr>
              <w:t>array(</w:t>
            </w:r>
            <w:r>
              <w:rPr>
                <w:rStyle w:val="Code"/>
                <w:rFonts w:eastAsia="MS Mincho"/>
              </w:rPr>
              <w:t>P</w:t>
            </w:r>
            <w:r w:rsidRPr="00C8437F">
              <w:rPr>
                <w:rStyle w:val="Code"/>
                <w:rFonts w:eastAsia="MS Mincho"/>
              </w:rPr>
              <w:t>erformanceDataRecord)</w:t>
            </w:r>
          </w:p>
        </w:tc>
        <w:tc>
          <w:tcPr>
            <w:tcW w:w="1106" w:type="dxa"/>
            <w:vMerge/>
            <w:tcBorders>
              <w:left w:val="single" w:sz="4" w:space="0" w:color="auto"/>
              <w:right w:val="single" w:sz="4" w:space="0" w:color="auto"/>
            </w:tcBorders>
          </w:tcPr>
          <w:p w14:paraId="55EB4361"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3D84BF3F" w14:textId="77777777" w:rsidR="00E817B1" w:rsidRDefault="00E817B1" w:rsidP="00615021">
            <w:pPr>
              <w:pStyle w:val="TAL"/>
            </w:pPr>
            <w:r>
              <w:t>See clause A.5.</w:t>
            </w:r>
          </w:p>
        </w:tc>
      </w:tr>
      <w:tr w:rsidR="00E817B1" w14:paraId="4DF53EDB"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1251F509" w14:textId="77777777" w:rsidR="00E817B1" w:rsidRPr="00614084" w:rsidRDefault="00E817B1" w:rsidP="00615021">
            <w:pPr>
              <w:pStyle w:val="TAL"/>
              <w:rPr>
                <w:rStyle w:val="Code"/>
              </w:rPr>
            </w:pPr>
            <w:r>
              <w:rPr>
                <w:rStyle w:val="Code"/>
              </w:rPr>
              <w:t>applicationSpecificRecords</w:t>
            </w:r>
          </w:p>
        </w:tc>
        <w:tc>
          <w:tcPr>
            <w:tcW w:w="3402" w:type="dxa"/>
            <w:tcBorders>
              <w:top w:val="single" w:sz="4" w:space="0" w:color="auto"/>
              <w:left w:val="single" w:sz="4" w:space="0" w:color="auto"/>
              <w:bottom w:val="single" w:sz="4" w:space="0" w:color="auto"/>
              <w:right w:val="single" w:sz="4" w:space="0" w:color="auto"/>
            </w:tcBorders>
          </w:tcPr>
          <w:p w14:paraId="6D321BFB" w14:textId="77777777" w:rsidR="00E817B1" w:rsidRPr="00614084" w:rsidRDefault="00E817B1" w:rsidP="00615021">
            <w:pPr>
              <w:pStyle w:val="TAL"/>
              <w:rPr>
                <w:rStyle w:val="Code"/>
              </w:rPr>
            </w:pPr>
            <w:r>
              <w:rPr>
                <w:rStyle w:val="Code"/>
              </w:rPr>
              <w:t>array(ApplicationSpecificRecord)</w:t>
            </w:r>
          </w:p>
        </w:tc>
        <w:tc>
          <w:tcPr>
            <w:tcW w:w="1106" w:type="dxa"/>
            <w:vMerge/>
            <w:tcBorders>
              <w:left w:val="single" w:sz="4" w:space="0" w:color="auto"/>
              <w:right w:val="single" w:sz="4" w:space="0" w:color="auto"/>
            </w:tcBorders>
          </w:tcPr>
          <w:p w14:paraId="3668517D"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5B0AF210" w14:textId="77777777" w:rsidR="00E817B1" w:rsidRDefault="00E817B1" w:rsidP="00615021">
            <w:pPr>
              <w:pStyle w:val="TAL"/>
            </w:pPr>
            <w:r>
              <w:t>See clause A.6.</w:t>
            </w:r>
          </w:p>
        </w:tc>
      </w:tr>
      <w:tr w:rsidR="00E817B1" w14:paraId="53781F22"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547938BD" w14:textId="77777777" w:rsidR="00E817B1" w:rsidRPr="00614084" w:rsidRDefault="00E817B1" w:rsidP="00615021">
            <w:pPr>
              <w:pStyle w:val="TAL"/>
              <w:rPr>
                <w:rStyle w:val="Code"/>
              </w:rPr>
            </w:pPr>
            <w:r>
              <w:rPr>
                <w:rStyle w:val="Code"/>
              </w:rPr>
              <w:t>tripPlanRecords</w:t>
            </w:r>
          </w:p>
        </w:tc>
        <w:tc>
          <w:tcPr>
            <w:tcW w:w="3402" w:type="dxa"/>
            <w:tcBorders>
              <w:top w:val="single" w:sz="4" w:space="0" w:color="auto"/>
              <w:left w:val="single" w:sz="4" w:space="0" w:color="auto"/>
              <w:bottom w:val="single" w:sz="4" w:space="0" w:color="auto"/>
              <w:right w:val="single" w:sz="4" w:space="0" w:color="auto"/>
            </w:tcBorders>
          </w:tcPr>
          <w:p w14:paraId="49829B0D" w14:textId="77777777" w:rsidR="00E817B1" w:rsidRPr="00614084" w:rsidRDefault="00E817B1" w:rsidP="00615021">
            <w:pPr>
              <w:pStyle w:val="TAL"/>
              <w:rPr>
                <w:rStyle w:val="Code"/>
              </w:rPr>
            </w:pPr>
            <w:r w:rsidRPr="00C8437F">
              <w:rPr>
                <w:rStyle w:val="Code"/>
                <w:rFonts w:eastAsia="MS Mincho"/>
              </w:rPr>
              <w:t>array(</w:t>
            </w:r>
            <w:r>
              <w:rPr>
                <w:rStyle w:val="Code"/>
                <w:rFonts w:eastAsia="MS Mincho"/>
              </w:rPr>
              <w:t>TripPlan</w:t>
            </w:r>
            <w:r w:rsidRPr="00C8437F">
              <w:rPr>
                <w:rStyle w:val="Code"/>
                <w:rFonts w:eastAsia="MS Mincho"/>
              </w:rPr>
              <w:t>Record)</w:t>
            </w:r>
          </w:p>
        </w:tc>
        <w:tc>
          <w:tcPr>
            <w:tcW w:w="1106" w:type="dxa"/>
            <w:vMerge/>
            <w:tcBorders>
              <w:left w:val="single" w:sz="4" w:space="0" w:color="auto"/>
              <w:right w:val="single" w:sz="4" w:space="0" w:color="auto"/>
            </w:tcBorders>
          </w:tcPr>
          <w:p w14:paraId="32832D3F"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6D6B9676" w14:textId="77777777" w:rsidR="00E817B1" w:rsidRDefault="00E817B1" w:rsidP="00615021">
            <w:pPr>
              <w:pStyle w:val="TAL"/>
            </w:pPr>
            <w:r>
              <w:t>See clause A.7.</w:t>
            </w:r>
          </w:p>
        </w:tc>
      </w:tr>
      <w:tr w:rsidR="00E817B1" w14:paraId="054A0150"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424F3557" w14:textId="77777777" w:rsidR="00E817B1" w:rsidRPr="00614084" w:rsidRDefault="00E817B1" w:rsidP="00615021">
            <w:pPr>
              <w:pStyle w:val="TAL"/>
              <w:rPr>
                <w:rStyle w:val="Code"/>
              </w:rPr>
            </w:pPr>
            <w:r>
              <w:rPr>
                <w:rStyle w:val="Code"/>
              </w:rPr>
              <w:t>mediaStreaming‌Access‌Records</w:t>
            </w:r>
          </w:p>
        </w:tc>
        <w:tc>
          <w:tcPr>
            <w:tcW w:w="3402" w:type="dxa"/>
            <w:tcBorders>
              <w:top w:val="single" w:sz="4" w:space="0" w:color="auto"/>
              <w:left w:val="single" w:sz="4" w:space="0" w:color="auto"/>
              <w:bottom w:val="single" w:sz="4" w:space="0" w:color="auto"/>
              <w:right w:val="single" w:sz="4" w:space="0" w:color="auto"/>
            </w:tcBorders>
          </w:tcPr>
          <w:p w14:paraId="73BE2A36" w14:textId="77777777" w:rsidR="00E817B1" w:rsidRPr="00614084" w:rsidRDefault="00E817B1" w:rsidP="00615021">
            <w:pPr>
              <w:pStyle w:val="TAL"/>
              <w:rPr>
                <w:rStyle w:val="Code"/>
              </w:rPr>
            </w:pPr>
            <w:r>
              <w:rPr>
                <w:rStyle w:val="Code"/>
              </w:rPr>
              <w:t>array(MediaStreaming‌AccessRecord)</w:t>
            </w:r>
          </w:p>
        </w:tc>
        <w:tc>
          <w:tcPr>
            <w:tcW w:w="1106" w:type="dxa"/>
            <w:vMerge/>
            <w:tcBorders>
              <w:left w:val="single" w:sz="4" w:space="0" w:color="auto"/>
              <w:right w:val="single" w:sz="4" w:space="0" w:color="auto"/>
            </w:tcBorders>
          </w:tcPr>
          <w:p w14:paraId="61665120"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2D432E0A" w14:textId="77777777" w:rsidR="00E817B1" w:rsidRDefault="00E817B1" w:rsidP="00615021">
            <w:pPr>
              <w:pStyle w:val="TAL"/>
            </w:pPr>
            <w:r>
              <w:t>See TS 26.512 [13] clause 17.2.</w:t>
            </w:r>
          </w:p>
        </w:tc>
      </w:tr>
      <w:tr w:rsidR="00E817B1" w14:paraId="640EBC13"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20106F64" w14:textId="53CDCD81" w:rsidR="00E817B1" w:rsidRDefault="00E817B1" w:rsidP="00615021">
            <w:pPr>
              <w:pStyle w:val="TAL"/>
              <w:rPr>
                <w:rStyle w:val="Code"/>
              </w:rPr>
            </w:pPr>
            <w:r>
              <w:rPr>
                <w:rStyle w:val="Code"/>
              </w:rPr>
              <w:t>a</w:t>
            </w:r>
            <w:r w:rsidRPr="00594B78">
              <w:rPr>
                <w:rStyle w:val="Code"/>
              </w:rPr>
              <w:t>NBR</w:t>
            </w:r>
            <w:r>
              <w:rPr>
                <w:rStyle w:val="Code"/>
              </w:rPr>
              <w:t>‌</w:t>
            </w:r>
            <w:r w:rsidRPr="00594B78">
              <w:rPr>
                <w:rStyle w:val="Code"/>
              </w:rPr>
              <w:t>NetworkAssistance</w:t>
            </w:r>
            <w:r>
              <w:rPr>
                <w:rStyle w:val="Code"/>
              </w:rPr>
              <w:t>‌Invocation‌Records</w:t>
            </w:r>
          </w:p>
        </w:tc>
        <w:tc>
          <w:tcPr>
            <w:tcW w:w="3402" w:type="dxa"/>
            <w:tcBorders>
              <w:top w:val="single" w:sz="4" w:space="0" w:color="auto"/>
              <w:left w:val="single" w:sz="4" w:space="0" w:color="auto"/>
              <w:bottom w:val="single" w:sz="4" w:space="0" w:color="auto"/>
              <w:right w:val="single" w:sz="4" w:space="0" w:color="auto"/>
            </w:tcBorders>
          </w:tcPr>
          <w:p w14:paraId="318E09A0" w14:textId="102D6830" w:rsidR="00E817B1" w:rsidRDefault="00E817B1" w:rsidP="00615021">
            <w:pPr>
              <w:pStyle w:val="TAL"/>
              <w:rPr>
                <w:rStyle w:val="Code"/>
              </w:rPr>
            </w:pPr>
            <w:r>
              <w:rPr>
                <w:rStyle w:val="Code"/>
              </w:rPr>
              <w:t>array(</w:t>
            </w:r>
            <w:r w:rsidRPr="00594B78">
              <w:rPr>
                <w:rStyle w:val="Code"/>
              </w:rPr>
              <w:t>NetworkAssistance</w:t>
            </w:r>
            <w:r>
              <w:rPr>
                <w:rStyle w:val="Code"/>
              </w:rPr>
              <w:t>InvocationRecord)</w:t>
            </w:r>
          </w:p>
        </w:tc>
        <w:tc>
          <w:tcPr>
            <w:tcW w:w="1106" w:type="dxa"/>
            <w:vMerge/>
            <w:tcBorders>
              <w:left w:val="single" w:sz="4" w:space="0" w:color="auto"/>
              <w:right w:val="single" w:sz="4" w:space="0" w:color="auto"/>
            </w:tcBorders>
          </w:tcPr>
          <w:p w14:paraId="3113FEBE"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67207AAA" w14:textId="1A73D9B5" w:rsidR="00E817B1" w:rsidRDefault="00E817B1" w:rsidP="00615021">
            <w:pPr>
              <w:pStyle w:val="TAL"/>
            </w:pPr>
            <w:r>
              <w:t>See TS 26.512 [13] clause 17A.2.</w:t>
            </w:r>
          </w:p>
        </w:tc>
      </w:tr>
      <w:tr w:rsidR="00907C16" w14:paraId="28B1DA8B" w14:textId="77777777" w:rsidTr="00615021">
        <w:trPr>
          <w:jc w:val="center"/>
        </w:trPr>
        <w:tc>
          <w:tcPr>
            <w:tcW w:w="0" w:type="auto"/>
            <w:gridSpan w:val="4"/>
            <w:tcBorders>
              <w:top w:val="single" w:sz="4" w:space="0" w:color="auto"/>
              <w:left w:val="single" w:sz="4" w:space="0" w:color="auto"/>
              <w:bottom w:val="single" w:sz="4" w:space="0" w:color="auto"/>
              <w:right w:val="single" w:sz="4" w:space="0" w:color="auto"/>
            </w:tcBorders>
          </w:tcPr>
          <w:p w14:paraId="03211F13" w14:textId="77777777" w:rsidR="00907C16" w:rsidRDefault="00907C16" w:rsidP="00615021">
            <w:pPr>
              <w:pStyle w:val="TAN"/>
            </w:pPr>
            <w:r>
              <w:t>NOTE:</w:t>
            </w:r>
            <w:r>
              <w:tab/>
              <w:t xml:space="preserve">Exactly one of these properties must be present in a </w:t>
            </w:r>
            <w:r w:rsidRPr="00066C45">
              <w:rPr>
                <w:rStyle w:val="Code"/>
              </w:rPr>
              <w:t>DataReport</w:t>
            </w:r>
            <w:r>
              <w:t>.</w:t>
            </w:r>
          </w:p>
        </w:tc>
      </w:tr>
    </w:tbl>
    <w:p w14:paraId="4A19DAA5" w14:textId="77777777" w:rsidR="00907C16" w:rsidRDefault="00907C16" w:rsidP="00907C16">
      <w:pPr>
        <w:pStyle w:val="B1"/>
        <w:ind w:left="0" w:firstLine="0"/>
        <w:rPr>
          <w:rFonts w:ascii="Arial" w:hAnsi="Arial"/>
          <w:sz w:val="18"/>
        </w:rPr>
      </w:pPr>
    </w:p>
    <w:p w14:paraId="320FA4AD" w14:textId="77777777" w:rsidR="00E45400" w:rsidRDefault="00E45400" w:rsidP="00E45400">
      <w:pPr>
        <w:pStyle w:val="Heading3"/>
        <w:rPr>
          <w:lang w:val="en-US"/>
        </w:rPr>
      </w:pPr>
      <w:bookmarkStart w:id="572" w:name="_Toc153815442"/>
      <w:r>
        <w:t>7.3.3</w:t>
      </w:r>
      <w:r>
        <w:tab/>
        <w:t>Simple data types and enumerations</w:t>
      </w:r>
      <w:bookmarkEnd w:id="570"/>
      <w:bookmarkEnd w:id="571"/>
      <w:bookmarkEnd w:id="572"/>
    </w:p>
    <w:p w14:paraId="1D2D4017" w14:textId="77777777" w:rsidR="00E45400" w:rsidRDefault="00E45400" w:rsidP="00E45400">
      <w:pPr>
        <w:pStyle w:val="Heading4"/>
      </w:pPr>
      <w:bookmarkStart w:id="573" w:name="_Toc103208556"/>
      <w:bookmarkStart w:id="574" w:name="_Toc103208996"/>
      <w:bookmarkStart w:id="575" w:name="_Toc153815443"/>
      <w:r>
        <w:t>7.3.3.1</w:t>
      </w:r>
      <w:r>
        <w:tab/>
        <w:t>DataDomain enumeration</w:t>
      </w:r>
      <w:bookmarkEnd w:id="573"/>
      <w:bookmarkEnd w:id="574"/>
      <w:bookmarkEnd w:id="575"/>
    </w:p>
    <w:p w14:paraId="6C007185" w14:textId="1514F522" w:rsidR="00E45400" w:rsidRDefault="00E45400" w:rsidP="00E45400">
      <w:pPr>
        <w:pStyle w:val="TH"/>
        <w:overflowPunct w:val="0"/>
        <w:autoSpaceDE w:val="0"/>
        <w:autoSpaceDN w:val="0"/>
        <w:adjustRightInd w:val="0"/>
        <w:textAlignment w:val="baseline"/>
        <w:rPr>
          <w:rFonts w:eastAsia="MS Mincho"/>
        </w:rPr>
      </w:pPr>
      <w:r>
        <w:rPr>
          <w:rFonts w:eastAsia="MS Mincho"/>
        </w:rPr>
        <w:t>Table 7.3.3.1-1: DataDomain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47"/>
        <w:gridCol w:w="2772"/>
        <w:gridCol w:w="3512"/>
      </w:tblGrid>
      <w:tr w:rsidR="00A9670F" w14:paraId="6964A8C7" w14:textId="77777777" w:rsidTr="005C4922">
        <w:trPr>
          <w:jc w:val="center"/>
        </w:trPr>
        <w:tc>
          <w:tcPr>
            <w:tcW w:w="0" w:type="auto"/>
            <w:shd w:val="clear" w:color="auto" w:fill="C0C0C0"/>
            <w:tcMar>
              <w:top w:w="0" w:type="dxa"/>
              <w:left w:w="108" w:type="dxa"/>
              <w:bottom w:w="0" w:type="dxa"/>
              <w:right w:w="108" w:type="dxa"/>
            </w:tcMar>
            <w:hideMark/>
          </w:tcPr>
          <w:p w14:paraId="680FD9E0" w14:textId="77777777" w:rsidR="00E45400" w:rsidRDefault="00E45400" w:rsidP="005C4922">
            <w:pPr>
              <w:pStyle w:val="TAH"/>
            </w:pPr>
            <w:r>
              <w:t>Enumeration value</w:t>
            </w:r>
          </w:p>
        </w:tc>
        <w:tc>
          <w:tcPr>
            <w:tcW w:w="0" w:type="auto"/>
            <w:shd w:val="clear" w:color="auto" w:fill="C0C0C0"/>
            <w:tcMar>
              <w:top w:w="0" w:type="dxa"/>
              <w:left w:w="108" w:type="dxa"/>
              <w:bottom w:w="0" w:type="dxa"/>
              <w:right w:w="108" w:type="dxa"/>
            </w:tcMar>
            <w:hideMark/>
          </w:tcPr>
          <w:p w14:paraId="43264935" w14:textId="77777777" w:rsidR="00E45400" w:rsidRDefault="00E45400" w:rsidP="005C4922">
            <w:pPr>
              <w:pStyle w:val="TAH"/>
            </w:pPr>
            <w:r>
              <w:t>Description</w:t>
            </w:r>
          </w:p>
        </w:tc>
        <w:tc>
          <w:tcPr>
            <w:tcW w:w="0" w:type="auto"/>
            <w:shd w:val="clear" w:color="auto" w:fill="C0C0C0"/>
          </w:tcPr>
          <w:p w14:paraId="2ED34022" w14:textId="6711E790" w:rsidR="00E45400" w:rsidRDefault="00E45400" w:rsidP="005C4922">
            <w:pPr>
              <w:pStyle w:val="TAH"/>
            </w:pPr>
            <w:r>
              <w:t>Applicability</w:t>
            </w:r>
            <w:r>
              <w:br/>
              <w:t xml:space="preserve">(refer to Table </w:t>
            </w:r>
            <w:r w:rsidRPr="00FA6CD4">
              <w:t>7.3.2.</w:t>
            </w:r>
            <w:r w:rsidR="00E817B1">
              <w:t>3</w:t>
            </w:r>
            <w:r w:rsidRPr="00FA6CD4">
              <w:t>-1</w:t>
            </w:r>
            <w:r>
              <w:t>)</w:t>
            </w:r>
          </w:p>
        </w:tc>
      </w:tr>
      <w:tr w:rsidR="00A9670F" w14:paraId="2414DC58" w14:textId="77777777" w:rsidTr="005C4922">
        <w:trPr>
          <w:jc w:val="center"/>
        </w:trPr>
        <w:tc>
          <w:tcPr>
            <w:tcW w:w="0" w:type="auto"/>
            <w:tcMar>
              <w:top w:w="0" w:type="dxa"/>
              <w:left w:w="108" w:type="dxa"/>
              <w:bottom w:w="0" w:type="dxa"/>
              <w:right w:w="108" w:type="dxa"/>
            </w:tcMar>
          </w:tcPr>
          <w:p w14:paraId="15320D02" w14:textId="77777777" w:rsidR="00E45400" w:rsidRPr="00497923" w:rsidRDefault="00E45400" w:rsidP="005C4922">
            <w:pPr>
              <w:pStyle w:val="TAL"/>
              <w:rPr>
                <w:rStyle w:val="Code"/>
              </w:rPr>
            </w:pPr>
            <w:r w:rsidRPr="00497923">
              <w:rPr>
                <w:rStyle w:val="Code"/>
              </w:rPr>
              <w:t>SERVICE_EXPERIENCE</w:t>
            </w:r>
          </w:p>
        </w:tc>
        <w:tc>
          <w:tcPr>
            <w:tcW w:w="0" w:type="auto"/>
            <w:tcMar>
              <w:top w:w="0" w:type="dxa"/>
              <w:left w:w="108" w:type="dxa"/>
              <w:bottom w:w="0" w:type="dxa"/>
              <w:right w:w="108" w:type="dxa"/>
            </w:tcMar>
          </w:tcPr>
          <w:p w14:paraId="3C29D0E1" w14:textId="77777777" w:rsidR="00E45400" w:rsidRDefault="00E45400" w:rsidP="005C4922">
            <w:pPr>
              <w:pStyle w:val="TAL"/>
              <w:rPr>
                <w:lang w:eastAsia="zh-CN"/>
              </w:rPr>
            </w:pPr>
            <w:r>
              <w:rPr>
                <w:lang w:eastAsia="zh-CN"/>
              </w:rPr>
              <w:t>Service Experience data.</w:t>
            </w:r>
          </w:p>
        </w:tc>
        <w:tc>
          <w:tcPr>
            <w:tcW w:w="0" w:type="auto"/>
          </w:tcPr>
          <w:p w14:paraId="2B3F28B2" w14:textId="77777777" w:rsidR="00E45400" w:rsidRPr="00DA4A27" w:rsidRDefault="00E45400" w:rsidP="005C4922">
            <w:pPr>
              <w:pStyle w:val="TAL"/>
              <w:rPr>
                <w:rStyle w:val="Code"/>
              </w:rPr>
            </w:pPr>
            <w:r w:rsidRPr="00DA4A27">
              <w:rPr>
                <w:rStyle w:val="Code"/>
              </w:rPr>
              <w:t>serviceExperienceRecords</w:t>
            </w:r>
          </w:p>
        </w:tc>
      </w:tr>
      <w:tr w:rsidR="00A9670F" w14:paraId="2B20CE61" w14:textId="77777777" w:rsidTr="005C4922">
        <w:trPr>
          <w:jc w:val="center"/>
        </w:trPr>
        <w:tc>
          <w:tcPr>
            <w:tcW w:w="0" w:type="auto"/>
            <w:tcMar>
              <w:top w:w="0" w:type="dxa"/>
              <w:left w:w="108" w:type="dxa"/>
              <w:bottom w:w="0" w:type="dxa"/>
              <w:right w:w="108" w:type="dxa"/>
            </w:tcMar>
          </w:tcPr>
          <w:p w14:paraId="43BD79B1" w14:textId="77777777" w:rsidR="00E45400" w:rsidRPr="00497923" w:rsidRDefault="00E45400" w:rsidP="005C4922">
            <w:pPr>
              <w:pStyle w:val="TAL"/>
              <w:rPr>
                <w:rStyle w:val="Code"/>
              </w:rPr>
            </w:pPr>
            <w:r>
              <w:rPr>
                <w:rStyle w:val="Code"/>
              </w:rPr>
              <w:t>LOCATION</w:t>
            </w:r>
          </w:p>
        </w:tc>
        <w:tc>
          <w:tcPr>
            <w:tcW w:w="0" w:type="auto"/>
            <w:tcMar>
              <w:top w:w="0" w:type="dxa"/>
              <w:left w:w="108" w:type="dxa"/>
              <w:bottom w:w="0" w:type="dxa"/>
              <w:right w:w="108" w:type="dxa"/>
            </w:tcMar>
          </w:tcPr>
          <w:p w14:paraId="56F246C1" w14:textId="77777777" w:rsidR="00E45400" w:rsidRDefault="00E45400" w:rsidP="005C4922">
            <w:pPr>
              <w:pStyle w:val="TAL"/>
              <w:rPr>
                <w:lang w:eastAsia="zh-CN"/>
              </w:rPr>
            </w:pPr>
            <w:r>
              <w:rPr>
                <w:lang w:eastAsia="zh-CN"/>
              </w:rPr>
              <w:t>Location data.</w:t>
            </w:r>
          </w:p>
        </w:tc>
        <w:tc>
          <w:tcPr>
            <w:tcW w:w="0" w:type="auto"/>
          </w:tcPr>
          <w:p w14:paraId="27913095" w14:textId="77777777" w:rsidR="00E45400" w:rsidRPr="00DA4A27" w:rsidRDefault="00E45400" w:rsidP="005C4922">
            <w:pPr>
              <w:pStyle w:val="TAL"/>
              <w:rPr>
                <w:rStyle w:val="Code"/>
              </w:rPr>
            </w:pPr>
            <w:r w:rsidRPr="00DA4A27">
              <w:rPr>
                <w:rStyle w:val="Code"/>
              </w:rPr>
              <w:t>locationRecords</w:t>
            </w:r>
          </w:p>
        </w:tc>
      </w:tr>
      <w:tr w:rsidR="00A9670F" w14:paraId="63FF1061" w14:textId="77777777" w:rsidTr="005C4922">
        <w:trPr>
          <w:jc w:val="center"/>
        </w:trPr>
        <w:tc>
          <w:tcPr>
            <w:tcW w:w="0" w:type="auto"/>
            <w:tcMar>
              <w:top w:w="0" w:type="dxa"/>
              <w:left w:w="108" w:type="dxa"/>
              <w:bottom w:w="0" w:type="dxa"/>
              <w:right w:w="108" w:type="dxa"/>
            </w:tcMar>
          </w:tcPr>
          <w:p w14:paraId="3EDCDE5F" w14:textId="77777777" w:rsidR="00E45400" w:rsidRPr="00497923" w:rsidRDefault="00E45400" w:rsidP="005C4922">
            <w:pPr>
              <w:pStyle w:val="TAL"/>
              <w:rPr>
                <w:rStyle w:val="Code"/>
              </w:rPr>
            </w:pPr>
            <w:r>
              <w:rPr>
                <w:rStyle w:val="Code"/>
              </w:rPr>
              <w:t>COMMUNICATION</w:t>
            </w:r>
          </w:p>
        </w:tc>
        <w:tc>
          <w:tcPr>
            <w:tcW w:w="0" w:type="auto"/>
            <w:tcMar>
              <w:top w:w="0" w:type="dxa"/>
              <w:left w:w="108" w:type="dxa"/>
              <w:bottom w:w="0" w:type="dxa"/>
              <w:right w:w="108" w:type="dxa"/>
            </w:tcMar>
          </w:tcPr>
          <w:p w14:paraId="3A4BC63E" w14:textId="77777777" w:rsidR="00E45400" w:rsidRDefault="00E45400" w:rsidP="005C4922">
            <w:pPr>
              <w:pStyle w:val="TAL"/>
              <w:rPr>
                <w:lang w:eastAsia="zh-CN"/>
              </w:rPr>
            </w:pPr>
            <w:r>
              <w:rPr>
                <w:lang w:eastAsia="zh-CN"/>
              </w:rPr>
              <w:t>Communication data.</w:t>
            </w:r>
          </w:p>
        </w:tc>
        <w:tc>
          <w:tcPr>
            <w:tcW w:w="0" w:type="auto"/>
          </w:tcPr>
          <w:p w14:paraId="0801094D" w14:textId="77777777" w:rsidR="00E45400" w:rsidRPr="00DA4A27" w:rsidRDefault="00E45400" w:rsidP="005C4922">
            <w:pPr>
              <w:pStyle w:val="TAL"/>
              <w:rPr>
                <w:rStyle w:val="Code"/>
              </w:rPr>
            </w:pPr>
            <w:r w:rsidRPr="00DA4A27">
              <w:rPr>
                <w:rStyle w:val="Code"/>
              </w:rPr>
              <w:t>communicationRecords</w:t>
            </w:r>
          </w:p>
        </w:tc>
      </w:tr>
      <w:tr w:rsidR="00A9670F" w14:paraId="0E71D8A7" w14:textId="77777777" w:rsidTr="005C4922">
        <w:trPr>
          <w:jc w:val="center"/>
        </w:trPr>
        <w:tc>
          <w:tcPr>
            <w:tcW w:w="0" w:type="auto"/>
            <w:tcMar>
              <w:top w:w="0" w:type="dxa"/>
              <w:left w:w="108" w:type="dxa"/>
              <w:bottom w:w="0" w:type="dxa"/>
              <w:right w:w="108" w:type="dxa"/>
            </w:tcMar>
          </w:tcPr>
          <w:p w14:paraId="4E55941F" w14:textId="77777777" w:rsidR="00E45400" w:rsidRPr="00497923" w:rsidRDefault="00E45400" w:rsidP="005C4922">
            <w:pPr>
              <w:pStyle w:val="TAL"/>
              <w:rPr>
                <w:rStyle w:val="Code"/>
              </w:rPr>
            </w:pPr>
            <w:r>
              <w:rPr>
                <w:rStyle w:val="Code"/>
              </w:rPr>
              <w:t>PERFORMANCE</w:t>
            </w:r>
          </w:p>
        </w:tc>
        <w:tc>
          <w:tcPr>
            <w:tcW w:w="0" w:type="auto"/>
            <w:tcMar>
              <w:top w:w="0" w:type="dxa"/>
              <w:left w:w="108" w:type="dxa"/>
              <w:bottom w:w="0" w:type="dxa"/>
              <w:right w:w="108" w:type="dxa"/>
            </w:tcMar>
          </w:tcPr>
          <w:p w14:paraId="442056E2" w14:textId="77777777" w:rsidR="00E45400" w:rsidRDefault="00E45400" w:rsidP="005C4922">
            <w:pPr>
              <w:pStyle w:val="TAL"/>
              <w:rPr>
                <w:lang w:eastAsia="zh-CN"/>
              </w:rPr>
            </w:pPr>
            <w:r>
              <w:rPr>
                <w:lang w:eastAsia="zh-CN"/>
              </w:rPr>
              <w:t>Performance data.</w:t>
            </w:r>
          </w:p>
        </w:tc>
        <w:tc>
          <w:tcPr>
            <w:tcW w:w="0" w:type="auto"/>
          </w:tcPr>
          <w:p w14:paraId="27B1EBFA" w14:textId="77777777" w:rsidR="00E45400" w:rsidRPr="00DA4A27" w:rsidRDefault="00E45400" w:rsidP="005C4922">
            <w:pPr>
              <w:pStyle w:val="TAL"/>
              <w:rPr>
                <w:rStyle w:val="Code"/>
              </w:rPr>
            </w:pPr>
            <w:r w:rsidRPr="00DA4A27">
              <w:rPr>
                <w:rStyle w:val="Code"/>
              </w:rPr>
              <w:t>performanceDataRecords</w:t>
            </w:r>
          </w:p>
        </w:tc>
      </w:tr>
      <w:tr w:rsidR="00A9670F" w14:paraId="3A1F3F99" w14:textId="77777777" w:rsidTr="005C4922">
        <w:trPr>
          <w:jc w:val="center"/>
        </w:trPr>
        <w:tc>
          <w:tcPr>
            <w:tcW w:w="0" w:type="auto"/>
            <w:tcMar>
              <w:top w:w="0" w:type="dxa"/>
              <w:left w:w="108" w:type="dxa"/>
              <w:bottom w:w="0" w:type="dxa"/>
              <w:right w:w="108" w:type="dxa"/>
            </w:tcMar>
          </w:tcPr>
          <w:p w14:paraId="4C5B90A3" w14:textId="77777777" w:rsidR="00E45400" w:rsidRDefault="00E45400" w:rsidP="005C4922">
            <w:pPr>
              <w:pStyle w:val="TAL"/>
              <w:rPr>
                <w:rStyle w:val="Code"/>
              </w:rPr>
            </w:pPr>
            <w:r>
              <w:rPr>
                <w:rStyle w:val="Code"/>
              </w:rPr>
              <w:t>APPLICATION_SPECIFIC</w:t>
            </w:r>
          </w:p>
        </w:tc>
        <w:tc>
          <w:tcPr>
            <w:tcW w:w="0" w:type="auto"/>
            <w:tcMar>
              <w:top w:w="0" w:type="dxa"/>
              <w:left w:w="108" w:type="dxa"/>
              <w:bottom w:w="0" w:type="dxa"/>
              <w:right w:w="108" w:type="dxa"/>
            </w:tcMar>
          </w:tcPr>
          <w:p w14:paraId="6FC8A656" w14:textId="77777777" w:rsidR="00E45400" w:rsidRDefault="00E45400" w:rsidP="005C4922">
            <w:pPr>
              <w:pStyle w:val="TAL"/>
              <w:rPr>
                <w:lang w:eastAsia="zh-CN"/>
              </w:rPr>
            </w:pPr>
            <w:r>
              <w:rPr>
                <w:lang w:eastAsia="zh-CN"/>
              </w:rPr>
              <w:t>Combination of QoE metrics and application service-specific data.</w:t>
            </w:r>
          </w:p>
        </w:tc>
        <w:tc>
          <w:tcPr>
            <w:tcW w:w="0" w:type="auto"/>
          </w:tcPr>
          <w:p w14:paraId="7FA22B5F" w14:textId="77777777" w:rsidR="00E45400" w:rsidRPr="00DA4A27" w:rsidRDefault="00E45400" w:rsidP="005C4922">
            <w:pPr>
              <w:pStyle w:val="TAL"/>
              <w:rPr>
                <w:rStyle w:val="Code"/>
              </w:rPr>
            </w:pPr>
            <w:r w:rsidRPr="00DA4A27">
              <w:rPr>
                <w:rStyle w:val="Code"/>
              </w:rPr>
              <w:t>applicationSpecificRecords</w:t>
            </w:r>
          </w:p>
        </w:tc>
      </w:tr>
      <w:tr w:rsidR="00E817B1" w:rsidRPr="00DA4A27" w14:paraId="16999988" w14:textId="77777777" w:rsidTr="00583B24">
        <w:trPr>
          <w:jc w:val="center"/>
        </w:trPr>
        <w:tc>
          <w:tcPr>
            <w:tcW w:w="0" w:type="auto"/>
            <w:tcMar>
              <w:top w:w="0" w:type="dxa"/>
              <w:left w:w="108" w:type="dxa"/>
              <w:bottom w:w="0" w:type="dxa"/>
              <w:right w:w="108" w:type="dxa"/>
            </w:tcMar>
          </w:tcPr>
          <w:p w14:paraId="3CB4AEDD" w14:textId="77777777" w:rsidR="00E817B1" w:rsidRPr="00497923" w:rsidRDefault="00E817B1" w:rsidP="00583B24">
            <w:pPr>
              <w:pStyle w:val="TAL"/>
              <w:rPr>
                <w:rStyle w:val="Code"/>
              </w:rPr>
            </w:pPr>
            <w:r>
              <w:rPr>
                <w:rStyle w:val="Code"/>
              </w:rPr>
              <w:t>MS_ANBR_NETWORK_ASSISTANCE</w:t>
            </w:r>
          </w:p>
        </w:tc>
        <w:tc>
          <w:tcPr>
            <w:tcW w:w="0" w:type="auto"/>
            <w:tcMar>
              <w:top w:w="0" w:type="dxa"/>
              <w:left w:w="108" w:type="dxa"/>
              <w:bottom w:w="0" w:type="dxa"/>
              <w:right w:w="108" w:type="dxa"/>
            </w:tcMar>
          </w:tcPr>
          <w:p w14:paraId="7AA52D12" w14:textId="77777777" w:rsidR="00E817B1" w:rsidRDefault="00E817B1" w:rsidP="00583B24">
            <w:pPr>
              <w:pStyle w:val="TAL"/>
              <w:rPr>
                <w:lang w:eastAsia="zh-CN"/>
              </w:rPr>
            </w:pPr>
            <w:r>
              <w:rPr>
                <w:lang w:eastAsia="zh-CN"/>
              </w:rPr>
              <w:t>ANBR-based Network Assistance invocation data.</w:t>
            </w:r>
          </w:p>
        </w:tc>
        <w:tc>
          <w:tcPr>
            <w:tcW w:w="0" w:type="auto"/>
          </w:tcPr>
          <w:p w14:paraId="2DBF151C" w14:textId="77777777" w:rsidR="00E817B1" w:rsidRPr="00DA4A27" w:rsidRDefault="00E817B1" w:rsidP="00583B24">
            <w:pPr>
              <w:pStyle w:val="TAL"/>
              <w:rPr>
                <w:rStyle w:val="Code"/>
              </w:rPr>
            </w:pPr>
            <w:r>
              <w:rPr>
                <w:rStyle w:val="Code"/>
              </w:rPr>
              <w:t>aNBRN</w:t>
            </w:r>
            <w:r w:rsidRPr="00594B78">
              <w:rPr>
                <w:rStyle w:val="Code"/>
              </w:rPr>
              <w:t>etworkAssistance</w:t>
            </w:r>
            <w:r>
              <w:rPr>
                <w:rStyle w:val="Code"/>
              </w:rPr>
              <w:t>InvocationRecords</w:t>
            </w:r>
          </w:p>
        </w:tc>
      </w:tr>
      <w:tr w:rsidR="00A9670F" w14:paraId="33B3D9C2" w14:textId="77777777" w:rsidTr="005C4922">
        <w:trPr>
          <w:jc w:val="center"/>
        </w:trPr>
        <w:tc>
          <w:tcPr>
            <w:tcW w:w="0" w:type="auto"/>
            <w:tcMar>
              <w:top w:w="0" w:type="dxa"/>
              <w:left w:w="108" w:type="dxa"/>
              <w:bottom w:w="0" w:type="dxa"/>
              <w:right w:w="108" w:type="dxa"/>
            </w:tcMar>
          </w:tcPr>
          <w:p w14:paraId="047AC80F" w14:textId="77777777" w:rsidR="00E45400" w:rsidRPr="00497923" w:rsidRDefault="00E45400" w:rsidP="005C4922">
            <w:pPr>
              <w:pStyle w:val="TAL"/>
              <w:rPr>
                <w:rStyle w:val="Code"/>
              </w:rPr>
            </w:pPr>
            <w:r>
              <w:rPr>
                <w:rStyle w:val="Code"/>
              </w:rPr>
              <w:t>MS_ACCESS_ACTIVITY</w:t>
            </w:r>
          </w:p>
        </w:tc>
        <w:tc>
          <w:tcPr>
            <w:tcW w:w="0" w:type="auto"/>
            <w:tcMar>
              <w:top w:w="0" w:type="dxa"/>
              <w:left w:w="108" w:type="dxa"/>
              <w:bottom w:w="0" w:type="dxa"/>
              <w:right w:w="108" w:type="dxa"/>
            </w:tcMar>
          </w:tcPr>
          <w:p w14:paraId="7559960D" w14:textId="77777777" w:rsidR="00E45400" w:rsidRDefault="00E45400" w:rsidP="005C4922">
            <w:pPr>
              <w:pStyle w:val="TAL"/>
              <w:rPr>
                <w:lang w:eastAsia="zh-CN"/>
              </w:rPr>
            </w:pPr>
            <w:r>
              <w:rPr>
                <w:lang w:eastAsia="zh-CN"/>
              </w:rPr>
              <w:t>5GMS access activity data.</w:t>
            </w:r>
          </w:p>
        </w:tc>
        <w:tc>
          <w:tcPr>
            <w:tcW w:w="0" w:type="auto"/>
          </w:tcPr>
          <w:p w14:paraId="08DE702E" w14:textId="77777777" w:rsidR="00E45400" w:rsidRPr="00DA4A27" w:rsidRDefault="00E45400" w:rsidP="005C4922">
            <w:pPr>
              <w:pStyle w:val="TAL"/>
              <w:rPr>
                <w:rStyle w:val="Code"/>
              </w:rPr>
            </w:pPr>
            <w:r w:rsidRPr="00DA4A27">
              <w:rPr>
                <w:rStyle w:val="Code"/>
              </w:rPr>
              <w:t>mediaStreamingAccessRecords</w:t>
            </w:r>
          </w:p>
        </w:tc>
      </w:tr>
      <w:tr w:rsidR="00A9670F" w14:paraId="4A1871CB" w14:textId="77777777" w:rsidTr="005C4922">
        <w:trPr>
          <w:jc w:val="center"/>
        </w:trPr>
        <w:tc>
          <w:tcPr>
            <w:tcW w:w="0" w:type="auto"/>
            <w:tcMar>
              <w:top w:w="0" w:type="dxa"/>
              <w:left w:w="108" w:type="dxa"/>
              <w:bottom w:w="0" w:type="dxa"/>
              <w:right w:w="108" w:type="dxa"/>
            </w:tcMar>
          </w:tcPr>
          <w:p w14:paraId="18EFECEC" w14:textId="77777777" w:rsidR="00E45400" w:rsidRPr="00497923" w:rsidRDefault="00E45400" w:rsidP="005C4922">
            <w:pPr>
              <w:pStyle w:val="TAL"/>
              <w:rPr>
                <w:rStyle w:val="Code"/>
              </w:rPr>
            </w:pPr>
            <w:r w:rsidRPr="00497923">
              <w:rPr>
                <w:rStyle w:val="Code"/>
              </w:rPr>
              <w:t>PLANNED_</w:t>
            </w:r>
            <w:r>
              <w:rPr>
                <w:rStyle w:val="Code"/>
              </w:rPr>
              <w:t>TRIPS</w:t>
            </w:r>
          </w:p>
        </w:tc>
        <w:tc>
          <w:tcPr>
            <w:tcW w:w="0" w:type="auto"/>
            <w:tcMar>
              <w:top w:w="0" w:type="dxa"/>
              <w:left w:w="108" w:type="dxa"/>
              <w:bottom w:w="0" w:type="dxa"/>
              <w:right w:w="108" w:type="dxa"/>
            </w:tcMar>
          </w:tcPr>
          <w:p w14:paraId="4760E018" w14:textId="77777777" w:rsidR="00E45400" w:rsidRDefault="00E45400" w:rsidP="005C4922">
            <w:pPr>
              <w:pStyle w:val="TAL"/>
              <w:rPr>
                <w:lang w:eastAsia="zh-CN"/>
              </w:rPr>
            </w:pPr>
            <w:r>
              <w:rPr>
                <w:lang w:eastAsia="zh-CN"/>
              </w:rPr>
              <w:t>Data related to planned trips.</w:t>
            </w:r>
          </w:p>
        </w:tc>
        <w:tc>
          <w:tcPr>
            <w:tcW w:w="0" w:type="auto"/>
          </w:tcPr>
          <w:p w14:paraId="6A81C1B2" w14:textId="77777777" w:rsidR="00E45400" w:rsidRPr="00DA4A27" w:rsidRDefault="00E45400" w:rsidP="005C4922">
            <w:pPr>
              <w:pStyle w:val="TAL"/>
              <w:rPr>
                <w:rStyle w:val="Code"/>
              </w:rPr>
            </w:pPr>
            <w:r w:rsidRPr="00DA4A27">
              <w:rPr>
                <w:rStyle w:val="Code"/>
              </w:rPr>
              <w:t>tripPlanRecords</w:t>
            </w:r>
          </w:p>
        </w:tc>
      </w:tr>
    </w:tbl>
    <w:p w14:paraId="460460C0" w14:textId="77777777" w:rsidR="00E45400" w:rsidRPr="009432AB" w:rsidRDefault="00E45400" w:rsidP="00E45400">
      <w:pPr>
        <w:pStyle w:val="TAN"/>
        <w:keepNext w:val="0"/>
        <w:rPr>
          <w:lang w:val="es-ES"/>
        </w:rPr>
      </w:pPr>
    </w:p>
    <w:p w14:paraId="310092C6" w14:textId="77777777" w:rsidR="00E45400" w:rsidRDefault="00E45400" w:rsidP="00E45400">
      <w:pPr>
        <w:pStyle w:val="Heading4"/>
      </w:pPr>
      <w:bookmarkStart w:id="576" w:name="_Toc103208557"/>
      <w:bookmarkStart w:id="577" w:name="_Toc103208997"/>
      <w:bookmarkStart w:id="578" w:name="_Toc153815444"/>
      <w:r>
        <w:t>7.3.3.2</w:t>
      </w:r>
      <w:r>
        <w:tab/>
        <w:t>ReportingConditionType enumeration</w:t>
      </w:r>
      <w:bookmarkEnd w:id="576"/>
      <w:bookmarkEnd w:id="577"/>
      <w:bookmarkEnd w:id="578"/>
    </w:p>
    <w:p w14:paraId="7E0B746B"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7.3.3.2-1: ReportingConditionType enumeration</w:t>
      </w:r>
    </w:p>
    <w:tbl>
      <w:tblPr>
        <w:tblW w:w="25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5"/>
        <w:gridCol w:w="3123"/>
      </w:tblGrid>
      <w:tr w:rsidR="00AF4916" w14:paraId="019650D3" w14:textId="77777777" w:rsidTr="005C4922">
        <w:trPr>
          <w:jc w:val="center"/>
        </w:trPr>
        <w:tc>
          <w:tcPr>
            <w:tcW w:w="1851" w:type="pct"/>
            <w:shd w:val="clear" w:color="auto" w:fill="C0C0C0"/>
            <w:tcMar>
              <w:top w:w="0" w:type="dxa"/>
              <w:left w:w="108" w:type="dxa"/>
              <w:bottom w:w="0" w:type="dxa"/>
              <w:right w:w="108" w:type="dxa"/>
            </w:tcMar>
            <w:hideMark/>
          </w:tcPr>
          <w:p w14:paraId="187E1972" w14:textId="77777777" w:rsidR="00E45400" w:rsidRDefault="00E45400" w:rsidP="005C4922">
            <w:pPr>
              <w:pStyle w:val="TAH"/>
            </w:pPr>
            <w:r>
              <w:t>Enumeration value</w:t>
            </w:r>
          </w:p>
        </w:tc>
        <w:tc>
          <w:tcPr>
            <w:tcW w:w="3149" w:type="pct"/>
            <w:shd w:val="clear" w:color="auto" w:fill="C0C0C0"/>
            <w:tcMar>
              <w:top w:w="0" w:type="dxa"/>
              <w:left w:w="108" w:type="dxa"/>
              <w:bottom w:w="0" w:type="dxa"/>
              <w:right w:w="108" w:type="dxa"/>
            </w:tcMar>
            <w:hideMark/>
          </w:tcPr>
          <w:p w14:paraId="38A2E589" w14:textId="77777777" w:rsidR="00E45400" w:rsidRDefault="00E45400" w:rsidP="005C4922">
            <w:pPr>
              <w:pStyle w:val="TAH"/>
            </w:pPr>
            <w:r>
              <w:t>Description</w:t>
            </w:r>
          </w:p>
        </w:tc>
      </w:tr>
      <w:tr w:rsidR="00AF4916" w14:paraId="0826B6BC" w14:textId="77777777" w:rsidTr="005C4922">
        <w:trPr>
          <w:jc w:val="center"/>
        </w:trPr>
        <w:tc>
          <w:tcPr>
            <w:tcW w:w="1851" w:type="pct"/>
            <w:tcMar>
              <w:top w:w="0" w:type="dxa"/>
              <w:left w:w="108" w:type="dxa"/>
              <w:bottom w:w="0" w:type="dxa"/>
              <w:right w:w="108" w:type="dxa"/>
            </w:tcMar>
          </w:tcPr>
          <w:p w14:paraId="7CB049BC" w14:textId="77777777" w:rsidR="00E45400" w:rsidRPr="00497923" w:rsidRDefault="00E45400" w:rsidP="005C4922">
            <w:pPr>
              <w:pStyle w:val="TAL"/>
              <w:rPr>
                <w:rStyle w:val="Code"/>
              </w:rPr>
            </w:pPr>
            <w:r w:rsidRPr="00497923">
              <w:rPr>
                <w:rStyle w:val="Code"/>
              </w:rPr>
              <w:t>INTERVAL</w:t>
            </w:r>
          </w:p>
        </w:tc>
        <w:tc>
          <w:tcPr>
            <w:tcW w:w="3149" w:type="pct"/>
            <w:tcMar>
              <w:top w:w="0" w:type="dxa"/>
              <w:left w:w="108" w:type="dxa"/>
              <w:bottom w:w="0" w:type="dxa"/>
              <w:right w:w="108" w:type="dxa"/>
            </w:tcMar>
          </w:tcPr>
          <w:p w14:paraId="1209A5BD" w14:textId="77777777" w:rsidR="00E45400" w:rsidRDefault="00E45400" w:rsidP="005C4922">
            <w:pPr>
              <w:pStyle w:val="TAL"/>
            </w:pPr>
            <w:r>
              <w:t>Report at a regular interval.</w:t>
            </w:r>
          </w:p>
        </w:tc>
      </w:tr>
      <w:tr w:rsidR="00AF4916" w14:paraId="42906400" w14:textId="77777777" w:rsidTr="005C4922">
        <w:trPr>
          <w:jc w:val="center"/>
        </w:trPr>
        <w:tc>
          <w:tcPr>
            <w:tcW w:w="1851" w:type="pct"/>
            <w:tcMar>
              <w:top w:w="0" w:type="dxa"/>
              <w:left w:w="108" w:type="dxa"/>
              <w:bottom w:w="0" w:type="dxa"/>
              <w:right w:w="108" w:type="dxa"/>
            </w:tcMar>
          </w:tcPr>
          <w:p w14:paraId="74D33947" w14:textId="77777777" w:rsidR="00E45400" w:rsidRPr="00497923" w:rsidRDefault="00E45400" w:rsidP="005C4922">
            <w:pPr>
              <w:pStyle w:val="TAL"/>
              <w:rPr>
                <w:rStyle w:val="Code"/>
              </w:rPr>
            </w:pPr>
            <w:r w:rsidRPr="00497923">
              <w:rPr>
                <w:rStyle w:val="Code"/>
              </w:rPr>
              <w:t>THRESHOLD</w:t>
            </w:r>
          </w:p>
        </w:tc>
        <w:tc>
          <w:tcPr>
            <w:tcW w:w="3149" w:type="pct"/>
            <w:tcMar>
              <w:top w:w="0" w:type="dxa"/>
              <w:left w:w="108" w:type="dxa"/>
              <w:bottom w:w="0" w:type="dxa"/>
              <w:right w:w="108" w:type="dxa"/>
            </w:tcMar>
          </w:tcPr>
          <w:p w14:paraId="6649570C" w14:textId="77777777" w:rsidR="00E45400" w:rsidRDefault="00E45400" w:rsidP="005C4922">
            <w:pPr>
              <w:pStyle w:val="TAL"/>
              <w:rPr>
                <w:lang w:eastAsia="zh-CN"/>
              </w:rPr>
            </w:pPr>
            <w:r>
              <w:rPr>
                <w:lang w:eastAsia="zh-CN"/>
              </w:rPr>
              <w:t>Report when a threshold is passed.</w:t>
            </w:r>
          </w:p>
        </w:tc>
      </w:tr>
      <w:tr w:rsidR="00AF4916" w14:paraId="66A1A3EB" w14:textId="77777777" w:rsidTr="005C4922">
        <w:trPr>
          <w:jc w:val="center"/>
        </w:trPr>
        <w:tc>
          <w:tcPr>
            <w:tcW w:w="1851" w:type="pct"/>
            <w:tcMar>
              <w:top w:w="0" w:type="dxa"/>
              <w:left w:w="108" w:type="dxa"/>
              <w:bottom w:w="0" w:type="dxa"/>
              <w:right w:w="108" w:type="dxa"/>
            </w:tcMar>
          </w:tcPr>
          <w:p w14:paraId="7A3CCECD" w14:textId="77777777" w:rsidR="00E45400" w:rsidRPr="00497923" w:rsidRDefault="00E45400" w:rsidP="005C4922">
            <w:pPr>
              <w:pStyle w:val="TAL"/>
              <w:rPr>
                <w:rStyle w:val="Code"/>
              </w:rPr>
            </w:pPr>
            <w:r w:rsidRPr="00497923">
              <w:rPr>
                <w:rStyle w:val="Code"/>
              </w:rPr>
              <w:t>EVENT</w:t>
            </w:r>
          </w:p>
        </w:tc>
        <w:tc>
          <w:tcPr>
            <w:tcW w:w="3149" w:type="pct"/>
            <w:tcMar>
              <w:top w:w="0" w:type="dxa"/>
              <w:left w:w="108" w:type="dxa"/>
              <w:bottom w:w="0" w:type="dxa"/>
              <w:right w:w="108" w:type="dxa"/>
            </w:tcMar>
          </w:tcPr>
          <w:p w14:paraId="09D67534" w14:textId="77777777" w:rsidR="00E45400" w:rsidRDefault="00E45400" w:rsidP="005C4922">
            <w:pPr>
              <w:pStyle w:val="TAL"/>
              <w:rPr>
                <w:lang w:eastAsia="zh-CN"/>
              </w:rPr>
            </w:pPr>
            <w:r>
              <w:rPr>
                <w:lang w:eastAsia="zh-CN"/>
              </w:rPr>
              <w:t>Report on event.</w:t>
            </w:r>
          </w:p>
        </w:tc>
      </w:tr>
    </w:tbl>
    <w:p w14:paraId="553188C0" w14:textId="77777777" w:rsidR="00E45400" w:rsidRPr="009432AB" w:rsidRDefault="00E45400" w:rsidP="00E45400">
      <w:pPr>
        <w:pStyle w:val="TAN"/>
        <w:keepNext w:val="0"/>
        <w:rPr>
          <w:lang w:val="es-ES"/>
        </w:rPr>
      </w:pPr>
    </w:p>
    <w:p w14:paraId="685811ED" w14:textId="77777777" w:rsidR="00E45400" w:rsidRDefault="00E45400" w:rsidP="00E45400">
      <w:pPr>
        <w:pStyle w:val="Heading4"/>
      </w:pPr>
      <w:bookmarkStart w:id="579" w:name="_Toc103208558"/>
      <w:bookmarkStart w:id="580" w:name="_Toc103208998"/>
      <w:bookmarkStart w:id="581" w:name="_Toc153815445"/>
      <w:r>
        <w:lastRenderedPageBreak/>
        <w:t>7.3.3.3</w:t>
      </w:r>
      <w:r>
        <w:tab/>
        <w:t>ReportingEventTrigger enumeration</w:t>
      </w:r>
      <w:bookmarkEnd w:id="579"/>
      <w:bookmarkEnd w:id="580"/>
      <w:bookmarkEnd w:id="581"/>
    </w:p>
    <w:p w14:paraId="15B4ABAF" w14:textId="77777777" w:rsidR="00E45400" w:rsidRPr="00565469" w:rsidRDefault="00E45400" w:rsidP="00E45400">
      <w:pPr>
        <w:keepNext/>
      </w:pPr>
      <w:r>
        <w:t>This enumeration lists the possible events (</w:t>
      </w:r>
      <w:r w:rsidRPr="00DA4A27">
        <w:rPr>
          <w:rStyle w:val="Code"/>
        </w:rPr>
        <w:t>EVENT</w:t>
      </w:r>
      <w:r>
        <w:t xml:space="preserve"> in table </w:t>
      </w:r>
      <w:r w:rsidRPr="00565469">
        <w:t>7.3.3.2-1</w:t>
      </w:r>
      <w:r>
        <w:t>) that can be used to trigger a data report.</w:t>
      </w:r>
    </w:p>
    <w:p w14:paraId="4F2B1258"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7.3.3.3-1: Event enumeration</w:t>
      </w:r>
    </w:p>
    <w:tbl>
      <w:tblPr>
        <w:tblW w:w="2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1"/>
        <w:gridCol w:w="3265"/>
      </w:tblGrid>
      <w:tr w:rsidR="00AF4916" w14:paraId="2B11E4AE" w14:textId="77777777" w:rsidTr="005C4922">
        <w:trPr>
          <w:jc w:val="center"/>
        </w:trPr>
        <w:tc>
          <w:tcPr>
            <w:tcW w:w="2046" w:type="pct"/>
            <w:shd w:val="clear" w:color="auto" w:fill="C0C0C0"/>
            <w:tcMar>
              <w:top w:w="0" w:type="dxa"/>
              <w:left w:w="108" w:type="dxa"/>
              <w:bottom w:w="0" w:type="dxa"/>
              <w:right w:w="108" w:type="dxa"/>
            </w:tcMar>
            <w:hideMark/>
          </w:tcPr>
          <w:p w14:paraId="426B9588" w14:textId="77777777" w:rsidR="00E45400" w:rsidRDefault="00E45400" w:rsidP="005C4922">
            <w:pPr>
              <w:pStyle w:val="TAH"/>
            </w:pPr>
            <w:r>
              <w:t>Enumeration value</w:t>
            </w:r>
          </w:p>
        </w:tc>
        <w:tc>
          <w:tcPr>
            <w:tcW w:w="2954" w:type="pct"/>
            <w:shd w:val="clear" w:color="auto" w:fill="C0C0C0"/>
            <w:tcMar>
              <w:top w:w="0" w:type="dxa"/>
              <w:left w:w="108" w:type="dxa"/>
              <w:bottom w:w="0" w:type="dxa"/>
              <w:right w:w="108" w:type="dxa"/>
            </w:tcMar>
            <w:hideMark/>
          </w:tcPr>
          <w:p w14:paraId="34545AE6" w14:textId="77777777" w:rsidR="00E45400" w:rsidRDefault="00E45400" w:rsidP="005C4922">
            <w:pPr>
              <w:pStyle w:val="TAH"/>
            </w:pPr>
            <w:r>
              <w:t>Description</w:t>
            </w:r>
          </w:p>
        </w:tc>
      </w:tr>
      <w:tr w:rsidR="00AF4916" w14:paraId="2A0C5AD8" w14:textId="77777777" w:rsidTr="005C4922">
        <w:trPr>
          <w:jc w:val="center"/>
        </w:trPr>
        <w:tc>
          <w:tcPr>
            <w:tcW w:w="2046" w:type="pct"/>
            <w:tcMar>
              <w:top w:w="0" w:type="dxa"/>
              <w:left w:w="108" w:type="dxa"/>
              <w:bottom w:w="0" w:type="dxa"/>
              <w:right w:w="108" w:type="dxa"/>
            </w:tcMar>
          </w:tcPr>
          <w:p w14:paraId="01390B50" w14:textId="77777777" w:rsidR="00E45400" w:rsidRPr="00503FFA" w:rsidRDefault="00E45400" w:rsidP="005C4922">
            <w:pPr>
              <w:pStyle w:val="TAL"/>
              <w:rPr>
                <w:rStyle w:val="Code"/>
              </w:rPr>
            </w:pPr>
            <w:r>
              <w:rPr>
                <w:rStyle w:val="Code"/>
              </w:rPr>
              <w:t>LOCATION</w:t>
            </w:r>
          </w:p>
        </w:tc>
        <w:tc>
          <w:tcPr>
            <w:tcW w:w="2954" w:type="pct"/>
            <w:tcMar>
              <w:top w:w="0" w:type="dxa"/>
              <w:left w:w="108" w:type="dxa"/>
              <w:bottom w:w="0" w:type="dxa"/>
              <w:right w:w="108" w:type="dxa"/>
            </w:tcMar>
          </w:tcPr>
          <w:p w14:paraId="04739D2F" w14:textId="77777777" w:rsidR="00E45400" w:rsidRDefault="00E45400" w:rsidP="005C4922">
            <w:pPr>
              <w:pStyle w:val="TAL"/>
            </w:pPr>
            <w:r>
              <w:t>A new location has been entered (refer to clause A.3).</w:t>
            </w:r>
          </w:p>
        </w:tc>
      </w:tr>
      <w:tr w:rsidR="00AF4916" w14:paraId="1FF3ABAF" w14:textId="77777777" w:rsidTr="005C4922">
        <w:trPr>
          <w:jc w:val="center"/>
        </w:trPr>
        <w:tc>
          <w:tcPr>
            <w:tcW w:w="2046" w:type="pct"/>
            <w:tcMar>
              <w:top w:w="0" w:type="dxa"/>
              <w:left w:w="108" w:type="dxa"/>
              <w:bottom w:w="0" w:type="dxa"/>
              <w:right w:w="108" w:type="dxa"/>
            </w:tcMar>
          </w:tcPr>
          <w:p w14:paraId="5DD4F682" w14:textId="77777777" w:rsidR="00E45400" w:rsidRPr="00503FFA" w:rsidRDefault="00E45400" w:rsidP="005C4922">
            <w:pPr>
              <w:pStyle w:val="TAL"/>
              <w:rPr>
                <w:rStyle w:val="Code"/>
              </w:rPr>
            </w:pPr>
            <w:r w:rsidRPr="00503FFA">
              <w:rPr>
                <w:rStyle w:val="Code"/>
              </w:rPr>
              <w:t>DESTINATION</w:t>
            </w:r>
          </w:p>
        </w:tc>
        <w:tc>
          <w:tcPr>
            <w:tcW w:w="2954" w:type="pct"/>
            <w:tcMar>
              <w:top w:w="0" w:type="dxa"/>
              <w:left w:w="108" w:type="dxa"/>
              <w:bottom w:w="0" w:type="dxa"/>
              <w:right w:w="108" w:type="dxa"/>
            </w:tcMar>
          </w:tcPr>
          <w:p w14:paraId="4E01C5CC" w14:textId="77777777" w:rsidR="00E45400" w:rsidRDefault="00E45400" w:rsidP="005C4922">
            <w:pPr>
              <w:pStyle w:val="TAL"/>
            </w:pPr>
            <w:r>
              <w:t>A new destination has been recorded (refer to clause A.7).</w:t>
            </w:r>
          </w:p>
        </w:tc>
      </w:tr>
    </w:tbl>
    <w:p w14:paraId="75D01AE2" w14:textId="77777777" w:rsidR="00E45400" w:rsidRPr="006E7CD6" w:rsidRDefault="00E45400" w:rsidP="00E45400">
      <w:pPr>
        <w:pStyle w:val="TAN"/>
        <w:keepNext w:val="0"/>
      </w:pPr>
    </w:p>
    <w:p w14:paraId="4BA455A0" w14:textId="77777777" w:rsidR="00E45400" w:rsidRDefault="00E45400" w:rsidP="00E45400">
      <w:pPr>
        <w:pStyle w:val="Heading2"/>
      </w:pPr>
      <w:bookmarkStart w:id="582" w:name="_Toc103208559"/>
      <w:bookmarkStart w:id="583" w:name="_Toc103208999"/>
      <w:bookmarkStart w:id="584" w:name="_Toc153815446"/>
      <w:r>
        <w:t>7.4</w:t>
      </w:r>
      <w:r>
        <w:tab/>
        <w:t>Error handling</w:t>
      </w:r>
      <w:bookmarkEnd w:id="582"/>
      <w:bookmarkEnd w:id="583"/>
      <w:bookmarkEnd w:id="584"/>
    </w:p>
    <w:p w14:paraId="7A75A8F9" w14:textId="77777777" w:rsidR="00E45400" w:rsidRPr="003C062B" w:rsidRDefault="00E45400" w:rsidP="00E45400">
      <w:r>
        <w:t>Guidelines</w:t>
      </w:r>
      <w:r>
        <w:rPr>
          <w:lang w:eastAsia="zh-CN"/>
        </w:rPr>
        <w:t xml:space="preserve"> regarding error handling of API invocation associated with the </w:t>
      </w:r>
      <w:r w:rsidRPr="00C22CAB">
        <w:rPr>
          <w:rFonts w:ascii="Arial" w:hAnsi="Arial" w:cs="Arial"/>
          <w:i/>
          <w:iCs/>
          <w:sz w:val="18"/>
          <w:szCs w:val="18"/>
        </w:rPr>
        <w:t>Ndcaf_DataReporting</w:t>
      </w:r>
      <w:r>
        <w:t xml:space="preserve"> service</w:t>
      </w:r>
      <w:r>
        <w:rPr>
          <w:lang w:eastAsia="zh-CN"/>
        </w:rPr>
        <w:t xml:space="preserve"> are defined in clause 5.3.3.</w:t>
      </w:r>
    </w:p>
    <w:p w14:paraId="0EE04E19" w14:textId="77777777" w:rsidR="00E45400" w:rsidRDefault="00E45400" w:rsidP="00E45400">
      <w:pPr>
        <w:pStyle w:val="Heading2"/>
      </w:pPr>
      <w:bookmarkStart w:id="585" w:name="_Toc103208560"/>
      <w:bookmarkStart w:id="586" w:name="_Toc103209000"/>
      <w:bookmarkStart w:id="587" w:name="_Toc153815447"/>
      <w:r>
        <w:t>7.5</w:t>
      </w:r>
      <w:r>
        <w:tab/>
        <w:t>Mediation by NEF</w:t>
      </w:r>
      <w:bookmarkEnd w:id="585"/>
      <w:bookmarkEnd w:id="586"/>
      <w:bookmarkEnd w:id="587"/>
    </w:p>
    <w:p w14:paraId="4E20CF73" w14:textId="77777777" w:rsidR="00E45400" w:rsidRDefault="00E45400" w:rsidP="00E45400">
      <w:pPr>
        <w:keepNext/>
        <w:keepLines/>
      </w:pPr>
      <w:r>
        <w:t>NEF mediation of data collection client access to the data collection and reporting configuration API exposed by the Data Collection AF is applicable strictly to the Indirect Data Collection Client and the AS.</w:t>
      </w:r>
    </w:p>
    <w:p w14:paraId="5BC35BB9" w14:textId="3E029DCE" w:rsidR="00E45400" w:rsidRDefault="00907C16" w:rsidP="00907C16">
      <w:pPr>
        <w:pStyle w:val="B1"/>
      </w:pPr>
      <w:r>
        <w:t>-</w:t>
      </w:r>
      <w:r>
        <w:tab/>
      </w:r>
      <w:r w:rsidR="00E45400">
        <w:t xml:space="preserve">In the event that the Indirect Data Collection Client and the Data Collection AF are located in different trust domains, e.g., the former entity resides within the trusted domain and the latter entity resides outside the trusted domain (as in clause A.3 or A 4 of TS 26.531 [7]), the NEF shall be employed to mediate the interactions between them, via the </w:t>
      </w:r>
      <w:r w:rsidR="00E45400" w:rsidRPr="00916B12">
        <w:rPr>
          <w:rFonts w:ascii="Arial" w:hAnsi="Arial" w:cs="Arial"/>
          <w:i/>
          <w:iCs/>
          <w:sz w:val="18"/>
          <w:szCs w:val="18"/>
        </w:rPr>
        <w:t>Nnef_DataReporting</w:t>
      </w:r>
      <w:r w:rsidR="00E45400">
        <w:t xml:space="preserve"> service API specified in TS 29.522 [27].</w:t>
      </w:r>
    </w:p>
    <w:p w14:paraId="70A2A617" w14:textId="7A05E63B" w:rsidR="00E45400" w:rsidRPr="00A158CA" w:rsidRDefault="00907C16" w:rsidP="00907C16">
      <w:pPr>
        <w:pStyle w:val="B1"/>
      </w:pPr>
      <w:r>
        <w:t>-</w:t>
      </w:r>
      <w:r>
        <w:tab/>
      </w:r>
      <w:r w:rsidR="00E45400">
        <w:t xml:space="preserve">In the event that the AS  and the Data Collection AF are located in different trust domains, e.g., the former entity resides within the trusted domain and the latter entity resides outside the trusted domain (as in clause A.4 of TS 26.531 [7]), the NEF shall be employed to mediate the interactions between them, via the </w:t>
      </w:r>
      <w:r w:rsidR="00E45400" w:rsidRPr="00916B12">
        <w:rPr>
          <w:rFonts w:ascii="Arial" w:hAnsi="Arial" w:cs="Arial"/>
          <w:i/>
          <w:iCs/>
          <w:sz w:val="18"/>
          <w:szCs w:val="18"/>
        </w:rPr>
        <w:t>Nnef_Data</w:t>
      </w:r>
      <w:r w:rsidR="00E45400">
        <w:rPr>
          <w:rFonts w:ascii="Arial" w:hAnsi="Arial" w:cs="Arial"/>
          <w:i/>
          <w:iCs/>
          <w:sz w:val="18"/>
          <w:szCs w:val="18"/>
        </w:rPr>
        <w:t>‌</w:t>
      </w:r>
      <w:r w:rsidR="00E45400" w:rsidRPr="00916B12">
        <w:rPr>
          <w:rFonts w:ascii="Arial" w:hAnsi="Arial" w:cs="Arial"/>
          <w:i/>
          <w:iCs/>
          <w:sz w:val="18"/>
          <w:szCs w:val="18"/>
        </w:rPr>
        <w:t>Reporting</w:t>
      </w:r>
      <w:r w:rsidR="00E45400">
        <w:t xml:space="preserve"> service API specified in TS 29.522 [27].</w:t>
      </w:r>
    </w:p>
    <w:p w14:paraId="28E5189F" w14:textId="623E7476" w:rsidR="00D101EF" w:rsidRDefault="007E0775" w:rsidP="00D101EF">
      <w:pPr>
        <w:pStyle w:val="Heading1"/>
      </w:pPr>
      <w:bookmarkStart w:id="588" w:name="_Toc95152594"/>
      <w:bookmarkStart w:id="589" w:name="_Toc95837636"/>
      <w:bookmarkStart w:id="590" w:name="_Toc96002798"/>
      <w:bookmarkStart w:id="591" w:name="_Toc96069439"/>
      <w:bookmarkStart w:id="592" w:name="_Toc153815448"/>
      <w:bookmarkEnd w:id="501"/>
      <w:bookmarkEnd w:id="502"/>
      <w:bookmarkEnd w:id="503"/>
      <w:bookmarkEnd w:id="504"/>
      <w:bookmarkEnd w:id="505"/>
      <w:r>
        <w:t>8</w:t>
      </w:r>
      <w:r w:rsidR="00D101EF" w:rsidRPr="004D3578">
        <w:tab/>
      </w:r>
      <w:r w:rsidR="006501E4">
        <w:t>UE Data Collection, Reporting and Notification</w:t>
      </w:r>
      <w:r w:rsidR="00210F3C">
        <w:t xml:space="preserve"> </w:t>
      </w:r>
      <w:r w:rsidR="002C1AB8">
        <w:t>API</w:t>
      </w:r>
      <w:bookmarkEnd w:id="588"/>
      <w:bookmarkEnd w:id="589"/>
      <w:bookmarkEnd w:id="590"/>
      <w:bookmarkEnd w:id="591"/>
      <w:bookmarkEnd w:id="592"/>
    </w:p>
    <w:p w14:paraId="7FEA4B24" w14:textId="3D9D55F8" w:rsidR="002C1AB8" w:rsidRPr="002C1AB8" w:rsidRDefault="007E0775" w:rsidP="002C1AB8">
      <w:pPr>
        <w:pStyle w:val="Heading2"/>
      </w:pPr>
      <w:bookmarkStart w:id="593" w:name="_Toc95152595"/>
      <w:bookmarkStart w:id="594" w:name="_Toc95837637"/>
      <w:bookmarkStart w:id="595" w:name="_Toc96002799"/>
      <w:bookmarkStart w:id="596" w:name="_Toc96069440"/>
      <w:bookmarkStart w:id="597" w:name="_Toc153815449"/>
      <w:r>
        <w:t>8</w:t>
      </w:r>
      <w:r w:rsidR="00C76334">
        <w:t>.1</w:t>
      </w:r>
      <w:r w:rsidR="00C76334">
        <w:tab/>
      </w:r>
      <w:bookmarkEnd w:id="593"/>
      <w:bookmarkEnd w:id="594"/>
      <w:bookmarkEnd w:id="595"/>
      <w:bookmarkEnd w:id="596"/>
      <w:r w:rsidR="006501E4">
        <w:t>Overview</w:t>
      </w:r>
      <w:bookmarkEnd w:id="597"/>
    </w:p>
    <w:p w14:paraId="7ECEEF06" w14:textId="1EB3C1B7" w:rsidR="00BD1DE5" w:rsidRDefault="00BD1DE5" w:rsidP="00BD1DE5">
      <w:r>
        <w:t xml:space="preserve">This clause specifies the </w:t>
      </w:r>
      <w:r w:rsidR="00793DDA" w:rsidRPr="007D733F">
        <w:t>UE Data Collection, Reporting and Notification</w:t>
      </w:r>
      <w:r w:rsidR="00793DDA">
        <w:t xml:space="preserve"> </w:t>
      </w:r>
      <w:r w:rsidR="006B5765">
        <w:t xml:space="preserve">API used </w:t>
      </w:r>
      <w:r w:rsidR="00037236">
        <w:t xml:space="preserve">by </w:t>
      </w:r>
      <w:r w:rsidR="00B9228E">
        <w:t>i</w:t>
      </w:r>
      <w:r>
        <w:t>nternal</w:t>
      </w:r>
      <w:r w:rsidR="00B9228E">
        <w:t xml:space="preserve"> UE </w:t>
      </w:r>
      <w:r w:rsidR="00037236">
        <w:t xml:space="preserve">entities, namely </w:t>
      </w:r>
      <w:r w:rsidR="004E2A31">
        <w:t>a UE Application and the associated Direct Data Collection Client</w:t>
      </w:r>
      <w:r w:rsidR="007B6C97">
        <w:t>, in support of</w:t>
      </w:r>
      <w:r>
        <w:t xml:space="preserve"> UE data collection </w:t>
      </w:r>
      <w:r w:rsidR="007B6C97">
        <w:t>by the Direct D</w:t>
      </w:r>
      <w:r w:rsidR="00D30FB9">
        <w:t xml:space="preserve">ata </w:t>
      </w:r>
      <w:r w:rsidR="007B6C97">
        <w:t>C</w:t>
      </w:r>
      <w:r w:rsidR="00D30FB9">
        <w:t xml:space="preserve">ollection </w:t>
      </w:r>
      <w:r w:rsidR="007B6C97">
        <w:t xml:space="preserve">Client </w:t>
      </w:r>
      <w:r>
        <w:t xml:space="preserve">for subsequent reporting to the </w:t>
      </w:r>
      <w:r w:rsidR="00910392">
        <w:t>D</w:t>
      </w:r>
      <w:r w:rsidR="00D30FB9">
        <w:t xml:space="preserve">ata </w:t>
      </w:r>
      <w:r w:rsidR="00910392">
        <w:t>C</w:t>
      </w:r>
      <w:r w:rsidR="00D30FB9">
        <w:t xml:space="preserve">ollection </w:t>
      </w:r>
      <w:r>
        <w:t>AF</w:t>
      </w:r>
      <w:r w:rsidR="00EA5D2D">
        <w:t>, and related exchange of notifications</w:t>
      </w:r>
      <w:r>
        <w:t>.</w:t>
      </w:r>
    </w:p>
    <w:p w14:paraId="6561F288" w14:textId="77777777" w:rsidR="00B966F5" w:rsidRDefault="00B966F5" w:rsidP="00B966F5">
      <w:pPr>
        <w:keepNext/>
        <w:keepLines/>
      </w:pPr>
      <w:r>
        <w:lastRenderedPageBreak/>
        <w:t xml:space="preserve">As noted in clause 4.3 of TS 26.531 [7] this API is not used when the </w:t>
      </w:r>
      <w:r w:rsidRPr="00057D2F">
        <w:t>Direct Data Collection Client is embedded in the UE Application</w:t>
      </w:r>
      <w:r>
        <w:t xml:space="preserve"> (i.e., Collaboration E according to clause A.6 of [7]). However, this clause can serve as guidance to the design of the internal APIs for a UE Application with an embedded Direct Data Collection Client.</w:t>
      </w:r>
    </w:p>
    <w:p w14:paraId="79A22C96" w14:textId="77777777" w:rsidR="00B966F5" w:rsidRDefault="00B966F5" w:rsidP="00B966F5">
      <w:pPr>
        <w:keepNext/>
        <w:keepLines/>
      </w:pPr>
      <w:r>
        <w:t>The UE architecture depicting the overall interactions between the UE Application and the Direct Data Collection Client is shown in figure 8.1-1.</w:t>
      </w:r>
    </w:p>
    <w:p w14:paraId="5D9566E2" w14:textId="77777777" w:rsidR="00B966F5" w:rsidRDefault="00B966F5" w:rsidP="00907C16">
      <w:pPr>
        <w:pStyle w:val="TH"/>
      </w:pPr>
      <w:r>
        <w:rPr>
          <w:noProof/>
        </w:rPr>
        <w:object w:dxaOrig="9240" w:dyaOrig="7393" w14:anchorId="209B2CCC">
          <v:shape id="_x0000_i1038" type="#_x0000_t75" alt="" style="width:309.6pt;height:244.8pt;mso-width-percent:0;mso-height-percent:0;mso-position-vertical:absolute;mso-width-percent:0;mso-height-percent:0" o:ole="">
            <v:imagedata r:id="rId40" o:title="" croptop="3921f" cropbottom="3619f" cropleft="3981f" cropright="3016f"/>
          </v:shape>
          <o:OLEObject Type="Embed" ProgID="Visio.Drawing.15" ShapeID="_x0000_i1038" DrawAspect="Content" ObjectID="_1764506758" r:id="rId41"/>
        </w:object>
      </w:r>
    </w:p>
    <w:p w14:paraId="4798D7A0" w14:textId="77777777" w:rsidR="00B966F5" w:rsidRDefault="00B966F5" w:rsidP="00B966F5">
      <w:pPr>
        <w:pStyle w:val="TF"/>
        <w:spacing w:after="180"/>
        <w:rPr>
          <w:bCs/>
        </w:rPr>
      </w:pPr>
      <w:r w:rsidRPr="00CF1E92">
        <w:rPr>
          <w:bCs/>
        </w:rPr>
        <w:t>Figure </w:t>
      </w:r>
      <w:r>
        <w:rPr>
          <w:bCs/>
        </w:rPr>
        <w:t>8</w:t>
      </w:r>
      <w:r w:rsidRPr="00CF1E92">
        <w:rPr>
          <w:bCs/>
        </w:rPr>
        <w:t>.1</w:t>
      </w:r>
      <w:r w:rsidRPr="00462404">
        <w:rPr>
          <w:bCs/>
        </w:rPr>
        <w:noBreakHyphen/>
        <w:t xml:space="preserve">1: </w:t>
      </w:r>
      <w:r>
        <w:rPr>
          <w:bCs/>
        </w:rPr>
        <w:t>UE architecture for data collection, reporting and notification via R7 API</w:t>
      </w:r>
    </w:p>
    <w:p w14:paraId="4D94E1B4" w14:textId="77777777" w:rsidR="00B966F5" w:rsidRDefault="00B966F5" w:rsidP="00B966F5">
      <w:pPr>
        <w:pStyle w:val="Heading2"/>
      </w:pPr>
      <w:bookmarkStart w:id="598" w:name="_Toc103208563"/>
      <w:bookmarkStart w:id="599" w:name="_Toc103209003"/>
      <w:bookmarkStart w:id="600" w:name="_Toc153815450"/>
      <w:r>
        <w:lastRenderedPageBreak/>
        <w:t>8.2</w:t>
      </w:r>
      <w:r>
        <w:tab/>
        <w:t>Direct Data Collection Client state model</w:t>
      </w:r>
      <w:bookmarkEnd w:id="598"/>
      <w:bookmarkEnd w:id="599"/>
      <w:bookmarkEnd w:id="600"/>
    </w:p>
    <w:p w14:paraId="63A3824B" w14:textId="77777777" w:rsidR="00B966F5" w:rsidRDefault="00B966F5" w:rsidP="00B966F5">
      <w:pPr>
        <w:pStyle w:val="Heading3"/>
      </w:pPr>
      <w:bookmarkStart w:id="601" w:name="_Toc103208564"/>
      <w:bookmarkStart w:id="602" w:name="_Toc103209004"/>
      <w:bookmarkStart w:id="603" w:name="_Toc153815451"/>
      <w:r>
        <w:t>8.2.1</w:t>
      </w:r>
      <w:r>
        <w:tab/>
        <w:t>Overview</w:t>
      </w:r>
      <w:bookmarkEnd w:id="601"/>
      <w:bookmarkEnd w:id="602"/>
      <w:bookmarkEnd w:id="603"/>
    </w:p>
    <w:p w14:paraId="12CA512A" w14:textId="77777777" w:rsidR="00B966F5" w:rsidRDefault="00B966F5" w:rsidP="00B966F5">
      <w:pPr>
        <w:keepNext/>
        <w:keepLines/>
      </w:pPr>
      <w:r>
        <w:t xml:space="preserve">Figure 8.2.1-1 represents an informative Direct Data Collection Client state model in order to properly describe the methods invoked on the R7 API. </w:t>
      </w:r>
      <w:r w:rsidRPr="005C3C9D">
        <w:t>F</w:t>
      </w:r>
      <w:r>
        <w:t>ive</w:t>
      </w:r>
      <w:r w:rsidRPr="005C3C9D">
        <w:t xml:space="preserve"> different states </w:t>
      </w:r>
      <w:r>
        <w:t>as</w:t>
      </w:r>
      <w:r w:rsidRPr="005C3C9D">
        <w:t xml:space="preserve"> </w:t>
      </w:r>
      <w:r>
        <w:t>indicated</w:t>
      </w:r>
      <w:r w:rsidRPr="005C3C9D">
        <w:t xml:space="preserve"> </w:t>
      </w:r>
      <w:r>
        <w:t xml:space="preserve">in the diagram are described </w:t>
      </w:r>
      <w:r w:rsidRPr="005C3C9D">
        <w:t xml:space="preserve">in </w:t>
      </w:r>
      <w:r>
        <w:t>t</w:t>
      </w:r>
      <w:r w:rsidRPr="005C3C9D">
        <w:t>able</w:t>
      </w:r>
      <w:r>
        <w:t> 8</w:t>
      </w:r>
      <w:r w:rsidRPr="005C3C9D">
        <w:t>.2.1-1</w:t>
      </w:r>
      <w:r>
        <w:t>.</w:t>
      </w:r>
    </w:p>
    <w:p w14:paraId="76986A88" w14:textId="77777777" w:rsidR="00B966F5" w:rsidRPr="005C3C9D" w:rsidRDefault="00B966F5" w:rsidP="00B966F5">
      <w:pPr>
        <w:pStyle w:val="TH"/>
      </w:pPr>
      <w:r>
        <w:rPr>
          <w:noProof/>
        </w:rPr>
        <w:object w:dxaOrig="9614" w:dyaOrig="5409" w14:anchorId="7C124EB2">
          <v:shape id="_x0000_i1039" type="#_x0000_t75" alt="" style="width:439.2pt;height:244.2pt;mso-width-percent:0;mso-height-percent:0;mso-width-percent:0;mso-height-percent:0" o:ole="">
            <v:imagedata r:id="rId42" o:title="" croptop="2976f" cropbottom="10113f" cropleft="539f" cropright="6791f"/>
          </v:shape>
          <o:OLEObject Type="Embed" ProgID="PowerPoint.Slide.12" ShapeID="_x0000_i1039" DrawAspect="Content" ObjectID="_1764506759" r:id="rId43"/>
        </w:object>
      </w:r>
    </w:p>
    <w:p w14:paraId="503BDF0A" w14:textId="77777777" w:rsidR="00B966F5" w:rsidRDefault="00B966F5" w:rsidP="00B966F5">
      <w:pPr>
        <w:pStyle w:val="TF"/>
      </w:pPr>
      <w:r w:rsidRPr="00BB4D5D">
        <w:t xml:space="preserve">Figure </w:t>
      </w:r>
      <w:r>
        <w:t>8</w:t>
      </w:r>
      <w:r w:rsidRPr="00BB4D5D">
        <w:t xml:space="preserve">.2.1-1: State </w:t>
      </w:r>
      <w:r>
        <w:t>model d</w:t>
      </w:r>
      <w:r w:rsidRPr="00744BB5">
        <w:t>iagram</w:t>
      </w:r>
    </w:p>
    <w:p w14:paraId="23E85162" w14:textId="77777777" w:rsidR="00B966F5" w:rsidRDefault="00B966F5" w:rsidP="00B966F5">
      <w:pPr>
        <w:keepNext/>
        <w:keepLines/>
      </w:pPr>
      <w:r>
        <w:t xml:space="preserve">The depicted Direct Data Collection Client is dedicated to a corresponding UE Application and would correspond to a context-specific instance in the case where a single logical Direct Data Collection Client supports multiple UE Applications in the UE. </w:t>
      </w:r>
      <w:r w:rsidRPr="005C3C9D">
        <w:t xml:space="preserve">The state model does not imply any implementation requirements for </w:t>
      </w:r>
      <w:r>
        <w:t>an instance of the Direct Data Collection Client, but rather is intended for use as a model to support the description of the R7 API.</w:t>
      </w:r>
    </w:p>
    <w:p w14:paraId="2286F2C5" w14:textId="77777777" w:rsidR="00B966F5" w:rsidRPr="005C3C9D" w:rsidRDefault="00B966F5" w:rsidP="00B966F5">
      <w:pPr>
        <w:keepNext/>
      </w:pPr>
      <w:r w:rsidRPr="005C3C9D">
        <w:t xml:space="preserve">State changes may </w:t>
      </w:r>
      <w:r>
        <w:t>occur as</w:t>
      </w:r>
      <w:r w:rsidRPr="005C3C9D">
        <w:t xml:space="preserve"> result of:</w:t>
      </w:r>
    </w:p>
    <w:p w14:paraId="2E1C4510" w14:textId="77777777" w:rsidR="00B966F5" w:rsidRDefault="00B966F5" w:rsidP="00B966F5">
      <w:pPr>
        <w:pStyle w:val="B1"/>
        <w:keepNext/>
      </w:pPr>
      <w:r w:rsidRPr="005C3C9D">
        <w:t>-</w:t>
      </w:r>
      <w:r w:rsidRPr="005C3C9D">
        <w:tab/>
      </w:r>
      <w:r>
        <w:t>Registration or deregistration of the UE Application at the Direct Data Collection Client.</w:t>
      </w:r>
    </w:p>
    <w:p w14:paraId="0D9233F5" w14:textId="77777777" w:rsidR="00B966F5" w:rsidRDefault="00B966F5" w:rsidP="00B966F5">
      <w:pPr>
        <w:pStyle w:val="B1"/>
        <w:keepNext/>
      </w:pPr>
      <w:r>
        <w:t>-</w:t>
      </w:r>
      <w:r>
        <w:tab/>
        <w:t>Data collection and reporting configuration r</w:t>
      </w:r>
      <w:r w:rsidRPr="005C3C9D">
        <w:t xml:space="preserve">equest </w:t>
      </w:r>
      <w:r>
        <w:t>by</w:t>
      </w:r>
      <w:r w:rsidRPr="005C3C9D">
        <w:t xml:space="preserve"> the </w:t>
      </w:r>
      <w:r>
        <w:t>UE Application.</w:t>
      </w:r>
    </w:p>
    <w:p w14:paraId="3CDFF9DF" w14:textId="77777777" w:rsidR="00B966F5" w:rsidRDefault="00B966F5" w:rsidP="00B966F5">
      <w:pPr>
        <w:pStyle w:val="B1"/>
      </w:pPr>
      <w:r>
        <w:t>-</w:t>
      </w:r>
      <w:r>
        <w:tab/>
        <w:t>Data report received by the Direct Data Collection Client.</w:t>
      </w:r>
    </w:p>
    <w:p w14:paraId="7781BEDE" w14:textId="77777777" w:rsidR="00B966F5" w:rsidRDefault="00B966F5" w:rsidP="00B966F5">
      <w:pPr>
        <w:pStyle w:val="B1"/>
      </w:pPr>
      <w:r>
        <w:t>-</w:t>
      </w:r>
      <w:r>
        <w:tab/>
        <w:t>Notification received by the Direct Data Collection Client (e.g., of a busy condition at, or impending failure/crash of, the UE Application).</w:t>
      </w:r>
    </w:p>
    <w:p w14:paraId="47844934" w14:textId="77777777" w:rsidR="00B966F5" w:rsidRPr="005C3C9D" w:rsidRDefault="00B966F5" w:rsidP="00B966F5">
      <w:pPr>
        <w:pStyle w:val="B1"/>
      </w:pPr>
      <w:r>
        <w:t>-</w:t>
      </w:r>
      <w:r>
        <w:tab/>
        <w:t>Timeout at the Direct Data Collection Client due to inactivity or prolonged busy state of the UE Application.</w:t>
      </w:r>
    </w:p>
    <w:p w14:paraId="38F921CA" w14:textId="77777777" w:rsidR="00B966F5" w:rsidRPr="00BB4D5D" w:rsidRDefault="00B966F5" w:rsidP="00B966F5">
      <w:pPr>
        <w:keepNext/>
      </w:pPr>
      <w:r w:rsidRPr="005C3C9D">
        <w:lastRenderedPageBreak/>
        <w:t xml:space="preserve">Table </w:t>
      </w:r>
      <w:r>
        <w:t>8.2.1-</w:t>
      </w:r>
      <w:r w:rsidRPr="005C3C9D">
        <w:t xml:space="preserve">1 </w:t>
      </w:r>
      <w:r>
        <w:t>defines</w:t>
      </w:r>
      <w:r w:rsidRPr="005C3C9D">
        <w:t xml:space="preserve"> </w:t>
      </w:r>
      <w:r>
        <w:t xml:space="preserve">the </w:t>
      </w:r>
      <w:r w:rsidRPr="005C3C9D">
        <w:t xml:space="preserve">states </w:t>
      </w:r>
      <w:r>
        <w:t>of the Direct Data Collection Client</w:t>
      </w:r>
      <w:r w:rsidRPr="005C3C9D">
        <w:t>.</w:t>
      </w:r>
    </w:p>
    <w:p w14:paraId="48920A50" w14:textId="77777777" w:rsidR="00B966F5" w:rsidRPr="00586B6B" w:rsidRDefault="00B966F5" w:rsidP="00B966F5">
      <w:pPr>
        <w:pStyle w:val="TH"/>
      </w:pPr>
      <w:r w:rsidRPr="00586B6B">
        <w:t xml:space="preserve">Table </w:t>
      </w:r>
      <w:r>
        <w:t>8.</w:t>
      </w:r>
      <w:r w:rsidRPr="00586B6B">
        <w:t>2.</w:t>
      </w:r>
      <w:r>
        <w:t>1</w:t>
      </w:r>
      <w:r w:rsidRPr="00586B6B">
        <w:t xml:space="preserve">-1: </w:t>
      </w:r>
      <w:r>
        <w:t>States</w:t>
      </w:r>
      <w:r w:rsidRPr="00586B6B">
        <w:t xml:space="preserve"> of </w:t>
      </w:r>
      <w:r>
        <w:t>Direct Data Collection Client</w:t>
      </w:r>
    </w:p>
    <w:tbl>
      <w:tblPr>
        <w:tblW w:w="96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8247"/>
      </w:tblGrid>
      <w:tr w:rsidR="00F23290" w:rsidRPr="005C3C9D" w14:paraId="41D07041" w14:textId="77777777" w:rsidTr="005C4922">
        <w:trPr>
          <w:tblHeader/>
        </w:trPr>
        <w:tc>
          <w:tcPr>
            <w:tcW w:w="1166" w:type="dxa"/>
            <w:shd w:val="clear" w:color="auto" w:fill="BFBFBF" w:themeFill="background1" w:themeFillShade="BF"/>
          </w:tcPr>
          <w:p w14:paraId="25A2874A" w14:textId="77777777" w:rsidR="00B966F5" w:rsidRPr="005C3C9D" w:rsidRDefault="00B966F5" w:rsidP="005C4922">
            <w:pPr>
              <w:pStyle w:val="TAH"/>
            </w:pPr>
            <w:r w:rsidRPr="005C3C9D">
              <w:t>State</w:t>
            </w:r>
          </w:p>
        </w:tc>
        <w:tc>
          <w:tcPr>
            <w:tcW w:w="8468" w:type="dxa"/>
            <w:shd w:val="clear" w:color="auto" w:fill="BFBFBF" w:themeFill="background1" w:themeFillShade="BF"/>
          </w:tcPr>
          <w:p w14:paraId="672CEEC2" w14:textId="77777777" w:rsidR="00B966F5" w:rsidRPr="005C3C9D" w:rsidRDefault="00B966F5" w:rsidP="005C4922">
            <w:pPr>
              <w:pStyle w:val="TAH"/>
            </w:pPr>
            <w:r w:rsidRPr="005C3C9D">
              <w:t>Definition</w:t>
            </w:r>
          </w:p>
        </w:tc>
      </w:tr>
      <w:tr w:rsidR="00F23290" w:rsidRPr="005C3C9D" w14:paraId="2643B4F9" w14:textId="77777777" w:rsidTr="005C4922">
        <w:tc>
          <w:tcPr>
            <w:tcW w:w="1166" w:type="dxa"/>
            <w:shd w:val="clear" w:color="auto" w:fill="auto"/>
          </w:tcPr>
          <w:p w14:paraId="746F370A" w14:textId="77777777" w:rsidR="00B966F5" w:rsidRPr="003D4ABB" w:rsidRDefault="00B966F5" w:rsidP="005C4922">
            <w:pPr>
              <w:pStyle w:val="TAL"/>
              <w:rPr>
                <w:rStyle w:val="Codechar"/>
              </w:rPr>
            </w:pPr>
            <w:r w:rsidRPr="003D4ABB">
              <w:rPr>
                <w:rStyle w:val="Codechar"/>
              </w:rPr>
              <w:t>IDLE</w:t>
            </w:r>
          </w:p>
        </w:tc>
        <w:tc>
          <w:tcPr>
            <w:tcW w:w="8468" w:type="dxa"/>
            <w:shd w:val="clear" w:color="auto" w:fill="auto"/>
          </w:tcPr>
          <w:p w14:paraId="699F7B22" w14:textId="77777777" w:rsidR="00B966F5" w:rsidRPr="005C3C9D" w:rsidRDefault="00B966F5" w:rsidP="005C4922">
            <w:pPr>
              <w:pStyle w:val="TAL"/>
            </w:pPr>
            <w:r>
              <w:t>T</w:t>
            </w:r>
            <w:r w:rsidRPr="005C3C9D">
              <w:t xml:space="preserve">he </w:t>
            </w:r>
            <w:r>
              <w:t>Direct Data Collection Client</w:t>
            </w:r>
            <w:r w:rsidRPr="005C3C9D">
              <w:t xml:space="preserve"> </w:t>
            </w:r>
            <w:r>
              <w:t>has not yet registered a</w:t>
            </w:r>
            <w:r w:rsidRPr="005C3C9D">
              <w:t xml:space="preserve"> </w:t>
            </w:r>
            <w:r>
              <w:t>UE Application, or a previous registration has been revoked due to explicit deregistration request from that UE Application, or upon receiving notification of an impending fatal error condition at the UE Application, or upon local timer expiration due to inactivity or prolonged busy state of the UE Application.</w:t>
            </w:r>
          </w:p>
        </w:tc>
      </w:tr>
      <w:tr w:rsidR="00F23290" w:rsidRPr="005C3C9D" w14:paraId="79835F16" w14:textId="77777777" w:rsidTr="005C4922">
        <w:tc>
          <w:tcPr>
            <w:tcW w:w="1166" w:type="dxa"/>
            <w:shd w:val="clear" w:color="auto" w:fill="auto"/>
          </w:tcPr>
          <w:p w14:paraId="0E828455" w14:textId="77777777" w:rsidR="00B966F5" w:rsidRPr="003D4ABB" w:rsidRDefault="00B966F5" w:rsidP="005C4922">
            <w:pPr>
              <w:pStyle w:val="TAL"/>
              <w:rPr>
                <w:rStyle w:val="Codechar"/>
              </w:rPr>
            </w:pPr>
            <w:r w:rsidRPr="003D4ABB">
              <w:rPr>
                <w:rStyle w:val="Codechar"/>
              </w:rPr>
              <w:t>REGISTERED</w:t>
            </w:r>
          </w:p>
        </w:tc>
        <w:tc>
          <w:tcPr>
            <w:tcW w:w="8468" w:type="dxa"/>
            <w:shd w:val="clear" w:color="auto" w:fill="auto"/>
          </w:tcPr>
          <w:p w14:paraId="401B7C7B" w14:textId="77777777" w:rsidR="00B966F5" w:rsidRPr="005C3C9D" w:rsidRDefault="00B966F5" w:rsidP="005C4922">
            <w:pPr>
              <w:pStyle w:val="TAL"/>
            </w:pPr>
            <w:r>
              <w:t>T</w:t>
            </w:r>
            <w:r w:rsidRPr="005C3C9D">
              <w:t xml:space="preserve">he </w:t>
            </w:r>
            <w:r>
              <w:t>Direct Data Collection Client</w:t>
            </w:r>
            <w:r w:rsidRPr="005C3C9D">
              <w:t xml:space="preserve"> has </w:t>
            </w:r>
            <w:r>
              <w:t>received valid registration from a UE Application. Having obtained the UE data collection and reporting configuration for that UE Application, it is now ready</w:t>
            </w:r>
            <w:r w:rsidRPr="005C3C9D">
              <w:t xml:space="preserve"> </w:t>
            </w:r>
            <w:r>
              <w:t xml:space="preserve">to </w:t>
            </w:r>
            <w:r w:rsidRPr="005C3C9D">
              <w:t>provid</w:t>
            </w:r>
            <w:r>
              <w:t>e the UE data collection and reporting configuration to the UE Application.</w:t>
            </w:r>
          </w:p>
        </w:tc>
      </w:tr>
      <w:tr w:rsidR="00F23290" w:rsidRPr="005C3C9D" w14:paraId="13439EAE" w14:textId="77777777" w:rsidTr="005C4922">
        <w:tc>
          <w:tcPr>
            <w:tcW w:w="1166" w:type="dxa"/>
            <w:shd w:val="clear" w:color="auto" w:fill="auto"/>
          </w:tcPr>
          <w:p w14:paraId="3FE3B81E" w14:textId="77777777" w:rsidR="00B966F5" w:rsidRPr="003D4ABB" w:rsidRDefault="00B966F5" w:rsidP="005C4922">
            <w:pPr>
              <w:pStyle w:val="TAL"/>
              <w:rPr>
                <w:rStyle w:val="Codechar"/>
              </w:rPr>
            </w:pPr>
            <w:r w:rsidRPr="003D4ABB">
              <w:rPr>
                <w:rStyle w:val="Codechar"/>
              </w:rPr>
              <w:t>READY</w:t>
            </w:r>
          </w:p>
        </w:tc>
        <w:tc>
          <w:tcPr>
            <w:tcW w:w="8468" w:type="dxa"/>
            <w:shd w:val="clear" w:color="auto" w:fill="auto"/>
          </w:tcPr>
          <w:p w14:paraId="1E1B2ABF" w14:textId="77777777" w:rsidR="00B966F5" w:rsidRPr="005C3C9D" w:rsidRDefault="00B966F5" w:rsidP="005C4922">
            <w:pPr>
              <w:pStyle w:val="TAL"/>
            </w:pPr>
            <w:r>
              <w:t>T</w:t>
            </w:r>
            <w:r w:rsidRPr="005C3C9D">
              <w:t xml:space="preserve">he </w:t>
            </w:r>
            <w:r>
              <w:t>Direct Data Collection Client</w:t>
            </w:r>
            <w:r w:rsidRPr="005C3C9D">
              <w:t xml:space="preserve"> has </w:t>
            </w:r>
            <w:r>
              <w:t>received a valid request from and returns a UE data collection and reporting configuration to, the registered UE Application.</w:t>
            </w:r>
          </w:p>
        </w:tc>
      </w:tr>
      <w:tr w:rsidR="00F23290" w:rsidRPr="005C3C9D" w14:paraId="40FFD67B" w14:textId="77777777" w:rsidTr="005C4922">
        <w:tc>
          <w:tcPr>
            <w:tcW w:w="1166" w:type="dxa"/>
            <w:shd w:val="clear" w:color="auto" w:fill="auto"/>
          </w:tcPr>
          <w:p w14:paraId="242B4304" w14:textId="77777777" w:rsidR="00B966F5" w:rsidRPr="003D4ABB" w:rsidRDefault="00B966F5" w:rsidP="005C4922">
            <w:pPr>
              <w:pStyle w:val="TAL"/>
              <w:rPr>
                <w:rStyle w:val="Codechar"/>
              </w:rPr>
            </w:pPr>
            <w:r w:rsidRPr="003D4ABB">
              <w:rPr>
                <w:rStyle w:val="Codechar"/>
              </w:rPr>
              <w:t>ACTIVE</w:t>
            </w:r>
          </w:p>
        </w:tc>
        <w:tc>
          <w:tcPr>
            <w:tcW w:w="8468" w:type="dxa"/>
            <w:shd w:val="clear" w:color="auto" w:fill="auto"/>
          </w:tcPr>
          <w:p w14:paraId="2AB6C712" w14:textId="77777777" w:rsidR="00B966F5" w:rsidRPr="005C3C9D" w:rsidRDefault="00B966F5" w:rsidP="005C4922">
            <w:pPr>
              <w:pStyle w:val="TAL"/>
            </w:pPr>
            <w:r>
              <w:t>T</w:t>
            </w:r>
            <w:r w:rsidRPr="005C3C9D">
              <w:t xml:space="preserve">he </w:t>
            </w:r>
            <w:r>
              <w:t>Direct Data Collection Client has received a UE data report, or a notification from the registered UE Application that the latter has recovered from a previously busy/stalled condition and is ready to send UE data reports to the Data Collection AF.</w:t>
            </w:r>
          </w:p>
        </w:tc>
      </w:tr>
      <w:tr w:rsidR="00F23290" w:rsidRPr="005C3C9D" w14:paraId="64CF760F" w14:textId="77777777" w:rsidTr="005C4922">
        <w:tc>
          <w:tcPr>
            <w:tcW w:w="1166" w:type="dxa"/>
            <w:shd w:val="clear" w:color="auto" w:fill="auto"/>
          </w:tcPr>
          <w:p w14:paraId="31D3F777" w14:textId="77777777" w:rsidR="00B966F5" w:rsidRPr="003D4ABB" w:rsidRDefault="00B966F5" w:rsidP="005C4922">
            <w:pPr>
              <w:pStyle w:val="TAL"/>
              <w:rPr>
                <w:rStyle w:val="Codechar"/>
              </w:rPr>
            </w:pPr>
            <w:r w:rsidRPr="003D4ABB">
              <w:rPr>
                <w:rStyle w:val="Codechar"/>
              </w:rPr>
              <w:t>BUSY</w:t>
            </w:r>
          </w:p>
        </w:tc>
        <w:tc>
          <w:tcPr>
            <w:tcW w:w="8468" w:type="dxa"/>
            <w:shd w:val="clear" w:color="auto" w:fill="auto"/>
          </w:tcPr>
          <w:p w14:paraId="2BC94E59" w14:textId="77777777" w:rsidR="00B966F5" w:rsidRPr="005C3C9D" w:rsidRDefault="00B966F5" w:rsidP="005C4922">
            <w:pPr>
              <w:pStyle w:val="TAL"/>
            </w:pPr>
            <w:r>
              <w:t>The</w:t>
            </w:r>
            <w:r w:rsidRPr="005C3C9D">
              <w:t xml:space="preserve"> </w:t>
            </w:r>
            <w:r>
              <w:t>Direct Data Collection Client enters this state upon having received notification that its registered UE Application is in a temporarily busy state and unable to perform UE data reporting.</w:t>
            </w:r>
          </w:p>
        </w:tc>
      </w:tr>
    </w:tbl>
    <w:p w14:paraId="05F11377" w14:textId="77777777" w:rsidR="00B966F5" w:rsidRDefault="00B966F5" w:rsidP="00B966F5">
      <w:pPr>
        <w:pStyle w:val="TAN"/>
      </w:pPr>
    </w:p>
    <w:p w14:paraId="0C8472EE" w14:textId="77777777" w:rsidR="00B966F5" w:rsidRPr="00586B6B" w:rsidRDefault="00B966F5" w:rsidP="00B966F5">
      <w:pPr>
        <w:pStyle w:val="Heading3"/>
      </w:pPr>
      <w:bookmarkStart w:id="604" w:name="_Toc103208565"/>
      <w:bookmarkStart w:id="605" w:name="_Toc103209005"/>
      <w:bookmarkStart w:id="606" w:name="_Toc153815452"/>
      <w:r>
        <w:t>8</w:t>
      </w:r>
      <w:r w:rsidRPr="00586B6B">
        <w:t>.2.</w:t>
      </w:r>
      <w:r>
        <w:t>2</w:t>
      </w:r>
      <w:r w:rsidRPr="00586B6B">
        <w:tab/>
      </w:r>
      <w:r>
        <w:t xml:space="preserve">Direct Data Collection Client </w:t>
      </w:r>
      <w:r w:rsidRPr="00586B6B">
        <w:t>internal operations</w:t>
      </w:r>
      <w:bookmarkEnd w:id="604"/>
      <w:bookmarkEnd w:id="605"/>
      <w:bookmarkEnd w:id="606"/>
    </w:p>
    <w:p w14:paraId="5039DEDD" w14:textId="77777777" w:rsidR="00B966F5" w:rsidRPr="00586B6B" w:rsidRDefault="00B966F5" w:rsidP="00B966F5">
      <w:r w:rsidRPr="00586B6B">
        <w:t>This aspect is for further study.</w:t>
      </w:r>
    </w:p>
    <w:p w14:paraId="5727AC49" w14:textId="77777777" w:rsidR="00B966F5" w:rsidRPr="00586B6B" w:rsidRDefault="00B966F5" w:rsidP="00B966F5">
      <w:pPr>
        <w:pStyle w:val="Heading3"/>
      </w:pPr>
      <w:bookmarkStart w:id="607" w:name="_Toc103208566"/>
      <w:bookmarkStart w:id="608" w:name="_Toc103209006"/>
      <w:bookmarkStart w:id="609" w:name="_Toc153815453"/>
      <w:r>
        <w:t>8.</w:t>
      </w:r>
      <w:r w:rsidRPr="00586B6B">
        <w:t>2.</w:t>
      </w:r>
      <w:r>
        <w:t>3</w:t>
      </w:r>
      <w:r w:rsidRPr="00586B6B">
        <w:tab/>
        <w:t xml:space="preserve">Starting and </w:t>
      </w:r>
      <w:r>
        <w:t>s</w:t>
      </w:r>
      <w:r w:rsidRPr="00586B6B">
        <w:t xml:space="preserve">topping </w:t>
      </w:r>
      <w:r>
        <w:t>the Direct Data Collection Client</w:t>
      </w:r>
      <w:bookmarkEnd w:id="607"/>
      <w:bookmarkEnd w:id="608"/>
      <w:bookmarkEnd w:id="609"/>
    </w:p>
    <w:p w14:paraId="28094ADB" w14:textId="77777777" w:rsidR="00B966F5" w:rsidRPr="00586B6B" w:rsidRDefault="00B966F5" w:rsidP="00B966F5">
      <w:r>
        <w:t xml:space="preserve">The Direct Data Collection Client (instance) shall be started (i.e., transition from </w:t>
      </w:r>
      <w:r w:rsidRPr="003D4ABB">
        <w:rPr>
          <w:rStyle w:val="Codechar"/>
        </w:rPr>
        <w:t>IDLE</w:t>
      </w:r>
      <w:r>
        <w:t xml:space="preserve"> to </w:t>
      </w:r>
      <w:r w:rsidRPr="003D4ABB">
        <w:rPr>
          <w:rStyle w:val="Codechar"/>
        </w:rPr>
        <w:t>REGISTERED</w:t>
      </w:r>
      <w:r>
        <w:t xml:space="preserve"> state) upon receiving a valid registration over R7 from a UE Application. Correspondingly, the Direct Data Collection Client shall be stopped (transition to </w:t>
      </w:r>
      <w:r w:rsidRPr="003D4ABB">
        <w:rPr>
          <w:rStyle w:val="Codechar"/>
        </w:rPr>
        <w:t>IDLE</w:t>
      </w:r>
      <w:r>
        <w:t xml:space="preserve"> state from one of several possible operating states) due to occurrence of one of the corresponding conditions as described in table 8.2.1-1.</w:t>
      </w:r>
    </w:p>
    <w:p w14:paraId="07898157" w14:textId="77777777" w:rsidR="00B966F5" w:rsidRDefault="00B966F5" w:rsidP="00B966F5">
      <w:pPr>
        <w:pStyle w:val="Heading2"/>
      </w:pPr>
      <w:bookmarkStart w:id="610" w:name="_Toc103208567"/>
      <w:bookmarkStart w:id="611" w:name="_Toc103209007"/>
      <w:bookmarkStart w:id="612" w:name="_Toc153815454"/>
      <w:r>
        <w:t>8</w:t>
      </w:r>
      <w:r w:rsidRPr="00586B6B">
        <w:t>.3</w:t>
      </w:r>
      <w:r w:rsidRPr="00586B6B">
        <w:tab/>
      </w:r>
      <w:r>
        <w:t>Methods</w:t>
      </w:r>
      <w:bookmarkEnd w:id="610"/>
      <w:bookmarkEnd w:id="611"/>
      <w:bookmarkEnd w:id="612"/>
    </w:p>
    <w:p w14:paraId="4133888C" w14:textId="77777777" w:rsidR="00B966F5" w:rsidRDefault="00B966F5" w:rsidP="00B966F5">
      <w:pPr>
        <w:pStyle w:val="Heading3"/>
      </w:pPr>
      <w:bookmarkStart w:id="613" w:name="_Toc103208568"/>
      <w:bookmarkStart w:id="614" w:name="_Toc103209008"/>
      <w:bookmarkStart w:id="615" w:name="_Toc153815455"/>
      <w:r>
        <w:t>8.3.1</w:t>
      </w:r>
      <w:r>
        <w:tab/>
        <w:t>Overview</w:t>
      </w:r>
      <w:bookmarkEnd w:id="613"/>
      <w:bookmarkEnd w:id="614"/>
      <w:bookmarkEnd w:id="615"/>
    </w:p>
    <w:p w14:paraId="710A478F" w14:textId="77777777" w:rsidR="00B966F5" w:rsidRDefault="00B966F5" w:rsidP="00B966F5">
      <w:pPr>
        <w:keepNext/>
      </w:pPr>
      <w:r>
        <w:t xml:space="preserve">Table 8.3.1-1 provides an overview of the methods and notifications defined for the </w:t>
      </w:r>
      <w:r w:rsidRPr="00052D48">
        <w:t>U</w:t>
      </w:r>
      <w:r>
        <w:t>E</w:t>
      </w:r>
      <w:r w:rsidRPr="00052D48">
        <w:t xml:space="preserve"> Data Collection, Reporting and Notification</w:t>
      </w:r>
      <w:r>
        <w:t xml:space="preserve"> API at reference point R7. </w:t>
      </w:r>
      <w:r w:rsidRPr="005C3C9D">
        <w:t xml:space="preserve">Different types </w:t>
      </w:r>
      <w:r>
        <w:t xml:space="preserve">of method </w:t>
      </w:r>
      <w:r w:rsidRPr="005C3C9D">
        <w:t>are indicated, namely</w:t>
      </w:r>
      <w:r>
        <w:t>:</w:t>
      </w:r>
    </w:p>
    <w:p w14:paraId="32683DF3" w14:textId="77777777" w:rsidR="00B966F5" w:rsidRDefault="00B966F5" w:rsidP="00B966F5">
      <w:pPr>
        <w:pStyle w:val="B1"/>
        <w:keepNext/>
      </w:pPr>
      <w:r>
        <w:t>1.</w:t>
      </w:r>
      <w:r>
        <w:tab/>
      </w:r>
      <w:r w:rsidRPr="007D733F">
        <w:t>State change of the</w:t>
      </w:r>
      <w:r>
        <w:t xml:space="preserve"> Direct Data Collection Client</w:t>
      </w:r>
      <w:r w:rsidRPr="005C3C9D">
        <w:t xml:space="preserve"> triggered by the </w:t>
      </w:r>
      <w:r>
        <w:t>UE Application action (registration or deregistration).</w:t>
      </w:r>
    </w:p>
    <w:p w14:paraId="641D56A3" w14:textId="77777777" w:rsidR="00B966F5" w:rsidRDefault="00B966F5" w:rsidP="00B966F5">
      <w:pPr>
        <w:pStyle w:val="B1"/>
        <w:keepNext/>
      </w:pPr>
      <w:r>
        <w:t>2.</w:t>
      </w:r>
      <w:r>
        <w:tab/>
        <w:t>Request from</w:t>
      </w:r>
      <w:r w:rsidRPr="00E8178E">
        <w:t xml:space="preserve"> the UE </w:t>
      </w:r>
      <w:r w:rsidRPr="000817F6">
        <w:t>Application to the Direct Data Collection</w:t>
      </w:r>
      <w:r>
        <w:t xml:space="preserve"> Client for a UE data collection and reporting configuration.</w:t>
      </w:r>
    </w:p>
    <w:p w14:paraId="5491905E" w14:textId="77777777" w:rsidR="00B966F5" w:rsidRDefault="00B966F5" w:rsidP="00B966F5">
      <w:pPr>
        <w:pStyle w:val="B1"/>
      </w:pPr>
      <w:r>
        <w:t>3.</w:t>
      </w:r>
      <w:r>
        <w:tab/>
        <w:t>Acknowledgment and related response information returned by</w:t>
      </w:r>
      <w:r w:rsidRPr="00E8178E">
        <w:t xml:space="preserve"> the </w:t>
      </w:r>
      <w:r w:rsidRPr="000817F6">
        <w:t>Direct Data Collection</w:t>
      </w:r>
      <w:r>
        <w:t xml:space="preserve"> Client to the </w:t>
      </w:r>
      <w:r w:rsidRPr="00E8178E">
        <w:t xml:space="preserve">UE </w:t>
      </w:r>
      <w:r w:rsidRPr="000817F6">
        <w:t>Application</w:t>
      </w:r>
      <w:r>
        <w:t xml:space="preserve"> for a successful UE Application registration event.</w:t>
      </w:r>
    </w:p>
    <w:p w14:paraId="6F5C483A" w14:textId="77777777" w:rsidR="00B966F5" w:rsidRDefault="00B966F5" w:rsidP="00B966F5">
      <w:pPr>
        <w:pStyle w:val="B1"/>
      </w:pPr>
      <w:r>
        <w:t>4.</w:t>
      </w:r>
      <w:r>
        <w:tab/>
        <w:t>Data report by the UE Application to the Direct Data Collection Client according to the previously obtained configuration.</w:t>
      </w:r>
    </w:p>
    <w:p w14:paraId="424BD05B" w14:textId="77777777" w:rsidR="00B966F5" w:rsidRPr="005C3C9D" w:rsidRDefault="00B966F5" w:rsidP="00B966F5">
      <w:pPr>
        <w:pStyle w:val="B1"/>
      </w:pPr>
      <w:r>
        <w:t>5.</w:t>
      </w:r>
      <w:r>
        <w:tab/>
        <w:t>N</w:t>
      </w:r>
      <w:r w:rsidRPr="005C3C9D">
        <w:t xml:space="preserve">otification from the </w:t>
      </w:r>
      <w:r>
        <w:t>UE Application to the Direct Data Collection Client.</w:t>
      </w:r>
    </w:p>
    <w:p w14:paraId="78464554" w14:textId="3BBA0D44" w:rsidR="00907C16" w:rsidRPr="005C3C9D" w:rsidRDefault="00907C16" w:rsidP="00907C16">
      <w:pPr>
        <w:pStyle w:val="TH"/>
      </w:pPr>
      <w:bookmarkStart w:id="616" w:name="_Toc95152596"/>
      <w:bookmarkStart w:id="617" w:name="_Toc95837638"/>
      <w:bookmarkStart w:id="618" w:name="_Toc96002800"/>
      <w:bookmarkStart w:id="619" w:name="_Toc96069441"/>
      <w:r w:rsidRPr="005C3C9D">
        <w:lastRenderedPageBreak/>
        <w:t xml:space="preserve">Table </w:t>
      </w:r>
      <w:r>
        <w:t>8</w:t>
      </w:r>
      <w:r w:rsidRPr="005C3C9D">
        <w:t xml:space="preserve">.3.1-1: Methods </w:t>
      </w:r>
      <w:r>
        <w:t>invoked by the UE Application on the Direct Data Collection Client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1452"/>
        <w:gridCol w:w="5430"/>
      </w:tblGrid>
      <w:tr w:rsidR="00907C16" w:rsidRPr="005C3C9D" w14:paraId="41408527" w14:textId="77777777" w:rsidTr="00615021">
        <w:trPr>
          <w:tblHeader/>
        </w:trPr>
        <w:tc>
          <w:tcPr>
            <w:tcW w:w="2759" w:type="dxa"/>
            <w:shd w:val="clear" w:color="auto" w:fill="BFBFBF" w:themeFill="background1" w:themeFillShade="BF"/>
          </w:tcPr>
          <w:p w14:paraId="3ADE9955" w14:textId="77777777" w:rsidR="00907C16" w:rsidRPr="005C3C9D" w:rsidRDefault="00907C16" w:rsidP="00615021">
            <w:pPr>
              <w:pStyle w:val="TAH"/>
            </w:pPr>
            <w:r w:rsidRPr="005C3C9D">
              <w:t>Method</w:t>
            </w:r>
            <w:r>
              <w:t xml:space="preserve"> name</w:t>
            </w:r>
          </w:p>
        </w:tc>
        <w:tc>
          <w:tcPr>
            <w:tcW w:w="1460" w:type="dxa"/>
            <w:shd w:val="clear" w:color="auto" w:fill="BFBFBF" w:themeFill="background1" w:themeFillShade="BF"/>
          </w:tcPr>
          <w:p w14:paraId="08AD286D" w14:textId="77777777" w:rsidR="00907C16" w:rsidRPr="005C3C9D" w:rsidRDefault="00907C16" w:rsidP="00615021">
            <w:pPr>
              <w:pStyle w:val="TAH"/>
            </w:pPr>
            <w:r>
              <w:t>Type</w:t>
            </w:r>
          </w:p>
        </w:tc>
        <w:tc>
          <w:tcPr>
            <w:tcW w:w="5636" w:type="dxa"/>
            <w:shd w:val="clear" w:color="auto" w:fill="BFBFBF" w:themeFill="background1" w:themeFillShade="BF"/>
          </w:tcPr>
          <w:p w14:paraId="75F48934" w14:textId="77777777" w:rsidR="00907C16" w:rsidRPr="005C3C9D" w:rsidRDefault="00907C16" w:rsidP="00615021">
            <w:pPr>
              <w:pStyle w:val="TAH"/>
            </w:pPr>
            <w:r w:rsidRPr="005C3C9D">
              <w:t>Description</w:t>
            </w:r>
          </w:p>
        </w:tc>
      </w:tr>
      <w:tr w:rsidR="00907C16" w:rsidRPr="005C3C9D" w14:paraId="6A95169E" w14:textId="77777777" w:rsidTr="00615021">
        <w:tc>
          <w:tcPr>
            <w:tcW w:w="2759" w:type="dxa"/>
            <w:shd w:val="clear" w:color="auto" w:fill="auto"/>
          </w:tcPr>
          <w:p w14:paraId="63410D58" w14:textId="77777777" w:rsidR="00907C16" w:rsidRPr="003D4ABB" w:rsidRDefault="00907C16" w:rsidP="00615021">
            <w:pPr>
              <w:keepNext/>
              <w:rPr>
                <w:rStyle w:val="Codechar"/>
              </w:rPr>
            </w:pPr>
            <w:r w:rsidRPr="003D4ABB">
              <w:rPr>
                <w:rStyle w:val="Codechar"/>
              </w:rPr>
              <w:t>registerUeApplication</w:t>
            </w:r>
          </w:p>
        </w:tc>
        <w:tc>
          <w:tcPr>
            <w:tcW w:w="1460" w:type="dxa"/>
          </w:tcPr>
          <w:p w14:paraId="51A9E38D" w14:textId="77777777" w:rsidR="00907C16" w:rsidRDefault="00907C16" w:rsidP="00615021">
            <w:pPr>
              <w:pStyle w:val="TAL"/>
            </w:pPr>
            <w:r>
              <w:t>State change</w:t>
            </w:r>
          </w:p>
        </w:tc>
        <w:tc>
          <w:tcPr>
            <w:tcW w:w="5636" w:type="dxa"/>
            <w:shd w:val="clear" w:color="auto" w:fill="auto"/>
          </w:tcPr>
          <w:p w14:paraId="7D8B785A" w14:textId="77777777" w:rsidR="00907C16" w:rsidRPr="005C3C9D" w:rsidRDefault="00907C16" w:rsidP="00615021">
            <w:pPr>
              <w:pStyle w:val="TAL"/>
            </w:pPr>
            <w:r>
              <w:t>UE Application</w:t>
            </w:r>
            <w:r w:rsidRPr="005C3C9D">
              <w:t xml:space="preserve"> registers with the </w:t>
            </w:r>
            <w:r>
              <w:t>Direct Data Collection Client, including a callback listener for receiving event notifications.</w:t>
            </w:r>
          </w:p>
        </w:tc>
      </w:tr>
      <w:tr w:rsidR="00907C16" w:rsidRPr="005C3C9D" w14:paraId="5E44A21A" w14:textId="77777777" w:rsidTr="00615021">
        <w:tc>
          <w:tcPr>
            <w:tcW w:w="2759" w:type="dxa"/>
            <w:shd w:val="clear" w:color="auto" w:fill="auto"/>
          </w:tcPr>
          <w:p w14:paraId="7491AA66" w14:textId="77777777" w:rsidR="00907C16" w:rsidRPr="003D4ABB" w:rsidRDefault="00907C16" w:rsidP="00615021">
            <w:pPr>
              <w:keepNext/>
              <w:rPr>
                <w:rStyle w:val="Codechar"/>
              </w:rPr>
            </w:pPr>
            <w:r w:rsidRPr="003D4ABB">
              <w:rPr>
                <w:rStyle w:val="Codechar"/>
              </w:rPr>
              <w:t>deregisterUeApplication</w:t>
            </w:r>
          </w:p>
        </w:tc>
        <w:tc>
          <w:tcPr>
            <w:tcW w:w="1460" w:type="dxa"/>
          </w:tcPr>
          <w:p w14:paraId="134306B0" w14:textId="77777777" w:rsidR="00907C16" w:rsidRDefault="00907C16" w:rsidP="00615021">
            <w:pPr>
              <w:pStyle w:val="TAL"/>
            </w:pPr>
            <w:r>
              <w:t>State change</w:t>
            </w:r>
          </w:p>
        </w:tc>
        <w:tc>
          <w:tcPr>
            <w:tcW w:w="5636" w:type="dxa"/>
            <w:shd w:val="clear" w:color="auto" w:fill="auto"/>
          </w:tcPr>
          <w:p w14:paraId="0D645CB1" w14:textId="77777777" w:rsidR="00907C16" w:rsidRDefault="00907C16" w:rsidP="00615021">
            <w:pPr>
              <w:pStyle w:val="TAL"/>
            </w:pPr>
            <w:r>
              <w:t>UE Application</w:t>
            </w:r>
            <w:r w:rsidRPr="005C3C9D">
              <w:t xml:space="preserve"> </w:t>
            </w:r>
            <w:r>
              <w:t>de</w:t>
            </w:r>
            <w:r w:rsidRPr="005C3C9D">
              <w:t xml:space="preserve">registers with the </w:t>
            </w:r>
            <w:r>
              <w:t>Direct Data Collection Client.</w:t>
            </w:r>
          </w:p>
        </w:tc>
      </w:tr>
      <w:tr w:rsidR="00907C16" w:rsidRPr="005C3C9D" w14:paraId="34A97E28" w14:textId="77777777" w:rsidTr="00615021">
        <w:tc>
          <w:tcPr>
            <w:tcW w:w="2759" w:type="dxa"/>
            <w:shd w:val="clear" w:color="auto" w:fill="auto"/>
          </w:tcPr>
          <w:p w14:paraId="0A0BBB4E" w14:textId="77777777" w:rsidR="00907C16" w:rsidRPr="003D4ABB" w:rsidRDefault="00907C16" w:rsidP="00615021">
            <w:pPr>
              <w:keepNext/>
              <w:spacing w:after="0"/>
              <w:rPr>
                <w:rStyle w:val="Codechar"/>
              </w:rPr>
            </w:pPr>
            <w:r w:rsidRPr="003D4ABB">
              <w:rPr>
                <w:rStyle w:val="Codechar"/>
              </w:rPr>
              <w:t>setUserConsent</w:t>
            </w:r>
          </w:p>
        </w:tc>
        <w:tc>
          <w:tcPr>
            <w:tcW w:w="1460" w:type="dxa"/>
          </w:tcPr>
          <w:p w14:paraId="7F1D5C79" w14:textId="77777777" w:rsidR="00907C16" w:rsidRDefault="00907C16" w:rsidP="00615021">
            <w:pPr>
              <w:pStyle w:val="TAL"/>
            </w:pPr>
          </w:p>
        </w:tc>
        <w:tc>
          <w:tcPr>
            <w:tcW w:w="5636" w:type="dxa"/>
            <w:shd w:val="clear" w:color="auto" w:fill="auto"/>
          </w:tcPr>
          <w:p w14:paraId="2471968E" w14:textId="77777777" w:rsidR="00907C16" w:rsidRDefault="00907C16" w:rsidP="00615021">
            <w:pPr>
              <w:pStyle w:val="TAL"/>
            </w:pPr>
            <w:r>
              <w:t xml:space="preserve">UE Application </w:t>
            </w:r>
            <w:r w:rsidRPr="00F66462">
              <w:t>grant</w:t>
            </w:r>
            <w:r>
              <w:t>s</w:t>
            </w:r>
            <w:r w:rsidRPr="00F66462">
              <w:t xml:space="preserve"> permission for the Direct Data Reporting Client to include the GPSI when creating Data Reporting Sessions.</w:t>
            </w:r>
          </w:p>
        </w:tc>
      </w:tr>
      <w:tr w:rsidR="00907C16" w:rsidRPr="005C3C9D" w14:paraId="3B1EC9DA" w14:textId="77777777" w:rsidTr="00615021">
        <w:tc>
          <w:tcPr>
            <w:tcW w:w="2759" w:type="dxa"/>
            <w:shd w:val="clear" w:color="auto" w:fill="auto"/>
          </w:tcPr>
          <w:p w14:paraId="6559A3B0" w14:textId="77777777" w:rsidR="00907C16" w:rsidRPr="003D4ABB" w:rsidRDefault="00907C16" w:rsidP="00615021">
            <w:pPr>
              <w:keepNext/>
              <w:spacing w:after="0"/>
              <w:rPr>
                <w:rStyle w:val="Codechar"/>
              </w:rPr>
            </w:pPr>
            <w:r w:rsidRPr="003D4ABB">
              <w:rPr>
                <w:rStyle w:val="Codechar"/>
              </w:rPr>
              <w:t>getDataCollectionAnd‌ReportingConfiguration</w:t>
            </w:r>
          </w:p>
        </w:tc>
        <w:tc>
          <w:tcPr>
            <w:tcW w:w="1460" w:type="dxa"/>
          </w:tcPr>
          <w:p w14:paraId="3AE98B01" w14:textId="77777777" w:rsidR="00907C16" w:rsidRDefault="00907C16" w:rsidP="00615021">
            <w:pPr>
              <w:pStyle w:val="TAL"/>
            </w:pPr>
            <w:r>
              <w:t>Configuration request</w:t>
            </w:r>
          </w:p>
        </w:tc>
        <w:tc>
          <w:tcPr>
            <w:tcW w:w="5636" w:type="dxa"/>
            <w:shd w:val="clear" w:color="auto" w:fill="auto"/>
          </w:tcPr>
          <w:p w14:paraId="2C8666B4" w14:textId="77777777" w:rsidR="00907C16" w:rsidRDefault="00907C16" w:rsidP="00615021">
            <w:pPr>
              <w:pStyle w:val="TAL"/>
            </w:pPr>
            <w:r>
              <w:t>UE Application obtains its UE data collection and reporting configuration from the Direct Data Collection Client.</w:t>
            </w:r>
          </w:p>
        </w:tc>
      </w:tr>
      <w:tr w:rsidR="00907C16" w:rsidRPr="005C3C9D" w14:paraId="1AD241D2" w14:textId="77777777" w:rsidTr="00615021">
        <w:tc>
          <w:tcPr>
            <w:tcW w:w="2759" w:type="dxa"/>
            <w:shd w:val="clear" w:color="auto" w:fill="auto"/>
          </w:tcPr>
          <w:p w14:paraId="27328E75" w14:textId="77777777" w:rsidR="00907C16" w:rsidRPr="003D4ABB" w:rsidRDefault="00907C16" w:rsidP="00615021">
            <w:pPr>
              <w:rPr>
                <w:rStyle w:val="Codechar"/>
              </w:rPr>
            </w:pPr>
            <w:r w:rsidRPr="003D4ABB">
              <w:rPr>
                <w:rStyle w:val="Codechar"/>
              </w:rPr>
              <w:t>reportUeData</w:t>
            </w:r>
          </w:p>
        </w:tc>
        <w:tc>
          <w:tcPr>
            <w:tcW w:w="1460" w:type="dxa"/>
          </w:tcPr>
          <w:p w14:paraId="598FE54F" w14:textId="77777777" w:rsidR="00907C16" w:rsidRDefault="00907C16" w:rsidP="00615021">
            <w:pPr>
              <w:pStyle w:val="TAL"/>
            </w:pPr>
            <w:r>
              <w:t>Data report</w:t>
            </w:r>
          </w:p>
        </w:tc>
        <w:tc>
          <w:tcPr>
            <w:tcW w:w="5636" w:type="dxa"/>
            <w:shd w:val="clear" w:color="auto" w:fill="auto"/>
          </w:tcPr>
          <w:p w14:paraId="005CFA7E" w14:textId="77777777" w:rsidR="00907C16" w:rsidRDefault="00907C16" w:rsidP="00615021">
            <w:pPr>
              <w:pStyle w:val="TAL"/>
            </w:pPr>
            <w:r>
              <w:t>UE Application</w:t>
            </w:r>
            <w:r w:rsidRPr="005C3C9D">
              <w:t xml:space="preserve"> </w:t>
            </w:r>
            <w:r>
              <w:t>reports collected UE data to the Direct Data Collection Client according to its configuration.</w:t>
            </w:r>
          </w:p>
          <w:p w14:paraId="0A0271BE" w14:textId="77777777" w:rsidR="00907C16" w:rsidRPr="005C3C9D" w:rsidRDefault="00907C16" w:rsidP="00615021">
            <w:pPr>
              <w:pStyle w:val="TALcontinuation"/>
            </w:pPr>
            <w:r>
              <w:t xml:space="preserve">The UE Application may indicate (by setting a Boolean method parameter to </w:t>
            </w:r>
            <w:r>
              <w:rPr>
                <w:rStyle w:val="Code"/>
              </w:rPr>
              <w:t>t</w:t>
            </w:r>
            <w:r w:rsidRPr="00E33EC4">
              <w:rPr>
                <w:rStyle w:val="Code"/>
              </w:rPr>
              <w:t>rue</w:t>
            </w:r>
            <w:r>
              <w:t xml:space="preserve">) </w:t>
            </w:r>
            <w:r w:rsidRPr="00766D25">
              <w:t xml:space="preserve">that the data report includes UE data requiring expedited processing by the </w:t>
            </w:r>
            <w:r>
              <w:t xml:space="preserve">Direct Data Collection Client and, consequently, by the </w:t>
            </w:r>
            <w:r w:rsidRPr="00766D25">
              <w:t>Data Collection AF</w:t>
            </w:r>
            <w:r>
              <w:t>.</w:t>
            </w:r>
          </w:p>
        </w:tc>
      </w:tr>
      <w:tr w:rsidR="00907C16" w:rsidRPr="005C3C9D" w14:paraId="75C1B922" w14:textId="77777777" w:rsidTr="00615021">
        <w:tc>
          <w:tcPr>
            <w:tcW w:w="2759" w:type="dxa"/>
            <w:shd w:val="clear" w:color="auto" w:fill="auto"/>
          </w:tcPr>
          <w:p w14:paraId="0F33D532" w14:textId="77777777" w:rsidR="00907C16" w:rsidRPr="003D4ABB" w:rsidRDefault="00907C16" w:rsidP="00615021">
            <w:pPr>
              <w:rPr>
                <w:rStyle w:val="Codechar"/>
              </w:rPr>
            </w:pPr>
            <w:r w:rsidRPr="003D4ABB">
              <w:rPr>
                <w:rStyle w:val="Codechar"/>
              </w:rPr>
              <w:t>resetClientReportingIdentifier</w:t>
            </w:r>
          </w:p>
        </w:tc>
        <w:tc>
          <w:tcPr>
            <w:tcW w:w="1460" w:type="dxa"/>
          </w:tcPr>
          <w:p w14:paraId="5286A76E" w14:textId="77777777" w:rsidR="00907C16" w:rsidRDefault="00907C16" w:rsidP="00615021">
            <w:pPr>
              <w:pStyle w:val="TAL"/>
            </w:pPr>
          </w:p>
        </w:tc>
        <w:tc>
          <w:tcPr>
            <w:tcW w:w="5636" w:type="dxa"/>
            <w:shd w:val="clear" w:color="auto" w:fill="auto"/>
          </w:tcPr>
          <w:p w14:paraId="12D21B5D" w14:textId="77777777" w:rsidR="00907C16" w:rsidRDefault="00907C16" w:rsidP="00615021">
            <w:pPr>
              <w:pStyle w:val="TAL"/>
            </w:pPr>
            <w:r>
              <w:t>UE Application requests that the Direct Data Collection Client generates a new opaque client reporting identifier for use in data reporting until further notice.</w:t>
            </w:r>
          </w:p>
          <w:p w14:paraId="21708C43" w14:textId="77777777" w:rsidR="00907C16" w:rsidRDefault="00907C16" w:rsidP="00615021">
            <w:pPr>
              <w:pStyle w:val="TALcontinuation"/>
            </w:pPr>
            <w:r>
              <w:t>This requires any existing Data Reporting Session to be destroyed and a new one (including the replacement client reporting identifier) to be created.</w:t>
            </w:r>
          </w:p>
        </w:tc>
      </w:tr>
      <w:tr w:rsidR="00907C16" w:rsidRPr="005C3C9D" w14:paraId="3585A191" w14:textId="77777777" w:rsidTr="00615021">
        <w:tc>
          <w:tcPr>
            <w:tcW w:w="2759" w:type="dxa"/>
            <w:shd w:val="clear" w:color="auto" w:fill="auto"/>
          </w:tcPr>
          <w:p w14:paraId="23E8428B" w14:textId="77777777" w:rsidR="00907C16" w:rsidRPr="003D4ABB" w:rsidRDefault="00907C16" w:rsidP="00615021">
            <w:pPr>
              <w:rPr>
                <w:rStyle w:val="Codechar"/>
              </w:rPr>
            </w:pPr>
            <w:r w:rsidRPr="003D4ABB">
              <w:rPr>
                <w:rStyle w:val="Codechar"/>
              </w:rPr>
              <w:t>uEApplicationBusy</w:t>
            </w:r>
          </w:p>
        </w:tc>
        <w:tc>
          <w:tcPr>
            <w:tcW w:w="1460" w:type="dxa"/>
          </w:tcPr>
          <w:p w14:paraId="204D8545" w14:textId="77777777" w:rsidR="00907C16" w:rsidRPr="005C3C9D" w:rsidRDefault="00907C16" w:rsidP="00615021">
            <w:pPr>
              <w:pStyle w:val="TAL"/>
            </w:pPr>
            <w:r>
              <w:t>Notification</w:t>
            </w:r>
          </w:p>
        </w:tc>
        <w:tc>
          <w:tcPr>
            <w:tcW w:w="5636" w:type="dxa"/>
            <w:shd w:val="clear" w:color="auto" w:fill="auto"/>
          </w:tcPr>
          <w:p w14:paraId="58FE7970" w14:textId="77777777" w:rsidR="00907C16" w:rsidRPr="005C3C9D" w:rsidRDefault="00907C16" w:rsidP="00615021">
            <w:pPr>
              <w:pStyle w:val="TAL"/>
            </w:pPr>
            <w:r>
              <w:t>UE Application notifies the Direct Data Collection Client that it is temporarily unable to perform UE data collection and reporting due to a busy or stalled condition.</w:t>
            </w:r>
          </w:p>
        </w:tc>
      </w:tr>
      <w:tr w:rsidR="00907C16" w:rsidRPr="005C3C9D" w14:paraId="66ED105B" w14:textId="77777777" w:rsidTr="00615021">
        <w:tc>
          <w:tcPr>
            <w:tcW w:w="2759" w:type="dxa"/>
            <w:shd w:val="clear" w:color="auto" w:fill="auto"/>
          </w:tcPr>
          <w:p w14:paraId="62941662" w14:textId="77777777" w:rsidR="00907C16" w:rsidRPr="003D4ABB" w:rsidRDefault="00907C16" w:rsidP="00615021">
            <w:pPr>
              <w:spacing w:after="0"/>
              <w:rPr>
                <w:rStyle w:val="Codechar"/>
              </w:rPr>
            </w:pPr>
            <w:r w:rsidRPr="003D4ABB">
              <w:rPr>
                <w:rStyle w:val="Codechar"/>
              </w:rPr>
              <w:t>impendingUeApplication‌Failure</w:t>
            </w:r>
          </w:p>
        </w:tc>
        <w:tc>
          <w:tcPr>
            <w:tcW w:w="1460" w:type="dxa"/>
          </w:tcPr>
          <w:p w14:paraId="662B9E37" w14:textId="77777777" w:rsidR="00907C16" w:rsidRDefault="00907C16" w:rsidP="00615021">
            <w:pPr>
              <w:pStyle w:val="TAL"/>
            </w:pPr>
            <w:r>
              <w:t>Notification</w:t>
            </w:r>
          </w:p>
        </w:tc>
        <w:tc>
          <w:tcPr>
            <w:tcW w:w="5636" w:type="dxa"/>
            <w:shd w:val="clear" w:color="auto" w:fill="auto"/>
          </w:tcPr>
          <w:p w14:paraId="3261A469" w14:textId="77777777" w:rsidR="00907C16" w:rsidRDefault="00907C16" w:rsidP="00615021">
            <w:pPr>
              <w:pStyle w:val="TAL"/>
            </w:pPr>
            <w:r>
              <w:t>UE Application notifies the Direct Data Collection Client of an impending fatal error condition that will cause abrupt shutdown of the UE Application.</w:t>
            </w:r>
          </w:p>
        </w:tc>
      </w:tr>
    </w:tbl>
    <w:p w14:paraId="2F996673" w14:textId="77777777" w:rsidR="00907C16" w:rsidRDefault="00907C16" w:rsidP="00907C16">
      <w:pPr>
        <w:pStyle w:val="TAN"/>
      </w:pPr>
    </w:p>
    <w:p w14:paraId="2AFC1921" w14:textId="77777777" w:rsidR="00907C16" w:rsidRDefault="00907C16" w:rsidP="00907C16">
      <w:pPr>
        <w:keepNext/>
      </w:pPr>
      <w:r>
        <w:t>Table 8.3.1</w:t>
      </w:r>
      <w:r>
        <w:noBreakHyphen/>
        <w:t>2 lists the different callback no</w:t>
      </w:r>
      <w:r w:rsidRPr="005C3C9D">
        <w:t>tification</w:t>
      </w:r>
      <w:r>
        <w:t>s</w:t>
      </w:r>
      <w:r w:rsidRPr="005C3C9D">
        <w:t xml:space="preserve"> from the </w:t>
      </w:r>
      <w:r>
        <w:t>Direct Data Collection Client to the UE Application.</w:t>
      </w:r>
    </w:p>
    <w:p w14:paraId="245CC82E" w14:textId="77777777" w:rsidR="00907C16" w:rsidRPr="005C3C9D" w:rsidRDefault="00907C16" w:rsidP="00907C16">
      <w:pPr>
        <w:pStyle w:val="TH"/>
      </w:pPr>
      <w:r w:rsidRPr="005C3C9D">
        <w:t xml:space="preserve">Table </w:t>
      </w:r>
      <w:r>
        <w:t>8</w:t>
      </w:r>
      <w:r w:rsidRPr="005C3C9D">
        <w:t>.3.1-</w:t>
      </w:r>
      <w:r>
        <w:t>2</w:t>
      </w:r>
      <w:r w:rsidRPr="005C3C9D">
        <w:t xml:space="preserve">: </w:t>
      </w:r>
      <w:r>
        <w:t>Notifications from the Direct Data Collection Client to the UE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4"/>
        <w:gridCol w:w="6277"/>
      </w:tblGrid>
      <w:tr w:rsidR="00907C16" w:rsidRPr="005C3C9D" w14:paraId="1D4C2D08" w14:textId="77777777" w:rsidTr="00615021">
        <w:trPr>
          <w:tblHeader/>
        </w:trPr>
        <w:tc>
          <w:tcPr>
            <w:tcW w:w="0" w:type="auto"/>
            <w:shd w:val="clear" w:color="auto" w:fill="BFBFBF" w:themeFill="background1" w:themeFillShade="BF"/>
          </w:tcPr>
          <w:p w14:paraId="1678413D" w14:textId="77777777" w:rsidR="00907C16" w:rsidRPr="005C3C9D" w:rsidRDefault="00907C16" w:rsidP="00615021">
            <w:pPr>
              <w:pStyle w:val="TAH"/>
            </w:pPr>
            <w:r>
              <w:t>Callback notification name</w:t>
            </w:r>
          </w:p>
        </w:tc>
        <w:tc>
          <w:tcPr>
            <w:tcW w:w="0" w:type="auto"/>
            <w:shd w:val="clear" w:color="auto" w:fill="BFBFBF" w:themeFill="background1" w:themeFillShade="BF"/>
          </w:tcPr>
          <w:p w14:paraId="1E6B814D" w14:textId="77777777" w:rsidR="00907C16" w:rsidRPr="005C3C9D" w:rsidRDefault="00907C16" w:rsidP="00615021">
            <w:pPr>
              <w:pStyle w:val="TAH"/>
            </w:pPr>
            <w:r w:rsidRPr="005C3C9D">
              <w:t>Description</w:t>
            </w:r>
          </w:p>
        </w:tc>
      </w:tr>
      <w:tr w:rsidR="00907C16" w:rsidRPr="005C3C9D" w14:paraId="400A4A22" w14:textId="77777777" w:rsidTr="00615021">
        <w:tc>
          <w:tcPr>
            <w:tcW w:w="0" w:type="auto"/>
            <w:shd w:val="clear" w:color="auto" w:fill="auto"/>
          </w:tcPr>
          <w:p w14:paraId="0E685F61" w14:textId="77777777" w:rsidR="00907C16" w:rsidRPr="003D4ABB" w:rsidRDefault="00907C16" w:rsidP="00615021">
            <w:pPr>
              <w:keepNext/>
              <w:spacing w:after="0"/>
              <w:rPr>
                <w:rStyle w:val="Codechar"/>
              </w:rPr>
            </w:pPr>
            <w:r w:rsidRPr="003D4ABB">
              <w:rPr>
                <w:rStyle w:val="Codechar"/>
              </w:rPr>
              <w:t>dataCollectionAndReporting‌Configuration‌Changed</w:t>
            </w:r>
          </w:p>
        </w:tc>
        <w:tc>
          <w:tcPr>
            <w:tcW w:w="0" w:type="auto"/>
            <w:shd w:val="clear" w:color="auto" w:fill="auto"/>
          </w:tcPr>
          <w:p w14:paraId="551FCD0D" w14:textId="77777777" w:rsidR="00907C16" w:rsidRDefault="00907C16" w:rsidP="00615021">
            <w:pPr>
              <w:pStyle w:val="TAL"/>
            </w:pPr>
            <w:r>
              <w:t>Direct Data Collection Client notifies the UE Application that the data collection and reporting configuration has changed.</w:t>
            </w:r>
          </w:p>
        </w:tc>
      </w:tr>
      <w:tr w:rsidR="00907C16" w:rsidRPr="005C3C9D" w14:paraId="7B9833C7" w14:textId="77777777" w:rsidTr="00615021">
        <w:tc>
          <w:tcPr>
            <w:tcW w:w="0" w:type="auto"/>
            <w:shd w:val="clear" w:color="auto" w:fill="auto"/>
          </w:tcPr>
          <w:p w14:paraId="65CACF18" w14:textId="77777777" w:rsidR="00907C16" w:rsidRPr="003D4ABB" w:rsidRDefault="00907C16" w:rsidP="00615021">
            <w:pPr>
              <w:keepNext/>
              <w:spacing w:after="0"/>
              <w:rPr>
                <w:rStyle w:val="Codechar"/>
              </w:rPr>
            </w:pPr>
            <w:r w:rsidRPr="003D4ABB">
              <w:rPr>
                <w:rStyle w:val="Codechar"/>
              </w:rPr>
              <w:t>dataCollectionClientBusy</w:t>
            </w:r>
          </w:p>
        </w:tc>
        <w:tc>
          <w:tcPr>
            <w:tcW w:w="0" w:type="auto"/>
            <w:shd w:val="clear" w:color="auto" w:fill="auto"/>
          </w:tcPr>
          <w:p w14:paraId="3077B645" w14:textId="77777777" w:rsidR="00907C16" w:rsidRDefault="00907C16" w:rsidP="00615021">
            <w:pPr>
              <w:pStyle w:val="TAL"/>
            </w:pPr>
            <w:r>
              <w:t>Direct Data Collection Client notifies the UE Application that it is temporarily unable to support UE data collection and reporting due to a busy or stalled condition.</w:t>
            </w:r>
          </w:p>
        </w:tc>
      </w:tr>
      <w:tr w:rsidR="00907C16" w:rsidRPr="005C3C9D" w14:paraId="7D1A9CBA" w14:textId="77777777" w:rsidTr="00615021">
        <w:tc>
          <w:tcPr>
            <w:tcW w:w="0" w:type="auto"/>
            <w:shd w:val="clear" w:color="auto" w:fill="auto"/>
          </w:tcPr>
          <w:p w14:paraId="19075AC6" w14:textId="77777777" w:rsidR="00907C16" w:rsidRPr="003D4ABB" w:rsidRDefault="00907C16" w:rsidP="00615021">
            <w:pPr>
              <w:spacing w:after="0"/>
              <w:rPr>
                <w:rStyle w:val="Codechar"/>
              </w:rPr>
            </w:pPr>
            <w:r w:rsidRPr="003D4ABB">
              <w:rPr>
                <w:rStyle w:val="Codechar"/>
              </w:rPr>
              <w:t>impendingDataCollectionClient‌Failure</w:t>
            </w:r>
          </w:p>
        </w:tc>
        <w:tc>
          <w:tcPr>
            <w:tcW w:w="0" w:type="auto"/>
            <w:shd w:val="clear" w:color="auto" w:fill="auto"/>
          </w:tcPr>
          <w:p w14:paraId="4A320C9C" w14:textId="77777777" w:rsidR="00907C16" w:rsidRDefault="00907C16" w:rsidP="00615021">
            <w:pPr>
              <w:pStyle w:val="TAL"/>
            </w:pPr>
            <w:r>
              <w:t>Direct Data Collection Client notifies the UE Application of an impending fatal error condition that will cause abrupt shutdown of the Direct Data Collection Client.</w:t>
            </w:r>
          </w:p>
        </w:tc>
      </w:tr>
    </w:tbl>
    <w:p w14:paraId="00FB8688" w14:textId="77777777" w:rsidR="00907C16" w:rsidRDefault="00907C16" w:rsidP="00907C16"/>
    <w:p w14:paraId="09F6D741" w14:textId="2E31B8D1" w:rsidR="003F4C3E" w:rsidRDefault="007E0775" w:rsidP="003F4C3E">
      <w:pPr>
        <w:pStyle w:val="Heading1"/>
      </w:pPr>
      <w:bookmarkStart w:id="620" w:name="_Toc153815456"/>
      <w:r>
        <w:lastRenderedPageBreak/>
        <w:t>9</w:t>
      </w:r>
      <w:r w:rsidR="003F4C3E" w:rsidRPr="004D3578">
        <w:tab/>
      </w:r>
      <w:r w:rsidR="00DF5325">
        <w:t>Security</w:t>
      </w:r>
      <w:r w:rsidR="009C4AE8">
        <w:t xml:space="preserve"> and </w:t>
      </w:r>
      <w:r w:rsidR="007B6C97">
        <w:t>A</w:t>
      </w:r>
      <w:r w:rsidR="009C4AE8">
        <w:t xml:space="preserve">ccess </w:t>
      </w:r>
      <w:r w:rsidR="007B6C97">
        <w:t>C</w:t>
      </w:r>
      <w:r w:rsidR="009C4AE8">
        <w:t>ontrol</w:t>
      </w:r>
      <w:bookmarkEnd w:id="616"/>
      <w:bookmarkEnd w:id="617"/>
      <w:bookmarkEnd w:id="618"/>
      <w:bookmarkEnd w:id="619"/>
      <w:bookmarkEnd w:id="620"/>
    </w:p>
    <w:p w14:paraId="5037CFC2" w14:textId="7519245B" w:rsidR="005B6923" w:rsidRDefault="001118DA" w:rsidP="005B6923">
      <w:pPr>
        <w:keepNext/>
      </w:pPr>
      <w:r>
        <w:t>Security and access control</w:t>
      </w:r>
      <w:r w:rsidR="00BD43C2">
        <w:t xml:space="preserve"> </w:t>
      </w:r>
      <w:r w:rsidR="00406CFF">
        <w:t>functionality associated with UE data collection, reporting and exposure</w:t>
      </w:r>
      <w:r w:rsidR="006367AC">
        <w:t xml:space="preserve"> </w:t>
      </w:r>
      <w:r w:rsidR="005B6923">
        <w:t>are described in other clauses of the present document, namely:</w:t>
      </w:r>
    </w:p>
    <w:p w14:paraId="082A2F0E" w14:textId="77777777" w:rsidR="005B6923" w:rsidRPr="003D4ABB" w:rsidRDefault="005B6923" w:rsidP="005B6923">
      <w:pPr>
        <w:pStyle w:val="B1"/>
        <w:keepNext/>
      </w:pPr>
      <w:r>
        <w:t>1.</w:t>
      </w:r>
      <w:r>
        <w:tab/>
        <w:t>TLS-</w:t>
      </w:r>
      <w:r w:rsidRPr="003D4ABB">
        <w:t>based authentication for HTTP/S operations associated with invocation of UE data collection, reporting and event exposure APIs is specified in clause 5.3.1.</w:t>
      </w:r>
    </w:p>
    <w:p w14:paraId="555BDCF0" w14:textId="77777777" w:rsidR="005B6923" w:rsidRPr="003D4ABB" w:rsidRDefault="005B6923" w:rsidP="005B6923">
      <w:pPr>
        <w:pStyle w:val="B1"/>
        <w:keepNext/>
      </w:pPr>
      <w:r>
        <w:t>2.</w:t>
      </w:r>
      <w:r>
        <w:tab/>
      </w:r>
      <w:r w:rsidRPr="003D4ABB">
        <w:t>Cross-Origin Resource S</w:t>
      </w:r>
      <w:r w:rsidRPr="002730D2">
        <w:t xml:space="preserve">haring (CORS [10]) HTTP response headers </w:t>
      </w:r>
      <w:r>
        <w:t>pertain</w:t>
      </w:r>
      <w:r w:rsidRPr="002730D2">
        <w:t>ing to access control</w:t>
      </w:r>
      <w:r w:rsidRPr="003D4ABB">
        <w:t>.</w:t>
      </w:r>
    </w:p>
    <w:p w14:paraId="4037CD83" w14:textId="77777777" w:rsidR="005B6923" w:rsidRDefault="005B6923" w:rsidP="005B6923">
      <w:pPr>
        <w:pStyle w:val="B1"/>
        <w:keepNext/>
      </w:pPr>
      <w:r>
        <w:t>3.</w:t>
      </w:r>
      <w:r>
        <w:tab/>
      </w:r>
      <w:r w:rsidRPr="003D4ABB">
        <w:t>Authentication or authorization by the Data Collection AF of network entities when invoking the UE data collection, reporting</w:t>
      </w:r>
      <w:r>
        <w:t xml:space="preserve"> and event exposure APIs specified in clauses 6 and 7 including:</w:t>
      </w:r>
    </w:p>
    <w:p w14:paraId="37D3EAC4" w14:textId="77777777" w:rsidR="005B6923" w:rsidRDefault="005B6923" w:rsidP="005B6923">
      <w:pPr>
        <w:pStyle w:val="B2"/>
        <w:keepNext/>
      </w:pPr>
      <w:r>
        <w:t>a)</w:t>
      </w:r>
      <w:r>
        <w:tab/>
        <w:t xml:space="preserve">Authentication of the Provisioning AF via use of the </w:t>
      </w:r>
      <w:r w:rsidRPr="0016432B">
        <w:rPr>
          <w:rFonts w:ascii="Courier New" w:hAnsi="Courier New" w:cs="Courier New"/>
          <w:sz w:val="18"/>
          <w:szCs w:val="18"/>
        </w:rPr>
        <w:t>Authorization</w:t>
      </w:r>
      <w:r>
        <w:t xml:space="preserve"> HTTP request header.</w:t>
      </w:r>
    </w:p>
    <w:p w14:paraId="57E22251" w14:textId="77777777" w:rsidR="005B6923" w:rsidRDefault="005B6923" w:rsidP="005B6923">
      <w:pPr>
        <w:pStyle w:val="B2"/>
        <w:keepNext/>
      </w:pPr>
      <w:r>
        <w:t>b)</w:t>
      </w:r>
      <w:r>
        <w:tab/>
        <w:t>Authorization of resource access requests using OAuth 2.0 [8] access tokens.</w:t>
      </w:r>
    </w:p>
    <w:p w14:paraId="194B5159" w14:textId="77777777" w:rsidR="005B6923" w:rsidRDefault="005B6923" w:rsidP="005B6923">
      <w:pPr>
        <w:pStyle w:val="B2"/>
        <w:keepNext/>
      </w:pPr>
      <w:r>
        <w:t>c)</w:t>
      </w:r>
      <w:r>
        <w:tab/>
        <w:t xml:space="preserve">Use of the </w:t>
      </w:r>
      <w:r w:rsidRPr="003D4ABB">
        <w:rPr>
          <w:rStyle w:val="Codechar"/>
        </w:rPr>
        <w:t>authorizationURL</w:t>
      </w:r>
      <w:r>
        <w:t xml:space="preserve"> property of the </w:t>
      </w:r>
      <w:r w:rsidRPr="003D4ABB">
        <w:rPr>
          <w:rStyle w:val="Codechar"/>
        </w:rPr>
        <w:t>DataReportingConfiguration</w:t>
      </w:r>
      <w:r>
        <w:rPr>
          <w:noProof/>
        </w:rPr>
        <w:t xml:space="preserve"> resource for authorizing </w:t>
      </w:r>
      <w:r>
        <w:t>subscription requests by consumer entities to event exposure services.</w:t>
      </w:r>
    </w:p>
    <w:p w14:paraId="3DC25146" w14:textId="6094B576" w:rsidR="00435ADD" w:rsidRPr="00435ADD" w:rsidRDefault="005B6923" w:rsidP="005B6923">
      <w:r>
        <w:t>4.</w:t>
      </w:r>
      <w:r>
        <w:tab/>
        <w:t>Provisioning AF specification of Data Access Profiles associated with the Data Reporting Configuration resource, for controlling event exposure by the Data Collection AF to different event consumer entities is specified in clause 4.2.3.3.2.</w:t>
      </w:r>
    </w:p>
    <w:p w14:paraId="51CC3282" w14:textId="2FA6BC55" w:rsidR="00BA339D" w:rsidRPr="00445623" w:rsidRDefault="00B123F6" w:rsidP="00F30FC3">
      <w:r w:rsidRPr="00445623">
        <w:br w:type="page"/>
      </w:r>
    </w:p>
    <w:p w14:paraId="470DD2F2" w14:textId="78087BBC" w:rsidR="00D04A2A" w:rsidRPr="004D3578" w:rsidRDefault="00D04A2A" w:rsidP="00D04A2A">
      <w:pPr>
        <w:pStyle w:val="Heading8"/>
      </w:pPr>
      <w:bookmarkStart w:id="621" w:name="_Toc95152597"/>
      <w:bookmarkStart w:id="622" w:name="_Toc95837639"/>
      <w:bookmarkStart w:id="623" w:name="_Toc96002801"/>
      <w:bookmarkStart w:id="624" w:name="_Toc96069442"/>
      <w:bookmarkStart w:id="625" w:name="_Toc153815457"/>
      <w:r w:rsidRPr="004D3578">
        <w:lastRenderedPageBreak/>
        <w:t xml:space="preserve">Annex </w:t>
      </w:r>
      <w:r>
        <w:t>A</w:t>
      </w:r>
      <w:r w:rsidRPr="004D3578">
        <w:t xml:space="preserve"> (</w:t>
      </w:r>
      <w:r>
        <w:t>n</w:t>
      </w:r>
      <w:r w:rsidRPr="004D3578">
        <w:t>ormative):</w:t>
      </w:r>
      <w:r w:rsidRPr="004D3578">
        <w:br/>
      </w:r>
      <w:r>
        <w:t>Data reporting data models</w:t>
      </w:r>
      <w:bookmarkEnd w:id="621"/>
      <w:bookmarkEnd w:id="622"/>
      <w:bookmarkEnd w:id="623"/>
      <w:bookmarkEnd w:id="624"/>
      <w:bookmarkEnd w:id="625"/>
    </w:p>
    <w:p w14:paraId="78626FB1" w14:textId="5B5AB3F5" w:rsidR="00D04A2A" w:rsidRPr="004D3578" w:rsidRDefault="00D04A2A" w:rsidP="00D04A2A">
      <w:pPr>
        <w:pStyle w:val="Heading1"/>
      </w:pPr>
      <w:bookmarkStart w:id="626" w:name="_Toc95152598"/>
      <w:bookmarkStart w:id="627" w:name="_Toc95837640"/>
      <w:bookmarkStart w:id="628" w:name="_Toc96002802"/>
      <w:bookmarkStart w:id="629" w:name="_Toc96069443"/>
      <w:bookmarkStart w:id="630" w:name="_Toc153815458"/>
      <w:r>
        <w:t>A.</w:t>
      </w:r>
      <w:r w:rsidRPr="004D3578">
        <w:t>1</w:t>
      </w:r>
      <w:r w:rsidRPr="004D3578">
        <w:tab/>
      </w:r>
      <w:r>
        <w:t>Introduction</w:t>
      </w:r>
      <w:bookmarkEnd w:id="626"/>
      <w:bookmarkEnd w:id="627"/>
      <w:bookmarkEnd w:id="628"/>
      <w:bookmarkEnd w:id="629"/>
      <w:bookmarkEnd w:id="630"/>
    </w:p>
    <w:p w14:paraId="7363DB13" w14:textId="77777777" w:rsidR="00D04A2A" w:rsidRDefault="00D04A2A" w:rsidP="00D04A2A">
      <w:r>
        <w:t>This annex describes the format of the data reports submitted to the Data Collection AF, as required by TS 23.288 [4].</w:t>
      </w:r>
    </w:p>
    <w:p w14:paraId="58D858D1" w14:textId="6893E4A9" w:rsidR="00D04A2A" w:rsidRDefault="00D04A2A" w:rsidP="00D04A2A">
      <w:pPr>
        <w:keepNext/>
      </w:pPr>
      <w:r>
        <w:t>Table A.1-1 specifies data types re-used from other specifications, including a reference to their respective specifications.</w:t>
      </w:r>
    </w:p>
    <w:p w14:paraId="7ED43FEF" w14:textId="0E137E6F" w:rsidR="00D04A2A" w:rsidRDefault="00D04A2A" w:rsidP="00D04A2A">
      <w:pPr>
        <w:pStyle w:val="TH"/>
        <w:overflowPunct w:val="0"/>
        <w:autoSpaceDE w:val="0"/>
        <w:autoSpaceDN w:val="0"/>
        <w:adjustRightInd w:val="0"/>
        <w:textAlignment w:val="baseline"/>
        <w:rPr>
          <w:rFonts w:eastAsia="MS Mincho"/>
        </w:rPr>
      </w:pPr>
      <w:r>
        <w:rPr>
          <w:rFonts w:eastAsia="MS Mincho"/>
        </w:rPr>
        <w:t xml:space="preserve">Table A.1-1: Externally defined data types used by </w:t>
      </w:r>
      <w:r w:rsidRPr="00B9148F">
        <w:rPr>
          <w:rFonts w:eastAsia="MS Mincho"/>
        </w:rPr>
        <w:t>Ndcaf_DataReporting_Report</w:t>
      </w:r>
      <w:r>
        <w:rPr>
          <w:rFonts w:eastAsia="MS Mincho"/>
        </w:rPr>
        <w:t xml:space="preserve"> operation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7"/>
        <w:gridCol w:w="2484"/>
        <w:gridCol w:w="1848"/>
      </w:tblGrid>
      <w:tr w:rsidR="00890EB8" w14:paraId="59B3F5FE"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50CC15D5" w14:textId="77777777" w:rsidR="00890EB8" w:rsidRDefault="00890EB8" w:rsidP="005C4922">
            <w:pPr>
              <w:pStyle w:val="TAH"/>
            </w:pPr>
            <w:r>
              <w:t>Data type</w:t>
            </w:r>
          </w:p>
        </w:tc>
        <w:tc>
          <w:tcPr>
            <w:tcW w:w="2484" w:type="dxa"/>
            <w:tcBorders>
              <w:top w:val="single" w:sz="4" w:space="0" w:color="auto"/>
              <w:left w:val="single" w:sz="4" w:space="0" w:color="auto"/>
              <w:bottom w:val="single" w:sz="4" w:space="0" w:color="auto"/>
              <w:right w:val="single" w:sz="4" w:space="0" w:color="auto"/>
            </w:tcBorders>
            <w:shd w:val="clear" w:color="auto" w:fill="C0C0C0"/>
            <w:hideMark/>
          </w:tcPr>
          <w:p w14:paraId="406E5E93" w14:textId="77777777" w:rsidR="00890EB8" w:rsidRDefault="00890EB8" w:rsidP="005C4922">
            <w:pPr>
              <w:pStyle w:val="TAH"/>
            </w:pPr>
            <w:r>
              <w:t>Comments</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652F1134" w14:textId="77777777" w:rsidR="00890EB8" w:rsidRDefault="00890EB8" w:rsidP="005C4922">
            <w:pPr>
              <w:pStyle w:val="TAH"/>
            </w:pPr>
            <w:r>
              <w:t>Reference</w:t>
            </w:r>
          </w:p>
        </w:tc>
      </w:tr>
      <w:tr w:rsidR="00890EB8" w14:paraId="5A7BF3F5"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67F10602" w14:textId="77777777" w:rsidR="00890EB8" w:rsidRPr="006058DA" w:rsidRDefault="00890EB8" w:rsidP="005C4922">
            <w:pPr>
              <w:pStyle w:val="TAL"/>
              <w:rPr>
                <w:rStyle w:val="Code"/>
              </w:rPr>
            </w:pPr>
            <w:r>
              <w:rPr>
                <w:rStyle w:val="Code"/>
              </w:rPr>
              <w:t>BitRate</w:t>
            </w:r>
          </w:p>
        </w:tc>
        <w:tc>
          <w:tcPr>
            <w:tcW w:w="2484" w:type="dxa"/>
            <w:tcBorders>
              <w:top w:val="single" w:sz="4" w:space="0" w:color="auto"/>
              <w:left w:val="single" w:sz="4" w:space="0" w:color="auto"/>
              <w:bottom w:val="single" w:sz="4" w:space="0" w:color="auto"/>
              <w:right w:val="single" w:sz="4" w:space="0" w:color="auto"/>
            </w:tcBorders>
          </w:tcPr>
          <w:p w14:paraId="24807AC8" w14:textId="77777777" w:rsidR="00890EB8" w:rsidRDefault="00890EB8" w:rsidP="005C4922">
            <w:pPr>
              <w:pStyle w:val="TAL"/>
            </w:pPr>
          </w:p>
        </w:tc>
        <w:tc>
          <w:tcPr>
            <w:tcW w:w="1848" w:type="dxa"/>
            <w:vMerge w:val="restart"/>
            <w:tcBorders>
              <w:left w:val="single" w:sz="4" w:space="0" w:color="auto"/>
              <w:right w:val="single" w:sz="4" w:space="0" w:color="auto"/>
            </w:tcBorders>
          </w:tcPr>
          <w:p w14:paraId="6FF30E64" w14:textId="77777777" w:rsidR="00890EB8" w:rsidRDefault="00890EB8" w:rsidP="005C4922">
            <w:pPr>
              <w:pStyle w:val="TAL"/>
              <w:rPr>
                <w:rFonts w:cs="Arial"/>
                <w:szCs w:val="18"/>
                <w:lang w:eastAsia="zh-CN"/>
              </w:rPr>
            </w:pPr>
            <w:r>
              <w:rPr>
                <w:rFonts w:cs="Arial"/>
              </w:rPr>
              <w:t>3GPP TS 29.571 [12]</w:t>
            </w:r>
          </w:p>
        </w:tc>
      </w:tr>
      <w:tr w:rsidR="00890EB8" w14:paraId="33093962"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604AF1EB" w14:textId="77777777" w:rsidR="00890EB8" w:rsidRPr="006058DA" w:rsidRDefault="00890EB8" w:rsidP="005C4922">
            <w:pPr>
              <w:pStyle w:val="TAL"/>
              <w:rPr>
                <w:rStyle w:val="Code"/>
              </w:rPr>
            </w:pPr>
            <w:r>
              <w:rPr>
                <w:rStyle w:val="Code"/>
              </w:rPr>
              <w:t>PacketDelBudget</w:t>
            </w:r>
          </w:p>
        </w:tc>
        <w:tc>
          <w:tcPr>
            <w:tcW w:w="2484" w:type="dxa"/>
            <w:tcBorders>
              <w:top w:val="single" w:sz="4" w:space="0" w:color="auto"/>
              <w:left w:val="single" w:sz="4" w:space="0" w:color="auto"/>
              <w:bottom w:val="single" w:sz="4" w:space="0" w:color="auto"/>
              <w:right w:val="single" w:sz="4" w:space="0" w:color="auto"/>
            </w:tcBorders>
          </w:tcPr>
          <w:p w14:paraId="362F9E23" w14:textId="77777777" w:rsidR="00890EB8" w:rsidRDefault="00890EB8" w:rsidP="005C4922">
            <w:pPr>
              <w:pStyle w:val="TAL"/>
            </w:pPr>
          </w:p>
        </w:tc>
        <w:tc>
          <w:tcPr>
            <w:tcW w:w="1848" w:type="dxa"/>
            <w:vMerge/>
            <w:tcBorders>
              <w:left w:val="single" w:sz="4" w:space="0" w:color="auto"/>
              <w:right w:val="single" w:sz="4" w:space="0" w:color="auto"/>
            </w:tcBorders>
          </w:tcPr>
          <w:p w14:paraId="5BD26F6B" w14:textId="77777777" w:rsidR="00890EB8" w:rsidRDefault="00890EB8" w:rsidP="005C4922">
            <w:pPr>
              <w:pStyle w:val="TAL"/>
              <w:rPr>
                <w:rFonts w:cs="Arial"/>
                <w:szCs w:val="18"/>
                <w:lang w:eastAsia="zh-CN"/>
              </w:rPr>
            </w:pPr>
          </w:p>
        </w:tc>
      </w:tr>
      <w:tr w:rsidR="00890EB8" w14:paraId="65FE9B70"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03EB3275" w14:textId="77777777" w:rsidR="00890EB8" w:rsidRPr="006058DA" w:rsidRDefault="00890EB8" w:rsidP="005C4922">
            <w:pPr>
              <w:pStyle w:val="TAL"/>
              <w:rPr>
                <w:rStyle w:val="Code"/>
              </w:rPr>
            </w:pPr>
            <w:r>
              <w:rPr>
                <w:rStyle w:val="Code"/>
              </w:rPr>
              <w:t>PacketLossRate</w:t>
            </w:r>
          </w:p>
        </w:tc>
        <w:tc>
          <w:tcPr>
            <w:tcW w:w="2484" w:type="dxa"/>
            <w:tcBorders>
              <w:top w:val="single" w:sz="4" w:space="0" w:color="auto"/>
              <w:left w:val="single" w:sz="4" w:space="0" w:color="auto"/>
              <w:bottom w:val="single" w:sz="4" w:space="0" w:color="auto"/>
              <w:right w:val="single" w:sz="4" w:space="0" w:color="auto"/>
            </w:tcBorders>
          </w:tcPr>
          <w:p w14:paraId="70FB5B69" w14:textId="77777777" w:rsidR="00890EB8" w:rsidRDefault="00890EB8" w:rsidP="005C4922">
            <w:pPr>
              <w:pStyle w:val="TAL"/>
            </w:pPr>
          </w:p>
        </w:tc>
        <w:tc>
          <w:tcPr>
            <w:tcW w:w="1848" w:type="dxa"/>
            <w:vMerge/>
            <w:tcBorders>
              <w:left w:val="single" w:sz="4" w:space="0" w:color="auto"/>
              <w:right w:val="single" w:sz="4" w:space="0" w:color="auto"/>
            </w:tcBorders>
          </w:tcPr>
          <w:p w14:paraId="75EED216" w14:textId="77777777" w:rsidR="00890EB8" w:rsidRDefault="00890EB8" w:rsidP="005C4922">
            <w:pPr>
              <w:pStyle w:val="TAL"/>
              <w:rPr>
                <w:rFonts w:cs="Arial"/>
                <w:szCs w:val="18"/>
                <w:lang w:eastAsia="zh-CN"/>
              </w:rPr>
            </w:pPr>
          </w:p>
        </w:tc>
      </w:tr>
      <w:tr w:rsidR="00890EB8" w14:paraId="36223F8D"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739E04DB" w14:textId="77777777" w:rsidR="00890EB8" w:rsidRPr="006058DA" w:rsidRDefault="00890EB8" w:rsidP="005C4922">
            <w:pPr>
              <w:pStyle w:val="TAL"/>
              <w:rPr>
                <w:rStyle w:val="Code"/>
              </w:rPr>
            </w:pPr>
            <w:r w:rsidRPr="006058DA">
              <w:rPr>
                <w:rStyle w:val="Code"/>
              </w:rPr>
              <w:t>DateTime</w:t>
            </w:r>
          </w:p>
        </w:tc>
        <w:tc>
          <w:tcPr>
            <w:tcW w:w="2484" w:type="dxa"/>
            <w:tcBorders>
              <w:top w:val="single" w:sz="4" w:space="0" w:color="auto"/>
              <w:left w:val="single" w:sz="4" w:space="0" w:color="auto"/>
              <w:bottom w:val="single" w:sz="4" w:space="0" w:color="auto"/>
              <w:right w:val="single" w:sz="4" w:space="0" w:color="auto"/>
            </w:tcBorders>
          </w:tcPr>
          <w:p w14:paraId="102D385A" w14:textId="77777777" w:rsidR="00890EB8" w:rsidRDefault="00890EB8" w:rsidP="005C4922">
            <w:pPr>
              <w:pStyle w:val="TAL"/>
            </w:pPr>
          </w:p>
        </w:tc>
        <w:tc>
          <w:tcPr>
            <w:tcW w:w="1848" w:type="dxa"/>
            <w:vMerge/>
            <w:tcBorders>
              <w:left w:val="single" w:sz="4" w:space="0" w:color="auto"/>
              <w:right w:val="single" w:sz="4" w:space="0" w:color="auto"/>
            </w:tcBorders>
          </w:tcPr>
          <w:p w14:paraId="31D792AA" w14:textId="77777777" w:rsidR="00890EB8" w:rsidRDefault="00890EB8" w:rsidP="005C4922">
            <w:pPr>
              <w:pStyle w:val="TAL"/>
            </w:pPr>
          </w:p>
        </w:tc>
      </w:tr>
      <w:tr w:rsidR="00890EB8" w14:paraId="1BB9ECA5"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5AECDC1D" w14:textId="77777777" w:rsidR="00890EB8" w:rsidRPr="006058DA" w:rsidRDefault="00890EB8" w:rsidP="005C4922">
            <w:pPr>
              <w:pStyle w:val="TAL"/>
              <w:rPr>
                <w:rStyle w:val="Code"/>
              </w:rPr>
            </w:pPr>
            <w:r w:rsidRPr="006058DA">
              <w:rPr>
                <w:rStyle w:val="Code"/>
              </w:rPr>
              <w:t>DurationSec</w:t>
            </w:r>
          </w:p>
        </w:tc>
        <w:tc>
          <w:tcPr>
            <w:tcW w:w="2484" w:type="dxa"/>
            <w:tcBorders>
              <w:top w:val="single" w:sz="4" w:space="0" w:color="auto"/>
              <w:left w:val="single" w:sz="4" w:space="0" w:color="auto"/>
              <w:bottom w:val="single" w:sz="4" w:space="0" w:color="auto"/>
              <w:right w:val="single" w:sz="4" w:space="0" w:color="auto"/>
            </w:tcBorders>
          </w:tcPr>
          <w:p w14:paraId="4BC520D9" w14:textId="77777777" w:rsidR="00890EB8" w:rsidRDefault="00890EB8" w:rsidP="005C4922">
            <w:pPr>
              <w:pStyle w:val="TAL"/>
            </w:pPr>
          </w:p>
        </w:tc>
        <w:tc>
          <w:tcPr>
            <w:tcW w:w="1848" w:type="dxa"/>
            <w:vMerge/>
            <w:tcBorders>
              <w:left w:val="single" w:sz="4" w:space="0" w:color="auto"/>
              <w:bottom w:val="single" w:sz="4" w:space="0" w:color="auto"/>
              <w:right w:val="single" w:sz="4" w:space="0" w:color="auto"/>
            </w:tcBorders>
          </w:tcPr>
          <w:p w14:paraId="6489F647" w14:textId="77777777" w:rsidR="00890EB8" w:rsidRDefault="00890EB8" w:rsidP="005C4922">
            <w:pPr>
              <w:pStyle w:val="TAL"/>
            </w:pPr>
          </w:p>
        </w:tc>
      </w:tr>
      <w:tr w:rsidR="00890EB8" w14:paraId="604DC4B7"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46B82A2B" w14:textId="77777777" w:rsidR="00890EB8" w:rsidRPr="006058DA" w:rsidRDefault="00890EB8" w:rsidP="005C4922">
            <w:pPr>
              <w:pStyle w:val="TAL"/>
              <w:rPr>
                <w:rStyle w:val="Code"/>
              </w:rPr>
            </w:pPr>
            <w:r w:rsidRPr="00451112">
              <w:rPr>
                <w:rStyle w:val="Code"/>
              </w:rPr>
              <w:t>S</w:t>
            </w:r>
            <w:r>
              <w:rPr>
                <w:rStyle w:val="Code"/>
              </w:rPr>
              <w:t>vc</w:t>
            </w:r>
            <w:r w:rsidRPr="00451112">
              <w:rPr>
                <w:rStyle w:val="Code"/>
              </w:rPr>
              <w:t>Experience</w:t>
            </w:r>
          </w:p>
        </w:tc>
        <w:tc>
          <w:tcPr>
            <w:tcW w:w="2484" w:type="dxa"/>
            <w:tcBorders>
              <w:top w:val="single" w:sz="4" w:space="0" w:color="auto"/>
              <w:left w:val="single" w:sz="4" w:space="0" w:color="auto"/>
              <w:bottom w:val="single" w:sz="4" w:space="0" w:color="auto"/>
              <w:right w:val="single" w:sz="4" w:space="0" w:color="auto"/>
            </w:tcBorders>
          </w:tcPr>
          <w:p w14:paraId="22367E40" w14:textId="77777777" w:rsidR="00890EB8" w:rsidRDefault="00890EB8" w:rsidP="005C4922">
            <w:pPr>
              <w:pStyle w:val="TAL"/>
            </w:pPr>
          </w:p>
        </w:tc>
        <w:tc>
          <w:tcPr>
            <w:tcW w:w="1848" w:type="dxa"/>
            <w:vMerge w:val="restart"/>
            <w:tcBorders>
              <w:top w:val="single" w:sz="4" w:space="0" w:color="auto"/>
              <w:left w:val="single" w:sz="4" w:space="0" w:color="auto"/>
              <w:right w:val="single" w:sz="4" w:space="0" w:color="auto"/>
            </w:tcBorders>
          </w:tcPr>
          <w:p w14:paraId="1F9633CB" w14:textId="77777777" w:rsidR="00890EB8" w:rsidRDefault="00890EB8" w:rsidP="005C4922">
            <w:pPr>
              <w:pStyle w:val="TAL"/>
            </w:pPr>
            <w:r>
              <w:t>3GPP TS 29.517 [5]</w:t>
            </w:r>
          </w:p>
        </w:tc>
      </w:tr>
      <w:tr w:rsidR="00890EB8" w14:paraId="42F0596A"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228095BF" w14:textId="77777777" w:rsidR="00890EB8" w:rsidRPr="006058DA" w:rsidRDefault="00890EB8" w:rsidP="005C4922">
            <w:pPr>
              <w:pStyle w:val="TAL"/>
              <w:rPr>
                <w:rStyle w:val="Code"/>
              </w:rPr>
            </w:pPr>
            <w:r>
              <w:rPr>
                <w:rStyle w:val="Code"/>
              </w:rPr>
              <w:t>AddrFqdn</w:t>
            </w:r>
          </w:p>
        </w:tc>
        <w:tc>
          <w:tcPr>
            <w:tcW w:w="2484" w:type="dxa"/>
            <w:tcBorders>
              <w:top w:val="single" w:sz="4" w:space="0" w:color="auto"/>
              <w:left w:val="single" w:sz="4" w:space="0" w:color="auto"/>
              <w:bottom w:val="single" w:sz="4" w:space="0" w:color="auto"/>
              <w:right w:val="single" w:sz="4" w:space="0" w:color="auto"/>
            </w:tcBorders>
          </w:tcPr>
          <w:p w14:paraId="39FD7E21" w14:textId="77777777" w:rsidR="00890EB8" w:rsidRDefault="00890EB8" w:rsidP="005C4922">
            <w:pPr>
              <w:pStyle w:val="TAL"/>
            </w:pPr>
          </w:p>
        </w:tc>
        <w:tc>
          <w:tcPr>
            <w:tcW w:w="1848" w:type="dxa"/>
            <w:vMerge/>
            <w:tcBorders>
              <w:left w:val="single" w:sz="4" w:space="0" w:color="auto"/>
              <w:bottom w:val="single" w:sz="4" w:space="0" w:color="auto"/>
              <w:right w:val="single" w:sz="4" w:space="0" w:color="auto"/>
            </w:tcBorders>
          </w:tcPr>
          <w:p w14:paraId="4CDC853D" w14:textId="77777777" w:rsidR="00890EB8" w:rsidRDefault="00890EB8" w:rsidP="005C4922">
            <w:pPr>
              <w:pStyle w:val="TAL"/>
            </w:pPr>
          </w:p>
        </w:tc>
      </w:tr>
      <w:tr w:rsidR="00890EB8" w14:paraId="6FA2BDFC"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19A312B3" w14:textId="77777777" w:rsidR="00890EB8" w:rsidRPr="006058DA" w:rsidRDefault="00890EB8" w:rsidP="005C4922">
            <w:pPr>
              <w:pStyle w:val="TAL"/>
              <w:rPr>
                <w:rStyle w:val="Code"/>
              </w:rPr>
            </w:pPr>
            <w:r w:rsidRPr="006058DA">
              <w:rPr>
                <w:rStyle w:val="Code"/>
              </w:rPr>
              <w:t>TimeWindow</w:t>
            </w:r>
          </w:p>
        </w:tc>
        <w:tc>
          <w:tcPr>
            <w:tcW w:w="2484" w:type="dxa"/>
            <w:tcBorders>
              <w:top w:val="single" w:sz="4" w:space="0" w:color="auto"/>
              <w:left w:val="single" w:sz="4" w:space="0" w:color="auto"/>
              <w:bottom w:val="single" w:sz="4" w:space="0" w:color="auto"/>
              <w:right w:val="single" w:sz="4" w:space="0" w:color="auto"/>
            </w:tcBorders>
          </w:tcPr>
          <w:p w14:paraId="201112AE" w14:textId="77777777" w:rsidR="00890EB8" w:rsidRDefault="00890EB8" w:rsidP="005C4922">
            <w:pPr>
              <w:pStyle w:val="TAL"/>
            </w:pPr>
          </w:p>
        </w:tc>
        <w:tc>
          <w:tcPr>
            <w:tcW w:w="1848" w:type="dxa"/>
            <w:vMerge w:val="restart"/>
            <w:tcBorders>
              <w:top w:val="single" w:sz="4" w:space="0" w:color="auto"/>
              <w:left w:val="single" w:sz="4" w:space="0" w:color="auto"/>
              <w:right w:val="single" w:sz="4" w:space="0" w:color="auto"/>
            </w:tcBorders>
          </w:tcPr>
          <w:p w14:paraId="4A0652C9" w14:textId="77777777" w:rsidR="00890EB8" w:rsidRDefault="00890EB8" w:rsidP="005C4922">
            <w:pPr>
              <w:pStyle w:val="TAL"/>
            </w:pPr>
            <w:r>
              <w:t>3GPP TS 29.122 [14]</w:t>
            </w:r>
          </w:p>
        </w:tc>
      </w:tr>
      <w:tr w:rsidR="00890EB8" w14:paraId="698BA336"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515F6C00" w14:textId="77777777" w:rsidR="00890EB8" w:rsidRPr="006058DA" w:rsidRDefault="00890EB8" w:rsidP="005C4922">
            <w:pPr>
              <w:pStyle w:val="TAL"/>
              <w:rPr>
                <w:rStyle w:val="Code"/>
              </w:rPr>
            </w:pPr>
            <w:r w:rsidRPr="006058DA">
              <w:rPr>
                <w:rStyle w:val="Code"/>
              </w:rPr>
              <w:t>Volume</w:t>
            </w:r>
          </w:p>
        </w:tc>
        <w:tc>
          <w:tcPr>
            <w:tcW w:w="2484" w:type="dxa"/>
            <w:tcBorders>
              <w:top w:val="single" w:sz="4" w:space="0" w:color="auto"/>
              <w:left w:val="single" w:sz="4" w:space="0" w:color="auto"/>
              <w:bottom w:val="single" w:sz="4" w:space="0" w:color="auto"/>
              <w:right w:val="single" w:sz="4" w:space="0" w:color="auto"/>
            </w:tcBorders>
          </w:tcPr>
          <w:p w14:paraId="54BF14CA" w14:textId="77777777" w:rsidR="00890EB8" w:rsidRDefault="00890EB8" w:rsidP="005C4922">
            <w:pPr>
              <w:pStyle w:val="TAL"/>
            </w:pPr>
          </w:p>
        </w:tc>
        <w:tc>
          <w:tcPr>
            <w:tcW w:w="1848" w:type="dxa"/>
            <w:vMerge/>
            <w:tcBorders>
              <w:left w:val="single" w:sz="4" w:space="0" w:color="auto"/>
              <w:right w:val="single" w:sz="4" w:space="0" w:color="auto"/>
            </w:tcBorders>
          </w:tcPr>
          <w:p w14:paraId="418D6C97" w14:textId="77777777" w:rsidR="00890EB8" w:rsidRDefault="00890EB8" w:rsidP="005C4922">
            <w:pPr>
              <w:pStyle w:val="TAL"/>
            </w:pPr>
          </w:p>
        </w:tc>
      </w:tr>
      <w:tr w:rsidR="00890EB8" w14:paraId="25CB5815"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2D013DF6" w14:textId="77777777" w:rsidR="00890EB8" w:rsidRPr="006058DA" w:rsidRDefault="00890EB8" w:rsidP="005C4922">
            <w:pPr>
              <w:pStyle w:val="TAL"/>
              <w:rPr>
                <w:rStyle w:val="Code"/>
              </w:rPr>
            </w:pPr>
            <w:r w:rsidRPr="006058DA">
              <w:rPr>
                <w:rStyle w:val="Code"/>
              </w:rPr>
              <w:t>FlowInfo</w:t>
            </w:r>
          </w:p>
        </w:tc>
        <w:tc>
          <w:tcPr>
            <w:tcW w:w="2484" w:type="dxa"/>
            <w:tcBorders>
              <w:top w:val="single" w:sz="4" w:space="0" w:color="auto"/>
              <w:left w:val="single" w:sz="4" w:space="0" w:color="auto"/>
              <w:bottom w:val="single" w:sz="4" w:space="0" w:color="auto"/>
              <w:right w:val="single" w:sz="4" w:space="0" w:color="auto"/>
            </w:tcBorders>
          </w:tcPr>
          <w:p w14:paraId="23B2DD10" w14:textId="77777777" w:rsidR="00890EB8" w:rsidRDefault="00890EB8" w:rsidP="005C4922">
            <w:pPr>
              <w:pStyle w:val="TAL"/>
            </w:pPr>
          </w:p>
        </w:tc>
        <w:tc>
          <w:tcPr>
            <w:tcW w:w="1848" w:type="dxa"/>
            <w:vMerge/>
            <w:tcBorders>
              <w:left w:val="single" w:sz="4" w:space="0" w:color="auto"/>
              <w:right w:val="single" w:sz="4" w:space="0" w:color="auto"/>
            </w:tcBorders>
          </w:tcPr>
          <w:p w14:paraId="1FD7685C" w14:textId="77777777" w:rsidR="00890EB8" w:rsidRDefault="00890EB8" w:rsidP="005C4922">
            <w:pPr>
              <w:pStyle w:val="TAL"/>
            </w:pPr>
          </w:p>
        </w:tc>
      </w:tr>
      <w:tr w:rsidR="00890EB8" w14:paraId="049776F0" w14:textId="77777777" w:rsidTr="005C4922">
        <w:trPr>
          <w:jc w:val="center"/>
        </w:trPr>
        <w:tc>
          <w:tcPr>
            <w:tcW w:w="1527" w:type="dxa"/>
            <w:tcBorders>
              <w:top w:val="single" w:sz="4" w:space="0" w:color="auto"/>
              <w:left w:val="single" w:sz="4" w:space="0" w:color="auto"/>
              <w:bottom w:val="single" w:sz="4" w:space="0" w:color="auto"/>
              <w:right w:val="single" w:sz="4" w:space="0" w:color="auto"/>
            </w:tcBorders>
          </w:tcPr>
          <w:p w14:paraId="04FEDC1F" w14:textId="116AFE73" w:rsidR="00890EB8" w:rsidRPr="006058DA" w:rsidRDefault="00890EB8" w:rsidP="005C4922">
            <w:pPr>
              <w:pStyle w:val="TAL"/>
              <w:rPr>
                <w:rStyle w:val="Code"/>
              </w:rPr>
            </w:pPr>
            <w:r>
              <w:rPr>
                <w:rStyle w:val="Code"/>
              </w:rPr>
              <w:t>LocationArea5G</w:t>
            </w:r>
          </w:p>
        </w:tc>
        <w:tc>
          <w:tcPr>
            <w:tcW w:w="2484" w:type="dxa"/>
            <w:tcBorders>
              <w:top w:val="single" w:sz="4" w:space="0" w:color="auto"/>
              <w:left w:val="single" w:sz="4" w:space="0" w:color="auto"/>
              <w:bottom w:val="single" w:sz="4" w:space="0" w:color="auto"/>
              <w:right w:val="single" w:sz="4" w:space="0" w:color="auto"/>
            </w:tcBorders>
          </w:tcPr>
          <w:p w14:paraId="404F5778" w14:textId="77777777" w:rsidR="00890EB8" w:rsidRDefault="00890EB8" w:rsidP="005C4922">
            <w:pPr>
              <w:pStyle w:val="TAL"/>
              <w:jc w:val="center"/>
            </w:pPr>
          </w:p>
        </w:tc>
        <w:tc>
          <w:tcPr>
            <w:tcW w:w="1848" w:type="dxa"/>
            <w:vMerge/>
            <w:tcBorders>
              <w:left w:val="single" w:sz="4" w:space="0" w:color="auto"/>
              <w:bottom w:val="single" w:sz="4" w:space="0" w:color="auto"/>
              <w:right w:val="single" w:sz="4" w:space="0" w:color="auto"/>
            </w:tcBorders>
          </w:tcPr>
          <w:p w14:paraId="3EDB7800" w14:textId="77777777" w:rsidR="00890EB8" w:rsidRDefault="00890EB8" w:rsidP="005C4922">
            <w:pPr>
              <w:pStyle w:val="TAL"/>
            </w:pPr>
          </w:p>
        </w:tc>
      </w:tr>
      <w:tr w:rsidR="00890EB8" w14:paraId="5FDEF551"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41BA8DFC" w14:textId="77777777" w:rsidR="00890EB8" w:rsidRPr="006058DA" w:rsidRDefault="00890EB8" w:rsidP="005C4922">
            <w:pPr>
              <w:pStyle w:val="TAL"/>
              <w:rPr>
                <w:rStyle w:val="Code"/>
              </w:rPr>
            </w:pPr>
            <w:r w:rsidRPr="006058DA">
              <w:rPr>
                <w:rStyle w:val="Code"/>
              </w:rPr>
              <w:t>LocationData</w:t>
            </w:r>
          </w:p>
        </w:tc>
        <w:tc>
          <w:tcPr>
            <w:tcW w:w="2484" w:type="dxa"/>
            <w:tcBorders>
              <w:top w:val="single" w:sz="4" w:space="0" w:color="auto"/>
              <w:left w:val="single" w:sz="4" w:space="0" w:color="auto"/>
              <w:bottom w:val="single" w:sz="4" w:space="0" w:color="auto"/>
              <w:right w:val="single" w:sz="4" w:space="0" w:color="auto"/>
            </w:tcBorders>
          </w:tcPr>
          <w:p w14:paraId="2CE5CA40" w14:textId="77777777" w:rsidR="00890EB8" w:rsidRDefault="00890EB8" w:rsidP="005C4922">
            <w:pPr>
              <w:pStyle w:val="TAL"/>
            </w:pPr>
          </w:p>
        </w:tc>
        <w:tc>
          <w:tcPr>
            <w:tcW w:w="1848" w:type="dxa"/>
            <w:vMerge w:val="restart"/>
            <w:tcBorders>
              <w:top w:val="single" w:sz="4" w:space="0" w:color="auto"/>
              <w:left w:val="single" w:sz="4" w:space="0" w:color="auto"/>
              <w:right w:val="single" w:sz="4" w:space="0" w:color="auto"/>
            </w:tcBorders>
          </w:tcPr>
          <w:p w14:paraId="068CBA97" w14:textId="77777777" w:rsidR="00890EB8" w:rsidRDefault="00890EB8" w:rsidP="005C4922">
            <w:pPr>
              <w:pStyle w:val="TAL"/>
            </w:pPr>
            <w:r>
              <w:t>3GPP TS 29.572 [15]</w:t>
            </w:r>
          </w:p>
        </w:tc>
      </w:tr>
      <w:tr w:rsidR="00890EB8" w14:paraId="2EC2CEE5"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077602B0" w14:textId="77777777" w:rsidR="00890EB8" w:rsidRPr="006058DA" w:rsidRDefault="00890EB8" w:rsidP="005C4922">
            <w:pPr>
              <w:pStyle w:val="TAL"/>
              <w:rPr>
                <w:rStyle w:val="Code"/>
              </w:rPr>
            </w:pPr>
            <w:r>
              <w:rPr>
                <w:rStyle w:val="Code"/>
              </w:rPr>
              <w:t>HorizontalSpeed</w:t>
            </w:r>
          </w:p>
        </w:tc>
        <w:tc>
          <w:tcPr>
            <w:tcW w:w="2484" w:type="dxa"/>
            <w:tcBorders>
              <w:top w:val="single" w:sz="4" w:space="0" w:color="auto"/>
              <w:left w:val="single" w:sz="4" w:space="0" w:color="auto"/>
              <w:bottom w:val="single" w:sz="4" w:space="0" w:color="auto"/>
              <w:right w:val="single" w:sz="4" w:space="0" w:color="auto"/>
            </w:tcBorders>
          </w:tcPr>
          <w:p w14:paraId="5551E0BE" w14:textId="77777777" w:rsidR="00890EB8" w:rsidRDefault="00890EB8" w:rsidP="005C4922">
            <w:pPr>
              <w:pStyle w:val="TAL"/>
            </w:pPr>
          </w:p>
        </w:tc>
        <w:tc>
          <w:tcPr>
            <w:tcW w:w="1848" w:type="dxa"/>
            <w:vMerge/>
            <w:tcBorders>
              <w:left w:val="single" w:sz="4" w:space="0" w:color="auto"/>
              <w:bottom w:val="single" w:sz="4" w:space="0" w:color="auto"/>
              <w:right w:val="single" w:sz="4" w:space="0" w:color="auto"/>
            </w:tcBorders>
          </w:tcPr>
          <w:p w14:paraId="4127CBD0" w14:textId="77777777" w:rsidR="00890EB8" w:rsidRDefault="00890EB8" w:rsidP="005C4922">
            <w:pPr>
              <w:pStyle w:val="TAL"/>
            </w:pPr>
          </w:p>
        </w:tc>
      </w:tr>
    </w:tbl>
    <w:p w14:paraId="2BC8AFCF" w14:textId="77777777" w:rsidR="00D04A2A" w:rsidRDefault="00D04A2A" w:rsidP="00DA4A27">
      <w:pPr>
        <w:pStyle w:val="TAN"/>
        <w:keepNext w:val="0"/>
      </w:pPr>
    </w:p>
    <w:p w14:paraId="16922A2E" w14:textId="4143A378" w:rsidR="00D04A2A" w:rsidRDefault="00D04A2A" w:rsidP="00066C45">
      <w:pPr>
        <w:pStyle w:val="Heading1"/>
      </w:pPr>
      <w:bookmarkStart w:id="631" w:name="_Toc95152599"/>
      <w:bookmarkStart w:id="632" w:name="_Toc95837641"/>
      <w:bookmarkStart w:id="633" w:name="_Toc96002803"/>
      <w:bookmarkStart w:id="634" w:name="_Toc96069444"/>
      <w:bookmarkStart w:id="635" w:name="_Toc153815459"/>
      <w:r>
        <w:t>A.2</w:t>
      </w:r>
      <w:r>
        <w:tab/>
        <w:t>Service Experience reporting</w:t>
      </w:r>
      <w:bookmarkEnd w:id="631"/>
      <w:bookmarkEnd w:id="632"/>
      <w:bookmarkEnd w:id="633"/>
      <w:bookmarkEnd w:id="634"/>
      <w:bookmarkEnd w:id="635"/>
    </w:p>
    <w:p w14:paraId="0068E74E" w14:textId="1EF9C099" w:rsidR="00D04A2A" w:rsidRDefault="00D04A2A" w:rsidP="00066C45">
      <w:pPr>
        <w:pStyle w:val="Heading2"/>
      </w:pPr>
      <w:bookmarkStart w:id="636" w:name="_Toc95152600"/>
      <w:bookmarkStart w:id="637" w:name="_Toc95837642"/>
      <w:bookmarkStart w:id="638" w:name="_Toc96002804"/>
      <w:bookmarkStart w:id="639" w:name="_Toc96069445"/>
      <w:bookmarkStart w:id="640" w:name="_Toc153815460"/>
      <w:r>
        <w:t>A.2.1</w:t>
      </w:r>
      <w:r>
        <w:tab/>
        <w:t>ServiceExperienceRecord type</w:t>
      </w:r>
      <w:bookmarkEnd w:id="636"/>
      <w:bookmarkEnd w:id="637"/>
      <w:bookmarkEnd w:id="638"/>
      <w:bookmarkEnd w:id="639"/>
      <w:bookmarkEnd w:id="640"/>
    </w:p>
    <w:p w14:paraId="537E3E7A" w14:textId="414FA9F5" w:rsidR="00D04A2A" w:rsidRDefault="00D04A2A" w:rsidP="00D04A2A">
      <w:pPr>
        <w:pStyle w:val="TH"/>
        <w:overflowPunct w:val="0"/>
        <w:autoSpaceDE w:val="0"/>
        <w:autoSpaceDN w:val="0"/>
        <w:adjustRightInd w:val="0"/>
        <w:textAlignment w:val="baseline"/>
        <w:rPr>
          <w:rFonts w:eastAsia="MS Mincho"/>
        </w:rPr>
      </w:pPr>
      <w:r>
        <w:rPr>
          <w:rFonts w:eastAsia="MS Mincho"/>
        </w:rPr>
        <w:t>Table A.2.1-1: Definition of ServiceExperienceRecord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97"/>
        <w:gridCol w:w="3128"/>
        <w:gridCol w:w="1067"/>
        <w:gridCol w:w="2217"/>
      </w:tblGrid>
      <w:tr w:rsidR="00D04A2A" w14:paraId="1EB2D8E6"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2D2FAF6E" w14:textId="77777777" w:rsidR="00D04A2A" w:rsidRDefault="00D04A2A" w:rsidP="00813B38">
            <w:pPr>
              <w:pStyle w:val="TAH"/>
            </w:pPr>
            <w:r>
              <w:t>Property name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1969E069" w14:textId="77777777" w:rsidR="00D04A2A" w:rsidRDefault="00D04A2A" w:rsidP="00813B38">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0DD2E0A2" w14:textId="77777777" w:rsidR="00D04A2A" w:rsidRDefault="00D04A2A" w:rsidP="00813B38">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6E005B13" w14:textId="77777777" w:rsidR="00D04A2A" w:rsidRDefault="00D04A2A" w:rsidP="00813B38">
            <w:pPr>
              <w:pStyle w:val="TAH"/>
              <w:rPr>
                <w:rFonts w:cs="Arial"/>
                <w:szCs w:val="18"/>
              </w:rPr>
            </w:pPr>
            <w:r>
              <w:rPr>
                <w:rFonts w:cs="Arial"/>
                <w:szCs w:val="18"/>
              </w:rPr>
              <w:t>Description</w:t>
            </w:r>
          </w:p>
        </w:tc>
      </w:tr>
      <w:tr w:rsidR="00D04A2A" w14:paraId="5FB39BFE"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tcPr>
          <w:p w14:paraId="4E379FBC" w14:textId="77777777" w:rsidR="00D04A2A" w:rsidRPr="00451112" w:rsidRDefault="00D04A2A" w:rsidP="00813B38">
            <w:pPr>
              <w:pStyle w:val="TAL"/>
              <w:rPr>
                <w:rStyle w:val="Code"/>
              </w:rPr>
            </w:pPr>
            <w:r w:rsidRPr="00451112">
              <w:rPr>
                <w:rStyle w:val="Code"/>
              </w:rPr>
              <w:t>timestamp</w:t>
            </w:r>
          </w:p>
        </w:tc>
        <w:tc>
          <w:tcPr>
            <w:tcW w:w="0" w:type="auto"/>
            <w:tcBorders>
              <w:top w:val="single" w:sz="4" w:space="0" w:color="auto"/>
              <w:left w:val="single" w:sz="4" w:space="0" w:color="auto"/>
              <w:bottom w:val="single" w:sz="4" w:space="0" w:color="auto"/>
              <w:right w:val="single" w:sz="4" w:space="0" w:color="auto"/>
            </w:tcBorders>
          </w:tcPr>
          <w:p w14:paraId="46F7C145" w14:textId="77777777" w:rsidR="00D04A2A" w:rsidRPr="00451112" w:rsidRDefault="00D04A2A" w:rsidP="00813B38">
            <w:pPr>
              <w:pStyle w:val="TAL"/>
              <w:rPr>
                <w:rStyle w:val="Code"/>
              </w:rPr>
            </w:pPr>
            <w:r w:rsidRPr="00451112">
              <w:rPr>
                <w:rStyle w:val="Code"/>
              </w:rPr>
              <w:t>DateTime</w:t>
            </w:r>
          </w:p>
        </w:tc>
        <w:tc>
          <w:tcPr>
            <w:tcW w:w="0" w:type="auto"/>
            <w:tcBorders>
              <w:top w:val="single" w:sz="4" w:space="0" w:color="auto"/>
              <w:left w:val="single" w:sz="4" w:space="0" w:color="auto"/>
              <w:bottom w:val="single" w:sz="4" w:space="0" w:color="auto"/>
              <w:right w:val="single" w:sz="4" w:space="0" w:color="auto"/>
            </w:tcBorders>
          </w:tcPr>
          <w:p w14:paraId="29BE42F8"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031BE1D7" w14:textId="49962147" w:rsidR="00D04A2A" w:rsidRPr="00E76A02" w:rsidRDefault="00D04A2A" w:rsidP="00813B38">
            <w:pPr>
              <w:pStyle w:val="TAL"/>
            </w:pPr>
            <w:r>
              <w:t>Time stamp</w:t>
            </w:r>
            <w:r w:rsidR="00240305">
              <w:rPr>
                <w:rFonts w:cs="Arial"/>
                <w:szCs w:val="18"/>
              </w:rPr>
              <w:t xml:space="preserve"> of this record</w:t>
            </w:r>
            <w:r>
              <w:t>.</w:t>
            </w:r>
          </w:p>
        </w:tc>
      </w:tr>
      <w:tr w:rsidR="00D04A2A" w14:paraId="422D98C9"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tcPr>
          <w:p w14:paraId="08744389" w14:textId="77777777" w:rsidR="00D04A2A" w:rsidRPr="00451112" w:rsidRDefault="00D04A2A" w:rsidP="00813B38">
            <w:pPr>
              <w:pStyle w:val="TAL"/>
              <w:rPr>
                <w:rStyle w:val="Code"/>
              </w:rPr>
            </w:pPr>
            <w:r w:rsidRPr="00451112">
              <w:rPr>
                <w:rStyle w:val="Code"/>
              </w:rPr>
              <w:t>serviceExperience</w:t>
            </w:r>
            <w:r>
              <w:rPr>
                <w:rStyle w:val="Code"/>
              </w:rPr>
              <w:t>Infos</w:t>
            </w:r>
          </w:p>
        </w:tc>
        <w:tc>
          <w:tcPr>
            <w:tcW w:w="0" w:type="auto"/>
            <w:tcBorders>
              <w:top w:val="single" w:sz="4" w:space="0" w:color="auto"/>
              <w:left w:val="single" w:sz="4" w:space="0" w:color="auto"/>
              <w:bottom w:val="single" w:sz="4" w:space="0" w:color="auto"/>
              <w:right w:val="single" w:sz="4" w:space="0" w:color="auto"/>
            </w:tcBorders>
          </w:tcPr>
          <w:p w14:paraId="6F4F843B" w14:textId="77777777" w:rsidR="00D04A2A" w:rsidRPr="00451112" w:rsidRDefault="00D04A2A" w:rsidP="00813B38">
            <w:pPr>
              <w:pStyle w:val="TAL"/>
              <w:rPr>
                <w:rStyle w:val="Code"/>
              </w:rPr>
            </w:pPr>
            <w:r>
              <w:rPr>
                <w:rStyle w:val="Code"/>
              </w:rPr>
              <w:t>array(PerFlow</w:t>
            </w:r>
            <w:r w:rsidRPr="00451112">
              <w:rPr>
                <w:rStyle w:val="Code"/>
              </w:rPr>
              <w:t>S</w:t>
            </w:r>
            <w:r>
              <w:rPr>
                <w:rStyle w:val="Code"/>
              </w:rPr>
              <w:t>ervice</w:t>
            </w:r>
            <w:r w:rsidRPr="00451112">
              <w:rPr>
                <w:rStyle w:val="Code"/>
              </w:rPr>
              <w:t>Experience</w:t>
            </w:r>
            <w:r>
              <w:rPr>
                <w:rStyle w:val="Code"/>
              </w:rPr>
              <w:t>Info)</w:t>
            </w:r>
          </w:p>
        </w:tc>
        <w:tc>
          <w:tcPr>
            <w:tcW w:w="0" w:type="auto"/>
            <w:tcBorders>
              <w:top w:val="single" w:sz="4" w:space="0" w:color="auto"/>
              <w:left w:val="single" w:sz="4" w:space="0" w:color="auto"/>
              <w:bottom w:val="single" w:sz="4" w:space="0" w:color="auto"/>
              <w:right w:val="single" w:sz="4" w:space="0" w:color="auto"/>
            </w:tcBorders>
          </w:tcPr>
          <w:p w14:paraId="5890C4BE"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44D889DC" w14:textId="56BBF393" w:rsidR="00D04A2A" w:rsidRDefault="00240305" w:rsidP="00813B38">
            <w:pPr>
              <w:pStyle w:val="TAL"/>
              <w:rPr>
                <w:rFonts w:cs="Arial"/>
                <w:szCs w:val="18"/>
              </w:rPr>
            </w:pPr>
            <w:r>
              <w:rPr>
                <w:rFonts w:cs="Arial"/>
                <w:szCs w:val="18"/>
              </w:rPr>
              <w:t>See clause </w:t>
            </w:r>
            <w:r w:rsidR="00D04A2A">
              <w:rPr>
                <w:rFonts w:cs="Arial"/>
                <w:szCs w:val="18"/>
              </w:rPr>
              <w:t>A.2.2</w:t>
            </w:r>
            <w:r>
              <w:rPr>
                <w:rFonts w:cs="Arial"/>
                <w:szCs w:val="18"/>
              </w:rPr>
              <w:t>.</w:t>
            </w:r>
          </w:p>
        </w:tc>
      </w:tr>
    </w:tbl>
    <w:p w14:paraId="6A4B2505" w14:textId="77777777" w:rsidR="00D04A2A" w:rsidRDefault="00D04A2A" w:rsidP="00D04A2A">
      <w:pPr>
        <w:pStyle w:val="TAN"/>
        <w:keepNext w:val="0"/>
      </w:pPr>
    </w:p>
    <w:p w14:paraId="5FD80E07" w14:textId="0B4DF82B" w:rsidR="00D04A2A" w:rsidRDefault="00D04A2A" w:rsidP="00066C45">
      <w:pPr>
        <w:pStyle w:val="Heading2"/>
      </w:pPr>
      <w:bookmarkStart w:id="641" w:name="_Toc95152601"/>
      <w:bookmarkStart w:id="642" w:name="_Toc95837643"/>
      <w:bookmarkStart w:id="643" w:name="_Toc96002805"/>
      <w:bookmarkStart w:id="644" w:name="_Toc96069446"/>
      <w:bookmarkStart w:id="645" w:name="_Toc153815461"/>
      <w:r>
        <w:t>A.2.2</w:t>
      </w:r>
      <w:r>
        <w:tab/>
        <w:t>PerFlowServiceExperienceInfo</w:t>
      </w:r>
      <w:r w:rsidR="00066C45">
        <w:t xml:space="preserve"> type</w:t>
      </w:r>
      <w:bookmarkEnd w:id="641"/>
      <w:bookmarkEnd w:id="642"/>
      <w:bookmarkEnd w:id="643"/>
      <w:bookmarkEnd w:id="644"/>
      <w:bookmarkEnd w:id="645"/>
    </w:p>
    <w:p w14:paraId="7E9EFAE1" w14:textId="059A3440" w:rsidR="00D04A2A" w:rsidRDefault="00D04A2A" w:rsidP="00D04A2A">
      <w:pPr>
        <w:pStyle w:val="TH"/>
        <w:overflowPunct w:val="0"/>
        <w:autoSpaceDE w:val="0"/>
        <w:autoSpaceDN w:val="0"/>
        <w:adjustRightInd w:val="0"/>
        <w:textAlignment w:val="baseline"/>
        <w:rPr>
          <w:rFonts w:eastAsia="MS Mincho"/>
        </w:rPr>
      </w:pPr>
      <w:r>
        <w:rPr>
          <w:rFonts w:eastAsia="MS Mincho"/>
        </w:rPr>
        <w:t>Table A.2.2-1: Definition of PerFlowServiceExperienceInfo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07"/>
        <w:gridCol w:w="1457"/>
        <w:gridCol w:w="1067"/>
        <w:gridCol w:w="4458"/>
      </w:tblGrid>
      <w:tr w:rsidR="00D04A2A" w14:paraId="231AFA03"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340B8FDC" w14:textId="77777777" w:rsidR="00D04A2A" w:rsidRDefault="00D04A2A" w:rsidP="00813B38">
            <w:pPr>
              <w:pStyle w:val="TAH"/>
            </w:pPr>
            <w:r>
              <w:t>Property name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3A9ACA28" w14:textId="77777777" w:rsidR="00D04A2A" w:rsidRDefault="00D04A2A" w:rsidP="00813B38">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5F4A3533" w14:textId="77777777" w:rsidR="00D04A2A" w:rsidRDefault="00D04A2A" w:rsidP="00813B38">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3CE7C91C" w14:textId="77777777" w:rsidR="00D04A2A" w:rsidRDefault="00D04A2A" w:rsidP="00813B38">
            <w:pPr>
              <w:pStyle w:val="TAH"/>
              <w:rPr>
                <w:rFonts w:cs="Arial"/>
                <w:szCs w:val="18"/>
              </w:rPr>
            </w:pPr>
            <w:r>
              <w:rPr>
                <w:rFonts w:cs="Arial"/>
                <w:szCs w:val="18"/>
              </w:rPr>
              <w:t>Description</w:t>
            </w:r>
          </w:p>
        </w:tc>
      </w:tr>
      <w:tr w:rsidR="00D04A2A" w14:paraId="3E50AC81"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tcPr>
          <w:p w14:paraId="5CF5F977" w14:textId="014FC375" w:rsidR="00D04A2A" w:rsidRPr="00451112" w:rsidRDefault="00D04A2A" w:rsidP="00813B38">
            <w:pPr>
              <w:pStyle w:val="TAL"/>
              <w:rPr>
                <w:rStyle w:val="Code"/>
              </w:rPr>
            </w:pPr>
            <w:r w:rsidRPr="0095105E">
              <w:rPr>
                <w:rStyle w:val="Code"/>
              </w:rPr>
              <w:t>s</w:t>
            </w:r>
            <w:r w:rsidR="00046864">
              <w:rPr>
                <w:rStyle w:val="Code"/>
              </w:rPr>
              <w:t>er</w:t>
            </w:r>
            <w:r w:rsidRPr="0095105E">
              <w:rPr>
                <w:rStyle w:val="Code"/>
              </w:rPr>
              <w:t>v</w:t>
            </w:r>
            <w:r w:rsidR="00046864">
              <w:rPr>
                <w:rStyle w:val="Code"/>
              </w:rPr>
              <w:t>i</w:t>
            </w:r>
            <w:r w:rsidRPr="0095105E">
              <w:rPr>
                <w:rStyle w:val="Code"/>
              </w:rPr>
              <w:t>c</w:t>
            </w:r>
            <w:r w:rsidR="00046864">
              <w:rPr>
                <w:rStyle w:val="Code"/>
              </w:rPr>
              <w:t>e</w:t>
            </w:r>
            <w:r w:rsidRPr="0095105E">
              <w:rPr>
                <w:rStyle w:val="Code"/>
              </w:rPr>
              <w:t>Exp</w:t>
            </w:r>
            <w:r w:rsidR="00046864">
              <w:rPr>
                <w:rStyle w:val="Code"/>
              </w:rPr>
              <w:t>e</w:t>
            </w:r>
            <w:r w:rsidRPr="0095105E">
              <w:rPr>
                <w:rStyle w:val="Code"/>
              </w:rPr>
              <w:t>r</w:t>
            </w:r>
            <w:r w:rsidR="00046864">
              <w:rPr>
                <w:rStyle w:val="Code"/>
              </w:rPr>
              <w:t>ien</w:t>
            </w:r>
            <w:r w:rsidRPr="0095105E">
              <w:rPr>
                <w:rStyle w:val="Code"/>
              </w:rPr>
              <w:t>c</w:t>
            </w:r>
            <w:r w:rsidR="00046864">
              <w:rPr>
                <w:rStyle w:val="Code"/>
              </w:rPr>
              <w:t>e</w:t>
            </w:r>
          </w:p>
        </w:tc>
        <w:tc>
          <w:tcPr>
            <w:tcW w:w="0" w:type="auto"/>
            <w:tcBorders>
              <w:top w:val="single" w:sz="4" w:space="0" w:color="auto"/>
              <w:left w:val="single" w:sz="4" w:space="0" w:color="auto"/>
              <w:bottom w:val="single" w:sz="4" w:space="0" w:color="auto"/>
              <w:right w:val="single" w:sz="4" w:space="0" w:color="auto"/>
            </w:tcBorders>
          </w:tcPr>
          <w:p w14:paraId="637022CB" w14:textId="77777777" w:rsidR="00D04A2A" w:rsidRPr="00451112" w:rsidRDefault="00D04A2A" w:rsidP="00813B38">
            <w:pPr>
              <w:pStyle w:val="TAL"/>
              <w:rPr>
                <w:rStyle w:val="Code"/>
              </w:rPr>
            </w:pPr>
            <w:r w:rsidRPr="0095105E">
              <w:rPr>
                <w:rStyle w:val="Code"/>
              </w:rPr>
              <w:t>SvcExperience</w:t>
            </w:r>
          </w:p>
        </w:tc>
        <w:tc>
          <w:tcPr>
            <w:tcW w:w="0" w:type="auto"/>
            <w:tcBorders>
              <w:top w:val="single" w:sz="4" w:space="0" w:color="auto"/>
              <w:left w:val="single" w:sz="4" w:space="0" w:color="auto"/>
              <w:bottom w:val="single" w:sz="4" w:space="0" w:color="auto"/>
              <w:right w:val="single" w:sz="4" w:space="0" w:color="auto"/>
            </w:tcBorders>
          </w:tcPr>
          <w:p w14:paraId="5FF3BA68"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244320DE" w14:textId="77777777" w:rsidR="00D04A2A" w:rsidRDefault="00D04A2A" w:rsidP="00813B38">
            <w:pPr>
              <w:pStyle w:val="TAL"/>
              <w:rPr>
                <w:rFonts w:cs="Arial"/>
                <w:szCs w:val="18"/>
              </w:rPr>
            </w:pPr>
          </w:p>
        </w:tc>
      </w:tr>
      <w:tr w:rsidR="00D04A2A" w14:paraId="3017612F"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tcPr>
          <w:p w14:paraId="37F6B21F" w14:textId="70AEF86E" w:rsidR="00D04A2A" w:rsidRPr="00451112" w:rsidRDefault="00D04A2A" w:rsidP="00813B38">
            <w:pPr>
              <w:pStyle w:val="TAL"/>
              <w:rPr>
                <w:rStyle w:val="Code"/>
              </w:rPr>
            </w:pPr>
            <w:r w:rsidRPr="004060B8">
              <w:rPr>
                <w:rStyle w:val="Code"/>
              </w:rPr>
              <w:t>timeInte</w:t>
            </w:r>
            <w:r w:rsidR="00066C45">
              <w:rPr>
                <w:rStyle w:val="Code"/>
              </w:rPr>
              <w:t>r</w:t>
            </w:r>
            <w:r w:rsidRPr="004060B8">
              <w:rPr>
                <w:rStyle w:val="Code"/>
              </w:rPr>
              <w:t>v</w:t>
            </w:r>
            <w:r w:rsidR="00066C45">
              <w:rPr>
                <w:rStyle w:val="Code"/>
              </w:rPr>
              <w:t>al</w:t>
            </w:r>
          </w:p>
        </w:tc>
        <w:tc>
          <w:tcPr>
            <w:tcW w:w="0" w:type="auto"/>
            <w:tcBorders>
              <w:top w:val="single" w:sz="4" w:space="0" w:color="auto"/>
              <w:left w:val="single" w:sz="4" w:space="0" w:color="auto"/>
              <w:bottom w:val="single" w:sz="4" w:space="0" w:color="auto"/>
              <w:right w:val="single" w:sz="4" w:space="0" w:color="auto"/>
            </w:tcBorders>
          </w:tcPr>
          <w:p w14:paraId="0E1C2043" w14:textId="77777777" w:rsidR="00D04A2A" w:rsidRPr="00451112" w:rsidRDefault="00D04A2A" w:rsidP="00813B38">
            <w:pPr>
              <w:pStyle w:val="TAL"/>
              <w:rPr>
                <w:rStyle w:val="Code"/>
              </w:rPr>
            </w:pPr>
            <w:r>
              <w:rPr>
                <w:rStyle w:val="Code"/>
              </w:rPr>
              <w:t>TimeWindow</w:t>
            </w:r>
          </w:p>
        </w:tc>
        <w:tc>
          <w:tcPr>
            <w:tcW w:w="0" w:type="auto"/>
            <w:tcBorders>
              <w:top w:val="single" w:sz="4" w:space="0" w:color="auto"/>
              <w:left w:val="single" w:sz="4" w:space="0" w:color="auto"/>
              <w:bottom w:val="single" w:sz="4" w:space="0" w:color="auto"/>
              <w:right w:val="single" w:sz="4" w:space="0" w:color="auto"/>
            </w:tcBorders>
          </w:tcPr>
          <w:p w14:paraId="680E6B60"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0C3A3531" w14:textId="77777777" w:rsidR="00D04A2A" w:rsidRDefault="00D04A2A" w:rsidP="00813B38">
            <w:pPr>
              <w:pStyle w:val="TAL"/>
              <w:rPr>
                <w:rFonts w:cs="Arial"/>
                <w:szCs w:val="18"/>
              </w:rPr>
            </w:pPr>
          </w:p>
        </w:tc>
      </w:tr>
      <w:tr w:rsidR="00D04A2A" w14:paraId="45A6A1A2"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tcPr>
          <w:p w14:paraId="0BF80D63" w14:textId="61472BD8" w:rsidR="00D04A2A" w:rsidRPr="00451112" w:rsidRDefault="00D04A2A" w:rsidP="00813B38">
            <w:pPr>
              <w:pStyle w:val="TAL"/>
              <w:rPr>
                <w:rStyle w:val="Code"/>
              </w:rPr>
            </w:pPr>
            <w:r>
              <w:rPr>
                <w:rStyle w:val="Code"/>
              </w:rPr>
              <w:t>remote</w:t>
            </w:r>
            <w:r w:rsidR="00066C45">
              <w:rPr>
                <w:rStyle w:val="Code"/>
              </w:rPr>
              <w:t>Endpoint</w:t>
            </w:r>
          </w:p>
        </w:tc>
        <w:tc>
          <w:tcPr>
            <w:tcW w:w="0" w:type="auto"/>
            <w:tcBorders>
              <w:top w:val="single" w:sz="4" w:space="0" w:color="auto"/>
              <w:left w:val="single" w:sz="4" w:space="0" w:color="auto"/>
              <w:bottom w:val="single" w:sz="4" w:space="0" w:color="auto"/>
              <w:right w:val="single" w:sz="4" w:space="0" w:color="auto"/>
            </w:tcBorders>
          </w:tcPr>
          <w:p w14:paraId="4626431D" w14:textId="77777777" w:rsidR="00D04A2A" w:rsidRPr="00451112" w:rsidRDefault="00D04A2A" w:rsidP="00813B38">
            <w:pPr>
              <w:pStyle w:val="TAL"/>
              <w:rPr>
                <w:rStyle w:val="Code"/>
              </w:rPr>
            </w:pPr>
            <w:r>
              <w:rPr>
                <w:rStyle w:val="Code"/>
              </w:rPr>
              <w:t>array(AddrFqdn)</w:t>
            </w:r>
          </w:p>
        </w:tc>
        <w:tc>
          <w:tcPr>
            <w:tcW w:w="0" w:type="auto"/>
            <w:tcBorders>
              <w:top w:val="single" w:sz="4" w:space="0" w:color="auto"/>
              <w:left w:val="single" w:sz="4" w:space="0" w:color="auto"/>
              <w:bottom w:val="single" w:sz="4" w:space="0" w:color="auto"/>
              <w:right w:val="single" w:sz="4" w:space="0" w:color="auto"/>
            </w:tcBorders>
          </w:tcPr>
          <w:p w14:paraId="44E9998F"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50B4DD9D" w14:textId="742792F4" w:rsidR="00D04A2A" w:rsidRDefault="00D04A2A" w:rsidP="00813B38">
            <w:pPr>
              <w:pStyle w:val="TAL"/>
              <w:rPr>
                <w:rFonts w:cs="Arial"/>
                <w:szCs w:val="18"/>
              </w:rPr>
            </w:pPr>
            <w:r>
              <w:rPr>
                <w:rFonts w:cs="Arial"/>
                <w:szCs w:val="18"/>
              </w:rPr>
              <w:t>FQDN or IP Address of remote endpoint (e.g., server)</w:t>
            </w:r>
            <w:r w:rsidR="00240305">
              <w:rPr>
                <w:rFonts w:cs="Arial"/>
                <w:szCs w:val="18"/>
              </w:rPr>
              <w:t>.</w:t>
            </w:r>
          </w:p>
        </w:tc>
      </w:tr>
    </w:tbl>
    <w:p w14:paraId="24939646" w14:textId="77777777" w:rsidR="00D04A2A" w:rsidRDefault="00D04A2A" w:rsidP="00D04A2A">
      <w:pPr>
        <w:pStyle w:val="TAN"/>
        <w:keepNext w:val="0"/>
      </w:pPr>
    </w:p>
    <w:p w14:paraId="7FFB16AB" w14:textId="759BE303" w:rsidR="00D04A2A" w:rsidRDefault="00D04A2A" w:rsidP="00066C45">
      <w:pPr>
        <w:pStyle w:val="Heading1"/>
      </w:pPr>
      <w:bookmarkStart w:id="646" w:name="_Toc95152602"/>
      <w:bookmarkStart w:id="647" w:name="_Toc95837644"/>
      <w:bookmarkStart w:id="648" w:name="_Toc96002806"/>
      <w:bookmarkStart w:id="649" w:name="_Toc96069447"/>
      <w:bookmarkStart w:id="650" w:name="_Toc153815462"/>
      <w:r>
        <w:lastRenderedPageBreak/>
        <w:t>A.3</w:t>
      </w:r>
      <w:r>
        <w:tab/>
      </w:r>
      <w:r w:rsidR="00875FCB">
        <w:t xml:space="preserve">UE </w:t>
      </w:r>
      <w:r>
        <w:t>Location reporting</w:t>
      </w:r>
      <w:bookmarkEnd w:id="646"/>
      <w:bookmarkEnd w:id="647"/>
      <w:bookmarkEnd w:id="648"/>
      <w:bookmarkEnd w:id="649"/>
      <w:bookmarkEnd w:id="650"/>
    </w:p>
    <w:p w14:paraId="5EA193FB" w14:textId="4ACDD6AB" w:rsidR="00D04A2A" w:rsidRDefault="00D04A2A" w:rsidP="00066C45">
      <w:pPr>
        <w:pStyle w:val="Heading2"/>
      </w:pPr>
      <w:bookmarkStart w:id="651" w:name="_Toc95152603"/>
      <w:bookmarkStart w:id="652" w:name="_Toc95837645"/>
      <w:bookmarkStart w:id="653" w:name="_Toc96002807"/>
      <w:bookmarkStart w:id="654" w:name="_Toc96069448"/>
      <w:bookmarkStart w:id="655" w:name="_Toc153815463"/>
      <w:r>
        <w:t>A.3.1</w:t>
      </w:r>
      <w:r>
        <w:tab/>
        <w:t>LocationRecord type</w:t>
      </w:r>
      <w:bookmarkEnd w:id="651"/>
      <w:bookmarkEnd w:id="652"/>
      <w:bookmarkEnd w:id="653"/>
      <w:bookmarkEnd w:id="654"/>
      <w:bookmarkEnd w:id="655"/>
    </w:p>
    <w:p w14:paraId="77B6F9BE" w14:textId="493643F4" w:rsidR="00D04A2A" w:rsidRDefault="00D04A2A" w:rsidP="00D04A2A">
      <w:pPr>
        <w:pStyle w:val="TH"/>
        <w:overflowPunct w:val="0"/>
        <w:autoSpaceDE w:val="0"/>
        <w:autoSpaceDN w:val="0"/>
        <w:adjustRightInd w:val="0"/>
        <w:textAlignment w:val="baseline"/>
        <w:rPr>
          <w:rFonts w:eastAsia="MS Mincho"/>
        </w:rPr>
      </w:pPr>
      <w:r>
        <w:rPr>
          <w:rFonts w:eastAsia="MS Mincho"/>
        </w:rPr>
        <w:t>Table A.3.1-1: Definition of type LocationRecord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07"/>
        <w:gridCol w:w="1437"/>
        <w:gridCol w:w="1067"/>
        <w:gridCol w:w="2378"/>
      </w:tblGrid>
      <w:tr w:rsidR="00D04A2A" w14:paraId="0E9A5BB0" w14:textId="77777777" w:rsidTr="00DA4A27">
        <w:trPr>
          <w:trHeight w:val="209"/>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4197EE00" w14:textId="77777777" w:rsidR="00D04A2A" w:rsidRDefault="00D04A2A" w:rsidP="00813B38">
            <w:pPr>
              <w:pStyle w:val="TAH"/>
            </w:pPr>
            <w:r>
              <w:t>Attribute name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7C925920" w14:textId="77777777" w:rsidR="00D04A2A" w:rsidRDefault="00D04A2A" w:rsidP="00813B38">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15722CBE" w14:textId="77777777" w:rsidR="00D04A2A" w:rsidRDefault="00D04A2A" w:rsidP="00813B38">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582B4246" w14:textId="77777777" w:rsidR="00D04A2A" w:rsidRDefault="00D04A2A" w:rsidP="00813B38">
            <w:pPr>
              <w:pStyle w:val="TAH"/>
              <w:rPr>
                <w:rFonts w:cs="Arial"/>
                <w:szCs w:val="18"/>
              </w:rPr>
            </w:pPr>
            <w:r>
              <w:rPr>
                <w:rFonts w:cs="Arial"/>
                <w:szCs w:val="18"/>
              </w:rPr>
              <w:t>Description</w:t>
            </w:r>
          </w:p>
        </w:tc>
      </w:tr>
      <w:tr w:rsidR="00D04A2A" w14:paraId="475431E1" w14:textId="77777777" w:rsidTr="00DA4A27">
        <w:trPr>
          <w:trHeight w:val="223"/>
          <w:jc w:val="center"/>
        </w:trPr>
        <w:tc>
          <w:tcPr>
            <w:tcW w:w="0" w:type="auto"/>
            <w:tcBorders>
              <w:top w:val="single" w:sz="4" w:space="0" w:color="auto"/>
              <w:left w:val="single" w:sz="4" w:space="0" w:color="auto"/>
              <w:bottom w:val="single" w:sz="4" w:space="0" w:color="auto"/>
              <w:right w:val="single" w:sz="4" w:space="0" w:color="auto"/>
            </w:tcBorders>
          </w:tcPr>
          <w:p w14:paraId="52BC23C3" w14:textId="77777777" w:rsidR="00D04A2A" w:rsidRPr="008B6BD1" w:rsidRDefault="00D04A2A" w:rsidP="00813B38">
            <w:pPr>
              <w:pStyle w:val="TAL"/>
              <w:rPr>
                <w:i/>
                <w:iCs/>
              </w:rPr>
            </w:pPr>
            <w:r w:rsidRPr="008B6BD1">
              <w:rPr>
                <w:i/>
                <w:iCs/>
              </w:rPr>
              <w:t>timestamp</w:t>
            </w:r>
          </w:p>
        </w:tc>
        <w:tc>
          <w:tcPr>
            <w:tcW w:w="0" w:type="auto"/>
            <w:tcBorders>
              <w:top w:val="single" w:sz="4" w:space="0" w:color="auto"/>
              <w:left w:val="single" w:sz="4" w:space="0" w:color="auto"/>
              <w:bottom w:val="single" w:sz="4" w:space="0" w:color="auto"/>
              <w:right w:val="single" w:sz="4" w:space="0" w:color="auto"/>
            </w:tcBorders>
          </w:tcPr>
          <w:p w14:paraId="16B4CBDB" w14:textId="77777777" w:rsidR="00D04A2A" w:rsidRPr="008B6BD1" w:rsidRDefault="00D04A2A" w:rsidP="00813B38">
            <w:pPr>
              <w:pStyle w:val="TAL"/>
              <w:rPr>
                <w:i/>
                <w:iCs/>
              </w:rPr>
            </w:pPr>
            <w:r w:rsidRPr="008B6BD1">
              <w:rPr>
                <w:i/>
                <w:iCs/>
              </w:rPr>
              <w:t>DateTime</w:t>
            </w:r>
          </w:p>
        </w:tc>
        <w:tc>
          <w:tcPr>
            <w:tcW w:w="0" w:type="auto"/>
            <w:tcBorders>
              <w:top w:val="single" w:sz="4" w:space="0" w:color="auto"/>
              <w:left w:val="single" w:sz="4" w:space="0" w:color="auto"/>
              <w:bottom w:val="single" w:sz="4" w:space="0" w:color="auto"/>
              <w:right w:val="single" w:sz="4" w:space="0" w:color="auto"/>
            </w:tcBorders>
          </w:tcPr>
          <w:p w14:paraId="30FD4622" w14:textId="77777777" w:rsidR="00D04A2A" w:rsidRDefault="00D04A2A" w:rsidP="00813B38">
            <w:pPr>
              <w:pStyle w:val="TAL"/>
            </w:pPr>
            <w:r>
              <w:t>1</w:t>
            </w:r>
          </w:p>
        </w:tc>
        <w:tc>
          <w:tcPr>
            <w:tcW w:w="0" w:type="auto"/>
            <w:tcBorders>
              <w:top w:val="single" w:sz="4" w:space="0" w:color="auto"/>
              <w:left w:val="single" w:sz="4" w:space="0" w:color="auto"/>
              <w:bottom w:val="single" w:sz="4" w:space="0" w:color="auto"/>
              <w:right w:val="single" w:sz="4" w:space="0" w:color="auto"/>
            </w:tcBorders>
          </w:tcPr>
          <w:p w14:paraId="7F785B51" w14:textId="0693EEB0" w:rsidR="00D04A2A" w:rsidRDefault="00D04A2A" w:rsidP="00813B38">
            <w:pPr>
              <w:pStyle w:val="TAL"/>
              <w:rPr>
                <w:rFonts w:cs="Arial"/>
                <w:szCs w:val="18"/>
              </w:rPr>
            </w:pPr>
            <w:r>
              <w:t>Time stamp</w:t>
            </w:r>
            <w:r w:rsidR="00240305">
              <w:rPr>
                <w:rFonts w:cs="Arial"/>
                <w:szCs w:val="18"/>
              </w:rPr>
              <w:t xml:space="preserve"> of this record</w:t>
            </w:r>
            <w:r>
              <w:t>.</w:t>
            </w:r>
          </w:p>
        </w:tc>
      </w:tr>
      <w:tr w:rsidR="00D04A2A" w14:paraId="388D4A5C" w14:textId="77777777" w:rsidTr="00DA4A27">
        <w:trPr>
          <w:trHeight w:val="283"/>
          <w:jc w:val="center"/>
        </w:trPr>
        <w:tc>
          <w:tcPr>
            <w:tcW w:w="0" w:type="auto"/>
            <w:tcBorders>
              <w:top w:val="single" w:sz="4" w:space="0" w:color="auto"/>
              <w:left w:val="single" w:sz="4" w:space="0" w:color="auto"/>
              <w:bottom w:val="single" w:sz="4" w:space="0" w:color="auto"/>
              <w:right w:val="single" w:sz="4" w:space="0" w:color="auto"/>
            </w:tcBorders>
          </w:tcPr>
          <w:p w14:paraId="040A5D88" w14:textId="77777777" w:rsidR="00D04A2A" w:rsidRPr="008B6BD1" w:rsidRDefault="00D04A2A" w:rsidP="00813B38">
            <w:pPr>
              <w:pStyle w:val="TAL"/>
              <w:rPr>
                <w:i/>
                <w:iCs/>
              </w:rPr>
            </w:pPr>
            <w:r w:rsidRPr="008B6BD1">
              <w:rPr>
                <w:i/>
                <w:iCs/>
              </w:rPr>
              <w:t>location</w:t>
            </w:r>
          </w:p>
        </w:tc>
        <w:tc>
          <w:tcPr>
            <w:tcW w:w="0" w:type="auto"/>
            <w:tcBorders>
              <w:top w:val="single" w:sz="4" w:space="0" w:color="auto"/>
              <w:left w:val="single" w:sz="4" w:space="0" w:color="auto"/>
              <w:bottom w:val="single" w:sz="4" w:space="0" w:color="auto"/>
              <w:right w:val="single" w:sz="4" w:space="0" w:color="auto"/>
            </w:tcBorders>
          </w:tcPr>
          <w:p w14:paraId="1CB2E740" w14:textId="77777777" w:rsidR="00D04A2A" w:rsidRPr="008B6BD1" w:rsidRDefault="00D04A2A" w:rsidP="00813B38">
            <w:pPr>
              <w:pStyle w:val="TAL"/>
              <w:rPr>
                <w:i/>
                <w:iCs/>
              </w:rPr>
            </w:pPr>
            <w:r w:rsidRPr="008B6BD1">
              <w:rPr>
                <w:i/>
                <w:iCs/>
              </w:rPr>
              <w:t>LocationData5G</w:t>
            </w:r>
          </w:p>
        </w:tc>
        <w:tc>
          <w:tcPr>
            <w:tcW w:w="0" w:type="auto"/>
            <w:tcBorders>
              <w:top w:val="single" w:sz="4" w:space="0" w:color="auto"/>
              <w:left w:val="single" w:sz="4" w:space="0" w:color="auto"/>
              <w:bottom w:val="single" w:sz="4" w:space="0" w:color="auto"/>
              <w:right w:val="single" w:sz="4" w:space="0" w:color="auto"/>
            </w:tcBorders>
          </w:tcPr>
          <w:p w14:paraId="165E489C" w14:textId="77777777" w:rsidR="00D04A2A" w:rsidRDefault="00D04A2A" w:rsidP="00813B38">
            <w:pPr>
              <w:pStyle w:val="TAL"/>
            </w:pPr>
            <w:r>
              <w:t>1</w:t>
            </w:r>
          </w:p>
        </w:tc>
        <w:tc>
          <w:tcPr>
            <w:tcW w:w="0" w:type="auto"/>
            <w:tcBorders>
              <w:top w:val="single" w:sz="4" w:space="0" w:color="auto"/>
              <w:left w:val="single" w:sz="4" w:space="0" w:color="auto"/>
              <w:bottom w:val="single" w:sz="4" w:space="0" w:color="auto"/>
              <w:right w:val="single" w:sz="4" w:space="0" w:color="auto"/>
            </w:tcBorders>
          </w:tcPr>
          <w:p w14:paraId="3A1451A7" w14:textId="31CBAB70" w:rsidR="00D04A2A" w:rsidRDefault="005F4533" w:rsidP="00813B38">
            <w:pPr>
              <w:pStyle w:val="TAL"/>
              <w:rPr>
                <w:rFonts w:cs="Arial"/>
                <w:szCs w:val="18"/>
              </w:rPr>
            </w:pPr>
            <w:r>
              <w:rPr>
                <w:rFonts w:cs="Arial"/>
                <w:szCs w:val="18"/>
              </w:rPr>
              <w:t>Represents the UE location.</w:t>
            </w:r>
          </w:p>
        </w:tc>
      </w:tr>
    </w:tbl>
    <w:p w14:paraId="55700289" w14:textId="77777777" w:rsidR="00D04A2A" w:rsidRPr="009854DD" w:rsidRDefault="00D04A2A" w:rsidP="00DA4A27">
      <w:pPr>
        <w:pStyle w:val="TAN"/>
        <w:keepNext w:val="0"/>
      </w:pPr>
    </w:p>
    <w:p w14:paraId="451E269F" w14:textId="3A8BE56A" w:rsidR="00D04A2A" w:rsidRPr="00447E86" w:rsidRDefault="00D04A2A" w:rsidP="00066C45">
      <w:pPr>
        <w:pStyle w:val="Heading1"/>
      </w:pPr>
      <w:bookmarkStart w:id="656" w:name="_Toc95152604"/>
      <w:bookmarkStart w:id="657" w:name="_Toc95837646"/>
      <w:bookmarkStart w:id="658" w:name="_Toc96002808"/>
      <w:bookmarkStart w:id="659" w:name="_Toc96069449"/>
      <w:bookmarkStart w:id="660" w:name="_Toc153815464"/>
      <w:r>
        <w:t>A.4</w:t>
      </w:r>
      <w:r>
        <w:tab/>
        <w:t>Communication reporting</w:t>
      </w:r>
      <w:bookmarkEnd w:id="656"/>
      <w:bookmarkEnd w:id="657"/>
      <w:bookmarkEnd w:id="658"/>
      <w:bookmarkEnd w:id="659"/>
      <w:bookmarkEnd w:id="660"/>
    </w:p>
    <w:p w14:paraId="30BC8E56" w14:textId="378512E4" w:rsidR="00D04A2A" w:rsidRDefault="00D04A2A" w:rsidP="00066C45">
      <w:pPr>
        <w:pStyle w:val="Heading2"/>
      </w:pPr>
      <w:bookmarkStart w:id="661" w:name="_Toc95152605"/>
      <w:bookmarkStart w:id="662" w:name="_Toc95837647"/>
      <w:bookmarkStart w:id="663" w:name="_Toc96002809"/>
      <w:bookmarkStart w:id="664" w:name="_Toc96069450"/>
      <w:bookmarkStart w:id="665" w:name="_Toc153815465"/>
      <w:r>
        <w:t>A.4.1</w:t>
      </w:r>
      <w:r>
        <w:tab/>
        <w:t>CommunicationRecord type</w:t>
      </w:r>
      <w:bookmarkEnd w:id="661"/>
      <w:bookmarkEnd w:id="662"/>
      <w:bookmarkEnd w:id="663"/>
      <w:bookmarkEnd w:id="664"/>
      <w:bookmarkEnd w:id="665"/>
    </w:p>
    <w:p w14:paraId="4CAD3449" w14:textId="58EEE838" w:rsidR="00D04A2A" w:rsidRDefault="00D04A2A" w:rsidP="00D04A2A">
      <w:pPr>
        <w:pStyle w:val="TH"/>
        <w:overflowPunct w:val="0"/>
        <w:autoSpaceDE w:val="0"/>
        <w:autoSpaceDN w:val="0"/>
        <w:adjustRightInd w:val="0"/>
        <w:textAlignment w:val="baseline"/>
        <w:rPr>
          <w:rFonts w:eastAsia="MS Mincho"/>
        </w:rPr>
      </w:pPr>
      <w:r>
        <w:rPr>
          <w:rFonts w:eastAsia="MS Mincho"/>
        </w:rPr>
        <w:t>Table A.4.1-1: Definition of type CommunicationRecord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2494"/>
        <w:gridCol w:w="1067"/>
        <w:gridCol w:w="2697"/>
      </w:tblGrid>
      <w:tr w:rsidR="00D04A2A" w14:paraId="33EDE0E6" w14:textId="77777777" w:rsidTr="00813B38">
        <w:trPr>
          <w:trHeight w:val="209"/>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14:paraId="2BBBB375" w14:textId="77777777" w:rsidR="00D04A2A" w:rsidRDefault="00D04A2A" w:rsidP="00813B38">
            <w:pPr>
              <w:pStyle w:val="TAH"/>
            </w:pPr>
            <w:r>
              <w:t>Attribute name</w:t>
            </w:r>
          </w:p>
        </w:tc>
        <w:tc>
          <w:tcPr>
            <w:tcW w:w="2494" w:type="dxa"/>
            <w:tcBorders>
              <w:top w:val="single" w:sz="4" w:space="0" w:color="auto"/>
              <w:left w:val="single" w:sz="4" w:space="0" w:color="auto"/>
              <w:bottom w:val="single" w:sz="4" w:space="0" w:color="auto"/>
              <w:right w:val="single" w:sz="4" w:space="0" w:color="auto"/>
            </w:tcBorders>
            <w:shd w:val="clear" w:color="auto" w:fill="C0C0C0"/>
            <w:hideMark/>
          </w:tcPr>
          <w:p w14:paraId="5AE0484C" w14:textId="77777777" w:rsidR="00D04A2A" w:rsidRDefault="00D04A2A" w:rsidP="00813B38">
            <w:pPr>
              <w:pStyle w:val="TAH"/>
            </w:pPr>
            <w:r>
              <w:t>Data type</w:t>
            </w:r>
          </w:p>
        </w:tc>
        <w:tc>
          <w:tcPr>
            <w:tcW w:w="1067" w:type="dxa"/>
            <w:tcBorders>
              <w:top w:val="single" w:sz="4" w:space="0" w:color="auto"/>
              <w:left w:val="single" w:sz="4" w:space="0" w:color="auto"/>
              <w:bottom w:val="single" w:sz="4" w:space="0" w:color="auto"/>
              <w:right w:val="single" w:sz="4" w:space="0" w:color="auto"/>
            </w:tcBorders>
            <w:shd w:val="clear" w:color="auto" w:fill="C0C0C0"/>
            <w:hideMark/>
          </w:tcPr>
          <w:p w14:paraId="69427FAC" w14:textId="77777777" w:rsidR="00D04A2A" w:rsidRDefault="00D04A2A" w:rsidP="00813B38">
            <w:pPr>
              <w:pStyle w:val="TAH"/>
            </w:pPr>
            <w:r>
              <w:t>Cardinality</w:t>
            </w:r>
          </w:p>
        </w:tc>
        <w:tc>
          <w:tcPr>
            <w:tcW w:w="2697" w:type="dxa"/>
            <w:tcBorders>
              <w:top w:val="single" w:sz="4" w:space="0" w:color="auto"/>
              <w:left w:val="single" w:sz="4" w:space="0" w:color="auto"/>
              <w:bottom w:val="single" w:sz="4" w:space="0" w:color="auto"/>
              <w:right w:val="single" w:sz="4" w:space="0" w:color="auto"/>
            </w:tcBorders>
            <w:shd w:val="clear" w:color="auto" w:fill="C0C0C0"/>
            <w:hideMark/>
          </w:tcPr>
          <w:p w14:paraId="3728D130" w14:textId="77777777" w:rsidR="00D04A2A" w:rsidRDefault="00D04A2A" w:rsidP="00813B38">
            <w:pPr>
              <w:pStyle w:val="TAH"/>
              <w:rPr>
                <w:rFonts w:cs="Arial"/>
                <w:szCs w:val="18"/>
              </w:rPr>
            </w:pPr>
            <w:r>
              <w:rPr>
                <w:rFonts w:cs="Arial"/>
                <w:szCs w:val="18"/>
              </w:rPr>
              <w:t>Description</w:t>
            </w:r>
          </w:p>
        </w:tc>
      </w:tr>
      <w:tr w:rsidR="00D04A2A" w14:paraId="3D9F67ED" w14:textId="77777777" w:rsidTr="00813B38">
        <w:trPr>
          <w:trHeight w:val="223"/>
          <w:jc w:val="center"/>
        </w:trPr>
        <w:tc>
          <w:tcPr>
            <w:tcW w:w="1657" w:type="dxa"/>
            <w:tcBorders>
              <w:top w:val="single" w:sz="4" w:space="0" w:color="auto"/>
              <w:left w:val="single" w:sz="4" w:space="0" w:color="auto"/>
              <w:bottom w:val="single" w:sz="4" w:space="0" w:color="auto"/>
              <w:right w:val="single" w:sz="4" w:space="0" w:color="auto"/>
            </w:tcBorders>
          </w:tcPr>
          <w:p w14:paraId="47D9B5D0" w14:textId="77777777" w:rsidR="00D04A2A" w:rsidRPr="00F5339B" w:rsidRDefault="00D04A2A" w:rsidP="00813B38">
            <w:pPr>
              <w:pStyle w:val="TAL"/>
              <w:rPr>
                <w:i/>
                <w:iCs/>
              </w:rPr>
            </w:pPr>
            <w:r w:rsidRPr="00F5339B">
              <w:rPr>
                <w:i/>
                <w:iCs/>
              </w:rPr>
              <w:t>timestamp</w:t>
            </w:r>
          </w:p>
        </w:tc>
        <w:tc>
          <w:tcPr>
            <w:tcW w:w="2494" w:type="dxa"/>
            <w:tcBorders>
              <w:top w:val="single" w:sz="4" w:space="0" w:color="auto"/>
              <w:left w:val="single" w:sz="4" w:space="0" w:color="auto"/>
              <w:bottom w:val="single" w:sz="4" w:space="0" w:color="auto"/>
              <w:right w:val="single" w:sz="4" w:space="0" w:color="auto"/>
            </w:tcBorders>
          </w:tcPr>
          <w:p w14:paraId="0620D9BD" w14:textId="77777777" w:rsidR="00D04A2A" w:rsidRPr="00F5339B" w:rsidRDefault="00D04A2A" w:rsidP="00813B38">
            <w:pPr>
              <w:pStyle w:val="TAL"/>
              <w:rPr>
                <w:i/>
                <w:iCs/>
              </w:rPr>
            </w:pPr>
            <w:r w:rsidRPr="00F5339B">
              <w:rPr>
                <w:i/>
                <w:iCs/>
              </w:rPr>
              <w:t>DateTime</w:t>
            </w:r>
          </w:p>
        </w:tc>
        <w:tc>
          <w:tcPr>
            <w:tcW w:w="1067" w:type="dxa"/>
            <w:tcBorders>
              <w:top w:val="single" w:sz="4" w:space="0" w:color="auto"/>
              <w:left w:val="single" w:sz="4" w:space="0" w:color="auto"/>
              <w:bottom w:val="single" w:sz="4" w:space="0" w:color="auto"/>
              <w:right w:val="single" w:sz="4" w:space="0" w:color="auto"/>
            </w:tcBorders>
          </w:tcPr>
          <w:p w14:paraId="354DCDBA" w14:textId="77777777" w:rsidR="00D04A2A" w:rsidRDefault="00D04A2A" w:rsidP="00813B38">
            <w:pPr>
              <w:pStyle w:val="TAL"/>
            </w:pPr>
            <w:r>
              <w:t>1</w:t>
            </w:r>
          </w:p>
        </w:tc>
        <w:tc>
          <w:tcPr>
            <w:tcW w:w="2697" w:type="dxa"/>
            <w:tcBorders>
              <w:top w:val="single" w:sz="4" w:space="0" w:color="auto"/>
              <w:left w:val="single" w:sz="4" w:space="0" w:color="auto"/>
              <w:bottom w:val="single" w:sz="4" w:space="0" w:color="auto"/>
              <w:right w:val="single" w:sz="4" w:space="0" w:color="auto"/>
            </w:tcBorders>
          </w:tcPr>
          <w:p w14:paraId="04DA168A" w14:textId="453A29F7" w:rsidR="00D04A2A" w:rsidRDefault="00D04A2A" w:rsidP="00813B38">
            <w:pPr>
              <w:pStyle w:val="TAL"/>
              <w:rPr>
                <w:rFonts w:cs="Arial"/>
                <w:szCs w:val="18"/>
              </w:rPr>
            </w:pPr>
            <w:r>
              <w:t>Time stamp</w:t>
            </w:r>
            <w:r w:rsidR="00240305">
              <w:rPr>
                <w:rFonts w:cs="Arial"/>
                <w:szCs w:val="18"/>
              </w:rPr>
              <w:t xml:space="preserve"> of this record</w:t>
            </w:r>
            <w:r>
              <w:t>.</w:t>
            </w:r>
          </w:p>
        </w:tc>
      </w:tr>
      <w:tr w:rsidR="00D04A2A" w14:paraId="707D0B0A" w14:textId="77777777" w:rsidTr="00813B38">
        <w:trPr>
          <w:trHeight w:val="169"/>
          <w:jc w:val="center"/>
        </w:trPr>
        <w:tc>
          <w:tcPr>
            <w:tcW w:w="1657" w:type="dxa"/>
            <w:tcBorders>
              <w:top w:val="single" w:sz="4" w:space="0" w:color="auto"/>
              <w:left w:val="single" w:sz="4" w:space="0" w:color="auto"/>
              <w:bottom w:val="single" w:sz="4" w:space="0" w:color="auto"/>
              <w:right w:val="single" w:sz="4" w:space="0" w:color="auto"/>
            </w:tcBorders>
          </w:tcPr>
          <w:p w14:paraId="2762C6FE" w14:textId="248636C3" w:rsidR="00D04A2A" w:rsidRPr="008B6BD1" w:rsidRDefault="00D04A2A" w:rsidP="00813B38">
            <w:pPr>
              <w:pStyle w:val="TAL"/>
              <w:rPr>
                <w:i/>
                <w:iCs/>
              </w:rPr>
            </w:pPr>
            <w:r w:rsidRPr="008B6BD1">
              <w:rPr>
                <w:i/>
                <w:iCs/>
              </w:rPr>
              <w:t>timeInte</w:t>
            </w:r>
            <w:r w:rsidR="0036771B">
              <w:rPr>
                <w:i/>
                <w:iCs/>
              </w:rPr>
              <w:t>r</w:t>
            </w:r>
            <w:r w:rsidRPr="008B6BD1">
              <w:rPr>
                <w:i/>
                <w:iCs/>
              </w:rPr>
              <w:t>v</w:t>
            </w:r>
            <w:r w:rsidR="0036771B">
              <w:rPr>
                <w:i/>
                <w:iCs/>
              </w:rPr>
              <w:t>al</w:t>
            </w:r>
          </w:p>
        </w:tc>
        <w:tc>
          <w:tcPr>
            <w:tcW w:w="2494" w:type="dxa"/>
            <w:tcBorders>
              <w:top w:val="single" w:sz="4" w:space="0" w:color="auto"/>
              <w:left w:val="single" w:sz="4" w:space="0" w:color="auto"/>
              <w:bottom w:val="single" w:sz="4" w:space="0" w:color="auto"/>
              <w:right w:val="single" w:sz="4" w:space="0" w:color="auto"/>
            </w:tcBorders>
          </w:tcPr>
          <w:p w14:paraId="1378B43A" w14:textId="77777777" w:rsidR="00D04A2A" w:rsidRPr="008B6BD1" w:rsidRDefault="00D04A2A" w:rsidP="00813B38">
            <w:pPr>
              <w:pStyle w:val="TAL"/>
              <w:rPr>
                <w:i/>
                <w:iCs/>
              </w:rPr>
            </w:pPr>
            <w:r w:rsidRPr="008B6BD1">
              <w:rPr>
                <w:i/>
                <w:iCs/>
              </w:rPr>
              <w:t>TimeWindow</w:t>
            </w:r>
          </w:p>
        </w:tc>
        <w:tc>
          <w:tcPr>
            <w:tcW w:w="1067" w:type="dxa"/>
            <w:tcBorders>
              <w:top w:val="single" w:sz="4" w:space="0" w:color="auto"/>
              <w:left w:val="single" w:sz="4" w:space="0" w:color="auto"/>
              <w:bottom w:val="single" w:sz="4" w:space="0" w:color="auto"/>
              <w:right w:val="single" w:sz="4" w:space="0" w:color="auto"/>
            </w:tcBorders>
          </w:tcPr>
          <w:p w14:paraId="18A6C028" w14:textId="77777777" w:rsidR="00D04A2A" w:rsidRDefault="00D04A2A" w:rsidP="00813B38">
            <w:pPr>
              <w:pStyle w:val="TAL"/>
            </w:pPr>
            <w:r>
              <w:t>1</w:t>
            </w:r>
          </w:p>
        </w:tc>
        <w:tc>
          <w:tcPr>
            <w:tcW w:w="2697" w:type="dxa"/>
            <w:tcBorders>
              <w:top w:val="single" w:sz="4" w:space="0" w:color="auto"/>
              <w:left w:val="single" w:sz="4" w:space="0" w:color="auto"/>
              <w:bottom w:val="single" w:sz="4" w:space="0" w:color="auto"/>
              <w:right w:val="single" w:sz="4" w:space="0" w:color="auto"/>
            </w:tcBorders>
          </w:tcPr>
          <w:p w14:paraId="50268304" w14:textId="63775A2A" w:rsidR="00D04A2A" w:rsidRDefault="00CF1037" w:rsidP="00813B38">
            <w:pPr>
              <w:pStyle w:val="TAL"/>
              <w:rPr>
                <w:rFonts w:cs="Arial"/>
                <w:szCs w:val="18"/>
              </w:rPr>
            </w:pPr>
            <w:r>
              <w:rPr>
                <w:rFonts w:cs="Arial"/>
                <w:szCs w:val="18"/>
              </w:rPr>
              <w:t>The time period over which the data volume was measured.</w:t>
            </w:r>
          </w:p>
        </w:tc>
      </w:tr>
      <w:tr w:rsidR="00D04A2A" w14:paraId="32ABED3F" w14:textId="77777777" w:rsidTr="00813B38">
        <w:trPr>
          <w:trHeight w:val="229"/>
          <w:jc w:val="center"/>
        </w:trPr>
        <w:tc>
          <w:tcPr>
            <w:tcW w:w="1657" w:type="dxa"/>
            <w:tcBorders>
              <w:top w:val="single" w:sz="4" w:space="0" w:color="auto"/>
              <w:left w:val="single" w:sz="4" w:space="0" w:color="auto"/>
              <w:bottom w:val="single" w:sz="4" w:space="0" w:color="auto"/>
              <w:right w:val="single" w:sz="4" w:space="0" w:color="auto"/>
            </w:tcBorders>
          </w:tcPr>
          <w:p w14:paraId="081D6FA1" w14:textId="6701B643" w:rsidR="00D04A2A" w:rsidRPr="008B6BD1" w:rsidRDefault="00D04A2A" w:rsidP="00813B38">
            <w:pPr>
              <w:pStyle w:val="TAL"/>
              <w:rPr>
                <w:i/>
                <w:iCs/>
              </w:rPr>
            </w:pPr>
            <w:r w:rsidRPr="008B6BD1">
              <w:rPr>
                <w:i/>
                <w:iCs/>
              </w:rPr>
              <w:t>u</w:t>
            </w:r>
            <w:r w:rsidR="0036771B">
              <w:rPr>
                <w:i/>
                <w:iCs/>
              </w:rPr>
              <w:t>p</w:t>
            </w:r>
            <w:r w:rsidRPr="008B6BD1">
              <w:rPr>
                <w:i/>
                <w:iCs/>
              </w:rPr>
              <w:t>l</w:t>
            </w:r>
            <w:r w:rsidR="0036771B">
              <w:rPr>
                <w:i/>
                <w:iCs/>
              </w:rPr>
              <w:t>ink</w:t>
            </w:r>
            <w:r w:rsidRPr="008B6BD1">
              <w:rPr>
                <w:i/>
                <w:iCs/>
              </w:rPr>
              <w:t>Vol</w:t>
            </w:r>
            <w:r w:rsidR="0036771B">
              <w:rPr>
                <w:i/>
                <w:iCs/>
              </w:rPr>
              <w:t>ume</w:t>
            </w:r>
          </w:p>
        </w:tc>
        <w:tc>
          <w:tcPr>
            <w:tcW w:w="2494" w:type="dxa"/>
            <w:tcBorders>
              <w:top w:val="single" w:sz="4" w:space="0" w:color="auto"/>
              <w:left w:val="single" w:sz="4" w:space="0" w:color="auto"/>
              <w:bottom w:val="single" w:sz="4" w:space="0" w:color="auto"/>
              <w:right w:val="single" w:sz="4" w:space="0" w:color="auto"/>
            </w:tcBorders>
          </w:tcPr>
          <w:p w14:paraId="6C5023AA" w14:textId="77777777" w:rsidR="00D04A2A" w:rsidRPr="008B6BD1" w:rsidRDefault="00D04A2A" w:rsidP="00813B38">
            <w:pPr>
              <w:pStyle w:val="TAL"/>
              <w:rPr>
                <w:i/>
                <w:iCs/>
              </w:rPr>
            </w:pPr>
            <w:r w:rsidRPr="008B6BD1">
              <w:rPr>
                <w:i/>
                <w:iCs/>
              </w:rPr>
              <w:t>Volume</w:t>
            </w:r>
          </w:p>
        </w:tc>
        <w:tc>
          <w:tcPr>
            <w:tcW w:w="1067" w:type="dxa"/>
            <w:tcBorders>
              <w:top w:val="single" w:sz="4" w:space="0" w:color="auto"/>
              <w:left w:val="single" w:sz="4" w:space="0" w:color="auto"/>
              <w:bottom w:val="single" w:sz="4" w:space="0" w:color="auto"/>
              <w:right w:val="single" w:sz="4" w:space="0" w:color="auto"/>
            </w:tcBorders>
          </w:tcPr>
          <w:p w14:paraId="59752917" w14:textId="77777777" w:rsidR="00D04A2A" w:rsidRDefault="00D04A2A" w:rsidP="00813B38">
            <w:pPr>
              <w:pStyle w:val="TAL"/>
            </w:pPr>
            <w:r>
              <w:t>0..1</w:t>
            </w:r>
          </w:p>
        </w:tc>
        <w:tc>
          <w:tcPr>
            <w:tcW w:w="2697" w:type="dxa"/>
            <w:tcBorders>
              <w:top w:val="single" w:sz="4" w:space="0" w:color="auto"/>
              <w:left w:val="single" w:sz="4" w:space="0" w:color="auto"/>
              <w:bottom w:val="single" w:sz="4" w:space="0" w:color="auto"/>
              <w:right w:val="single" w:sz="4" w:space="0" w:color="auto"/>
            </w:tcBorders>
          </w:tcPr>
          <w:p w14:paraId="57241B77" w14:textId="0DBA4271" w:rsidR="00262EBA" w:rsidRDefault="00262EBA" w:rsidP="00813B38">
            <w:pPr>
              <w:pStyle w:val="TAL"/>
              <w:rPr>
                <w:rFonts w:cs="Arial"/>
                <w:szCs w:val="18"/>
              </w:rPr>
            </w:pPr>
            <w:r>
              <w:rPr>
                <w:rFonts w:cs="Arial"/>
                <w:szCs w:val="18"/>
              </w:rPr>
              <w:t>Volume of uplink data over the measurement period.</w:t>
            </w:r>
          </w:p>
          <w:p w14:paraId="7EB64CC4" w14:textId="4CCD1E07" w:rsidR="00D04A2A" w:rsidRDefault="00262EBA" w:rsidP="00813B38">
            <w:pPr>
              <w:pStyle w:val="TAL"/>
              <w:rPr>
                <w:rFonts w:cs="Arial"/>
                <w:szCs w:val="18"/>
              </w:rPr>
            </w:pPr>
            <w:r>
              <w:rPr>
                <w:rFonts w:cs="Arial"/>
                <w:szCs w:val="18"/>
              </w:rPr>
              <w:t>(</w:t>
            </w:r>
            <w:r w:rsidR="00240305">
              <w:rPr>
                <w:rFonts w:cs="Arial"/>
                <w:szCs w:val="18"/>
              </w:rPr>
              <w:t xml:space="preserve">See </w:t>
            </w:r>
            <w:r w:rsidR="00D04A2A">
              <w:rPr>
                <w:rFonts w:cs="Arial"/>
                <w:szCs w:val="18"/>
              </w:rPr>
              <w:t>NOTE</w:t>
            </w:r>
            <w:r w:rsidR="00240305">
              <w:rPr>
                <w:rFonts w:cs="Arial"/>
                <w:szCs w:val="18"/>
              </w:rPr>
              <w:t>.</w:t>
            </w:r>
            <w:r>
              <w:rPr>
                <w:rFonts w:cs="Arial"/>
                <w:szCs w:val="18"/>
              </w:rPr>
              <w:t>)</w:t>
            </w:r>
          </w:p>
        </w:tc>
      </w:tr>
      <w:tr w:rsidR="00D04A2A" w14:paraId="75A65DB4" w14:textId="77777777" w:rsidTr="00813B38">
        <w:trPr>
          <w:trHeight w:val="134"/>
          <w:jc w:val="center"/>
        </w:trPr>
        <w:tc>
          <w:tcPr>
            <w:tcW w:w="1657" w:type="dxa"/>
            <w:tcBorders>
              <w:top w:val="single" w:sz="4" w:space="0" w:color="auto"/>
              <w:left w:val="single" w:sz="4" w:space="0" w:color="auto"/>
              <w:bottom w:val="single" w:sz="4" w:space="0" w:color="auto"/>
              <w:right w:val="single" w:sz="4" w:space="0" w:color="auto"/>
            </w:tcBorders>
          </w:tcPr>
          <w:p w14:paraId="08B94F0D" w14:textId="7D70021D" w:rsidR="00D04A2A" w:rsidRPr="00F5339B" w:rsidRDefault="00D04A2A" w:rsidP="00813B38">
            <w:pPr>
              <w:pStyle w:val="TAL"/>
              <w:rPr>
                <w:i/>
                <w:iCs/>
              </w:rPr>
            </w:pPr>
            <w:r w:rsidRPr="00F5339B">
              <w:rPr>
                <w:i/>
                <w:iCs/>
              </w:rPr>
              <w:t>d</w:t>
            </w:r>
            <w:r w:rsidR="0036771B">
              <w:rPr>
                <w:i/>
                <w:iCs/>
              </w:rPr>
              <w:t>own</w:t>
            </w:r>
            <w:r w:rsidRPr="00F5339B">
              <w:rPr>
                <w:i/>
                <w:iCs/>
              </w:rPr>
              <w:t>l</w:t>
            </w:r>
            <w:r w:rsidR="0036771B">
              <w:rPr>
                <w:i/>
                <w:iCs/>
              </w:rPr>
              <w:t>inkV</w:t>
            </w:r>
            <w:r w:rsidRPr="00F5339B">
              <w:rPr>
                <w:i/>
                <w:iCs/>
              </w:rPr>
              <w:t>ol</w:t>
            </w:r>
            <w:r w:rsidR="0036771B">
              <w:rPr>
                <w:i/>
                <w:iCs/>
              </w:rPr>
              <w:t>ume</w:t>
            </w:r>
          </w:p>
        </w:tc>
        <w:tc>
          <w:tcPr>
            <w:tcW w:w="2494" w:type="dxa"/>
            <w:tcBorders>
              <w:top w:val="single" w:sz="4" w:space="0" w:color="auto"/>
              <w:left w:val="single" w:sz="4" w:space="0" w:color="auto"/>
              <w:bottom w:val="single" w:sz="4" w:space="0" w:color="auto"/>
              <w:right w:val="single" w:sz="4" w:space="0" w:color="auto"/>
            </w:tcBorders>
          </w:tcPr>
          <w:p w14:paraId="481A4BF0" w14:textId="77777777" w:rsidR="00D04A2A" w:rsidRPr="00F5339B" w:rsidRDefault="00D04A2A" w:rsidP="00813B38">
            <w:pPr>
              <w:pStyle w:val="TAL"/>
              <w:rPr>
                <w:i/>
                <w:iCs/>
              </w:rPr>
            </w:pPr>
            <w:r w:rsidRPr="00F5339B">
              <w:rPr>
                <w:i/>
                <w:iCs/>
              </w:rPr>
              <w:t>Volume</w:t>
            </w:r>
          </w:p>
        </w:tc>
        <w:tc>
          <w:tcPr>
            <w:tcW w:w="1067" w:type="dxa"/>
            <w:tcBorders>
              <w:top w:val="single" w:sz="4" w:space="0" w:color="auto"/>
              <w:left w:val="single" w:sz="4" w:space="0" w:color="auto"/>
              <w:bottom w:val="single" w:sz="4" w:space="0" w:color="auto"/>
              <w:right w:val="single" w:sz="4" w:space="0" w:color="auto"/>
            </w:tcBorders>
          </w:tcPr>
          <w:p w14:paraId="33E00217" w14:textId="77777777" w:rsidR="00D04A2A" w:rsidRDefault="00D04A2A" w:rsidP="00813B38">
            <w:pPr>
              <w:pStyle w:val="TAL"/>
            </w:pPr>
            <w:r>
              <w:t>0..1</w:t>
            </w:r>
          </w:p>
        </w:tc>
        <w:tc>
          <w:tcPr>
            <w:tcW w:w="2697" w:type="dxa"/>
            <w:tcBorders>
              <w:top w:val="single" w:sz="4" w:space="0" w:color="auto"/>
              <w:left w:val="single" w:sz="4" w:space="0" w:color="auto"/>
              <w:bottom w:val="single" w:sz="4" w:space="0" w:color="auto"/>
              <w:right w:val="single" w:sz="4" w:space="0" w:color="auto"/>
            </w:tcBorders>
          </w:tcPr>
          <w:p w14:paraId="5D1EFA18" w14:textId="0B5CEADA" w:rsidR="00262EBA" w:rsidRDefault="007F4DD2" w:rsidP="00813B38">
            <w:pPr>
              <w:pStyle w:val="TAL"/>
              <w:rPr>
                <w:rFonts w:cs="Arial"/>
                <w:szCs w:val="18"/>
              </w:rPr>
            </w:pPr>
            <w:r>
              <w:rPr>
                <w:rFonts w:cs="Arial"/>
                <w:szCs w:val="18"/>
              </w:rPr>
              <w:t>Volume of uplink data over the measurement period.</w:t>
            </w:r>
          </w:p>
          <w:p w14:paraId="33BD0645" w14:textId="3C40073A" w:rsidR="00D04A2A" w:rsidRDefault="007F4DD2" w:rsidP="00813B38">
            <w:pPr>
              <w:pStyle w:val="TAL"/>
              <w:rPr>
                <w:rFonts w:cs="Arial"/>
                <w:szCs w:val="18"/>
              </w:rPr>
            </w:pPr>
            <w:r>
              <w:rPr>
                <w:rFonts w:cs="Arial"/>
                <w:szCs w:val="18"/>
              </w:rPr>
              <w:t>(</w:t>
            </w:r>
            <w:r w:rsidR="00240305">
              <w:rPr>
                <w:rFonts w:cs="Arial"/>
                <w:szCs w:val="18"/>
              </w:rPr>
              <w:t xml:space="preserve">See </w:t>
            </w:r>
            <w:r w:rsidR="00D04A2A">
              <w:rPr>
                <w:rFonts w:cs="Arial"/>
                <w:szCs w:val="18"/>
              </w:rPr>
              <w:t>NOTE</w:t>
            </w:r>
            <w:r w:rsidR="00240305">
              <w:rPr>
                <w:rFonts w:cs="Arial"/>
                <w:szCs w:val="18"/>
              </w:rPr>
              <w:t>.</w:t>
            </w:r>
            <w:r>
              <w:rPr>
                <w:rFonts w:cs="Arial"/>
                <w:szCs w:val="18"/>
              </w:rPr>
              <w:t>)</w:t>
            </w:r>
          </w:p>
        </w:tc>
      </w:tr>
      <w:tr w:rsidR="00D04A2A" w14:paraId="7C37BAED" w14:textId="77777777" w:rsidTr="00813B38">
        <w:trPr>
          <w:trHeight w:val="134"/>
          <w:jc w:val="center"/>
        </w:trPr>
        <w:tc>
          <w:tcPr>
            <w:tcW w:w="7915" w:type="dxa"/>
            <w:gridSpan w:val="4"/>
            <w:tcBorders>
              <w:top w:val="single" w:sz="4" w:space="0" w:color="auto"/>
              <w:left w:val="single" w:sz="4" w:space="0" w:color="auto"/>
              <w:bottom w:val="single" w:sz="4" w:space="0" w:color="auto"/>
              <w:right w:val="single" w:sz="4" w:space="0" w:color="auto"/>
            </w:tcBorders>
          </w:tcPr>
          <w:p w14:paraId="0A65BE07" w14:textId="2B5CABBF" w:rsidR="00D04A2A" w:rsidRDefault="00D04A2A" w:rsidP="00813B38">
            <w:pPr>
              <w:pStyle w:val="TAL"/>
              <w:rPr>
                <w:rFonts w:cs="Arial"/>
                <w:szCs w:val="18"/>
              </w:rPr>
            </w:pPr>
            <w:r w:rsidRPr="008B6BD1">
              <w:t xml:space="preserve">NOTE: </w:t>
            </w:r>
            <w:r w:rsidR="009C054D">
              <w:t>A</w:t>
            </w:r>
            <w:r w:rsidR="009C054D" w:rsidRPr="008B6BD1">
              <w:t xml:space="preserve">t </w:t>
            </w:r>
            <w:r w:rsidRPr="008B6BD1">
              <w:t>least one of</w:t>
            </w:r>
            <w:r>
              <w:rPr>
                <w:i/>
                <w:iCs/>
              </w:rPr>
              <w:t xml:space="preserve"> u</w:t>
            </w:r>
            <w:r w:rsidR="00240305">
              <w:rPr>
                <w:i/>
                <w:iCs/>
              </w:rPr>
              <w:t>p</w:t>
            </w:r>
            <w:r>
              <w:rPr>
                <w:i/>
                <w:iCs/>
              </w:rPr>
              <w:t>l</w:t>
            </w:r>
            <w:r w:rsidR="00240305">
              <w:rPr>
                <w:i/>
                <w:iCs/>
              </w:rPr>
              <w:t>ink</w:t>
            </w:r>
            <w:r>
              <w:rPr>
                <w:i/>
                <w:iCs/>
              </w:rPr>
              <w:t>Vol</w:t>
            </w:r>
            <w:r w:rsidR="00240305">
              <w:rPr>
                <w:i/>
                <w:iCs/>
              </w:rPr>
              <w:t>ume</w:t>
            </w:r>
            <w:r>
              <w:rPr>
                <w:i/>
                <w:iCs/>
              </w:rPr>
              <w:t xml:space="preserve"> </w:t>
            </w:r>
            <w:r w:rsidRPr="008B6BD1">
              <w:t>and</w:t>
            </w:r>
            <w:r>
              <w:rPr>
                <w:i/>
                <w:iCs/>
              </w:rPr>
              <w:t xml:space="preserve"> d</w:t>
            </w:r>
            <w:r w:rsidR="00240305">
              <w:rPr>
                <w:i/>
                <w:iCs/>
              </w:rPr>
              <w:t>own</w:t>
            </w:r>
            <w:r>
              <w:rPr>
                <w:i/>
                <w:iCs/>
              </w:rPr>
              <w:t>l</w:t>
            </w:r>
            <w:r w:rsidR="00240305">
              <w:rPr>
                <w:i/>
                <w:iCs/>
              </w:rPr>
              <w:t>ink</w:t>
            </w:r>
            <w:r>
              <w:rPr>
                <w:i/>
                <w:iCs/>
              </w:rPr>
              <w:t>Vol</w:t>
            </w:r>
            <w:r w:rsidR="00240305">
              <w:rPr>
                <w:i/>
                <w:iCs/>
              </w:rPr>
              <w:t>ume</w:t>
            </w:r>
            <w:r>
              <w:rPr>
                <w:i/>
                <w:iCs/>
              </w:rPr>
              <w:t xml:space="preserve"> </w:t>
            </w:r>
            <w:r w:rsidR="009C054D">
              <w:t>shall</w:t>
            </w:r>
            <w:r w:rsidR="009C054D" w:rsidRPr="008B6BD1">
              <w:t xml:space="preserve"> </w:t>
            </w:r>
            <w:r w:rsidRPr="008B6BD1">
              <w:t>be present</w:t>
            </w:r>
            <w:r w:rsidR="009C054D">
              <w:t>.</w:t>
            </w:r>
          </w:p>
        </w:tc>
      </w:tr>
    </w:tbl>
    <w:p w14:paraId="20D68022" w14:textId="77777777" w:rsidR="00D04A2A" w:rsidRPr="00020282" w:rsidRDefault="00D04A2A" w:rsidP="00DA4A27">
      <w:pPr>
        <w:pStyle w:val="TAN"/>
        <w:keepNext w:val="0"/>
      </w:pPr>
    </w:p>
    <w:p w14:paraId="5FFE636E" w14:textId="1D359A40" w:rsidR="00D04A2A" w:rsidRDefault="00D04A2A" w:rsidP="00066C45">
      <w:pPr>
        <w:pStyle w:val="Heading1"/>
      </w:pPr>
      <w:bookmarkStart w:id="666" w:name="_Toc95152606"/>
      <w:bookmarkStart w:id="667" w:name="_Toc95837648"/>
      <w:bookmarkStart w:id="668" w:name="_Toc96002810"/>
      <w:bookmarkStart w:id="669" w:name="_Toc96069451"/>
      <w:bookmarkStart w:id="670" w:name="_Toc153815466"/>
      <w:r>
        <w:t>A.5</w:t>
      </w:r>
      <w:r>
        <w:tab/>
      </w:r>
      <w:r w:rsidR="00D44E68">
        <w:t xml:space="preserve">Network performance </w:t>
      </w:r>
      <w:r>
        <w:t>Data reporting</w:t>
      </w:r>
      <w:bookmarkEnd w:id="666"/>
      <w:bookmarkEnd w:id="667"/>
      <w:bookmarkEnd w:id="668"/>
      <w:bookmarkEnd w:id="669"/>
      <w:bookmarkEnd w:id="670"/>
    </w:p>
    <w:p w14:paraId="3D395874" w14:textId="15BC32BF" w:rsidR="00D04A2A" w:rsidRDefault="00D04A2A" w:rsidP="00066C45">
      <w:pPr>
        <w:pStyle w:val="Heading2"/>
      </w:pPr>
      <w:bookmarkStart w:id="671" w:name="_Toc95152607"/>
      <w:bookmarkStart w:id="672" w:name="_Toc95837649"/>
      <w:bookmarkStart w:id="673" w:name="_Toc96002811"/>
      <w:bookmarkStart w:id="674" w:name="_Toc96069452"/>
      <w:bookmarkStart w:id="675" w:name="_Toc153815467"/>
      <w:r>
        <w:t>A.5.1</w:t>
      </w:r>
      <w:r>
        <w:tab/>
        <w:t>PerformanceDataRecord type</w:t>
      </w:r>
      <w:bookmarkEnd w:id="671"/>
      <w:bookmarkEnd w:id="672"/>
      <w:bookmarkEnd w:id="673"/>
      <w:bookmarkEnd w:id="674"/>
      <w:bookmarkEnd w:id="675"/>
    </w:p>
    <w:p w14:paraId="5C032212" w14:textId="65ECC9F8" w:rsidR="00D04A2A" w:rsidRDefault="00D04A2A" w:rsidP="00D04A2A">
      <w:pPr>
        <w:pStyle w:val="TH"/>
        <w:overflowPunct w:val="0"/>
        <w:autoSpaceDE w:val="0"/>
        <w:autoSpaceDN w:val="0"/>
        <w:adjustRightInd w:val="0"/>
        <w:textAlignment w:val="baseline"/>
        <w:rPr>
          <w:rFonts w:eastAsia="MS Mincho"/>
        </w:rPr>
      </w:pPr>
      <w:r>
        <w:rPr>
          <w:rFonts w:eastAsia="MS Mincho"/>
        </w:rPr>
        <w:t>Table A.5.1-1: Definition of type PerformanceDataRecord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58"/>
        <w:gridCol w:w="1717"/>
        <w:gridCol w:w="1067"/>
        <w:gridCol w:w="5089"/>
      </w:tblGrid>
      <w:tr w:rsidR="00D04A2A" w14:paraId="3B2DC585" w14:textId="77777777" w:rsidTr="0036771B">
        <w:trPr>
          <w:trHeight w:val="209"/>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7F3EF4C3" w14:textId="77777777" w:rsidR="00D04A2A" w:rsidRDefault="00D04A2A" w:rsidP="00813B38">
            <w:pPr>
              <w:pStyle w:val="TAH"/>
            </w:pPr>
            <w:r>
              <w:t>Attribute name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2D40D015" w14:textId="77777777" w:rsidR="00D04A2A" w:rsidRDefault="00D04A2A" w:rsidP="00813B38">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2A7B7731" w14:textId="77777777" w:rsidR="00D04A2A" w:rsidRDefault="00D04A2A" w:rsidP="00813B38">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5D986A2A" w14:textId="77777777" w:rsidR="00D04A2A" w:rsidRDefault="00D04A2A" w:rsidP="00813B38">
            <w:pPr>
              <w:pStyle w:val="TAH"/>
              <w:rPr>
                <w:rFonts w:cs="Arial"/>
                <w:szCs w:val="18"/>
              </w:rPr>
            </w:pPr>
            <w:r>
              <w:rPr>
                <w:rFonts w:cs="Arial"/>
                <w:szCs w:val="18"/>
              </w:rPr>
              <w:t>Description</w:t>
            </w:r>
          </w:p>
        </w:tc>
      </w:tr>
      <w:tr w:rsidR="00D04A2A" w14:paraId="6B821F29" w14:textId="77777777" w:rsidTr="0036771B">
        <w:trPr>
          <w:trHeight w:val="223"/>
          <w:jc w:val="center"/>
        </w:trPr>
        <w:tc>
          <w:tcPr>
            <w:tcW w:w="0" w:type="auto"/>
            <w:tcBorders>
              <w:top w:val="single" w:sz="4" w:space="0" w:color="auto"/>
              <w:left w:val="single" w:sz="4" w:space="0" w:color="auto"/>
              <w:bottom w:val="single" w:sz="4" w:space="0" w:color="auto"/>
              <w:right w:val="single" w:sz="4" w:space="0" w:color="auto"/>
            </w:tcBorders>
          </w:tcPr>
          <w:p w14:paraId="65FF473F" w14:textId="77777777" w:rsidR="00D04A2A" w:rsidRPr="00F5339B" w:rsidRDefault="00D04A2A" w:rsidP="00813B38">
            <w:pPr>
              <w:pStyle w:val="TAL"/>
              <w:rPr>
                <w:i/>
                <w:iCs/>
              </w:rPr>
            </w:pPr>
            <w:r w:rsidRPr="00F5339B">
              <w:rPr>
                <w:i/>
                <w:iCs/>
              </w:rPr>
              <w:t>timestamp</w:t>
            </w:r>
          </w:p>
        </w:tc>
        <w:tc>
          <w:tcPr>
            <w:tcW w:w="0" w:type="auto"/>
            <w:tcBorders>
              <w:top w:val="single" w:sz="4" w:space="0" w:color="auto"/>
              <w:left w:val="single" w:sz="4" w:space="0" w:color="auto"/>
              <w:bottom w:val="single" w:sz="4" w:space="0" w:color="auto"/>
              <w:right w:val="single" w:sz="4" w:space="0" w:color="auto"/>
            </w:tcBorders>
          </w:tcPr>
          <w:p w14:paraId="0D5D241E" w14:textId="77777777" w:rsidR="00D04A2A" w:rsidRPr="00F5339B" w:rsidRDefault="00D04A2A" w:rsidP="00813B38">
            <w:pPr>
              <w:pStyle w:val="TAL"/>
              <w:rPr>
                <w:i/>
                <w:iCs/>
              </w:rPr>
            </w:pPr>
            <w:r w:rsidRPr="00F5339B">
              <w:rPr>
                <w:i/>
                <w:iCs/>
              </w:rPr>
              <w:t>DateTime</w:t>
            </w:r>
          </w:p>
        </w:tc>
        <w:tc>
          <w:tcPr>
            <w:tcW w:w="0" w:type="auto"/>
            <w:tcBorders>
              <w:top w:val="single" w:sz="4" w:space="0" w:color="auto"/>
              <w:left w:val="single" w:sz="4" w:space="0" w:color="auto"/>
              <w:bottom w:val="single" w:sz="4" w:space="0" w:color="auto"/>
              <w:right w:val="single" w:sz="4" w:space="0" w:color="auto"/>
            </w:tcBorders>
          </w:tcPr>
          <w:p w14:paraId="493F3969" w14:textId="77777777" w:rsidR="00D04A2A" w:rsidRDefault="00D04A2A" w:rsidP="00813B38">
            <w:pPr>
              <w:pStyle w:val="TAL"/>
            </w:pPr>
            <w:r>
              <w:t>1</w:t>
            </w:r>
          </w:p>
        </w:tc>
        <w:tc>
          <w:tcPr>
            <w:tcW w:w="0" w:type="auto"/>
            <w:tcBorders>
              <w:top w:val="single" w:sz="4" w:space="0" w:color="auto"/>
              <w:left w:val="single" w:sz="4" w:space="0" w:color="auto"/>
              <w:bottom w:val="single" w:sz="4" w:space="0" w:color="auto"/>
              <w:right w:val="single" w:sz="4" w:space="0" w:color="auto"/>
            </w:tcBorders>
          </w:tcPr>
          <w:p w14:paraId="198A58EC" w14:textId="4A3406D8" w:rsidR="00D04A2A" w:rsidRDefault="00D04A2A" w:rsidP="00813B38">
            <w:pPr>
              <w:pStyle w:val="TAL"/>
              <w:rPr>
                <w:rFonts w:cs="Arial"/>
                <w:szCs w:val="18"/>
              </w:rPr>
            </w:pPr>
            <w:r>
              <w:t>Time stamp</w:t>
            </w:r>
            <w:r w:rsidR="00240305">
              <w:rPr>
                <w:rFonts w:cs="Arial"/>
                <w:szCs w:val="18"/>
              </w:rPr>
              <w:t xml:space="preserve"> of this record</w:t>
            </w:r>
            <w:r>
              <w:t>.</w:t>
            </w:r>
          </w:p>
        </w:tc>
      </w:tr>
      <w:tr w:rsidR="00D04A2A" w14:paraId="2AD371D4" w14:textId="77777777" w:rsidTr="0036771B">
        <w:trPr>
          <w:trHeight w:val="169"/>
          <w:jc w:val="center"/>
        </w:trPr>
        <w:tc>
          <w:tcPr>
            <w:tcW w:w="0" w:type="auto"/>
            <w:tcBorders>
              <w:top w:val="single" w:sz="4" w:space="0" w:color="auto"/>
              <w:left w:val="single" w:sz="4" w:space="0" w:color="auto"/>
              <w:bottom w:val="single" w:sz="4" w:space="0" w:color="auto"/>
              <w:right w:val="single" w:sz="4" w:space="0" w:color="auto"/>
            </w:tcBorders>
          </w:tcPr>
          <w:p w14:paraId="79F26865" w14:textId="4DA01DEE" w:rsidR="00D04A2A" w:rsidRPr="00F5339B" w:rsidRDefault="00D04A2A" w:rsidP="00813B38">
            <w:pPr>
              <w:pStyle w:val="TAL"/>
              <w:rPr>
                <w:i/>
                <w:iCs/>
              </w:rPr>
            </w:pPr>
            <w:r w:rsidRPr="00F5339B">
              <w:rPr>
                <w:i/>
                <w:iCs/>
              </w:rPr>
              <w:t>timeInte</w:t>
            </w:r>
            <w:r w:rsidR="0036771B">
              <w:rPr>
                <w:i/>
                <w:iCs/>
              </w:rPr>
              <w:t>r</w:t>
            </w:r>
            <w:r w:rsidRPr="00F5339B">
              <w:rPr>
                <w:i/>
                <w:iCs/>
              </w:rPr>
              <w:t>v</w:t>
            </w:r>
            <w:r w:rsidR="0036771B">
              <w:rPr>
                <w:i/>
                <w:iCs/>
              </w:rPr>
              <w:t>al</w:t>
            </w:r>
          </w:p>
        </w:tc>
        <w:tc>
          <w:tcPr>
            <w:tcW w:w="0" w:type="auto"/>
            <w:tcBorders>
              <w:top w:val="single" w:sz="4" w:space="0" w:color="auto"/>
              <w:left w:val="single" w:sz="4" w:space="0" w:color="auto"/>
              <w:bottom w:val="single" w:sz="4" w:space="0" w:color="auto"/>
              <w:right w:val="single" w:sz="4" w:space="0" w:color="auto"/>
            </w:tcBorders>
          </w:tcPr>
          <w:p w14:paraId="639BD84F" w14:textId="77777777" w:rsidR="00D04A2A" w:rsidRPr="00F5339B" w:rsidRDefault="00D04A2A" w:rsidP="00813B38">
            <w:pPr>
              <w:pStyle w:val="TAL"/>
              <w:rPr>
                <w:i/>
                <w:iCs/>
              </w:rPr>
            </w:pPr>
            <w:r w:rsidRPr="00F5339B">
              <w:rPr>
                <w:i/>
                <w:iCs/>
              </w:rPr>
              <w:t>TimeWindow</w:t>
            </w:r>
          </w:p>
        </w:tc>
        <w:tc>
          <w:tcPr>
            <w:tcW w:w="0" w:type="auto"/>
            <w:tcBorders>
              <w:top w:val="single" w:sz="4" w:space="0" w:color="auto"/>
              <w:left w:val="single" w:sz="4" w:space="0" w:color="auto"/>
              <w:bottom w:val="single" w:sz="4" w:space="0" w:color="auto"/>
              <w:right w:val="single" w:sz="4" w:space="0" w:color="auto"/>
            </w:tcBorders>
          </w:tcPr>
          <w:p w14:paraId="6CC64502" w14:textId="77777777" w:rsidR="00D04A2A" w:rsidRDefault="00D04A2A" w:rsidP="00813B38">
            <w:pPr>
              <w:pStyle w:val="TAL"/>
            </w:pPr>
            <w:r>
              <w:t>1</w:t>
            </w:r>
          </w:p>
        </w:tc>
        <w:tc>
          <w:tcPr>
            <w:tcW w:w="0" w:type="auto"/>
            <w:tcBorders>
              <w:top w:val="single" w:sz="4" w:space="0" w:color="auto"/>
              <w:left w:val="single" w:sz="4" w:space="0" w:color="auto"/>
              <w:bottom w:val="single" w:sz="4" w:space="0" w:color="auto"/>
              <w:right w:val="single" w:sz="4" w:space="0" w:color="auto"/>
            </w:tcBorders>
          </w:tcPr>
          <w:p w14:paraId="0D5256AA" w14:textId="5B258E0A" w:rsidR="00D04A2A" w:rsidRDefault="00DE72F7" w:rsidP="00813B38">
            <w:pPr>
              <w:pStyle w:val="TAL"/>
              <w:rPr>
                <w:rFonts w:cs="Arial"/>
                <w:szCs w:val="18"/>
              </w:rPr>
            </w:pPr>
            <w:r>
              <w:rPr>
                <w:rFonts w:cs="Arial"/>
                <w:szCs w:val="18"/>
              </w:rPr>
              <w:t>The time period over which network performance was measured.</w:t>
            </w:r>
          </w:p>
        </w:tc>
      </w:tr>
      <w:tr w:rsidR="00D04A2A" w14:paraId="47C54B51" w14:textId="77777777" w:rsidTr="0036771B">
        <w:trPr>
          <w:trHeight w:val="169"/>
          <w:jc w:val="center"/>
        </w:trPr>
        <w:tc>
          <w:tcPr>
            <w:tcW w:w="0" w:type="auto"/>
            <w:tcBorders>
              <w:top w:val="single" w:sz="4" w:space="0" w:color="auto"/>
              <w:left w:val="single" w:sz="4" w:space="0" w:color="auto"/>
              <w:bottom w:val="single" w:sz="4" w:space="0" w:color="auto"/>
              <w:right w:val="single" w:sz="4" w:space="0" w:color="auto"/>
            </w:tcBorders>
          </w:tcPr>
          <w:p w14:paraId="0CC2A317" w14:textId="778DDCC6" w:rsidR="00D04A2A" w:rsidRPr="00F5339B" w:rsidRDefault="0036771B" w:rsidP="00813B38">
            <w:pPr>
              <w:pStyle w:val="TAL"/>
              <w:rPr>
                <w:i/>
                <w:iCs/>
              </w:rPr>
            </w:pPr>
            <w:r>
              <w:rPr>
                <w:i/>
                <w:iCs/>
              </w:rPr>
              <w:t>l</w:t>
            </w:r>
            <w:r w:rsidR="00D04A2A">
              <w:rPr>
                <w:i/>
                <w:iCs/>
              </w:rPr>
              <w:t>oc</w:t>
            </w:r>
            <w:r>
              <w:rPr>
                <w:i/>
                <w:iCs/>
              </w:rPr>
              <w:t>ation</w:t>
            </w:r>
          </w:p>
        </w:tc>
        <w:tc>
          <w:tcPr>
            <w:tcW w:w="0" w:type="auto"/>
            <w:tcBorders>
              <w:top w:val="single" w:sz="4" w:space="0" w:color="auto"/>
              <w:left w:val="single" w:sz="4" w:space="0" w:color="auto"/>
              <w:bottom w:val="single" w:sz="4" w:space="0" w:color="auto"/>
              <w:right w:val="single" w:sz="4" w:space="0" w:color="auto"/>
            </w:tcBorders>
          </w:tcPr>
          <w:p w14:paraId="21F7715D" w14:textId="77777777" w:rsidR="00D04A2A" w:rsidRPr="00F5339B" w:rsidRDefault="00D04A2A" w:rsidP="00813B38">
            <w:pPr>
              <w:pStyle w:val="TAL"/>
              <w:rPr>
                <w:i/>
                <w:iCs/>
              </w:rPr>
            </w:pPr>
            <w:r>
              <w:rPr>
                <w:i/>
                <w:iCs/>
              </w:rPr>
              <w:t>LocationArea5G</w:t>
            </w:r>
          </w:p>
        </w:tc>
        <w:tc>
          <w:tcPr>
            <w:tcW w:w="0" w:type="auto"/>
            <w:tcBorders>
              <w:top w:val="single" w:sz="4" w:space="0" w:color="auto"/>
              <w:left w:val="single" w:sz="4" w:space="0" w:color="auto"/>
              <w:bottom w:val="single" w:sz="4" w:space="0" w:color="auto"/>
              <w:right w:val="single" w:sz="4" w:space="0" w:color="auto"/>
            </w:tcBorders>
          </w:tcPr>
          <w:p w14:paraId="2CC4C59E"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13DE0728" w14:textId="77777777" w:rsidR="00D04A2A" w:rsidRDefault="00D04A2A" w:rsidP="00813B38">
            <w:pPr>
              <w:pStyle w:val="TAL"/>
              <w:rPr>
                <w:rFonts w:cs="Arial"/>
                <w:szCs w:val="18"/>
              </w:rPr>
            </w:pPr>
            <w:r w:rsidRPr="00145BAA">
              <w:rPr>
                <w:rFonts w:cs="Arial"/>
                <w:szCs w:val="18"/>
              </w:rPr>
              <w:t>Represents the UE location.</w:t>
            </w:r>
          </w:p>
        </w:tc>
      </w:tr>
      <w:tr w:rsidR="00D04A2A" w14:paraId="256AD2FD" w14:textId="77777777" w:rsidTr="0036771B">
        <w:trPr>
          <w:trHeight w:val="169"/>
          <w:jc w:val="center"/>
        </w:trPr>
        <w:tc>
          <w:tcPr>
            <w:tcW w:w="0" w:type="auto"/>
            <w:tcBorders>
              <w:top w:val="single" w:sz="4" w:space="0" w:color="auto"/>
              <w:left w:val="single" w:sz="4" w:space="0" w:color="auto"/>
              <w:bottom w:val="single" w:sz="4" w:space="0" w:color="auto"/>
              <w:right w:val="single" w:sz="4" w:space="0" w:color="auto"/>
            </w:tcBorders>
          </w:tcPr>
          <w:p w14:paraId="76E74EB2" w14:textId="3DC9F392" w:rsidR="00D04A2A" w:rsidRPr="00F5339B" w:rsidRDefault="0036771B" w:rsidP="00813B38">
            <w:pPr>
              <w:pStyle w:val="TAL"/>
              <w:rPr>
                <w:i/>
                <w:iCs/>
              </w:rPr>
            </w:pPr>
            <w:r>
              <w:rPr>
                <w:i/>
                <w:iCs/>
              </w:rPr>
              <w:t>r</w:t>
            </w:r>
            <w:r w:rsidR="00D04A2A">
              <w:rPr>
                <w:i/>
                <w:iCs/>
              </w:rPr>
              <w:t>emote</w:t>
            </w:r>
            <w:r w:rsidR="00066C45">
              <w:rPr>
                <w:i/>
                <w:iCs/>
              </w:rPr>
              <w:t>Endpoint</w:t>
            </w:r>
          </w:p>
        </w:tc>
        <w:tc>
          <w:tcPr>
            <w:tcW w:w="0" w:type="auto"/>
            <w:tcBorders>
              <w:top w:val="single" w:sz="4" w:space="0" w:color="auto"/>
              <w:left w:val="single" w:sz="4" w:space="0" w:color="auto"/>
              <w:bottom w:val="single" w:sz="4" w:space="0" w:color="auto"/>
              <w:right w:val="single" w:sz="4" w:space="0" w:color="auto"/>
            </w:tcBorders>
          </w:tcPr>
          <w:p w14:paraId="22C2EE90" w14:textId="77777777" w:rsidR="00D04A2A" w:rsidRPr="00F5339B" w:rsidRDefault="00D04A2A" w:rsidP="00813B38">
            <w:pPr>
              <w:pStyle w:val="TAL"/>
              <w:rPr>
                <w:i/>
                <w:iCs/>
              </w:rPr>
            </w:pPr>
            <w:r>
              <w:rPr>
                <w:i/>
                <w:iCs/>
              </w:rPr>
              <w:t>AddrFqdn</w:t>
            </w:r>
          </w:p>
        </w:tc>
        <w:tc>
          <w:tcPr>
            <w:tcW w:w="0" w:type="auto"/>
            <w:tcBorders>
              <w:top w:val="single" w:sz="4" w:space="0" w:color="auto"/>
              <w:left w:val="single" w:sz="4" w:space="0" w:color="auto"/>
              <w:bottom w:val="single" w:sz="4" w:space="0" w:color="auto"/>
              <w:right w:val="single" w:sz="4" w:space="0" w:color="auto"/>
            </w:tcBorders>
          </w:tcPr>
          <w:p w14:paraId="2B46D35F"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57279ACF" w14:textId="77777777" w:rsidR="00D04A2A" w:rsidRDefault="00D04A2A" w:rsidP="00813B38">
            <w:pPr>
              <w:pStyle w:val="TAL"/>
              <w:rPr>
                <w:rFonts w:cs="Arial"/>
                <w:szCs w:val="18"/>
              </w:rPr>
            </w:pPr>
            <w:r>
              <w:rPr>
                <w:rFonts w:cs="Arial"/>
                <w:szCs w:val="18"/>
              </w:rPr>
              <w:t>FQDN or IP Address of remote endpoint (e.g., server)</w:t>
            </w:r>
          </w:p>
        </w:tc>
      </w:tr>
      <w:tr w:rsidR="00D04A2A" w14:paraId="6BF75E92" w14:textId="77777777" w:rsidTr="0036771B">
        <w:trPr>
          <w:trHeight w:val="169"/>
          <w:jc w:val="center"/>
        </w:trPr>
        <w:tc>
          <w:tcPr>
            <w:tcW w:w="0" w:type="auto"/>
            <w:tcBorders>
              <w:top w:val="single" w:sz="4" w:space="0" w:color="auto"/>
              <w:left w:val="single" w:sz="4" w:space="0" w:color="auto"/>
              <w:bottom w:val="single" w:sz="4" w:space="0" w:color="auto"/>
              <w:right w:val="single" w:sz="4" w:space="0" w:color="auto"/>
            </w:tcBorders>
          </w:tcPr>
          <w:p w14:paraId="0E2CFAF2" w14:textId="1FC48017" w:rsidR="00D04A2A" w:rsidRPr="00F5339B" w:rsidRDefault="0036771B" w:rsidP="00813B38">
            <w:pPr>
              <w:pStyle w:val="TAL"/>
              <w:rPr>
                <w:i/>
                <w:iCs/>
              </w:rPr>
            </w:pPr>
            <w:r>
              <w:rPr>
                <w:i/>
                <w:iCs/>
              </w:rPr>
              <w:t>packetDelayBudget</w:t>
            </w:r>
          </w:p>
        </w:tc>
        <w:tc>
          <w:tcPr>
            <w:tcW w:w="0" w:type="auto"/>
            <w:tcBorders>
              <w:top w:val="single" w:sz="4" w:space="0" w:color="auto"/>
              <w:left w:val="single" w:sz="4" w:space="0" w:color="auto"/>
              <w:bottom w:val="single" w:sz="4" w:space="0" w:color="auto"/>
              <w:right w:val="single" w:sz="4" w:space="0" w:color="auto"/>
            </w:tcBorders>
          </w:tcPr>
          <w:p w14:paraId="6EA3D0E1" w14:textId="77777777" w:rsidR="00D04A2A" w:rsidRPr="00F5339B" w:rsidRDefault="00D04A2A" w:rsidP="00813B38">
            <w:pPr>
              <w:pStyle w:val="TAL"/>
              <w:rPr>
                <w:i/>
                <w:iCs/>
              </w:rPr>
            </w:pPr>
            <w:r>
              <w:rPr>
                <w:i/>
                <w:iCs/>
              </w:rPr>
              <w:t>PacketDelayBudget</w:t>
            </w:r>
          </w:p>
        </w:tc>
        <w:tc>
          <w:tcPr>
            <w:tcW w:w="0" w:type="auto"/>
            <w:tcBorders>
              <w:top w:val="single" w:sz="4" w:space="0" w:color="auto"/>
              <w:left w:val="single" w:sz="4" w:space="0" w:color="auto"/>
              <w:bottom w:val="single" w:sz="4" w:space="0" w:color="auto"/>
              <w:right w:val="single" w:sz="4" w:space="0" w:color="auto"/>
            </w:tcBorders>
          </w:tcPr>
          <w:p w14:paraId="1D914612"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6939DD9A" w14:textId="77777777" w:rsidR="00D04A2A" w:rsidRDefault="00D04A2A" w:rsidP="00813B38">
            <w:pPr>
              <w:pStyle w:val="TAL"/>
              <w:rPr>
                <w:rFonts w:cs="Arial"/>
                <w:szCs w:val="18"/>
              </w:rPr>
            </w:pPr>
            <w:r>
              <w:t>Indicates a</w:t>
            </w:r>
            <w:r w:rsidRPr="00E9603C">
              <w:t>verage Packet Delay</w:t>
            </w:r>
            <w:r>
              <w:t>.</w:t>
            </w:r>
          </w:p>
        </w:tc>
      </w:tr>
      <w:tr w:rsidR="00D04A2A" w14:paraId="527C60AF" w14:textId="77777777" w:rsidTr="0036771B">
        <w:trPr>
          <w:trHeight w:val="169"/>
          <w:jc w:val="center"/>
        </w:trPr>
        <w:tc>
          <w:tcPr>
            <w:tcW w:w="0" w:type="auto"/>
            <w:tcBorders>
              <w:top w:val="single" w:sz="4" w:space="0" w:color="auto"/>
              <w:left w:val="single" w:sz="4" w:space="0" w:color="auto"/>
              <w:bottom w:val="single" w:sz="4" w:space="0" w:color="auto"/>
              <w:right w:val="single" w:sz="4" w:space="0" w:color="auto"/>
            </w:tcBorders>
          </w:tcPr>
          <w:p w14:paraId="0BF3EA06" w14:textId="6D6C1BDE" w:rsidR="00D04A2A" w:rsidRPr="00F5339B" w:rsidRDefault="0036771B" w:rsidP="00813B38">
            <w:pPr>
              <w:pStyle w:val="TAL"/>
              <w:rPr>
                <w:i/>
                <w:iCs/>
              </w:rPr>
            </w:pPr>
            <w:r>
              <w:rPr>
                <w:i/>
                <w:iCs/>
              </w:rPr>
              <w:t>packetLossRate</w:t>
            </w:r>
          </w:p>
        </w:tc>
        <w:tc>
          <w:tcPr>
            <w:tcW w:w="0" w:type="auto"/>
            <w:tcBorders>
              <w:top w:val="single" w:sz="4" w:space="0" w:color="auto"/>
              <w:left w:val="single" w:sz="4" w:space="0" w:color="auto"/>
              <w:bottom w:val="single" w:sz="4" w:space="0" w:color="auto"/>
              <w:right w:val="single" w:sz="4" w:space="0" w:color="auto"/>
            </w:tcBorders>
          </w:tcPr>
          <w:p w14:paraId="276599B6" w14:textId="77777777" w:rsidR="00D04A2A" w:rsidRPr="00F5339B" w:rsidRDefault="00D04A2A" w:rsidP="00813B38">
            <w:pPr>
              <w:pStyle w:val="TAL"/>
              <w:rPr>
                <w:i/>
                <w:iCs/>
              </w:rPr>
            </w:pPr>
            <w:r>
              <w:rPr>
                <w:i/>
                <w:iCs/>
              </w:rPr>
              <w:t>PacketLossRate</w:t>
            </w:r>
          </w:p>
        </w:tc>
        <w:tc>
          <w:tcPr>
            <w:tcW w:w="0" w:type="auto"/>
            <w:tcBorders>
              <w:top w:val="single" w:sz="4" w:space="0" w:color="auto"/>
              <w:left w:val="single" w:sz="4" w:space="0" w:color="auto"/>
              <w:bottom w:val="single" w:sz="4" w:space="0" w:color="auto"/>
              <w:right w:val="single" w:sz="4" w:space="0" w:color="auto"/>
            </w:tcBorders>
          </w:tcPr>
          <w:p w14:paraId="7FC69110"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7FB80A9F" w14:textId="77777777" w:rsidR="00D04A2A" w:rsidRDefault="00D04A2A" w:rsidP="00813B38">
            <w:pPr>
              <w:pStyle w:val="TAL"/>
              <w:rPr>
                <w:rFonts w:cs="Arial"/>
                <w:szCs w:val="18"/>
              </w:rPr>
            </w:pPr>
            <w:r>
              <w:t>Indicates</w:t>
            </w:r>
            <w:r w:rsidRPr="00E9603C">
              <w:t xml:space="preserve"> </w:t>
            </w:r>
            <w:r>
              <w:t>a</w:t>
            </w:r>
            <w:r w:rsidRPr="00E9603C">
              <w:t>verage</w:t>
            </w:r>
            <w:r>
              <w:t xml:space="preserve"> Packet</w:t>
            </w:r>
            <w:r w:rsidRPr="00E9603C">
              <w:t xml:space="preserve"> Loss Rate</w:t>
            </w:r>
            <w:r>
              <w:t>.</w:t>
            </w:r>
          </w:p>
        </w:tc>
      </w:tr>
      <w:tr w:rsidR="00D04A2A" w14:paraId="3B4A0C7C" w14:textId="77777777" w:rsidTr="0036771B">
        <w:trPr>
          <w:trHeight w:val="229"/>
          <w:jc w:val="center"/>
        </w:trPr>
        <w:tc>
          <w:tcPr>
            <w:tcW w:w="0" w:type="auto"/>
            <w:tcBorders>
              <w:top w:val="single" w:sz="4" w:space="0" w:color="auto"/>
              <w:left w:val="single" w:sz="4" w:space="0" w:color="auto"/>
              <w:bottom w:val="single" w:sz="4" w:space="0" w:color="auto"/>
              <w:right w:val="single" w:sz="4" w:space="0" w:color="auto"/>
            </w:tcBorders>
          </w:tcPr>
          <w:p w14:paraId="0895FB36" w14:textId="0571FDF2" w:rsidR="00D04A2A" w:rsidRPr="00F5339B" w:rsidRDefault="00046864" w:rsidP="00813B38">
            <w:pPr>
              <w:pStyle w:val="TAL"/>
              <w:rPr>
                <w:i/>
                <w:iCs/>
              </w:rPr>
            </w:pPr>
            <w:r>
              <w:rPr>
                <w:i/>
                <w:iCs/>
              </w:rPr>
              <w:t>uplinkT</w:t>
            </w:r>
            <w:r w:rsidR="00D04A2A" w:rsidRPr="00C557C7">
              <w:rPr>
                <w:i/>
                <w:iCs/>
              </w:rPr>
              <w:t>hr</w:t>
            </w:r>
            <w:r w:rsidR="0036771B">
              <w:rPr>
                <w:i/>
                <w:iCs/>
              </w:rPr>
              <w:t>ough</w:t>
            </w:r>
            <w:r w:rsidR="00D04A2A" w:rsidRPr="00C557C7">
              <w:rPr>
                <w:i/>
                <w:iCs/>
              </w:rPr>
              <w:t>put</w:t>
            </w:r>
          </w:p>
        </w:tc>
        <w:tc>
          <w:tcPr>
            <w:tcW w:w="0" w:type="auto"/>
            <w:tcBorders>
              <w:top w:val="single" w:sz="4" w:space="0" w:color="auto"/>
              <w:left w:val="single" w:sz="4" w:space="0" w:color="auto"/>
              <w:bottom w:val="single" w:sz="4" w:space="0" w:color="auto"/>
              <w:right w:val="single" w:sz="4" w:space="0" w:color="auto"/>
            </w:tcBorders>
          </w:tcPr>
          <w:p w14:paraId="7CD2EDBA" w14:textId="77777777" w:rsidR="00D04A2A" w:rsidRPr="00F5339B" w:rsidRDefault="00D04A2A" w:rsidP="00813B38">
            <w:pPr>
              <w:pStyle w:val="TAL"/>
              <w:rPr>
                <w:i/>
                <w:iCs/>
              </w:rPr>
            </w:pPr>
            <w:r>
              <w:rPr>
                <w:i/>
                <w:iCs/>
              </w:rPr>
              <w:t>BitRate</w:t>
            </w:r>
          </w:p>
        </w:tc>
        <w:tc>
          <w:tcPr>
            <w:tcW w:w="0" w:type="auto"/>
            <w:tcBorders>
              <w:top w:val="single" w:sz="4" w:space="0" w:color="auto"/>
              <w:left w:val="single" w:sz="4" w:space="0" w:color="auto"/>
              <w:bottom w:val="single" w:sz="4" w:space="0" w:color="auto"/>
              <w:right w:val="single" w:sz="4" w:space="0" w:color="auto"/>
            </w:tcBorders>
          </w:tcPr>
          <w:p w14:paraId="42F6F1BB"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16A461D6" w14:textId="77777777" w:rsidR="00D04A2A" w:rsidRDefault="00D04A2A" w:rsidP="00813B38">
            <w:pPr>
              <w:pStyle w:val="TAL"/>
              <w:rPr>
                <w:rFonts w:cs="Arial"/>
                <w:szCs w:val="18"/>
              </w:rPr>
            </w:pPr>
            <w:r w:rsidRPr="00C557C7">
              <w:rPr>
                <w:rFonts w:cs="Arial"/>
                <w:szCs w:val="18"/>
              </w:rPr>
              <w:t>Indicates the average uplink throughput.</w:t>
            </w:r>
          </w:p>
        </w:tc>
      </w:tr>
      <w:tr w:rsidR="00D04A2A" w14:paraId="134AF109" w14:textId="77777777" w:rsidTr="0036771B">
        <w:trPr>
          <w:trHeight w:val="229"/>
          <w:jc w:val="center"/>
        </w:trPr>
        <w:tc>
          <w:tcPr>
            <w:tcW w:w="0" w:type="auto"/>
            <w:tcBorders>
              <w:top w:val="single" w:sz="4" w:space="0" w:color="auto"/>
              <w:left w:val="single" w:sz="4" w:space="0" w:color="auto"/>
              <w:bottom w:val="single" w:sz="4" w:space="0" w:color="auto"/>
              <w:right w:val="single" w:sz="4" w:space="0" w:color="auto"/>
            </w:tcBorders>
          </w:tcPr>
          <w:p w14:paraId="22CDBE4D" w14:textId="658BAEE0" w:rsidR="00D04A2A" w:rsidRPr="00F5339B" w:rsidRDefault="00046864" w:rsidP="00813B38">
            <w:pPr>
              <w:pStyle w:val="TAL"/>
              <w:rPr>
                <w:i/>
                <w:iCs/>
              </w:rPr>
            </w:pPr>
            <w:r>
              <w:rPr>
                <w:i/>
                <w:iCs/>
              </w:rPr>
              <w:t>downlinkT</w:t>
            </w:r>
            <w:r w:rsidR="00D04A2A" w:rsidRPr="00C557C7">
              <w:rPr>
                <w:i/>
                <w:iCs/>
              </w:rPr>
              <w:t>hr</w:t>
            </w:r>
            <w:r w:rsidR="0036771B">
              <w:rPr>
                <w:i/>
                <w:iCs/>
              </w:rPr>
              <w:t>ough</w:t>
            </w:r>
            <w:r w:rsidR="00D04A2A" w:rsidRPr="00C557C7">
              <w:rPr>
                <w:i/>
                <w:iCs/>
              </w:rPr>
              <w:t>put</w:t>
            </w:r>
          </w:p>
        </w:tc>
        <w:tc>
          <w:tcPr>
            <w:tcW w:w="0" w:type="auto"/>
            <w:tcBorders>
              <w:top w:val="single" w:sz="4" w:space="0" w:color="auto"/>
              <w:left w:val="single" w:sz="4" w:space="0" w:color="auto"/>
              <w:bottom w:val="single" w:sz="4" w:space="0" w:color="auto"/>
              <w:right w:val="single" w:sz="4" w:space="0" w:color="auto"/>
            </w:tcBorders>
          </w:tcPr>
          <w:p w14:paraId="4A0A4DDD" w14:textId="77777777" w:rsidR="00D04A2A" w:rsidRPr="00F5339B" w:rsidRDefault="00D04A2A" w:rsidP="00813B38">
            <w:pPr>
              <w:pStyle w:val="TAL"/>
              <w:rPr>
                <w:i/>
                <w:iCs/>
              </w:rPr>
            </w:pPr>
            <w:r>
              <w:rPr>
                <w:i/>
                <w:iCs/>
              </w:rPr>
              <w:t>BitRate</w:t>
            </w:r>
          </w:p>
        </w:tc>
        <w:tc>
          <w:tcPr>
            <w:tcW w:w="0" w:type="auto"/>
            <w:tcBorders>
              <w:top w:val="single" w:sz="4" w:space="0" w:color="auto"/>
              <w:left w:val="single" w:sz="4" w:space="0" w:color="auto"/>
              <w:bottom w:val="single" w:sz="4" w:space="0" w:color="auto"/>
              <w:right w:val="single" w:sz="4" w:space="0" w:color="auto"/>
            </w:tcBorders>
          </w:tcPr>
          <w:p w14:paraId="0859F27A"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7DB7E7F7" w14:textId="77777777" w:rsidR="00D04A2A" w:rsidRDefault="00D04A2A" w:rsidP="00813B38">
            <w:pPr>
              <w:pStyle w:val="TAL"/>
              <w:rPr>
                <w:rFonts w:cs="Arial"/>
                <w:szCs w:val="18"/>
              </w:rPr>
            </w:pPr>
            <w:r w:rsidRPr="00C557C7">
              <w:rPr>
                <w:rFonts w:cs="Arial"/>
                <w:szCs w:val="18"/>
              </w:rPr>
              <w:t xml:space="preserve">Indicates the average </w:t>
            </w:r>
            <w:r>
              <w:rPr>
                <w:rFonts w:cs="Arial"/>
                <w:szCs w:val="18"/>
              </w:rPr>
              <w:t>down</w:t>
            </w:r>
            <w:r w:rsidRPr="00C557C7">
              <w:rPr>
                <w:rFonts w:cs="Arial"/>
                <w:szCs w:val="18"/>
              </w:rPr>
              <w:t>link throughput.</w:t>
            </w:r>
          </w:p>
        </w:tc>
      </w:tr>
    </w:tbl>
    <w:p w14:paraId="3D0D94F3" w14:textId="77777777" w:rsidR="00D04A2A" w:rsidRPr="00335824" w:rsidRDefault="00D04A2A" w:rsidP="00DA4A27">
      <w:pPr>
        <w:pStyle w:val="TAN"/>
        <w:keepNext w:val="0"/>
      </w:pPr>
    </w:p>
    <w:p w14:paraId="4D180E56" w14:textId="1B70A1C0" w:rsidR="00D04A2A" w:rsidRDefault="00D04A2A" w:rsidP="00066C45">
      <w:pPr>
        <w:pStyle w:val="Heading1"/>
      </w:pPr>
      <w:bookmarkStart w:id="676" w:name="_Toc95152608"/>
      <w:bookmarkStart w:id="677" w:name="_Toc95837650"/>
      <w:bookmarkStart w:id="678" w:name="_Toc96002812"/>
      <w:bookmarkStart w:id="679" w:name="_Toc96069453"/>
      <w:bookmarkStart w:id="680" w:name="_Toc153815468"/>
      <w:r>
        <w:lastRenderedPageBreak/>
        <w:t>A.6</w:t>
      </w:r>
      <w:r>
        <w:tab/>
        <w:t>Application</w:t>
      </w:r>
      <w:r w:rsidR="0036771B">
        <w:t>-s</w:t>
      </w:r>
      <w:r>
        <w:t>pecific reporting</w:t>
      </w:r>
      <w:bookmarkEnd w:id="676"/>
      <w:bookmarkEnd w:id="677"/>
      <w:bookmarkEnd w:id="678"/>
      <w:bookmarkEnd w:id="679"/>
      <w:bookmarkEnd w:id="680"/>
    </w:p>
    <w:p w14:paraId="61645625" w14:textId="6E494441" w:rsidR="00066C45" w:rsidRDefault="00066C45" w:rsidP="00066C45">
      <w:pPr>
        <w:pStyle w:val="Heading2"/>
      </w:pPr>
      <w:bookmarkStart w:id="681" w:name="_Toc95152609"/>
      <w:bookmarkStart w:id="682" w:name="_Toc95837651"/>
      <w:bookmarkStart w:id="683" w:name="_Toc96002813"/>
      <w:bookmarkStart w:id="684" w:name="_Toc96069454"/>
      <w:bookmarkStart w:id="685" w:name="_Toc153815469"/>
      <w:r>
        <w:t>A.6.0</w:t>
      </w:r>
      <w:r>
        <w:tab/>
        <w:t>Introduction</w:t>
      </w:r>
      <w:bookmarkEnd w:id="681"/>
      <w:bookmarkEnd w:id="682"/>
      <w:bookmarkEnd w:id="683"/>
      <w:bookmarkEnd w:id="684"/>
      <w:bookmarkEnd w:id="685"/>
    </w:p>
    <w:p w14:paraId="2EEACDD6" w14:textId="34093C8A" w:rsidR="00D04A2A" w:rsidRDefault="00D04A2A" w:rsidP="00066C45">
      <w:pPr>
        <w:keepNext/>
      </w:pPr>
      <w:r>
        <w:t>Application</w:t>
      </w:r>
      <w:r w:rsidR="0036771B">
        <w:t>-</w:t>
      </w:r>
      <w:r>
        <w:t>specific reporting is in</w:t>
      </w:r>
      <w:r w:rsidR="00105D41">
        <w:t>t</w:t>
      </w:r>
      <w:r>
        <w:t>ended to allow reporting of any application</w:t>
      </w:r>
      <w:r w:rsidR="0036771B">
        <w:t>-</w:t>
      </w:r>
      <w:r>
        <w:t>specific data.</w:t>
      </w:r>
    </w:p>
    <w:p w14:paraId="00E7675C" w14:textId="67D8E611" w:rsidR="00D04A2A" w:rsidRDefault="00D04A2A" w:rsidP="00066C45">
      <w:pPr>
        <w:pStyle w:val="Heading2"/>
      </w:pPr>
      <w:bookmarkStart w:id="686" w:name="_Toc95152610"/>
      <w:bookmarkStart w:id="687" w:name="_Toc95837652"/>
      <w:bookmarkStart w:id="688" w:name="_Toc96002814"/>
      <w:bookmarkStart w:id="689" w:name="_Toc96069455"/>
      <w:bookmarkStart w:id="690" w:name="_Toc153815470"/>
      <w:r>
        <w:t>A.6.1</w:t>
      </w:r>
      <w:r>
        <w:tab/>
        <w:t>ApplicationSpecificRecord type</w:t>
      </w:r>
      <w:bookmarkEnd w:id="686"/>
      <w:bookmarkEnd w:id="687"/>
      <w:bookmarkEnd w:id="688"/>
      <w:bookmarkEnd w:id="689"/>
      <w:bookmarkEnd w:id="690"/>
    </w:p>
    <w:p w14:paraId="742EF328" w14:textId="77777777" w:rsidR="0036771B" w:rsidRDefault="00D04A2A" w:rsidP="00066C45">
      <w:pPr>
        <w:keepNext/>
      </w:pPr>
      <w:r>
        <w:t xml:space="preserve">Different services will have different data that are of interest (depending on the service type). The </w:t>
      </w:r>
      <w:r w:rsidRPr="0036771B">
        <w:rPr>
          <w:rStyle w:val="Code"/>
        </w:rPr>
        <w:t>ApplicationSpecificRecord</w:t>
      </w:r>
      <w:r>
        <w:t xml:space="preserve"> type is intended to enable services to report data specific for the service or application.</w:t>
      </w:r>
    </w:p>
    <w:p w14:paraId="451CD4D1" w14:textId="42DD43F5" w:rsidR="00D04A2A" w:rsidRDefault="00D04A2A" w:rsidP="00D04A2A">
      <w:pPr>
        <w:pStyle w:val="TH"/>
        <w:overflowPunct w:val="0"/>
        <w:autoSpaceDE w:val="0"/>
        <w:autoSpaceDN w:val="0"/>
        <w:adjustRightInd w:val="0"/>
        <w:textAlignment w:val="baseline"/>
        <w:rPr>
          <w:rFonts w:eastAsia="MS Mincho"/>
        </w:rPr>
      </w:pPr>
      <w:r>
        <w:rPr>
          <w:rFonts w:eastAsia="MS Mincho"/>
        </w:rPr>
        <w:t>Table A.6.1-1: Definition of ApplicationSpecificRecord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27"/>
        <w:gridCol w:w="1687"/>
        <w:gridCol w:w="1276"/>
        <w:gridCol w:w="5241"/>
      </w:tblGrid>
      <w:tr w:rsidR="00D04A2A" w14:paraId="3A208822"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7E1D3D79" w14:textId="77777777" w:rsidR="00D04A2A" w:rsidRDefault="00D04A2A" w:rsidP="00813B38">
            <w:pPr>
              <w:pStyle w:val="TAH"/>
            </w:pPr>
            <w:r>
              <w:t>Property name</w:t>
            </w:r>
          </w:p>
        </w:tc>
        <w:tc>
          <w:tcPr>
            <w:tcW w:w="1687" w:type="dxa"/>
            <w:tcBorders>
              <w:top w:val="single" w:sz="4" w:space="0" w:color="auto"/>
              <w:left w:val="single" w:sz="4" w:space="0" w:color="auto"/>
              <w:bottom w:val="single" w:sz="4" w:space="0" w:color="auto"/>
              <w:right w:val="single" w:sz="4" w:space="0" w:color="auto"/>
            </w:tcBorders>
            <w:shd w:val="clear" w:color="auto" w:fill="C0C0C0"/>
            <w:hideMark/>
          </w:tcPr>
          <w:p w14:paraId="42CC4C35" w14:textId="77777777" w:rsidR="00D04A2A" w:rsidRDefault="00D04A2A" w:rsidP="00813B38">
            <w:pPr>
              <w:pStyle w:val="TAH"/>
            </w:pPr>
            <w:r>
              <w:t>Data type</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29473D5" w14:textId="77777777" w:rsidR="00D04A2A" w:rsidRDefault="00D04A2A" w:rsidP="00813B38">
            <w:pPr>
              <w:pStyle w:val="TAH"/>
            </w:pPr>
            <w:r>
              <w:t>Cardinality</w:t>
            </w:r>
          </w:p>
        </w:tc>
        <w:tc>
          <w:tcPr>
            <w:tcW w:w="5241" w:type="dxa"/>
            <w:tcBorders>
              <w:top w:val="single" w:sz="4" w:space="0" w:color="auto"/>
              <w:left w:val="single" w:sz="4" w:space="0" w:color="auto"/>
              <w:bottom w:val="single" w:sz="4" w:space="0" w:color="auto"/>
              <w:right w:val="single" w:sz="4" w:space="0" w:color="auto"/>
            </w:tcBorders>
            <w:shd w:val="clear" w:color="auto" w:fill="C0C0C0"/>
            <w:hideMark/>
          </w:tcPr>
          <w:p w14:paraId="042C7F69" w14:textId="77777777" w:rsidR="00D04A2A" w:rsidRDefault="00D04A2A" w:rsidP="00813B38">
            <w:pPr>
              <w:pStyle w:val="TAH"/>
              <w:rPr>
                <w:rFonts w:cs="Arial"/>
                <w:szCs w:val="18"/>
              </w:rPr>
            </w:pPr>
            <w:r>
              <w:rPr>
                <w:rFonts w:cs="Arial"/>
                <w:szCs w:val="18"/>
              </w:rPr>
              <w:t>Description</w:t>
            </w:r>
          </w:p>
        </w:tc>
      </w:tr>
      <w:tr w:rsidR="00D04A2A" w14:paraId="0855DF4E"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0D13418B" w14:textId="77777777" w:rsidR="00D04A2A" w:rsidRPr="00F3290D" w:rsidRDefault="00D04A2A" w:rsidP="00813B38">
            <w:pPr>
              <w:pStyle w:val="TAL"/>
              <w:rPr>
                <w:rStyle w:val="Code"/>
              </w:rPr>
            </w:pPr>
            <w:r>
              <w:rPr>
                <w:rStyle w:val="Code"/>
              </w:rPr>
              <w:t>timestamp</w:t>
            </w:r>
          </w:p>
        </w:tc>
        <w:tc>
          <w:tcPr>
            <w:tcW w:w="1687" w:type="dxa"/>
            <w:tcBorders>
              <w:top w:val="single" w:sz="4" w:space="0" w:color="auto"/>
              <w:left w:val="single" w:sz="4" w:space="0" w:color="auto"/>
              <w:bottom w:val="single" w:sz="4" w:space="0" w:color="auto"/>
              <w:right w:val="single" w:sz="4" w:space="0" w:color="auto"/>
            </w:tcBorders>
          </w:tcPr>
          <w:p w14:paraId="36C62606" w14:textId="77777777" w:rsidR="00D04A2A" w:rsidRDefault="00D04A2A" w:rsidP="00813B38">
            <w:pPr>
              <w:pStyle w:val="TAL"/>
              <w:rPr>
                <w:rStyle w:val="Code"/>
              </w:rPr>
            </w:pPr>
            <w:r w:rsidRPr="00451112">
              <w:rPr>
                <w:rStyle w:val="Code"/>
              </w:rPr>
              <w:t>DateTime</w:t>
            </w:r>
          </w:p>
        </w:tc>
        <w:tc>
          <w:tcPr>
            <w:tcW w:w="1276" w:type="dxa"/>
            <w:tcBorders>
              <w:top w:val="single" w:sz="4" w:space="0" w:color="auto"/>
              <w:left w:val="single" w:sz="4" w:space="0" w:color="auto"/>
              <w:bottom w:val="single" w:sz="4" w:space="0" w:color="auto"/>
              <w:right w:val="single" w:sz="4" w:space="0" w:color="auto"/>
            </w:tcBorders>
          </w:tcPr>
          <w:p w14:paraId="6AAD7451" w14:textId="77777777" w:rsidR="00D04A2A" w:rsidRDefault="00D04A2A" w:rsidP="00813B38">
            <w:pPr>
              <w:pStyle w:val="TAC"/>
            </w:pPr>
            <w:r>
              <w:t>1</w:t>
            </w:r>
          </w:p>
        </w:tc>
        <w:tc>
          <w:tcPr>
            <w:tcW w:w="5241" w:type="dxa"/>
            <w:tcBorders>
              <w:top w:val="single" w:sz="4" w:space="0" w:color="auto"/>
              <w:left w:val="single" w:sz="4" w:space="0" w:color="auto"/>
              <w:bottom w:val="single" w:sz="4" w:space="0" w:color="auto"/>
              <w:right w:val="single" w:sz="4" w:space="0" w:color="auto"/>
            </w:tcBorders>
          </w:tcPr>
          <w:p w14:paraId="1B5433D9" w14:textId="67535E8D" w:rsidR="00D04A2A" w:rsidRDefault="00D04A2A" w:rsidP="00813B38">
            <w:pPr>
              <w:pStyle w:val="TAL"/>
              <w:rPr>
                <w:rFonts w:cs="Arial"/>
                <w:szCs w:val="18"/>
              </w:rPr>
            </w:pPr>
            <w:r>
              <w:rPr>
                <w:rFonts w:cs="Arial"/>
                <w:szCs w:val="18"/>
              </w:rPr>
              <w:t>Time stamp</w:t>
            </w:r>
            <w:r w:rsidR="00240305">
              <w:rPr>
                <w:rFonts w:cs="Arial"/>
                <w:szCs w:val="18"/>
              </w:rPr>
              <w:t xml:space="preserve"> of this record.</w:t>
            </w:r>
          </w:p>
        </w:tc>
      </w:tr>
      <w:tr w:rsidR="00D04A2A" w14:paraId="667FAE31"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61647426" w14:textId="47E86B96" w:rsidR="00D04A2A" w:rsidRPr="00F3290D" w:rsidRDefault="00DE72F7" w:rsidP="00813B38">
            <w:pPr>
              <w:pStyle w:val="TAL"/>
              <w:rPr>
                <w:rStyle w:val="Code"/>
              </w:rPr>
            </w:pPr>
            <w:r>
              <w:rPr>
                <w:rStyle w:val="Code"/>
              </w:rPr>
              <w:t>recordType</w:t>
            </w:r>
          </w:p>
        </w:tc>
        <w:tc>
          <w:tcPr>
            <w:tcW w:w="1687" w:type="dxa"/>
            <w:tcBorders>
              <w:top w:val="single" w:sz="4" w:space="0" w:color="auto"/>
              <w:left w:val="single" w:sz="4" w:space="0" w:color="auto"/>
              <w:bottom w:val="single" w:sz="4" w:space="0" w:color="auto"/>
              <w:right w:val="single" w:sz="4" w:space="0" w:color="auto"/>
            </w:tcBorders>
          </w:tcPr>
          <w:p w14:paraId="65C8B436" w14:textId="3A7442C4" w:rsidR="00D04A2A" w:rsidRPr="00F3290D" w:rsidRDefault="00DE72F7" w:rsidP="00813B38">
            <w:pPr>
              <w:pStyle w:val="TAL"/>
              <w:rPr>
                <w:rStyle w:val="Code"/>
              </w:rPr>
            </w:pPr>
            <w:r>
              <w:rPr>
                <w:rStyle w:val="Code"/>
              </w:rPr>
              <w:t>Uri</w:t>
            </w:r>
          </w:p>
        </w:tc>
        <w:tc>
          <w:tcPr>
            <w:tcW w:w="1276" w:type="dxa"/>
            <w:tcBorders>
              <w:top w:val="single" w:sz="4" w:space="0" w:color="auto"/>
              <w:left w:val="single" w:sz="4" w:space="0" w:color="auto"/>
              <w:bottom w:val="single" w:sz="4" w:space="0" w:color="auto"/>
              <w:right w:val="single" w:sz="4" w:space="0" w:color="auto"/>
            </w:tcBorders>
          </w:tcPr>
          <w:p w14:paraId="5FB676B9" w14:textId="77777777" w:rsidR="00D04A2A" w:rsidRDefault="00D04A2A" w:rsidP="00813B38">
            <w:pPr>
              <w:pStyle w:val="TAC"/>
            </w:pPr>
            <w:r>
              <w:t>1</w:t>
            </w:r>
          </w:p>
        </w:tc>
        <w:tc>
          <w:tcPr>
            <w:tcW w:w="5241" w:type="dxa"/>
            <w:tcBorders>
              <w:top w:val="single" w:sz="4" w:space="0" w:color="auto"/>
              <w:left w:val="single" w:sz="4" w:space="0" w:color="auto"/>
              <w:bottom w:val="single" w:sz="4" w:space="0" w:color="auto"/>
              <w:right w:val="single" w:sz="4" w:space="0" w:color="auto"/>
            </w:tcBorders>
          </w:tcPr>
          <w:p w14:paraId="75F581C1" w14:textId="7E52FC6C" w:rsidR="00D04A2A" w:rsidRDefault="00D04A2A" w:rsidP="00813B38">
            <w:pPr>
              <w:pStyle w:val="TAL"/>
              <w:rPr>
                <w:rFonts w:cs="Arial"/>
                <w:szCs w:val="18"/>
              </w:rPr>
            </w:pPr>
            <w:r>
              <w:t xml:space="preserve">A controlled term in form of a </w:t>
            </w:r>
            <w:r w:rsidR="0036771B">
              <w:t>URI</w:t>
            </w:r>
            <w:r>
              <w:t xml:space="preserve"> that uniquely identifies the </w:t>
            </w:r>
            <w:r w:rsidR="0036771B">
              <w:t xml:space="preserve">type of </w:t>
            </w:r>
            <w:r>
              <w:t>record that follows.</w:t>
            </w:r>
          </w:p>
        </w:tc>
      </w:tr>
      <w:tr w:rsidR="00D04A2A" w14:paraId="259517BC"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4B4A68FD" w14:textId="77777777" w:rsidR="00D04A2A" w:rsidRPr="00F3290D" w:rsidRDefault="00D04A2A" w:rsidP="00813B38">
            <w:pPr>
              <w:pStyle w:val="TAL"/>
              <w:rPr>
                <w:rStyle w:val="Code"/>
              </w:rPr>
            </w:pPr>
            <w:r>
              <w:rPr>
                <w:rStyle w:val="Code"/>
              </w:rPr>
              <w:t>recordContainer</w:t>
            </w:r>
          </w:p>
        </w:tc>
        <w:tc>
          <w:tcPr>
            <w:tcW w:w="1687" w:type="dxa"/>
            <w:tcBorders>
              <w:top w:val="single" w:sz="4" w:space="0" w:color="auto"/>
              <w:left w:val="single" w:sz="4" w:space="0" w:color="auto"/>
              <w:bottom w:val="single" w:sz="4" w:space="0" w:color="auto"/>
              <w:right w:val="single" w:sz="4" w:space="0" w:color="auto"/>
            </w:tcBorders>
          </w:tcPr>
          <w:p w14:paraId="00AA8DED" w14:textId="77777777" w:rsidR="00D04A2A" w:rsidRPr="00F3290D" w:rsidRDefault="00D04A2A" w:rsidP="00813B38">
            <w:pPr>
              <w:pStyle w:val="TAL"/>
              <w:rPr>
                <w:rStyle w:val="Code"/>
              </w:rPr>
            </w:pPr>
            <w:r>
              <w:rPr>
                <w:rStyle w:val="Code"/>
              </w:rPr>
              <w:t>Object container or array container</w:t>
            </w:r>
          </w:p>
        </w:tc>
        <w:tc>
          <w:tcPr>
            <w:tcW w:w="1276" w:type="dxa"/>
            <w:tcBorders>
              <w:top w:val="single" w:sz="4" w:space="0" w:color="auto"/>
              <w:left w:val="single" w:sz="4" w:space="0" w:color="auto"/>
              <w:bottom w:val="single" w:sz="4" w:space="0" w:color="auto"/>
              <w:right w:val="single" w:sz="4" w:space="0" w:color="auto"/>
            </w:tcBorders>
          </w:tcPr>
          <w:p w14:paraId="2A1372AC" w14:textId="77777777" w:rsidR="00D04A2A" w:rsidRDefault="00D04A2A" w:rsidP="00813B38">
            <w:pPr>
              <w:pStyle w:val="TAC"/>
            </w:pPr>
            <w:r>
              <w:t>1</w:t>
            </w:r>
          </w:p>
        </w:tc>
        <w:tc>
          <w:tcPr>
            <w:tcW w:w="5241" w:type="dxa"/>
            <w:tcBorders>
              <w:top w:val="single" w:sz="4" w:space="0" w:color="auto"/>
              <w:left w:val="single" w:sz="4" w:space="0" w:color="auto"/>
              <w:bottom w:val="single" w:sz="4" w:space="0" w:color="auto"/>
              <w:right w:val="single" w:sz="4" w:space="0" w:color="auto"/>
            </w:tcBorders>
          </w:tcPr>
          <w:p w14:paraId="47230574" w14:textId="03F910DA" w:rsidR="00D04A2A" w:rsidRDefault="00D04A2A" w:rsidP="00813B38">
            <w:pPr>
              <w:pStyle w:val="TAL"/>
              <w:rPr>
                <w:rFonts w:cs="Arial"/>
                <w:szCs w:val="18"/>
              </w:rPr>
            </w:pPr>
            <w:r>
              <w:t>Container with the actual application</w:t>
            </w:r>
            <w:r w:rsidR="0036771B">
              <w:t>-</w:t>
            </w:r>
            <w:r>
              <w:t>specific data</w:t>
            </w:r>
            <w:r w:rsidR="0036771B">
              <w:t>.</w:t>
            </w:r>
          </w:p>
        </w:tc>
      </w:tr>
    </w:tbl>
    <w:p w14:paraId="0DDBBFAF" w14:textId="77777777" w:rsidR="00DA4A27" w:rsidRDefault="00DA4A27" w:rsidP="00DA4A27">
      <w:pPr>
        <w:pStyle w:val="TAN"/>
        <w:keepNext w:val="0"/>
      </w:pPr>
    </w:p>
    <w:p w14:paraId="63BC4855" w14:textId="76A40835" w:rsidR="00D04A2A" w:rsidRDefault="00D04A2A" w:rsidP="00066C45">
      <w:pPr>
        <w:pStyle w:val="Heading1"/>
      </w:pPr>
      <w:bookmarkStart w:id="691" w:name="_Toc95152611"/>
      <w:bookmarkStart w:id="692" w:name="_Toc95837653"/>
      <w:bookmarkStart w:id="693" w:name="_Toc96002815"/>
      <w:bookmarkStart w:id="694" w:name="_Toc96069456"/>
      <w:bookmarkStart w:id="695" w:name="_Toc153815471"/>
      <w:r>
        <w:t>A.7</w:t>
      </w:r>
      <w:r>
        <w:tab/>
        <w:t>Trip Plan reporting</w:t>
      </w:r>
      <w:bookmarkEnd w:id="691"/>
      <w:bookmarkEnd w:id="692"/>
      <w:bookmarkEnd w:id="693"/>
      <w:bookmarkEnd w:id="694"/>
      <w:bookmarkEnd w:id="695"/>
    </w:p>
    <w:p w14:paraId="4A0596AF" w14:textId="50947E98" w:rsidR="00046864" w:rsidRDefault="00046864" w:rsidP="00046864">
      <w:pPr>
        <w:pStyle w:val="Heading2"/>
      </w:pPr>
      <w:bookmarkStart w:id="696" w:name="_Toc95152612"/>
      <w:bookmarkStart w:id="697" w:name="_Toc95837654"/>
      <w:bookmarkStart w:id="698" w:name="_Toc96002816"/>
      <w:bookmarkStart w:id="699" w:name="_Toc96069457"/>
      <w:bookmarkStart w:id="700" w:name="_Toc153815472"/>
      <w:r>
        <w:t>A.7.0</w:t>
      </w:r>
      <w:r>
        <w:tab/>
        <w:t>Introduction</w:t>
      </w:r>
      <w:bookmarkEnd w:id="696"/>
      <w:bookmarkEnd w:id="697"/>
      <w:bookmarkEnd w:id="698"/>
      <w:bookmarkEnd w:id="699"/>
      <w:bookmarkEnd w:id="700"/>
    </w:p>
    <w:p w14:paraId="492FD831" w14:textId="14144427" w:rsidR="00D04A2A" w:rsidRPr="00C63C83" w:rsidRDefault="00D04A2A" w:rsidP="00DA4A27">
      <w:pPr>
        <w:keepNext/>
      </w:pPr>
      <w:r>
        <w:t>Trip Plan(s) enable the Data Collection AF to identify collective behavior amongst UEs</w:t>
      </w:r>
      <w:r w:rsidR="00046864">
        <w:t>.</w:t>
      </w:r>
      <w:r>
        <w:t xml:space="preserve"> </w:t>
      </w:r>
      <w:r w:rsidR="00046864">
        <w:t>S</w:t>
      </w:r>
      <w:r>
        <w:t xml:space="preserve">ee </w:t>
      </w:r>
      <w:r w:rsidR="0036771B">
        <w:t>t</w:t>
      </w:r>
      <w:r>
        <w:t>ables</w:t>
      </w:r>
      <w:r w:rsidR="0036771B">
        <w:t> </w:t>
      </w:r>
      <w:r w:rsidRPr="00C63C83">
        <w:t>6.5.2</w:t>
      </w:r>
      <w:r w:rsidR="0036771B">
        <w:noBreakHyphen/>
      </w:r>
      <w:r w:rsidRPr="00C63C83">
        <w:t>4</w:t>
      </w:r>
      <w:r>
        <w:t xml:space="preserve"> and</w:t>
      </w:r>
      <w:r w:rsidR="0036771B">
        <w:t> </w:t>
      </w:r>
      <w:r w:rsidRPr="00C63C83">
        <w:t>6.5.2</w:t>
      </w:r>
      <w:r w:rsidR="0036771B">
        <w:noBreakHyphen/>
      </w:r>
      <w:r>
        <w:t>5 in 3GPP TS</w:t>
      </w:r>
      <w:r w:rsidR="0036771B">
        <w:t> </w:t>
      </w:r>
      <w:r>
        <w:t>23.288</w:t>
      </w:r>
      <w:r w:rsidR="0036771B">
        <w:t> </w:t>
      </w:r>
      <w:r>
        <w:t>[4].</w:t>
      </w:r>
    </w:p>
    <w:p w14:paraId="4B85BE8B" w14:textId="09DF9463" w:rsidR="00D04A2A" w:rsidRDefault="00D04A2A" w:rsidP="00066C45">
      <w:pPr>
        <w:pStyle w:val="Heading2"/>
      </w:pPr>
      <w:bookmarkStart w:id="701" w:name="_Toc95152613"/>
      <w:bookmarkStart w:id="702" w:name="_Toc95837655"/>
      <w:bookmarkStart w:id="703" w:name="_Toc96002817"/>
      <w:bookmarkStart w:id="704" w:name="_Toc96069458"/>
      <w:bookmarkStart w:id="705" w:name="_Toc153815473"/>
      <w:r>
        <w:t>A.7.1</w:t>
      </w:r>
      <w:r>
        <w:tab/>
        <w:t>TripPlanRecord type</w:t>
      </w:r>
      <w:bookmarkEnd w:id="701"/>
      <w:bookmarkEnd w:id="702"/>
      <w:bookmarkEnd w:id="703"/>
      <w:bookmarkEnd w:id="704"/>
      <w:bookmarkEnd w:id="705"/>
    </w:p>
    <w:p w14:paraId="64EBC62B" w14:textId="220A8C7B" w:rsidR="00D04A2A" w:rsidRDefault="00D04A2A" w:rsidP="00D04A2A">
      <w:pPr>
        <w:pStyle w:val="TH"/>
        <w:overflowPunct w:val="0"/>
        <w:autoSpaceDE w:val="0"/>
        <w:autoSpaceDN w:val="0"/>
        <w:adjustRightInd w:val="0"/>
        <w:textAlignment w:val="baseline"/>
        <w:rPr>
          <w:rFonts w:eastAsia="MS Mincho"/>
        </w:rPr>
      </w:pPr>
      <w:r>
        <w:rPr>
          <w:rFonts w:eastAsia="MS Mincho"/>
        </w:rPr>
        <w:t>Table A.7.1-1: Definition of TripPlanRecord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08"/>
        <w:gridCol w:w="1727"/>
        <w:gridCol w:w="1067"/>
        <w:gridCol w:w="4729"/>
      </w:tblGrid>
      <w:tr w:rsidR="00D04A2A" w14:paraId="1B87445B"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441E3A22" w14:textId="77777777" w:rsidR="00D04A2A" w:rsidRDefault="00D04A2A" w:rsidP="00813B38">
            <w:pPr>
              <w:pStyle w:val="TAH"/>
            </w:pPr>
            <w:r>
              <w:t>Property name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56A91460" w14:textId="77777777" w:rsidR="00D04A2A" w:rsidRDefault="00D04A2A" w:rsidP="00813B38">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2F7F818A" w14:textId="77777777" w:rsidR="00D04A2A" w:rsidRDefault="00D04A2A" w:rsidP="00813B38">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49995CBB" w14:textId="77777777" w:rsidR="00D04A2A" w:rsidRDefault="00D04A2A" w:rsidP="00813B38">
            <w:pPr>
              <w:pStyle w:val="TAH"/>
              <w:rPr>
                <w:rFonts w:cs="Arial"/>
                <w:szCs w:val="18"/>
              </w:rPr>
            </w:pPr>
            <w:r>
              <w:rPr>
                <w:rFonts w:cs="Arial"/>
                <w:szCs w:val="18"/>
              </w:rPr>
              <w:t>Description</w:t>
            </w:r>
          </w:p>
        </w:tc>
      </w:tr>
      <w:tr w:rsidR="00D04A2A" w14:paraId="7C4AA391"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2F562968" w14:textId="77777777" w:rsidR="00D04A2A" w:rsidRPr="00F3290D" w:rsidRDefault="00D04A2A" w:rsidP="00813B38">
            <w:pPr>
              <w:pStyle w:val="TAL"/>
              <w:rPr>
                <w:rStyle w:val="Code"/>
              </w:rPr>
            </w:pPr>
            <w:r>
              <w:rPr>
                <w:rStyle w:val="Code"/>
              </w:rPr>
              <w:t>timestamp</w:t>
            </w:r>
          </w:p>
        </w:tc>
        <w:tc>
          <w:tcPr>
            <w:tcW w:w="0" w:type="auto"/>
            <w:tcBorders>
              <w:top w:val="single" w:sz="4" w:space="0" w:color="auto"/>
              <w:left w:val="single" w:sz="4" w:space="0" w:color="auto"/>
              <w:bottom w:val="single" w:sz="4" w:space="0" w:color="auto"/>
              <w:right w:val="single" w:sz="4" w:space="0" w:color="auto"/>
            </w:tcBorders>
          </w:tcPr>
          <w:p w14:paraId="177F4629" w14:textId="77777777" w:rsidR="00D04A2A" w:rsidRPr="00F3290D" w:rsidRDefault="00D04A2A" w:rsidP="00813B38">
            <w:pPr>
              <w:pStyle w:val="TAL"/>
              <w:rPr>
                <w:rStyle w:val="Code"/>
              </w:rPr>
            </w:pPr>
            <w:r w:rsidRPr="00451112">
              <w:rPr>
                <w:rStyle w:val="Code"/>
              </w:rPr>
              <w:t>DateTime</w:t>
            </w:r>
          </w:p>
        </w:tc>
        <w:tc>
          <w:tcPr>
            <w:tcW w:w="0" w:type="auto"/>
            <w:tcBorders>
              <w:top w:val="single" w:sz="4" w:space="0" w:color="auto"/>
              <w:left w:val="single" w:sz="4" w:space="0" w:color="auto"/>
              <w:bottom w:val="single" w:sz="4" w:space="0" w:color="auto"/>
              <w:right w:val="single" w:sz="4" w:space="0" w:color="auto"/>
            </w:tcBorders>
          </w:tcPr>
          <w:p w14:paraId="08B36266"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64D28BD0" w14:textId="61DB4909" w:rsidR="00D04A2A" w:rsidRDefault="00D04A2A" w:rsidP="00813B38">
            <w:pPr>
              <w:pStyle w:val="TAL"/>
              <w:rPr>
                <w:rFonts w:cs="Arial"/>
                <w:szCs w:val="18"/>
              </w:rPr>
            </w:pPr>
            <w:r>
              <w:rPr>
                <w:rFonts w:cs="Arial"/>
                <w:szCs w:val="18"/>
              </w:rPr>
              <w:t>Time stamp</w:t>
            </w:r>
            <w:r w:rsidR="00240305">
              <w:rPr>
                <w:rFonts w:cs="Arial"/>
                <w:szCs w:val="18"/>
              </w:rPr>
              <w:t xml:space="preserve"> of this record.</w:t>
            </w:r>
          </w:p>
        </w:tc>
      </w:tr>
      <w:tr w:rsidR="00D04A2A" w14:paraId="79614595"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5671FF4A" w14:textId="77777777" w:rsidR="00D04A2A" w:rsidRPr="00F3290D" w:rsidRDefault="00D04A2A" w:rsidP="00813B38">
            <w:pPr>
              <w:pStyle w:val="TAL"/>
              <w:rPr>
                <w:rStyle w:val="Code"/>
              </w:rPr>
            </w:pPr>
            <w:r>
              <w:rPr>
                <w:rStyle w:val="Code"/>
              </w:rPr>
              <w:t>startingPoint</w:t>
            </w:r>
          </w:p>
        </w:tc>
        <w:tc>
          <w:tcPr>
            <w:tcW w:w="0" w:type="auto"/>
            <w:tcBorders>
              <w:top w:val="single" w:sz="4" w:space="0" w:color="auto"/>
              <w:left w:val="single" w:sz="4" w:space="0" w:color="auto"/>
              <w:bottom w:val="single" w:sz="4" w:space="0" w:color="auto"/>
              <w:right w:val="single" w:sz="4" w:space="0" w:color="auto"/>
            </w:tcBorders>
          </w:tcPr>
          <w:p w14:paraId="6E5B9F68" w14:textId="19323AEA" w:rsidR="00D04A2A" w:rsidRPr="00F3290D" w:rsidRDefault="00D04A2A" w:rsidP="00813B38">
            <w:pPr>
              <w:pStyle w:val="TAL"/>
              <w:rPr>
                <w:rStyle w:val="Code"/>
              </w:rPr>
            </w:pPr>
            <w:r>
              <w:rPr>
                <w:rStyle w:val="Code"/>
              </w:rPr>
              <w:t>LocationData</w:t>
            </w:r>
          </w:p>
        </w:tc>
        <w:tc>
          <w:tcPr>
            <w:tcW w:w="0" w:type="auto"/>
            <w:tcBorders>
              <w:top w:val="single" w:sz="4" w:space="0" w:color="auto"/>
              <w:left w:val="single" w:sz="4" w:space="0" w:color="auto"/>
              <w:bottom w:val="single" w:sz="4" w:space="0" w:color="auto"/>
              <w:right w:val="single" w:sz="4" w:space="0" w:color="auto"/>
            </w:tcBorders>
          </w:tcPr>
          <w:p w14:paraId="4BFF5DB4"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1EBAA539" w14:textId="1298A181" w:rsidR="00D04A2A" w:rsidRPr="00E37B1B" w:rsidRDefault="00D04A2A" w:rsidP="00813B38">
            <w:pPr>
              <w:pStyle w:val="TAL"/>
            </w:pPr>
            <w:r>
              <w:t>The starting point of the planned trip</w:t>
            </w:r>
            <w:r w:rsidR="00240305">
              <w:t>.</w:t>
            </w:r>
          </w:p>
        </w:tc>
      </w:tr>
      <w:tr w:rsidR="00E10A25" w14:paraId="4E761C7D"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6311D4CC" w14:textId="370AD117" w:rsidR="00E10A25" w:rsidRDefault="00E10A25" w:rsidP="00E10A25">
            <w:pPr>
              <w:pStyle w:val="TAL"/>
              <w:rPr>
                <w:rStyle w:val="Code"/>
              </w:rPr>
            </w:pPr>
            <w:r>
              <w:rPr>
                <w:rStyle w:val="Code"/>
              </w:rPr>
              <w:t>waypoints</w:t>
            </w:r>
          </w:p>
        </w:tc>
        <w:tc>
          <w:tcPr>
            <w:tcW w:w="0" w:type="auto"/>
            <w:tcBorders>
              <w:top w:val="single" w:sz="4" w:space="0" w:color="auto"/>
              <w:left w:val="single" w:sz="4" w:space="0" w:color="auto"/>
              <w:bottom w:val="single" w:sz="4" w:space="0" w:color="auto"/>
              <w:right w:val="single" w:sz="4" w:space="0" w:color="auto"/>
            </w:tcBorders>
          </w:tcPr>
          <w:p w14:paraId="3E1D793D" w14:textId="35042E08" w:rsidR="00E10A25" w:rsidRDefault="00E10A25" w:rsidP="00E10A25">
            <w:pPr>
              <w:pStyle w:val="TAL"/>
              <w:rPr>
                <w:rStyle w:val="Code"/>
              </w:rPr>
            </w:pPr>
            <w:r>
              <w:rPr>
                <w:rStyle w:val="Code"/>
              </w:rPr>
              <w:t>array(LocationData)</w:t>
            </w:r>
          </w:p>
        </w:tc>
        <w:tc>
          <w:tcPr>
            <w:tcW w:w="0" w:type="auto"/>
            <w:tcBorders>
              <w:top w:val="single" w:sz="4" w:space="0" w:color="auto"/>
              <w:left w:val="single" w:sz="4" w:space="0" w:color="auto"/>
              <w:bottom w:val="single" w:sz="4" w:space="0" w:color="auto"/>
              <w:right w:val="single" w:sz="4" w:space="0" w:color="auto"/>
            </w:tcBorders>
          </w:tcPr>
          <w:p w14:paraId="0BC0FEEB" w14:textId="559212A4" w:rsidR="00E10A25" w:rsidRDefault="00E10A25" w:rsidP="00E10A25">
            <w:pPr>
              <w:pStyle w:val="TAC"/>
            </w:pPr>
            <w:r>
              <w:t>0..1</w:t>
            </w:r>
          </w:p>
        </w:tc>
        <w:tc>
          <w:tcPr>
            <w:tcW w:w="0" w:type="auto"/>
            <w:tcBorders>
              <w:top w:val="single" w:sz="4" w:space="0" w:color="auto"/>
              <w:left w:val="single" w:sz="4" w:space="0" w:color="auto"/>
              <w:bottom w:val="single" w:sz="4" w:space="0" w:color="auto"/>
              <w:right w:val="single" w:sz="4" w:space="0" w:color="auto"/>
            </w:tcBorders>
          </w:tcPr>
          <w:p w14:paraId="0600241D" w14:textId="5FE20C52" w:rsidR="00E10A25" w:rsidRDefault="00E10A25" w:rsidP="00E10A25">
            <w:pPr>
              <w:pStyle w:val="TAL"/>
            </w:pPr>
            <w:r>
              <w:t>The route of the planned trip.</w:t>
            </w:r>
          </w:p>
        </w:tc>
      </w:tr>
      <w:tr w:rsidR="00D04A2A" w14:paraId="2EA99CBF"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23B76914" w14:textId="77777777" w:rsidR="00D04A2A" w:rsidRPr="00F3290D" w:rsidRDefault="00D04A2A" w:rsidP="00813B38">
            <w:pPr>
              <w:pStyle w:val="TAL"/>
              <w:rPr>
                <w:rStyle w:val="Code"/>
              </w:rPr>
            </w:pPr>
            <w:r>
              <w:rPr>
                <w:rStyle w:val="Code"/>
              </w:rPr>
              <w:t>destination</w:t>
            </w:r>
          </w:p>
        </w:tc>
        <w:tc>
          <w:tcPr>
            <w:tcW w:w="0" w:type="auto"/>
            <w:tcBorders>
              <w:top w:val="single" w:sz="4" w:space="0" w:color="auto"/>
              <w:left w:val="single" w:sz="4" w:space="0" w:color="auto"/>
              <w:bottom w:val="single" w:sz="4" w:space="0" w:color="auto"/>
              <w:right w:val="single" w:sz="4" w:space="0" w:color="auto"/>
            </w:tcBorders>
          </w:tcPr>
          <w:p w14:paraId="4E46F929" w14:textId="7C66B81A" w:rsidR="00D04A2A" w:rsidRPr="00F3290D" w:rsidRDefault="00D04A2A" w:rsidP="00813B38">
            <w:pPr>
              <w:pStyle w:val="TAL"/>
              <w:rPr>
                <w:rStyle w:val="Code"/>
              </w:rPr>
            </w:pPr>
            <w:r>
              <w:rPr>
                <w:rStyle w:val="Code"/>
              </w:rPr>
              <w:t>LocationData</w:t>
            </w:r>
          </w:p>
        </w:tc>
        <w:tc>
          <w:tcPr>
            <w:tcW w:w="0" w:type="auto"/>
            <w:tcBorders>
              <w:top w:val="single" w:sz="4" w:space="0" w:color="auto"/>
              <w:left w:val="single" w:sz="4" w:space="0" w:color="auto"/>
              <w:bottom w:val="single" w:sz="4" w:space="0" w:color="auto"/>
              <w:right w:val="single" w:sz="4" w:space="0" w:color="auto"/>
            </w:tcBorders>
          </w:tcPr>
          <w:p w14:paraId="13D16C05"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6429B24A" w14:textId="254E2E86" w:rsidR="00D04A2A" w:rsidRPr="00E37B1B" w:rsidRDefault="00D04A2A" w:rsidP="00813B38">
            <w:pPr>
              <w:pStyle w:val="TAL"/>
            </w:pPr>
            <w:r>
              <w:t>The destination of the planned trip</w:t>
            </w:r>
            <w:r w:rsidR="00240305">
              <w:t>.</w:t>
            </w:r>
          </w:p>
        </w:tc>
      </w:tr>
      <w:tr w:rsidR="00D04A2A" w14:paraId="3D597EA0"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5166B87B" w14:textId="0BB1BD6D" w:rsidR="00D04A2A" w:rsidRPr="00F3290D" w:rsidRDefault="00B37ED1" w:rsidP="00813B38">
            <w:pPr>
              <w:pStyle w:val="TAL"/>
              <w:rPr>
                <w:rStyle w:val="Code"/>
              </w:rPr>
            </w:pPr>
            <w:r>
              <w:rPr>
                <w:rStyle w:val="Code"/>
              </w:rPr>
              <w:t>estimatedAverageSpeed</w:t>
            </w:r>
          </w:p>
        </w:tc>
        <w:tc>
          <w:tcPr>
            <w:tcW w:w="0" w:type="auto"/>
            <w:tcBorders>
              <w:top w:val="single" w:sz="4" w:space="0" w:color="auto"/>
              <w:left w:val="single" w:sz="4" w:space="0" w:color="auto"/>
              <w:bottom w:val="single" w:sz="4" w:space="0" w:color="auto"/>
              <w:right w:val="single" w:sz="4" w:space="0" w:color="auto"/>
            </w:tcBorders>
          </w:tcPr>
          <w:p w14:paraId="6CC03281" w14:textId="77777777" w:rsidR="00D04A2A" w:rsidRPr="00F3290D" w:rsidRDefault="00D04A2A" w:rsidP="00813B38">
            <w:pPr>
              <w:pStyle w:val="TAL"/>
              <w:rPr>
                <w:rStyle w:val="Code"/>
              </w:rPr>
            </w:pPr>
            <w:r>
              <w:rPr>
                <w:rStyle w:val="Code"/>
              </w:rPr>
              <w:t>HorizontalSpeed</w:t>
            </w:r>
          </w:p>
        </w:tc>
        <w:tc>
          <w:tcPr>
            <w:tcW w:w="0" w:type="auto"/>
            <w:tcBorders>
              <w:top w:val="single" w:sz="4" w:space="0" w:color="auto"/>
              <w:left w:val="single" w:sz="4" w:space="0" w:color="auto"/>
              <w:bottom w:val="single" w:sz="4" w:space="0" w:color="auto"/>
              <w:right w:val="single" w:sz="4" w:space="0" w:color="auto"/>
            </w:tcBorders>
          </w:tcPr>
          <w:p w14:paraId="245E6751" w14:textId="77777777" w:rsidR="00D04A2A" w:rsidRDefault="00D04A2A" w:rsidP="00813B38">
            <w:pPr>
              <w:pStyle w:val="TAC"/>
            </w:pPr>
            <w:r>
              <w:t>0..1</w:t>
            </w:r>
          </w:p>
        </w:tc>
        <w:tc>
          <w:tcPr>
            <w:tcW w:w="0" w:type="auto"/>
            <w:tcBorders>
              <w:top w:val="single" w:sz="4" w:space="0" w:color="auto"/>
              <w:left w:val="single" w:sz="4" w:space="0" w:color="auto"/>
              <w:bottom w:val="single" w:sz="4" w:space="0" w:color="auto"/>
              <w:right w:val="single" w:sz="4" w:space="0" w:color="auto"/>
            </w:tcBorders>
          </w:tcPr>
          <w:p w14:paraId="54AE49FE" w14:textId="2C95B77E" w:rsidR="00D04A2A" w:rsidRPr="00395F87" w:rsidRDefault="00D04A2A" w:rsidP="00813B38">
            <w:pPr>
              <w:pStyle w:val="TAL"/>
            </w:pPr>
            <w:r>
              <w:t>Estimated average speed of the planned trip</w:t>
            </w:r>
            <w:r w:rsidR="00240305">
              <w:t>.</w:t>
            </w:r>
          </w:p>
        </w:tc>
      </w:tr>
      <w:tr w:rsidR="00D04A2A" w14:paraId="4427387C"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2D5B8270" w14:textId="3CBCBB5D" w:rsidR="00D04A2A" w:rsidRPr="00F3290D" w:rsidRDefault="00B37ED1" w:rsidP="00813B38">
            <w:pPr>
              <w:pStyle w:val="TAL"/>
              <w:rPr>
                <w:rStyle w:val="Code"/>
              </w:rPr>
            </w:pPr>
            <w:r>
              <w:rPr>
                <w:rStyle w:val="Code"/>
              </w:rPr>
              <w:t>EstimatedArrivalTime</w:t>
            </w:r>
          </w:p>
        </w:tc>
        <w:tc>
          <w:tcPr>
            <w:tcW w:w="0" w:type="auto"/>
            <w:tcBorders>
              <w:top w:val="single" w:sz="4" w:space="0" w:color="auto"/>
              <w:left w:val="single" w:sz="4" w:space="0" w:color="auto"/>
              <w:bottom w:val="single" w:sz="4" w:space="0" w:color="auto"/>
              <w:right w:val="single" w:sz="4" w:space="0" w:color="auto"/>
            </w:tcBorders>
          </w:tcPr>
          <w:p w14:paraId="2AA7D303" w14:textId="77777777" w:rsidR="00D04A2A" w:rsidRPr="00F3290D" w:rsidRDefault="00D04A2A" w:rsidP="00813B38">
            <w:pPr>
              <w:pStyle w:val="TAL"/>
              <w:rPr>
                <w:rStyle w:val="Code"/>
              </w:rPr>
            </w:pPr>
            <w:r>
              <w:rPr>
                <w:rStyle w:val="Code"/>
              </w:rPr>
              <w:t>DateTime</w:t>
            </w:r>
          </w:p>
        </w:tc>
        <w:tc>
          <w:tcPr>
            <w:tcW w:w="0" w:type="auto"/>
            <w:tcBorders>
              <w:top w:val="single" w:sz="4" w:space="0" w:color="auto"/>
              <w:left w:val="single" w:sz="4" w:space="0" w:color="auto"/>
              <w:bottom w:val="single" w:sz="4" w:space="0" w:color="auto"/>
              <w:right w:val="single" w:sz="4" w:space="0" w:color="auto"/>
            </w:tcBorders>
          </w:tcPr>
          <w:p w14:paraId="0356E925" w14:textId="77777777" w:rsidR="00D04A2A" w:rsidRDefault="00D04A2A" w:rsidP="00813B38">
            <w:pPr>
              <w:pStyle w:val="TAC"/>
            </w:pPr>
            <w:r>
              <w:t>0..1</w:t>
            </w:r>
          </w:p>
        </w:tc>
        <w:tc>
          <w:tcPr>
            <w:tcW w:w="0" w:type="auto"/>
            <w:tcBorders>
              <w:top w:val="single" w:sz="4" w:space="0" w:color="auto"/>
              <w:left w:val="single" w:sz="4" w:space="0" w:color="auto"/>
              <w:bottom w:val="single" w:sz="4" w:space="0" w:color="auto"/>
              <w:right w:val="single" w:sz="4" w:space="0" w:color="auto"/>
            </w:tcBorders>
          </w:tcPr>
          <w:p w14:paraId="383AD5C2" w14:textId="767DCED7" w:rsidR="00D04A2A" w:rsidRDefault="00D04A2A" w:rsidP="00813B38">
            <w:pPr>
              <w:pStyle w:val="TAL"/>
              <w:rPr>
                <w:rFonts w:cs="Arial"/>
                <w:szCs w:val="18"/>
              </w:rPr>
            </w:pPr>
            <w:r>
              <w:rPr>
                <w:rFonts w:cs="Arial"/>
                <w:szCs w:val="18"/>
              </w:rPr>
              <w:t>Estimated time of arrival at the destination of the planned trip</w:t>
            </w:r>
            <w:r w:rsidR="00240305">
              <w:rPr>
                <w:rFonts w:cs="Arial"/>
                <w:szCs w:val="18"/>
              </w:rPr>
              <w:t>.</w:t>
            </w:r>
          </w:p>
        </w:tc>
      </w:tr>
    </w:tbl>
    <w:p w14:paraId="409CD851" w14:textId="77777777" w:rsidR="00DA4A27" w:rsidRDefault="00DA4A27" w:rsidP="00DA4A27">
      <w:pPr>
        <w:pStyle w:val="TAN"/>
      </w:pPr>
    </w:p>
    <w:p w14:paraId="1E5D25D1" w14:textId="41AA62CB" w:rsidR="00BA339D" w:rsidRPr="00DA4A27" w:rsidRDefault="00BA339D">
      <w:pPr>
        <w:spacing w:after="0"/>
      </w:pPr>
      <w:r>
        <w:br w:type="page"/>
      </w:r>
    </w:p>
    <w:p w14:paraId="37796A3E" w14:textId="136F4A97" w:rsidR="00080512" w:rsidRDefault="00080512" w:rsidP="00B123F6">
      <w:pPr>
        <w:pStyle w:val="Heading8"/>
        <w:spacing w:before="0"/>
      </w:pPr>
      <w:bookmarkStart w:id="706" w:name="_Toc95152614"/>
      <w:bookmarkStart w:id="707" w:name="_Toc95837656"/>
      <w:bookmarkStart w:id="708" w:name="_Toc96002818"/>
      <w:bookmarkStart w:id="709" w:name="_Toc96069459"/>
      <w:bookmarkStart w:id="710" w:name="_Toc153815474"/>
      <w:r w:rsidRPr="004D3578">
        <w:lastRenderedPageBreak/>
        <w:t xml:space="preserve">Annex </w:t>
      </w:r>
      <w:r w:rsidR="00E94464">
        <w:t>B</w:t>
      </w:r>
      <w:r w:rsidR="00E94464" w:rsidRPr="004D3578">
        <w:t xml:space="preserve"> </w:t>
      </w:r>
      <w:r w:rsidRPr="004D3578">
        <w:t>(normative):</w:t>
      </w:r>
      <w:r w:rsidRPr="004D3578">
        <w:br/>
      </w:r>
      <w:r w:rsidR="00276E16">
        <w:t xml:space="preserve">OpenAPI representation </w:t>
      </w:r>
      <w:r w:rsidR="00A91D42">
        <w:t xml:space="preserve">of </w:t>
      </w:r>
      <w:r w:rsidR="00951283">
        <w:t xml:space="preserve">REST </w:t>
      </w:r>
      <w:r w:rsidR="00A91D42">
        <w:t xml:space="preserve">APIs for </w:t>
      </w:r>
      <w:r w:rsidR="00951283">
        <w:t>data collection and reportin</w:t>
      </w:r>
      <w:r w:rsidR="00A91D42">
        <w:t>g</w:t>
      </w:r>
      <w:bookmarkEnd w:id="706"/>
      <w:bookmarkEnd w:id="707"/>
      <w:bookmarkEnd w:id="708"/>
      <w:bookmarkEnd w:id="709"/>
      <w:bookmarkEnd w:id="710"/>
    </w:p>
    <w:p w14:paraId="0BDDC068" w14:textId="66CDBE6B" w:rsidR="00F5362E" w:rsidRDefault="003A2C92" w:rsidP="00F5362E">
      <w:pPr>
        <w:pStyle w:val="Heading1"/>
      </w:pPr>
      <w:bookmarkStart w:id="711" w:name="_Toc28013568"/>
      <w:bookmarkStart w:id="712" w:name="_Toc36040406"/>
      <w:bookmarkStart w:id="713" w:name="_Toc68899741"/>
      <w:bookmarkStart w:id="714" w:name="_Toc71214492"/>
      <w:bookmarkStart w:id="715" w:name="_Toc71722166"/>
      <w:bookmarkStart w:id="716" w:name="_Toc74859218"/>
      <w:bookmarkStart w:id="717" w:name="_Toc74917347"/>
      <w:bookmarkStart w:id="718" w:name="_Toc95152615"/>
      <w:bookmarkStart w:id="719" w:name="_Toc95837657"/>
      <w:bookmarkStart w:id="720" w:name="_Toc96002819"/>
      <w:bookmarkStart w:id="721" w:name="_Toc96069460"/>
      <w:bookmarkStart w:id="722" w:name="_Toc153815475"/>
      <w:r>
        <w:t>B.1</w:t>
      </w:r>
      <w:r w:rsidR="00F5362E">
        <w:tab/>
        <w:t>General</w:t>
      </w:r>
      <w:bookmarkEnd w:id="711"/>
      <w:bookmarkEnd w:id="712"/>
      <w:bookmarkEnd w:id="713"/>
      <w:bookmarkEnd w:id="714"/>
      <w:bookmarkEnd w:id="715"/>
      <w:bookmarkEnd w:id="716"/>
      <w:bookmarkEnd w:id="717"/>
      <w:bookmarkEnd w:id="718"/>
      <w:bookmarkEnd w:id="719"/>
      <w:bookmarkEnd w:id="720"/>
      <w:bookmarkEnd w:id="721"/>
      <w:bookmarkEnd w:id="722"/>
    </w:p>
    <w:p w14:paraId="2F8D333A" w14:textId="28020F28" w:rsidR="00600B4A" w:rsidRDefault="00600B4A" w:rsidP="00600B4A">
      <w:pPr>
        <w:rPr>
          <w:noProof/>
        </w:rPr>
      </w:pPr>
      <w:r>
        <w:rPr>
          <w:noProof/>
        </w:rPr>
        <w:t>This annex is based on the OpenAPI 3.0.0 specification [</w:t>
      </w:r>
      <w:r w:rsidR="003A2C92">
        <w:rPr>
          <w:noProof/>
        </w:rPr>
        <w:t>16</w:t>
      </w:r>
      <w:r>
        <w:rPr>
          <w:noProof/>
        </w:rPr>
        <w:t>] and provides corresponding representations of all APIs defined in the present document.</w:t>
      </w:r>
    </w:p>
    <w:p w14:paraId="56F3138F" w14:textId="77777777" w:rsidR="00600B4A" w:rsidRDefault="00600B4A" w:rsidP="00600B4A">
      <w:pPr>
        <w:pStyle w:val="NO"/>
        <w:rPr>
          <w:noProof/>
        </w:rPr>
      </w:pPr>
      <w:r>
        <w:rPr>
          <w:noProof/>
        </w:rPr>
        <w:t>NOTE 1:</w:t>
      </w:r>
      <w:r>
        <w:rPr>
          <w:noProof/>
        </w:rPr>
        <w:tab/>
        <w:t>An OpenAPIs representation embeds JSON Schema representations of HTTP message bodies.</w:t>
      </w:r>
    </w:p>
    <w:p w14:paraId="46422679" w14:textId="2F6CC48A" w:rsidR="00600B4A" w:rsidRDefault="00600B4A" w:rsidP="00600B4A">
      <w:r>
        <w:t xml:space="preserve">This </w:t>
      </w:r>
      <w:r w:rsidR="00DD6432">
        <w:t xml:space="preserve">annex </w:t>
      </w:r>
      <w:r>
        <w:t>shall take precedence when being discrepant to other parts of the present document with respect to the encoding of information elements and methods within the API(s).</w:t>
      </w:r>
    </w:p>
    <w:p w14:paraId="665DAB86" w14:textId="52EDA0F8" w:rsidR="006B30D0" w:rsidRDefault="00600B4A" w:rsidP="00E70DD8">
      <w:pPr>
        <w:pStyle w:val="NO"/>
      </w:pPr>
      <w:r w:rsidRPr="00E70DD8">
        <w:t>NOTE 2:</w:t>
      </w:r>
      <w:r w:rsidRPr="00E70DD8">
        <w:tab/>
        <w:t>The semantics and procedures</w:t>
      </w:r>
      <w:r>
        <w:t>, as well as conditions, e.g. for the applicability and allowed combinations of attributes or values, not expressed in the OpenAPI definitions but defined in other parts of the specification also apply</w:t>
      </w:r>
      <w:r w:rsidR="00396585">
        <w:t>.</w:t>
      </w:r>
    </w:p>
    <w:p w14:paraId="512A1556" w14:textId="720C3F01" w:rsidR="001C6B31" w:rsidRDefault="001C6B31" w:rsidP="007E4BE8">
      <w:pPr>
        <w:pStyle w:val="Heading1"/>
        <w:ind w:left="1138" w:hanging="1138"/>
        <w:rPr>
          <w:rFonts w:eastAsia="SimSun"/>
        </w:rPr>
      </w:pPr>
      <w:bookmarkStart w:id="723" w:name="_Toc96002820"/>
      <w:bookmarkStart w:id="724" w:name="_Toc96069461"/>
      <w:bookmarkStart w:id="725" w:name="_Toc153815476"/>
      <w:r w:rsidRPr="00883FF2">
        <w:rPr>
          <w:rFonts w:eastAsia="SimSun"/>
        </w:rPr>
        <w:t>B</w:t>
      </w:r>
      <w:r w:rsidRPr="00A13037">
        <w:rPr>
          <w:rFonts w:eastAsia="SimSun"/>
        </w:rPr>
        <w:t>.2</w:t>
      </w:r>
      <w:r w:rsidRPr="00A13037">
        <w:rPr>
          <w:rFonts w:eastAsia="SimSun"/>
        </w:rPr>
        <w:tab/>
      </w:r>
      <w:bookmarkEnd w:id="723"/>
      <w:bookmarkEnd w:id="724"/>
      <w:r w:rsidR="005B4934">
        <w:rPr>
          <w:rFonts w:eastAsia="SimSun"/>
        </w:rPr>
        <w:t xml:space="preserve">Data types applicable to </w:t>
      </w:r>
      <w:r w:rsidR="0099364E">
        <w:rPr>
          <w:rFonts w:eastAsia="SimSun"/>
        </w:rPr>
        <w:t>multiple services</w:t>
      </w:r>
      <w:bookmarkEnd w:id="725"/>
    </w:p>
    <w:p w14:paraId="69A6B08D" w14:textId="77777777" w:rsidR="00101997" w:rsidRDefault="00101997" w:rsidP="00101997">
      <w:pPr>
        <w:keepNext/>
      </w:pPr>
      <w:r>
        <w:t>For the purpose of referencing entities defined in this clause, it shall be assumed that the OpenAPI definitions below are contained in a physical file named "TS26532_CommonData.yaml".</w:t>
      </w:r>
    </w:p>
    <w:tbl>
      <w:tblPr>
        <w:tblStyle w:val="TableGrid"/>
        <w:tblW w:w="0" w:type="auto"/>
        <w:tblLook w:val="04A0" w:firstRow="1" w:lastRow="0" w:firstColumn="1" w:lastColumn="0" w:noHBand="0" w:noVBand="1"/>
      </w:tblPr>
      <w:tblGrid>
        <w:gridCol w:w="9631"/>
      </w:tblGrid>
      <w:tr w:rsidR="00101997" w14:paraId="74AC16DA" w14:textId="77777777" w:rsidTr="005C4922">
        <w:tc>
          <w:tcPr>
            <w:tcW w:w="9631" w:type="dxa"/>
          </w:tcPr>
          <w:p w14:paraId="61A5C90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openapi: 3.0.0</w:t>
            </w:r>
          </w:p>
          <w:p w14:paraId="301DE85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info:</w:t>
            </w:r>
          </w:p>
          <w:p w14:paraId="06660594"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title: Data Collection and Reporting Common Data Types</w:t>
            </w:r>
          </w:p>
          <w:p w14:paraId="12F0C14E" w14:textId="5D9F3D33"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version: 1.0.1</w:t>
            </w:r>
          </w:p>
          <w:p w14:paraId="39348C34"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w:t>
            </w:r>
          </w:p>
          <w:p w14:paraId="2FF36994"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Data Collection and Reporting Common Data Types</w:t>
            </w:r>
          </w:p>
          <w:p w14:paraId="28261F92" w14:textId="40FBBCF2"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2023, 3GPP Organizational Partners (ARIB, ATIS, CCSA, ETSI, TSDSI, TTA, TTC).</w:t>
            </w:r>
          </w:p>
          <w:p w14:paraId="5995DE7B"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All rights reserved.</w:t>
            </w:r>
          </w:p>
          <w:p w14:paraId="65850898"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tags:</w:t>
            </w:r>
          </w:p>
          <w:p w14:paraId="3BA7AF59"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name: Data Collection and Reporting Common Data Types</w:t>
            </w:r>
          </w:p>
          <w:p w14:paraId="2AFEB40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'Data Collection and Reporting: Common Data Types'</w:t>
            </w:r>
          </w:p>
          <w:p w14:paraId="084D9AC9"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externalDocs:</w:t>
            </w:r>
          </w:p>
          <w:p w14:paraId="2437B882" w14:textId="148C6D94"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'TS 26.532 V17.2.0; Data Collection and Reporting; Protocols and Formats'</w:t>
            </w:r>
          </w:p>
          <w:p w14:paraId="08AE2281"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lang w:val="sv-SE"/>
              </w:rPr>
            </w:pPr>
            <w:r w:rsidRPr="00C76433">
              <w:rPr>
                <w:rFonts w:ascii="Courier New" w:eastAsia="SimSun" w:hAnsi="Courier New"/>
                <w:noProof/>
                <w:sz w:val="16"/>
              </w:rPr>
              <w:t xml:space="preserve">  </w:t>
            </w:r>
            <w:r w:rsidRPr="00C76433">
              <w:rPr>
                <w:rFonts w:ascii="Courier New" w:eastAsia="SimSun" w:hAnsi="Courier New"/>
                <w:noProof/>
                <w:sz w:val="16"/>
                <w:lang w:val="sv-SE"/>
              </w:rPr>
              <w:t>url: 'https://www.3gpp.org/ftp/Specs/archive/26_series/26.532/'</w:t>
            </w:r>
          </w:p>
          <w:p w14:paraId="1B6E691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paths: {}</w:t>
            </w:r>
          </w:p>
          <w:p w14:paraId="75C229A3"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components:</w:t>
            </w:r>
          </w:p>
          <w:p w14:paraId="34C43858"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schemas:</w:t>
            </w:r>
          </w:p>
          <w:p w14:paraId="66B2519F"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61F22FCE"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Clause 5.4.1: Simple data types</w:t>
            </w:r>
          </w:p>
          <w:p w14:paraId="2320D305"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3D4C30D9"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EFAB9FE"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63BE11D9"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Clause 5.4.2: Structured data types</w:t>
            </w:r>
          </w:p>
          <w:p w14:paraId="0DBFA41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0C072D0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A560B48"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DataSamplingRule:</w:t>
            </w:r>
          </w:p>
          <w:p w14:paraId="21FB781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"Instructions on how UE data is to be sampled by the data collection client."</w:t>
            </w:r>
          </w:p>
          <w:p w14:paraId="4739CC6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type: object</w:t>
            </w:r>
          </w:p>
          <w:p w14:paraId="0F63C6BE"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properties:</w:t>
            </w:r>
          </w:p>
          <w:p w14:paraId="01CC1E6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samplingPeriod:</w:t>
            </w:r>
          </w:p>
          <w:p w14:paraId="0EB6EB73"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$ref: 'TS29571_CommonData.yaml#/components/schemas/Float'</w:t>
            </w:r>
          </w:p>
          <w:p w14:paraId="1A735DB1"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locationFilter:</w:t>
            </w:r>
          </w:p>
          <w:p w14:paraId="56DE21A5"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$ref: 'TS29122_CommonData.yaml#/components/schemas/LocationArea5G'</w:t>
            </w:r>
          </w:p>
          <w:p w14:paraId="22BDA8AF"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60FD1112"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DataReportingRule:</w:t>
            </w:r>
          </w:p>
          <w:p w14:paraId="6784D50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"Instructions on how collected UE data is to be reported by the data collection client to the Data Collection AF."</w:t>
            </w:r>
          </w:p>
          <w:p w14:paraId="6DED403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type: object</w:t>
            </w:r>
          </w:p>
          <w:p w14:paraId="41C458B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properties:</w:t>
            </w:r>
          </w:p>
          <w:p w14:paraId="248B3D78"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reportingProbability:</w:t>
            </w:r>
          </w:p>
          <w:p w14:paraId="0CC1DCCB"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$ref: 'TS26512_CommonData.yaml#/components/schemas/Percentage'</w:t>
            </w:r>
          </w:p>
          <w:p w14:paraId="04401411"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reportingFormat:</w:t>
            </w:r>
          </w:p>
          <w:p w14:paraId="294E8C1F"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$ref: 'TS29571_CommonData.yaml#/components/schemas/Uri'</w:t>
            </w:r>
          </w:p>
          <w:p w14:paraId="456240B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lastRenderedPageBreak/>
              <w:t xml:space="preserve">        dataPackagingStrategy:</w:t>
            </w:r>
          </w:p>
          <w:p w14:paraId="6559F3A3"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type: string</w:t>
            </w:r>
          </w:p>
          <w:p w14:paraId="46E4ACC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required:</w:t>
            </w:r>
          </w:p>
          <w:p w14:paraId="4DC50BBC"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reportingFormat</w:t>
            </w:r>
          </w:p>
          <w:p w14:paraId="1B60030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4D616502"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2C6CD76B"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Clause 5.4.3: Enumerated data types</w:t>
            </w:r>
          </w:p>
          <w:p w14:paraId="6690E79B"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601206F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EA11907"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DataCollectionClientType:</w:t>
            </w:r>
          </w:p>
          <w:p w14:paraId="7549F45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"Indicating a type of data collection client that reports UE data to the Data Collection AF."</w:t>
            </w:r>
          </w:p>
          <w:p w14:paraId="312F7C6E"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anyOf:</w:t>
            </w:r>
          </w:p>
          <w:p w14:paraId="05C5651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type: string</w:t>
            </w:r>
          </w:p>
          <w:p w14:paraId="00C44175"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enum: [DIRECT, INDIRECT, APPLICATION_SERVER]</w:t>
            </w:r>
          </w:p>
          <w:p w14:paraId="040FE30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type: string</w:t>
            </w:r>
          </w:p>
          <w:p w14:paraId="7085158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&gt;</w:t>
            </w:r>
          </w:p>
          <w:p w14:paraId="3C97B1CB"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This string provides forward-compatibility with future</w:t>
            </w:r>
          </w:p>
          <w:p w14:paraId="228C99EE"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extensions to the enumeration but is not used to encode</w:t>
            </w:r>
          </w:p>
          <w:p w14:paraId="0ADA52ED" w14:textId="06FA097E" w:rsidR="00101997" w:rsidRPr="008842E3" w:rsidRDefault="00C76433" w:rsidP="008842E3">
            <w:pPr>
              <w:pStyle w:val="PL"/>
              <w:rPr>
                <w:rFonts w:eastAsia="SimSun"/>
              </w:rPr>
            </w:pPr>
            <w:r w:rsidRPr="00F30FC3">
              <w:rPr>
                <w:rFonts w:eastAsia="SimSun"/>
              </w:rPr>
              <w:t xml:space="preserve">            content defined in the present version of this API.</w:t>
            </w:r>
          </w:p>
        </w:tc>
      </w:tr>
    </w:tbl>
    <w:p w14:paraId="43229856" w14:textId="5DAAF6D2" w:rsidR="007E4BE8" w:rsidRDefault="007E4BE8" w:rsidP="007E4BE8">
      <w:pPr>
        <w:rPr>
          <w:rFonts w:eastAsia="SimSun"/>
        </w:rPr>
      </w:pPr>
    </w:p>
    <w:p w14:paraId="6D278233" w14:textId="040B73B3" w:rsidR="00C7113D" w:rsidRDefault="00C7113D" w:rsidP="00C7113D">
      <w:pPr>
        <w:pStyle w:val="Heading1"/>
        <w:rPr>
          <w:rFonts w:eastAsia="SimSun"/>
        </w:rPr>
      </w:pPr>
      <w:bookmarkStart w:id="726" w:name="_Toc153815477"/>
      <w:r w:rsidRPr="00883FF2">
        <w:rPr>
          <w:rFonts w:eastAsia="SimSun"/>
        </w:rPr>
        <w:t>B</w:t>
      </w:r>
      <w:r w:rsidRPr="00A13037">
        <w:rPr>
          <w:rFonts w:eastAsia="SimSun"/>
        </w:rPr>
        <w:t>.</w:t>
      </w:r>
      <w:r>
        <w:rPr>
          <w:rFonts w:eastAsia="SimSun"/>
        </w:rPr>
        <w:t>3</w:t>
      </w:r>
      <w:r w:rsidRPr="00A13037">
        <w:rPr>
          <w:rFonts w:eastAsia="SimSun"/>
        </w:rPr>
        <w:tab/>
      </w:r>
      <w:r>
        <w:rPr>
          <w:rFonts w:eastAsia="SimSun"/>
        </w:rPr>
        <w:t xml:space="preserve">Ndcaf_DataReportingProvisioning </w:t>
      </w:r>
      <w:r w:rsidR="00141510">
        <w:rPr>
          <w:rFonts w:eastAsia="SimSun"/>
        </w:rPr>
        <w:t xml:space="preserve">service </w:t>
      </w:r>
      <w:r>
        <w:rPr>
          <w:rFonts w:eastAsia="SimSun"/>
        </w:rPr>
        <w:t>API</w:t>
      </w:r>
      <w:bookmarkEnd w:id="726"/>
    </w:p>
    <w:p w14:paraId="422A1B97" w14:textId="62A55658" w:rsidR="00263F92" w:rsidRPr="00263F92" w:rsidRDefault="00263F92" w:rsidP="00263F92">
      <w:pPr>
        <w:keepNext/>
        <w:rPr>
          <w:rFonts w:eastAsia="SimSun"/>
        </w:rPr>
      </w:pPr>
      <w:r>
        <w:t>For the purpose of referencing entities defined in this clause, it shall be assumed that the OpenAPI definitions below are contained in a physical file named "TS26532_Ndcaf_DataReportingProvisioning.yaml".</w:t>
      </w:r>
    </w:p>
    <w:tbl>
      <w:tblPr>
        <w:tblStyle w:val="TableGrid"/>
        <w:tblW w:w="0" w:type="auto"/>
        <w:tblLook w:val="04A0" w:firstRow="1" w:lastRow="0" w:firstColumn="1" w:lastColumn="0" w:noHBand="0" w:noVBand="1"/>
      </w:tblPr>
      <w:tblGrid>
        <w:gridCol w:w="9631"/>
      </w:tblGrid>
      <w:tr w:rsidR="00330DC1" w14:paraId="5A8EAA52" w14:textId="77777777" w:rsidTr="005C4922">
        <w:tc>
          <w:tcPr>
            <w:tcW w:w="9631" w:type="dxa"/>
          </w:tcPr>
          <w:p w14:paraId="5AD2C75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openapi: 3.0.0</w:t>
            </w:r>
          </w:p>
          <w:p w14:paraId="6335A42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info:</w:t>
            </w:r>
          </w:p>
          <w:p w14:paraId="1BE64BD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title: Ndcaf_DataReportingProvisioning</w:t>
            </w:r>
          </w:p>
          <w:p w14:paraId="6CF79C37" w14:textId="47D9F73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version: 1.2.0</w:t>
            </w:r>
          </w:p>
          <w:p w14:paraId="7230DD8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w:t>
            </w:r>
          </w:p>
          <w:p w14:paraId="57AF14C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 Collection AF: Provisioning Sessions API</w:t>
            </w:r>
          </w:p>
          <w:p w14:paraId="72BBF711" w14:textId="3258A2C0"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2023, 3GPP Organizational Partners (ARIB, ATIS, CCSA, ETSI, TSDSI, TTA, TTC).</w:t>
            </w:r>
          </w:p>
          <w:p w14:paraId="300247E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 rights reserved.</w:t>
            </w:r>
          </w:p>
          <w:p w14:paraId="628D452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60A2DA0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tags:</w:t>
            </w:r>
          </w:p>
          <w:p w14:paraId="62926DB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Ndcaf_DataReportingProvisioning</w:t>
            </w:r>
          </w:p>
          <w:p w14:paraId="26871FE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Collection and Reporting: Application Service Provider Provisioning (R1) APIs'</w:t>
            </w:r>
          </w:p>
          <w:p w14:paraId="28DEC8E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5CD979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externalDocs:</w:t>
            </w:r>
          </w:p>
          <w:p w14:paraId="3B3E3222" w14:textId="1E3BF501"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'TS 26.532 V17.2.0; Data Collection and Reporting; Protocols and Formats'</w:t>
            </w:r>
          </w:p>
          <w:p w14:paraId="5C1622D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lang w:val="sv-SE"/>
              </w:rPr>
            </w:pPr>
            <w:r w:rsidRPr="00263F92">
              <w:rPr>
                <w:rFonts w:ascii="Courier New" w:eastAsia="SimSun" w:hAnsi="Courier New"/>
                <w:noProof/>
                <w:sz w:val="16"/>
              </w:rPr>
              <w:t xml:space="preserve">  </w:t>
            </w:r>
            <w:r w:rsidRPr="00263F92">
              <w:rPr>
                <w:rFonts w:ascii="Courier New" w:eastAsia="SimSun" w:hAnsi="Courier New"/>
                <w:noProof/>
                <w:sz w:val="16"/>
                <w:lang w:val="sv-SE"/>
              </w:rPr>
              <w:t>url: 'https://www.3gpp.org/ftp/Specs/archive/26_series/26.532/'</w:t>
            </w:r>
          </w:p>
          <w:p w14:paraId="584429F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lang w:val="sv-SE"/>
              </w:rPr>
            </w:pPr>
          </w:p>
          <w:p w14:paraId="4A0AAC9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servers:</w:t>
            </w:r>
          </w:p>
          <w:p w14:paraId="168CF29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url: '{apiRoot}/3gpp-ndcaf_data-reporting-provisioning/v1'</w:t>
            </w:r>
          </w:p>
          <w:p w14:paraId="3843E98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variables:</w:t>
            </w:r>
          </w:p>
          <w:p w14:paraId="20634D0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apiRoot:</w:t>
            </w:r>
          </w:p>
          <w:p w14:paraId="1C8F66C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 https://example.com</w:t>
            </w:r>
          </w:p>
          <w:p w14:paraId="4466BA9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See 3GPP TS 29.532 clause 5.2.</w:t>
            </w:r>
          </w:p>
          <w:p w14:paraId="3410BB4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0EC46E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security:</w:t>
            </w:r>
          </w:p>
          <w:p w14:paraId="03694F7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w:t>
            </w:r>
          </w:p>
          <w:p w14:paraId="7A1AFEA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oAuth2ClientCredentials: []</w:t>
            </w:r>
          </w:p>
          <w:p w14:paraId="78A8DB6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0F664A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paths:</w:t>
            </w:r>
          </w:p>
          <w:p w14:paraId="0780FB5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w:t>
            </w:r>
          </w:p>
          <w:p w14:paraId="7A3819A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post:</w:t>
            </w:r>
          </w:p>
          <w:p w14:paraId="553D96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CreateSession</w:t>
            </w:r>
          </w:p>
          <w:p w14:paraId="36BA888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'Create a new Data Reporting Provisioning Session'</w:t>
            </w:r>
          </w:p>
          <w:p w14:paraId="2D150E2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1BCD610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310F7E5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3A6DB52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1DCC71B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47324DD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'#/components/schemas/DataReportingProvisioningSession'</w:t>
            </w:r>
          </w:p>
          <w:p w14:paraId="6FE045C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09E2EBD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'201':</w:t>
            </w:r>
          </w:p>
          <w:p w14:paraId="617E889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Provisioning Session successfully created'</w:t>
            </w:r>
          </w:p>
          <w:p w14:paraId="4E4C1CB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headers:</w:t>
            </w:r>
          </w:p>
          <w:p w14:paraId="58F69A5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078B806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'URL including the resource identifier of the newly created Data Reporting Provisioning Session.'</w:t>
            </w:r>
          </w:p>
          <w:p w14:paraId="0DC9BAE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required: true</w:t>
            </w:r>
          </w:p>
          <w:p w14:paraId="0F12D37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6047E0A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'TS26512_CommonData.yaml#/components/schemas/Url'</w:t>
            </w:r>
          </w:p>
          <w:p w14:paraId="408392F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12A9A4B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1121911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4FC7320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'#/components/schemas/DataReportingProvisioningSession'</w:t>
            </w:r>
          </w:p>
          <w:p w14:paraId="27D75C9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0C07ADC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1DA16EA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551DBBB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70B7B2F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5259E39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5D7C9EF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10EB9A1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3984145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1B0D243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623377A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6B81E61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'TS29571_CommonData.yaml#/components/responses/413'</w:t>
            </w:r>
          </w:p>
          <w:p w14:paraId="7164981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3B2C33F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29D2D48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182F858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7221462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018D516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2578095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090A7E2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7295C08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7608830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3F98773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/sessions/{sessionId}:</w:t>
            </w:r>
          </w:p>
          <w:p w14:paraId="57217B2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parameters:</w:t>
            </w:r>
          </w:p>
          <w:p w14:paraId="3A7F482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sessionId</w:t>
            </w:r>
          </w:p>
          <w:p w14:paraId="40002C6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 path</w:t>
            </w:r>
          </w:p>
          <w:p w14:paraId="61B5422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01B7322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6C0CACA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'TS26512_CommonData.yaml#/components/schemas/ResourceId'</w:t>
            </w:r>
          </w:p>
          <w:p w14:paraId="3D49823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resource identifier of an existing Data Reporting Provisioning Session.'</w:t>
            </w:r>
          </w:p>
          <w:p w14:paraId="4815D4F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get:</w:t>
            </w:r>
          </w:p>
          <w:p w14:paraId="089714A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RetrieveSession</w:t>
            </w:r>
          </w:p>
          <w:p w14:paraId="26FFB16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'Retrieve an existing Data Reporting Provisioning Session'</w:t>
            </w:r>
          </w:p>
          <w:p w14:paraId="3A46278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3067D8E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1AF84AB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'Representation of Data Reporting Provisioning Session is returned'</w:t>
            </w:r>
          </w:p>
          <w:p w14:paraId="4256340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0017C91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2B894BB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4D29C02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'#/components/schemas/DataReportingProvisioningSession'</w:t>
            </w:r>
          </w:p>
          <w:p w14:paraId="55BEAE5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0F33A66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'TS29571_CommonData.yaml#/components/responses/307'</w:t>
            </w:r>
          </w:p>
          <w:p w14:paraId="4B82E8D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782ABD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1ABD183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635767E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2B3AB66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067570C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6275565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4A7D463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42FB1E7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36CDAD4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0B7E418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'406':</w:t>
            </w:r>
          </w:p>
          <w:p w14:paraId="05A4E11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'TS29571_CommonData.yaml#/components/responses/406'</w:t>
            </w:r>
          </w:p>
          <w:p w14:paraId="215BEB4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5E5EA86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7070A4C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2C6D78A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7EBB425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70EDC87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6D317A6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1E31287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5EEA4AD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delete:</w:t>
            </w:r>
          </w:p>
          <w:p w14:paraId="5D465D1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DestroySession</w:t>
            </w:r>
          </w:p>
          <w:p w14:paraId="6F6D472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'Destroy an existing Data Reporting Provisioning Session'</w:t>
            </w:r>
          </w:p>
          <w:p w14:paraId="4E4F147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4AD19BC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665327F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Provisioning Session resource successfully destroyed'</w:t>
            </w:r>
          </w:p>
          <w:p w14:paraId="1F3131C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3D4F939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30DD915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$ref: 'TS29571_CommonData.yaml#/components/responses/307'</w:t>
            </w:r>
          </w:p>
          <w:p w14:paraId="3F1EC5F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1A9DC0D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30FBDAB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4902537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7948731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6B740D0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5E25818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5FE67E0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287E44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0F1ED65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2D122B8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2D1D15B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4FD7CDE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2501D88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52DC77D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6EEDD01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3455C90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5A0E830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79C5DA8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/sessions/{sessionId}/configurations/{configurationId}:</w:t>
            </w:r>
          </w:p>
          <w:p w14:paraId="365CE98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parameters:</w:t>
            </w:r>
          </w:p>
          <w:p w14:paraId="25777EF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sessionId</w:t>
            </w:r>
          </w:p>
          <w:p w14:paraId="744F8A6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 path</w:t>
            </w:r>
          </w:p>
          <w:p w14:paraId="2A7E3B4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47B42D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664A9E0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'TS26512_CommonData.yaml#/components/schemas/ResourceId'</w:t>
            </w:r>
          </w:p>
          <w:p w14:paraId="579E00A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resource identifier of an existing Data Reporting Provisioning Session.'</w:t>
            </w:r>
          </w:p>
          <w:p w14:paraId="638C261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configurationId</w:t>
            </w:r>
          </w:p>
          <w:p w14:paraId="129F14C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 path</w:t>
            </w:r>
          </w:p>
          <w:p w14:paraId="7BEC115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2A633A8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3BC874B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'TS26512_CommonData.yaml#/components/schemas/ResourceId'</w:t>
            </w:r>
          </w:p>
          <w:p w14:paraId="1431F15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resource identifier of an existing Data Reporting Configuration.'</w:t>
            </w:r>
          </w:p>
          <w:p w14:paraId="5B034E5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post:</w:t>
            </w:r>
          </w:p>
          <w:p w14:paraId="28E08B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CreateConfiguration</w:t>
            </w:r>
          </w:p>
          <w:p w14:paraId="496167B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'Create a new Data Reporting Configuration subresource within the scope of an existing Data Reporting Provisioning Session'</w:t>
            </w:r>
          </w:p>
          <w:p w14:paraId="38D56C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6EB8850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37D3D0C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53FE4D7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5DEEDE3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2FD0CEB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7896DBF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4E81168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'201':</w:t>
            </w:r>
          </w:p>
          <w:p w14:paraId="494B034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successfully created'</w:t>
            </w:r>
          </w:p>
          <w:p w14:paraId="5DC89AE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headers:</w:t>
            </w:r>
          </w:p>
          <w:p w14:paraId="73EB2B9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1FF3347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'URL including the resource identifier of the newly created Data Reporting Configuration.'</w:t>
            </w:r>
          </w:p>
          <w:p w14:paraId="50317EF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15DFD41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46D86FD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'TS26512_CommonData.yaml#/components/schemas/Url'</w:t>
            </w:r>
          </w:p>
          <w:p w14:paraId="7846694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4040FBF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1810123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3B97CB1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49579FB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41968E8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47E6146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60AA757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0668FDD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04E00AD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220D72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78E5541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10D8222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4EA3926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7435526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3CA6844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'TS29571_CommonData.yaml#/components/responses/413'</w:t>
            </w:r>
          </w:p>
          <w:p w14:paraId="5B2E137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11AE0E2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5D62D2E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3341B9B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7B7F6EF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62D1A5E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1FD60ED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7204475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2931AA6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default:</w:t>
            </w:r>
          </w:p>
          <w:p w14:paraId="7162E42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79D7382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get:</w:t>
            </w:r>
          </w:p>
          <w:p w14:paraId="509232C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RetrieveConfiguration</w:t>
            </w:r>
          </w:p>
          <w:p w14:paraId="13B27A2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'Retrieve an existing Data Reporting Configuration'</w:t>
            </w:r>
          </w:p>
          <w:p w14:paraId="4103C6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48EFD5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33EB414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'Representation of Data Reporting Configuration is returned'</w:t>
            </w:r>
          </w:p>
          <w:p w14:paraId="6333B55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51C0395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5665D3E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1B7EBEA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6863D01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58323B7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'TS29571_CommonData.yaml#/components/responses/307'</w:t>
            </w:r>
          </w:p>
          <w:p w14:paraId="1A20713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69A51AA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7DFC95A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5E05A30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194BED2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10D4DD9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5144973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4F6A9BE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47ECF01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67C2D0F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37D8235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'406':</w:t>
            </w:r>
          </w:p>
          <w:p w14:paraId="79D0D1F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'TS29571_CommonData.yaml#/components/responses/406'</w:t>
            </w:r>
          </w:p>
          <w:p w14:paraId="5B13D94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23827B7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5FC655F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56DC121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53AEA26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6D99C73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3F7BD1A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0C27FE9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755FB74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put:</w:t>
            </w:r>
          </w:p>
          <w:p w14:paraId="740734B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UpdateConfiguration</w:t>
            </w:r>
          </w:p>
          <w:p w14:paraId="537E88E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'Replace an existing Data Reporting Configuration subresource'</w:t>
            </w:r>
          </w:p>
          <w:p w14:paraId="3855FA5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5571332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72C3E8F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60CDDD8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54B8065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32D90FD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4C40FD0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7437B42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1808433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successfully replaced and updated resource representation is returned'</w:t>
            </w:r>
          </w:p>
          <w:p w14:paraId="1007949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0DDBFEC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4BCA12A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223A5BE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33E4481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57AF7E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successfully replaced'</w:t>
            </w:r>
          </w:p>
          <w:p w14:paraId="028BC89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479B83E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341F109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'TS29122_CommonData.yaml#/components/responses/307'</w:t>
            </w:r>
          </w:p>
          <w:p w14:paraId="26CCC7D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191AC85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'TS29122_CommonData.yaml#/components/responses/308'</w:t>
            </w:r>
          </w:p>
          <w:p w14:paraId="3385620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1F0EF3B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1BA7DA3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116C498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024E759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1701499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277100B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3536768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056DFC6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6778A95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1B05A27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423553C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'TS29571_CommonData.yaml#/components/responses/413'</w:t>
            </w:r>
          </w:p>
          <w:p w14:paraId="12DB5F1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04DAF95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5F9CB3E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19AFA12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01C734E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52448D6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2AF1975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1146C25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629940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default:</w:t>
            </w:r>
          </w:p>
          <w:p w14:paraId="2C435C4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2F38C98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patch:</w:t>
            </w:r>
          </w:p>
          <w:p w14:paraId="3097BB1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ModifyConfiguration</w:t>
            </w:r>
          </w:p>
          <w:p w14:paraId="47F1885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'Modify an existing Data Reporting Configuration subresource'</w:t>
            </w:r>
          </w:p>
          <w:p w14:paraId="180979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3E8BFC8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1B63246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4579469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application/merge-patch+json:</w:t>
            </w:r>
          </w:p>
          <w:p w14:paraId="5895ABE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00F18F3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'#/components/schemas/DataReportingConfigurationPatch'</w:t>
            </w:r>
          </w:p>
          <w:p w14:paraId="4E10354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5ED9C2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630CA93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successfully replaced and updated resource representation is returned'</w:t>
            </w:r>
          </w:p>
          <w:p w14:paraId="77C4F0E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5959ED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69FE507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5C61E5A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32B4449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48B8E1B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successfully replaced'</w:t>
            </w:r>
          </w:p>
          <w:p w14:paraId="77B75F6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50D2CD6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421FA9A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'TS29122_CommonData.yaml#/components/responses/307'</w:t>
            </w:r>
          </w:p>
          <w:p w14:paraId="53BBA04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60011B0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'TS29122_CommonData.yaml#/components/responses/308'</w:t>
            </w:r>
          </w:p>
          <w:p w14:paraId="2578090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08FF580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46E1533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4D417DA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647E5D5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5ED08FA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0222DAF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0E3740E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78C0909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0E78D39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4C59375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15AC0FD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'TS29571_CommonData.yaml#/components/responses/413'</w:t>
            </w:r>
          </w:p>
          <w:p w14:paraId="04E991A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0F84F9D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7B70E4C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35065B7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4FEF0FA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2137B74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717F218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3536A9E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0D21366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4E2FB57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1751D06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delete:</w:t>
            </w:r>
          </w:p>
          <w:p w14:paraId="38B5CDE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DestroyConfiguration</w:t>
            </w:r>
          </w:p>
          <w:p w14:paraId="31A8C46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'Destroy an existing Data Reporting Configuration'</w:t>
            </w:r>
          </w:p>
          <w:p w14:paraId="328360B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7521EFE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31FE075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resource successfully destroyed'</w:t>
            </w:r>
          </w:p>
          <w:p w14:paraId="796CE0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60F297F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55BDCFE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'TS29571_CommonData.yaml#/components/responses/307'</w:t>
            </w:r>
          </w:p>
          <w:p w14:paraId="6DDDA89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6B9949E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72B4DA7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1F2CEB7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1951A93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6CD5884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56DA222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095DE11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71918A9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777ED57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57D1086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093B67B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47061E8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50CE45C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1459007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357304F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1892FCC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59F8583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275C8AA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440C2C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components:</w:t>
            </w:r>
          </w:p>
          <w:p w14:paraId="637CFB0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securitySchemes:</w:t>
            </w:r>
          </w:p>
          <w:p w14:paraId="4CB7E26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oAuth2ClientCredentials:</w:t>
            </w:r>
          </w:p>
          <w:p w14:paraId="4574C07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oauth2</w:t>
            </w:r>
          </w:p>
          <w:p w14:paraId="2B0765A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flows:</w:t>
            </w:r>
          </w:p>
          <w:p w14:paraId="55D4614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clientCredentials:</w:t>
            </w:r>
          </w:p>
          <w:p w14:paraId="4FA4F34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tokenUrl: '{tokenUri}'</w:t>
            </w:r>
          </w:p>
          <w:p w14:paraId="0615C8C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scopes: {}</w:t>
            </w:r>
          </w:p>
          <w:p w14:paraId="0CC3656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3F164A0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For a trusted Provisioning AF, 'ndcaf-datareportingprovisioning' shall be used</w:t>
            </w:r>
          </w:p>
          <w:p w14:paraId="5523DDE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as 'scopes' and '{nrfApiRoot}/oauth2/token' shall be used as 'tokenUri'.</w:t>
            </w:r>
          </w:p>
          <w:p w14:paraId="5C054A4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51FE56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schemas:</w:t>
            </w:r>
          </w:p>
          <w:p w14:paraId="2556249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DataReportingProvisioningSession:</w:t>
            </w:r>
          </w:p>
          <w:p w14:paraId="74C5737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representation of a Data Reporting Provisioning Session."</w:t>
            </w:r>
          </w:p>
          <w:p w14:paraId="55EB7D3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462E761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7F74965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provisioningSessionId:</w:t>
            </w:r>
          </w:p>
          <w:p w14:paraId="36B930F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'TS26512_CommonData.yaml#/components/schemas/ResourceId'</w:t>
            </w:r>
          </w:p>
          <w:p w14:paraId="79997DE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aspId:</w:t>
            </w:r>
          </w:p>
          <w:p w14:paraId="1080DE6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'TS29514_Npcf_PolicyAuthorization.yaml#/components/schemas/AspId'</w:t>
            </w:r>
          </w:p>
          <w:p w14:paraId="3AE06E6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externalApplicationId:</w:t>
            </w:r>
          </w:p>
          <w:p w14:paraId="4EF7671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'TS29571_CommonData.yaml#/components/schemas/ApplicationId'</w:t>
            </w:r>
          </w:p>
          <w:p w14:paraId="043AADC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internalApplicationId:</w:t>
            </w:r>
          </w:p>
          <w:p w14:paraId="5A289B2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'TS29571_CommonData.yaml#/components/schemas/ApplicationId'</w:t>
            </w:r>
          </w:p>
          <w:p w14:paraId="62D42EE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eventId:</w:t>
            </w:r>
          </w:p>
          <w:p w14:paraId="0118660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'TS29517_Naf_EventExposure.yaml#/components/schemas/AfEvent'</w:t>
            </w:r>
          </w:p>
          <w:p w14:paraId="200EFC0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dataReportingConfigurationIds:</w:t>
            </w:r>
          </w:p>
          <w:p w14:paraId="79E7581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B2B042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7C4BC27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'TS26512_CommonData.yaml#/components/schemas/ResourceId'</w:t>
            </w:r>
          </w:p>
          <w:p w14:paraId="016FDE5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3BB28A4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4B7070C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provisioningSessionId</w:t>
            </w:r>
          </w:p>
          <w:p w14:paraId="33A29E0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aspId</w:t>
            </w:r>
          </w:p>
          <w:p w14:paraId="0095BE2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externalApplicationId</w:t>
            </w:r>
          </w:p>
          <w:p w14:paraId="0BAB98F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eventId</w:t>
            </w:r>
          </w:p>
          <w:p w14:paraId="5117C5D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dataReportingConfigurationIds</w:t>
            </w:r>
          </w:p>
          <w:p w14:paraId="180DE8D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68A966F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DataReportingConfiguration:</w:t>
            </w:r>
          </w:p>
          <w:p w14:paraId="45DF6DF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Configuration subresource."</w:t>
            </w:r>
          </w:p>
          <w:p w14:paraId="278B6A7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2A800BC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0D4FD19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dataReportingConfigurationId:</w:t>
            </w:r>
          </w:p>
          <w:p w14:paraId="4A29607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'TS26512_CommonData.yaml#/components/schemas/ResourceId'</w:t>
            </w:r>
          </w:p>
          <w:p w14:paraId="30663BF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dataCollectionClientType:</w:t>
            </w:r>
          </w:p>
          <w:p w14:paraId="5D17A6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'TS26532_CommonData.yaml#/components/schemas/DataCollectionClientType'</w:t>
            </w:r>
          </w:p>
          <w:p w14:paraId="6F60734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authorizationURL:</w:t>
            </w:r>
          </w:p>
          <w:p w14:paraId="6232A61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'TS26512_CommonData.yaml#/components/schemas/Url'</w:t>
            </w:r>
          </w:p>
          <w:p w14:paraId="4C1A5E4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dataSamplingRules:</w:t>
            </w:r>
          </w:p>
          <w:p w14:paraId="2A9EA94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23D19F9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BE4AC5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'TS26532_CommonData.yaml#/components/schemas/DataSamplingRule'</w:t>
            </w:r>
          </w:p>
          <w:p w14:paraId="4EB5485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1BA4582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dataReportingRules:</w:t>
            </w:r>
          </w:p>
          <w:p w14:paraId="0AD63B9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57B7DF0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43F3CF9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'TS26532_CommonData.yaml#/components/schemas/DataReportingRule'</w:t>
            </w:r>
          </w:p>
          <w:p w14:paraId="7B7052C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1F23DA6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dataAccessProfiles:</w:t>
            </w:r>
          </w:p>
          <w:p w14:paraId="3D7F94D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627DBEA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0D077EC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'#/components/schemas/DataAccessProfile'</w:t>
            </w:r>
          </w:p>
          <w:p w14:paraId="73988DE2" w14:textId="1439E9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3E880A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03FEB39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dataReportingConfigurationId</w:t>
            </w:r>
          </w:p>
          <w:p w14:paraId="5D3C560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dataCollectionClientType</w:t>
            </w:r>
          </w:p>
          <w:p w14:paraId="6EBC86B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dataAccessProfiles</w:t>
            </w:r>
          </w:p>
          <w:p w14:paraId="5189A56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89A2E0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DataReportingConfigurationPatch:</w:t>
            </w:r>
          </w:p>
          <w:p w14:paraId="3DE416A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JSON patch for a Data Reporting Configuration."</w:t>
            </w:r>
          </w:p>
          <w:p w14:paraId="7245341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63ED58F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237B9F9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authorizationURL:</w:t>
            </w:r>
          </w:p>
          <w:p w14:paraId="58A5B70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'TS26512_CommonData.yaml#/components/schemas/Url'</w:t>
            </w:r>
          </w:p>
          <w:p w14:paraId="686C2FB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dataSamplingRules:</w:t>
            </w:r>
          </w:p>
          <w:p w14:paraId="19701A1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CA683B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1B1780E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'TS26532_CommonData.yaml#/components/schemas/DataSamplingRule'</w:t>
            </w:r>
          </w:p>
          <w:p w14:paraId="6FBA241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530698C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dataReportingRules:</w:t>
            </w:r>
          </w:p>
          <w:p w14:paraId="3F21281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60D0ED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6DFE54C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'TS26532_CommonData.yaml#/components/schemas/DataReportingRule'</w:t>
            </w:r>
          </w:p>
          <w:p w14:paraId="5107ED1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381FD3F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dataAccessProfiles:</w:t>
            </w:r>
          </w:p>
          <w:p w14:paraId="381281B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906458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40A651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'#/components/schemas/DataAccessProfile'</w:t>
            </w:r>
          </w:p>
          <w:p w14:paraId="478875E5" w14:textId="0CBE35F4"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591FA40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DE3EE6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DataAccessProfile:</w:t>
            </w:r>
          </w:p>
          <w:p w14:paraId="1C3E44D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access profile."</w:t>
            </w:r>
          </w:p>
          <w:p w14:paraId="1BE4521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212CF4C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54B6216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dataAccessProfileId:</w:t>
            </w:r>
          </w:p>
          <w:p w14:paraId="6A2D047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string</w:t>
            </w:r>
          </w:p>
          <w:p w14:paraId="5C127B4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targetEventConsumerTypes:</w:t>
            </w:r>
          </w:p>
          <w:p w14:paraId="4C10A91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6339D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75363E7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'#/components/schemas/EventConsumerType'</w:t>
            </w:r>
          </w:p>
          <w:p w14:paraId="3D070B8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52534CE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60BB3A7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parameters:</w:t>
            </w:r>
          </w:p>
          <w:p w14:paraId="09BE2E8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600B1E2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25915BD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string</w:t>
            </w:r>
          </w:p>
          <w:p w14:paraId="547E445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0B109EA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17A2B5A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timeAccessRestrictions:</w:t>
            </w:r>
          </w:p>
          <w:p w14:paraId="582054E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6B65544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295F943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duration:</w:t>
            </w:r>
          </w:p>
          <w:p w14:paraId="52C4F8A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'TS29571_CommonData.yaml#/components/schemas/DurationSec'</w:t>
            </w:r>
          </w:p>
          <w:p w14:paraId="6983611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aggregationFunctions:</w:t>
            </w:r>
          </w:p>
          <w:p w14:paraId="70300A4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E06AFE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61977C5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'#/components/schemas/DataAggregationFunctionType'</w:t>
            </w:r>
          </w:p>
          <w:p w14:paraId="0B8A422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52192B4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2A9F5EA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3EFFD8A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duration</w:t>
            </w:r>
          </w:p>
          <w:p w14:paraId="7828702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aggregationFunctions</w:t>
            </w:r>
          </w:p>
          <w:p w14:paraId="4262E24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userAccessRestrictions:</w:t>
            </w:r>
          </w:p>
          <w:p w14:paraId="668EB50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0BC47A9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0BA05FB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groupIds:</w:t>
            </w:r>
          </w:p>
          <w:p w14:paraId="22845C9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4AE13C1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DCBF8E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'TS29571_CommonData.yaml#/components/schemas/GroupId'</w:t>
            </w:r>
          </w:p>
          <w:p w14:paraId="5518A3F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2D57F43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224154A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userIds:</w:t>
            </w:r>
          </w:p>
          <w:p w14:paraId="3F5A312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021BDF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0262145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07B35BE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'TS29571_CommonData.yaml#/components/schemas/Gpsi'</w:t>
            </w:r>
          </w:p>
          <w:p w14:paraId="06D94E8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'TS29571_CommonData.yaml#/components/schemas/Supi'</w:t>
            </w:r>
          </w:p>
          <w:p w14:paraId="59A7852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0AAC229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08B716E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aggregationFunctions:</w:t>
            </w:r>
          </w:p>
          <w:p w14:paraId="72F669E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24A399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248FE17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'#/components/schemas/DataAggregationFunctionType'</w:t>
            </w:r>
          </w:p>
          <w:p w14:paraId="3EC9986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56E973A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5506904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77D9DFF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groupIds</w:t>
            </w:r>
          </w:p>
          <w:p w14:paraId="7C72D1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userIds</w:t>
            </w:r>
          </w:p>
          <w:p w14:paraId="5BE8F25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aggregationFunctions</w:t>
            </w:r>
          </w:p>
          <w:p w14:paraId="12A6716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locationAccessRestrictions:</w:t>
            </w:r>
          </w:p>
          <w:p w14:paraId="1658C52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668F0E2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191ECA7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locationAreas:</w:t>
            </w:r>
          </w:p>
          <w:p w14:paraId="4D4AA22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433AB6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E850A5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'TS29122_CommonData.yaml#/components/schemas/LocationArea5G'</w:t>
            </w:r>
          </w:p>
          <w:p w14:paraId="10EA298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024736C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uniqueItems: true</w:t>
            </w:r>
          </w:p>
          <w:p w14:paraId="010CF58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aggregationFunctions:</w:t>
            </w:r>
          </w:p>
          <w:p w14:paraId="69347E0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1DD3F40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6744C82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'#/components/schemas/DataAggregationFunctionType'</w:t>
            </w:r>
          </w:p>
          <w:p w14:paraId="54BFF27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62C6693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70BF71F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7B831A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locationAreas</w:t>
            </w:r>
          </w:p>
          <w:p w14:paraId="6F939C4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aggregationFunctions</w:t>
            </w:r>
          </w:p>
          <w:p w14:paraId="0CE07B6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1AEB369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dataAccessProfileId</w:t>
            </w:r>
          </w:p>
          <w:p w14:paraId="4C9A620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targetEventConsumerTypes</w:t>
            </w:r>
          </w:p>
          <w:p w14:paraId="59B057B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parameters</w:t>
            </w:r>
          </w:p>
          <w:p w14:paraId="5D224D9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8077D9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EventConsumerType:</w:t>
            </w:r>
          </w:p>
          <w:p w14:paraId="2269B4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type of event consumer."</w:t>
            </w:r>
          </w:p>
          <w:p w14:paraId="4C35673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37C4E8D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18256DB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enum: [NWDAF, EVENT_CONSUMER_AF, NEF]</w:t>
            </w:r>
          </w:p>
          <w:p w14:paraId="6EEF487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6CBB090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5E55C2E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This string provides forward-compatibility with future</w:t>
            </w:r>
          </w:p>
          <w:p w14:paraId="1B2414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extensions to the enumeration but is not used to encode</w:t>
            </w:r>
          </w:p>
          <w:p w14:paraId="52383B1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 defined in the present version of this API.</w:t>
            </w:r>
          </w:p>
          <w:p w14:paraId="524053B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8D9B78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DataAggregationFunctionType:</w:t>
            </w:r>
          </w:p>
          <w:p w14:paraId="23629A8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type of data aggregation function."</w:t>
            </w:r>
          </w:p>
          <w:p w14:paraId="18CED06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511E1BC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0B1D17D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enum: ["NULL", COUNT, MEAN, MAXIMUM, MINIMUM, SUM]</w:t>
            </w:r>
          </w:p>
          <w:p w14:paraId="76272A9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579A3DF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53474B3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This string provides forward-compatibility with future</w:t>
            </w:r>
          </w:p>
          <w:p w14:paraId="711EA40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extensions to the enumeration but is not used to encode</w:t>
            </w:r>
          </w:p>
          <w:p w14:paraId="3FCDF076" w14:textId="3F8768D9" w:rsidR="00330DC1" w:rsidRPr="0059008D" w:rsidRDefault="00263F92" w:rsidP="0059008D">
            <w:pPr>
              <w:pStyle w:val="PL"/>
              <w:rPr>
                <w:rFonts w:eastAsia="SimSun"/>
              </w:rPr>
            </w:pPr>
            <w:r w:rsidRPr="00F30FC3">
              <w:rPr>
                <w:rFonts w:eastAsia="SimSun"/>
              </w:rPr>
              <w:t xml:space="preserve">            content defined in the present version of this API.</w:t>
            </w:r>
          </w:p>
        </w:tc>
      </w:tr>
    </w:tbl>
    <w:p w14:paraId="2E4BE896" w14:textId="77777777" w:rsidR="007E4BE8" w:rsidRPr="007E4BE8" w:rsidRDefault="007E4BE8" w:rsidP="009F0BD3">
      <w:pPr>
        <w:spacing w:after="0"/>
        <w:rPr>
          <w:rFonts w:eastAsia="SimSun"/>
        </w:rPr>
      </w:pPr>
    </w:p>
    <w:p w14:paraId="5E2198AA" w14:textId="0EDDD442" w:rsidR="00C7113D" w:rsidRDefault="00C7113D" w:rsidP="00C7113D">
      <w:pPr>
        <w:pStyle w:val="Heading1"/>
        <w:rPr>
          <w:rFonts w:eastAsia="SimSun"/>
        </w:rPr>
      </w:pPr>
      <w:bookmarkStart w:id="727" w:name="_Toc153815478"/>
      <w:r w:rsidRPr="00883FF2">
        <w:rPr>
          <w:rFonts w:eastAsia="SimSun"/>
        </w:rPr>
        <w:t>B</w:t>
      </w:r>
      <w:r w:rsidRPr="00A13037">
        <w:rPr>
          <w:rFonts w:eastAsia="SimSun"/>
        </w:rPr>
        <w:t>.</w:t>
      </w:r>
      <w:r>
        <w:rPr>
          <w:rFonts w:eastAsia="SimSun"/>
        </w:rPr>
        <w:t>4</w:t>
      </w:r>
      <w:r w:rsidRPr="00A13037">
        <w:rPr>
          <w:rFonts w:eastAsia="SimSun"/>
        </w:rPr>
        <w:tab/>
      </w:r>
      <w:r>
        <w:rPr>
          <w:rFonts w:eastAsia="SimSun"/>
        </w:rPr>
        <w:t>Ndcaf_DataReporting service API</w:t>
      </w:r>
      <w:bookmarkEnd w:id="727"/>
    </w:p>
    <w:p w14:paraId="636D68F2" w14:textId="572FF77A" w:rsidR="00263F92" w:rsidRPr="00263F92" w:rsidRDefault="00263F92" w:rsidP="00263F92">
      <w:pPr>
        <w:keepNext/>
        <w:rPr>
          <w:rFonts w:eastAsia="SimSun"/>
        </w:rPr>
      </w:pPr>
      <w:r>
        <w:t>For the purpose of referencing entities defined in this clause, it shall be assumed that the OpenAPI definitions below are contained in a physical file named "TS26532_Ndcaf_DataReporting.yaml".</w:t>
      </w:r>
    </w:p>
    <w:tbl>
      <w:tblPr>
        <w:tblStyle w:val="TableGrid"/>
        <w:tblW w:w="0" w:type="auto"/>
        <w:tblLook w:val="04A0" w:firstRow="1" w:lastRow="0" w:firstColumn="1" w:lastColumn="0" w:noHBand="0" w:noVBand="1"/>
      </w:tblPr>
      <w:tblGrid>
        <w:gridCol w:w="9631"/>
      </w:tblGrid>
      <w:tr w:rsidR="007A25D0" w14:paraId="77A5AC22" w14:textId="77777777" w:rsidTr="005C4922">
        <w:tc>
          <w:tcPr>
            <w:tcW w:w="9631" w:type="dxa"/>
          </w:tcPr>
          <w:p w14:paraId="359DED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openapi: 3.0.0</w:t>
            </w:r>
          </w:p>
          <w:p w14:paraId="06A8875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info:</w:t>
            </w:r>
          </w:p>
          <w:p w14:paraId="0A5C098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title: Ndcaf_DataReporting</w:t>
            </w:r>
          </w:p>
          <w:p w14:paraId="07E6C82E" w14:textId="7D7DC0DE"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version: 1.2.</w:t>
            </w:r>
            <w:r w:rsidR="0046373A">
              <w:rPr>
                <w:rFonts w:ascii="Courier New" w:eastAsia="SimSun" w:hAnsi="Courier New"/>
                <w:noProof/>
                <w:sz w:val="16"/>
              </w:rPr>
              <w:t>2</w:t>
            </w:r>
          </w:p>
          <w:p w14:paraId="3B9A466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w:t>
            </w:r>
          </w:p>
          <w:p w14:paraId="288BD86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 Collection AF: Data Collection and Reporting Configuration API and Data Reporting API</w:t>
            </w:r>
          </w:p>
          <w:p w14:paraId="17F8B77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2023, 3GPP Organizational Partners (ARIB, ATIS, CCSA, ETSI, TSDSI, TTA, TTC).</w:t>
            </w:r>
          </w:p>
          <w:p w14:paraId="3BA3FD5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 rights reserved.</w:t>
            </w:r>
          </w:p>
          <w:p w14:paraId="1D3BD98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1C1452A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tags:</w:t>
            </w:r>
          </w:p>
          <w:p w14:paraId="52B499C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Ndcaf_DataReporting</w:t>
            </w:r>
          </w:p>
          <w:p w14:paraId="757B51F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Collection and Reporting: Client Configuration and Data Reporting (R2/R3/R4) APIs'</w:t>
            </w:r>
          </w:p>
          <w:p w14:paraId="170423D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14DF77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externalDocs:</w:t>
            </w:r>
          </w:p>
          <w:p w14:paraId="5C00C9C6" w14:textId="2E126E6F"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'TS 26.532 V1</w:t>
            </w:r>
            <w:r>
              <w:rPr>
                <w:rFonts w:ascii="Courier New" w:eastAsia="SimSun" w:hAnsi="Courier New"/>
                <w:noProof/>
                <w:sz w:val="16"/>
              </w:rPr>
              <w:t>8</w:t>
            </w:r>
            <w:r w:rsidRPr="00263F92">
              <w:rPr>
                <w:rFonts w:ascii="Courier New" w:eastAsia="SimSun" w:hAnsi="Courier New"/>
                <w:noProof/>
                <w:sz w:val="16"/>
              </w:rPr>
              <w:t>.</w:t>
            </w:r>
            <w:r w:rsidR="0046373A">
              <w:rPr>
                <w:rFonts w:ascii="Courier New" w:eastAsia="SimSun" w:hAnsi="Courier New"/>
                <w:noProof/>
                <w:sz w:val="16"/>
              </w:rPr>
              <w:t>1</w:t>
            </w:r>
            <w:r w:rsidRPr="00263F92">
              <w:rPr>
                <w:rFonts w:ascii="Courier New" w:eastAsia="SimSun" w:hAnsi="Courier New"/>
                <w:noProof/>
                <w:sz w:val="16"/>
              </w:rPr>
              <w:t>.0; Data Collection and Reporting; Protocols and Formats'</w:t>
            </w:r>
          </w:p>
          <w:p w14:paraId="25499B6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url: 'https://www.3gpp.org/ftp/Specs/archive/26_series/26.532/'</w:t>
            </w:r>
          </w:p>
          <w:p w14:paraId="13DB9C8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6B10C64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servers:</w:t>
            </w:r>
          </w:p>
          <w:p w14:paraId="7D93667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url: '{apiRoot}/3gpp-ndcaf_data-reporting/v1'</w:t>
            </w:r>
          </w:p>
          <w:p w14:paraId="1ACEA09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variables:</w:t>
            </w:r>
          </w:p>
          <w:p w14:paraId="03F3DE6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apiRoot:</w:t>
            </w:r>
          </w:p>
          <w:p w14:paraId="3DA8FB6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 https://example.com</w:t>
            </w:r>
          </w:p>
          <w:p w14:paraId="16C259C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See 3GPP TS 29.532 clause 5.2.</w:t>
            </w:r>
          </w:p>
          <w:p w14:paraId="38FB886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4ABBD9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security:</w:t>
            </w:r>
          </w:p>
          <w:p w14:paraId="6B95273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w:t>
            </w:r>
          </w:p>
          <w:p w14:paraId="540E4F4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oAuth2ClientCredentials: []</w:t>
            </w:r>
          </w:p>
          <w:p w14:paraId="44036E9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52B5977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paths:</w:t>
            </w:r>
          </w:p>
          <w:p w14:paraId="1B81054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w:t>
            </w:r>
          </w:p>
          <w:p w14:paraId="3FB3519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post:</w:t>
            </w:r>
          </w:p>
          <w:p w14:paraId="5D4E434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operationId: CreateSession</w:t>
            </w:r>
          </w:p>
          <w:p w14:paraId="1E770B4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'Create a new Data Reporting Session'</w:t>
            </w:r>
          </w:p>
          <w:p w14:paraId="57F9580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13B2A9D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482B21E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39C18C7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5136856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33A78D0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'#/components/schemas/DataReportingSession'</w:t>
            </w:r>
          </w:p>
          <w:p w14:paraId="3DDA985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0612338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'201':</w:t>
            </w:r>
          </w:p>
          <w:p w14:paraId="0350265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Session successfully created'</w:t>
            </w:r>
          </w:p>
          <w:p w14:paraId="34DC0FC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headers:</w:t>
            </w:r>
          </w:p>
          <w:p w14:paraId="7956314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7AACE4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'URL including the resource identifier of the newly created Data Reporting Session.'</w:t>
            </w:r>
          </w:p>
          <w:p w14:paraId="55CFAA7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1ACC14B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224376C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'TS26512_CommonData.yaml#/components/schemas/Url'</w:t>
            </w:r>
          </w:p>
          <w:p w14:paraId="112FFF3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795EBBC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42573A4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2763A66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'#/components/schemas/DataReportingSession'</w:t>
            </w:r>
          </w:p>
          <w:p w14:paraId="34F3E43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0B86ABD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487AD76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2BA6802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2D8E598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490DDE0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340B4C5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307BABD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137C774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28F9AC2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0D4E0C3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06376E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'TS29571_CommonData.yaml#/components/responses/413'</w:t>
            </w:r>
          </w:p>
          <w:p w14:paraId="179F99C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60DA663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358F40E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53BA260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2752A0C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27EEED4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14108CD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59F8C13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371A41E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055E7D8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15036D2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/sessions/{sessionId}:</w:t>
            </w:r>
          </w:p>
          <w:p w14:paraId="3F7E5BD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parameters:</w:t>
            </w:r>
          </w:p>
          <w:p w14:paraId="6D95FA3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sessionId</w:t>
            </w:r>
          </w:p>
          <w:p w14:paraId="2DAC987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 path</w:t>
            </w:r>
          </w:p>
          <w:p w14:paraId="51613B7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1A33D75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51DA0A6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'TS26512_CommonData.yaml#/components/schemas/ResourceId'</w:t>
            </w:r>
          </w:p>
          <w:p w14:paraId="34CD5E9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resource identifier of an existing Data Reporting Session.'</w:t>
            </w:r>
          </w:p>
          <w:p w14:paraId="45B3A76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get:</w:t>
            </w:r>
          </w:p>
          <w:p w14:paraId="182998E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RetrieveSession</w:t>
            </w:r>
          </w:p>
          <w:p w14:paraId="0EDC574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'Retrieve an existing Data Reporting Session'</w:t>
            </w:r>
          </w:p>
          <w:p w14:paraId="360DD5F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4BD6A9B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0539BFC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'Representation of Data Reporting Session is returned'</w:t>
            </w:r>
          </w:p>
          <w:p w14:paraId="137EF72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08DC866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0F1D2B8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6D1CD66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'#/components/schemas/DataReportingSession'</w:t>
            </w:r>
          </w:p>
          <w:p w14:paraId="065921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24624D7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'TS29571_CommonData.yaml#/components/responses/307'</w:t>
            </w:r>
          </w:p>
          <w:p w14:paraId="6A43D10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46B62BB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55B709B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69FC278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0984C6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45C883E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3878B61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09EF732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4221088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0851758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38162B8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'406':</w:t>
            </w:r>
          </w:p>
          <w:p w14:paraId="4591E84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'TS29571_CommonData.yaml#/components/responses/406'</w:t>
            </w:r>
          </w:p>
          <w:p w14:paraId="0989227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6CFC294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20C8D19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'500':</w:t>
            </w:r>
          </w:p>
          <w:p w14:paraId="531DD2F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3A34302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7F27B50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3159F47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63034D6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10BDEED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delete:</w:t>
            </w:r>
          </w:p>
          <w:p w14:paraId="617FA5C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DestroySession</w:t>
            </w:r>
          </w:p>
          <w:p w14:paraId="7908E6E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'Destroy an existing Data Reporting Session'</w:t>
            </w:r>
          </w:p>
          <w:p w14:paraId="658E99D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2AB16F7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740D898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Session resource successfully destroyed'</w:t>
            </w:r>
          </w:p>
          <w:p w14:paraId="46612E4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1939ED0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5E461F9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'TS29571_CommonData.yaml#/components/responses/307'</w:t>
            </w:r>
          </w:p>
          <w:p w14:paraId="4336069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0AA6E36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3F6EFAD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1F9A508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7E0FB13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3B0D8B7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11ABB54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03568AB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2A133B4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3ED52B1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12E3029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29E6867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0BC22F0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3392A2D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1B7DEBA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48C5F51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6D58D05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033CA68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48CCEFC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/sessions/{sessionId}/report:</w:t>
            </w:r>
          </w:p>
          <w:p w14:paraId="7918106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parameters:</w:t>
            </w:r>
          </w:p>
          <w:p w14:paraId="2B3AC94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sessionId</w:t>
            </w:r>
          </w:p>
          <w:p w14:paraId="0947FAD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 path</w:t>
            </w:r>
          </w:p>
          <w:p w14:paraId="296FBCD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3EAD363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1604A95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'TS26512_CommonData.yaml#/components/schemas/ResourceId'</w:t>
            </w:r>
          </w:p>
          <w:p w14:paraId="4BE1BA5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resource identifier of an existing Data Reporting Session.'</w:t>
            </w:r>
          </w:p>
          <w:p w14:paraId="2DB64A8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post:</w:t>
            </w:r>
          </w:p>
          <w:p w14:paraId="4555523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Report</w:t>
            </w:r>
          </w:p>
          <w:p w14:paraId="753EEA0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'Report UE data in the context of an existing Data Reporting Session'</w:t>
            </w:r>
          </w:p>
          <w:p w14:paraId="09A512A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1CC9006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6621860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2F1F71C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645C410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42374E5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w:t>
            </w:r>
          </w:p>
          <w:p w14:paraId="5EC4F3D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44CB343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429F8CF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 accepted and updated Data Reporting Session is returned'</w:t>
            </w:r>
          </w:p>
          <w:p w14:paraId="7DEF5E7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headers:</w:t>
            </w:r>
          </w:p>
          <w:p w14:paraId="630784F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32850F9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'URL including the resource identifier of the returned Data Reporting Session.'</w:t>
            </w:r>
          </w:p>
          <w:p w14:paraId="35B4B4A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70825FF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54A8CB5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'TS26512_CommonData.yaml#/components/schemas/Url'</w:t>
            </w:r>
          </w:p>
          <w:p w14:paraId="6A8DBA6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5A3597B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55099F6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6D34B8B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'#/components/schemas/DataReportingSession'</w:t>
            </w:r>
          </w:p>
          <w:p w14:paraId="1A9F01D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6116B2A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 accepted'</w:t>
            </w:r>
          </w:p>
          <w:p w14:paraId="3ED196A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098E400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313BADA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5980C5D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3C32A67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7E29098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075E97B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52F033D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64023E9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4528CFA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49B2D92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6D40F8A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708F9F1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$ref: 'TS29571_CommonData.yaml#/components/responses/413'</w:t>
            </w:r>
          </w:p>
          <w:p w14:paraId="50D81F5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0E36ED3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6C3697E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056DE1E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6380B0F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5B12B1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773901E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610B439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082C490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25FA573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0FF1231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30DAF23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components:</w:t>
            </w:r>
          </w:p>
          <w:p w14:paraId="5A8B9DF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securitySchemes:</w:t>
            </w:r>
          </w:p>
          <w:p w14:paraId="3938197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oAuth2ClientCredentials:</w:t>
            </w:r>
          </w:p>
          <w:p w14:paraId="383508E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oauth2</w:t>
            </w:r>
          </w:p>
          <w:p w14:paraId="65A33B4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flows:</w:t>
            </w:r>
          </w:p>
          <w:p w14:paraId="4225862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clientCredentials:</w:t>
            </w:r>
          </w:p>
          <w:p w14:paraId="3497857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tokenUrl: '{tokenUri}'</w:t>
            </w:r>
          </w:p>
          <w:p w14:paraId="33E717A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scopes: {}</w:t>
            </w:r>
          </w:p>
          <w:p w14:paraId="4382D56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0D40CC2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For a trusted data collection client, 'ndcaf-datareporting' shall be used</w:t>
            </w:r>
          </w:p>
          <w:p w14:paraId="09E576F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as 'scopes' and '{nrfApiRoot}/oauth2/token' shall be used as 'tokenUri'.</w:t>
            </w:r>
          </w:p>
          <w:p w14:paraId="4311F0C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24E85E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schemas:</w:t>
            </w:r>
          </w:p>
          <w:p w14:paraId="39734AE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DataReportingSession:</w:t>
            </w:r>
          </w:p>
          <w:p w14:paraId="170C656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representation of a Data Reporting Session."</w:t>
            </w:r>
          </w:p>
          <w:p w14:paraId="519B7EE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555F62B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475BE72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sessionId:</w:t>
            </w:r>
          </w:p>
          <w:p w14:paraId="2BC035C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'TS26512_CommonData.yaml#/components/schemas/ResourceId'</w:t>
            </w:r>
          </w:p>
          <w:p w14:paraId="07DC3FB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validUntil:</w:t>
            </w:r>
          </w:p>
          <w:p w14:paraId="2784B48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'TS29571_CommonData.yaml#/components/schemas/DateTime'</w:t>
            </w:r>
          </w:p>
          <w:p w14:paraId="290DAA1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externalApplicationId:</w:t>
            </w:r>
          </w:p>
          <w:p w14:paraId="0C42ACB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'TS29571_CommonData.yaml#/components/schemas/ApplicationId'</w:t>
            </w:r>
          </w:p>
          <w:p w14:paraId="74E8AE1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supportedDomains:</w:t>
            </w:r>
          </w:p>
          <w:p w14:paraId="1D6B78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EF5FAC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7DA2807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'#/components/schemas/DataDomain'</w:t>
            </w:r>
          </w:p>
          <w:p w14:paraId="5E26CC0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116D824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samplingRules:</w:t>
            </w:r>
          </w:p>
          <w:p w14:paraId="312AD86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53BD74C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26361CC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04FB15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2F7D37B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dataDomain</w:t>
            </w:r>
          </w:p>
          <w:p w14:paraId="71CF5BB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rules</w:t>
            </w:r>
          </w:p>
          <w:p w14:paraId="3AFD8AF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2BC7F9E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dataDomain:</w:t>
            </w:r>
          </w:p>
          <w:p w14:paraId="31CB995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'#/components/schemas/DataDomain'</w:t>
            </w:r>
          </w:p>
          <w:p w14:paraId="6AC5964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rules:</w:t>
            </w:r>
          </w:p>
          <w:p w14:paraId="3924456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F86EE5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67321E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'TS26532_CommonData.yaml#/components/schemas/DataSamplingRule'</w:t>
            </w:r>
          </w:p>
          <w:p w14:paraId="79E7822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41786AE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reportingConditions:</w:t>
            </w:r>
          </w:p>
          <w:p w14:paraId="43AA193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6F96A2D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00F19A4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4FB841A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6ABA7AE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dataDomain</w:t>
            </w:r>
          </w:p>
          <w:p w14:paraId="0F0ADFA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conditions</w:t>
            </w:r>
          </w:p>
          <w:p w14:paraId="2F33697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62625CA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dataDomain:</w:t>
            </w:r>
          </w:p>
          <w:p w14:paraId="7289BC7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'#/components/schemas/DataDomain'</w:t>
            </w:r>
          </w:p>
          <w:p w14:paraId="290F67B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conditions:</w:t>
            </w:r>
          </w:p>
          <w:p w14:paraId="4F09919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D23591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101CF41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'#/components/schemas/ReportingCondition'</w:t>
            </w:r>
          </w:p>
          <w:p w14:paraId="41CDB79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0C0887B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reportingRules:</w:t>
            </w:r>
          </w:p>
          <w:p w14:paraId="3E4ABD3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5448A82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02672E6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4B6C815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1CAA782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dataDomain</w:t>
            </w:r>
          </w:p>
          <w:p w14:paraId="52CFDAE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rules</w:t>
            </w:r>
          </w:p>
          <w:p w14:paraId="0B0D203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1198B69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dataDomain:</w:t>
            </w:r>
          </w:p>
          <w:p w14:paraId="2AA1A0F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'#/components/schemas/DataDomain'</w:t>
            </w:r>
          </w:p>
          <w:p w14:paraId="15A7E81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rules:</w:t>
            </w:r>
          </w:p>
          <w:p w14:paraId="65805A9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0820BD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6B0E209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'TS26532_CommonData.yaml#/components/schemas/DataReportingRule'</w:t>
            </w:r>
          </w:p>
          <w:p w14:paraId="1805C98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3110229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530CEF8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externalApplicationId</w:t>
            </w:r>
          </w:p>
          <w:p w14:paraId="324EBA2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supportedDomains</w:t>
            </w:r>
          </w:p>
          <w:p w14:paraId="11476FE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reportingConditions</w:t>
            </w:r>
          </w:p>
          <w:p w14:paraId="7C9C208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C986BF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ReportingCondition:</w:t>
            </w:r>
          </w:p>
          <w:p w14:paraId="4E7331C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condition that triggers data reporting by a data collection client to the Data Collection AF."</w:t>
            </w:r>
          </w:p>
          <w:p w14:paraId="3448B47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643F528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6C4CF79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w:t>
            </w:r>
          </w:p>
          <w:p w14:paraId="5FC2C50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'#/components/schemas/ReportingConditionType'</w:t>
            </w:r>
          </w:p>
          <w:p w14:paraId="4E0C81E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period:</w:t>
            </w:r>
          </w:p>
          <w:p w14:paraId="50E0E3F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'TS29571_CommonData.yaml#/components/schemas/DurationSec'</w:t>
            </w:r>
          </w:p>
          <w:p w14:paraId="5E95910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w:t>
            </w:r>
          </w:p>
          <w:p w14:paraId="2AE8C84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string</w:t>
            </w:r>
          </w:p>
          <w:p w14:paraId="3F5726E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threshold:</w:t>
            </w:r>
          </w:p>
          <w:p w14:paraId="0D7B413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4C8256D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'TS29571_CommonData.yaml#/components/schemas/Double'</w:t>
            </w:r>
          </w:p>
          <w:p w14:paraId="3F49565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'TS29571_CommonData.yaml#/components/schemas/Float'</w:t>
            </w:r>
          </w:p>
          <w:p w14:paraId="7B82D75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'TS29571_CommonData.yaml#/components/schemas/Int32'</w:t>
            </w:r>
          </w:p>
          <w:p w14:paraId="658D2A1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'TS29571_CommonData.yaml#/components/schemas/Int64'</w:t>
            </w:r>
          </w:p>
          <w:p w14:paraId="7394480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'TS29571_CommonData.yaml#/components/schemas/Uint16'</w:t>
            </w:r>
          </w:p>
          <w:p w14:paraId="1A9D5EE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'TS29571_CommonData.yaml#/components/schemas/Uint32'</w:t>
            </w:r>
          </w:p>
          <w:p w14:paraId="224DF29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'TS29571_CommonData.yaml#/components/schemas/Uint64'</w:t>
            </w:r>
          </w:p>
          <w:p w14:paraId="2361948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'TS29571_CommonData.yaml#/components/schemas/Uinteger'</w:t>
            </w:r>
          </w:p>
          <w:p w14:paraId="718BE5E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reportWhenBelow:</w:t>
            </w:r>
          </w:p>
          <w:p w14:paraId="1F00514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boolean</w:t>
            </w:r>
          </w:p>
          <w:p w14:paraId="6A3AA94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eventTrigger:</w:t>
            </w:r>
          </w:p>
          <w:p w14:paraId="677D8B4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'#/components/schemas/ReportingEventTrigger'</w:t>
            </w:r>
          </w:p>
          <w:p w14:paraId="5655AF6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30372FF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w:t>
            </w:r>
          </w:p>
          <w:p w14:paraId="5037713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79FE3E9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w:t>
            </w:r>
          </w:p>
          <w:p w14:paraId="29B30B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 sent by a data collection client to the Data Collection AF."</w:t>
            </w:r>
          </w:p>
          <w:p w14:paraId="54C865D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26F7247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723F011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externalApplicationId:</w:t>
            </w:r>
          </w:p>
          <w:p w14:paraId="761A7020" w14:textId="77777777" w:rsidR="00907C16"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'TS29571_CommonData.yaml#/components/schemas/ApplicationId'</w:t>
            </w:r>
          </w:p>
          <w:p w14:paraId="6F4C7D9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r w:rsidRPr="00102B68">
              <w:rPr>
                <w:rFonts w:ascii="Courier New" w:eastAsia="SimSun" w:hAnsi="Courier New"/>
                <w:noProof/>
                <w:sz w:val="16"/>
              </w:rPr>
              <w:t>expedite</w:t>
            </w:r>
            <w:r w:rsidRPr="00263F92">
              <w:rPr>
                <w:rFonts w:ascii="Courier New" w:eastAsia="SimSun" w:hAnsi="Courier New"/>
                <w:noProof/>
                <w:sz w:val="16"/>
              </w:rPr>
              <w:t>:</w:t>
            </w:r>
          </w:p>
          <w:p w14:paraId="647C42A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boolean</w:t>
            </w:r>
          </w:p>
          <w:p w14:paraId="0E1617A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serviceExperienceRecords:</w:t>
            </w:r>
          </w:p>
          <w:p w14:paraId="0096155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18BE9D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63B5B59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'#/components/schemas/ServiceExperienceRecord'</w:t>
            </w:r>
          </w:p>
          <w:p w14:paraId="4D04896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4219373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locationRecords:</w:t>
            </w:r>
          </w:p>
          <w:p w14:paraId="5C676B2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0685B56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528CA67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'#/components/schemas/LocationRecord'</w:t>
            </w:r>
          </w:p>
          <w:p w14:paraId="78DA83E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72035E5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communicationRecords:</w:t>
            </w:r>
          </w:p>
          <w:p w14:paraId="0646B0E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60FC850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5288167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'#/components/schemas/CommunicationRecord'</w:t>
            </w:r>
          </w:p>
          <w:p w14:paraId="49D3950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      </w:t>
            </w:r>
          </w:p>
          <w:p w14:paraId="5509CCD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performanceDataRecords:</w:t>
            </w:r>
          </w:p>
          <w:p w14:paraId="7403577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F40A0B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2D6276C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'#/components/schemas/PerformanceDataRecord'</w:t>
            </w:r>
          </w:p>
          <w:p w14:paraId="35748D0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53526D3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applicationSpecificRecords:</w:t>
            </w:r>
          </w:p>
          <w:p w14:paraId="1C3437D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1A4DEAD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A36665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'#/components/schemas/ApplicationSpecificRecord'</w:t>
            </w:r>
          </w:p>
          <w:p w14:paraId="5400C83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3D0E7B3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tripPlanRecords:</w:t>
            </w:r>
          </w:p>
          <w:p w14:paraId="6F99C98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9D4B34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6FEF95F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'#/components/schemas/TripPlanRecord'</w:t>
            </w:r>
          </w:p>
          <w:p w14:paraId="555934D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35D3A022" w14:textId="77777777" w:rsidR="00E817B1" w:rsidRPr="00E817B1" w:rsidRDefault="00E817B1"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E817B1">
              <w:rPr>
                <w:rFonts w:ascii="Courier New" w:eastAsia="SimSun" w:hAnsi="Courier New"/>
                <w:noProof/>
                <w:sz w:val="16"/>
              </w:rPr>
              <w:lastRenderedPageBreak/>
              <w:t xml:space="preserve">        aNBRNetworkAssistanceInvocationRecords:</w:t>
            </w:r>
          </w:p>
          <w:p w14:paraId="12B30DB3" w14:textId="77777777" w:rsidR="00E817B1" w:rsidRPr="00E817B1" w:rsidRDefault="00E817B1"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E817B1">
              <w:rPr>
                <w:rFonts w:ascii="Courier New" w:eastAsia="SimSun" w:hAnsi="Courier New"/>
                <w:noProof/>
                <w:sz w:val="16"/>
              </w:rPr>
              <w:t xml:space="preserve">          type: array</w:t>
            </w:r>
          </w:p>
          <w:p w14:paraId="7A213B3B" w14:textId="77777777" w:rsidR="00E817B1" w:rsidRPr="00E817B1" w:rsidRDefault="00E817B1"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E817B1">
              <w:rPr>
                <w:rFonts w:ascii="Courier New" w:eastAsia="SimSun" w:hAnsi="Courier New"/>
                <w:noProof/>
                <w:sz w:val="16"/>
              </w:rPr>
              <w:t xml:space="preserve">          items:</w:t>
            </w:r>
          </w:p>
          <w:p w14:paraId="67EA30E8" w14:textId="77777777" w:rsidR="00E817B1" w:rsidRPr="00E817B1" w:rsidRDefault="00E817B1"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E817B1">
              <w:rPr>
                <w:rFonts w:ascii="Courier New" w:eastAsia="SimSun" w:hAnsi="Courier New"/>
                <w:noProof/>
                <w:sz w:val="16"/>
              </w:rPr>
              <w:t xml:space="preserve">            $ref: 'TS26512_R2_DataReporting.yaml#/components/schemas/ANBRNetworkAssistanceInvocationRecord'</w:t>
            </w:r>
          </w:p>
          <w:p w14:paraId="329CF4B9" w14:textId="77777777" w:rsidR="00E817B1" w:rsidRDefault="00E817B1"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E817B1">
              <w:rPr>
                <w:rFonts w:ascii="Courier New" w:eastAsia="SimSun" w:hAnsi="Courier New"/>
                <w:noProof/>
                <w:sz w:val="16"/>
              </w:rPr>
              <w:t xml:space="preserve">          minItems: 1</w:t>
            </w:r>
          </w:p>
          <w:p w14:paraId="5A4C1B27" w14:textId="6A64A864" w:rsidR="00907C16" w:rsidRPr="00263F92" w:rsidRDefault="00907C16"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mediaStreamingAccessRecords:</w:t>
            </w:r>
          </w:p>
          <w:p w14:paraId="34BA903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43B812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29D6494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'TS26512_R4_DataReporting.yaml#/components/schemas/MediaStreamingAccessRecord'</w:t>
            </w:r>
          </w:p>
          <w:p w14:paraId="1CC4E9C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494A373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3F35E9D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externalApplicationId</w:t>
            </w:r>
          </w:p>
          <w:p w14:paraId="1259A0C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137A7FF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DataDomain:</w:t>
            </w:r>
          </w:p>
          <w:p w14:paraId="5D8BCFA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domain."</w:t>
            </w:r>
          </w:p>
          <w:p w14:paraId="57A9A72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227EAEE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7108BA0B" w14:textId="3CD04A8C"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enum: [SERVICE_EXPERIENCE, LOCATION, COMMUNICATION, PERFORMANCE, APPLICATION_SPECIFIC, </w:t>
            </w:r>
            <w:r w:rsidR="006418EC" w:rsidRPr="006418EC">
              <w:rPr>
                <w:rFonts w:ascii="Courier New" w:eastAsia="SimSun" w:hAnsi="Courier New"/>
                <w:noProof/>
                <w:sz w:val="16"/>
              </w:rPr>
              <w:t xml:space="preserve">MS_ANBR_NETWORK_ASSISTANCE, </w:t>
            </w:r>
            <w:r w:rsidRPr="00263F92">
              <w:rPr>
                <w:rFonts w:ascii="Courier New" w:eastAsia="SimSun" w:hAnsi="Courier New"/>
                <w:noProof/>
                <w:sz w:val="16"/>
              </w:rPr>
              <w:t>MS_ACCESS_ACTIVITY, PLANNED_TRIPS]</w:t>
            </w:r>
          </w:p>
          <w:p w14:paraId="76D627F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10C70A6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3EE7517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This string provides forward-compatibility with future</w:t>
            </w:r>
          </w:p>
          <w:p w14:paraId="4B2CE43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extensions to the enumeration but is not used to encode</w:t>
            </w:r>
          </w:p>
          <w:p w14:paraId="143D309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 defined in the present version of this API.</w:t>
            </w:r>
          </w:p>
          <w:p w14:paraId="0A7CB87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6DBD70E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ReportingConditionType:</w:t>
            </w:r>
          </w:p>
          <w:p w14:paraId="17A0B57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type of condition that triggers reporting by a data collection client to the Data Collection AF."</w:t>
            </w:r>
          </w:p>
          <w:p w14:paraId="0B5F748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6805F2A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473BA0F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enum: [INTERVAL, THRESHOLD, EVENT]</w:t>
            </w:r>
          </w:p>
          <w:p w14:paraId="559A7CC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22B15A0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08D7647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This string provides forward-compatibility with future</w:t>
            </w:r>
          </w:p>
          <w:p w14:paraId="4A35B2E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extensions to the enumeration but is not used to encode</w:t>
            </w:r>
          </w:p>
          <w:p w14:paraId="091CE59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 defined in the present version of this API.</w:t>
            </w:r>
          </w:p>
          <w:p w14:paraId="34A0A90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128021F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ReportingEventTrigger:</w:t>
            </w:r>
          </w:p>
          <w:p w14:paraId="58A4E19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type of event that triggers reporting by a data collection client to the Data Collection AF."</w:t>
            </w:r>
          </w:p>
          <w:p w14:paraId="486E5EC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4D36CFB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4ACC382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enum: [LOCATION, DESTINATION]</w:t>
            </w:r>
          </w:p>
          <w:p w14:paraId="1793671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0CE5DFC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69C69EA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This string provides forward-compatibility with future</w:t>
            </w:r>
          </w:p>
          <w:p w14:paraId="03C1197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extensions to the enumeration but is not used to encode</w:t>
            </w:r>
          </w:p>
          <w:p w14:paraId="21FB28A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 defined in the present version of this API.</w:t>
            </w:r>
          </w:p>
          <w:p w14:paraId="3B524AA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5F06E24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BaseRecord:</w:t>
            </w:r>
          </w:p>
          <w:p w14:paraId="2623901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"Abstract base data type for UE data reporting records."</w:t>
            </w:r>
          </w:p>
          <w:p w14:paraId="3D5AA09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58CF6E1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28C01D4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timestamp:</w:t>
            </w:r>
          </w:p>
          <w:p w14:paraId="6D304FA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'TS29571_CommonData.yaml#/components/schemas/DateTime'</w:t>
            </w:r>
          </w:p>
          <w:p w14:paraId="716DE86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207AA78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timestamp</w:t>
            </w:r>
          </w:p>
          <w:p w14:paraId="1C7A426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1952717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ServiceExperienceRecord:</w:t>
            </w:r>
          </w:p>
          <w:p w14:paraId="0AD89CD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record for UE service experience."</w:t>
            </w:r>
          </w:p>
          <w:p w14:paraId="33064C3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13A7690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1873D84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2F3BF2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29CE58F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serviceExperienceInfos:</w:t>
            </w:r>
          </w:p>
          <w:p w14:paraId="6C38D55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5B5E9A3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574E2D3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'#/components/schemas/PerFlowServiceExperienceInfo'</w:t>
            </w:r>
          </w:p>
          <w:p w14:paraId="6D2A0BB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010F8EA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serviceExperienceInfos</w:t>
            </w:r>
          </w:p>
          <w:p w14:paraId="4CE027D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4E64F2B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PerFlowServiceExperienceInfo:</w:t>
            </w:r>
          </w:p>
          <w:p w14:paraId="11BF4D3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"Information about the service experience of a single flow."</w:t>
            </w:r>
          </w:p>
          <w:p w14:paraId="7301F37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2CE54CA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73BAA6C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serviceExperience:</w:t>
            </w:r>
          </w:p>
          <w:p w14:paraId="5A9C8FF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'TS29517_Naf_EventExposure.yaml#/components/schemas/SvcExperience'</w:t>
            </w:r>
          </w:p>
          <w:p w14:paraId="434B936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timeInterval:</w:t>
            </w:r>
          </w:p>
          <w:p w14:paraId="4563AC3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'TS29122_CommonData.yaml#/components/schemas/TimeWindow'</w:t>
            </w:r>
          </w:p>
          <w:p w14:paraId="1BD392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remoteEndpoint:</w:t>
            </w:r>
          </w:p>
          <w:p w14:paraId="1EB0B8F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'TS29517_Naf_EventExposure.yaml#/components/schemas/AddrFqdn'</w:t>
            </w:r>
          </w:p>
          <w:p w14:paraId="7CB5D6C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66FE008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serviceExperience</w:t>
            </w:r>
          </w:p>
          <w:p w14:paraId="3966889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timeInterval</w:t>
            </w:r>
          </w:p>
          <w:p w14:paraId="2D93E5D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remoteEndpoint</w:t>
            </w:r>
          </w:p>
          <w:p w14:paraId="1DE6790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DBCB87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LocationRecord:</w:t>
            </w:r>
          </w:p>
          <w:p w14:paraId="3BFC667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record for UE location."</w:t>
            </w:r>
          </w:p>
          <w:p w14:paraId="5CF3015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7188912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1F3621E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7ABF310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13C87D1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0D72863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'TS29572_Nlmf_Location.yaml#/components/schemas/LocationData'</w:t>
            </w:r>
          </w:p>
          <w:p w14:paraId="7D929BD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7C70FD4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location</w:t>
            </w:r>
          </w:p>
          <w:p w14:paraId="15B1E1A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642B123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CommunicationRecord:</w:t>
            </w:r>
          </w:p>
          <w:p w14:paraId="6367CC6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record for UE communication."</w:t>
            </w:r>
          </w:p>
          <w:p w14:paraId="2019A39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12A5FB0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049CECB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13326E9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10C97A9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timeInterval:</w:t>
            </w:r>
          </w:p>
          <w:p w14:paraId="1C709D4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'TS29122_CommonData.yaml#/components/schemas/TimeWindow'</w:t>
            </w:r>
          </w:p>
          <w:p w14:paraId="274E0C3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uplinkVolume:</w:t>
            </w:r>
          </w:p>
          <w:p w14:paraId="7836D9D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'TS29122_CommonData.yaml#/components/schemas/Volume'</w:t>
            </w:r>
          </w:p>
          <w:p w14:paraId="6B4FFAB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downlinkVolume:</w:t>
            </w:r>
          </w:p>
          <w:p w14:paraId="7652818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'TS29122_CommonData.yaml#/components/schemas/Volume'</w:t>
            </w:r>
          </w:p>
          <w:p w14:paraId="563F9DF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619BCDB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timeInterval</w:t>
            </w:r>
          </w:p>
          <w:p w14:paraId="312EEBA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70130BC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PerformanceDataRecord:</w:t>
            </w:r>
          </w:p>
          <w:p w14:paraId="25B8C92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record for UE performance."</w:t>
            </w:r>
          </w:p>
          <w:p w14:paraId="3D08FB6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1CA0DD3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6253F93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4A8CE2E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19E9F15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timeInterval:</w:t>
            </w:r>
          </w:p>
          <w:p w14:paraId="3EDD6C2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'TS29122_CommonData.yaml#/components/schemas/TimeWindow'</w:t>
            </w:r>
          </w:p>
          <w:p w14:paraId="4F8A04A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7CE2671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'TS29122_CommonData.yaml#/components/schemas/LocationArea5G'</w:t>
            </w:r>
          </w:p>
          <w:p w14:paraId="149AD6E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remoteEndpoint:</w:t>
            </w:r>
          </w:p>
          <w:p w14:paraId="1333DA4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'TS29517_Naf_EventExposure.yaml#/components/schemas/AddrFqdn'</w:t>
            </w:r>
          </w:p>
          <w:p w14:paraId="474A892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packetDelayBudget:</w:t>
            </w:r>
          </w:p>
          <w:p w14:paraId="117C541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'TS29571_CommonData.yaml#/components/schemas/PacketDelBudget'</w:t>
            </w:r>
          </w:p>
          <w:p w14:paraId="69B2D5A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packetLossRate:</w:t>
            </w:r>
          </w:p>
          <w:p w14:paraId="0CBBB66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'TS29571_CommonData.yaml#/components/schemas/PacketLossRate'</w:t>
            </w:r>
          </w:p>
          <w:p w14:paraId="1851202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uplinkThroughput:</w:t>
            </w:r>
          </w:p>
          <w:p w14:paraId="7B4B3B6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'TS29571_CommonData.yaml#/components/schemas/BitRate'</w:t>
            </w:r>
          </w:p>
          <w:p w14:paraId="1031CF7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downlinkThrougput:</w:t>
            </w:r>
          </w:p>
          <w:p w14:paraId="61F07F7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'TS29571_CommonData.yaml#/components/schemas/BitRate'</w:t>
            </w:r>
          </w:p>
          <w:p w14:paraId="6256C86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3652FEE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timeInterval</w:t>
            </w:r>
          </w:p>
          <w:p w14:paraId="29096B1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695EFBC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ApplicationSpecificRecord:</w:t>
            </w:r>
          </w:p>
          <w:p w14:paraId="7BEE86C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typed application-specific UE data reporting record."</w:t>
            </w:r>
          </w:p>
          <w:p w14:paraId="08B5F0B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46E1582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4DFFB3A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659CAFB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470DDE5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recordType:</w:t>
            </w:r>
          </w:p>
          <w:p w14:paraId="7A1787C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'TS29571_CommonData.yaml#/components/schemas/Uri'</w:t>
            </w:r>
          </w:p>
          <w:p w14:paraId="73C16EE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recordContainer:</w:t>
            </w:r>
          </w:p>
          <w:p w14:paraId="5EC987C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746B167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(Syntax determined by recordType.)</w:t>
            </w:r>
          </w:p>
          <w:p w14:paraId="4B48C08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410E95A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recordType</w:t>
            </w:r>
          </w:p>
          <w:p w14:paraId="678FA0E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recordContainer</w:t>
            </w:r>
          </w:p>
          <w:p w14:paraId="0C1D709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607588E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TripPlanRecord:</w:t>
            </w:r>
          </w:p>
          <w:p w14:paraId="1810FDC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record for UE performance."</w:t>
            </w:r>
          </w:p>
          <w:p w14:paraId="5EE46D3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7C3DEFF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6F2B46D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6A49B93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properties:</w:t>
            </w:r>
          </w:p>
          <w:p w14:paraId="295255D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startingPoint:</w:t>
            </w:r>
          </w:p>
          <w:p w14:paraId="56B4903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'TS29572_Nlmf_Location.yaml#/components/schemas/LocationData'</w:t>
            </w:r>
          </w:p>
          <w:p w14:paraId="680D902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waypoints:</w:t>
            </w:r>
          </w:p>
          <w:p w14:paraId="6B5F2F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DA9A3E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002DFD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'TS29572_Nlmf_Location.yaml#/components/schemas/LocationData'</w:t>
            </w:r>
          </w:p>
          <w:p w14:paraId="79530B8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01EE4FF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destination:</w:t>
            </w:r>
          </w:p>
          <w:p w14:paraId="2E7EEF2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'TS29572_Nlmf_Location.yaml#/components/schemas/LocationData'</w:t>
            </w:r>
          </w:p>
          <w:p w14:paraId="56A89F8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estimatedAverageSpeed:</w:t>
            </w:r>
          </w:p>
          <w:p w14:paraId="1DFBF28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'TS29572_Nlmf_Location.yaml#/components/schemas/HorizontalSpeed'</w:t>
            </w:r>
          </w:p>
          <w:p w14:paraId="6593F6A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estimatedArrivalTime:</w:t>
            </w:r>
          </w:p>
          <w:p w14:paraId="7869C3F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'TS29571_CommonData.yaml#/components/schemas/DateTime'</w:t>
            </w:r>
          </w:p>
          <w:p w14:paraId="0C91065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32AD4FC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startingPoint</w:t>
            </w:r>
          </w:p>
          <w:p w14:paraId="3326EED8" w14:textId="3DDAA87D" w:rsidR="007A25D0" w:rsidRDefault="00907C16" w:rsidP="00907C16">
            <w:pPr>
              <w:pStyle w:val="PL"/>
              <w:rPr>
                <w:rFonts w:eastAsia="SimSun"/>
              </w:rPr>
            </w:pPr>
            <w:r w:rsidRPr="00263F92">
              <w:rPr>
                <w:rFonts w:eastAsia="SimSun"/>
                <w:noProof/>
              </w:rPr>
              <w:t xml:space="preserve">            - destination</w:t>
            </w:r>
          </w:p>
        </w:tc>
      </w:tr>
    </w:tbl>
    <w:p w14:paraId="691B2FC3" w14:textId="77777777" w:rsidR="00904C62" w:rsidRPr="007429F6" w:rsidRDefault="00904C62" w:rsidP="00600B4A"/>
    <w:p w14:paraId="06FAD520" w14:textId="4E29B48E" w:rsidR="00054A22" w:rsidRPr="00235394" w:rsidRDefault="006B30D0" w:rsidP="009B6E6A">
      <w:pPr>
        <w:pStyle w:val="Heading8"/>
      </w:pPr>
      <w:r>
        <w:br w:type="page"/>
      </w:r>
      <w:bookmarkStart w:id="728" w:name="_Toc95152618"/>
      <w:bookmarkStart w:id="729" w:name="_Toc95837660"/>
      <w:bookmarkStart w:id="730" w:name="_Toc96002823"/>
      <w:bookmarkStart w:id="731" w:name="_Toc96069464"/>
      <w:bookmarkStart w:id="732" w:name="_Toc153815479"/>
      <w:r w:rsidR="00080512" w:rsidRPr="004D3578">
        <w:lastRenderedPageBreak/>
        <w:t xml:space="preserve">Annex </w:t>
      </w:r>
      <w:r w:rsidR="00DA5FD2">
        <w:t>C</w:t>
      </w:r>
      <w:r w:rsidR="00080512" w:rsidRPr="004D3578">
        <w:t xml:space="preserve"> (informative):</w:t>
      </w:r>
      <w:r w:rsidR="00080512" w:rsidRPr="004D3578">
        <w:br/>
        <w:t>Change history</w:t>
      </w:r>
      <w:bookmarkStart w:id="733" w:name="historyclause"/>
      <w:bookmarkEnd w:id="728"/>
      <w:bookmarkEnd w:id="729"/>
      <w:bookmarkEnd w:id="730"/>
      <w:bookmarkEnd w:id="731"/>
      <w:bookmarkEnd w:id="732"/>
      <w:bookmarkEnd w:id="73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19"/>
        <w:gridCol w:w="425"/>
        <w:gridCol w:w="425"/>
        <w:gridCol w:w="4868"/>
        <w:gridCol w:w="708"/>
      </w:tblGrid>
      <w:tr w:rsidR="003C3971" w:rsidRPr="00235394" w14:paraId="1ECB735E" w14:textId="77777777" w:rsidTr="0093711E">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F30FC3">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910" w:type="dxa"/>
            <w:shd w:val="pct10" w:color="auto" w:fill="FFFFFF"/>
          </w:tcPr>
          <w:p w14:paraId="215F01FE" w14:textId="77777777" w:rsidR="003C3971" w:rsidRPr="00235394" w:rsidRDefault="00DF2B1F" w:rsidP="00C72833">
            <w:pPr>
              <w:pStyle w:val="TAL"/>
              <w:rPr>
                <w:b/>
                <w:sz w:val="16"/>
              </w:rPr>
            </w:pPr>
            <w:r>
              <w:rPr>
                <w:b/>
                <w:sz w:val="16"/>
              </w:rPr>
              <w:t>Meeting</w:t>
            </w:r>
          </w:p>
        </w:tc>
        <w:tc>
          <w:tcPr>
            <w:tcW w:w="98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519"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868"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5E3F34" w:rsidRPr="006B0D02" w14:paraId="7AE2D8EC" w14:textId="77777777" w:rsidTr="00F30FC3">
        <w:tc>
          <w:tcPr>
            <w:tcW w:w="800" w:type="dxa"/>
            <w:shd w:val="solid" w:color="FFFFFF" w:fill="auto"/>
          </w:tcPr>
          <w:p w14:paraId="433EA83C" w14:textId="27E2E0EF" w:rsidR="005E3F34" w:rsidRPr="006B0D02" w:rsidRDefault="00E419EF" w:rsidP="005E3F34">
            <w:pPr>
              <w:pStyle w:val="TAC"/>
              <w:rPr>
                <w:sz w:val="16"/>
                <w:szCs w:val="16"/>
              </w:rPr>
            </w:pPr>
            <w:r>
              <w:rPr>
                <w:sz w:val="16"/>
                <w:szCs w:val="16"/>
              </w:rPr>
              <w:t>2021-08</w:t>
            </w:r>
          </w:p>
        </w:tc>
        <w:tc>
          <w:tcPr>
            <w:tcW w:w="910" w:type="dxa"/>
            <w:shd w:val="solid" w:color="FFFFFF" w:fill="auto"/>
          </w:tcPr>
          <w:p w14:paraId="55C8CC01" w14:textId="6C5D43E9" w:rsidR="005E3F34" w:rsidRPr="006B0D02" w:rsidRDefault="00E419EF" w:rsidP="005E3F34">
            <w:pPr>
              <w:pStyle w:val="TAC"/>
              <w:rPr>
                <w:sz w:val="16"/>
                <w:szCs w:val="16"/>
              </w:rPr>
            </w:pPr>
            <w:r>
              <w:rPr>
                <w:sz w:val="16"/>
                <w:szCs w:val="16"/>
              </w:rPr>
              <w:t>Sa4#115-e</w:t>
            </w:r>
          </w:p>
        </w:tc>
        <w:tc>
          <w:tcPr>
            <w:tcW w:w="984" w:type="dxa"/>
            <w:shd w:val="solid" w:color="FFFFFF" w:fill="auto"/>
          </w:tcPr>
          <w:p w14:paraId="134723C6" w14:textId="285C9FBB" w:rsidR="005E3F34" w:rsidRPr="006B0D02" w:rsidRDefault="00E419EF" w:rsidP="005E3F34">
            <w:pPr>
              <w:pStyle w:val="TAC"/>
              <w:rPr>
                <w:sz w:val="16"/>
                <w:szCs w:val="16"/>
              </w:rPr>
            </w:pPr>
            <w:r>
              <w:rPr>
                <w:sz w:val="16"/>
                <w:szCs w:val="16"/>
              </w:rPr>
              <w:t>S4-211220</w:t>
            </w:r>
          </w:p>
        </w:tc>
        <w:tc>
          <w:tcPr>
            <w:tcW w:w="519" w:type="dxa"/>
            <w:shd w:val="solid" w:color="FFFFFF" w:fill="auto"/>
          </w:tcPr>
          <w:p w14:paraId="2B341B81" w14:textId="77777777" w:rsidR="005E3F34" w:rsidRPr="006B0D02" w:rsidRDefault="005E3F34" w:rsidP="005E3F34">
            <w:pPr>
              <w:pStyle w:val="TAL"/>
              <w:rPr>
                <w:sz w:val="16"/>
                <w:szCs w:val="16"/>
              </w:rPr>
            </w:pPr>
          </w:p>
        </w:tc>
        <w:tc>
          <w:tcPr>
            <w:tcW w:w="425" w:type="dxa"/>
            <w:shd w:val="solid" w:color="FFFFFF" w:fill="auto"/>
          </w:tcPr>
          <w:p w14:paraId="090FDCAA" w14:textId="77777777" w:rsidR="005E3F34" w:rsidRPr="006B0D02" w:rsidRDefault="005E3F34" w:rsidP="005E3F34">
            <w:pPr>
              <w:pStyle w:val="TAR"/>
              <w:rPr>
                <w:sz w:val="16"/>
                <w:szCs w:val="16"/>
              </w:rPr>
            </w:pPr>
          </w:p>
        </w:tc>
        <w:tc>
          <w:tcPr>
            <w:tcW w:w="425" w:type="dxa"/>
            <w:shd w:val="solid" w:color="FFFFFF" w:fill="auto"/>
          </w:tcPr>
          <w:p w14:paraId="40910D18" w14:textId="77777777" w:rsidR="005E3F34" w:rsidRPr="006B0D02" w:rsidRDefault="005E3F34" w:rsidP="005E3F34">
            <w:pPr>
              <w:pStyle w:val="TAC"/>
              <w:rPr>
                <w:sz w:val="16"/>
                <w:szCs w:val="16"/>
              </w:rPr>
            </w:pPr>
          </w:p>
        </w:tc>
        <w:tc>
          <w:tcPr>
            <w:tcW w:w="4868" w:type="dxa"/>
            <w:shd w:val="solid" w:color="FFFFFF" w:fill="auto"/>
          </w:tcPr>
          <w:p w14:paraId="17B0396C" w14:textId="3AD7C726" w:rsidR="005E3F34" w:rsidRPr="006B0D02" w:rsidRDefault="006C4EBF" w:rsidP="005E3F34">
            <w:pPr>
              <w:pStyle w:val="TAL"/>
              <w:rPr>
                <w:sz w:val="16"/>
                <w:szCs w:val="16"/>
              </w:rPr>
            </w:pPr>
            <w:r>
              <w:rPr>
                <w:sz w:val="16"/>
                <w:szCs w:val="16"/>
              </w:rPr>
              <w:t>Initial specification skeleton</w:t>
            </w:r>
          </w:p>
        </w:tc>
        <w:tc>
          <w:tcPr>
            <w:tcW w:w="708" w:type="dxa"/>
            <w:shd w:val="solid" w:color="FFFFFF" w:fill="auto"/>
          </w:tcPr>
          <w:p w14:paraId="5E97A6B2" w14:textId="36B44461" w:rsidR="005E3F34" w:rsidRPr="007D6048" w:rsidRDefault="00E419EF" w:rsidP="005E3F34">
            <w:pPr>
              <w:pStyle w:val="TAC"/>
              <w:rPr>
                <w:sz w:val="16"/>
                <w:szCs w:val="16"/>
              </w:rPr>
            </w:pPr>
            <w:r>
              <w:rPr>
                <w:sz w:val="16"/>
                <w:szCs w:val="16"/>
              </w:rPr>
              <w:t>0.1.0</w:t>
            </w:r>
          </w:p>
        </w:tc>
      </w:tr>
      <w:tr w:rsidR="00682AC4" w:rsidRPr="006B0D02" w14:paraId="0836454C" w14:textId="77777777" w:rsidTr="00F30FC3">
        <w:tc>
          <w:tcPr>
            <w:tcW w:w="800" w:type="dxa"/>
            <w:shd w:val="solid" w:color="FFFFFF" w:fill="auto"/>
          </w:tcPr>
          <w:p w14:paraId="45D76352" w14:textId="4E56B855" w:rsidR="00682AC4" w:rsidRDefault="00682AC4" w:rsidP="005E3F34">
            <w:pPr>
              <w:pStyle w:val="TAC"/>
              <w:rPr>
                <w:sz w:val="16"/>
                <w:szCs w:val="16"/>
              </w:rPr>
            </w:pPr>
            <w:r>
              <w:rPr>
                <w:sz w:val="16"/>
                <w:szCs w:val="16"/>
              </w:rPr>
              <w:t>2021-11</w:t>
            </w:r>
          </w:p>
        </w:tc>
        <w:tc>
          <w:tcPr>
            <w:tcW w:w="910" w:type="dxa"/>
            <w:shd w:val="solid" w:color="FFFFFF" w:fill="auto"/>
          </w:tcPr>
          <w:p w14:paraId="730A287D" w14:textId="06AF1C3E" w:rsidR="00682AC4" w:rsidRDefault="00682AC4" w:rsidP="00366CED">
            <w:pPr>
              <w:pStyle w:val="TAC"/>
              <w:jc w:val="left"/>
              <w:rPr>
                <w:sz w:val="16"/>
                <w:szCs w:val="16"/>
              </w:rPr>
            </w:pPr>
            <w:r>
              <w:rPr>
                <w:sz w:val="16"/>
                <w:szCs w:val="16"/>
              </w:rPr>
              <w:t>SA4#116-e</w:t>
            </w:r>
          </w:p>
        </w:tc>
        <w:tc>
          <w:tcPr>
            <w:tcW w:w="984" w:type="dxa"/>
            <w:shd w:val="solid" w:color="FFFFFF" w:fill="auto"/>
          </w:tcPr>
          <w:p w14:paraId="4A8515C6" w14:textId="77777777" w:rsidR="00682AC4" w:rsidRDefault="007E33F3" w:rsidP="005E3F34">
            <w:pPr>
              <w:pStyle w:val="TAC"/>
              <w:rPr>
                <w:sz w:val="16"/>
                <w:szCs w:val="16"/>
              </w:rPr>
            </w:pPr>
            <w:r>
              <w:rPr>
                <w:sz w:val="16"/>
                <w:szCs w:val="16"/>
              </w:rPr>
              <w:t>S4-</w:t>
            </w:r>
            <w:r w:rsidR="00427104">
              <w:rPr>
                <w:sz w:val="16"/>
                <w:szCs w:val="16"/>
              </w:rPr>
              <w:t>211422</w:t>
            </w:r>
          </w:p>
          <w:p w14:paraId="6DB5E435" w14:textId="77777777" w:rsidR="00427104" w:rsidRDefault="00427104" w:rsidP="005E3F34">
            <w:pPr>
              <w:pStyle w:val="TAC"/>
              <w:rPr>
                <w:sz w:val="16"/>
                <w:szCs w:val="16"/>
              </w:rPr>
            </w:pPr>
            <w:r>
              <w:rPr>
                <w:sz w:val="16"/>
                <w:szCs w:val="16"/>
              </w:rPr>
              <w:t>S4-211578</w:t>
            </w:r>
          </w:p>
          <w:p w14:paraId="67C02C3C" w14:textId="0C2B5405" w:rsidR="00427104" w:rsidRDefault="00427104" w:rsidP="005E3F34">
            <w:pPr>
              <w:pStyle w:val="TAC"/>
              <w:rPr>
                <w:sz w:val="16"/>
                <w:szCs w:val="16"/>
              </w:rPr>
            </w:pPr>
            <w:r>
              <w:rPr>
                <w:sz w:val="16"/>
                <w:szCs w:val="16"/>
              </w:rPr>
              <w:t>S4-211593</w:t>
            </w:r>
          </w:p>
        </w:tc>
        <w:tc>
          <w:tcPr>
            <w:tcW w:w="519" w:type="dxa"/>
            <w:shd w:val="solid" w:color="FFFFFF" w:fill="auto"/>
          </w:tcPr>
          <w:p w14:paraId="526DD821" w14:textId="77777777" w:rsidR="00682AC4" w:rsidRPr="006B0D02" w:rsidRDefault="00682AC4" w:rsidP="005E3F34">
            <w:pPr>
              <w:pStyle w:val="TAL"/>
              <w:rPr>
                <w:sz w:val="16"/>
                <w:szCs w:val="16"/>
              </w:rPr>
            </w:pPr>
          </w:p>
        </w:tc>
        <w:tc>
          <w:tcPr>
            <w:tcW w:w="425" w:type="dxa"/>
            <w:shd w:val="solid" w:color="FFFFFF" w:fill="auto"/>
          </w:tcPr>
          <w:p w14:paraId="5B095E20" w14:textId="77777777" w:rsidR="00682AC4" w:rsidRPr="006B0D02" w:rsidRDefault="00682AC4" w:rsidP="005E3F34">
            <w:pPr>
              <w:pStyle w:val="TAR"/>
              <w:rPr>
                <w:sz w:val="16"/>
                <w:szCs w:val="16"/>
              </w:rPr>
            </w:pPr>
          </w:p>
        </w:tc>
        <w:tc>
          <w:tcPr>
            <w:tcW w:w="425" w:type="dxa"/>
            <w:shd w:val="solid" w:color="FFFFFF" w:fill="auto"/>
          </w:tcPr>
          <w:p w14:paraId="116CE04C" w14:textId="77777777" w:rsidR="00682AC4" w:rsidRPr="006B0D02" w:rsidRDefault="00682AC4" w:rsidP="005E3F34">
            <w:pPr>
              <w:pStyle w:val="TAC"/>
              <w:rPr>
                <w:sz w:val="16"/>
                <w:szCs w:val="16"/>
              </w:rPr>
            </w:pPr>
          </w:p>
        </w:tc>
        <w:tc>
          <w:tcPr>
            <w:tcW w:w="4868" w:type="dxa"/>
            <w:shd w:val="solid" w:color="FFFFFF" w:fill="auto"/>
          </w:tcPr>
          <w:p w14:paraId="4F088CE8" w14:textId="77777777" w:rsidR="00585366" w:rsidRDefault="00612F3F" w:rsidP="005E3F34">
            <w:pPr>
              <w:pStyle w:val="TAL"/>
              <w:rPr>
                <w:sz w:val="16"/>
                <w:szCs w:val="16"/>
              </w:rPr>
            </w:pPr>
            <w:r>
              <w:rPr>
                <w:sz w:val="16"/>
                <w:szCs w:val="16"/>
              </w:rPr>
              <w:t>Document reorganization, and miscellaneous m</w:t>
            </w:r>
            <w:r w:rsidR="001D1705">
              <w:rPr>
                <w:sz w:val="16"/>
                <w:szCs w:val="16"/>
              </w:rPr>
              <w:t>odifications and corrections to previous document ou</w:t>
            </w:r>
            <w:r w:rsidR="00366CED">
              <w:rPr>
                <w:sz w:val="16"/>
                <w:szCs w:val="16"/>
              </w:rPr>
              <w:t>tline</w:t>
            </w:r>
            <w:r w:rsidR="00585366">
              <w:rPr>
                <w:sz w:val="16"/>
                <w:szCs w:val="16"/>
              </w:rPr>
              <w:t>.</w:t>
            </w:r>
          </w:p>
          <w:p w14:paraId="78D48277" w14:textId="12D06248" w:rsidR="00682AC4" w:rsidRDefault="00585366" w:rsidP="005E3F34">
            <w:pPr>
              <w:pStyle w:val="TAL"/>
              <w:rPr>
                <w:sz w:val="16"/>
                <w:szCs w:val="16"/>
              </w:rPr>
            </w:pPr>
            <w:r>
              <w:rPr>
                <w:sz w:val="16"/>
                <w:szCs w:val="16"/>
              </w:rPr>
              <w:t>A</w:t>
            </w:r>
            <w:r w:rsidR="00366CED">
              <w:rPr>
                <w:sz w:val="16"/>
                <w:szCs w:val="16"/>
              </w:rPr>
              <w:t xml:space="preserve">dded text under clause </w:t>
            </w:r>
            <w:r w:rsidR="00534FB2">
              <w:rPr>
                <w:sz w:val="16"/>
                <w:szCs w:val="16"/>
              </w:rPr>
              <w:t xml:space="preserve">previously empty clause </w:t>
            </w:r>
            <w:r w:rsidR="00366CED">
              <w:rPr>
                <w:sz w:val="16"/>
                <w:szCs w:val="16"/>
              </w:rPr>
              <w:t>4.2.3</w:t>
            </w:r>
            <w:r w:rsidR="00F71661">
              <w:rPr>
                <w:sz w:val="16"/>
                <w:szCs w:val="16"/>
              </w:rPr>
              <w:t>.</w:t>
            </w:r>
          </w:p>
          <w:p w14:paraId="18E581F4" w14:textId="6FDAEC10" w:rsidR="00F71661" w:rsidRPr="006B0D02" w:rsidRDefault="00F71661" w:rsidP="005E3F34">
            <w:pPr>
              <w:pStyle w:val="TAL"/>
              <w:rPr>
                <w:sz w:val="16"/>
                <w:szCs w:val="16"/>
              </w:rPr>
            </w:pPr>
            <w:r>
              <w:rPr>
                <w:sz w:val="16"/>
                <w:szCs w:val="16"/>
              </w:rPr>
              <w:t xml:space="preserve">Added text </w:t>
            </w:r>
            <w:r w:rsidR="00534FB2">
              <w:rPr>
                <w:sz w:val="16"/>
                <w:szCs w:val="16"/>
              </w:rPr>
              <w:t xml:space="preserve">to </w:t>
            </w:r>
            <w:r w:rsidR="007B2594">
              <w:rPr>
                <w:sz w:val="16"/>
                <w:szCs w:val="16"/>
              </w:rPr>
              <w:t>previously</w:t>
            </w:r>
            <w:r w:rsidR="00534FB2">
              <w:rPr>
                <w:sz w:val="16"/>
                <w:szCs w:val="16"/>
              </w:rPr>
              <w:t xml:space="preserve"> </w:t>
            </w:r>
            <w:r w:rsidR="007B2594">
              <w:rPr>
                <w:sz w:val="16"/>
                <w:szCs w:val="16"/>
              </w:rPr>
              <w:t xml:space="preserve">empty </w:t>
            </w:r>
            <w:r>
              <w:rPr>
                <w:sz w:val="16"/>
                <w:szCs w:val="16"/>
              </w:rPr>
              <w:t xml:space="preserve">clauses 4.2.4, </w:t>
            </w:r>
            <w:r w:rsidR="00534FB2">
              <w:rPr>
                <w:sz w:val="16"/>
                <w:szCs w:val="16"/>
              </w:rPr>
              <w:t xml:space="preserve">4.2.5, </w:t>
            </w:r>
            <w:r w:rsidR="007B2594">
              <w:rPr>
                <w:sz w:val="16"/>
                <w:szCs w:val="16"/>
              </w:rPr>
              <w:t>4.2.6, 4.2.7</w:t>
            </w:r>
            <w:r w:rsidR="007E1164">
              <w:rPr>
                <w:sz w:val="16"/>
                <w:szCs w:val="16"/>
              </w:rPr>
              <w:t>, 4.3.2 and 4.3.3</w:t>
            </w:r>
          </w:p>
        </w:tc>
        <w:tc>
          <w:tcPr>
            <w:tcW w:w="708" w:type="dxa"/>
            <w:shd w:val="solid" w:color="FFFFFF" w:fill="auto"/>
          </w:tcPr>
          <w:p w14:paraId="37B725EA" w14:textId="1E170DF4" w:rsidR="00682AC4" w:rsidRDefault="00366CED" w:rsidP="005E3F34">
            <w:pPr>
              <w:pStyle w:val="TAC"/>
              <w:rPr>
                <w:sz w:val="16"/>
                <w:szCs w:val="16"/>
              </w:rPr>
            </w:pPr>
            <w:r>
              <w:rPr>
                <w:sz w:val="16"/>
                <w:szCs w:val="16"/>
              </w:rPr>
              <w:t>0.2.0</w:t>
            </w:r>
          </w:p>
        </w:tc>
      </w:tr>
      <w:tr w:rsidR="0093711E" w:rsidRPr="006B0D02" w14:paraId="5F4BF555" w14:textId="77777777" w:rsidTr="00F30FC3">
        <w:tc>
          <w:tcPr>
            <w:tcW w:w="800" w:type="dxa"/>
            <w:shd w:val="solid" w:color="FFFFFF" w:fill="auto"/>
          </w:tcPr>
          <w:p w14:paraId="2E606255" w14:textId="1FB1C93F" w:rsidR="0093711E" w:rsidRPr="0093711E" w:rsidRDefault="0093711E" w:rsidP="0093711E">
            <w:pPr>
              <w:pStyle w:val="TAC"/>
              <w:rPr>
                <w:sz w:val="16"/>
                <w:szCs w:val="16"/>
              </w:rPr>
            </w:pPr>
            <w:r w:rsidRPr="0093711E">
              <w:rPr>
                <w:sz w:val="16"/>
                <w:szCs w:val="16"/>
              </w:rPr>
              <w:t>2022-02</w:t>
            </w:r>
          </w:p>
        </w:tc>
        <w:tc>
          <w:tcPr>
            <w:tcW w:w="910" w:type="dxa"/>
            <w:shd w:val="solid" w:color="FFFFFF" w:fill="auto"/>
          </w:tcPr>
          <w:p w14:paraId="42A9342A" w14:textId="7E2F85B8" w:rsidR="0093711E" w:rsidRPr="0093711E" w:rsidRDefault="0093711E" w:rsidP="0093711E">
            <w:pPr>
              <w:pStyle w:val="TAC"/>
              <w:jc w:val="left"/>
              <w:rPr>
                <w:sz w:val="16"/>
                <w:szCs w:val="16"/>
              </w:rPr>
            </w:pPr>
            <w:r w:rsidRPr="0093711E">
              <w:rPr>
                <w:sz w:val="16"/>
                <w:szCs w:val="16"/>
              </w:rPr>
              <w:t>SA4#117-e</w:t>
            </w:r>
          </w:p>
        </w:tc>
        <w:tc>
          <w:tcPr>
            <w:tcW w:w="984" w:type="dxa"/>
            <w:shd w:val="solid" w:color="FFFFFF" w:fill="auto"/>
          </w:tcPr>
          <w:p w14:paraId="3F10081A" w14:textId="7C43E838" w:rsidR="0093711E" w:rsidRDefault="00226395" w:rsidP="0093711E">
            <w:pPr>
              <w:pStyle w:val="TAC"/>
              <w:jc w:val="left"/>
              <w:rPr>
                <w:sz w:val="16"/>
                <w:szCs w:val="16"/>
              </w:rPr>
            </w:pPr>
            <w:r>
              <w:rPr>
                <w:sz w:val="16"/>
                <w:szCs w:val="16"/>
              </w:rPr>
              <w:t>S4-220</w:t>
            </w:r>
            <w:r w:rsidR="00400EE5">
              <w:rPr>
                <w:sz w:val="16"/>
                <w:szCs w:val="16"/>
              </w:rPr>
              <w:t>233</w:t>
            </w:r>
          </w:p>
          <w:p w14:paraId="4121A5D9" w14:textId="5354571A" w:rsidR="008504B3" w:rsidRDefault="008504B3" w:rsidP="0093711E">
            <w:pPr>
              <w:pStyle w:val="TAC"/>
              <w:jc w:val="left"/>
              <w:rPr>
                <w:sz w:val="16"/>
                <w:szCs w:val="16"/>
              </w:rPr>
            </w:pPr>
            <w:r>
              <w:rPr>
                <w:sz w:val="16"/>
                <w:szCs w:val="16"/>
              </w:rPr>
              <w:t>S4-220</w:t>
            </w:r>
            <w:r w:rsidR="00B14F93">
              <w:rPr>
                <w:sz w:val="16"/>
                <w:szCs w:val="16"/>
              </w:rPr>
              <w:t>241</w:t>
            </w:r>
          </w:p>
          <w:p w14:paraId="70430E90" w14:textId="46FDAE86" w:rsidR="00400EE5" w:rsidRPr="0093711E" w:rsidRDefault="00400EE5" w:rsidP="0093711E">
            <w:pPr>
              <w:pStyle w:val="TAC"/>
              <w:jc w:val="left"/>
              <w:rPr>
                <w:i/>
                <w:iCs/>
                <w:sz w:val="16"/>
                <w:szCs w:val="16"/>
              </w:rPr>
            </w:pPr>
            <w:r>
              <w:rPr>
                <w:sz w:val="16"/>
                <w:szCs w:val="16"/>
              </w:rPr>
              <w:t>S4-220242</w:t>
            </w:r>
          </w:p>
        </w:tc>
        <w:tc>
          <w:tcPr>
            <w:tcW w:w="519" w:type="dxa"/>
            <w:shd w:val="solid" w:color="FFFFFF" w:fill="auto"/>
          </w:tcPr>
          <w:p w14:paraId="5792AC50" w14:textId="77777777" w:rsidR="0093711E" w:rsidRPr="0093711E" w:rsidRDefault="0093711E" w:rsidP="0093711E">
            <w:pPr>
              <w:pStyle w:val="TAL"/>
              <w:rPr>
                <w:sz w:val="16"/>
                <w:szCs w:val="16"/>
              </w:rPr>
            </w:pPr>
          </w:p>
        </w:tc>
        <w:tc>
          <w:tcPr>
            <w:tcW w:w="425" w:type="dxa"/>
            <w:shd w:val="solid" w:color="FFFFFF" w:fill="auto"/>
          </w:tcPr>
          <w:p w14:paraId="30E95899" w14:textId="77777777" w:rsidR="0093711E" w:rsidRPr="0093711E" w:rsidRDefault="0093711E" w:rsidP="0093711E">
            <w:pPr>
              <w:pStyle w:val="TAR"/>
              <w:rPr>
                <w:sz w:val="16"/>
                <w:szCs w:val="16"/>
              </w:rPr>
            </w:pPr>
          </w:p>
        </w:tc>
        <w:tc>
          <w:tcPr>
            <w:tcW w:w="425" w:type="dxa"/>
            <w:shd w:val="solid" w:color="FFFFFF" w:fill="auto"/>
          </w:tcPr>
          <w:p w14:paraId="02F8AFC4" w14:textId="77777777" w:rsidR="0093711E" w:rsidRPr="0093711E" w:rsidRDefault="0093711E" w:rsidP="0093711E">
            <w:pPr>
              <w:pStyle w:val="TAC"/>
              <w:rPr>
                <w:sz w:val="16"/>
                <w:szCs w:val="16"/>
              </w:rPr>
            </w:pPr>
          </w:p>
        </w:tc>
        <w:tc>
          <w:tcPr>
            <w:tcW w:w="4868" w:type="dxa"/>
            <w:shd w:val="solid" w:color="FFFFFF" w:fill="auto"/>
          </w:tcPr>
          <w:p w14:paraId="197B9EF0" w14:textId="543094B8" w:rsidR="0093711E" w:rsidRPr="0093711E" w:rsidRDefault="0093711E" w:rsidP="0093711E">
            <w:pPr>
              <w:pStyle w:val="TAL"/>
              <w:rPr>
                <w:i/>
                <w:iCs/>
                <w:sz w:val="16"/>
                <w:szCs w:val="16"/>
              </w:rPr>
            </w:pPr>
            <w:r w:rsidRPr="0093711E">
              <w:rPr>
                <w:sz w:val="16"/>
                <w:szCs w:val="16"/>
              </w:rPr>
              <w:t>Additional references under clause 2,</w:t>
            </w:r>
            <w:r w:rsidR="008D3204">
              <w:rPr>
                <w:sz w:val="16"/>
                <w:szCs w:val="16"/>
              </w:rPr>
              <w:t xml:space="preserve"> changes and add</w:t>
            </w:r>
            <w:r w:rsidR="00280457">
              <w:rPr>
                <w:sz w:val="16"/>
                <w:szCs w:val="16"/>
              </w:rPr>
              <w:t xml:space="preserve">ed text </w:t>
            </w:r>
            <w:r w:rsidR="008D3204">
              <w:rPr>
                <w:sz w:val="16"/>
                <w:szCs w:val="16"/>
              </w:rPr>
              <w:t>under</w:t>
            </w:r>
            <w:r w:rsidR="00280457">
              <w:rPr>
                <w:sz w:val="16"/>
                <w:szCs w:val="16"/>
              </w:rPr>
              <w:t xml:space="preserve"> clause 4.2.3.3</w:t>
            </w:r>
            <w:r w:rsidR="00D86561">
              <w:rPr>
                <w:sz w:val="16"/>
                <w:szCs w:val="16"/>
              </w:rPr>
              <w:t>,</w:t>
            </w:r>
            <w:r w:rsidR="008D3204">
              <w:rPr>
                <w:sz w:val="16"/>
                <w:szCs w:val="16"/>
              </w:rPr>
              <w:t xml:space="preserve"> </w:t>
            </w:r>
            <w:r w:rsidR="00D86561">
              <w:rPr>
                <w:sz w:val="16"/>
                <w:szCs w:val="16"/>
              </w:rPr>
              <w:t xml:space="preserve">changes and additions under clause 5.4, </w:t>
            </w:r>
            <w:r w:rsidRPr="0093711E">
              <w:rPr>
                <w:sz w:val="16"/>
                <w:szCs w:val="16"/>
              </w:rPr>
              <w:t>corrections and added text under clauses 7.2 and 7.3, new Annex A, and demoted existing Annexes A and B by one level</w:t>
            </w:r>
            <w:r w:rsidR="002854CD">
              <w:rPr>
                <w:sz w:val="16"/>
                <w:szCs w:val="16"/>
              </w:rPr>
              <w:t>, and add</w:t>
            </w:r>
            <w:r w:rsidR="00EE1B2C">
              <w:rPr>
                <w:sz w:val="16"/>
                <w:szCs w:val="16"/>
              </w:rPr>
              <w:t xml:space="preserve">ed new </w:t>
            </w:r>
            <w:r w:rsidR="002854CD">
              <w:rPr>
                <w:sz w:val="16"/>
                <w:szCs w:val="16"/>
              </w:rPr>
              <w:t>su</w:t>
            </w:r>
            <w:r w:rsidR="00EE1B2C">
              <w:rPr>
                <w:sz w:val="16"/>
                <w:szCs w:val="16"/>
              </w:rPr>
              <w:t>bclause B.2</w:t>
            </w:r>
            <w:r w:rsidRPr="0093711E">
              <w:rPr>
                <w:sz w:val="16"/>
                <w:szCs w:val="16"/>
              </w:rPr>
              <w:t>.</w:t>
            </w:r>
          </w:p>
        </w:tc>
        <w:tc>
          <w:tcPr>
            <w:tcW w:w="708" w:type="dxa"/>
            <w:shd w:val="solid" w:color="FFFFFF" w:fill="auto"/>
          </w:tcPr>
          <w:p w14:paraId="368D2186" w14:textId="57CCE0AF" w:rsidR="0093711E" w:rsidRPr="0093711E" w:rsidRDefault="0093711E" w:rsidP="0093711E">
            <w:pPr>
              <w:pStyle w:val="TAC"/>
              <w:rPr>
                <w:sz w:val="16"/>
                <w:szCs w:val="16"/>
              </w:rPr>
            </w:pPr>
            <w:r w:rsidRPr="0093711E">
              <w:rPr>
                <w:sz w:val="16"/>
                <w:szCs w:val="16"/>
              </w:rPr>
              <w:t>0.3.0</w:t>
            </w:r>
          </w:p>
        </w:tc>
      </w:tr>
      <w:tr w:rsidR="00470514" w:rsidRPr="006B0D02" w14:paraId="79B219DD" w14:textId="77777777" w:rsidTr="00F30FC3">
        <w:tc>
          <w:tcPr>
            <w:tcW w:w="800" w:type="dxa"/>
            <w:shd w:val="solid" w:color="FFFFFF" w:fill="auto"/>
          </w:tcPr>
          <w:p w14:paraId="2BA6F1BD" w14:textId="5BC0A3F0" w:rsidR="00470514" w:rsidRPr="0093711E" w:rsidRDefault="00470514" w:rsidP="0093711E">
            <w:pPr>
              <w:pStyle w:val="TAC"/>
              <w:rPr>
                <w:sz w:val="16"/>
                <w:szCs w:val="16"/>
              </w:rPr>
            </w:pPr>
            <w:r>
              <w:rPr>
                <w:sz w:val="16"/>
                <w:szCs w:val="16"/>
              </w:rPr>
              <w:t>2022-03</w:t>
            </w:r>
          </w:p>
        </w:tc>
        <w:tc>
          <w:tcPr>
            <w:tcW w:w="910" w:type="dxa"/>
            <w:shd w:val="solid" w:color="FFFFFF" w:fill="auto"/>
          </w:tcPr>
          <w:p w14:paraId="3E94A113" w14:textId="62A1DDDA" w:rsidR="00470514" w:rsidRPr="0093711E" w:rsidRDefault="00470514" w:rsidP="0093711E">
            <w:pPr>
              <w:pStyle w:val="TAC"/>
              <w:jc w:val="left"/>
              <w:rPr>
                <w:sz w:val="16"/>
                <w:szCs w:val="16"/>
              </w:rPr>
            </w:pPr>
            <w:r>
              <w:rPr>
                <w:sz w:val="16"/>
                <w:szCs w:val="16"/>
              </w:rPr>
              <w:t>SA#95-e</w:t>
            </w:r>
          </w:p>
        </w:tc>
        <w:tc>
          <w:tcPr>
            <w:tcW w:w="984" w:type="dxa"/>
            <w:shd w:val="solid" w:color="FFFFFF" w:fill="auto"/>
          </w:tcPr>
          <w:p w14:paraId="66F41F54" w14:textId="12383559" w:rsidR="00470514" w:rsidRDefault="00470514" w:rsidP="0093711E">
            <w:pPr>
              <w:pStyle w:val="TAC"/>
              <w:jc w:val="left"/>
              <w:rPr>
                <w:sz w:val="16"/>
                <w:szCs w:val="16"/>
              </w:rPr>
            </w:pPr>
            <w:r>
              <w:rPr>
                <w:sz w:val="16"/>
                <w:szCs w:val="16"/>
              </w:rPr>
              <w:t>SP-220248</w:t>
            </w:r>
          </w:p>
        </w:tc>
        <w:tc>
          <w:tcPr>
            <w:tcW w:w="519" w:type="dxa"/>
            <w:shd w:val="solid" w:color="FFFFFF" w:fill="auto"/>
          </w:tcPr>
          <w:p w14:paraId="3E62DA05" w14:textId="77777777" w:rsidR="00470514" w:rsidRPr="0093711E" w:rsidRDefault="00470514" w:rsidP="0093711E">
            <w:pPr>
              <w:pStyle w:val="TAL"/>
              <w:rPr>
                <w:sz w:val="16"/>
                <w:szCs w:val="16"/>
              </w:rPr>
            </w:pPr>
          </w:p>
        </w:tc>
        <w:tc>
          <w:tcPr>
            <w:tcW w:w="425" w:type="dxa"/>
            <w:shd w:val="solid" w:color="FFFFFF" w:fill="auto"/>
          </w:tcPr>
          <w:p w14:paraId="7152B8FF" w14:textId="77777777" w:rsidR="00470514" w:rsidRPr="0093711E" w:rsidRDefault="00470514" w:rsidP="0093711E">
            <w:pPr>
              <w:pStyle w:val="TAR"/>
              <w:rPr>
                <w:sz w:val="16"/>
                <w:szCs w:val="16"/>
              </w:rPr>
            </w:pPr>
          </w:p>
        </w:tc>
        <w:tc>
          <w:tcPr>
            <w:tcW w:w="425" w:type="dxa"/>
            <w:shd w:val="solid" w:color="FFFFFF" w:fill="auto"/>
          </w:tcPr>
          <w:p w14:paraId="0D8FFDE9" w14:textId="77777777" w:rsidR="00470514" w:rsidRPr="0093711E" w:rsidRDefault="00470514" w:rsidP="0093711E">
            <w:pPr>
              <w:pStyle w:val="TAC"/>
              <w:rPr>
                <w:sz w:val="16"/>
                <w:szCs w:val="16"/>
              </w:rPr>
            </w:pPr>
          </w:p>
        </w:tc>
        <w:tc>
          <w:tcPr>
            <w:tcW w:w="4868" w:type="dxa"/>
            <w:shd w:val="solid" w:color="FFFFFF" w:fill="auto"/>
          </w:tcPr>
          <w:p w14:paraId="680C7D14" w14:textId="7378DB52" w:rsidR="00470514" w:rsidRPr="0093711E" w:rsidRDefault="00470514" w:rsidP="0093711E">
            <w:pPr>
              <w:pStyle w:val="TAL"/>
              <w:rPr>
                <w:sz w:val="16"/>
                <w:szCs w:val="16"/>
              </w:rPr>
            </w:pPr>
            <w:r>
              <w:rPr>
                <w:sz w:val="16"/>
                <w:szCs w:val="16"/>
              </w:rPr>
              <w:t>Presentation to SA for Information</w:t>
            </w:r>
          </w:p>
        </w:tc>
        <w:tc>
          <w:tcPr>
            <w:tcW w:w="708" w:type="dxa"/>
            <w:shd w:val="solid" w:color="FFFFFF" w:fill="auto"/>
          </w:tcPr>
          <w:p w14:paraId="42275343" w14:textId="4836B343" w:rsidR="00470514" w:rsidRPr="0093711E" w:rsidRDefault="00470514" w:rsidP="0093711E">
            <w:pPr>
              <w:pStyle w:val="TAC"/>
              <w:rPr>
                <w:sz w:val="16"/>
                <w:szCs w:val="16"/>
              </w:rPr>
            </w:pPr>
            <w:r>
              <w:rPr>
                <w:sz w:val="16"/>
                <w:szCs w:val="16"/>
              </w:rPr>
              <w:t>1.0.0</w:t>
            </w:r>
          </w:p>
        </w:tc>
      </w:tr>
      <w:tr w:rsidR="00C2420D" w:rsidRPr="006B0D02" w14:paraId="6FB330EE" w14:textId="77777777" w:rsidTr="00F30FC3">
        <w:tc>
          <w:tcPr>
            <w:tcW w:w="800" w:type="dxa"/>
            <w:shd w:val="solid" w:color="FFFFFF" w:fill="auto"/>
          </w:tcPr>
          <w:p w14:paraId="161B1532" w14:textId="18AF0A58" w:rsidR="00C2420D" w:rsidRDefault="00C2420D" w:rsidP="00C2420D">
            <w:pPr>
              <w:pStyle w:val="TAC"/>
              <w:rPr>
                <w:sz w:val="16"/>
                <w:szCs w:val="16"/>
              </w:rPr>
            </w:pPr>
            <w:r>
              <w:rPr>
                <w:sz w:val="16"/>
                <w:szCs w:val="16"/>
              </w:rPr>
              <w:t>2022-04</w:t>
            </w:r>
          </w:p>
        </w:tc>
        <w:tc>
          <w:tcPr>
            <w:tcW w:w="910" w:type="dxa"/>
            <w:shd w:val="solid" w:color="FFFFFF" w:fill="auto"/>
          </w:tcPr>
          <w:p w14:paraId="2808D3B1" w14:textId="0E2C805B" w:rsidR="00C2420D" w:rsidRDefault="00C2420D" w:rsidP="00C2420D">
            <w:pPr>
              <w:pStyle w:val="TAC"/>
              <w:jc w:val="left"/>
              <w:rPr>
                <w:sz w:val="16"/>
                <w:szCs w:val="16"/>
              </w:rPr>
            </w:pPr>
            <w:r>
              <w:rPr>
                <w:sz w:val="16"/>
                <w:szCs w:val="16"/>
              </w:rPr>
              <w:t>SA4#118-e</w:t>
            </w:r>
          </w:p>
        </w:tc>
        <w:tc>
          <w:tcPr>
            <w:tcW w:w="984" w:type="dxa"/>
            <w:shd w:val="solid" w:color="FFFFFF" w:fill="auto"/>
          </w:tcPr>
          <w:p w14:paraId="5C44D7E2" w14:textId="77777777" w:rsidR="00C2420D" w:rsidRDefault="00C2420D" w:rsidP="00C2420D">
            <w:pPr>
              <w:pStyle w:val="TAC"/>
              <w:jc w:val="left"/>
              <w:rPr>
                <w:sz w:val="16"/>
                <w:szCs w:val="16"/>
              </w:rPr>
            </w:pPr>
            <w:r>
              <w:rPr>
                <w:sz w:val="16"/>
                <w:szCs w:val="16"/>
              </w:rPr>
              <w:t>S4-220536</w:t>
            </w:r>
          </w:p>
          <w:p w14:paraId="581AD51D" w14:textId="77777777" w:rsidR="00C2420D" w:rsidRDefault="00C2420D" w:rsidP="00C2420D">
            <w:pPr>
              <w:pStyle w:val="TAC"/>
              <w:jc w:val="left"/>
              <w:rPr>
                <w:sz w:val="16"/>
                <w:szCs w:val="16"/>
              </w:rPr>
            </w:pPr>
            <w:r>
              <w:rPr>
                <w:sz w:val="16"/>
                <w:szCs w:val="16"/>
              </w:rPr>
              <w:t>S4-220537</w:t>
            </w:r>
          </w:p>
          <w:p w14:paraId="186E957A" w14:textId="77777777" w:rsidR="00C2420D" w:rsidRDefault="00C2420D" w:rsidP="00C2420D">
            <w:pPr>
              <w:pStyle w:val="TAC"/>
              <w:jc w:val="left"/>
              <w:rPr>
                <w:sz w:val="16"/>
                <w:szCs w:val="16"/>
              </w:rPr>
            </w:pPr>
            <w:r>
              <w:rPr>
                <w:sz w:val="16"/>
                <w:szCs w:val="16"/>
              </w:rPr>
              <w:t>S4-220538</w:t>
            </w:r>
          </w:p>
          <w:p w14:paraId="75ADED70" w14:textId="656917EC" w:rsidR="00C2420D" w:rsidRDefault="00C2420D" w:rsidP="00C2420D">
            <w:pPr>
              <w:pStyle w:val="TAC"/>
              <w:jc w:val="left"/>
              <w:rPr>
                <w:sz w:val="16"/>
                <w:szCs w:val="16"/>
              </w:rPr>
            </w:pPr>
            <w:r>
              <w:rPr>
                <w:sz w:val="16"/>
                <w:szCs w:val="16"/>
              </w:rPr>
              <w:t>S4-220539</w:t>
            </w:r>
          </w:p>
        </w:tc>
        <w:tc>
          <w:tcPr>
            <w:tcW w:w="519" w:type="dxa"/>
            <w:shd w:val="solid" w:color="FFFFFF" w:fill="auto"/>
          </w:tcPr>
          <w:p w14:paraId="2C7ACE1C" w14:textId="77777777" w:rsidR="00C2420D" w:rsidRPr="0093711E" w:rsidRDefault="00C2420D" w:rsidP="00C2420D">
            <w:pPr>
              <w:pStyle w:val="TAL"/>
              <w:rPr>
                <w:sz w:val="16"/>
                <w:szCs w:val="16"/>
              </w:rPr>
            </w:pPr>
          </w:p>
        </w:tc>
        <w:tc>
          <w:tcPr>
            <w:tcW w:w="425" w:type="dxa"/>
            <w:shd w:val="solid" w:color="FFFFFF" w:fill="auto"/>
          </w:tcPr>
          <w:p w14:paraId="7E41DBB7" w14:textId="77777777" w:rsidR="00C2420D" w:rsidRPr="0093711E" w:rsidRDefault="00C2420D" w:rsidP="00C2420D">
            <w:pPr>
              <w:pStyle w:val="TAR"/>
              <w:rPr>
                <w:sz w:val="16"/>
                <w:szCs w:val="16"/>
              </w:rPr>
            </w:pPr>
          </w:p>
        </w:tc>
        <w:tc>
          <w:tcPr>
            <w:tcW w:w="425" w:type="dxa"/>
            <w:shd w:val="solid" w:color="FFFFFF" w:fill="auto"/>
          </w:tcPr>
          <w:p w14:paraId="3F96E9A0" w14:textId="77777777" w:rsidR="00C2420D" w:rsidRPr="0093711E" w:rsidRDefault="00C2420D" w:rsidP="00C2420D">
            <w:pPr>
              <w:pStyle w:val="TAC"/>
              <w:rPr>
                <w:sz w:val="16"/>
                <w:szCs w:val="16"/>
              </w:rPr>
            </w:pPr>
          </w:p>
        </w:tc>
        <w:tc>
          <w:tcPr>
            <w:tcW w:w="4868" w:type="dxa"/>
            <w:shd w:val="solid" w:color="FFFFFF" w:fill="auto"/>
          </w:tcPr>
          <w:p w14:paraId="1B8D7991" w14:textId="0BC7B831" w:rsidR="00C2420D" w:rsidRDefault="00C2420D" w:rsidP="00C2420D">
            <w:pPr>
              <w:pStyle w:val="TAL"/>
              <w:rPr>
                <w:sz w:val="16"/>
                <w:szCs w:val="16"/>
              </w:rPr>
            </w:pPr>
            <w:r>
              <w:rPr>
                <w:sz w:val="16"/>
                <w:szCs w:val="16"/>
              </w:rPr>
              <w:t>Additional and corrective text to TS 26.532 V1.0.0 in accordance with agreed pCRs in S4-220536, S4-220537, S4-220538 and S4-220539.</w:t>
            </w:r>
          </w:p>
        </w:tc>
        <w:tc>
          <w:tcPr>
            <w:tcW w:w="708" w:type="dxa"/>
            <w:shd w:val="solid" w:color="FFFFFF" w:fill="auto"/>
          </w:tcPr>
          <w:p w14:paraId="1D7D6C5F" w14:textId="07F1E228" w:rsidR="00C2420D" w:rsidRDefault="00C2420D" w:rsidP="00C2420D">
            <w:pPr>
              <w:pStyle w:val="TAC"/>
              <w:rPr>
                <w:sz w:val="16"/>
                <w:szCs w:val="16"/>
              </w:rPr>
            </w:pPr>
            <w:r>
              <w:rPr>
                <w:sz w:val="16"/>
                <w:szCs w:val="16"/>
              </w:rPr>
              <w:t>1.1.0</w:t>
            </w:r>
          </w:p>
        </w:tc>
      </w:tr>
      <w:tr w:rsidR="00C2420D" w:rsidRPr="006B0D02" w14:paraId="30F3DE1C" w14:textId="77777777" w:rsidTr="00F30FC3">
        <w:tc>
          <w:tcPr>
            <w:tcW w:w="800" w:type="dxa"/>
            <w:shd w:val="solid" w:color="FFFFFF" w:fill="auto"/>
          </w:tcPr>
          <w:p w14:paraId="1D76084F" w14:textId="657DCE67" w:rsidR="00C2420D" w:rsidRDefault="00C2420D" w:rsidP="00C2420D">
            <w:pPr>
              <w:pStyle w:val="TAC"/>
              <w:rPr>
                <w:sz w:val="16"/>
                <w:szCs w:val="16"/>
              </w:rPr>
            </w:pPr>
            <w:r>
              <w:rPr>
                <w:sz w:val="16"/>
                <w:szCs w:val="16"/>
              </w:rPr>
              <w:t>2022-05</w:t>
            </w:r>
          </w:p>
        </w:tc>
        <w:tc>
          <w:tcPr>
            <w:tcW w:w="910" w:type="dxa"/>
            <w:shd w:val="solid" w:color="FFFFFF" w:fill="auto"/>
          </w:tcPr>
          <w:p w14:paraId="54298F65" w14:textId="26643643" w:rsidR="00C2420D" w:rsidRDefault="00C2420D" w:rsidP="00C2420D">
            <w:pPr>
              <w:pStyle w:val="TAC"/>
              <w:jc w:val="left"/>
              <w:rPr>
                <w:sz w:val="16"/>
                <w:szCs w:val="16"/>
              </w:rPr>
            </w:pPr>
            <w:r>
              <w:rPr>
                <w:sz w:val="16"/>
                <w:szCs w:val="16"/>
              </w:rPr>
              <w:t>SA4#119-e</w:t>
            </w:r>
          </w:p>
        </w:tc>
        <w:tc>
          <w:tcPr>
            <w:tcW w:w="984" w:type="dxa"/>
            <w:shd w:val="solid" w:color="FFFFFF" w:fill="auto"/>
          </w:tcPr>
          <w:p w14:paraId="596F0795" w14:textId="6D8270F1" w:rsidR="00C2420D" w:rsidRDefault="00C2420D" w:rsidP="00C2420D">
            <w:pPr>
              <w:pStyle w:val="TAC"/>
              <w:jc w:val="left"/>
              <w:rPr>
                <w:sz w:val="16"/>
                <w:szCs w:val="16"/>
              </w:rPr>
            </w:pPr>
            <w:r>
              <w:rPr>
                <w:sz w:val="16"/>
                <w:szCs w:val="16"/>
              </w:rPr>
              <w:t>S4-220798</w:t>
            </w:r>
          </w:p>
        </w:tc>
        <w:tc>
          <w:tcPr>
            <w:tcW w:w="519" w:type="dxa"/>
            <w:shd w:val="solid" w:color="FFFFFF" w:fill="auto"/>
          </w:tcPr>
          <w:p w14:paraId="1382BC91" w14:textId="77777777" w:rsidR="00C2420D" w:rsidRPr="0093711E" w:rsidRDefault="00C2420D" w:rsidP="00C2420D">
            <w:pPr>
              <w:pStyle w:val="TAL"/>
              <w:rPr>
                <w:sz w:val="16"/>
                <w:szCs w:val="16"/>
              </w:rPr>
            </w:pPr>
          </w:p>
        </w:tc>
        <w:tc>
          <w:tcPr>
            <w:tcW w:w="425" w:type="dxa"/>
            <w:shd w:val="solid" w:color="FFFFFF" w:fill="auto"/>
          </w:tcPr>
          <w:p w14:paraId="1988CD90" w14:textId="77777777" w:rsidR="00C2420D" w:rsidRPr="0093711E" w:rsidRDefault="00C2420D" w:rsidP="00C2420D">
            <w:pPr>
              <w:pStyle w:val="TAR"/>
              <w:rPr>
                <w:sz w:val="16"/>
                <w:szCs w:val="16"/>
              </w:rPr>
            </w:pPr>
          </w:p>
        </w:tc>
        <w:tc>
          <w:tcPr>
            <w:tcW w:w="425" w:type="dxa"/>
            <w:shd w:val="solid" w:color="FFFFFF" w:fill="auto"/>
          </w:tcPr>
          <w:p w14:paraId="3042BA58" w14:textId="77777777" w:rsidR="00C2420D" w:rsidRPr="0093711E" w:rsidRDefault="00C2420D" w:rsidP="00C2420D">
            <w:pPr>
              <w:pStyle w:val="TAC"/>
              <w:rPr>
                <w:sz w:val="16"/>
                <w:szCs w:val="16"/>
              </w:rPr>
            </w:pPr>
          </w:p>
        </w:tc>
        <w:tc>
          <w:tcPr>
            <w:tcW w:w="4868" w:type="dxa"/>
            <w:shd w:val="solid" w:color="FFFFFF" w:fill="auto"/>
          </w:tcPr>
          <w:p w14:paraId="0AF3A22E" w14:textId="4033CE21" w:rsidR="00C2420D" w:rsidRDefault="00C2420D" w:rsidP="00C2420D">
            <w:pPr>
              <w:pStyle w:val="TAL"/>
              <w:rPr>
                <w:sz w:val="16"/>
                <w:szCs w:val="16"/>
              </w:rPr>
            </w:pPr>
            <w:r>
              <w:rPr>
                <w:sz w:val="16"/>
                <w:szCs w:val="16"/>
              </w:rPr>
              <w:t>Merger of various changes to TS 25.532 V1.1.0 which were made after SA4#118-e in the pCR SA-220716, reviewed/agreed at SA4#119-e. Also includes further modifications in accordance with pCRs in S4-220638, S4-220716 and S4-220721, agreed at SA4#119-e, and represented by S4-220798.</w:t>
            </w:r>
          </w:p>
        </w:tc>
        <w:tc>
          <w:tcPr>
            <w:tcW w:w="708" w:type="dxa"/>
            <w:shd w:val="solid" w:color="FFFFFF" w:fill="auto"/>
          </w:tcPr>
          <w:p w14:paraId="3FA17AE1" w14:textId="1E779624" w:rsidR="00C2420D" w:rsidRDefault="00C2420D" w:rsidP="00C2420D">
            <w:pPr>
              <w:pStyle w:val="TAC"/>
              <w:rPr>
                <w:sz w:val="16"/>
                <w:szCs w:val="16"/>
              </w:rPr>
            </w:pPr>
            <w:r>
              <w:rPr>
                <w:sz w:val="16"/>
                <w:szCs w:val="16"/>
              </w:rPr>
              <w:t>1.3.0</w:t>
            </w:r>
          </w:p>
        </w:tc>
      </w:tr>
      <w:tr w:rsidR="006F1B19" w:rsidRPr="006B0D02" w14:paraId="36D884F6" w14:textId="77777777" w:rsidTr="00F30FC3">
        <w:tc>
          <w:tcPr>
            <w:tcW w:w="800" w:type="dxa"/>
            <w:shd w:val="solid" w:color="FFFFFF" w:fill="auto"/>
          </w:tcPr>
          <w:p w14:paraId="3BB97176" w14:textId="045F8555" w:rsidR="006F1B19" w:rsidRDefault="006F1B19" w:rsidP="00C2420D">
            <w:pPr>
              <w:pStyle w:val="TAC"/>
              <w:rPr>
                <w:sz w:val="16"/>
                <w:szCs w:val="16"/>
              </w:rPr>
            </w:pPr>
            <w:r>
              <w:rPr>
                <w:sz w:val="16"/>
                <w:szCs w:val="16"/>
              </w:rPr>
              <w:t>2022-06</w:t>
            </w:r>
          </w:p>
        </w:tc>
        <w:tc>
          <w:tcPr>
            <w:tcW w:w="910" w:type="dxa"/>
            <w:shd w:val="solid" w:color="FFFFFF" w:fill="auto"/>
          </w:tcPr>
          <w:p w14:paraId="54427E97" w14:textId="2A111945" w:rsidR="006F1B19" w:rsidRDefault="006F1B19" w:rsidP="00C2420D">
            <w:pPr>
              <w:pStyle w:val="TAC"/>
              <w:jc w:val="left"/>
              <w:rPr>
                <w:sz w:val="16"/>
                <w:szCs w:val="16"/>
              </w:rPr>
            </w:pPr>
            <w:r>
              <w:rPr>
                <w:sz w:val="16"/>
                <w:szCs w:val="16"/>
              </w:rPr>
              <w:t>SA4#119-3</w:t>
            </w:r>
          </w:p>
        </w:tc>
        <w:tc>
          <w:tcPr>
            <w:tcW w:w="984" w:type="dxa"/>
            <w:shd w:val="solid" w:color="FFFFFF" w:fill="auto"/>
          </w:tcPr>
          <w:p w14:paraId="15FF4A5D" w14:textId="4C7A4664" w:rsidR="006F1B19" w:rsidRDefault="006F1B19" w:rsidP="00C2420D">
            <w:pPr>
              <w:pStyle w:val="TAC"/>
              <w:jc w:val="left"/>
              <w:rPr>
                <w:sz w:val="16"/>
                <w:szCs w:val="16"/>
              </w:rPr>
            </w:pPr>
            <w:r>
              <w:rPr>
                <w:sz w:val="16"/>
                <w:szCs w:val="16"/>
              </w:rPr>
              <w:t>S4-220847</w:t>
            </w:r>
          </w:p>
        </w:tc>
        <w:tc>
          <w:tcPr>
            <w:tcW w:w="519" w:type="dxa"/>
            <w:shd w:val="solid" w:color="FFFFFF" w:fill="auto"/>
          </w:tcPr>
          <w:p w14:paraId="7DD48DA6" w14:textId="77777777" w:rsidR="006F1B19" w:rsidRPr="0093711E" w:rsidRDefault="006F1B19" w:rsidP="00C2420D">
            <w:pPr>
              <w:pStyle w:val="TAL"/>
              <w:rPr>
                <w:sz w:val="16"/>
                <w:szCs w:val="16"/>
              </w:rPr>
            </w:pPr>
          </w:p>
        </w:tc>
        <w:tc>
          <w:tcPr>
            <w:tcW w:w="425" w:type="dxa"/>
            <w:shd w:val="solid" w:color="FFFFFF" w:fill="auto"/>
          </w:tcPr>
          <w:p w14:paraId="5E4B1E87" w14:textId="77777777" w:rsidR="006F1B19" w:rsidRPr="0093711E" w:rsidRDefault="006F1B19" w:rsidP="00C2420D">
            <w:pPr>
              <w:pStyle w:val="TAR"/>
              <w:rPr>
                <w:sz w:val="16"/>
                <w:szCs w:val="16"/>
              </w:rPr>
            </w:pPr>
          </w:p>
        </w:tc>
        <w:tc>
          <w:tcPr>
            <w:tcW w:w="425" w:type="dxa"/>
            <w:shd w:val="solid" w:color="FFFFFF" w:fill="auto"/>
          </w:tcPr>
          <w:p w14:paraId="02DEF963" w14:textId="77777777" w:rsidR="006F1B19" w:rsidRPr="0093711E" w:rsidRDefault="006F1B19" w:rsidP="00C2420D">
            <w:pPr>
              <w:pStyle w:val="TAC"/>
              <w:rPr>
                <w:sz w:val="16"/>
                <w:szCs w:val="16"/>
              </w:rPr>
            </w:pPr>
          </w:p>
        </w:tc>
        <w:tc>
          <w:tcPr>
            <w:tcW w:w="4868" w:type="dxa"/>
            <w:shd w:val="solid" w:color="FFFFFF" w:fill="auto"/>
          </w:tcPr>
          <w:p w14:paraId="3F12045C" w14:textId="19B6F012" w:rsidR="006F1B19" w:rsidRDefault="006F1B19" w:rsidP="00C2420D">
            <w:pPr>
              <w:pStyle w:val="TAL"/>
              <w:rPr>
                <w:sz w:val="16"/>
                <w:szCs w:val="16"/>
              </w:rPr>
            </w:pPr>
            <w:r>
              <w:rPr>
                <w:sz w:val="16"/>
                <w:szCs w:val="16"/>
              </w:rPr>
              <w:t>Version agreed by SA4 to be sent to the SA#96 for approval</w:t>
            </w:r>
          </w:p>
        </w:tc>
        <w:tc>
          <w:tcPr>
            <w:tcW w:w="708" w:type="dxa"/>
            <w:shd w:val="solid" w:color="FFFFFF" w:fill="auto"/>
          </w:tcPr>
          <w:p w14:paraId="313E1C82" w14:textId="2B305570" w:rsidR="006F1B19" w:rsidRDefault="006F1B19" w:rsidP="00C2420D">
            <w:pPr>
              <w:pStyle w:val="TAC"/>
              <w:rPr>
                <w:sz w:val="16"/>
                <w:szCs w:val="16"/>
              </w:rPr>
            </w:pPr>
            <w:r>
              <w:rPr>
                <w:sz w:val="16"/>
                <w:szCs w:val="16"/>
              </w:rPr>
              <w:t>2.0.0</w:t>
            </w:r>
          </w:p>
        </w:tc>
      </w:tr>
      <w:tr w:rsidR="00EB5664" w:rsidRPr="006B0D02" w14:paraId="4C6A92E9" w14:textId="77777777" w:rsidTr="00F30FC3">
        <w:tc>
          <w:tcPr>
            <w:tcW w:w="800" w:type="dxa"/>
            <w:shd w:val="solid" w:color="FFFFFF" w:fill="auto"/>
          </w:tcPr>
          <w:p w14:paraId="203B2FEC" w14:textId="06FB878E" w:rsidR="00EB5664" w:rsidRDefault="00EB5664" w:rsidP="00EB5664">
            <w:pPr>
              <w:pStyle w:val="TAC"/>
              <w:rPr>
                <w:sz w:val="16"/>
                <w:szCs w:val="16"/>
              </w:rPr>
            </w:pPr>
            <w:r>
              <w:rPr>
                <w:sz w:val="16"/>
                <w:szCs w:val="16"/>
              </w:rPr>
              <w:t>2022-06</w:t>
            </w:r>
          </w:p>
        </w:tc>
        <w:tc>
          <w:tcPr>
            <w:tcW w:w="910" w:type="dxa"/>
            <w:shd w:val="solid" w:color="FFFFFF" w:fill="auto"/>
          </w:tcPr>
          <w:p w14:paraId="19AA2231" w14:textId="34225CBE" w:rsidR="00EB5664" w:rsidRDefault="00EB5664" w:rsidP="00EB5664">
            <w:pPr>
              <w:pStyle w:val="TAC"/>
              <w:jc w:val="left"/>
              <w:rPr>
                <w:sz w:val="16"/>
                <w:szCs w:val="16"/>
              </w:rPr>
            </w:pPr>
            <w:r>
              <w:rPr>
                <w:sz w:val="16"/>
                <w:szCs w:val="16"/>
              </w:rPr>
              <w:t>SA#96</w:t>
            </w:r>
          </w:p>
        </w:tc>
        <w:tc>
          <w:tcPr>
            <w:tcW w:w="984" w:type="dxa"/>
            <w:shd w:val="solid" w:color="FFFFFF" w:fill="auto"/>
          </w:tcPr>
          <w:p w14:paraId="2EEE60C8" w14:textId="43EEE8C3" w:rsidR="00EB5664" w:rsidRDefault="00EB5664" w:rsidP="00EB5664">
            <w:pPr>
              <w:pStyle w:val="TAC"/>
              <w:jc w:val="left"/>
              <w:rPr>
                <w:sz w:val="16"/>
                <w:szCs w:val="16"/>
              </w:rPr>
            </w:pPr>
            <w:r>
              <w:rPr>
                <w:sz w:val="16"/>
                <w:szCs w:val="16"/>
              </w:rPr>
              <w:t>SP-220604</w:t>
            </w:r>
          </w:p>
        </w:tc>
        <w:tc>
          <w:tcPr>
            <w:tcW w:w="519" w:type="dxa"/>
            <w:shd w:val="solid" w:color="FFFFFF" w:fill="auto"/>
          </w:tcPr>
          <w:p w14:paraId="0A03AE3A" w14:textId="77777777" w:rsidR="00EB5664" w:rsidRPr="0093711E" w:rsidRDefault="00EB5664" w:rsidP="00EB5664">
            <w:pPr>
              <w:pStyle w:val="TAL"/>
              <w:rPr>
                <w:sz w:val="16"/>
                <w:szCs w:val="16"/>
              </w:rPr>
            </w:pPr>
          </w:p>
        </w:tc>
        <w:tc>
          <w:tcPr>
            <w:tcW w:w="425" w:type="dxa"/>
            <w:shd w:val="solid" w:color="FFFFFF" w:fill="auto"/>
          </w:tcPr>
          <w:p w14:paraId="4A3FAB2E" w14:textId="77777777" w:rsidR="00EB5664" w:rsidRPr="0093711E" w:rsidRDefault="00EB5664" w:rsidP="00EB5664">
            <w:pPr>
              <w:pStyle w:val="TAR"/>
              <w:rPr>
                <w:sz w:val="16"/>
                <w:szCs w:val="16"/>
              </w:rPr>
            </w:pPr>
          </w:p>
        </w:tc>
        <w:tc>
          <w:tcPr>
            <w:tcW w:w="425" w:type="dxa"/>
            <w:shd w:val="solid" w:color="FFFFFF" w:fill="auto"/>
          </w:tcPr>
          <w:p w14:paraId="0796E1D3" w14:textId="77777777" w:rsidR="00EB5664" w:rsidRPr="0093711E" w:rsidRDefault="00EB5664" w:rsidP="00EB5664">
            <w:pPr>
              <w:pStyle w:val="TAC"/>
              <w:rPr>
                <w:sz w:val="16"/>
                <w:szCs w:val="16"/>
              </w:rPr>
            </w:pPr>
          </w:p>
        </w:tc>
        <w:tc>
          <w:tcPr>
            <w:tcW w:w="4868" w:type="dxa"/>
            <w:shd w:val="solid" w:color="FFFFFF" w:fill="auto"/>
          </w:tcPr>
          <w:p w14:paraId="42621486" w14:textId="2BB99A7C" w:rsidR="00EB5664" w:rsidRDefault="00EB5664" w:rsidP="00EB5664">
            <w:pPr>
              <w:pStyle w:val="TAL"/>
              <w:rPr>
                <w:sz w:val="16"/>
                <w:szCs w:val="16"/>
              </w:rPr>
            </w:pPr>
            <w:r>
              <w:rPr>
                <w:sz w:val="16"/>
                <w:szCs w:val="16"/>
              </w:rPr>
              <w:t>Under Change Control</w:t>
            </w:r>
          </w:p>
        </w:tc>
        <w:tc>
          <w:tcPr>
            <w:tcW w:w="708" w:type="dxa"/>
            <w:shd w:val="solid" w:color="FFFFFF" w:fill="auto"/>
          </w:tcPr>
          <w:p w14:paraId="47BA2D59" w14:textId="15AF96FA" w:rsidR="00EB5664" w:rsidRDefault="00EB5664" w:rsidP="00EB5664">
            <w:pPr>
              <w:pStyle w:val="TAC"/>
              <w:rPr>
                <w:sz w:val="16"/>
                <w:szCs w:val="16"/>
              </w:rPr>
            </w:pPr>
            <w:r>
              <w:rPr>
                <w:sz w:val="16"/>
                <w:szCs w:val="16"/>
              </w:rPr>
              <w:t>17.0.0</w:t>
            </w:r>
          </w:p>
        </w:tc>
      </w:tr>
      <w:tr w:rsidR="00C00CBD" w:rsidRPr="006B0D02" w14:paraId="32904829" w14:textId="77777777" w:rsidTr="00F30FC3">
        <w:tc>
          <w:tcPr>
            <w:tcW w:w="800" w:type="dxa"/>
            <w:shd w:val="solid" w:color="FFFFFF" w:fill="auto"/>
          </w:tcPr>
          <w:p w14:paraId="4AF61F7B" w14:textId="2BD77536" w:rsidR="00C00CBD" w:rsidRDefault="00C00CBD" w:rsidP="00C00CBD">
            <w:pPr>
              <w:pStyle w:val="TAC"/>
              <w:rPr>
                <w:sz w:val="16"/>
                <w:szCs w:val="16"/>
              </w:rPr>
            </w:pPr>
            <w:r>
              <w:rPr>
                <w:sz w:val="16"/>
                <w:szCs w:val="16"/>
              </w:rPr>
              <w:t>2022-07</w:t>
            </w:r>
          </w:p>
        </w:tc>
        <w:tc>
          <w:tcPr>
            <w:tcW w:w="910" w:type="dxa"/>
            <w:shd w:val="solid" w:color="FFFFFF" w:fill="auto"/>
          </w:tcPr>
          <w:p w14:paraId="5F228E85" w14:textId="58601464" w:rsidR="00C00CBD" w:rsidRDefault="00C00CBD" w:rsidP="00C00CBD">
            <w:pPr>
              <w:pStyle w:val="TAC"/>
              <w:jc w:val="left"/>
              <w:rPr>
                <w:sz w:val="16"/>
                <w:szCs w:val="16"/>
              </w:rPr>
            </w:pPr>
            <w:r>
              <w:rPr>
                <w:sz w:val="16"/>
                <w:szCs w:val="16"/>
              </w:rPr>
              <w:t>SA#96</w:t>
            </w:r>
          </w:p>
        </w:tc>
        <w:tc>
          <w:tcPr>
            <w:tcW w:w="984" w:type="dxa"/>
            <w:shd w:val="solid" w:color="FFFFFF" w:fill="auto"/>
          </w:tcPr>
          <w:p w14:paraId="4BC2602E" w14:textId="55D03A13" w:rsidR="00C00CBD" w:rsidRDefault="00C00CBD" w:rsidP="00C00CBD">
            <w:pPr>
              <w:pStyle w:val="TAC"/>
              <w:jc w:val="left"/>
              <w:rPr>
                <w:sz w:val="16"/>
                <w:szCs w:val="16"/>
              </w:rPr>
            </w:pPr>
          </w:p>
        </w:tc>
        <w:tc>
          <w:tcPr>
            <w:tcW w:w="519" w:type="dxa"/>
            <w:shd w:val="solid" w:color="FFFFFF" w:fill="auto"/>
          </w:tcPr>
          <w:p w14:paraId="7AF092B5" w14:textId="77777777" w:rsidR="00C00CBD" w:rsidRPr="0093711E" w:rsidRDefault="00C00CBD" w:rsidP="00C00CBD">
            <w:pPr>
              <w:pStyle w:val="TAL"/>
              <w:rPr>
                <w:sz w:val="16"/>
                <w:szCs w:val="16"/>
              </w:rPr>
            </w:pPr>
          </w:p>
        </w:tc>
        <w:tc>
          <w:tcPr>
            <w:tcW w:w="425" w:type="dxa"/>
            <w:shd w:val="solid" w:color="FFFFFF" w:fill="auto"/>
          </w:tcPr>
          <w:p w14:paraId="7A392D53" w14:textId="77777777" w:rsidR="00C00CBD" w:rsidRPr="0093711E" w:rsidRDefault="00C00CBD" w:rsidP="00C00CBD">
            <w:pPr>
              <w:pStyle w:val="TAR"/>
              <w:rPr>
                <w:sz w:val="16"/>
                <w:szCs w:val="16"/>
              </w:rPr>
            </w:pPr>
          </w:p>
        </w:tc>
        <w:tc>
          <w:tcPr>
            <w:tcW w:w="425" w:type="dxa"/>
            <w:shd w:val="solid" w:color="FFFFFF" w:fill="auto"/>
          </w:tcPr>
          <w:p w14:paraId="7E8CC7DA" w14:textId="77777777" w:rsidR="00C00CBD" w:rsidRPr="0093711E" w:rsidRDefault="00C00CBD" w:rsidP="00C00CBD">
            <w:pPr>
              <w:pStyle w:val="TAC"/>
              <w:rPr>
                <w:sz w:val="16"/>
                <w:szCs w:val="16"/>
              </w:rPr>
            </w:pPr>
          </w:p>
        </w:tc>
        <w:tc>
          <w:tcPr>
            <w:tcW w:w="4868" w:type="dxa"/>
            <w:shd w:val="solid" w:color="FFFFFF" w:fill="auto"/>
          </w:tcPr>
          <w:p w14:paraId="79DBFC64" w14:textId="76675D19" w:rsidR="00C00CBD" w:rsidRDefault="00C00CBD" w:rsidP="00C00CBD">
            <w:pPr>
              <w:pStyle w:val="TAL"/>
              <w:rPr>
                <w:sz w:val="16"/>
                <w:szCs w:val="16"/>
              </w:rPr>
            </w:pPr>
            <w:r>
              <w:rPr>
                <w:sz w:val="16"/>
                <w:szCs w:val="16"/>
              </w:rPr>
              <w:t>Editorials+Adding YAML files</w:t>
            </w:r>
          </w:p>
        </w:tc>
        <w:tc>
          <w:tcPr>
            <w:tcW w:w="708" w:type="dxa"/>
            <w:shd w:val="solid" w:color="FFFFFF" w:fill="auto"/>
          </w:tcPr>
          <w:p w14:paraId="076E6E76" w14:textId="37C22C7E" w:rsidR="00C00CBD" w:rsidRDefault="00C00CBD" w:rsidP="00C00CBD">
            <w:pPr>
              <w:pStyle w:val="TAC"/>
              <w:rPr>
                <w:sz w:val="16"/>
                <w:szCs w:val="16"/>
              </w:rPr>
            </w:pPr>
            <w:r>
              <w:rPr>
                <w:sz w:val="16"/>
                <w:szCs w:val="16"/>
              </w:rPr>
              <w:t>17.0.1</w:t>
            </w:r>
          </w:p>
        </w:tc>
      </w:tr>
      <w:tr w:rsidR="00E92E39" w:rsidRPr="006B0D02" w14:paraId="1C0C7F7E" w14:textId="77777777" w:rsidTr="00F30FC3">
        <w:tc>
          <w:tcPr>
            <w:tcW w:w="800" w:type="dxa"/>
            <w:shd w:val="solid" w:color="FFFFFF" w:fill="auto"/>
          </w:tcPr>
          <w:p w14:paraId="66D981F9" w14:textId="7BFA571C" w:rsidR="00E92E39" w:rsidRDefault="00E92E39" w:rsidP="00E92E39">
            <w:pPr>
              <w:pStyle w:val="TAC"/>
              <w:rPr>
                <w:sz w:val="16"/>
                <w:szCs w:val="16"/>
              </w:rPr>
            </w:pPr>
            <w:r>
              <w:rPr>
                <w:sz w:val="16"/>
                <w:szCs w:val="16"/>
              </w:rPr>
              <w:t>2022-09</w:t>
            </w:r>
          </w:p>
        </w:tc>
        <w:tc>
          <w:tcPr>
            <w:tcW w:w="910" w:type="dxa"/>
            <w:shd w:val="solid" w:color="FFFFFF" w:fill="auto"/>
          </w:tcPr>
          <w:p w14:paraId="415C2378" w14:textId="0D0ED5FA" w:rsidR="00E92E39" w:rsidRDefault="00E92E39" w:rsidP="00E92E39">
            <w:pPr>
              <w:pStyle w:val="TAC"/>
              <w:jc w:val="left"/>
              <w:rPr>
                <w:sz w:val="16"/>
                <w:szCs w:val="16"/>
              </w:rPr>
            </w:pPr>
            <w:r>
              <w:rPr>
                <w:sz w:val="16"/>
                <w:szCs w:val="16"/>
              </w:rPr>
              <w:t>SA#97-e</w:t>
            </w:r>
          </w:p>
        </w:tc>
        <w:tc>
          <w:tcPr>
            <w:tcW w:w="984" w:type="dxa"/>
            <w:shd w:val="solid" w:color="FFFFFF" w:fill="auto"/>
          </w:tcPr>
          <w:p w14:paraId="06C98FA9" w14:textId="5DE5097D" w:rsidR="00E92E39" w:rsidRDefault="00906593" w:rsidP="00E92E39">
            <w:pPr>
              <w:pStyle w:val="TAC"/>
              <w:jc w:val="left"/>
              <w:rPr>
                <w:sz w:val="16"/>
                <w:szCs w:val="16"/>
              </w:rPr>
            </w:pPr>
            <w:r w:rsidRPr="00906593">
              <w:rPr>
                <w:sz w:val="16"/>
                <w:szCs w:val="16"/>
              </w:rPr>
              <w:t>SP-220757</w:t>
            </w:r>
          </w:p>
        </w:tc>
        <w:tc>
          <w:tcPr>
            <w:tcW w:w="519" w:type="dxa"/>
            <w:shd w:val="solid" w:color="FFFFFF" w:fill="auto"/>
          </w:tcPr>
          <w:p w14:paraId="7D98EA6E" w14:textId="3091F7AB" w:rsidR="00E92E39" w:rsidRPr="0093711E" w:rsidRDefault="008B70FE" w:rsidP="00E92E39">
            <w:pPr>
              <w:pStyle w:val="TAL"/>
              <w:rPr>
                <w:sz w:val="16"/>
                <w:szCs w:val="16"/>
              </w:rPr>
            </w:pPr>
            <w:r>
              <w:rPr>
                <w:sz w:val="16"/>
                <w:szCs w:val="16"/>
              </w:rPr>
              <w:t>0001</w:t>
            </w:r>
          </w:p>
        </w:tc>
        <w:tc>
          <w:tcPr>
            <w:tcW w:w="425" w:type="dxa"/>
            <w:shd w:val="solid" w:color="FFFFFF" w:fill="auto"/>
          </w:tcPr>
          <w:p w14:paraId="6E668C52" w14:textId="17C86359" w:rsidR="00E92E39" w:rsidRPr="0093711E" w:rsidRDefault="008B70FE" w:rsidP="00E92E39">
            <w:pPr>
              <w:pStyle w:val="TAR"/>
              <w:rPr>
                <w:sz w:val="16"/>
                <w:szCs w:val="16"/>
              </w:rPr>
            </w:pPr>
            <w:r>
              <w:rPr>
                <w:sz w:val="16"/>
                <w:szCs w:val="16"/>
              </w:rPr>
              <w:t>1</w:t>
            </w:r>
          </w:p>
        </w:tc>
        <w:tc>
          <w:tcPr>
            <w:tcW w:w="425" w:type="dxa"/>
            <w:shd w:val="solid" w:color="FFFFFF" w:fill="auto"/>
          </w:tcPr>
          <w:p w14:paraId="6F222A7C" w14:textId="19F97C8C" w:rsidR="00E92E39" w:rsidRPr="0093711E" w:rsidRDefault="008B70FE" w:rsidP="00E92E39">
            <w:pPr>
              <w:pStyle w:val="TAC"/>
              <w:rPr>
                <w:sz w:val="16"/>
                <w:szCs w:val="16"/>
              </w:rPr>
            </w:pPr>
            <w:r>
              <w:rPr>
                <w:sz w:val="16"/>
                <w:szCs w:val="16"/>
              </w:rPr>
              <w:t>F</w:t>
            </w:r>
          </w:p>
        </w:tc>
        <w:tc>
          <w:tcPr>
            <w:tcW w:w="4868" w:type="dxa"/>
            <w:shd w:val="solid" w:color="FFFFFF" w:fill="auto"/>
          </w:tcPr>
          <w:p w14:paraId="0CC4CB44" w14:textId="512D9785" w:rsidR="00E92E39" w:rsidRDefault="00906593" w:rsidP="00E92E39">
            <w:pPr>
              <w:pStyle w:val="TAL"/>
              <w:rPr>
                <w:sz w:val="16"/>
                <w:szCs w:val="16"/>
              </w:rPr>
            </w:pPr>
            <w:r w:rsidRPr="00906593">
              <w:rPr>
                <w:sz w:val="16"/>
                <w:szCs w:val="16"/>
              </w:rPr>
              <w:t>[EVEX] TS 26.532 PUT/PATCH corrections</w:t>
            </w:r>
          </w:p>
        </w:tc>
        <w:tc>
          <w:tcPr>
            <w:tcW w:w="708" w:type="dxa"/>
            <w:shd w:val="solid" w:color="FFFFFF" w:fill="auto"/>
          </w:tcPr>
          <w:p w14:paraId="74B698B0" w14:textId="0BA4E91B" w:rsidR="00E92E39" w:rsidRDefault="00E92E39" w:rsidP="00E92E39">
            <w:pPr>
              <w:pStyle w:val="TAC"/>
              <w:rPr>
                <w:sz w:val="16"/>
                <w:szCs w:val="16"/>
              </w:rPr>
            </w:pPr>
            <w:r>
              <w:rPr>
                <w:sz w:val="16"/>
                <w:szCs w:val="16"/>
              </w:rPr>
              <w:t>17.1.0</w:t>
            </w:r>
          </w:p>
        </w:tc>
      </w:tr>
      <w:tr w:rsidR="00E92E39" w:rsidRPr="006B0D02" w14:paraId="36184AB6" w14:textId="77777777" w:rsidTr="00F30FC3">
        <w:tc>
          <w:tcPr>
            <w:tcW w:w="800" w:type="dxa"/>
            <w:shd w:val="solid" w:color="FFFFFF" w:fill="auto"/>
          </w:tcPr>
          <w:p w14:paraId="32559FDC" w14:textId="508F6F26" w:rsidR="00E92E39" w:rsidRDefault="00E92E39" w:rsidP="00E92E39">
            <w:pPr>
              <w:pStyle w:val="TAC"/>
              <w:rPr>
                <w:sz w:val="16"/>
                <w:szCs w:val="16"/>
              </w:rPr>
            </w:pPr>
            <w:r>
              <w:rPr>
                <w:sz w:val="16"/>
                <w:szCs w:val="16"/>
              </w:rPr>
              <w:t>2022-09</w:t>
            </w:r>
          </w:p>
        </w:tc>
        <w:tc>
          <w:tcPr>
            <w:tcW w:w="910" w:type="dxa"/>
            <w:shd w:val="solid" w:color="FFFFFF" w:fill="auto"/>
          </w:tcPr>
          <w:p w14:paraId="19E29284" w14:textId="29A7E371" w:rsidR="00E92E39" w:rsidRDefault="00E92E39" w:rsidP="00E92E39">
            <w:pPr>
              <w:pStyle w:val="TAC"/>
              <w:jc w:val="left"/>
              <w:rPr>
                <w:sz w:val="16"/>
                <w:szCs w:val="16"/>
              </w:rPr>
            </w:pPr>
            <w:r>
              <w:rPr>
                <w:sz w:val="16"/>
                <w:szCs w:val="16"/>
              </w:rPr>
              <w:t>SA#97-e</w:t>
            </w:r>
          </w:p>
        </w:tc>
        <w:tc>
          <w:tcPr>
            <w:tcW w:w="984" w:type="dxa"/>
            <w:shd w:val="solid" w:color="FFFFFF" w:fill="auto"/>
          </w:tcPr>
          <w:p w14:paraId="241B9265" w14:textId="0D832052" w:rsidR="00E92E39" w:rsidRDefault="00906593" w:rsidP="00E92E39">
            <w:pPr>
              <w:pStyle w:val="TAC"/>
              <w:jc w:val="left"/>
              <w:rPr>
                <w:sz w:val="16"/>
                <w:szCs w:val="16"/>
              </w:rPr>
            </w:pPr>
            <w:r w:rsidRPr="00906593">
              <w:rPr>
                <w:sz w:val="16"/>
                <w:szCs w:val="16"/>
              </w:rPr>
              <w:t>SP-220757</w:t>
            </w:r>
          </w:p>
        </w:tc>
        <w:tc>
          <w:tcPr>
            <w:tcW w:w="519" w:type="dxa"/>
            <w:shd w:val="solid" w:color="FFFFFF" w:fill="auto"/>
          </w:tcPr>
          <w:p w14:paraId="50CBE842" w14:textId="00DEAE44" w:rsidR="00E92E39" w:rsidRPr="0093711E" w:rsidRDefault="00461CB0" w:rsidP="00E92E39">
            <w:pPr>
              <w:pStyle w:val="TAL"/>
              <w:rPr>
                <w:sz w:val="16"/>
                <w:szCs w:val="16"/>
              </w:rPr>
            </w:pPr>
            <w:r>
              <w:rPr>
                <w:sz w:val="16"/>
                <w:szCs w:val="16"/>
              </w:rPr>
              <w:t>0002</w:t>
            </w:r>
          </w:p>
        </w:tc>
        <w:tc>
          <w:tcPr>
            <w:tcW w:w="425" w:type="dxa"/>
            <w:shd w:val="solid" w:color="FFFFFF" w:fill="auto"/>
          </w:tcPr>
          <w:p w14:paraId="399A1554" w14:textId="754F2A90" w:rsidR="00E92E39" w:rsidRPr="0093711E" w:rsidRDefault="00461CB0" w:rsidP="00E92E39">
            <w:pPr>
              <w:pStyle w:val="TAR"/>
              <w:rPr>
                <w:sz w:val="16"/>
                <w:szCs w:val="16"/>
              </w:rPr>
            </w:pPr>
            <w:r>
              <w:rPr>
                <w:sz w:val="16"/>
                <w:szCs w:val="16"/>
              </w:rPr>
              <w:t>1</w:t>
            </w:r>
          </w:p>
        </w:tc>
        <w:tc>
          <w:tcPr>
            <w:tcW w:w="425" w:type="dxa"/>
            <w:shd w:val="solid" w:color="FFFFFF" w:fill="auto"/>
          </w:tcPr>
          <w:p w14:paraId="6730F9D3" w14:textId="3AC5F1EE" w:rsidR="00E92E39" w:rsidRPr="0093711E" w:rsidRDefault="00461CB0" w:rsidP="00E92E39">
            <w:pPr>
              <w:pStyle w:val="TAC"/>
              <w:rPr>
                <w:sz w:val="16"/>
                <w:szCs w:val="16"/>
              </w:rPr>
            </w:pPr>
            <w:r>
              <w:rPr>
                <w:sz w:val="16"/>
                <w:szCs w:val="16"/>
              </w:rPr>
              <w:t>F</w:t>
            </w:r>
          </w:p>
        </w:tc>
        <w:tc>
          <w:tcPr>
            <w:tcW w:w="4868" w:type="dxa"/>
            <w:shd w:val="solid" w:color="FFFFFF" w:fill="auto"/>
          </w:tcPr>
          <w:p w14:paraId="5CED0A56" w14:textId="1C3A2FC8" w:rsidR="00E92E39" w:rsidRDefault="00BD5260" w:rsidP="00E92E39">
            <w:pPr>
              <w:pStyle w:val="TAL"/>
              <w:rPr>
                <w:sz w:val="16"/>
                <w:szCs w:val="16"/>
              </w:rPr>
            </w:pPr>
            <w:r w:rsidRPr="00BD5260">
              <w:rPr>
                <w:sz w:val="16"/>
                <w:szCs w:val="16"/>
              </w:rPr>
              <w:t>[EVEX] TS 26.532 Bug fixes regarding updating data collection and reporting configurations for data collection clients</w:t>
            </w:r>
          </w:p>
        </w:tc>
        <w:tc>
          <w:tcPr>
            <w:tcW w:w="708" w:type="dxa"/>
            <w:shd w:val="solid" w:color="FFFFFF" w:fill="auto"/>
          </w:tcPr>
          <w:p w14:paraId="0CB27AA9" w14:textId="28CD2957" w:rsidR="00E92E39" w:rsidRDefault="00E92E39" w:rsidP="00E92E39">
            <w:pPr>
              <w:pStyle w:val="TAC"/>
              <w:rPr>
                <w:sz w:val="16"/>
                <w:szCs w:val="16"/>
              </w:rPr>
            </w:pPr>
            <w:r>
              <w:rPr>
                <w:sz w:val="16"/>
                <w:szCs w:val="16"/>
              </w:rPr>
              <w:t>17.1.0</w:t>
            </w:r>
          </w:p>
        </w:tc>
      </w:tr>
      <w:tr w:rsidR="00D7057D" w:rsidRPr="006B0D02" w14:paraId="27730624" w14:textId="77777777" w:rsidTr="00F30FC3">
        <w:tc>
          <w:tcPr>
            <w:tcW w:w="800" w:type="dxa"/>
            <w:shd w:val="solid" w:color="FFFFFF" w:fill="auto"/>
          </w:tcPr>
          <w:p w14:paraId="3E574953" w14:textId="7B30C733" w:rsidR="00D7057D" w:rsidRDefault="00D7057D" w:rsidP="00E92E39">
            <w:pPr>
              <w:pStyle w:val="TAC"/>
              <w:rPr>
                <w:sz w:val="16"/>
                <w:szCs w:val="16"/>
              </w:rPr>
            </w:pPr>
            <w:r>
              <w:rPr>
                <w:sz w:val="16"/>
                <w:szCs w:val="16"/>
              </w:rPr>
              <w:t>2023-06</w:t>
            </w:r>
          </w:p>
        </w:tc>
        <w:tc>
          <w:tcPr>
            <w:tcW w:w="910" w:type="dxa"/>
            <w:shd w:val="solid" w:color="FFFFFF" w:fill="auto"/>
          </w:tcPr>
          <w:p w14:paraId="35A4D61C" w14:textId="029FACF6" w:rsidR="00D7057D" w:rsidRDefault="00D7057D" w:rsidP="00E92E39">
            <w:pPr>
              <w:pStyle w:val="TAC"/>
              <w:jc w:val="left"/>
              <w:rPr>
                <w:sz w:val="16"/>
                <w:szCs w:val="16"/>
              </w:rPr>
            </w:pPr>
            <w:r>
              <w:rPr>
                <w:sz w:val="16"/>
                <w:szCs w:val="16"/>
              </w:rPr>
              <w:t>SA#100</w:t>
            </w:r>
          </w:p>
        </w:tc>
        <w:tc>
          <w:tcPr>
            <w:tcW w:w="984" w:type="dxa"/>
            <w:shd w:val="solid" w:color="FFFFFF" w:fill="auto"/>
          </w:tcPr>
          <w:p w14:paraId="0FB6CBAA" w14:textId="05501529" w:rsidR="00D7057D" w:rsidRPr="00906593" w:rsidRDefault="00D7057D" w:rsidP="00E92E39">
            <w:pPr>
              <w:pStyle w:val="TAC"/>
              <w:jc w:val="left"/>
              <w:rPr>
                <w:sz w:val="16"/>
                <w:szCs w:val="16"/>
              </w:rPr>
            </w:pPr>
            <w:r w:rsidRPr="00D7057D">
              <w:rPr>
                <w:sz w:val="16"/>
                <w:szCs w:val="16"/>
              </w:rPr>
              <w:t>SP-230745</w:t>
            </w:r>
          </w:p>
        </w:tc>
        <w:tc>
          <w:tcPr>
            <w:tcW w:w="519" w:type="dxa"/>
            <w:shd w:val="solid" w:color="FFFFFF" w:fill="auto"/>
          </w:tcPr>
          <w:p w14:paraId="72AFE3EA" w14:textId="6EEE6DE5" w:rsidR="00D7057D" w:rsidRDefault="00D7057D" w:rsidP="00E92E39">
            <w:pPr>
              <w:pStyle w:val="TAL"/>
              <w:rPr>
                <w:sz w:val="16"/>
                <w:szCs w:val="16"/>
              </w:rPr>
            </w:pPr>
            <w:r>
              <w:rPr>
                <w:sz w:val="16"/>
                <w:szCs w:val="16"/>
              </w:rPr>
              <w:t>0003</w:t>
            </w:r>
          </w:p>
        </w:tc>
        <w:tc>
          <w:tcPr>
            <w:tcW w:w="425" w:type="dxa"/>
            <w:shd w:val="solid" w:color="FFFFFF" w:fill="auto"/>
          </w:tcPr>
          <w:p w14:paraId="60C779D2" w14:textId="70671FD2" w:rsidR="00D7057D" w:rsidRDefault="00D7057D" w:rsidP="00E92E39">
            <w:pPr>
              <w:pStyle w:val="TAR"/>
              <w:rPr>
                <w:sz w:val="16"/>
                <w:szCs w:val="16"/>
              </w:rPr>
            </w:pPr>
            <w:r>
              <w:rPr>
                <w:sz w:val="16"/>
                <w:szCs w:val="16"/>
              </w:rPr>
              <w:t>6</w:t>
            </w:r>
          </w:p>
        </w:tc>
        <w:tc>
          <w:tcPr>
            <w:tcW w:w="425" w:type="dxa"/>
            <w:shd w:val="solid" w:color="FFFFFF" w:fill="auto"/>
          </w:tcPr>
          <w:p w14:paraId="5F996A31" w14:textId="1553E0BB" w:rsidR="00D7057D" w:rsidRDefault="00D7057D" w:rsidP="00E92E39">
            <w:pPr>
              <w:pStyle w:val="TAC"/>
              <w:rPr>
                <w:sz w:val="16"/>
                <w:szCs w:val="16"/>
              </w:rPr>
            </w:pPr>
            <w:r>
              <w:rPr>
                <w:sz w:val="16"/>
                <w:szCs w:val="16"/>
              </w:rPr>
              <w:t>F</w:t>
            </w:r>
          </w:p>
        </w:tc>
        <w:tc>
          <w:tcPr>
            <w:tcW w:w="4868" w:type="dxa"/>
            <w:shd w:val="solid" w:color="FFFFFF" w:fill="auto"/>
          </w:tcPr>
          <w:p w14:paraId="1B8BD223" w14:textId="51C92999" w:rsidR="00D7057D" w:rsidRPr="00BD5260" w:rsidRDefault="00D7057D" w:rsidP="00E92E39">
            <w:pPr>
              <w:pStyle w:val="TAL"/>
              <w:rPr>
                <w:sz w:val="16"/>
                <w:szCs w:val="16"/>
              </w:rPr>
            </w:pPr>
            <w:r>
              <w:rPr>
                <w:sz w:val="16"/>
                <w:szCs w:val="16"/>
              </w:rPr>
              <w:t>[EVEX] Data Reporting Configuration Inclusion of Data Sampling Rules and Data Reporting Rules</w:t>
            </w:r>
          </w:p>
        </w:tc>
        <w:tc>
          <w:tcPr>
            <w:tcW w:w="708" w:type="dxa"/>
            <w:shd w:val="solid" w:color="FFFFFF" w:fill="auto"/>
          </w:tcPr>
          <w:p w14:paraId="5E09579D" w14:textId="5575E867" w:rsidR="00D7057D" w:rsidRDefault="00D7057D" w:rsidP="00E92E39">
            <w:pPr>
              <w:pStyle w:val="TAC"/>
              <w:rPr>
                <w:sz w:val="16"/>
                <w:szCs w:val="16"/>
              </w:rPr>
            </w:pPr>
            <w:r>
              <w:rPr>
                <w:sz w:val="16"/>
                <w:szCs w:val="16"/>
              </w:rPr>
              <w:t>17.2.0</w:t>
            </w:r>
          </w:p>
        </w:tc>
      </w:tr>
      <w:tr w:rsidR="00907C16" w:rsidRPr="006B0D02" w14:paraId="3AE6538D" w14:textId="77777777" w:rsidTr="00F30FC3">
        <w:tc>
          <w:tcPr>
            <w:tcW w:w="800" w:type="dxa"/>
            <w:shd w:val="solid" w:color="FFFFFF" w:fill="auto"/>
          </w:tcPr>
          <w:p w14:paraId="20CDC928" w14:textId="09BC3741" w:rsidR="00907C16" w:rsidRDefault="00907C16" w:rsidP="00E92E39">
            <w:pPr>
              <w:pStyle w:val="TAC"/>
              <w:rPr>
                <w:sz w:val="16"/>
                <w:szCs w:val="16"/>
              </w:rPr>
            </w:pPr>
            <w:r>
              <w:rPr>
                <w:sz w:val="16"/>
                <w:szCs w:val="16"/>
              </w:rPr>
              <w:t>2023-09</w:t>
            </w:r>
          </w:p>
        </w:tc>
        <w:tc>
          <w:tcPr>
            <w:tcW w:w="910" w:type="dxa"/>
            <w:shd w:val="solid" w:color="FFFFFF" w:fill="auto"/>
          </w:tcPr>
          <w:p w14:paraId="11AAD714" w14:textId="77B85330" w:rsidR="00907C16" w:rsidRDefault="00907C16" w:rsidP="00E92E39">
            <w:pPr>
              <w:pStyle w:val="TAC"/>
              <w:jc w:val="left"/>
              <w:rPr>
                <w:sz w:val="16"/>
                <w:szCs w:val="16"/>
              </w:rPr>
            </w:pPr>
            <w:r>
              <w:rPr>
                <w:sz w:val="16"/>
                <w:szCs w:val="16"/>
              </w:rPr>
              <w:t>SA#101</w:t>
            </w:r>
          </w:p>
        </w:tc>
        <w:tc>
          <w:tcPr>
            <w:tcW w:w="984" w:type="dxa"/>
            <w:shd w:val="solid" w:color="FFFFFF" w:fill="auto"/>
          </w:tcPr>
          <w:p w14:paraId="6209E20C" w14:textId="5325F572" w:rsidR="00907C16" w:rsidRPr="00D7057D" w:rsidRDefault="00907C16" w:rsidP="00E92E39">
            <w:pPr>
              <w:pStyle w:val="TAC"/>
              <w:jc w:val="left"/>
              <w:rPr>
                <w:sz w:val="16"/>
                <w:szCs w:val="16"/>
              </w:rPr>
            </w:pPr>
            <w:r w:rsidRPr="00D7057D">
              <w:rPr>
                <w:sz w:val="16"/>
                <w:szCs w:val="16"/>
              </w:rPr>
              <w:t>SP-23</w:t>
            </w:r>
            <w:r>
              <w:rPr>
                <w:sz w:val="16"/>
                <w:szCs w:val="16"/>
              </w:rPr>
              <w:t>0920</w:t>
            </w:r>
          </w:p>
        </w:tc>
        <w:tc>
          <w:tcPr>
            <w:tcW w:w="519" w:type="dxa"/>
            <w:shd w:val="solid" w:color="FFFFFF" w:fill="auto"/>
          </w:tcPr>
          <w:p w14:paraId="3031C0A6" w14:textId="70A60ADF" w:rsidR="00907C16" w:rsidRDefault="00907C16" w:rsidP="00E92E39">
            <w:pPr>
              <w:pStyle w:val="TAL"/>
              <w:rPr>
                <w:sz w:val="16"/>
                <w:szCs w:val="16"/>
              </w:rPr>
            </w:pPr>
            <w:r>
              <w:rPr>
                <w:sz w:val="16"/>
                <w:szCs w:val="16"/>
              </w:rPr>
              <w:t>0005</w:t>
            </w:r>
          </w:p>
        </w:tc>
        <w:tc>
          <w:tcPr>
            <w:tcW w:w="425" w:type="dxa"/>
            <w:shd w:val="solid" w:color="FFFFFF" w:fill="auto"/>
          </w:tcPr>
          <w:p w14:paraId="7FB8756B" w14:textId="58B13579" w:rsidR="00907C16" w:rsidRDefault="00907C16" w:rsidP="00E92E39">
            <w:pPr>
              <w:pStyle w:val="TAR"/>
              <w:rPr>
                <w:sz w:val="16"/>
                <w:szCs w:val="16"/>
              </w:rPr>
            </w:pPr>
            <w:r>
              <w:rPr>
                <w:sz w:val="16"/>
                <w:szCs w:val="16"/>
              </w:rPr>
              <w:t>1</w:t>
            </w:r>
          </w:p>
        </w:tc>
        <w:tc>
          <w:tcPr>
            <w:tcW w:w="425" w:type="dxa"/>
            <w:shd w:val="solid" w:color="FFFFFF" w:fill="auto"/>
          </w:tcPr>
          <w:p w14:paraId="627D9742" w14:textId="12E37969" w:rsidR="00907C16" w:rsidRDefault="00907C16" w:rsidP="00E92E39">
            <w:pPr>
              <w:pStyle w:val="TAC"/>
              <w:rPr>
                <w:sz w:val="16"/>
                <w:szCs w:val="16"/>
              </w:rPr>
            </w:pPr>
            <w:r>
              <w:rPr>
                <w:sz w:val="16"/>
                <w:szCs w:val="16"/>
              </w:rPr>
              <w:t>B</w:t>
            </w:r>
          </w:p>
        </w:tc>
        <w:tc>
          <w:tcPr>
            <w:tcW w:w="4868" w:type="dxa"/>
            <w:shd w:val="solid" w:color="FFFFFF" w:fill="auto"/>
          </w:tcPr>
          <w:p w14:paraId="0720B5E4" w14:textId="3B34FEAA" w:rsidR="00907C16" w:rsidRDefault="00907C16" w:rsidP="00E92E39">
            <w:pPr>
              <w:pStyle w:val="TAL"/>
              <w:rPr>
                <w:sz w:val="16"/>
                <w:szCs w:val="16"/>
              </w:rPr>
            </w:pPr>
            <w:r>
              <w:rPr>
                <w:sz w:val="16"/>
                <w:szCs w:val="16"/>
              </w:rPr>
              <w:t>[TEI18, ADAE, EVEX] UE Application instructing DDCC for immediate data report delivery</w:t>
            </w:r>
          </w:p>
        </w:tc>
        <w:tc>
          <w:tcPr>
            <w:tcW w:w="708" w:type="dxa"/>
            <w:shd w:val="solid" w:color="FFFFFF" w:fill="auto"/>
          </w:tcPr>
          <w:p w14:paraId="0CEEA96C" w14:textId="250AD7BC" w:rsidR="00907C16" w:rsidRDefault="00907C16" w:rsidP="00E92E39">
            <w:pPr>
              <w:pStyle w:val="TAC"/>
              <w:rPr>
                <w:sz w:val="16"/>
                <w:szCs w:val="16"/>
              </w:rPr>
            </w:pPr>
            <w:r>
              <w:rPr>
                <w:sz w:val="16"/>
                <w:szCs w:val="16"/>
              </w:rPr>
              <w:t>18.0.0</w:t>
            </w:r>
          </w:p>
        </w:tc>
      </w:tr>
      <w:tr w:rsidR="003A022E" w:rsidRPr="006B0D02" w14:paraId="582531D4" w14:textId="77777777" w:rsidTr="00F30FC3">
        <w:tc>
          <w:tcPr>
            <w:tcW w:w="800" w:type="dxa"/>
            <w:shd w:val="solid" w:color="FFFFFF" w:fill="auto"/>
          </w:tcPr>
          <w:p w14:paraId="490C8BDA" w14:textId="71743845" w:rsidR="003A022E" w:rsidRDefault="003A022E" w:rsidP="00E92E39">
            <w:pPr>
              <w:pStyle w:val="TAC"/>
              <w:rPr>
                <w:sz w:val="16"/>
                <w:szCs w:val="16"/>
              </w:rPr>
            </w:pPr>
            <w:r>
              <w:rPr>
                <w:sz w:val="16"/>
                <w:szCs w:val="16"/>
              </w:rPr>
              <w:t>2023-12</w:t>
            </w:r>
          </w:p>
        </w:tc>
        <w:tc>
          <w:tcPr>
            <w:tcW w:w="910" w:type="dxa"/>
            <w:shd w:val="solid" w:color="FFFFFF" w:fill="auto"/>
          </w:tcPr>
          <w:p w14:paraId="015E1319" w14:textId="109F7C9D" w:rsidR="003A022E" w:rsidRDefault="003A022E" w:rsidP="00E92E39">
            <w:pPr>
              <w:pStyle w:val="TAC"/>
              <w:jc w:val="left"/>
              <w:rPr>
                <w:sz w:val="16"/>
                <w:szCs w:val="16"/>
              </w:rPr>
            </w:pPr>
            <w:r>
              <w:rPr>
                <w:sz w:val="16"/>
                <w:szCs w:val="16"/>
              </w:rPr>
              <w:t>SA#102</w:t>
            </w:r>
          </w:p>
        </w:tc>
        <w:tc>
          <w:tcPr>
            <w:tcW w:w="984" w:type="dxa"/>
            <w:shd w:val="solid" w:color="FFFFFF" w:fill="auto"/>
          </w:tcPr>
          <w:p w14:paraId="110F64F3" w14:textId="14CBC59A" w:rsidR="003A022E" w:rsidRPr="00D7057D" w:rsidRDefault="003A022E" w:rsidP="00E92E39">
            <w:pPr>
              <w:pStyle w:val="TAC"/>
              <w:jc w:val="left"/>
              <w:rPr>
                <w:sz w:val="16"/>
                <w:szCs w:val="16"/>
              </w:rPr>
            </w:pPr>
            <w:r w:rsidRPr="003A022E">
              <w:rPr>
                <w:sz w:val="16"/>
                <w:szCs w:val="16"/>
              </w:rPr>
              <w:t>SP-231364</w:t>
            </w:r>
          </w:p>
        </w:tc>
        <w:tc>
          <w:tcPr>
            <w:tcW w:w="519" w:type="dxa"/>
            <w:shd w:val="solid" w:color="FFFFFF" w:fill="auto"/>
          </w:tcPr>
          <w:p w14:paraId="16A080F8" w14:textId="56854FC3" w:rsidR="003A022E" w:rsidRDefault="003A022E" w:rsidP="00E92E39">
            <w:pPr>
              <w:pStyle w:val="TAL"/>
              <w:rPr>
                <w:sz w:val="16"/>
                <w:szCs w:val="16"/>
              </w:rPr>
            </w:pPr>
            <w:r>
              <w:rPr>
                <w:sz w:val="16"/>
                <w:szCs w:val="16"/>
              </w:rPr>
              <w:t>0004</w:t>
            </w:r>
          </w:p>
        </w:tc>
        <w:tc>
          <w:tcPr>
            <w:tcW w:w="425" w:type="dxa"/>
            <w:shd w:val="solid" w:color="FFFFFF" w:fill="auto"/>
          </w:tcPr>
          <w:p w14:paraId="26805C09" w14:textId="5017CA99" w:rsidR="003A022E" w:rsidRDefault="003A022E" w:rsidP="00E92E39">
            <w:pPr>
              <w:pStyle w:val="TAR"/>
              <w:rPr>
                <w:sz w:val="16"/>
                <w:szCs w:val="16"/>
              </w:rPr>
            </w:pPr>
            <w:r>
              <w:rPr>
                <w:sz w:val="16"/>
                <w:szCs w:val="16"/>
              </w:rPr>
              <w:t>3</w:t>
            </w:r>
          </w:p>
        </w:tc>
        <w:tc>
          <w:tcPr>
            <w:tcW w:w="425" w:type="dxa"/>
            <w:shd w:val="solid" w:color="FFFFFF" w:fill="auto"/>
          </w:tcPr>
          <w:p w14:paraId="25578E5D" w14:textId="7E3CD863" w:rsidR="003A022E" w:rsidRDefault="003A022E" w:rsidP="00E92E39">
            <w:pPr>
              <w:pStyle w:val="TAC"/>
              <w:rPr>
                <w:sz w:val="16"/>
                <w:szCs w:val="16"/>
              </w:rPr>
            </w:pPr>
            <w:r>
              <w:rPr>
                <w:sz w:val="16"/>
                <w:szCs w:val="16"/>
              </w:rPr>
              <w:t>B</w:t>
            </w:r>
          </w:p>
        </w:tc>
        <w:tc>
          <w:tcPr>
            <w:tcW w:w="4868" w:type="dxa"/>
            <w:shd w:val="solid" w:color="FFFFFF" w:fill="auto"/>
          </w:tcPr>
          <w:p w14:paraId="2AFD53C0" w14:textId="4CA2B41B" w:rsidR="003A022E" w:rsidRDefault="003A022E" w:rsidP="00E92E39">
            <w:pPr>
              <w:pStyle w:val="TAL"/>
              <w:rPr>
                <w:sz w:val="16"/>
                <w:szCs w:val="16"/>
              </w:rPr>
            </w:pPr>
            <w:r w:rsidRPr="003A022E">
              <w:rPr>
                <w:sz w:val="16"/>
                <w:szCs w:val="16"/>
              </w:rPr>
              <w:t>[5GMS_Pro_Ph2] ANBR-based network assistance data reporting</w:t>
            </w:r>
          </w:p>
        </w:tc>
        <w:tc>
          <w:tcPr>
            <w:tcW w:w="708" w:type="dxa"/>
            <w:shd w:val="solid" w:color="FFFFFF" w:fill="auto"/>
          </w:tcPr>
          <w:p w14:paraId="5382B34B" w14:textId="6BBB114D" w:rsidR="003A022E" w:rsidRDefault="003A022E" w:rsidP="00E92E39">
            <w:pPr>
              <w:pStyle w:val="TAC"/>
              <w:rPr>
                <w:sz w:val="16"/>
                <w:szCs w:val="16"/>
              </w:rPr>
            </w:pPr>
            <w:r>
              <w:rPr>
                <w:sz w:val="16"/>
                <w:szCs w:val="16"/>
              </w:rPr>
              <w:t>18.1.0</w:t>
            </w:r>
          </w:p>
        </w:tc>
      </w:tr>
    </w:tbl>
    <w:p w14:paraId="6AE5F0B0" w14:textId="561A334F" w:rsidR="00080512" w:rsidRPr="008F7ED8" w:rsidRDefault="00080512" w:rsidP="003F29A8">
      <w:pPr>
        <w:pStyle w:val="Guidance"/>
        <w:rPr>
          <w:sz w:val="2"/>
        </w:rPr>
      </w:pPr>
    </w:p>
    <w:sectPr w:rsidR="00080512" w:rsidRPr="008F7ED8">
      <w:headerReference w:type="default" r:id="rId44"/>
      <w:footerReference w:type="default" r:id="rId4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29F06" w14:textId="77777777" w:rsidR="00F51DF8" w:rsidRDefault="00F51DF8">
      <w:r>
        <w:separator/>
      </w:r>
    </w:p>
  </w:endnote>
  <w:endnote w:type="continuationSeparator" w:id="0">
    <w:p w14:paraId="617E2EA3" w14:textId="77777777" w:rsidR="00F51DF8" w:rsidRDefault="00F5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EFB82" w14:textId="77777777" w:rsidR="00F51DF8" w:rsidRDefault="00F51DF8">
      <w:r>
        <w:separator/>
      </w:r>
    </w:p>
  </w:footnote>
  <w:footnote w:type="continuationSeparator" w:id="0">
    <w:p w14:paraId="43BC3F4D" w14:textId="77777777" w:rsidR="00F51DF8" w:rsidRDefault="00F51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6995" w14:textId="0D390D0B" w:rsidR="00432CCE" w:rsidRDefault="00432CCE" w:rsidP="00432CC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6373A">
      <w:rPr>
        <w:rFonts w:ascii="Arial" w:hAnsi="Arial" w:cs="Arial"/>
        <w:b/>
        <w:noProof/>
        <w:sz w:val="18"/>
        <w:szCs w:val="18"/>
      </w:rPr>
      <w:t>3GPP TS 26.532 V18.1.0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5B88911" w:rsidR="00597B11" w:rsidRDefault="0093711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6373A">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A890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ED0923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E9403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9DC773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DEF4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B4CF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B0D0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96F20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A610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722A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76F525E"/>
    <w:multiLevelType w:val="hybridMultilevel"/>
    <w:tmpl w:val="5434B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34B85"/>
    <w:multiLevelType w:val="hybridMultilevel"/>
    <w:tmpl w:val="EEF000A8"/>
    <w:lvl w:ilvl="0" w:tplc="3C6C6F16">
      <w:start w:val="156"/>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7192A"/>
    <w:multiLevelType w:val="hybridMultilevel"/>
    <w:tmpl w:val="236A12AA"/>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39C85FAB"/>
    <w:multiLevelType w:val="hybridMultilevel"/>
    <w:tmpl w:val="F0FEE6A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3C5F3D06"/>
    <w:multiLevelType w:val="hybridMultilevel"/>
    <w:tmpl w:val="90A6CDB0"/>
    <w:lvl w:ilvl="0" w:tplc="04090017">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7" w15:restartNumberingAfterBreak="0">
    <w:nsid w:val="3F10068E"/>
    <w:multiLevelType w:val="hybridMultilevel"/>
    <w:tmpl w:val="3FBEC126"/>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54CC5AC8"/>
    <w:multiLevelType w:val="hybridMultilevel"/>
    <w:tmpl w:val="56AC7E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4A6EF8"/>
    <w:multiLevelType w:val="hybridMultilevel"/>
    <w:tmpl w:val="CA6AD3E4"/>
    <w:lvl w:ilvl="0" w:tplc="04090017">
      <w:start w:val="1"/>
      <w:numFmt w:val="lowerLetter"/>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1" w15:restartNumberingAfterBreak="0">
    <w:nsid w:val="7D033CF9"/>
    <w:multiLevelType w:val="hybridMultilevel"/>
    <w:tmpl w:val="9FAE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227E1"/>
    <w:multiLevelType w:val="hybridMultilevel"/>
    <w:tmpl w:val="072C76C8"/>
    <w:lvl w:ilvl="0" w:tplc="0C12501E">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71689937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136354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81477724">
    <w:abstractNumId w:val="11"/>
  </w:num>
  <w:num w:numId="4" w16cid:durableId="1153642971">
    <w:abstractNumId w:val="19"/>
  </w:num>
  <w:num w:numId="5" w16cid:durableId="678652982">
    <w:abstractNumId w:val="16"/>
  </w:num>
  <w:num w:numId="6" w16cid:durableId="1424842545">
    <w:abstractNumId w:val="17"/>
  </w:num>
  <w:num w:numId="7" w16cid:durableId="1324701623">
    <w:abstractNumId w:val="20"/>
  </w:num>
  <w:num w:numId="8" w16cid:durableId="2092192933">
    <w:abstractNumId w:val="14"/>
  </w:num>
  <w:num w:numId="9" w16cid:durableId="523447774">
    <w:abstractNumId w:val="22"/>
  </w:num>
  <w:num w:numId="10" w16cid:durableId="855119615">
    <w:abstractNumId w:val="18"/>
  </w:num>
  <w:num w:numId="11" w16cid:durableId="1762070945">
    <w:abstractNumId w:val="12"/>
  </w:num>
  <w:num w:numId="12" w16cid:durableId="1347904955">
    <w:abstractNumId w:val="21"/>
  </w:num>
  <w:num w:numId="13" w16cid:durableId="1964338450">
    <w:abstractNumId w:val="13"/>
  </w:num>
  <w:num w:numId="14" w16cid:durableId="891040769">
    <w:abstractNumId w:val="15"/>
  </w:num>
  <w:num w:numId="15" w16cid:durableId="154342656">
    <w:abstractNumId w:val="9"/>
  </w:num>
  <w:num w:numId="16" w16cid:durableId="356591001">
    <w:abstractNumId w:val="7"/>
  </w:num>
  <w:num w:numId="17" w16cid:durableId="1704550369">
    <w:abstractNumId w:val="6"/>
  </w:num>
  <w:num w:numId="18" w16cid:durableId="79840875">
    <w:abstractNumId w:val="5"/>
  </w:num>
  <w:num w:numId="19" w16cid:durableId="1777368119">
    <w:abstractNumId w:val="4"/>
  </w:num>
  <w:num w:numId="20" w16cid:durableId="1263339436">
    <w:abstractNumId w:val="8"/>
  </w:num>
  <w:num w:numId="21" w16cid:durableId="1115516389">
    <w:abstractNumId w:val="3"/>
  </w:num>
  <w:num w:numId="22" w16cid:durableId="932713108">
    <w:abstractNumId w:val="2"/>
  </w:num>
  <w:num w:numId="23" w16cid:durableId="1564950245">
    <w:abstractNumId w:val="1"/>
  </w:num>
  <w:num w:numId="24" w16cid:durableId="189504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C87"/>
    <w:rsid w:val="00001A96"/>
    <w:rsid w:val="0000226B"/>
    <w:rsid w:val="000024B7"/>
    <w:rsid w:val="00003F1A"/>
    <w:rsid w:val="00004ADD"/>
    <w:rsid w:val="00004DA3"/>
    <w:rsid w:val="000057A4"/>
    <w:rsid w:val="000060BD"/>
    <w:rsid w:val="00006489"/>
    <w:rsid w:val="000104EF"/>
    <w:rsid w:val="00011DC7"/>
    <w:rsid w:val="00012D0A"/>
    <w:rsid w:val="000166A4"/>
    <w:rsid w:val="000167BC"/>
    <w:rsid w:val="00021742"/>
    <w:rsid w:val="00022613"/>
    <w:rsid w:val="00023225"/>
    <w:rsid w:val="000266C9"/>
    <w:rsid w:val="000268FF"/>
    <w:rsid w:val="000279A3"/>
    <w:rsid w:val="000309EB"/>
    <w:rsid w:val="00031661"/>
    <w:rsid w:val="00032486"/>
    <w:rsid w:val="00033397"/>
    <w:rsid w:val="00033C85"/>
    <w:rsid w:val="0003410C"/>
    <w:rsid w:val="00034F7B"/>
    <w:rsid w:val="00035DA9"/>
    <w:rsid w:val="0003669E"/>
    <w:rsid w:val="0003686A"/>
    <w:rsid w:val="00037236"/>
    <w:rsid w:val="00037B61"/>
    <w:rsid w:val="00037D3F"/>
    <w:rsid w:val="00040095"/>
    <w:rsid w:val="000408E4"/>
    <w:rsid w:val="00040F98"/>
    <w:rsid w:val="00042140"/>
    <w:rsid w:val="00042662"/>
    <w:rsid w:val="00042ACB"/>
    <w:rsid w:val="0004358E"/>
    <w:rsid w:val="000447BA"/>
    <w:rsid w:val="000455AB"/>
    <w:rsid w:val="000459E1"/>
    <w:rsid w:val="000465FD"/>
    <w:rsid w:val="00046714"/>
    <w:rsid w:val="00046864"/>
    <w:rsid w:val="00047593"/>
    <w:rsid w:val="00050C13"/>
    <w:rsid w:val="00051834"/>
    <w:rsid w:val="00052682"/>
    <w:rsid w:val="00052825"/>
    <w:rsid w:val="0005316D"/>
    <w:rsid w:val="00054362"/>
    <w:rsid w:val="00054A22"/>
    <w:rsid w:val="00055569"/>
    <w:rsid w:val="00056838"/>
    <w:rsid w:val="00057D7B"/>
    <w:rsid w:val="00061000"/>
    <w:rsid w:val="00062023"/>
    <w:rsid w:val="000628FD"/>
    <w:rsid w:val="00063A1B"/>
    <w:rsid w:val="00064D61"/>
    <w:rsid w:val="0006511C"/>
    <w:rsid w:val="000655A6"/>
    <w:rsid w:val="00066659"/>
    <w:rsid w:val="00066C45"/>
    <w:rsid w:val="00067F61"/>
    <w:rsid w:val="0007043B"/>
    <w:rsid w:val="00070B2A"/>
    <w:rsid w:val="0007451C"/>
    <w:rsid w:val="00074C27"/>
    <w:rsid w:val="00075300"/>
    <w:rsid w:val="000803E4"/>
    <w:rsid w:val="00080512"/>
    <w:rsid w:val="00080D6E"/>
    <w:rsid w:val="00080FB3"/>
    <w:rsid w:val="00081748"/>
    <w:rsid w:val="0008307F"/>
    <w:rsid w:val="00083B6D"/>
    <w:rsid w:val="00083B72"/>
    <w:rsid w:val="000843D8"/>
    <w:rsid w:val="00086E46"/>
    <w:rsid w:val="00090BE8"/>
    <w:rsid w:val="00091E58"/>
    <w:rsid w:val="000944D4"/>
    <w:rsid w:val="00094FE1"/>
    <w:rsid w:val="0009628A"/>
    <w:rsid w:val="000963F2"/>
    <w:rsid w:val="00096922"/>
    <w:rsid w:val="000A7D06"/>
    <w:rsid w:val="000B04FE"/>
    <w:rsid w:val="000B1CA8"/>
    <w:rsid w:val="000B201A"/>
    <w:rsid w:val="000B2E35"/>
    <w:rsid w:val="000B320C"/>
    <w:rsid w:val="000B5018"/>
    <w:rsid w:val="000B5087"/>
    <w:rsid w:val="000B7FFE"/>
    <w:rsid w:val="000C0724"/>
    <w:rsid w:val="000C15C6"/>
    <w:rsid w:val="000C1F2F"/>
    <w:rsid w:val="000C1F9C"/>
    <w:rsid w:val="000C455C"/>
    <w:rsid w:val="000C47C3"/>
    <w:rsid w:val="000D10B2"/>
    <w:rsid w:val="000D1466"/>
    <w:rsid w:val="000D2432"/>
    <w:rsid w:val="000D570C"/>
    <w:rsid w:val="000D58AB"/>
    <w:rsid w:val="000D7232"/>
    <w:rsid w:val="000D75FA"/>
    <w:rsid w:val="000E5425"/>
    <w:rsid w:val="000E6898"/>
    <w:rsid w:val="000E71CC"/>
    <w:rsid w:val="000F1F07"/>
    <w:rsid w:val="000F687B"/>
    <w:rsid w:val="000F6B90"/>
    <w:rsid w:val="0010072F"/>
    <w:rsid w:val="00101997"/>
    <w:rsid w:val="00103ED2"/>
    <w:rsid w:val="00105D41"/>
    <w:rsid w:val="00110808"/>
    <w:rsid w:val="001118DA"/>
    <w:rsid w:val="00113A48"/>
    <w:rsid w:val="0011474F"/>
    <w:rsid w:val="001148EF"/>
    <w:rsid w:val="0011494C"/>
    <w:rsid w:val="00115A84"/>
    <w:rsid w:val="00116C5D"/>
    <w:rsid w:val="001209B9"/>
    <w:rsid w:val="00122A69"/>
    <w:rsid w:val="00123FD8"/>
    <w:rsid w:val="00124BB4"/>
    <w:rsid w:val="00124C06"/>
    <w:rsid w:val="00124C09"/>
    <w:rsid w:val="00124C96"/>
    <w:rsid w:val="00127503"/>
    <w:rsid w:val="00127FFE"/>
    <w:rsid w:val="00133525"/>
    <w:rsid w:val="00134275"/>
    <w:rsid w:val="00137875"/>
    <w:rsid w:val="001378E6"/>
    <w:rsid w:val="001400ED"/>
    <w:rsid w:val="00141510"/>
    <w:rsid w:val="001422E9"/>
    <w:rsid w:val="00144DEC"/>
    <w:rsid w:val="0014513F"/>
    <w:rsid w:val="00146451"/>
    <w:rsid w:val="001464D2"/>
    <w:rsid w:val="001468CF"/>
    <w:rsid w:val="001478D8"/>
    <w:rsid w:val="0015066C"/>
    <w:rsid w:val="00152EB4"/>
    <w:rsid w:val="00152EE6"/>
    <w:rsid w:val="001558D9"/>
    <w:rsid w:val="00160FB8"/>
    <w:rsid w:val="00162E80"/>
    <w:rsid w:val="00164230"/>
    <w:rsid w:val="0016520F"/>
    <w:rsid w:val="001666B7"/>
    <w:rsid w:val="00166AE8"/>
    <w:rsid w:val="00166DA3"/>
    <w:rsid w:val="00173BC6"/>
    <w:rsid w:val="00173ED6"/>
    <w:rsid w:val="00176313"/>
    <w:rsid w:val="00180B9D"/>
    <w:rsid w:val="001814D6"/>
    <w:rsid w:val="00181E7A"/>
    <w:rsid w:val="00182924"/>
    <w:rsid w:val="00182ADC"/>
    <w:rsid w:val="00183711"/>
    <w:rsid w:val="001840B8"/>
    <w:rsid w:val="00192628"/>
    <w:rsid w:val="00193D25"/>
    <w:rsid w:val="00195C31"/>
    <w:rsid w:val="00196417"/>
    <w:rsid w:val="001A11DE"/>
    <w:rsid w:val="001A1363"/>
    <w:rsid w:val="001A40AC"/>
    <w:rsid w:val="001A4B34"/>
    <w:rsid w:val="001A4C42"/>
    <w:rsid w:val="001A515B"/>
    <w:rsid w:val="001A51A1"/>
    <w:rsid w:val="001A7420"/>
    <w:rsid w:val="001B04DC"/>
    <w:rsid w:val="001B066E"/>
    <w:rsid w:val="001B0BA4"/>
    <w:rsid w:val="001B104B"/>
    <w:rsid w:val="001B1D8A"/>
    <w:rsid w:val="001B2EB9"/>
    <w:rsid w:val="001B34EA"/>
    <w:rsid w:val="001B615F"/>
    <w:rsid w:val="001B6637"/>
    <w:rsid w:val="001C02A1"/>
    <w:rsid w:val="001C1AA6"/>
    <w:rsid w:val="001C21C3"/>
    <w:rsid w:val="001C38BE"/>
    <w:rsid w:val="001C4B61"/>
    <w:rsid w:val="001C4FB1"/>
    <w:rsid w:val="001C6B31"/>
    <w:rsid w:val="001C7F99"/>
    <w:rsid w:val="001D02C2"/>
    <w:rsid w:val="001D1705"/>
    <w:rsid w:val="001D29AD"/>
    <w:rsid w:val="001D3A74"/>
    <w:rsid w:val="001D5BDB"/>
    <w:rsid w:val="001D6BB0"/>
    <w:rsid w:val="001E0256"/>
    <w:rsid w:val="001E2BC3"/>
    <w:rsid w:val="001E2C4B"/>
    <w:rsid w:val="001E4A13"/>
    <w:rsid w:val="001E72C5"/>
    <w:rsid w:val="001F0C1D"/>
    <w:rsid w:val="001F1132"/>
    <w:rsid w:val="001F168B"/>
    <w:rsid w:val="001F1BFD"/>
    <w:rsid w:val="001F688F"/>
    <w:rsid w:val="00201C82"/>
    <w:rsid w:val="00203158"/>
    <w:rsid w:val="00206576"/>
    <w:rsid w:val="00206FA4"/>
    <w:rsid w:val="00210F3C"/>
    <w:rsid w:val="0021145A"/>
    <w:rsid w:val="0021236D"/>
    <w:rsid w:val="0021283A"/>
    <w:rsid w:val="00212A3B"/>
    <w:rsid w:val="00214CD1"/>
    <w:rsid w:val="00214D06"/>
    <w:rsid w:val="0021579E"/>
    <w:rsid w:val="00215DD9"/>
    <w:rsid w:val="00221ACB"/>
    <w:rsid w:val="002223D8"/>
    <w:rsid w:val="00223E38"/>
    <w:rsid w:val="00225738"/>
    <w:rsid w:val="00226395"/>
    <w:rsid w:val="0023029C"/>
    <w:rsid w:val="00230591"/>
    <w:rsid w:val="002324F3"/>
    <w:rsid w:val="00234695"/>
    <w:rsid w:val="002347A2"/>
    <w:rsid w:val="00240305"/>
    <w:rsid w:val="00242906"/>
    <w:rsid w:val="0024461C"/>
    <w:rsid w:val="002448BC"/>
    <w:rsid w:val="00246412"/>
    <w:rsid w:val="00250CE5"/>
    <w:rsid w:val="00251755"/>
    <w:rsid w:val="002531DD"/>
    <w:rsid w:val="00254978"/>
    <w:rsid w:val="0026061B"/>
    <w:rsid w:val="00262EBA"/>
    <w:rsid w:val="00263100"/>
    <w:rsid w:val="0026314D"/>
    <w:rsid w:val="00263567"/>
    <w:rsid w:val="00263F47"/>
    <w:rsid w:val="00263F92"/>
    <w:rsid w:val="002668E2"/>
    <w:rsid w:val="002675F0"/>
    <w:rsid w:val="00270A32"/>
    <w:rsid w:val="00270A73"/>
    <w:rsid w:val="002715F1"/>
    <w:rsid w:val="002760EE"/>
    <w:rsid w:val="002762C4"/>
    <w:rsid w:val="002763E4"/>
    <w:rsid w:val="0027673D"/>
    <w:rsid w:val="00276C82"/>
    <w:rsid w:val="00276E16"/>
    <w:rsid w:val="002800FE"/>
    <w:rsid w:val="00280457"/>
    <w:rsid w:val="00281C72"/>
    <w:rsid w:val="00284308"/>
    <w:rsid w:val="002854CD"/>
    <w:rsid w:val="00286210"/>
    <w:rsid w:val="002866B9"/>
    <w:rsid w:val="002867BC"/>
    <w:rsid w:val="00286858"/>
    <w:rsid w:val="00291AA9"/>
    <w:rsid w:val="00292D20"/>
    <w:rsid w:val="00292D48"/>
    <w:rsid w:val="00293C5E"/>
    <w:rsid w:val="00295A41"/>
    <w:rsid w:val="00296A31"/>
    <w:rsid w:val="00296D72"/>
    <w:rsid w:val="002970D0"/>
    <w:rsid w:val="002A6C27"/>
    <w:rsid w:val="002B0E96"/>
    <w:rsid w:val="002B1401"/>
    <w:rsid w:val="002B2DCF"/>
    <w:rsid w:val="002B382A"/>
    <w:rsid w:val="002B456F"/>
    <w:rsid w:val="002B4E35"/>
    <w:rsid w:val="002B6339"/>
    <w:rsid w:val="002B6407"/>
    <w:rsid w:val="002B64CC"/>
    <w:rsid w:val="002C130E"/>
    <w:rsid w:val="002C1AB8"/>
    <w:rsid w:val="002C5D4B"/>
    <w:rsid w:val="002C74CA"/>
    <w:rsid w:val="002C7571"/>
    <w:rsid w:val="002D0C60"/>
    <w:rsid w:val="002D163E"/>
    <w:rsid w:val="002D3599"/>
    <w:rsid w:val="002D60E9"/>
    <w:rsid w:val="002D7159"/>
    <w:rsid w:val="002D793F"/>
    <w:rsid w:val="002E00EE"/>
    <w:rsid w:val="002E0897"/>
    <w:rsid w:val="002E30FC"/>
    <w:rsid w:val="002E35F6"/>
    <w:rsid w:val="002E4D49"/>
    <w:rsid w:val="002E4F23"/>
    <w:rsid w:val="002E5FBF"/>
    <w:rsid w:val="002E7A7B"/>
    <w:rsid w:val="002E7DC8"/>
    <w:rsid w:val="002F04B0"/>
    <w:rsid w:val="002F075E"/>
    <w:rsid w:val="002F0C88"/>
    <w:rsid w:val="002F12E1"/>
    <w:rsid w:val="002F3D7F"/>
    <w:rsid w:val="002F4949"/>
    <w:rsid w:val="002F762B"/>
    <w:rsid w:val="00306025"/>
    <w:rsid w:val="00307BF3"/>
    <w:rsid w:val="00307E42"/>
    <w:rsid w:val="00310B39"/>
    <w:rsid w:val="00312724"/>
    <w:rsid w:val="00313FA9"/>
    <w:rsid w:val="0031607F"/>
    <w:rsid w:val="00316221"/>
    <w:rsid w:val="003172DC"/>
    <w:rsid w:val="003178A4"/>
    <w:rsid w:val="0032089D"/>
    <w:rsid w:val="00321254"/>
    <w:rsid w:val="003230A6"/>
    <w:rsid w:val="003236E3"/>
    <w:rsid w:val="0032573D"/>
    <w:rsid w:val="00326745"/>
    <w:rsid w:val="003276B7"/>
    <w:rsid w:val="00330DC1"/>
    <w:rsid w:val="0033149E"/>
    <w:rsid w:val="00332C65"/>
    <w:rsid w:val="00334DEF"/>
    <w:rsid w:val="003367F8"/>
    <w:rsid w:val="003372EC"/>
    <w:rsid w:val="00337CE7"/>
    <w:rsid w:val="003401B8"/>
    <w:rsid w:val="00340C40"/>
    <w:rsid w:val="00341897"/>
    <w:rsid w:val="00350A16"/>
    <w:rsid w:val="00351837"/>
    <w:rsid w:val="00352698"/>
    <w:rsid w:val="00353571"/>
    <w:rsid w:val="003538A8"/>
    <w:rsid w:val="0035462D"/>
    <w:rsid w:val="00355F10"/>
    <w:rsid w:val="00356145"/>
    <w:rsid w:val="00356555"/>
    <w:rsid w:val="00356E5B"/>
    <w:rsid w:val="0036043E"/>
    <w:rsid w:val="00360897"/>
    <w:rsid w:val="0036267F"/>
    <w:rsid w:val="00366CED"/>
    <w:rsid w:val="003670D1"/>
    <w:rsid w:val="0036771B"/>
    <w:rsid w:val="00370ED0"/>
    <w:rsid w:val="003717CE"/>
    <w:rsid w:val="00372A15"/>
    <w:rsid w:val="00374147"/>
    <w:rsid w:val="00376025"/>
    <w:rsid w:val="003765B8"/>
    <w:rsid w:val="00381085"/>
    <w:rsid w:val="00381D5C"/>
    <w:rsid w:val="003834D9"/>
    <w:rsid w:val="00385FF5"/>
    <w:rsid w:val="0039088D"/>
    <w:rsid w:val="00393985"/>
    <w:rsid w:val="00393D6A"/>
    <w:rsid w:val="0039406B"/>
    <w:rsid w:val="00395AA2"/>
    <w:rsid w:val="00396585"/>
    <w:rsid w:val="003977F1"/>
    <w:rsid w:val="003A022E"/>
    <w:rsid w:val="003A025E"/>
    <w:rsid w:val="003A1789"/>
    <w:rsid w:val="003A2033"/>
    <w:rsid w:val="003A2C6B"/>
    <w:rsid w:val="003A2C92"/>
    <w:rsid w:val="003A4CBC"/>
    <w:rsid w:val="003A4FCA"/>
    <w:rsid w:val="003A5531"/>
    <w:rsid w:val="003A5678"/>
    <w:rsid w:val="003A70DC"/>
    <w:rsid w:val="003B0C25"/>
    <w:rsid w:val="003B2937"/>
    <w:rsid w:val="003B45D3"/>
    <w:rsid w:val="003B7896"/>
    <w:rsid w:val="003C3515"/>
    <w:rsid w:val="003C3971"/>
    <w:rsid w:val="003C3FB9"/>
    <w:rsid w:val="003C52B1"/>
    <w:rsid w:val="003C6941"/>
    <w:rsid w:val="003C7A22"/>
    <w:rsid w:val="003C7CC5"/>
    <w:rsid w:val="003D1192"/>
    <w:rsid w:val="003D5398"/>
    <w:rsid w:val="003D649E"/>
    <w:rsid w:val="003D7748"/>
    <w:rsid w:val="003D78AB"/>
    <w:rsid w:val="003E5AE9"/>
    <w:rsid w:val="003E6F58"/>
    <w:rsid w:val="003E7F09"/>
    <w:rsid w:val="003F0AA6"/>
    <w:rsid w:val="003F29A8"/>
    <w:rsid w:val="003F2B4E"/>
    <w:rsid w:val="003F4C3E"/>
    <w:rsid w:val="0040013C"/>
    <w:rsid w:val="00400EE5"/>
    <w:rsid w:val="0040490D"/>
    <w:rsid w:val="00406AAE"/>
    <w:rsid w:val="00406B5B"/>
    <w:rsid w:val="00406CFF"/>
    <w:rsid w:val="004075D9"/>
    <w:rsid w:val="00407D62"/>
    <w:rsid w:val="00411C2C"/>
    <w:rsid w:val="00412466"/>
    <w:rsid w:val="00412E4F"/>
    <w:rsid w:val="00414835"/>
    <w:rsid w:val="00417221"/>
    <w:rsid w:val="0042028D"/>
    <w:rsid w:val="004202D1"/>
    <w:rsid w:val="00420381"/>
    <w:rsid w:val="004229D4"/>
    <w:rsid w:val="00423334"/>
    <w:rsid w:val="0042442C"/>
    <w:rsid w:val="004266D8"/>
    <w:rsid w:val="00426813"/>
    <w:rsid w:val="00427104"/>
    <w:rsid w:val="0043028E"/>
    <w:rsid w:val="00432CCE"/>
    <w:rsid w:val="004345EC"/>
    <w:rsid w:val="00435ADD"/>
    <w:rsid w:val="00437759"/>
    <w:rsid w:val="0044404A"/>
    <w:rsid w:val="004452CD"/>
    <w:rsid w:val="00445623"/>
    <w:rsid w:val="004474A8"/>
    <w:rsid w:val="00447A0F"/>
    <w:rsid w:val="00447AAF"/>
    <w:rsid w:val="00453B2A"/>
    <w:rsid w:val="004540FA"/>
    <w:rsid w:val="0045639A"/>
    <w:rsid w:val="00457AED"/>
    <w:rsid w:val="00460359"/>
    <w:rsid w:val="0046060A"/>
    <w:rsid w:val="00461CB0"/>
    <w:rsid w:val="0046373A"/>
    <w:rsid w:val="00463984"/>
    <w:rsid w:val="00463EFA"/>
    <w:rsid w:val="004653F5"/>
    <w:rsid w:val="00465515"/>
    <w:rsid w:val="00465EB2"/>
    <w:rsid w:val="00465F43"/>
    <w:rsid w:val="0047028C"/>
    <w:rsid w:val="00470514"/>
    <w:rsid w:val="00471F6D"/>
    <w:rsid w:val="00472A10"/>
    <w:rsid w:val="0047524A"/>
    <w:rsid w:val="004764AB"/>
    <w:rsid w:val="00482409"/>
    <w:rsid w:val="00483790"/>
    <w:rsid w:val="0048561A"/>
    <w:rsid w:val="00485E03"/>
    <w:rsid w:val="00485FA8"/>
    <w:rsid w:val="00486364"/>
    <w:rsid w:val="004866B5"/>
    <w:rsid w:val="00487C84"/>
    <w:rsid w:val="00491DFF"/>
    <w:rsid w:val="00492E6D"/>
    <w:rsid w:val="00494D11"/>
    <w:rsid w:val="004953CA"/>
    <w:rsid w:val="004960DF"/>
    <w:rsid w:val="0049751D"/>
    <w:rsid w:val="00497ED4"/>
    <w:rsid w:val="004A144D"/>
    <w:rsid w:val="004A381A"/>
    <w:rsid w:val="004A7E86"/>
    <w:rsid w:val="004B0C80"/>
    <w:rsid w:val="004B1221"/>
    <w:rsid w:val="004B1F08"/>
    <w:rsid w:val="004B2C76"/>
    <w:rsid w:val="004B4C6F"/>
    <w:rsid w:val="004B716D"/>
    <w:rsid w:val="004B73F1"/>
    <w:rsid w:val="004C1BF8"/>
    <w:rsid w:val="004C26BB"/>
    <w:rsid w:val="004C30AC"/>
    <w:rsid w:val="004D3578"/>
    <w:rsid w:val="004D4362"/>
    <w:rsid w:val="004D4A72"/>
    <w:rsid w:val="004D645F"/>
    <w:rsid w:val="004D727E"/>
    <w:rsid w:val="004E06E0"/>
    <w:rsid w:val="004E1F84"/>
    <w:rsid w:val="004E213A"/>
    <w:rsid w:val="004E24F6"/>
    <w:rsid w:val="004E2A31"/>
    <w:rsid w:val="004E30C7"/>
    <w:rsid w:val="004E5180"/>
    <w:rsid w:val="004E7065"/>
    <w:rsid w:val="004F00FE"/>
    <w:rsid w:val="004F0988"/>
    <w:rsid w:val="004F13C7"/>
    <w:rsid w:val="004F319F"/>
    <w:rsid w:val="004F3340"/>
    <w:rsid w:val="004F46F8"/>
    <w:rsid w:val="004F4F0F"/>
    <w:rsid w:val="004F509F"/>
    <w:rsid w:val="004F6762"/>
    <w:rsid w:val="00502F4C"/>
    <w:rsid w:val="00507C1B"/>
    <w:rsid w:val="0051032A"/>
    <w:rsid w:val="00513D98"/>
    <w:rsid w:val="0051409F"/>
    <w:rsid w:val="00520FFC"/>
    <w:rsid w:val="00531E44"/>
    <w:rsid w:val="0053388B"/>
    <w:rsid w:val="00534FB2"/>
    <w:rsid w:val="00535773"/>
    <w:rsid w:val="0054068D"/>
    <w:rsid w:val="0054219B"/>
    <w:rsid w:val="0054233B"/>
    <w:rsid w:val="005426FB"/>
    <w:rsid w:val="00543A96"/>
    <w:rsid w:val="00543E6C"/>
    <w:rsid w:val="00544415"/>
    <w:rsid w:val="005446A2"/>
    <w:rsid w:val="0054540D"/>
    <w:rsid w:val="00547180"/>
    <w:rsid w:val="005510EE"/>
    <w:rsid w:val="005511E0"/>
    <w:rsid w:val="00553F6D"/>
    <w:rsid w:val="00556909"/>
    <w:rsid w:val="00556D70"/>
    <w:rsid w:val="00556E80"/>
    <w:rsid w:val="00561536"/>
    <w:rsid w:val="0056170A"/>
    <w:rsid w:val="0056280C"/>
    <w:rsid w:val="00563649"/>
    <w:rsid w:val="00565087"/>
    <w:rsid w:val="0056632F"/>
    <w:rsid w:val="00567C99"/>
    <w:rsid w:val="005708EF"/>
    <w:rsid w:val="00571067"/>
    <w:rsid w:val="00573214"/>
    <w:rsid w:val="00573F9F"/>
    <w:rsid w:val="00574F76"/>
    <w:rsid w:val="00575141"/>
    <w:rsid w:val="00576310"/>
    <w:rsid w:val="0057699F"/>
    <w:rsid w:val="005802CB"/>
    <w:rsid w:val="005838F0"/>
    <w:rsid w:val="00584CA2"/>
    <w:rsid w:val="00585366"/>
    <w:rsid w:val="005857DA"/>
    <w:rsid w:val="00586A5D"/>
    <w:rsid w:val="0059008D"/>
    <w:rsid w:val="00590503"/>
    <w:rsid w:val="00590603"/>
    <w:rsid w:val="005906CB"/>
    <w:rsid w:val="00591A9B"/>
    <w:rsid w:val="00592A2A"/>
    <w:rsid w:val="00595F56"/>
    <w:rsid w:val="00596FBB"/>
    <w:rsid w:val="00597B11"/>
    <w:rsid w:val="00597C3D"/>
    <w:rsid w:val="005A0A64"/>
    <w:rsid w:val="005A113F"/>
    <w:rsid w:val="005A47D5"/>
    <w:rsid w:val="005A62D5"/>
    <w:rsid w:val="005A7BFA"/>
    <w:rsid w:val="005A7C79"/>
    <w:rsid w:val="005B09D4"/>
    <w:rsid w:val="005B2ED6"/>
    <w:rsid w:val="005B349F"/>
    <w:rsid w:val="005B3F42"/>
    <w:rsid w:val="005B4934"/>
    <w:rsid w:val="005B54AA"/>
    <w:rsid w:val="005B618D"/>
    <w:rsid w:val="005B650B"/>
    <w:rsid w:val="005B6923"/>
    <w:rsid w:val="005B6975"/>
    <w:rsid w:val="005B73B0"/>
    <w:rsid w:val="005C4280"/>
    <w:rsid w:val="005C67DB"/>
    <w:rsid w:val="005D125E"/>
    <w:rsid w:val="005D2E01"/>
    <w:rsid w:val="005D39B6"/>
    <w:rsid w:val="005D6F33"/>
    <w:rsid w:val="005D7526"/>
    <w:rsid w:val="005E097F"/>
    <w:rsid w:val="005E362D"/>
    <w:rsid w:val="005E3F34"/>
    <w:rsid w:val="005E4161"/>
    <w:rsid w:val="005E4BB2"/>
    <w:rsid w:val="005E4BBD"/>
    <w:rsid w:val="005E5982"/>
    <w:rsid w:val="005F082E"/>
    <w:rsid w:val="005F1356"/>
    <w:rsid w:val="005F1973"/>
    <w:rsid w:val="005F4533"/>
    <w:rsid w:val="005F4942"/>
    <w:rsid w:val="005F4E31"/>
    <w:rsid w:val="005F5AC4"/>
    <w:rsid w:val="005F67BE"/>
    <w:rsid w:val="005F6BA1"/>
    <w:rsid w:val="005F788A"/>
    <w:rsid w:val="005F7F5D"/>
    <w:rsid w:val="006001A8"/>
    <w:rsid w:val="00600B4A"/>
    <w:rsid w:val="00602AEA"/>
    <w:rsid w:val="00607473"/>
    <w:rsid w:val="00607B5F"/>
    <w:rsid w:val="0061204B"/>
    <w:rsid w:val="00612D02"/>
    <w:rsid w:val="00612F3F"/>
    <w:rsid w:val="00614202"/>
    <w:rsid w:val="00614FDF"/>
    <w:rsid w:val="00615661"/>
    <w:rsid w:val="0062159C"/>
    <w:rsid w:val="00622ED4"/>
    <w:rsid w:val="00623B8D"/>
    <w:rsid w:val="00624113"/>
    <w:rsid w:val="006246B0"/>
    <w:rsid w:val="00627FB0"/>
    <w:rsid w:val="006333BF"/>
    <w:rsid w:val="00633EB4"/>
    <w:rsid w:val="0063543D"/>
    <w:rsid w:val="006360C7"/>
    <w:rsid w:val="006367AC"/>
    <w:rsid w:val="0063795E"/>
    <w:rsid w:val="00637A49"/>
    <w:rsid w:val="006418EC"/>
    <w:rsid w:val="00643327"/>
    <w:rsid w:val="0064589D"/>
    <w:rsid w:val="0064650C"/>
    <w:rsid w:val="00647114"/>
    <w:rsid w:val="006501E4"/>
    <w:rsid w:val="006501F4"/>
    <w:rsid w:val="00651264"/>
    <w:rsid w:val="00652F62"/>
    <w:rsid w:val="0065348F"/>
    <w:rsid w:val="0065368B"/>
    <w:rsid w:val="00654B81"/>
    <w:rsid w:val="006577A2"/>
    <w:rsid w:val="006618E1"/>
    <w:rsid w:val="006638E8"/>
    <w:rsid w:val="00664226"/>
    <w:rsid w:val="00664CF6"/>
    <w:rsid w:val="00664DA9"/>
    <w:rsid w:val="00666217"/>
    <w:rsid w:val="006668DD"/>
    <w:rsid w:val="00666A89"/>
    <w:rsid w:val="006679B4"/>
    <w:rsid w:val="00671FED"/>
    <w:rsid w:val="0067223B"/>
    <w:rsid w:val="00672D26"/>
    <w:rsid w:val="00673712"/>
    <w:rsid w:val="0068274E"/>
    <w:rsid w:val="00682AC4"/>
    <w:rsid w:val="00682F95"/>
    <w:rsid w:val="0068337A"/>
    <w:rsid w:val="00685C1B"/>
    <w:rsid w:val="00687C3D"/>
    <w:rsid w:val="00690BE7"/>
    <w:rsid w:val="006912E9"/>
    <w:rsid w:val="006934F9"/>
    <w:rsid w:val="006945D4"/>
    <w:rsid w:val="00695C37"/>
    <w:rsid w:val="0069614C"/>
    <w:rsid w:val="00696542"/>
    <w:rsid w:val="006965B9"/>
    <w:rsid w:val="00696934"/>
    <w:rsid w:val="006A0EC3"/>
    <w:rsid w:val="006A106A"/>
    <w:rsid w:val="006A164B"/>
    <w:rsid w:val="006A323F"/>
    <w:rsid w:val="006A5999"/>
    <w:rsid w:val="006B01E1"/>
    <w:rsid w:val="006B047B"/>
    <w:rsid w:val="006B084C"/>
    <w:rsid w:val="006B2308"/>
    <w:rsid w:val="006B30D0"/>
    <w:rsid w:val="006B3A3C"/>
    <w:rsid w:val="006B5208"/>
    <w:rsid w:val="006B5765"/>
    <w:rsid w:val="006B5FA3"/>
    <w:rsid w:val="006B6B51"/>
    <w:rsid w:val="006B7F99"/>
    <w:rsid w:val="006C03FA"/>
    <w:rsid w:val="006C26FE"/>
    <w:rsid w:val="006C3A49"/>
    <w:rsid w:val="006C3D95"/>
    <w:rsid w:val="006C4EBF"/>
    <w:rsid w:val="006C6671"/>
    <w:rsid w:val="006C6F6C"/>
    <w:rsid w:val="006C74A1"/>
    <w:rsid w:val="006C7992"/>
    <w:rsid w:val="006C7C95"/>
    <w:rsid w:val="006D1198"/>
    <w:rsid w:val="006D11D1"/>
    <w:rsid w:val="006D12F5"/>
    <w:rsid w:val="006D4DB2"/>
    <w:rsid w:val="006D5ABE"/>
    <w:rsid w:val="006D66F9"/>
    <w:rsid w:val="006E0B19"/>
    <w:rsid w:val="006E3D41"/>
    <w:rsid w:val="006E4B84"/>
    <w:rsid w:val="006E579F"/>
    <w:rsid w:val="006E5C86"/>
    <w:rsid w:val="006E6E41"/>
    <w:rsid w:val="006E7CD6"/>
    <w:rsid w:val="006F1B19"/>
    <w:rsid w:val="006F4037"/>
    <w:rsid w:val="006F53E5"/>
    <w:rsid w:val="006F6B91"/>
    <w:rsid w:val="006F7215"/>
    <w:rsid w:val="006F73B7"/>
    <w:rsid w:val="00701116"/>
    <w:rsid w:val="00701271"/>
    <w:rsid w:val="00701AB8"/>
    <w:rsid w:val="00703B24"/>
    <w:rsid w:val="007109F0"/>
    <w:rsid w:val="0071174C"/>
    <w:rsid w:val="00711ACA"/>
    <w:rsid w:val="00711C6D"/>
    <w:rsid w:val="00713C44"/>
    <w:rsid w:val="007169A1"/>
    <w:rsid w:val="00716FBB"/>
    <w:rsid w:val="00717159"/>
    <w:rsid w:val="00717606"/>
    <w:rsid w:val="0071774D"/>
    <w:rsid w:val="00717B84"/>
    <w:rsid w:val="007205AE"/>
    <w:rsid w:val="00720615"/>
    <w:rsid w:val="0072422D"/>
    <w:rsid w:val="00724DB5"/>
    <w:rsid w:val="00725B33"/>
    <w:rsid w:val="007275C7"/>
    <w:rsid w:val="00733D6D"/>
    <w:rsid w:val="007340B7"/>
    <w:rsid w:val="00734A5B"/>
    <w:rsid w:val="0073602C"/>
    <w:rsid w:val="0074022F"/>
    <w:rsid w:val="0074026F"/>
    <w:rsid w:val="007416F8"/>
    <w:rsid w:val="00741AE1"/>
    <w:rsid w:val="0074263B"/>
    <w:rsid w:val="007429F6"/>
    <w:rsid w:val="00743A1D"/>
    <w:rsid w:val="00744E76"/>
    <w:rsid w:val="00745730"/>
    <w:rsid w:val="007461A1"/>
    <w:rsid w:val="0075003B"/>
    <w:rsid w:val="00751494"/>
    <w:rsid w:val="007525F7"/>
    <w:rsid w:val="00752C55"/>
    <w:rsid w:val="00753937"/>
    <w:rsid w:val="00753CC0"/>
    <w:rsid w:val="00756384"/>
    <w:rsid w:val="00756E46"/>
    <w:rsid w:val="00760691"/>
    <w:rsid w:val="00764857"/>
    <w:rsid w:val="00765EA3"/>
    <w:rsid w:val="00766A2D"/>
    <w:rsid w:val="00766E6B"/>
    <w:rsid w:val="00770D0C"/>
    <w:rsid w:val="00773CEA"/>
    <w:rsid w:val="00773FB6"/>
    <w:rsid w:val="00774DA4"/>
    <w:rsid w:val="00775630"/>
    <w:rsid w:val="00776C30"/>
    <w:rsid w:val="00780785"/>
    <w:rsid w:val="0078179A"/>
    <w:rsid w:val="00781F0F"/>
    <w:rsid w:val="00785495"/>
    <w:rsid w:val="00785DC4"/>
    <w:rsid w:val="00786EA3"/>
    <w:rsid w:val="00787FEF"/>
    <w:rsid w:val="007903DF"/>
    <w:rsid w:val="00790CC9"/>
    <w:rsid w:val="00793A69"/>
    <w:rsid w:val="00793DDA"/>
    <w:rsid w:val="00794013"/>
    <w:rsid w:val="00795DCA"/>
    <w:rsid w:val="00796F18"/>
    <w:rsid w:val="007A25D0"/>
    <w:rsid w:val="007A4896"/>
    <w:rsid w:val="007A5EDF"/>
    <w:rsid w:val="007B108D"/>
    <w:rsid w:val="007B24C5"/>
    <w:rsid w:val="007B2594"/>
    <w:rsid w:val="007B3661"/>
    <w:rsid w:val="007B4550"/>
    <w:rsid w:val="007B548D"/>
    <w:rsid w:val="007B54EB"/>
    <w:rsid w:val="007B600E"/>
    <w:rsid w:val="007B6C8B"/>
    <w:rsid w:val="007B6C97"/>
    <w:rsid w:val="007B7392"/>
    <w:rsid w:val="007C0C0B"/>
    <w:rsid w:val="007C3206"/>
    <w:rsid w:val="007C453E"/>
    <w:rsid w:val="007C5075"/>
    <w:rsid w:val="007C55B3"/>
    <w:rsid w:val="007C7481"/>
    <w:rsid w:val="007D2107"/>
    <w:rsid w:val="007D28B5"/>
    <w:rsid w:val="007D477C"/>
    <w:rsid w:val="007D6D45"/>
    <w:rsid w:val="007E0775"/>
    <w:rsid w:val="007E1164"/>
    <w:rsid w:val="007E2B11"/>
    <w:rsid w:val="007E2FFE"/>
    <w:rsid w:val="007E33F3"/>
    <w:rsid w:val="007E3691"/>
    <w:rsid w:val="007E491F"/>
    <w:rsid w:val="007E499A"/>
    <w:rsid w:val="007E4A8A"/>
    <w:rsid w:val="007E4BE8"/>
    <w:rsid w:val="007E54ED"/>
    <w:rsid w:val="007E784D"/>
    <w:rsid w:val="007E7A88"/>
    <w:rsid w:val="007F0CAE"/>
    <w:rsid w:val="007F0F4A"/>
    <w:rsid w:val="007F118E"/>
    <w:rsid w:val="007F2C2A"/>
    <w:rsid w:val="007F3261"/>
    <w:rsid w:val="007F432A"/>
    <w:rsid w:val="007F4DD2"/>
    <w:rsid w:val="007F6FD8"/>
    <w:rsid w:val="007F7A6B"/>
    <w:rsid w:val="008007EA"/>
    <w:rsid w:val="008021BC"/>
    <w:rsid w:val="008028A4"/>
    <w:rsid w:val="00805C71"/>
    <w:rsid w:val="008061FB"/>
    <w:rsid w:val="008072BD"/>
    <w:rsid w:val="00807991"/>
    <w:rsid w:val="00807D06"/>
    <w:rsid w:val="0081116B"/>
    <w:rsid w:val="008121F0"/>
    <w:rsid w:val="00812CC9"/>
    <w:rsid w:val="00814385"/>
    <w:rsid w:val="00814C71"/>
    <w:rsid w:val="00816134"/>
    <w:rsid w:val="00820D2E"/>
    <w:rsid w:val="00822922"/>
    <w:rsid w:val="00823A5B"/>
    <w:rsid w:val="00826C0F"/>
    <w:rsid w:val="00826D61"/>
    <w:rsid w:val="00830113"/>
    <w:rsid w:val="008304C9"/>
    <w:rsid w:val="00830747"/>
    <w:rsid w:val="0083369C"/>
    <w:rsid w:val="00833D8B"/>
    <w:rsid w:val="00834704"/>
    <w:rsid w:val="00835635"/>
    <w:rsid w:val="0083635F"/>
    <w:rsid w:val="008364D5"/>
    <w:rsid w:val="00837272"/>
    <w:rsid w:val="00840F5E"/>
    <w:rsid w:val="008422A1"/>
    <w:rsid w:val="008445BE"/>
    <w:rsid w:val="00846FF8"/>
    <w:rsid w:val="008504B3"/>
    <w:rsid w:val="008532E3"/>
    <w:rsid w:val="00853847"/>
    <w:rsid w:val="0085657E"/>
    <w:rsid w:val="00861F21"/>
    <w:rsid w:val="00863744"/>
    <w:rsid w:val="00863933"/>
    <w:rsid w:val="008666CC"/>
    <w:rsid w:val="00870355"/>
    <w:rsid w:val="008726E9"/>
    <w:rsid w:val="00875F01"/>
    <w:rsid w:val="00875FCB"/>
    <w:rsid w:val="008768CA"/>
    <w:rsid w:val="00876B77"/>
    <w:rsid w:val="00877816"/>
    <w:rsid w:val="008801D3"/>
    <w:rsid w:val="00881100"/>
    <w:rsid w:val="008834D3"/>
    <w:rsid w:val="00883FF2"/>
    <w:rsid w:val="008842E3"/>
    <w:rsid w:val="008850FB"/>
    <w:rsid w:val="00885EA7"/>
    <w:rsid w:val="008866DC"/>
    <w:rsid w:val="008878F5"/>
    <w:rsid w:val="00890EB8"/>
    <w:rsid w:val="00891488"/>
    <w:rsid w:val="00891E64"/>
    <w:rsid w:val="008944DC"/>
    <w:rsid w:val="00894749"/>
    <w:rsid w:val="00895E9D"/>
    <w:rsid w:val="00896B59"/>
    <w:rsid w:val="00897F94"/>
    <w:rsid w:val="008A10FC"/>
    <w:rsid w:val="008A4E34"/>
    <w:rsid w:val="008A55FF"/>
    <w:rsid w:val="008B0796"/>
    <w:rsid w:val="008B1EC7"/>
    <w:rsid w:val="008B2360"/>
    <w:rsid w:val="008B6715"/>
    <w:rsid w:val="008B6D62"/>
    <w:rsid w:val="008B70FE"/>
    <w:rsid w:val="008C0107"/>
    <w:rsid w:val="008C1A7F"/>
    <w:rsid w:val="008C384C"/>
    <w:rsid w:val="008D01E5"/>
    <w:rsid w:val="008D2451"/>
    <w:rsid w:val="008D3204"/>
    <w:rsid w:val="008D4DE5"/>
    <w:rsid w:val="008D4FEC"/>
    <w:rsid w:val="008D5C9F"/>
    <w:rsid w:val="008D6EBD"/>
    <w:rsid w:val="008E2D68"/>
    <w:rsid w:val="008E31CF"/>
    <w:rsid w:val="008E6756"/>
    <w:rsid w:val="008F06C5"/>
    <w:rsid w:val="008F204A"/>
    <w:rsid w:val="008F2225"/>
    <w:rsid w:val="008F28B5"/>
    <w:rsid w:val="008F7ED8"/>
    <w:rsid w:val="009018DB"/>
    <w:rsid w:val="00901A79"/>
    <w:rsid w:val="0090271F"/>
    <w:rsid w:val="00902741"/>
    <w:rsid w:val="00902E23"/>
    <w:rsid w:val="00902F6A"/>
    <w:rsid w:val="00904C62"/>
    <w:rsid w:val="00906593"/>
    <w:rsid w:val="00906767"/>
    <w:rsid w:val="00907283"/>
    <w:rsid w:val="00907C16"/>
    <w:rsid w:val="00910392"/>
    <w:rsid w:val="009114D7"/>
    <w:rsid w:val="0091201E"/>
    <w:rsid w:val="0091348E"/>
    <w:rsid w:val="00916642"/>
    <w:rsid w:val="00917CCB"/>
    <w:rsid w:val="009211C1"/>
    <w:rsid w:val="0092126A"/>
    <w:rsid w:val="009212B8"/>
    <w:rsid w:val="0092156C"/>
    <w:rsid w:val="00923A74"/>
    <w:rsid w:val="00924B1A"/>
    <w:rsid w:val="009257ED"/>
    <w:rsid w:val="00927C39"/>
    <w:rsid w:val="00933FB0"/>
    <w:rsid w:val="0093711E"/>
    <w:rsid w:val="00937705"/>
    <w:rsid w:val="009401A6"/>
    <w:rsid w:val="00940F6D"/>
    <w:rsid w:val="00941553"/>
    <w:rsid w:val="00941B1B"/>
    <w:rsid w:val="00942E32"/>
    <w:rsid w:val="00942EC2"/>
    <w:rsid w:val="00946FD0"/>
    <w:rsid w:val="00947581"/>
    <w:rsid w:val="009503DA"/>
    <w:rsid w:val="00951283"/>
    <w:rsid w:val="0095142D"/>
    <w:rsid w:val="00952D13"/>
    <w:rsid w:val="0095303D"/>
    <w:rsid w:val="009538CD"/>
    <w:rsid w:val="0095541A"/>
    <w:rsid w:val="0095714B"/>
    <w:rsid w:val="00961A30"/>
    <w:rsid w:val="009627E9"/>
    <w:rsid w:val="0096570B"/>
    <w:rsid w:val="0097102C"/>
    <w:rsid w:val="00972EF2"/>
    <w:rsid w:val="0097432C"/>
    <w:rsid w:val="0097485E"/>
    <w:rsid w:val="00974C3E"/>
    <w:rsid w:val="00975411"/>
    <w:rsid w:val="00977CD6"/>
    <w:rsid w:val="00984D36"/>
    <w:rsid w:val="00984EB0"/>
    <w:rsid w:val="0098575A"/>
    <w:rsid w:val="00986626"/>
    <w:rsid w:val="00986DCE"/>
    <w:rsid w:val="009912F4"/>
    <w:rsid w:val="00992142"/>
    <w:rsid w:val="0099364E"/>
    <w:rsid w:val="00997226"/>
    <w:rsid w:val="0099745E"/>
    <w:rsid w:val="00997501"/>
    <w:rsid w:val="00997B9D"/>
    <w:rsid w:val="009A043B"/>
    <w:rsid w:val="009A08DA"/>
    <w:rsid w:val="009A10C8"/>
    <w:rsid w:val="009A2CF1"/>
    <w:rsid w:val="009A3A21"/>
    <w:rsid w:val="009A3F13"/>
    <w:rsid w:val="009A623C"/>
    <w:rsid w:val="009A65BE"/>
    <w:rsid w:val="009A682F"/>
    <w:rsid w:val="009A7766"/>
    <w:rsid w:val="009B2E9F"/>
    <w:rsid w:val="009B4E37"/>
    <w:rsid w:val="009B6999"/>
    <w:rsid w:val="009B6E6A"/>
    <w:rsid w:val="009C054D"/>
    <w:rsid w:val="009C1171"/>
    <w:rsid w:val="009C1654"/>
    <w:rsid w:val="009C27F7"/>
    <w:rsid w:val="009C2E09"/>
    <w:rsid w:val="009C3106"/>
    <w:rsid w:val="009C4AE8"/>
    <w:rsid w:val="009C4AF4"/>
    <w:rsid w:val="009C5A8F"/>
    <w:rsid w:val="009C5E40"/>
    <w:rsid w:val="009C6405"/>
    <w:rsid w:val="009C6A9F"/>
    <w:rsid w:val="009D2305"/>
    <w:rsid w:val="009D303C"/>
    <w:rsid w:val="009D54CA"/>
    <w:rsid w:val="009D5CB7"/>
    <w:rsid w:val="009D6701"/>
    <w:rsid w:val="009E1C2E"/>
    <w:rsid w:val="009E1E97"/>
    <w:rsid w:val="009E32A3"/>
    <w:rsid w:val="009F0BD3"/>
    <w:rsid w:val="009F1758"/>
    <w:rsid w:val="009F37B7"/>
    <w:rsid w:val="009F506A"/>
    <w:rsid w:val="00A002E2"/>
    <w:rsid w:val="00A02921"/>
    <w:rsid w:val="00A0524F"/>
    <w:rsid w:val="00A070E6"/>
    <w:rsid w:val="00A10A82"/>
    <w:rsid w:val="00A10B56"/>
    <w:rsid w:val="00A10F02"/>
    <w:rsid w:val="00A11022"/>
    <w:rsid w:val="00A128F8"/>
    <w:rsid w:val="00A12F3E"/>
    <w:rsid w:val="00A13037"/>
    <w:rsid w:val="00A15B9B"/>
    <w:rsid w:val="00A164B4"/>
    <w:rsid w:val="00A173B9"/>
    <w:rsid w:val="00A204B4"/>
    <w:rsid w:val="00A20F08"/>
    <w:rsid w:val="00A22E8A"/>
    <w:rsid w:val="00A23A60"/>
    <w:rsid w:val="00A24F5E"/>
    <w:rsid w:val="00A25272"/>
    <w:rsid w:val="00A25846"/>
    <w:rsid w:val="00A26956"/>
    <w:rsid w:val="00A27486"/>
    <w:rsid w:val="00A27899"/>
    <w:rsid w:val="00A3141A"/>
    <w:rsid w:val="00A315A8"/>
    <w:rsid w:val="00A33881"/>
    <w:rsid w:val="00A339A9"/>
    <w:rsid w:val="00A36C20"/>
    <w:rsid w:val="00A40606"/>
    <w:rsid w:val="00A41FED"/>
    <w:rsid w:val="00A442DF"/>
    <w:rsid w:val="00A454E5"/>
    <w:rsid w:val="00A46074"/>
    <w:rsid w:val="00A52DBE"/>
    <w:rsid w:val="00A53327"/>
    <w:rsid w:val="00A53724"/>
    <w:rsid w:val="00A541AB"/>
    <w:rsid w:val="00A55FA7"/>
    <w:rsid w:val="00A56066"/>
    <w:rsid w:val="00A57FFB"/>
    <w:rsid w:val="00A62230"/>
    <w:rsid w:val="00A636ED"/>
    <w:rsid w:val="00A63F1D"/>
    <w:rsid w:val="00A6445B"/>
    <w:rsid w:val="00A65ECC"/>
    <w:rsid w:val="00A673CD"/>
    <w:rsid w:val="00A67A57"/>
    <w:rsid w:val="00A702FF"/>
    <w:rsid w:val="00A719EE"/>
    <w:rsid w:val="00A71DB0"/>
    <w:rsid w:val="00A72658"/>
    <w:rsid w:val="00A73129"/>
    <w:rsid w:val="00A74241"/>
    <w:rsid w:val="00A76FE8"/>
    <w:rsid w:val="00A82346"/>
    <w:rsid w:val="00A8257F"/>
    <w:rsid w:val="00A83003"/>
    <w:rsid w:val="00A852FB"/>
    <w:rsid w:val="00A85C1F"/>
    <w:rsid w:val="00A90B5E"/>
    <w:rsid w:val="00A91C88"/>
    <w:rsid w:val="00A91D42"/>
    <w:rsid w:val="00A92BA1"/>
    <w:rsid w:val="00A93060"/>
    <w:rsid w:val="00A94EEE"/>
    <w:rsid w:val="00A95A32"/>
    <w:rsid w:val="00A9670F"/>
    <w:rsid w:val="00A96E3C"/>
    <w:rsid w:val="00A9702E"/>
    <w:rsid w:val="00AA11D3"/>
    <w:rsid w:val="00AA1722"/>
    <w:rsid w:val="00AA2345"/>
    <w:rsid w:val="00AA2728"/>
    <w:rsid w:val="00AA3671"/>
    <w:rsid w:val="00AA4ACD"/>
    <w:rsid w:val="00AA6A90"/>
    <w:rsid w:val="00AB03B6"/>
    <w:rsid w:val="00AB247D"/>
    <w:rsid w:val="00AB4A5D"/>
    <w:rsid w:val="00AB67B0"/>
    <w:rsid w:val="00AC09B4"/>
    <w:rsid w:val="00AC1A72"/>
    <w:rsid w:val="00AC1D99"/>
    <w:rsid w:val="00AC2F98"/>
    <w:rsid w:val="00AC3BD7"/>
    <w:rsid w:val="00AC641F"/>
    <w:rsid w:val="00AC6BC6"/>
    <w:rsid w:val="00AD034D"/>
    <w:rsid w:val="00AD08F9"/>
    <w:rsid w:val="00AD0CAD"/>
    <w:rsid w:val="00AD4596"/>
    <w:rsid w:val="00AD5A40"/>
    <w:rsid w:val="00AD6BC7"/>
    <w:rsid w:val="00AD714C"/>
    <w:rsid w:val="00AD768A"/>
    <w:rsid w:val="00AD79D8"/>
    <w:rsid w:val="00AE0B42"/>
    <w:rsid w:val="00AE1EF9"/>
    <w:rsid w:val="00AE2DA3"/>
    <w:rsid w:val="00AE2F61"/>
    <w:rsid w:val="00AE3269"/>
    <w:rsid w:val="00AE38F5"/>
    <w:rsid w:val="00AE3E7C"/>
    <w:rsid w:val="00AE5401"/>
    <w:rsid w:val="00AE548C"/>
    <w:rsid w:val="00AE55C7"/>
    <w:rsid w:val="00AE65E2"/>
    <w:rsid w:val="00AF1460"/>
    <w:rsid w:val="00AF1D56"/>
    <w:rsid w:val="00AF2720"/>
    <w:rsid w:val="00AF4916"/>
    <w:rsid w:val="00AF74D9"/>
    <w:rsid w:val="00AF77DF"/>
    <w:rsid w:val="00B00144"/>
    <w:rsid w:val="00B00C0C"/>
    <w:rsid w:val="00B01130"/>
    <w:rsid w:val="00B034D5"/>
    <w:rsid w:val="00B04BE4"/>
    <w:rsid w:val="00B061F1"/>
    <w:rsid w:val="00B102DA"/>
    <w:rsid w:val="00B104EF"/>
    <w:rsid w:val="00B11673"/>
    <w:rsid w:val="00B123F6"/>
    <w:rsid w:val="00B1265F"/>
    <w:rsid w:val="00B134E6"/>
    <w:rsid w:val="00B136E7"/>
    <w:rsid w:val="00B13834"/>
    <w:rsid w:val="00B13D00"/>
    <w:rsid w:val="00B14E43"/>
    <w:rsid w:val="00B14F93"/>
    <w:rsid w:val="00B15449"/>
    <w:rsid w:val="00B15CDB"/>
    <w:rsid w:val="00B175CB"/>
    <w:rsid w:val="00B17DA3"/>
    <w:rsid w:val="00B20722"/>
    <w:rsid w:val="00B2180F"/>
    <w:rsid w:val="00B219AC"/>
    <w:rsid w:val="00B244A3"/>
    <w:rsid w:val="00B26BC6"/>
    <w:rsid w:val="00B27C95"/>
    <w:rsid w:val="00B302DB"/>
    <w:rsid w:val="00B3151E"/>
    <w:rsid w:val="00B321C4"/>
    <w:rsid w:val="00B33561"/>
    <w:rsid w:val="00B33F95"/>
    <w:rsid w:val="00B343CD"/>
    <w:rsid w:val="00B35A89"/>
    <w:rsid w:val="00B37ED1"/>
    <w:rsid w:val="00B40521"/>
    <w:rsid w:val="00B42CF8"/>
    <w:rsid w:val="00B4619E"/>
    <w:rsid w:val="00B469D8"/>
    <w:rsid w:val="00B46FFF"/>
    <w:rsid w:val="00B50177"/>
    <w:rsid w:val="00B550C1"/>
    <w:rsid w:val="00B55127"/>
    <w:rsid w:val="00B57588"/>
    <w:rsid w:val="00B603B1"/>
    <w:rsid w:val="00B60CBC"/>
    <w:rsid w:val="00B61889"/>
    <w:rsid w:val="00B61A1E"/>
    <w:rsid w:val="00B61AD2"/>
    <w:rsid w:val="00B6310B"/>
    <w:rsid w:val="00B65B62"/>
    <w:rsid w:val="00B663DB"/>
    <w:rsid w:val="00B70A1A"/>
    <w:rsid w:val="00B715BB"/>
    <w:rsid w:val="00B740AC"/>
    <w:rsid w:val="00B76A4A"/>
    <w:rsid w:val="00B76B87"/>
    <w:rsid w:val="00B80E5F"/>
    <w:rsid w:val="00B80F2F"/>
    <w:rsid w:val="00B83334"/>
    <w:rsid w:val="00B83497"/>
    <w:rsid w:val="00B861BD"/>
    <w:rsid w:val="00B862B7"/>
    <w:rsid w:val="00B8660B"/>
    <w:rsid w:val="00B8674A"/>
    <w:rsid w:val="00B9097F"/>
    <w:rsid w:val="00B9228E"/>
    <w:rsid w:val="00B923EC"/>
    <w:rsid w:val="00B93086"/>
    <w:rsid w:val="00B94F66"/>
    <w:rsid w:val="00B966F5"/>
    <w:rsid w:val="00BA0838"/>
    <w:rsid w:val="00BA1444"/>
    <w:rsid w:val="00BA19ED"/>
    <w:rsid w:val="00BA339D"/>
    <w:rsid w:val="00BA38E8"/>
    <w:rsid w:val="00BA39F1"/>
    <w:rsid w:val="00BA4AE0"/>
    <w:rsid w:val="00BA4B8D"/>
    <w:rsid w:val="00BA54AF"/>
    <w:rsid w:val="00BA7762"/>
    <w:rsid w:val="00BB010D"/>
    <w:rsid w:val="00BB19B6"/>
    <w:rsid w:val="00BB47BC"/>
    <w:rsid w:val="00BB53CC"/>
    <w:rsid w:val="00BB7D9B"/>
    <w:rsid w:val="00BC0F7D"/>
    <w:rsid w:val="00BC1B8D"/>
    <w:rsid w:val="00BC2ECB"/>
    <w:rsid w:val="00BC5A37"/>
    <w:rsid w:val="00BC604F"/>
    <w:rsid w:val="00BD0310"/>
    <w:rsid w:val="00BD0CE1"/>
    <w:rsid w:val="00BD0EED"/>
    <w:rsid w:val="00BD1B0E"/>
    <w:rsid w:val="00BD1DE5"/>
    <w:rsid w:val="00BD31E9"/>
    <w:rsid w:val="00BD43C2"/>
    <w:rsid w:val="00BD5260"/>
    <w:rsid w:val="00BD6AD0"/>
    <w:rsid w:val="00BD7D31"/>
    <w:rsid w:val="00BE09A2"/>
    <w:rsid w:val="00BE2184"/>
    <w:rsid w:val="00BE2EEB"/>
    <w:rsid w:val="00BE3255"/>
    <w:rsid w:val="00BE3786"/>
    <w:rsid w:val="00BE40B2"/>
    <w:rsid w:val="00BE4343"/>
    <w:rsid w:val="00BE54FB"/>
    <w:rsid w:val="00BE6900"/>
    <w:rsid w:val="00BF0197"/>
    <w:rsid w:val="00BF128E"/>
    <w:rsid w:val="00BF15FC"/>
    <w:rsid w:val="00BF370B"/>
    <w:rsid w:val="00BF4328"/>
    <w:rsid w:val="00BF4627"/>
    <w:rsid w:val="00C00CBD"/>
    <w:rsid w:val="00C0146B"/>
    <w:rsid w:val="00C0413D"/>
    <w:rsid w:val="00C05551"/>
    <w:rsid w:val="00C05787"/>
    <w:rsid w:val="00C074DD"/>
    <w:rsid w:val="00C10BC3"/>
    <w:rsid w:val="00C12B23"/>
    <w:rsid w:val="00C1496A"/>
    <w:rsid w:val="00C15EEE"/>
    <w:rsid w:val="00C220D0"/>
    <w:rsid w:val="00C22CAB"/>
    <w:rsid w:val="00C22E46"/>
    <w:rsid w:val="00C2420D"/>
    <w:rsid w:val="00C2535B"/>
    <w:rsid w:val="00C25C5E"/>
    <w:rsid w:val="00C27750"/>
    <w:rsid w:val="00C27EA4"/>
    <w:rsid w:val="00C33079"/>
    <w:rsid w:val="00C37273"/>
    <w:rsid w:val="00C4031F"/>
    <w:rsid w:val="00C41F08"/>
    <w:rsid w:val="00C45231"/>
    <w:rsid w:val="00C473F0"/>
    <w:rsid w:val="00C50A78"/>
    <w:rsid w:val="00C51CA1"/>
    <w:rsid w:val="00C551FF"/>
    <w:rsid w:val="00C55A63"/>
    <w:rsid w:val="00C57271"/>
    <w:rsid w:val="00C60E96"/>
    <w:rsid w:val="00C6169C"/>
    <w:rsid w:val="00C61717"/>
    <w:rsid w:val="00C61C5A"/>
    <w:rsid w:val="00C6238C"/>
    <w:rsid w:val="00C62FD1"/>
    <w:rsid w:val="00C65A0D"/>
    <w:rsid w:val="00C667FC"/>
    <w:rsid w:val="00C668E7"/>
    <w:rsid w:val="00C67C6F"/>
    <w:rsid w:val="00C704CD"/>
    <w:rsid w:val="00C7113D"/>
    <w:rsid w:val="00C7228D"/>
    <w:rsid w:val="00C72833"/>
    <w:rsid w:val="00C7339E"/>
    <w:rsid w:val="00C73DB4"/>
    <w:rsid w:val="00C76334"/>
    <w:rsid w:val="00C76433"/>
    <w:rsid w:val="00C77289"/>
    <w:rsid w:val="00C80F1D"/>
    <w:rsid w:val="00C80F9C"/>
    <w:rsid w:val="00C81891"/>
    <w:rsid w:val="00C853B9"/>
    <w:rsid w:val="00C8656F"/>
    <w:rsid w:val="00C91962"/>
    <w:rsid w:val="00C92F46"/>
    <w:rsid w:val="00C93F40"/>
    <w:rsid w:val="00C9436A"/>
    <w:rsid w:val="00C9479F"/>
    <w:rsid w:val="00C95F74"/>
    <w:rsid w:val="00C962CD"/>
    <w:rsid w:val="00CA3D0C"/>
    <w:rsid w:val="00CA5586"/>
    <w:rsid w:val="00CA744A"/>
    <w:rsid w:val="00CA7A5E"/>
    <w:rsid w:val="00CB097B"/>
    <w:rsid w:val="00CB14E4"/>
    <w:rsid w:val="00CB2F7B"/>
    <w:rsid w:val="00CB6982"/>
    <w:rsid w:val="00CC0D57"/>
    <w:rsid w:val="00CC2198"/>
    <w:rsid w:val="00CC5235"/>
    <w:rsid w:val="00CC523B"/>
    <w:rsid w:val="00CC603D"/>
    <w:rsid w:val="00CD040F"/>
    <w:rsid w:val="00CD347B"/>
    <w:rsid w:val="00CD3862"/>
    <w:rsid w:val="00CE0FE5"/>
    <w:rsid w:val="00CE1569"/>
    <w:rsid w:val="00CE19E2"/>
    <w:rsid w:val="00CE23C2"/>
    <w:rsid w:val="00CE5238"/>
    <w:rsid w:val="00CE65A2"/>
    <w:rsid w:val="00CE65C7"/>
    <w:rsid w:val="00CF1037"/>
    <w:rsid w:val="00CF1A49"/>
    <w:rsid w:val="00CF23C8"/>
    <w:rsid w:val="00CF40F0"/>
    <w:rsid w:val="00CF6CE4"/>
    <w:rsid w:val="00CF788B"/>
    <w:rsid w:val="00D002EC"/>
    <w:rsid w:val="00D04855"/>
    <w:rsid w:val="00D04A2A"/>
    <w:rsid w:val="00D101EF"/>
    <w:rsid w:val="00D117B0"/>
    <w:rsid w:val="00D131D2"/>
    <w:rsid w:val="00D16EF6"/>
    <w:rsid w:val="00D179A2"/>
    <w:rsid w:val="00D20D20"/>
    <w:rsid w:val="00D20FBB"/>
    <w:rsid w:val="00D21DEB"/>
    <w:rsid w:val="00D22D77"/>
    <w:rsid w:val="00D2461B"/>
    <w:rsid w:val="00D246D0"/>
    <w:rsid w:val="00D25FDD"/>
    <w:rsid w:val="00D2606C"/>
    <w:rsid w:val="00D26A5C"/>
    <w:rsid w:val="00D3059F"/>
    <w:rsid w:val="00D30FB9"/>
    <w:rsid w:val="00D3150A"/>
    <w:rsid w:val="00D34C61"/>
    <w:rsid w:val="00D4194F"/>
    <w:rsid w:val="00D441FA"/>
    <w:rsid w:val="00D44E68"/>
    <w:rsid w:val="00D450BC"/>
    <w:rsid w:val="00D5082E"/>
    <w:rsid w:val="00D50BB5"/>
    <w:rsid w:val="00D50D2C"/>
    <w:rsid w:val="00D51F13"/>
    <w:rsid w:val="00D523E6"/>
    <w:rsid w:val="00D53333"/>
    <w:rsid w:val="00D53C3E"/>
    <w:rsid w:val="00D542AD"/>
    <w:rsid w:val="00D569B6"/>
    <w:rsid w:val="00D57972"/>
    <w:rsid w:val="00D61D1F"/>
    <w:rsid w:val="00D63D4D"/>
    <w:rsid w:val="00D65B44"/>
    <w:rsid w:val="00D65E99"/>
    <w:rsid w:val="00D65F11"/>
    <w:rsid w:val="00D66568"/>
    <w:rsid w:val="00D675A9"/>
    <w:rsid w:val="00D7018C"/>
    <w:rsid w:val="00D7057D"/>
    <w:rsid w:val="00D7130C"/>
    <w:rsid w:val="00D71F91"/>
    <w:rsid w:val="00D72480"/>
    <w:rsid w:val="00D72ACD"/>
    <w:rsid w:val="00D738D6"/>
    <w:rsid w:val="00D741A0"/>
    <w:rsid w:val="00D755EB"/>
    <w:rsid w:val="00D76048"/>
    <w:rsid w:val="00D76DD5"/>
    <w:rsid w:val="00D77F4E"/>
    <w:rsid w:val="00D80623"/>
    <w:rsid w:val="00D8197D"/>
    <w:rsid w:val="00D8222C"/>
    <w:rsid w:val="00D82E6F"/>
    <w:rsid w:val="00D84B8F"/>
    <w:rsid w:val="00D862A7"/>
    <w:rsid w:val="00D86561"/>
    <w:rsid w:val="00D87E00"/>
    <w:rsid w:val="00D902DB"/>
    <w:rsid w:val="00D9045B"/>
    <w:rsid w:val="00D9057C"/>
    <w:rsid w:val="00D906AA"/>
    <w:rsid w:val="00D9134D"/>
    <w:rsid w:val="00D91941"/>
    <w:rsid w:val="00D926EC"/>
    <w:rsid w:val="00D9470F"/>
    <w:rsid w:val="00D94964"/>
    <w:rsid w:val="00D964EA"/>
    <w:rsid w:val="00DA1FF1"/>
    <w:rsid w:val="00DA295B"/>
    <w:rsid w:val="00DA34F4"/>
    <w:rsid w:val="00DA4A27"/>
    <w:rsid w:val="00DA5F96"/>
    <w:rsid w:val="00DA5FD2"/>
    <w:rsid w:val="00DA7A03"/>
    <w:rsid w:val="00DB1410"/>
    <w:rsid w:val="00DB1818"/>
    <w:rsid w:val="00DB49EC"/>
    <w:rsid w:val="00DB4E6E"/>
    <w:rsid w:val="00DC0C68"/>
    <w:rsid w:val="00DC2101"/>
    <w:rsid w:val="00DC309B"/>
    <w:rsid w:val="00DC317B"/>
    <w:rsid w:val="00DC4DA2"/>
    <w:rsid w:val="00DD229E"/>
    <w:rsid w:val="00DD362C"/>
    <w:rsid w:val="00DD43C9"/>
    <w:rsid w:val="00DD4C17"/>
    <w:rsid w:val="00DD6432"/>
    <w:rsid w:val="00DD74A5"/>
    <w:rsid w:val="00DE2C5B"/>
    <w:rsid w:val="00DE3245"/>
    <w:rsid w:val="00DE6F61"/>
    <w:rsid w:val="00DE72F7"/>
    <w:rsid w:val="00DF0721"/>
    <w:rsid w:val="00DF0843"/>
    <w:rsid w:val="00DF2B1F"/>
    <w:rsid w:val="00DF386F"/>
    <w:rsid w:val="00DF4055"/>
    <w:rsid w:val="00DF41DF"/>
    <w:rsid w:val="00DF4810"/>
    <w:rsid w:val="00DF5325"/>
    <w:rsid w:val="00DF62CD"/>
    <w:rsid w:val="00DF63B5"/>
    <w:rsid w:val="00E023E7"/>
    <w:rsid w:val="00E071E4"/>
    <w:rsid w:val="00E10A25"/>
    <w:rsid w:val="00E10A3E"/>
    <w:rsid w:val="00E143D6"/>
    <w:rsid w:val="00E16509"/>
    <w:rsid w:val="00E223C8"/>
    <w:rsid w:val="00E223D7"/>
    <w:rsid w:val="00E23E5D"/>
    <w:rsid w:val="00E24FB2"/>
    <w:rsid w:val="00E25F02"/>
    <w:rsid w:val="00E30371"/>
    <w:rsid w:val="00E30B4A"/>
    <w:rsid w:val="00E31064"/>
    <w:rsid w:val="00E31075"/>
    <w:rsid w:val="00E31670"/>
    <w:rsid w:val="00E325BF"/>
    <w:rsid w:val="00E32883"/>
    <w:rsid w:val="00E419EF"/>
    <w:rsid w:val="00E4246B"/>
    <w:rsid w:val="00E437BC"/>
    <w:rsid w:val="00E43A96"/>
    <w:rsid w:val="00E43B84"/>
    <w:rsid w:val="00E44582"/>
    <w:rsid w:val="00E44E6D"/>
    <w:rsid w:val="00E45400"/>
    <w:rsid w:val="00E4554E"/>
    <w:rsid w:val="00E45A8F"/>
    <w:rsid w:val="00E5129E"/>
    <w:rsid w:val="00E538FE"/>
    <w:rsid w:val="00E565BB"/>
    <w:rsid w:val="00E569B7"/>
    <w:rsid w:val="00E57C24"/>
    <w:rsid w:val="00E60A23"/>
    <w:rsid w:val="00E65F87"/>
    <w:rsid w:val="00E66162"/>
    <w:rsid w:val="00E670C3"/>
    <w:rsid w:val="00E70DD8"/>
    <w:rsid w:val="00E7144F"/>
    <w:rsid w:val="00E7445B"/>
    <w:rsid w:val="00E76794"/>
    <w:rsid w:val="00E77645"/>
    <w:rsid w:val="00E77840"/>
    <w:rsid w:val="00E817B1"/>
    <w:rsid w:val="00E834BF"/>
    <w:rsid w:val="00E84B05"/>
    <w:rsid w:val="00E870F1"/>
    <w:rsid w:val="00E87518"/>
    <w:rsid w:val="00E92E39"/>
    <w:rsid w:val="00E9437B"/>
    <w:rsid w:val="00E94464"/>
    <w:rsid w:val="00E950B7"/>
    <w:rsid w:val="00E9524F"/>
    <w:rsid w:val="00E97797"/>
    <w:rsid w:val="00EA0CA3"/>
    <w:rsid w:val="00EA15B0"/>
    <w:rsid w:val="00EA303A"/>
    <w:rsid w:val="00EA42AE"/>
    <w:rsid w:val="00EA5D2D"/>
    <w:rsid w:val="00EA5EA7"/>
    <w:rsid w:val="00EA712D"/>
    <w:rsid w:val="00EA7758"/>
    <w:rsid w:val="00EA7B03"/>
    <w:rsid w:val="00EB00B8"/>
    <w:rsid w:val="00EB17E9"/>
    <w:rsid w:val="00EB1AC4"/>
    <w:rsid w:val="00EB3CCE"/>
    <w:rsid w:val="00EB5664"/>
    <w:rsid w:val="00EC1FBA"/>
    <w:rsid w:val="00EC2073"/>
    <w:rsid w:val="00EC3F8B"/>
    <w:rsid w:val="00EC4544"/>
    <w:rsid w:val="00EC4A25"/>
    <w:rsid w:val="00EC5AD8"/>
    <w:rsid w:val="00EC6374"/>
    <w:rsid w:val="00EC69BE"/>
    <w:rsid w:val="00ED0EE9"/>
    <w:rsid w:val="00ED1381"/>
    <w:rsid w:val="00ED1CD2"/>
    <w:rsid w:val="00ED2FD5"/>
    <w:rsid w:val="00ED497A"/>
    <w:rsid w:val="00ED4A83"/>
    <w:rsid w:val="00ED4B78"/>
    <w:rsid w:val="00ED5245"/>
    <w:rsid w:val="00EE01AA"/>
    <w:rsid w:val="00EE061E"/>
    <w:rsid w:val="00EE085B"/>
    <w:rsid w:val="00EE1B2C"/>
    <w:rsid w:val="00EE5BB5"/>
    <w:rsid w:val="00EE6168"/>
    <w:rsid w:val="00EE73BD"/>
    <w:rsid w:val="00EF5E63"/>
    <w:rsid w:val="00EF608C"/>
    <w:rsid w:val="00F00713"/>
    <w:rsid w:val="00F019FF"/>
    <w:rsid w:val="00F025A2"/>
    <w:rsid w:val="00F03C83"/>
    <w:rsid w:val="00F04555"/>
    <w:rsid w:val="00F04712"/>
    <w:rsid w:val="00F05CD2"/>
    <w:rsid w:val="00F06ED5"/>
    <w:rsid w:val="00F12029"/>
    <w:rsid w:val="00F12080"/>
    <w:rsid w:val="00F12F10"/>
    <w:rsid w:val="00F13360"/>
    <w:rsid w:val="00F13532"/>
    <w:rsid w:val="00F17013"/>
    <w:rsid w:val="00F20DBF"/>
    <w:rsid w:val="00F22EC7"/>
    <w:rsid w:val="00F23290"/>
    <w:rsid w:val="00F23517"/>
    <w:rsid w:val="00F23D87"/>
    <w:rsid w:val="00F24860"/>
    <w:rsid w:val="00F30FC3"/>
    <w:rsid w:val="00F325C8"/>
    <w:rsid w:val="00F34523"/>
    <w:rsid w:val="00F34E15"/>
    <w:rsid w:val="00F369DC"/>
    <w:rsid w:val="00F37FCE"/>
    <w:rsid w:val="00F4029E"/>
    <w:rsid w:val="00F40FB6"/>
    <w:rsid w:val="00F436EC"/>
    <w:rsid w:val="00F44AC2"/>
    <w:rsid w:val="00F45E08"/>
    <w:rsid w:val="00F51BA8"/>
    <w:rsid w:val="00F51DF8"/>
    <w:rsid w:val="00F524FB"/>
    <w:rsid w:val="00F52945"/>
    <w:rsid w:val="00F5362E"/>
    <w:rsid w:val="00F544A3"/>
    <w:rsid w:val="00F60F0B"/>
    <w:rsid w:val="00F61DBF"/>
    <w:rsid w:val="00F61E59"/>
    <w:rsid w:val="00F638ED"/>
    <w:rsid w:val="00F63B43"/>
    <w:rsid w:val="00F653B8"/>
    <w:rsid w:val="00F6784D"/>
    <w:rsid w:val="00F71661"/>
    <w:rsid w:val="00F74645"/>
    <w:rsid w:val="00F75A79"/>
    <w:rsid w:val="00F76CA7"/>
    <w:rsid w:val="00F77F3C"/>
    <w:rsid w:val="00F8092D"/>
    <w:rsid w:val="00F81FD6"/>
    <w:rsid w:val="00F832E3"/>
    <w:rsid w:val="00F85558"/>
    <w:rsid w:val="00F9008D"/>
    <w:rsid w:val="00F92A47"/>
    <w:rsid w:val="00F93D21"/>
    <w:rsid w:val="00F94805"/>
    <w:rsid w:val="00F94833"/>
    <w:rsid w:val="00F94E1C"/>
    <w:rsid w:val="00F9768F"/>
    <w:rsid w:val="00FA072F"/>
    <w:rsid w:val="00FA0D74"/>
    <w:rsid w:val="00FA1266"/>
    <w:rsid w:val="00FA5935"/>
    <w:rsid w:val="00FA5F44"/>
    <w:rsid w:val="00FA7AD2"/>
    <w:rsid w:val="00FB10E3"/>
    <w:rsid w:val="00FB1FCF"/>
    <w:rsid w:val="00FB5579"/>
    <w:rsid w:val="00FB7C13"/>
    <w:rsid w:val="00FC0456"/>
    <w:rsid w:val="00FC1192"/>
    <w:rsid w:val="00FC20BC"/>
    <w:rsid w:val="00FC6250"/>
    <w:rsid w:val="00FC7AEE"/>
    <w:rsid w:val="00FD017C"/>
    <w:rsid w:val="00FD2870"/>
    <w:rsid w:val="00FD3141"/>
    <w:rsid w:val="00FD628F"/>
    <w:rsid w:val="00FD7D95"/>
    <w:rsid w:val="00FE02E2"/>
    <w:rsid w:val="00FE1B9E"/>
    <w:rsid w:val="00FE29D2"/>
    <w:rsid w:val="00FE3331"/>
    <w:rsid w:val="00FE5659"/>
    <w:rsid w:val="00FE724E"/>
    <w:rsid w:val="00FE7D25"/>
    <w:rsid w:val="00FF2F84"/>
    <w:rsid w:val="00FF68CA"/>
    <w:rsid w:val="00FF7BFD"/>
  </w:rsids>
  <m:mathPr>
    <m:mathFont m:val="Cambria Math"/>
    <m:brkBin m:val="before"/>
    <m:brkBinSub m:val="--"/>
    <m:smallFrac m:val="0"/>
    <m:dispDef/>
    <m:lMargin m:val="0"/>
    <m:rMargin m:val="0"/>
    <m:defJc m:val="centerGroup"/>
    <m:wrapIndent m:val="1440"/>
    <m:intLim m:val="subSup"/>
    <m:naryLim m:val="undOvr"/>
  </m:mathPr>
  <w:themeFontLang w:val="en-GB"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084C"/>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Alt+3,Alt+31,Alt+32,Alt+33,Alt+311,Alt+321,Alt+34,Alt+35,Alt+36,Alt+37,Alt+38,Alt+39,Alt+310,Alt+312,Alt+322,Alt+313,Alt+314"/>
    <w:basedOn w:val="Heading2"/>
    <w:next w:val="Normal"/>
    <w:link w:val="Heading3Char"/>
    <w:qFormat/>
    <w:pPr>
      <w:spacing w:before="120"/>
      <w:outlineLvl w:val="2"/>
    </w:pPr>
    <w:rPr>
      <w:sz w:val="28"/>
    </w:rPr>
  </w:style>
  <w:style w:type="paragraph" w:styleId="Heading4">
    <w:name w:val="heading 4"/>
    <w:aliases w:val="Alt+4,Alt+41,Alt+42,Alt+43,Alt+411,Alt+421,Alt+44,Alt+412,Alt+422,Alt+45,Alt+413,Alt+423,Alt+431,Alt+4111,Alt+4211,Alt+441,Alt+4121,Alt+4221,Alt+46,Alt+414,Alt+424,Alt+432,Alt+4112,Alt+4212,Alt+442,Alt+4122,Alt+4222,Alt+47,Alt+415,Alt+425"/>
    <w:basedOn w:val="Heading3"/>
    <w:next w:val="Normal"/>
    <w:link w:val="Heading4Char"/>
    <w:qFormat/>
    <w:pPr>
      <w:ind w:left="1418" w:hanging="1418"/>
      <w:outlineLvl w:val="3"/>
    </w:pPr>
    <w:rPr>
      <w:sz w:val="24"/>
    </w:rPr>
  </w:style>
  <w:style w:type="paragraph" w:styleId="Heading5">
    <w:name w:val="heading 5"/>
    <w:aliases w:val="Alt+5,Alt+51,Alt+52,Alt+53,Alt+511,Alt+521,Alt+54,Alt+512,Alt+522,Alt+55,Alt+513,Alt+523,Alt+531,Alt+5111,Alt+5211,Alt+541,Alt+5121,Alt+5221,Alt+56,Alt+514,Alt+524,Alt+57,Alt+515,Alt+525,Alt+58,Alt+516,Alt+526,Alt+59,Alt+517,Alt+527,H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F5362E"/>
    <w:rPr>
      <w:rFonts w:ascii="Arial" w:hAnsi="Arial"/>
      <w:sz w:val="36"/>
      <w:lang w:val="en-GB" w:eastAsia="en-US"/>
    </w:rPr>
  </w:style>
  <w:style w:type="character" w:customStyle="1" w:styleId="NOZchn">
    <w:name w:val="NO Zchn"/>
    <w:link w:val="NO"/>
    <w:rsid w:val="00600B4A"/>
    <w:rPr>
      <w:lang w:val="en-GB" w:eastAsia="en-US"/>
    </w:rPr>
  </w:style>
  <w:style w:type="character" w:styleId="CommentReference">
    <w:name w:val="annotation reference"/>
    <w:rsid w:val="00BE54FB"/>
    <w:rPr>
      <w:sz w:val="16"/>
      <w:szCs w:val="16"/>
    </w:rPr>
  </w:style>
  <w:style w:type="paragraph" w:styleId="CommentText">
    <w:name w:val="annotation text"/>
    <w:basedOn w:val="Normal"/>
    <w:link w:val="CommentTextChar"/>
    <w:rsid w:val="00BE54FB"/>
  </w:style>
  <w:style w:type="character" w:customStyle="1" w:styleId="CommentTextChar">
    <w:name w:val="Comment Text Char"/>
    <w:link w:val="CommentText"/>
    <w:rsid w:val="00BE54FB"/>
    <w:rPr>
      <w:lang w:val="en-GB" w:eastAsia="en-US"/>
    </w:rPr>
  </w:style>
  <w:style w:type="paragraph" w:styleId="CommentSubject">
    <w:name w:val="annotation subject"/>
    <w:basedOn w:val="CommentText"/>
    <w:next w:val="CommentText"/>
    <w:link w:val="CommentSubjectChar"/>
    <w:rsid w:val="00BE54FB"/>
    <w:rPr>
      <w:b/>
      <w:bCs/>
    </w:rPr>
  </w:style>
  <w:style w:type="character" w:customStyle="1" w:styleId="CommentSubjectChar">
    <w:name w:val="Comment Subject Char"/>
    <w:link w:val="CommentSubject"/>
    <w:rsid w:val="00BE54FB"/>
    <w:rPr>
      <w:b/>
      <w:bCs/>
      <w:lang w:val="en-GB" w:eastAsia="en-US"/>
    </w:rPr>
  </w:style>
  <w:style w:type="paragraph" w:styleId="Revision">
    <w:name w:val="Revision"/>
    <w:hidden/>
    <w:uiPriority w:val="99"/>
    <w:semiHidden/>
    <w:rsid w:val="00795DCA"/>
    <w:rPr>
      <w:lang w:val="en-GB" w:eastAsia="en-US"/>
    </w:rPr>
  </w:style>
  <w:style w:type="character" w:customStyle="1" w:styleId="Code">
    <w:name w:val="Code"/>
    <w:uiPriority w:val="1"/>
    <w:qFormat/>
    <w:rsid w:val="00812CC9"/>
    <w:rPr>
      <w:rFonts w:ascii="Arial" w:hAnsi="Arial"/>
      <w:i/>
      <w:sz w:val="18"/>
      <w:bdr w:val="none" w:sz="0" w:space="0" w:color="auto"/>
      <w:shd w:val="clear" w:color="auto" w:fill="auto"/>
    </w:rPr>
  </w:style>
  <w:style w:type="character" w:customStyle="1" w:styleId="Heading3Char">
    <w:name w:val="Heading 3 Char"/>
    <w:aliases w:val="Alt+3 Char,Alt+31 Char,Alt+32 Char,Alt+33 Char,Alt+311 Char,Alt+321 Char,Alt+34 Char,Alt+35 Char,Alt+36 Char,Alt+37 Char,Alt+38 Char,Alt+39 Char,Alt+310 Char,Alt+312 Char,Alt+322 Char,Alt+313 Char,Alt+314 Char"/>
    <w:link w:val="Heading3"/>
    <w:rsid w:val="001D5BDB"/>
    <w:rPr>
      <w:rFonts w:ascii="Arial" w:hAnsi="Arial"/>
      <w:sz w:val="28"/>
      <w:lang w:val="en-GB" w:eastAsia="en-US"/>
    </w:rPr>
  </w:style>
  <w:style w:type="character" w:customStyle="1" w:styleId="Heading2Char">
    <w:name w:val="Heading 2 Char"/>
    <w:link w:val="Heading2"/>
    <w:rsid w:val="005F5AC4"/>
    <w:rPr>
      <w:rFonts w:ascii="Arial" w:hAnsi="Arial"/>
      <w:sz w:val="32"/>
      <w:lang w:val="en-GB" w:eastAsia="en-US"/>
    </w:rPr>
  </w:style>
  <w:style w:type="character" w:customStyle="1" w:styleId="NOChar">
    <w:name w:val="NO Char"/>
    <w:rsid w:val="008061FB"/>
    <w:rPr>
      <w:rFonts w:ascii="Times New Roman" w:hAnsi="Times New Roman"/>
      <w:lang w:val="en-GB" w:eastAsia="en-US"/>
    </w:rPr>
  </w:style>
  <w:style w:type="character" w:customStyle="1" w:styleId="Heading4Char">
    <w:name w:val="Heading 4 Char"/>
    <w:aliases w:val="Alt+4 Char,Alt+41 Char,Alt+42 Char,Alt+43 Char,Alt+411 Char,Alt+421 Char,Alt+44 Char,Alt+412 Char,Alt+422 Char,Alt+45 Char,Alt+413 Char,Alt+423 Char,Alt+431 Char,Alt+4111 Char,Alt+4211 Char,Alt+441 Char,Alt+4121 Char,Alt+4221 Char"/>
    <w:basedOn w:val="DefaultParagraphFont"/>
    <w:link w:val="Heading4"/>
    <w:rsid w:val="008061FB"/>
    <w:rPr>
      <w:rFonts w:ascii="Arial" w:hAnsi="Arial"/>
      <w:sz w:val="24"/>
      <w:lang w:val="en-GB" w:eastAsia="en-US"/>
    </w:rPr>
  </w:style>
  <w:style w:type="character" w:customStyle="1" w:styleId="Heading5Char">
    <w:name w:val="Heading 5 Char"/>
    <w:aliases w:val="Alt+5 Char,Alt+51 Char,Alt+52 Char,Alt+53 Char,Alt+511 Char,Alt+521 Char,Alt+54 Char,Alt+512 Char,Alt+522 Char,Alt+55 Char,Alt+513 Char,Alt+523 Char,Alt+531 Char,Alt+5111 Char,Alt+5211 Char,Alt+541 Char,Alt+5121 Char,Alt+5221 Char,H5 Char"/>
    <w:link w:val="Heading5"/>
    <w:rsid w:val="008061FB"/>
    <w:rPr>
      <w:rFonts w:ascii="Arial" w:hAnsi="Arial"/>
      <w:sz w:val="22"/>
      <w:lang w:val="en-GB" w:eastAsia="en-US"/>
    </w:rPr>
  </w:style>
  <w:style w:type="character" w:customStyle="1" w:styleId="HTTPMethod">
    <w:name w:val="HTTP Method"/>
    <w:uiPriority w:val="1"/>
    <w:qFormat/>
    <w:rsid w:val="008061FB"/>
    <w:rPr>
      <w:rFonts w:ascii="Courier New" w:hAnsi="Courier New"/>
      <w:i w:val="0"/>
      <w:sz w:val="18"/>
    </w:rPr>
  </w:style>
  <w:style w:type="character" w:customStyle="1" w:styleId="HTTPHeader">
    <w:name w:val="HTTP Header"/>
    <w:uiPriority w:val="1"/>
    <w:qFormat/>
    <w:rsid w:val="008061FB"/>
    <w:rPr>
      <w:rFonts w:ascii="Courier New" w:hAnsi="Courier New"/>
      <w:spacing w:val="-5"/>
      <w:sz w:val="18"/>
    </w:rPr>
  </w:style>
  <w:style w:type="character" w:customStyle="1" w:styleId="HTTPResponse">
    <w:name w:val="HTTP Response"/>
    <w:uiPriority w:val="1"/>
    <w:qFormat/>
    <w:rsid w:val="008061FB"/>
    <w:rPr>
      <w:rFonts w:ascii="Arial" w:hAnsi="Arial" w:cs="Courier New"/>
      <w:i/>
      <w:sz w:val="18"/>
      <w:lang w:val="en-US"/>
    </w:rPr>
  </w:style>
  <w:style w:type="character" w:customStyle="1" w:styleId="Codechar">
    <w:name w:val="Code (char)"/>
    <w:basedOn w:val="DefaultParagraphFont"/>
    <w:uiPriority w:val="1"/>
    <w:qFormat/>
    <w:rsid w:val="008061FB"/>
    <w:rPr>
      <w:rFonts w:ascii="Arial" w:hAnsi="Arial" w:cs="Arial"/>
      <w:i/>
      <w:iCs/>
      <w:sz w:val="18"/>
      <w:szCs w:val="18"/>
    </w:rPr>
  </w:style>
  <w:style w:type="character" w:customStyle="1" w:styleId="THChar">
    <w:name w:val="TH Char"/>
    <w:link w:val="TH"/>
    <w:qFormat/>
    <w:rsid w:val="00EA42AE"/>
    <w:rPr>
      <w:rFonts w:ascii="Arial" w:hAnsi="Arial"/>
      <w:b/>
      <w:lang w:val="en-GB" w:eastAsia="en-US"/>
    </w:rPr>
  </w:style>
  <w:style w:type="character" w:customStyle="1" w:styleId="Heading6Char">
    <w:name w:val="Heading 6 Char"/>
    <w:link w:val="Heading6"/>
    <w:rsid w:val="00EA42AE"/>
    <w:rPr>
      <w:rFonts w:ascii="Arial" w:hAnsi="Arial"/>
      <w:lang w:val="en-GB" w:eastAsia="en-US"/>
    </w:rPr>
  </w:style>
  <w:style w:type="character" w:customStyle="1" w:styleId="TAHChar">
    <w:name w:val="TAH Char"/>
    <w:link w:val="TAH"/>
    <w:qFormat/>
    <w:rsid w:val="00EA42AE"/>
    <w:rPr>
      <w:rFonts w:ascii="Arial" w:hAnsi="Arial"/>
      <w:b/>
      <w:sz w:val="18"/>
      <w:lang w:val="en-GB" w:eastAsia="en-US"/>
    </w:rPr>
  </w:style>
  <w:style w:type="character" w:customStyle="1" w:styleId="TALChar">
    <w:name w:val="TAL Char"/>
    <w:link w:val="TAL"/>
    <w:qFormat/>
    <w:rsid w:val="00EA42AE"/>
    <w:rPr>
      <w:rFonts w:ascii="Arial" w:hAnsi="Arial"/>
      <w:sz w:val="18"/>
      <w:lang w:val="en-GB" w:eastAsia="en-US"/>
    </w:rPr>
  </w:style>
  <w:style w:type="character" w:customStyle="1" w:styleId="TANChar">
    <w:name w:val="TAN Char"/>
    <w:link w:val="TAN"/>
    <w:qFormat/>
    <w:rsid w:val="00EA42AE"/>
    <w:rPr>
      <w:rFonts w:ascii="Arial" w:hAnsi="Arial"/>
      <w:sz w:val="18"/>
      <w:lang w:val="en-GB" w:eastAsia="en-US"/>
    </w:rPr>
  </w:style>
  <w:style w:type="character" w:customStyle="1" w:styleId="TACChar">
    <w:name w:val="TAC Char"/>
    <w:link w:val="TAC"/>
    <w:qFormat/>
    <w:rsid w:val="00EA42AE"/>
    <w:rPr>
      <w:rFonts w:ascii="Arial" w:hAnsi="Arial"/>
      <w:sz w:val="18"/>
      <w:lang w:val="en-GB" w:eastAsia="en-US"/>
    </w:rPr>
  </w:style>
  <w:style w:type="paragraph" w:customStyle="1" w:styleId="TALcontinuation">
    <w:name w:val="TAL continuation"/>
    <w:basedOn w:val="TAL"/>
    <w:link w:val="TALcontinuationChar"/>
    <w:qFormat/>
    <w:rsid w:val="00EA42AE"/>
    <w:pPr>
      <w:spacing w:before="40"/>
    </w:pPr>
  </w:style>
  <w:style w:type="character" w:customStyle="1" w:styleId="TALcontinuationChar">
    <w:name w:val="TAL continuation Char"/>
    <w:basedOn w:val="TALChar"/>
    <w:link w:val="TALcontinuation"/>
    <w:rsid w:val="00EA42AE"/>
    <w:rPr>
      <w:rFonts w:ascii="Arial" w:hAnsi="Arial"/>
      <w:sz w:val="18"/>
      <w:lang w:val="en-GB" w:eastAsia="en-US"/>
    </w:rPr>
  </w:style>
  <w:style w:type="character" w:customStyle="1" w:styleId="TFChar">
    <w:name w:val="TF Char"/>
    <w:aliases w:val="Caption Char,Labelling Char,legend1 Char,Caption Char Char Char1 Char,Caption Char Char Char Char Char Char Char1 Char,Caption Char Char Char Char Char Char Char Char Char Char Char Char1 Char,Caption21 Char,Caption Char Char Char21 Char"/>
    <w:link w:val="TF"/>
    <w:qFormat/>
    <w:rsid w:val="00584CA2"/>
    <w:rPr>
      <w:rFonts w:ascii="Arial" w:hAnsi="Arial"/>
      <w:b/>
      <w:lang w:val="en-GB" w:eastAsia="en-US"/>
    </w:rPr>
  </w:style>
  <w:style w:type="character" w:customStyle="1" w:styleId="EXChar">
    <w:name w:val="EX Char"/>
    <w:link w:val="EX"/>
    <w:locked/>
    <w:rsid w:val="00902F6A"/>
    <w:rPr>
      <w:lang w:val="en-GB" w:eastAsia="en-US"/>
    </w:rPr>
  </w:style>
  <w:style w:type="character" w:customStyle="1" w:styleId="B1Char1">
    <w:name w:val="B1 Char1"/>
    <w:link w:val="B1"/>
    <w:rsid w:val="00751494"/>
    <w:rPr>
      <w:lang w:val="en-GB" w:eastAsia="en-US"/>
    </w:rPr>
  </w:style>
  <w:style w:type="paragraph" w:customStyle="1" w:styleId="URLdisplay">
    <w:name w:val="URL display"/>
    <w:basedOn w:val="Normal"/>
    <w:rsid w:val="00EE5BB5"/>
    <w:pPr>
      <w:overflowPunct w:val="0"/>
      <w:autoSpaceDE w:val="0"/>
      <w:autoSpaceDN w:val="0"/>
      <w:adjustRightInd w:val="0"/>
      <w:spacing w:after="120"/>
      <w:ind w:firstLine="284"/>
      <w:textAlignment w:val="baseline"/>
    </w:pPr>
    <w:rPr>
      <w:rFonts w:ascii="Courier New" w:hAnsi="Courier New"/>
      <w:iCs/>
      <w:color w:val="444444"/>
      <w:sz w:val="18"/>
      <w:shd w:val="clear" w:color="auto" w:fill="FFFFFF"/>
    </w:rPr>
  </w:style>
  <w:style w:type="character" w:customStyle="1" w:styleId="B2Char">
    <w:name w:val="B2 Char"/>
    <w:link w:val="B2"/>
    <w:locked/>
    <w:rsid w:val="00152EE6"/>
    <w:rPr>
      <w:lang w:val="en-GB" w:eastAsia="en-US"/>
    </w:rPr>
  </w:style>
  <w:style w:type="character" w:customStyle="1" w:styleId="UnresolvedMention1">
    <w:name w:val="Unresolved Mention1"/>
    <w:uiPriority w:val="99"/>
    <w:semiHidden/>
    <w:unhideWhenUsed/>
    <w:rsid w:val="00281C72"/>
    <w:rPr>
      <w:color w:val="605E5C"/>
      <w:shd w:val="clear" w:color="auto" w:fill="E1DFDD"/>
    </w:rPr>
  </w:style>
  <w:style w:type="character" w:customStyle="1" w:styleId="Datatypechar">
    <w:name w:val="Data type (char)"/>
    <w:basedOn w:val="DefaultParagraphFont"/>
    <w:uiPriority w:val="1"/>
    <w:qFormat/>
    <w:rsid w:val="00281C72"/>
    <w:rPr>
      <w:rFonts w:ascii="Courier New" w:hAnsi="Courier New"/>
      <w:w w:val="90"/>
    </w:rPr>
  </w:style>
  <w:style w:type="character" w:customStyle="1" w:styleId="TAHCar">
    <w:name w:val="TAH Car"/>
    <w:rsid w:val="00281C72"/>
    <w:rPr>
      <w:rFonts w:ascii="Arial" w:hAnsi="Arial"/>
      <w:b/>
      <w:sz w:val="18"/>
      <w:lang w:val="en-GB" w:eastAsia="en-US"/>
    </w:rPr>
  </w:style>
  <w:style w:type="table" w:customStyle="1" w:styleId="ETSItablestyle">
    <w:name w:val="ETSI table style"/>
    <w:basedOn w:val="TableNormal"/>
    <w:uiPriority w:val="99"/>
    <w:rsid w:val="00281C72"/>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style>
  <w:style w:type="paragraph" w:customStyle="1" w:styleId="Normalaftertable">
    <w:name w:val="Normal after table"/>
    <w:basedOn w:val="Normal"/>
    <w:qFormat/>
    <w:rsid w:val="00281C72"/>
    <w:pPr>
      <w:overflowPunct w:val="0"/>
      <w:autoSpaceDE w:val="0"/>
      <w:autoSpaceDN w:val="0"/>
      <w:adjustRightInd w:val="0"/>
      <w:spacing w:beforeLines="100" w:before="100"/>
      <w:textAlignment w:val="baseline"/>
    </w:pPr>
  </w:style>
  <w:style w:type="character" w:customStyle="1" w:styleId="TALCar">
    <w:name w:val="TAL Car"/>
    <w:locked/>
    <w:rsid w:val="00281C72"/>
    <w:rPr>
      <w:rFonts w:ascii="Arial" w:hAnsi="Arial"/>
      <w:sz w:val="18"/>
      <w:lang w:eastAsia="en-US"/>
    </w:rPr>
  </w:style>
  <w:style w:type="paragraph" w:styleId="ListParagraph">
    <w:name w:val="List Paragraph"/>
    <w:basedOn w:val="Normal"/>
    <w:uiPriority w:val="34"/>
    <w:qFormat/>
    <w:rsid w:val="00281C72"/>
    <w:pPr>
      <w:ind w:left="720"/>
      <w:contextualSpacing/>
    </w:pPr>
  </w:style>
  <w:style w:type="character" w:customStyle="1" w:styleId="B1Char">
    <w:name w:val="B1 Char"/>
    <w:qFormat/>
    <w:rsid w:val="00281C72"/>
    <w:rPr>
      <w:lang w:eastAsia="en-US"/>
    </w:rPr>
  </w:style>
  <w:style w:type="paragraph" w:styleId="Bibliography">
    <w:name w:val="Bibliography"/>
    <w:basedOn w:val="Normal"/>
    <w:next w:val="Normal"/>
    <w:uiPriority w:val="37"/>
    <w:semiHidden/>
    <w:unhideWhenUsed/>
    <w:rsid w:val="006F1B19"/>
  </w:style>
  <w:style w:type="paragraph" w:styleId="BlockText">
    <w:name w:val="Block Text"/>
    <w:basedOn w:val="Normal"/>
    <w:rsid w:val="006F1B1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6F1B19"/>
    <w:pPr>
      <w:spacing w:after="120"/>
    </w:pPr>
  </w:style>
  <w:style w:type="character" w:customStyle="1" w:styleId="BodyTextChar">
    <w:name w:val="Body Text Char"/>
    <w:basedOn w:val="DefaultParagraphFont"/>
    <w:link w:val="BodyText"/>
    <w:rsid w:val="006F1B19"/>
    <w:rPr>
      <w:lang w:val="en-GB" w:eastAsia="en-US"/>
    </w:rPr>
  </w:style>
  <w:style w:type="paragraph" w:styleId="BodyText2">
    <w:name w:val="Body Text 2"/>
    <w:basedOn w:val="Normal"/>
    <w:link w:val="BodyText2Char"/>
    <w:rsid w:val="006F1B19"/>
    <w:pPr>
      <w:spacing w:after="120" w:line="480" w:lineRule="auto"/>
    </w:pPr>
  </w:style>
  <w:style w:type="character" w:customStyle="1" w:styleId="BodyText2Char">
    <w:name w:val="Body Text 2 Char"/>
    <w:basedOn w:val="DefaultParagraphFont"/>
    <w:link w:val="BodyText2"/>
    <w:rsid w:val="006F1B19"/>
    <w:rPr>
      <w:lang w:val="en-GB" w:eastAsia="en-US"/>
    </w:rPr>
  </w:style>
  <w:style w:type="paragraph" w:styleId="BodyText3">
    <w:name w:val="Body Text 3"/>
    <w:basedOn w:val="Normal"/>
    <w:link w:val="BodyText3Char"/>
    <w:rsid w:val="006F1B19"/>
    <w:pPr>
      <w:spacing w:after="120"/>
    </w:pPr>
    <w:rPr>
      <w:sz w:val="16"/>
      <w:szCs w:val="16"/>
    </w:rPr>
  </w:style>
  <w:style w:type="character" w:customStyle="1" w:styleId="BodyText3Char">
    <w:name w:val="Body Text 3 Char"/>
    <w:basedOn w:val="DefaultParagraphFont"/>
    <w:link w:val="BodyText3"/>
    <w:rsid w:val="006F1B19"/>
    <w:rPr>
      <w:sz w:val="16"/>
      <w:szCs w:val="16"/>
      <w:lang w:val="en-GB" w:eastAsia="en-US"/>
    </w:rPr>
  </w:style>
  <w:style w:type="paragraph" w:styleId="BodyTextFirstIndent">
    <w:name w:val="Body Text First Indent"/>
    <w:basedOn w:val="BodyText"/>
    <w:link w:val="BodyTextFirstIndentChar"/>
    <w:rsid w:val="006F1B19"/>
    <w:pPr>
      <w:spacing w:after="180"/>
      <w:ind w:firstLine="360"/>
    </w:pPr>
  </w:style>
  <w:style w:type="character" w:customStyle="1" w:styleId="BodyTextFirstIndentChar">
    <w:name w:val="Body Text First Indent Char"/>
    <w:basedOn w:val="BodyTextChar"/>
    <w:link w:val="BodyTextFirstIndent"/>
    <w:rsid w:val="006F1B19"/>
    <w:rPr>
      <w:lang w:val="en-GB" w:eastAsia="en-US"/>
    </w:rPr>
  </w:style>
  <w:style w:type="paragraph" w:styleId="BodyTextIndent">
    <w:name w:val="Body Text Indent"/>
    <w:basedOn w:val="Normal"/>
    <w:link w:val="BodyTextIndentChar"/>
    <w:rsid w:val="006F1B19"/>
    <w:pPr>
      <w:spacing w:after="120"/>
      <w:ind w:left="283"/>
    </w:pPr>
  </w:style>
  <w:style w:type="character" w:customStyle="1" w:styleId="BodyTextIndentChar">
    <w:name w:val="Body Text Indent Char"/>
    <w:basedOn w:val="DefaultParagraphFont"/>
    <w:link w:val="BodyTextIndent"/>
    <w:rsid w:val="006F1B19"/>
    <w:rPr>
      <w:lang w:val="en-GB" w:eastAsia="en-US"/>
    </w:rPr>
  </w:style>
  <w:style w:type="paragraph" w:styleId="BodyTextFirstIndent2">
    <w:name w:val="Body Text First Indent 2"/>
    <w:basedOn w:val="BodyTextIndent"/>
    <w:link w:val="BodyTextFirstIndent2Char"/>
    <w:rsid w:val="006F1B19"/>
    <w:pPr>
      <w:spacing w:after="180"/>
      <w:ind w:left="360" w:firstLine="360"/>
    </w:pPr>
  </w:style>
  <w:style w:type="character" w:customStyle="1" w:styleId="BodyTextFirstIndent2Char">
    <w:name w:val="Body Text First Indent 2 Char"/>
    <w:basedOn w:val="BodyTextIndentChar"/>
    <w:link w:val="BodyTextFirstIndent2"/>
    <w:rsid w:val="006F1B19"/>
    <w:rPr>
      <w:lang w:val="en-GB" w:eastAsia="en-US"/>
    </w:rPr>
  </w:style>
  <w:style w:type="paragraph" w:styleId="BodyTextIndent2">
    <w:name w:val="Body Text Indent 2"/>
    <w:basedOn w:val="Normal"/>
    <w:link w:val="BodyTextIndent2Char"/>
    <w:rsid w:val="006F1B19"/>
    <w:pPr>
      <w:spacing w:after="120" w:line="480" w:lineRule="auto"/>
      <w:ind w:left="283"/>
    </w:pPr>
  </w:style>
  <w:style w:type="character" w:customStyle="1" w:styleId="BodyTextIndent2Char">
    <w:name w:val="Body Text Indent 2 Char"/>
    <w:basedOn w:val="DefaultParagraphFont"/>
    <w:link w:val="BodyTextIndent2"/>
    <w:rsid w:val="006F1B19"/>
    <w:rPr>
      <w:lang w:val="en-GB" w:eastAsia="en-US"/>
    </w:rPr>
  </w:style>
  <w:style w:type="paragraph" w:styleId="BodyTextIndent3">
    <w:name w:val="Body Text Indent 3"/>
    <w:basedOn w:val="Normal"/>
    <w:link w:val="BodyTextIndent3Char"/>
    <w:rsid w:val="006F1B19"/>
    <w:pPr>
      <w:spacing w:after="120"/>
      <w:ind w:left="283"/>
    </w:pPr>
    <w:rPr>
      <w:sz w:val="16"/>
      <w:szCs w:val="16"/>
    </w:rPr>
  </w:style>
  <w:style w:type="character" w:customStyle="1" w:styleId="BodyTextIndent3Char">
    <w:name w:val="Body Text Indent 3 Char"/>
    <w:basedOn w:val="DefaultParagraphFont"/>
    <w:link w:val="BodyTextIndent3"/>
    <w:rsid w:val="006F1B19"/>
    <w:rPr>
      <w:sz w:val="16"/>
      <w:szCs w:val="16"/>
      <w:lang w:val="en-GB" w:eastAsia="en-US"/>
    </w:rPr>
  </w:style>
  <w:style w:type="paragraph" w:styleId="Caption">
    <w:name w:val="caption"/>
    <w:basedOn w:val="Normal"/>
    <w:next w:val="Normal"/>
    <w:semiHidden/>
    <w:unhideWhenUsed/>
    <w:qFormat/>
    <w:rsid w:val="006F1B19"/>
    <w:pPr>
      <w:spacing w:after="200"/>
    </w:pPr>
    <w:rPr>
      <w:i/>
      <w:iCs/>
      <w:color w:val="44546A" w:themeColor="text2"/>
      <w:sz w:val="18"/>
      <w:szCs w:val="18"/>
    </w:rPr>
  </w:style>
  <w:style w:type="paragraph" w:styleId="Closing">
    <w:name w:val="Closing"/>
    <w:basedOn w:val="Normal"/>
    <w:link w:val="ClosingChar"/>
    <w:rsid w:val="006F1B19"/>
    <w:pPr>
      <w:spacing w:after="0"/>
      <w:ind w:left="4252"/>
    </w:pPr>
  </w:style>
  <w:style w:type="character" w:customStyle="1" w:styleId="ClosingChar">
    <w:name w:val="Closing Char"/>
    <w:basedOn w:val="DefaultParagraphFont"/>
    <w:link w:val="Closing"/>
    <w:rsid w:val="006F1B19"/>
    <w:rPr>
      <w:lang w:val="en-GB" w:eastAsia="en-US"/>
    </w:rPr>
  </w:style>
  <w:style w:type="paragraph" w:styleId="Date">
    <w:name w:val="Date"/>
    <w:basedOn w:val="Normal"/>
    <w:next w:val="Normal"/>
    <w:link w:val="DateChar"/>
    <w:rsid w:val="006F1B19"/>
  </w:style>
  <w:style w:type="character" w:customStyle="1" w:styleId="DateChar">
    <w:name w:val="Date Char"/>
    <w:basedOn w:val="DefaultParagraphFont"/>
    <w:link w:val="Date"/>
    <w:rsid w:val="006F1B19"/>
    <w:rPr>
      <w:lang w:val="en-GB" w:eastAsia="en-US"/>
    </w:rPr>
  </w:style>
  <w:style w:type="paragraph" w:styleId="DocumentMap">
    <w:name w:val="Document Map"/>
    <w:basedOn w:val="Normal"/>
    <w:link w:val="DocumentMapChar"/>
    <w:rsid w:val="006F1B19"/>
    <w:pPr>
      <w:spacing w:after="0"/>
    </w:pPr>
    <w:rPr>
      <w:rFonts w:ascii="Segoe UI" w:hAnsi="Segoe UI" w:cs="Segoe UI"/>
      <w:sz w:val="16"/>
      <w:szCs w:val="16"/>
    </w:rPr>
  </w:style>
  <w:style w:type="character" w:customStyle="1" w:styleId="DocumentMapChar">
    <w:name w:val="Document Map Char"/>
    <w:basedOn w:val="DefaultParagraphFont"/>
    <w:link w:val="DocumentMap"/>
    <w:rsid w:val="006F1B19"/>
    <w:rPr>
      <w:rFonts w:ascii="Segoe UI" w:hAnsi="Segoe UI" w:cs="Segoe UI"/>
      <w:sz w:val="16"/>
      <w:szCs w:val="16"/>
      <w:lang w:val="en-GB" w:eastAsia="en-US"/>
    </w:rPr>
  </w:style>
  <w:style w:type="paragraph" w:styleId="E-mailSignature">
    <w:name w:val="E-mail Signature"/>
    <w:basedOn w:val="Normal"/>
    <w:link w:val="E-mailSignatureChar"/>
    <w:rsid w:val="006F1B19"/>
    <w:pPr>
      <w:spacing w:after="0"/>
    </w:pPr>
  </w:style>
  <w:style w:type="character" w:customStyle="1" w:styleId="E-mailSignatureChar">
    <w:name w:val="E-mail Signature Char"/>
    <w:basedOn w:val="DefaultParagraphFont"/>
    <w:link w:val="E-mailSignature"/>
    <w:rsid w:val="006F1B19"/>
    <w:rPr>
      <w:lang w:val="en-GB" w:eastAsia="en-US"/>
    </w:rPr>
  </w:style>
  <w:style w:type="paragraph" w:styleId="EndnoteText">
    <w:name w:val="endnote text"/>
    <w:basedOn w:val="Normal"/>
    <w:link w:val="EndnoteTextChar"/>
    <w:rsid w:val="006F1B19"/>
    <w:pPr>
      <w:spacing w:after="0"/>
    </w:pPr>
  </w:style>
  <w:style w:type="character" w:customStyle="1" w:styleId="EndnoteTextChar">
    <w:name w:val="Endnote Text Char"/>
    <w:basedOn w:val="DefaultParagraphFont"/>
    <w:link w:val="EndnoteText"/>
    <w:rsid w:val="006F1B19"/>
    <w:rPr>
      <w:lang w:val="en-GB" w:eastAsia="en-US"/>
    </w:rPr>
  </w:style>
  <w:style w:type="paragraph" w:styleId="EnvelopeAddress">
    <w:name w:val="envelope address"/>
    <w:basedOn w:val="Normal"/>
    <w:rsid w:val="006F1B1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F1B19"/>
    <w:pPr>
      <w:spacing w:after="0"/>
    </w:pPr>
    <w:rPr>
      <w:rFonts w:asciiTheme="majorHAnsi" w:eastAsiaTheme="majorEastAsia" w:hAnsiTheme="majorHAnsi" w:cstheme="majorBidi"/>
    </w:rPr>
  </w:style>
  <w:style w:type="paragraph" w:styleId="FootnoteText">
    <w:name w:val="footnote text"/>
    <w:basedOn w:val="Normal"/>
    <w:link w:val="FootnoteTextChar"/>
    <w:rsid w:val="006F1B19"/>
    <w:pPr>
      <w:spacing w:after="0"/>
    </w:pPr>
  </w:style>
  <w:style w:type="character" w:customStyle="1" w:styleId="FootnoteTextChar">
    <w:name w:val="Footnote Text Char"/>
    <w:basedOn w:val="DefaultParagraphFont"/>
    <w:link w:val="FootnoteText"/>
    <w:rsid w:val="006F1B19"/>
    <w:rPr>
      <w:lang w:val="en-GB" w:eastAsia="en-US"/>
    </w:rPr>
  </w:style>
  <w:style w:type="paragraph" w:styleId="HTMLAddress">
    <w:name w:val="HTML Address"/>
    <w:basedOn w:val="Normal"/>
    <w:link w:val="HTMLAddressChar"/>
    <w:rsid w:val="006F1B19"/>
    <w:pPr>
      <w:spacing w:after="0"/>
    </w:pPr>
    <w:rPr>
      <w:i/>
      <w:iCs/>
    </w:rPr>
  </w:style>
  <w:style w:type="character" w:customStyle="1" w:styleId="HTMLAddressChar">
    <w:name w:val="HTML Address Char"/>
    <w:basedOn w:val="DefaultParagraphFont"/>
    <w:link w:val="HTMLAddress"/>
    <w:rsid w:val="006F1B19"/>
    <w:rPr>
      <w:i/>
      <w:iCs/>
      <w:lang w:val="en-GB" w:eastAsia="en-US"/>
    </w:rPr>
  </w:style>
  <w:style w:type="paragraph" w:styleId="HTMLPreformatted">
    <w:name w:val="HTML Preformatted"/>
    <w:basedOn w:val="Normal"/>
    <w:link w:val="HTMLPreformattedChar"/>
    <w:rsid w:val="006F1B19"/>
    <w:pPr>
      <w:spacing w:after="0"/>
    </w:pPr>
    <w:rPr>
      <w:rFonts w:ascii="Consolas" w:hAnsi="Consolas"/>
    </w:rPr>
  </w:style>
  <w:style w:type="character" w:customStyle="1" w:styleId="HTMLPreformattedChar">
    <w:name w:val="HTML Preformatted Char"/>
    <w:basedOn w:val="DefaultParagraphFont"/>
    <w:link w:val="HTMLPreformatted"/>
    <w:rsid w:val="006F1B19"/>
    <w:rPr>
      <w:rFonts w:ascii="Consolas" w:hAnsi="Consolas"/>
      <w:lang w:val="en-GB" w:eastAsia="en-US"/>
    </w:rPr>
  </w:style>
  <w:style w:type="paragraph" w:styleId="Index1">
    <w:name w:val="index 1"/>
    <w:basedOn w:val="Normal"/>
    <w:next w:val="Normal"/>
    <w:rsid w:val="006F1B19"/>
    <w:pPr>
      <w:spacing w:after="0"/>
      <w:ind w:left="200" w:hanging="200"/>
    </w:pPr>
  </w:style>
  <w:style w:type="paragraph" w:styleId="Index2">
    <w:name w:val="index 2"/>
    <w:basedOn w:val="Normal"/>
    <w:next w:val="Normal"/>
    <w:rsid w:val="006F1B19"/>
    <w:pPr>
      <w:spacing w:after="0"/>
      <w:ind w:left="400" w:hanging="200"/>
    </w:pPr>
  </w:style>
  <w:style w:type="paragraph" w:styleId="Index3">
    <w:name w:val="index 3"/>
    <w:basedOn w:val="Normal"/>
    <w:next w:val="Normal"/>
    <w:rsid w:val="006F1B19"/>
    <w:pPr>
      <w:spacing w:after="0"/>
      <w:ind w:left="600" w:hanging="200"/>
    </w:pPr>
  </w:style>
  <w:style w:type="paragraph" w:styleId="Index4">
    <w:name w:val="index 4"/>
    <w:basedOn w:val="Normal"/>
    <w:next w:val="Normal"/>
    <w:rsid w:val="006F1B19"/>
    <w:pPr>
      <w:spacing w:after="0"/>
      <w:ind w:left="800" w:hanging="200"/>
    </w:pPr>
  </w:style>
  <w:style w:type="paragraph" w:styleId="Index5">
    <w:name w:val="index 5"/>
    <w:basedOn w:val="Normal"/>
    <w:next w:val="Normal"/>
    <w:rsid w:val="006F1B19"/>
    <w:pPr>
      <w:spacing w:after="0"/>
      <w:ind w:left="1000" w:hanging="200"/>
    </w:pPr>
  </w:style>
  <w:style w:type="paragraph" w:styleId="Index6">
    <w:name w:val="index 6"/>
    <w:basedOn w:val="Normal"/>
    <w:next w:val="Normal"/>
    <w:rsid w:val="006F1B19"/>
    <w:pPr>
      <w:spacing w:after="0"/>
      <w:ind w:left="1200" w:hanging="200"/>
    </w:pPr>
  </w:style>
  <w:style w:type="paragraph" w:styleId="Index7">
    <w:name w:val="index 7"/>
    <w:basedOn w:val="Normal"/>
    <w:next w:val="Normal"/>
    <w:rsid w:val="006F1B19"/>
    <w:pPr>
      <w:spacing w:after="0"/>
      <w:ind w:left="1400" w:hanging="200"/>
    </w:pPr>
  </w:style>
  <w:style w:type="paragraph" w:styleId="Index8">
    <w:name w:val="index 8"/>
    <w:basedOn w:val="Normal"/>
    <w:next w:val="Normal"/>
    <w:rsid w:val="006F1B19"/>
    <w:pPr>
      <w:spacing w:after="0"/>
      <w:ind w:left="1600" w:hanging="200"/>
    </w:pPr>
  </w:style>
  <w:style w:type="paragraph" w:styleId="Index9">
    <w:name w:val="index 9"/>
    <w:basedOn w:val="Normal"/>
    <w:next w:val="Normal"/>
    <w:rsid w:val="006F1B19"/>
    <w:pPr>
      <w:spacing w:after="0"/>
      <w:ind w:left="1800" w:hanging="200"/>
    </w:pPr>
  </w:style>
  <w:style w:type="paragraph" w:styleId="IndexHeading">
    <w:name w:val="index heading"/>
    <w:basedOn w:val="Normal"/>
    <w:next w:val="Index1"/>
    <w:rsid w:val="006F1B1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F1B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1B19"/>
    <w:rPr>
      <w:i/>
      <w:iCs/>
      <w:color w:val="4472C4" w:themeColor="accent1"/>
      <w:lang w:val="en-GB" w:eastAsia="en-US"/>
    </w:rPr>
  </w:style>
  <w:style w:type="paragraph" w:styleId="List">
    <w:name w:val="List"/>
    <w:basedOn w:val="Normal"/>
    <w:rsid w:val="006F1B19"/>
    <w:pPr>
      <w:ind w:left="283" w:hanging="283"/>
      <w:contextualSpacing/>
    </w:pPr>
  </w:style>
  <w:style w:type="paragraph" w:styleId="List2">
    <w:name w:val="List 2"/>
    <w:basedOn w:val="Normal"/>
    <w:rsid w:val="006F1B19"/>
    <w:pPr>
      <w:ind w:left="566" w:hanging="283"/>
      <w:contextualSpacing/>
    </w:pPr>
  </w:style>
  <w:style w:type="paragraph" w:styleId="List3">
    <w:name w:val="List 3"/>
    <w:basedOn w:val="Normal"/>
    <w:rsid w:val="006F1B19"/>
    <w:pPr>
      <w:ind w:left="849" w:hanging="283"/>
      <w:contextualSpacing/>
    </w:pPr>
  </w:style>
  <w:style w:type="paragraph" w:styleId="List4">
    <w:name w:val="List 4"/>
    <w:basedOn w:val="Normal"/>
    <w:rsid w:val="006F1B19"/>
    <w:pPr>
      <w:ind w:left="1132" w:hanging="283"/>
      <w:contextualSpacing/>
    </w:pPr>
  </w:style>
  <w:style w:type="paragraph" w:styleId="List5">
    <w:name w:val="List 5"/>
    <w:basedOn w:val="Normal"/>
    <w:rsid w:val="006F1B19"/>
    <w:pPr>
      <w:ind w:left="1415" w:hanging="283"/>
      <w:contextualSpacing/>
    </w:pPr>
  </w:style>
  <w:style w:type="paragraph" w:styleId="ListBullet">
    <w:name w:val="List Bullet"/>
    <w:basedOn w:val="Normal"/>
    <w:rsid w:val="006F1B19"/>
    <w:pPr>
      <w:numPr>
        <w:numId w:val="15"/>
      </w:numPr>
      <w:contextualSpacing/>
    </w:pPr>
  </w:style>
  <w:style w:type="paragraph" w:styleId="ListBullet2">
    <w:name w:val="List Bullet 2"/>
    <w:basedOn w:val="Normal"/>
    <w:rsid w:val="006F1B19"/>
    <w:pPr>
      <w:numPr>
        <w:numId w:val="16"/>
      </w:numPr>
      <w:contextualSpacing/>
    </w:pPr>
  </w:style>
  <w:style w:type="paragraph" w:styleId="ListBullet3">
    <w:name w:val="List Bullet 3"/>
    <w:basedOn w:val="Normal"/>
    <w:rsid w:val="006F1B19"/>
    <w:pPr>
      <w:numPr>
        <w:numId w:val="17"/>
      </w:numPr>
      <w:contextualSpacing/>
    </w:pPr>
  </w:style>
  <w:style w:type="paragraph" w:styleId="ListBullet4">
    <w:name w:val="List Bullet 4"/>
    <w:basedOn w:val="Normal"/>
    <w:rsid w:val="006F1B19"/>
    <w:pPr>
      <w:numPr>
        <w:numId w:val="18"/>
      </w:numPr>
      <w:contextualSpacing/>
    </w:pPr>
  </w:style>
  <w:style w:type="paragraph" w:styleId="ListBullet5">
    <w:name w:val="List Bullet 5"/>
    <w:basedOn w:val="Normal"/>
    <w:rsid w:val="006F1B19"/>
    <w:pPr>
      <w:numPr>
        <w:numId w:val="19"/>
      </w:numPr>
      <w:contextualSpacing/>
    </w:pPr>
  </w:style>
  <w:style w:type="paragraph" w:styleId="ListContinue">
    <w:name w:val="List Continue"/>
    <w:basedOn w:val="Normal"/>
    <w:rsid w:val="006F1B19"/>
    <w:pPr>
      <w:spacing w:after="120"/>
      <w:ind w:left="283"/>
      <w:contextualSpacing/>
    </w:pPr>
  </w:style>
  <w:style w:type="paragraph" w:styleId="ListContinue2">
    <w:name w:val="List Continue 2"/>
    <w:basedOn w:val="Normal"/>
    <w:rsid w:val="006F1B19"/>
    <w:pPr>
      <w:spacing w:after="120"/>
      <w:ind w:left="566"/>
      <w:contextualSpacing/>
    </w:pPr>
  </w:style>
  <w:style w:type="paragraph" w:styleId="ListContinue3">
    <w:name w:val="List Continue 3"/>
    <w:basedOn w:val="Normal"/>
    <w:rsid w:val="006F1B19"/>
    <w:pPr>
      <w:spacing w:after="120"/>
      <w:ind w:left="849"/>
      <w:contextualSpacing/>
    </w:pPr>
  </w:style>
  <w:style w:type="paragraph" w:styleId="ListContinue4">
    <w:name w:val="List Continue 4"/>
    <w:basedOn w:val="Normal"/>
    <w:rsid w:val="006F1B19"/>
    <w:pPr>
      <w:spacing w:after="120"/>
      <w:ind w:left="1132"/>
      <w:contextualSpacing/>
    </w:pPr>
  </w:style>
  <w:style w:type="paragraph" w:styleId="ListContinue5">
    <w:name w:val="List Continue 5"/>
    <w:basedOn w:val="Normal"/>
    <w:rsid w:val="006F1B19"/>
    <w:pPr>
      <w:spacing w:after="120"/>
      <w:ind w:left="1415"/>
      <w:contextualSpacing/>
    </w:pPr>
  </w:style>
  <w:style w:type="paragraph" w:styleId="ListNumber">
    <w:name w:val="List Number"/>
    <w:basedOn w:val="Normal"/>
    <w:rsid w:val="006F1B19"/>
    <w:pPr>
      <w:numPr>
        <w:numId w:val="20"/>
      </w:numPr>
      <w:contextualSpacing/>
    </w:pPr>
  </w:style>
  <w:style w:type="paragraph" w:styleId="ListNumber2">
    <w:name w:val="List Number 2"/>
    <w:basedOn w:val="Normal"/>
    <w:rsid w:val="006F1B19"/>
    <w:pPr>
      <w:numPr>
        <w:numId w:val="21"/>
      </w:numPr>
      <w:contextualSpacing/>
    </w:pPr>
  </w:style>
  <w:style w:type="paragraph" w:styleId="ListNumber3">
    <w:name w:val="List Number 3"/>
    <w:basedOn w:val="Normal"/>
    <w:rsid w:val="006F1B19"/>
    <w:pPr>
      <w:numPr>
        <w:numId w:val="22"/>
      </w:numPr>
      <w:contextualSpacing/>
    </w:pPr>
  </w:style>
  <w:style w:type="paragraph" w:styleId="ListNumber4">
    <w:name w:val="List Number 4"/>
    <w:basedOn w:val="Normal"/>
    <w:rsid w:val="006F1B19"/>
    <w:pPr>
      <w:numPr>
        <w:numId w:val="23"/>
      </w:numPr>
      <w:contextualSpacing/>
    </w:pPr>
  </w:style>
  <w:style w:type="paragraph" w:styleId="ListNumber5">
    <w:name w:val="List Number 5"/>
    <w:basedOn w:val="Normal"/>
    <w:rsid w:val="006F1B19"/>
    <w:pPr>
      <w:numPr>
        <w:numId w:val="24"/>
      </w:numPr>
      <w:contextualSpacing/>
    </w:pPr>
  </w:style>
  <w:style w:type="paragraph" w:styleId="MacroText">
    <w:name w:val="macro"/>
    <w:link w:val="MacroTextChar"/>
    <w:rsid w:val="006F1B19"/>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6F1B19"/>
    <w:rPr>
      <w:rFonts w:ascii="Consolas" w:hAnsi="Consolas"/>
      <w:lang w:val="en-GB" w:eastAsia="en-US"/>
    </w:rPr>
  </w:style>
  <w:style w:type="paragraph" w:styleId="MessageHeader">
    <w:name w:val="Message Header"/>
    <w:basedOn w:val="Normal"/>
    <w:link w:val="MessageHeaderChar"/>
    <w:rsid w:val="006F1B1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F1B19"/>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6F1B19"/>
    <w:rPr>
      <w:lang w:val="en-GB" w:eastAsia="en-US"/>
    </w:rPr>
  </w:style>
  <w:style w:type="paragraph" w:styleId="NormalWeb">
    <w:name w:val="Normal (Web)"/>
    <w:basedOn w:val="Normal"/>
    <w:rsid w:val="006F1B19"/>
    <w:rPr>
      <w:sz w:val="24"/>
      <w:szCs w:val="24"/>
    </w:rPr>
  </w:style>
  <w:style w:type="paragraph" w:styleId="NormalIndent">
    <w:name w:val="Normal Indent"/>
    <w:basedOn w:val="Normal"/>
    <w:rsid w:val="006F1B19"/>
    <w:pPr>
      <w:ind w:left="720"/>
    </w:pPr>
  </w:style>
  <w:style w:type="paragraph" w:styleId="NoteHeading">
    <w:name w:val="Note Heading"/>
    <w:basedOn w:val="Normal"/>
    <w:next w:val="Normal"/>
    <w:link w:val="NoteHeadingChar"/>
    <w:rsid w:val="006F1B19"/>
    <w:pPr>
      <w:spacing w:after="0"/>
    </w:pPr>
  </w:style>
  <w:style w:type="character" w:customStyle="1" w:styleId="NoteHeadingChar">
    <w:name w:val="Note Heading Char"/>
    <w:basedOn w:val="DefaultParagraphFont"/>
    <w:link w:val="NoteHeading"/>
    <w:rsid w:val="006F1B19"/>
    <w:rPr>
      <w:lang w:val="en-GB" w:eastAsia="en-US"/>
    </w:rPr>
  </w:style>
  <w:style w:type="paragraph" w:styleId="PlainText">
    <w:name w:val="Plain Text"/>
    <w:basedOn w:val="Normal"/>
    <w:link w:val="PlainTextChar"/>
    <w:rsid w:val="006F1B19"/>
    <w:pPr>
      <w:spacing w:after="0"/>
    </w:pPr>
    <w:rPr>
      <w:rFonts w:ascii="Consolas" w:hAnsi="Consolas"/>
      <w:sz w:val="21"/>
      <w:szCs w:val="21"/>
    </w:rPr>
  </w:style>
  <w:style w:type="character" w:customStyle="1" w:styleId="PlainTextChar">
    <w:name w:val="Plain Text Char"/>
    <w:basedOn w:val="DefaultParagraphFont"/>
    <w:link w:val="PlainText"/>
    <w:rsid w:val="006F1B19"/>
    <w:rPr>
      <w:rFonts w:ascii="Consolas" w:hAnsi="Consolas"/>
      <w:sz w:val="21"/>
      <w:szCs w:val="21"/>
      <w:lang w:val="en-GB" w:eastAsia="en-US"/>
    </w:rPr>
  </w:style>
  <w:style w:type="paragraph" w:styleId="Quote">
    <w:name w:val="Quote"/>
    <w:basedOn w:val="Normal"/>
    <w:next w:val="Normal"/>
    <w:link w:val="QuoteChar"/>
    <w:uiPriority w:val="29"/>
    <w:qFormat/>
    <w:rsid w:val="006F1B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F1B19"/>
    <w:rPr>
      <w:i/>
      <w:iCs/>
      <w:color w:val="404040" w:themeColor="text1" w:themeTint="BF"/>
      <w:lang w:val="en-GB" w:eastAsia="en-US"/>
    </w:rPr>
  </w:style>
  <w:style w:type="paragraph" w:styleId="Salutation">
    <w:name w:val="Salutation"/>
    <w:basedOn w:val="Normal"/>
    <w:next w:val="Normal"/>
    <w:link w:val="SalutationChar"/>
    <w:rsid w:val="006F1B19"/>
  </w:style>
  <w:style w:type="character" w:customStyle="1" w:styleId="SalutationChar">
    <w:name w:val="Salutation Char"/>
    <w:basedOn w:val="DefaultParagraphFont"/>
    <w:link w:val="Salutation"/>
    <w:rsid w:val="006F1B19"/>
    <w:rPr>
      <w:lang w:val="en-GB" w:eastAsia="en-US"/>
    </w:rPr>
  </w:style>
  <w:style w:type="paragraph" w:styleId="Signature">
    <w:name w:val="Signature"/>
    <w:basedOn w:val="Normal"/>
    <w:link w:val="SignatureChar"/>
    <w:rsid w:val="006F1B19"/>
    <w:pPr>
      <w:spacing w:after="0"/>
      <w:ind w:left="4252"/>
    </w:pPr>
  </w:style>
  <w:style w:type="character" w:customStyle="1" w:styleId="SignatureChar">
    <w:name w:val="Signature Char"/>
    <w:basedOn w:val="DefaultParagraphFont"/>
    <w:link w:val="Signature"/>
    <w:rsid w:val="006F1B19"/>
    <w:rPr>
      <w:lang w:val="en-GB" w:eastAsia="en-US"/>
    </w:rPr>
  </w:style>
  <w:style w:type="paragraph" w:styleId="Subtitle">
    <w:name w:val="Subtitle"/>
    <w:basedOn w:val="Normal"/>
    <w:next w:val="Normal"/>
    <w:link w:val="SubtitleChar"/>
    <w:qFormat/>
    <w:rsid w:val="006F1B1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1B19"/>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6F1B19"/>
    <w:pPr>
      <w:spacing w:after="0"/>
      <w:ind w:left="200" w:hanging="200"/>
    </w:pPr>
  </w:style>
  <w:style w:type="paragraph" w:styleId="TableofFigures">
    <w:name w:val="table of figures"/>
    <w:basedOn w:val="Normal"/>
    <w:next w:val="Normal"/>
    <w:rsid w:val="006F1B19"/>
    <w:pPr>
      <w:spacing w:after="0"/>
    </w:pPr>
  </w:style>
  <w:style w:type="paragraph" w:styleId="Title">
    <w:name w:val="Title"/>
    <w:basedOn w:val="Normal"/>
    <w:next w:val="Normal"/>
    <w:link w:val="TitleChar"/>
    <w:qFormat/>
    <w:rsid w:val="006F1B1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F1B19"/>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6F1B1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F1B1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6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AI/OpenAPI-Specification/blob/master/versions/3.0.0.md" TargetMode="External"/><Relationship Id="rId18" Type="http://schemas.openxmlformats.org/officeDocument/2006/relationships/oleObject" Target="embeddings/oleObject3.bin"/><Relationship Id="rId26" Type="http://schemas.openxmlformats.org/officeDocument/2006/relationships/image" Target="media/image10.wmf"/><Relationship Id="rId39" Type="http://schemas.openxmlformats.org/officeDocument/2006/relationships/package" Target="embeddings/Microsoft_PowerPoint_Slide1.sldx"/><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fetch.spec.whatwg.org/" TargetMode="Externa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0.bin"/><Relationship Id="rId38" Type="http://schemas.openxmlformats.org/officeDocument/2006/relationships/image" Target="media/image16.emf"/><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4.wmf"/><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package" Target="embeddings/Microsoft_Visio_Drawing.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package" Target="embeddings/Microsoft_PowerPoint_Slide.sldx"/><Relationship Id="rId40" Type="http://schemas.openxmlformats.org/officeDocument/2006/relationships/image" Target="media/image17.emf"/><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e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package" Target="embeddings/Microsoft_PowerPoint_Slide2.sl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ckard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15</TotalTime>
  <Pages>1</Pages>
  <Words>28007</Words>
  <Characters>159642</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3GPP TS 26.532</vt:lpstr>
    </vt:vector>
  </TitlesOfParts>
  <Company>ETSI</Company>
  <LinksUpToDate>false</LinksUpToDate>
  <CharactersWithSpaces>187275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26.532</dc:title>
  <dc:subject>Data Collection and Reporting; Protocols and Formats; (Release 17)</dc:subject>
  <dc:creator>MCC Support</dc:creator>
  <cp:keywords/>
  <dc:description/>
  <cp:lastModifiedBy>CR0004r3</cp:lastModifiedBy>
  <cp:revision>11</cp:revision>
  <cp:lastPrinted>2019-02-25T14:05:00Z</cp:lastPrinted>
  <dcterms:created xsi:type="dcterms:W3CDTF">2023-12-14T08:30:00Z</dcterms:created>
  <dcterms:modified xsi:type="dcterms:W3CDTF">2023-12-19T14:58:00Z</dcterms:modified>
</cp:coreProperties>
</file>