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 Id="rId5"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CE4A0C" w14:paraId="6420D5CF" w14:textId="77777777" w:rsidTr="005E4BB2">
        <w:tc>
          <w:tcPr>
            <w:tcW w:w="10423" w:type="dxa"/>
            <w:gridSpan w:val="2"/>
            <w:shd w:val="clear" w:color="auto" w:fill="auto"/>
          </w:tcPr>
          <w:p w14:paraId="3FDEDF14" w14:textId="018A63CF" w:rsidR="004F0988" w:rsidRPr="00CE4A0C" w:rsidRDefault="004F0988" w:rsidP="00133525">
            <w:pPr>
              <w:pStyle w:val="ZA"/>
              <w:framePr w:w="0" w:hRule="auto" w:wrap="auto" w:vAnchor="margin" w:hAnchor="text" w:yAlign="inline"/>
            </w:pPr>
            <w:bookmarkStart w:id="0" w:name="page1"/>
            <w:r w:rsidRPr="00CE4A0C">
              <w:rPr>
                <w:sz w:val="64"/>
              </w:rPr>
              <w:t xml:space="preserve">3GPP </w:t>
            </w:r>
            <w:bookmarkStart w:id="1" w:name="specType1"/>
            <w:r w:rsidR="0063543D" w:rsidRPr="00CE4A0C">
              <w:rPr>
                <w:sz w:val="64"/>
              </w:rPr>
              <w:t>TR</w:t>
            </w:r>
            <w:bookmarkEnd w:id="1"/>
            <w:r w:rsidRPr="00CE4A0C">
              <w:rPr>
                <w:sz w:val="64"/>
              </w:rPr>
              <w:t xml:space="preserve"> </w:t>
            </w:r>
            <w:bookmarkStart w:id="2" w:name="specNumber"/>
            <w:r w:rsidR="00FE22FA" w:rsidRPr="00CE4A0C">
              <w:rPr>
                <w:sz w:val="64"/>
              </w:rPr>
              <w:t>26</w:t>
            </w:r>
            <w:r w:rsidRPr="00CE4A0C">
              <w:rPr>
                <w:sz w:val="64"/>
              </w:rPr>
              <w:t>.</w:t>
            </w:r>
            <w:bookmarkEnd w:id="2"/>
            <w:r w:rsidR="00FE22FA" w:rsidRPr="00CE4A0C">
              <w:rPr>
                <w:sz w:val="64"/>
              </w:rPr>
              <w:t>857</w:t>
            </w:r>
            <w:r w:rsidRPr="00CE4A0C">
              <w:rPr>
                <w:sz w:val="64"/>
              </w:rPr>
              <w:t xml:space="preserve"> </w:t>
            </w:r>
            <w:r w:rsidRPr="00CE4A0C">
              <w:t>V</w:t>
            </w:r>
            <w:bookmarkStart w:id="3" w:name="specVersion"/>
            <w:r w:rsidR="00F62892">
              <w:t>18</w:t>
            </w:r>
            <w:r w:rsidRPr="00CE4A0C">
              <w:t>.</w:t>
            </w:r>
            <w:r w:rsidR="00983F18">
              <w:t>0</w:t>
            </w:r>
            <w:r w:rsidRPr="00CE4A0C">
              <w:t>.</w:t>
            </w:r>
            <w:bookmarkEnd w:id="3"/>
            <w:r w:rsidR="00DD5964">
              <w:t>0</w:t>
            </w:r>
            <w:r w:rsidR="0061640F" w:rsidRPr="00CE4A0C">
              <w:t xml:space="preserve"> </w:t>
            </w:r>
            <w:r w:rsidRPr="00CE4A0C">
              <w:rPr>
                <w:sz w:val="32"/>
              </w:rPr>
              <w:t>(</w:t>
            </w:r>
            <w:bookmarkStart w:id="4" w:name="issueDate"/>
            <w:r w:rsidR="00FE22FA" w:rsidRPr="00CE4A0C">
              <w:rPr>
                <w:sz w:val="32"/>
              </w:rPr>
              <w:t>2022</w:t>
            </w:r>
            <w:r w:rsidRPr="00CE4A0C">
              <w:rPr>
                <w:sz w:val="32"/>
              </w:rPr>
              <w:t>-</w:t>
            </w:r>
            <w:bookmarkEnd w:id="4"/>
            <w:r w:rsidR="00485912">
              <w:rPr>
                <w:sz w:val="32"/>
              </w:rPr>
              <w:t>1</w:t>
            </w:r>
            <w:r w:rsidR="00983F18">
              <w:rPr>
                <w:sz w:val="32"/>
              </w:rPr>
              <w:t>2</w:t>
            </w:r>
            <w:r w:rsidRPr="00CE4A0C">
              <w:rPr>
                <w:sz w:val="32"/>
              </w:rPr>
              <w:t>)</w:t>
            </w:r>
          </w:p>
        </w:tc>
      </w:tr>
      <w:tr w:rsidR="004F0988" w:rsidRPr="00CE4A0C" w14:paraId="0FFD4F19" w14:textId="77777777" w:rsidTr="005E4BB2">
        <w:trPr>
          <w:trHeight w:hRule="exact" w:val="1134"/>
        </w:trPr>
        <w:tc>
          <w:tcPr>
            <w:tcW w:w="10423" w:type="dxa"/>
            <w:gridSpan w:val="2"/>
            <w:shd w:val="clear" w:color="auto" w:fill="auto"/>
          </w:tcPr>
          <w:p w14:paraId="5AB75458" w14:textId="2445AD1A" w:rsidR="004F0988" w:rsidRPr="00CE4A0C" w:rsidRDefault="004F0988" w:rsidP="00133525">
            <w:pPr>
              <w:pStyle w:val="ZB"/>
              <w:framePr w:w="0" w:hRule="auto" w:wrap="auto" w:vAnchor="margin" w:hAnchor="text" w:yAlign="inline"/>
            </w:pPr>
            <w:r w:rsidRPr="00CE4A0C">
              <w:t xml:space="preserve">Technical </w:t>
            </w:r>
            <w:bookmarkStart w:id="5" w:name="spectype2"/>
            <w:r w:rsidR="00D57972" w:rsidRPr="00CE4A0C">
              <w:t>Report</w:t>
            </w:r>
            <w:bookmarkEnd w:id="5"/>
          </w:p>
          <w:p w14:paraId="462B8E42" w14:textId="7775F853" w:rsidR="00BA4B8D" w:rsidRPr="00CE4A0C" w:rsidRDefault="00BA4B8D" w:rsidP="00BA4B8D">
            <w:pPr>
              <w:pStyle w:val="Guidance"/>
            </w:pPr>
            <w:r w:rsidRPr="00CE4A0C">
              <w:br/>
            </w: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CE4A0C" w:rsidRDefault="004F0988" w:rsidP="00133525">
            <w:pPr>
              <w:pStyle w:val="ZT"/>
              <w:framePr w:wrap="auto" w:hAnchor="text" w:yAlign="inline"/>
            </w:pPr>
            <w:r w:rsidRPr="00CE4A0C">
              <w:t>3rd Generation Partnership Project;</w:t>
            </w:r>
          </w:p>
          <w:p w14:paraId="653799DC" w14:textId="3E7E89B1" w:rsidR="004F0988" w:rsidRPr="00CE4A0C" w:rsidRDefault="00E345DC" w:rsidP="00133525">
            <w:pPr>
              <w:pStyle w:val="ZT"/>
              <w:framePr w:wrap="auto" w:hAnchor="text" w:yAlign="inline"/>
            </w:pPr>
            <w:bookmarkStart w:id="6" w:name="specTitle"/>
            <w:r w:rsidRPr="00E345DC">
              <w:rPr>
                <w:bCs/>
              </w:rPr>
              <w:t>Technical Specification Group Services and System Aspects;</w:t>
            </w:r>
          </w:p>
          <w:bookmarkEnd w:id="6"/>
          <w:p w14:paraId="12F4437F" w14:textId="746BAD42" w:rsidR="00CE4A0C" w:rsidRPr="00CE4A0C" w:rsidRDefault="00CE4A0C" w:rsidP="00133525">
            <w:pPr>
              <w:pStyle w:val="ZT"/>
              <w:framePr w:wrap="auto" w:hAnchor="text" w:yAlign="inline"/>
            </w:pPr>
            <w:r w:rsidRPr="00CE4A0C">
              <w:t>5G Media Service Enablers</w:t>
            </w:r>
          </w:p>
          <w:p w14:paraId="04CAC1E0" w14:textId="640445BD" w:rsidR="004F0988" w:rsidRPr="00133525" w:rsidRDefault="004F0988" w:rsidP="00133525">
            <w:pPr>
              <w:pStyle w:val="ZT"/>
              <w:framePr w:wrap="auto" w:hAnchor="text" w:yAlign="inline"/>
              <w:rPr>
                <w:i/>
                <w:sz w:val="28"/>
              </w:rPr>
            </w:pPr>
            <w:r w:rsidRPr="00CE4A0C">
              <w:t>(</w:t>
            </w:r>
            <w:r w:rsidRPr="00CE4A0C">
              <w:rPr>
                <w:rStyle w:val="ZGSM"/>
              </w:rPr>
              <w:t xml:space="preserve">Release </w:t>
            </w:r>
            <w:bookmarkStart w:id="7" w:name="specRelease"/>
            <w:r w:rsidRPr="00CE4A0C">
              <w:rPr>
                <w:rStyle w:val="ZGSM"/>
              </w:rPr>
              <w:t>1</w:t>
            </w:r>
            <w:r w:rsidR="00D82E6F" w:rsidRPr="00CE4A0C">
              <w:rPr>
                <w:rStyle w:val="ZGSM"/>
              </w:rPr>
              <w:t>8</w:t>
            </w:r>
            <w:bookmarkEnd w:id="7"/>
            <w:r w:rsidRPr="00CE4A0C">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6F497542" w:rsidR="00D82E6F" w:rsidRDefault="00826072" w:rsidP="00D82E6F">
            <w:pPr>
              <w:rPr>
                <w:i/>
              </w:rPr>
            </w:pPr>
            <w:r>
              <w:rPr>
                <w:i/>
                <w:noProof/>
              </w:rPr>
              <w:drawing>
                <wp:inline distT="0" distB="0" distL="0" distR="0" wp14:anchorId="6E429F5D" wp14:editId="49377327">
                  <wp:extent cx="12858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shd w:val="clear" w:color="auto" w:fill="auto"/>
          </w:tcPr>
          <w:p w14:paraId="0E63523F" w14:textId="124A5DA3" w:rsidR="00D82E6F" w:rsidRDefault="00826072" w:rsidP="00D82E6F">
            <w:pPr>
              <w:jc w:val="right"/>
            </w:pPr>
            <w:r>
              <w:rPr>
                <w:noProof/>
              </w:rPr>
              <w:drawing>
                <wp:inline distT="0" distB="0" distL="0" distR="0" wp14:anchorId="6C8A2515" wp14:editId="0ABD85D4">
                  <wp:extent cx="161925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7F722950" w:rsidR="00D82E6F" w:rsidRPr="00C074DD" w:rsidRDefault="00D82E6F" w:rsidP="00D82E6F">
            <w:pPr>
              <w:pStyle w:val="Guidance"/>
              <w:rPr>
                <w:b/>
              </w:rPr>
            </w:pP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834DDD" w:rsidRDefault="00E16509" w:rsidP="00133525">
            <w:pPr>
              <w:pStyle w:val="FP"/>
              <w:pBdr>
                <w:bottom w:val="single" w:sz="6" w:space="1" w:color="auto"/>
              </w:pBdr>
              <w:spacing w:after="240"/>
              <w:jc w:val="center"/>
              <w:rPr>
                <w:rFonts w:ascii="Arial" w:hAnsi="Arial"/>
                <w:b/>
                <w:i/>
                <w:noProof/>
              </w:rPr>
            </w:pPr>
            <w:bookmarkStart w:id="11" w:name="copyrightNotification"/>
            <w:r w:rsidRPr="00834DDD">
              <w:rPr>
                <w:rFonts w:ascii="Arial" w:hAnsi="Arial"/>
                <w:b/>
                <w:i/>
                <w:noProof/>
              </w:rPr>
              <w:t>Copyright Notification</w:t>
            </w:r>
          </w:p>
          <w:p w14:paraId="2C8A8C99" w14:textId="77777777" w:rsidR="00E16509" w:rsidRPr="00834DDD" w:rsidRDefault="00E16509" w:rsidP="00133525">
            <w:pPr>
              <w:pStyle w:val="FP"/>
              <w:jc w:val="center"/>
              <w:rPr>
                <w:noProof/>
              </w:rPr>
            </w:pPr>
            <w:r w:rsidRPr="00834DDD">
              <w:rPr>
                <w:noProof/>
              </w:rPr>
              <w:t>No part may be reproduced except as authorized by written permission.</w:t>
            </w:r>
            <w:r w:rsidRPr="00834DDD">
              <w:rPr>
                <w:noProof/>
              </w:rPr>
              <w:br/>
              <w:t>The copyright and the foregoing restriction extend to reproduction in all media.</w:t>
            </w:r>
          </w:p>
          <w:p w14:paraId="5A408646" w14:textId="77777777" w:rsidR="00E16509" w:rsidRPr="00834DDD" w:rsidRDefault="00E16509" w:rsidP="00133525">
            <w:pPr>
              <w:pStyle w:val="FP"/>
              <w:jc w:val="center"/>
              <w:rPr>
                <w:noProof/>
              </w:rPr>
            </w:pPr>
          </w:p>
          <w:p w14:paraId="786C0A36" w14:textId="58D4C235" w:rsidR="00E16509" w:rsidRPr="00834DDD" w:rsidRDefault="00E16509" w:rsidP="00133525">
            <w:pPr>
              <w:pStyle w:val="FP"/>
              <w:jc w:val="center"/>
              <w:rPr>
                <w:noProof/>
                <w:sz w:val="18"/>
              </w:rPr>
            </w:pPr>
            <w:r w:rsidRPr="00834DDD">
              <w:rPr>
                <w:noProof/>
                <w:sz w:val="18"/>
              </w:rPr>
              <w:t xml:space="preserve">© </w:t>
            </w:r>
            <w:bookmarkStart w:id="12" w:name="copyrightDate"/>
            <w:r w:rsidRPr="001F4443">
              <w:rPr>
                <w:sz w:val="18"/>
              </w:rPr>
              <w:t>2</w:t>
            </w:r>
            <w:r w:rsidR="008E2D68" w:rsidRPr="001F4443">
              <w:rPr>
                <w:sz w:val="18"/>
              </w:rPr>
              <w:t>02</w:t>
            </w:r>
            <w:r w:rsidR="004012DB">
              <w:rPr>
                <w:sz w:val="18"/>
              </w:rPr>
              <w:t>2</w:t>
            </w:r>
            <w:bookmarkEnd w:id="12"/>
            <w:r w:rsidRPr="00834DDD">
              <w:rPr>
                <w:noProof/>
                <w:sz w:val="18"/>
              </w:rPr>
              <w:t>, 3GPP Organizational Partners (ARIB, ATIS, CCSA, ETSI, TSDSI, TTA, TTC).</w:t>
            </w:r>
            <w:bookmarkStart w:id="13" w:name="copyrightaddon"/>
            <w:bookmarkEnd w:id="13"/>
          </w:p>
          <w:p w14:paraId="63D0B133" w14:textId="77777777" w:rsidR="00E16509" w:rsidRPr="00834DDD" w:rsidRDefault="00E16509" w:rsidP="00133525">
            <w:pPr>
              <w:pStyle w:val="FP"/>
              <w:jc w:val="center"/>
              <w:rPr>
                <w:noProof/>
                <w:sz w:val="18"/>
              </w:rPr>
            </w:pPr>
            <w:r w:rsidRPr="00834DDD">
              <w:rPr>
                <w:noProof/>
                <w:sz w:val="18"/>
              </w:rPr>
              <w:t>All rights reserved.</w:t>
            </w:r>
          </w:p>
          <w:p w14:paraId="582AEDD5" w14:textId="77777777" w:rsidR="00E16509" w:rsidRPr="00834DDD" w:rsidRDefault="00E16509" w:rsidP="00E16509">
            <w:pPr>
              <w:pStyle w:val="FP"/>
              <w:rPr>
                <w:noProof/>
                <w:sz w:val="18"/>
              </w:rPr>
            </w:pPr>
          </w:p>
          <w:p w14:paraId="01F2EB56" w14:textId="77777777" w:rsidR="00E16509" w:rsidRPr="00834DDD" w:rsidRDefault="00E16509" w:rsidP="00E16509">
            <w:pPr>
              <w:pStyle w:val="FP"/>
              <w:rPr>
                <w:noProof/>
                <w:sz w:val="18"/>
              </w:rPr>
            </w:pPr>
            <w:r w:rsidRPr="00834DDD">
              <w:rPr>
                <w:noProof/>
                <w:sz w:val="18"/>
              </w:rPr>
              <w:t>UMTS™ is a Trade Mark of ETSI registered for the benefit of its members</w:t>
            </w:r>
          </w:p>
          <w:p w14:paraId="5F3AE562" w14:textId="77777777" w:rsidR="00E16509" w:rsidRPr="00834DDD" w:rsidRDefault="00E16509" w:rsidP="00E16509">
            <w:pPr>
              <w:pStyle w:val="FP"/>
              <w:rPr>
                <w:noProof/>
                <w:sz w:val="18"/>
              </w:rPr>
            </w:pPr>
            <w:r w:rsidRPr="00834DDD">
              <w:rPr>
                <w:noProof/>
                <w:sz w:val="18"/>
              </w:rPr>
              <w:t>3GPP™ is a Trade Mark of ETSI registered for the benefit of its Members and of the 3GPP Organizational Partners</w:t>
            </w:r>
            <w:r w:rsidRPr="00834DDD">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834DDD">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t>Contents</w:t>
      </w:r>
    </w:p>
    <w:p w14:paraId="2212D05A" w14:textId="21C4AAB1" w:rsidR="009203DC" w:rsidRDefault="006F486A">
      <w:pPr>
        <w:pStyle w:val="TOC1"/>
        <w:rPr>
          <w:rFonts w:asciiTheme="minorHAnsi" w:eastAsiaTheme="minorEastAsia" w:hAnsiTheme="minorHAnsi" w:cstheme="minorBidi"/>
          <w:szCs w:val="22"/>
          <w:lang w:val="en-US"/>
        </w:rPr>
      </w:pPr>
      <w:r>
        <w:fldChar w:fldCharType="begin"/>
      </w:r>
      <w:r>
        <w:instrText xml:space="preserve"> TOC \o "1-9" </w:instrText>
      </w:r>
      <w:r>
        <w:fldChar w:fldCharType="separate"/>
      </w:r>
      <w:r w:rsidR="009203DC">
        <w:t>Foreword</w:t>
      </w:r>
      <w:r w:rsidR="009203DC">
        <w:tab/>
      </w:r>
      <w:r w:rsidR="009203DC">
        <w:fldChar w:fldCharType="begin"/>
      </w:r>
      <w:r w:rsidR="009203DC">
        <w:instrText xml:space="preserve"> PAGEREF _Toc119555544 \h </w:instrText>
      </w:r>
      <w:r w:rsidR="009203DC">
        <w:fldChar w:fldCharType="separate"/>
      </w:r>
      <w:r w:rsidR="009203DC">
        <w:t>5</w:t>
      </w:r>
      <w:r w:rsidR="009203DC">
        <w:fldChar w:fldCharType="end"/>
      </w:r>
    </w:p>
    <w:p w14:paraId="46CFCFFB" w14:textId="3C389221" w:rsidR="009203DC" w:rsidRDefault="009203DC">
      <w:pPr>
        <w:pStyle w:val="TOC1"/>
        <w:rPr>
          <w:rFonts w:asciiTheme="minorHAnsi" w:eastAsiaTheme="minorEastAsia" w:hAnsiTheme="minorHAnsi" w:cstheme="minorBidi"/>
          <w:szCs w:val="22"/>
          <w:lang w:val="en-US"/>
        </w:rPr>
      </w:pPr>
      <w:r>
        <w:t>Introduction</w:t>
      </w:r>
      <w:r>
        <w:tab/>
      </w:r>
      <w:r>
        <w:fldChar w:fldCharType="begin"/>
      </w:r>
      <w:r>
        <w:instrText xml:space="preserve"> PAGEREF _Toc119555545 \h </w:instrText>
      </w:r>
      <w:r>
        <w:fldChar w:fldCharType="separate"/>
      </w:r>
      <w:r>
        <w:t>6</w:t>
      </w:r>
      <w:r>
        <w:fldChar w:fldCharType="end"/>
      </w:r>
    </w:p>
    <w:p w14:paraId="2D6AAE5F" w14:textId="50635E45" w:rsidR="009203DC" w:rsidRDefault="009203DC">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_Toc119555546 \h </w:instrText>
      </w:r>
      <w:r>
        <w:fldChar w:fldCharType="separate"/>
      </w:r>
      <w:r>
        <w:t>7</w:t>
      </w:r>
      <w:r>
        <w:fldChar w:fldCharType="end"/>
      </w:r>
    </w:p>
    <w:p w14:paraId="70B03259" w14:textId="1F485DC3" w:rsidR="009203DC" w:rsidRDefault="009203DC">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_Toc119555547 \h </w:instrText>
      </w:r>
      <w:r>
        <w:fldChar w:fldCharType="separate"/>
      </w:r>
      <w:r>
        <w:t>7</w:t>
      </w:r>
      <w:r>
        <w:fldChar w:fldCharType="end"/>
      </w:r>
    </w:p>
    <w:p w14:paraId="3288773F" w14:textId="6DC18907" w:rsidR="009203DC" w:rsidRDefault="009203DC">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of terms, symbols and abbreviations</w:t>
      </w:r>
      <w:r>
        <w:tab/>
      </w:r>
      <w:r>
        <w:fldChar w:fldCharType="begin"/>
      </w:r>
      <w:r>
        <w:instrText xml:space="preserve"> PAGEREF _Toc119555548 \h </w:instrText>
      </w:r>
      <w:r>
        <w:fldChar w:fldCharType="separate"/>
      </w:r>
      <w:r>
        <w:t>8</w:t>
      </w:r>
      <w:r>
        <w:fldChar w:fldCharType="end"/>
      </w:r>
    </w:p>
    <w:p w14:paraId="3853698E" w14:textId="23ACC662" w:rsidR="009203DC" w:rsidRDefault="009203DC">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Terms</w:t>
      </w:r>
      <w:r>
        <w:tab/>
      </w:r>
      <w:r>
        <w:fldChar w:fldCharType="begin"/>
      </w:r>
      <w:r>
        <w:instrText xml:space="preserve"> PAGEREF _Toc119555549 \h </w:instrText>
      </w:r>
      <w:r>
        <w:fldChar w:fldCharType="separate"/>
      </w:r>
      <w:r>
        <w:t>8</w:t>
      </w:r>
      <w:r>
        <w:fldChar w:fldCharType="end"/>
      </w:r>
    </w:p>
    <w:p w14:paraId="730532DE" w14:textId="40394AFD" w:rsidR="009203DC" w:rsidRDefault="009203DC">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Abbreviations</w:t>
      </w:r>
      <w:r>
        <w:tab/>
      </w:r>
      <w:r>
        <w:fldChar w:fldCharType="begin"/>
      </w:r>
      <w:r>
        <w:instrText xml:space="preserve"> PAGEREF _Toc119555550 \h </w:instrText>
      </w:r>
      <w:r>
        <w:fldChar w:fldCharType="separate"/>
      </w:r>
      <w:r>
        <w:t>8</w:t>
      </w:r>
      <w:r>
        <w:fldChar w:fldCharType="end"/>
      </w:r>
    </w:p>
    <w:p w14:paraId="297D5706" w14:textId="4CB922B1" w:rsidR="009203DC" w:rsidRDefault="009203DC">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Motivation for Media Service Enablers</w:t>
      </w:r>
      <w:r>
        <w:tab/>
      </w:r>
      <w:r>
        <w:fldChar w:fldCharType="begin"/>
      </w:r>
      <w:r>
        <w:instrText xml:space="preserve"> PAGEREF _Toc119555551 \h </w:instrText>
      </w:r>
      <w:r>
        <w:fldChar w:fldCharType="separate"/>
      </w:r>
      <w:r>
        <w:t>9</w:t>
      </w:r>
      <w:r>
        <w:fldChar w:fldCharType="end"/>
      </w:r>
    </w:p>
    <w:p w14:paraId="48805C11" w14:textId="1600F5BB" w:rsidR="009203DC" w:rsidRDefault="009203DC">
      <w:pPr>
        <w:pStyle w:val="TOC2"/>
        <w:rPr>
          <w:rFonts w:asciiTheme="minorHAnsi" w:eastAsiaTheme="minorEastAsia" w:hAnsiTheme="minorHAnsi" w:cstheme="minorBidi"/>
          <w:sz w:val="22"/>
          <w:szCs w:val="22"/>
          <w:lang w:val="en-US"/>
        </w:rPr>
      </w:pPr>
      <w:r>
        <w:t>4.1</w:t>
      </w:r>
      <w:r>
        <w:rPr>
          <w:rFonts w:asciiTheme="minorHAnsi" w:eastAsiaTheme="minorEastAsia" w:hAnsiTheme="minorHAnsi" w:cstheme="minorBidi"/>
          <w:sz w:val="22"/>
          <w:szCs w:val="22"/>
          <w:lang w:val="en-US"/>
        </w:rPr>
        <w:tab/>
      </w:r>
      <w:r>
        <w:t>General</w:t>
      </w:r>
      <w:r>
        <w:tab/>
      </w:r>
      <w:r>
        <w:fldChar w:fldCharType="begin"/>
      </w:r>
      <w:r>
        <w:instrText xml:space="preserve"> PAGEREF _Toc119555552 \h </w:instrText>
      </w:r>
      <w:r>
        <w:fldChar w:fldCharType="separate"/>
      </w:r>
      <w:r>
        <w:t>9</w:t>
      </w:r>
      <w:r>
        <w:fldChar w:fldCharType="end"/>
      </w:r>
    </w:p>
    <w:p w14:paraId="7F58DEAD" w14:textId="67AE4A3C" w:rsidR="009203DC" w:rsidRDefault="009203DC">
      <w:pPr>
        <w:pStyle w:val="TOC2"/>
        <w:rPr>
          <w:rFonts w:asciiTheme="minorHAnsi" w:eastAsiaTheme="minorEastAsia" w:hAnsiTheme="minorHAnsi" w:cstheme="minorBidi"/>
          <w:sz w:val="22"/>
          <w:szCs w:val="22"/>
          <w:lang w:val="en-US"/>
        </w:rPr>
      </w:pPr>
      <w:r>
        <w:t>4.2</w:t>
      </w:r>
      <w:r>
        <w:rPr>
          <w:rFonts w:asciiTheme="minorHAnsi" w:eastAsiaTheme="minorEastAsia" w:hAnsiTheme="minorHAnsi" w:cstheme="minorBidi"/>
          <w:sz w:val="22"/>
          <w:szCs w:val="22"/>
          <w:lang w:val="en-US"/>
        </w:rPr>
        <w:tab/>
      </w:r>
      <w:r>
        <w:t>Examples in 3GPP</w:t>
      </w:r>
      <w:r>
        <w:tab/>
      </w:r>
      <w:r>
        <w:fldChar w:fldCharType="begin"/>
      </w:r>
      <w:r>
        <w:instrText xml:space="preserve"> PAGEREF _Toc119555553 \h </w:instrText>
      </w:r>
      <w:r>
        <w:fldChar w:fldCharType="separate"/>
      </w:r>
      <w:r>
        <w:t>10</w:t>
      </w:r>
      <w:r>
        <w:fldChar w:fldCharType="end"/>
      </w:r>
    </w:p>
    <w:p w14:paraId="0F637F46" w14:textId="2E559B6F" w:rsidR="009203DC" w:rsidRDefault="009203DC">
      <w:pPr>
        <w:pStyle w:val="TOC3"/>
        <w:rPr>
          <w:rFonts w:asciiTheme="minorHAnsi" w:eastAsiaTheme="minorEastAsia" w:hAnsiTheme="minorHAnsi" w:cstheme="minorBidi"/>
          <w:sz w:val="22"/>
          <w:szCs w:val="22"/>
          <w:lang w:val="en-US"/>
        </w:rPr>
      </w:pPr>
      <w:r>
        <w:t>4.2.1</w:t>
      </w:r>
      <w:r>
        <w:rPr>
          <w:rFonts w:asciiTheme="minorHAnsi" w:eastAsiaTheme="minorEastAsia" w:hAnsiTheme="minorHAnsi" w:cstheme="minorBidi"/>
          <w:sz w:val="22"/>
          <w:szCs w:val="22"/>
          <w:lang w:val="en-US"/>
        </w:rPr>
        <w:tab/>
      </w:r>
      <w:r>
        <w:t>MBMS Client</w:t>
      </w:r>
      <w:r>
        <w:tab/>
      </w:r>
      <w:r>
        <w:fldChar w:fldCharType="begin"/>
      </w:r>
      <w:r>
        <w:instrText xml:space="preserve"> PAGEREF _Toc119555554 \h </w:instrText>
      </w:r>
      <w:r>
        <w:fldChar w:fldCharType="separate"/>
      </w:r>
      <w:r>
        <w:t>10</w:t>
      </w:r>
      <w:r>
        <w:fldChar w:fldCharType="end"/>
      </w:r>
    </w:p>
    <w:p w14:paraId="77164D9C" w14:textId="5FB41082" w:rsidR="009203DC" w:rsidRDefault="009203DC">
      <w:pPr>
        <w:pStyle w:val="TOC3"/>
        <w:rPr>
          <w:rFonts w:asciiTheme="minorHAnsi" w:eastAsiaTheme="minorEastAsia" w:hAnsiTheme="minorHAnsi" w:cstheme="minorBidi"/>
          <w:sz w:val="22"/>
          <w:szCs w:val="22"/>
          <w:lang w:val="en-US"/>
        </w:rPr>
      </w:pPr>
      <w:r>
        <w:t>4.2.2</w:t>
      </w:r>
      <w:r>
        <w:rPr>
          <w:rFonts w:asciiTheme="minorHAnsi" w:eastAsiaTheme="minorEastAsia" w:hAnsiTheme="minorHAnsi" w:cstheme="minorBidi"/>
          <w:sz w:val="22"/>
          <w:szCs w:val="22"/>
          <w:lang w:val="en-US"/>
        </w:rPr>
        <w:tab/>
      </w:r>
      <w:r>
        <w:t>Media Session Handler in 5GMS</w:t>
      </w:r>
      <w:r>
        <w:tab/>
      </w:r>
      <w:r>
        <w:fldChar w:fldCharType="begin"/>
      </w:r>
      <w:r>
        <w:instrText xml:space="preserve"> PAGEREF _Toc119555555 \h </w:instrText>
      </w:r>
      <w:r>
        <w:fldChar w:fldCharType="separate"/>
      </w:r>
      <w:r>
        <w:t>13</w:t>
      </w:r>
      <w:r>
        <w:fldChar w:fldCharType="end"/>
      </w:r>
    </w:p>
    <w:p w14:paraId="2DAC47D1" w14:textId="2FDA0B76" w:rsidR="009203DC" w:rsidRDefault="009203DC">
      <w:pPr>
        <w:pStyle w:val="TOC3"/>
        <w:rPr>
          <w:rFonts w:asciiTheme="minorHAnsi" w:eastAsiaTheme="minorEastAsia" w:hAnsiTheme="minorHAnsi" w:cstheme="minorBidi"/>
          <w:sz w:val="22"/>
          <w:szCs w:val="22"/>
          <w:lang w:val="en-US"/>
        </w:rPr>
      </w:pPr>
      <w:r>
        <w:t>4.2.3</w:t>
      </w:r>
      <w:r>
        <w:rPr>
          <w:rFonts w:asciiTheme="minorHAnsi" w:eastAsiaTheme="minorEastAsia" w:hAnsiTheme="minorHAnsi" w:cstheme="minorBidi"/>
          <w:sz w:val="22"/>
          <w:szCs w:val="22"/>
          <w:lang w:val="en-US"/>
        </w:rPr>
        <w:tab/>
      </w:r>
      <w:r>
        <w:t>Media Player in 5GMS</w:t>
      </w:r>
      <w:r>
        <w:tab/>
      </w:r>
      <w:r>
        <w:fldChar w:fldCharType="begin"/>
      </w:r>
      <w:r>
        <w:instrText xml:space="preserve"> PAGEREF _Toc119555556 \h </w:instrText>
      </w:r>
      <w:r>
        <w:fldChar w:fldCharType="separate"/>
      </w:r>
      <w:r>
        <w:t>14</w:t>
      </w:r>
      <w:r>
        <w:fldChar w:fldCharType="end"/>
      </w:r>
    </w:p>
    <w:p w14:paraId="454BF75D" w14:textId="7ED40A1C" w:rsidR="009203DC" w:rsidRDefault="009203DC">
      <w:pPr>
        <w:pStyle w:val="TOC3"/>
        <w:rPr>
          <w:rFonts w:asciiTheme="minorHAnsi" w:eastAsiaTheme="minorEastAsia" w:hAnsiTheme="minorHAnsi" w:cstheme="minorBidi"/>
          <w:sz w:val="22"/>
          <w:szCs w:val="22"/>
          <w:lang w:val="en-US"/>
        </w:rPr>
      </w:pPr>
      <w:r>
        <w:t>4.2.4</w:t>
      </w:r>
      <w:r>
        <w:rPr>
          <w:rFonts w:asciiTheme="minorHAnsi" w:eastAsiaTheme="minorEastAsia" w:hAnsiTheme="minorHAnsi" w:cstheme="minorBidi"/>
          <w:sz w:val="22"/>
          <w:szCs w:val="22"/>
          <w:lang w:val="en-US"/>
        </w:rPr>
        <w:tab/>
      </w:r>
      <w:r>
        <w:t>FLUS sink capability discovery</w:t>
      </w:r>
      <w:r>
        <w:tab/>
      </w:r>
      <w:r>
        <w:fldChar w:fldCharType="begin"/>
      </w:r>
      <w:r>
        <w:instrText xml:space="preserve"> PAGEREF _Toc119555557 \h </w:instrText>
      </w:r>
      <w:r>
        <w:fldChar w:fldCharType="separate"/>
      </w:r>
      <w:r>
        <w:t>15</w:t>
      </w:r>
      <w:r>
        <w:fldChar w:fldCharType="end"/>
      </w:r>
    </w:p>
    <w:p w14:paraId="0E5D8DD8" w14:textId="14789AD3" w:rsidR="009203DC" w:rsidRDefault="009203DC">
      <w:pPr>
        <w:pStyle w:val="TOC3"/>
        <w:rPr>
          <w:rFonts w:asciiTheme="minorHAnsi" w:eastAsiaTheme="minorEastAsia" w:hAnsiTheme="minorHAnsi" w:cstheme="minorBidi"/>
          <w:sz w:val="22"/>
          <w:szCs w:val="22"/>
          <w:lang w:val="en-US"/>
        </w:rPr>
      </w:pPr>
      <w:r>
        <w:t>4.2.5</w:t>
      </w:r>
      <w:r>
        <w:rPr>
          <w:rFonts w:asciiTheme="minorHAnsi" w:eastAsiaTheme="minorEastAsia" w:hAnsiTheme="minorHAnsi" w:cstheme="minorBidi"/>
          <w:sz w:val="22"/>
          <w:szCs w:val="22"/>
          <w:lang w:val="en-US"/>
        </w:rPr>
        <w:tab/>
      </w:r>
      <w:r>
        <w:t>Service Enabler Architecture Layer (SEAL) for Verticals</w:t>
      </w:r>
      <w:r>
        <w:tab/>
      </w:r>
      <w:r>
        <w:fldChar w:fldCharType="begin"/>
      </w:r>
      <w:r>
        <w:instrText xml:space="preserve"> PAGEREF _Toc119555558 \h </w:instrText>
      </w:r>
      <w:r>
        <w:fldChar w:fldCharType="separate"/>
      </w:r>
      <w:r>
        <w:t>15</w:t>
      </w:r>
      <w:r>
        <w:fldChar w:fldCharType="end"/>
      </w:r>
    </w:p>
    <w:p w14:paraId="36174FE4" w14:textId="016B03A5" w:rsidR="009203DC" w:rsidRDefault="009203DC">
      <w:pPr>
        <w:pStyle w:val="TOC2"/>
        <w:rPr>
          <w:rFonts w:asciiTheme="minorHAnsi" w:eastAsiaTheme="minorEastAsia" w:hAnsiTheme="minorHAnsi" w:cstheme="minorBidi"/>
          <w:sz w:val="22"/>
          <w:szCs w:val="22"/>
          <w:lang w:val="en-US"/>
        </w:rPr>
      </w:pPr>
      <w:r>
        <w:t>4.3</w:t>
      </w:r>
      <w:r>
        <w:rPr>
          <w:rFonts w:asciiTheme="minorHAnsi" w:eastAsiaTheme="minorEastAsia" w:hAnsiTheme="minorHAnsi" w:cstheme="minorBidi"/>
          <w:sz w:val="22"/>
          <w:szCs w:val="22"/>
          <w:lang w:val="en-US"/>
        </w:rPr>
        <w:tab/>
      </w:r>
      <w:r>
        <w:t>External Specifications</w:t>
      </w:r>
      <w:r>
        <w:tab/>
      </w:r>
      <w:r>
        <w:fldChar w:fldCharType="begin"/>
      </w:r>
      <w:r>
        <w:instrText xml:space="preserve"> PAGEREF _Toc119555559 \h </w:instrText>
      </w:r>
      <w:r>
        <w:fldChar w:fldCharType="separate"/>
      </w:r>
      <w:r>
        <w:t>16</w:t>
      </w:r>
      <w:r>
        <w:fldChar w:fldCharType="end"/>
      </w:r>
    </w:p>
    <w:p w14:paraId="3760AF0D" w14:textId="697A258C" w:rsidR="009203DC" w:rsidRDefault="009203DC">
      <w:pPr>
        <w:pStyle w:val="TOC3"/>
        <w:rPr>
          <w:rFonts w:asciiTheme="minorHAnsi" w:eastAsiaTheme="minorEastAsia" w:hAnsiTheme="minorHAnsi" w:cstheme="minorBidi"/>
          <w:sz w:val="22"/>
          <w:szCs w:val="22"/>
          <w:lang w:val="en-US"/>
        </w:rPr>
      </w:pPr>
      <w:r>
        <w:t>4.3.1</w:t>
      </w:r>
      <w:r>
        <w:rPr>
          <w:rFonts w:asciiTheme="minorHAnsi" w:eastAsiaTheme="minorEastAsia" w:hAnsiTheme="minorHAnsi" w:cstheme="minorBidi"/>
          <w:sz w:val="22"/>
          <w:szCs w:val="22"/>
          <w:lang w:val="en-US"/>
        </w:rPr>
        <w:tab/>
      </w:r>
      <w:r>
        <w:t>General</w:t>
      </w:r>
      <w:r>
        <w:tab/>
      </w:r>
      <w:r>
        <w:fldChar w:fldCharType="begin"/>
      </w:r>
      <w:r>
        <w:instrText xml:space="preserve"> PAGEREF _Toc119555560 \h </w:instrText>
      </w:r>
      <w:r>
        <w:fldChar w:fldCharType="separate"/>
      </w:r>
      <w:r>
        <w:t>16</w:t>
      </w:r>
      <w:r>
        <w:fldChar w:fldCharType="end"/>
      </w:r>
    </w:p>
    <w:p w14:paraId="13285BAB" w14:textId="5CA6AD60" w:rsidR="009203DC" w:rsidRDefault="009203DC">
      <w:pPr>
        <w:pStyle w:val="TOC3"/>
        <w:rPr>
          <w:rFonts w:asciiTheme="minorHAnsi" w:eastAsiaTheme="minorEastAsia" w:hAnsiTheme="minorHAnsi" w:cstheme="minorBidi"/>
          <w:sz w:val="22"/>
          <w:szCs w:val="22"/>
          <w:lang w:val="en-US"/>
        </w:rPr>
      </w:pPr>
      <w:r>
        <w:t>4.3.2</w:t>
      </w:r>
      <w:r>
        <w:rPr>
          <w:rFonts w:asciiTheme="minorHAnsi" w:eastAsiaTheme="minorEastAsia" w:hAnsiTheme="minorHAnsi" w:cstheme="minorBidi"/>
          <w:sz w:val="22"/>
          <w:szCs w:val="22"/>
          <w:lang w:val="en-US"/>
        </w:rPr>
        <w:tab/>
      </w:r>
      <w:r>
        <w:t>W3C HTML-5 APIs for Media</w:t>
      </w:r>
      <w:r>
        <w:tab/>
      </w:r>
      <w:r>
        <w:fldChar w:fldCharType="begin"/>
      </w:r>
      <w:r>
        <w:instrText xml:space="preserve"> PAGEREF _Toc119555561 \h </w:instrText>
      </w:r>
      <w:r>
        <w:fldChar w:fldCharType="separate"/>
      </w:r>
      <w:r>
        <w:t>16</w:t>
      </w:r>
      <w:r>
        <w:fldChar w:fldCharType="end"/>
      </w:r>
    </w:p>
    <w:p w14:paraId="0E516FB6" w14:textId="46720F49" w:rsidR="009203DC" w:rsidRDefault="009203DC">
      <w:pPr>
        <w:pStyle w:val="TOC4"/>
        <w:rPr>
          <w:rFonts w:asciiTheme="minorHAnsi" w:eastAsiaTheme="minorEastAsia" w:hAnsiTheme="minorHAnsi" w:cstheme="minorBidi"/>
          <w:sz w:val="22"/>
          <w:szCs w:val="22"/>
          <w:lang w:val="en-US"/>
        </w:rPr>
      </w:pPr>
      <w:r>
        <w:t>4.3.2.1</w:t>
      </w:r>
      <w:r>
        <w:rPr>
          <w:rFonts w:asciiTheme="minorHAnsi" w:eastAsiaTheme="minorEastAsia" w:hAnsiTheme="minorHAnsi" w:cstheme="minorBidi"/>
          <w:sz w:val="22"/>
          <w:szCs w:val="22"/>
          <w:lang w:val="en-US"/>
        </w:rPr>
        <w:tab/>
      </w:r>
      <w:r>
        <w:t>W3C HTML-5 APIs</w:t>
      </w:r>
      <w:r>
        <w:tab/>
      </w:r>
      <w:r>
        <w:fldChar w:fldCharType="begin"/>
      </w:r>
      <w:r>
        <w:instrText xml:space="preserve"> PAGEREF _Toc119555562 \h </w:instrText>
      </w:r>
      <w:r>
        <w:fldChar w:fldCharType="separate"/>
      </w:r>
      <w:r>
        <w:t>16</w:t>
      </w:r>
      <w:r>
        <w:fldChar w:fldCharType="end"/>
      </w:r>
    </w:p>
    <w:p w14:paraId="6537629F" w14:textId="229507EA" w:rsidR="009203DC" w:rsidRDefault="009203DC">
      <w:pPr>
        <w:pStyle w:val="TOC4"/>
        <w:rPr>
          <w:rFonts w:asciiTheme="minorHAnsi" w:eastAsiaTheme="minorEastAsia" w:hAnsiTheme="minorHAnsi" w:cstheme="minorBidi"/>
          <w:sz w:val="22"/>
          <w:szCs w:val="22"/>
          <w:lang w:val="en-US"/>
        </w:rPr>
      </w:pPr>
      <w:r>
        <w:t>4.3.2.2</w:t>
      </w:r>
      <w:r>
        <w:rPr>
          <w:rFonts w:asciiTheme="minorHAnsi" w:eastAsiaTheme="minorEastAsia" w:hAnsiTheme="minorHAnsi" w:cstheme="minorBidi"/>
          <w:sz w:val="22"/>
          <w:szCs w:val="22"/>
          <w:lang w:val="en-US"/>
        </w:rPr>
        <w:tab/>
      </w:r>
      <w:r>
        <w:t>W3C Media Capabilities framework</w:t>
      </w:r>
      <w:r>
        <w:tab/>
      </w:r>
      <w:r>
        <w:fldChar w:fldCharType="begin"/>
      </w:r>
      <w:r>
        <w:instrText xml:space="preserve"> PAGEREF _Toc119555563 \h </w:instrText>
      </w:r>
      <w:r>
        <w:fldChar w:fldCharType="separate"/>
      </w:r>
      <w:r>
        <w:t>17</w:t>
      </w:r>
      <w:r>
        <w:fldChar w:fldCharType="end"/>
      </w:r>
    </w:p>
    <w:p w14:paraId="18CF4EDF" w14:textId="6B93A541" w:rsidR="009203DC" w:rsidRDefault="009203DC">
      <w:pPr>
        <w:pStyle w:val="TOC3"/>
        <w:rPr>
          <w:rFonts w:asciiTheme="minorHAnsi" w:eastAsiaTheme="minorEastAsia" w:hAnsiTheme="minorHAnsi" w:cstheme="minorBidi"/>
          <w:sz w:val="22"/>
          <w:szCs w:val="22"/>
          <w:lang w:val="en-US"/>
        </w:rPr>
      </w:pPr>
      <w:r>
        <w:t>4.3.3</w:t>
      </w:r>
      <w:r>
        <w:rPr>
          <w:rFonts w:asciiTheme="minorHAnsi" w:eastAsiaTheme="minorEastAsia" w:hAnsiTheme="minorHAnsi" w:cstheme="minorBidi"/>
          <w:sz w:val="22"/>
          <w:szCs w:val="22"/>
          <w:lang w:val="en-US"/>
        </w:rPr>
        <w:tab/>
      </w:r>
      <w:r>
        <w:t>Khronos OpenXR</w:t>
      </w:r>
      <w:r>
        <w:tab/>
      </w:r>
      <w:r>
        <w:fldChar w:fldCharType="begin"/>
      </w:r>
      <w:r>
        <w:instrText xml:space="preserve"> PAGEREF _Toc119555564 \h </w:instrText>
      </w:r>
      <w:r>
        <w:fldChar w:fldCharType="separate"/>
      </w:r>
      <w:r>
        <w:t>17</w:t>
      </w:r>
      <w:r>
        <w:fldChar w:fldCharType="end"/>
      </w:r>
    </w:p>
    <w:p w14:paraId="64118412" w14:textId="733FD6A5" w:rsidR="009203DC" w:rsidRDefault="009203DC">
      <w:pPr>
        <w:pStyle w:val="TOC3"/>
        <w:rPr>
          <w:rFonts w:asciiTheme="minorHAnsi" w:eastAsiaTheme="minorEastAsia" w:hAnsiTheme="minorHAnsi" w:cstheme="minorBidi"/>
          <w:sz w:val="22"/>
          <w:szCs w:val="22"/>
          <w:lang w:val="en-US"/>
        </w:rPr>
      </w:pPr>
      <w:r>
        <w:t>4.3.4</w:t>
      </w:r>
      <w:r>
        <w:rPr>
          <w:rFonts w:asciiTheme="minorHAnsi" w:eastAsiaTheme="minorEastAsia" w:hAnsiTheme="minorHAnsi" w:cstheme="minorBidi"/>
          <w:sz w:val="22"/>
          <w:szCs w:val="22"/>
          <w:lang w:val="en-US"/>
        </w:rPr>
        <w:tab/>
      </w:r>
      <w:r>
        <w:t>MPEG Network-Based Media Processing (NBMP) media function description</w:t>
      </w:r>
      <w:r>
        <w:tab/>
      </w:r>
      <w:r>
        <w:fldChar w:fldCharType="begin"/>
      </w:r>
      <w:r>
        <w:instrText xml:space="preserve"> PAGEREF _Toc119555565 \h </w:instrText>
      </w:r>
      <w:r>
        <w:fldChar w:fldCharType="separate"/>
      </w:r>
      <w:r>
        <w:t>18</w:t>
      </w:r>
      <w:r>
        <w:fldChar w:fldCharType="end"/>
      </w:r>
    </w:p>
    <w:p w14:paraId="0F04962F" w14:textId="4C470BE6" w:rsidR="009203DC" w:rsidRDefault="009203DC">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Considered MSE frameworks</w:t>
      </w:r>
      <w:r>
        <w:tab/>
      </w:r>
      <w:r>
        <w:fldChar w:fldCharType="begin"/>
      </w:r>
      <w:r>
        <w:instrText xml:space="preserve"> PAGEREF _Toc119555566 \h </w:instrText>
      </w:r>
      <w:r>
        <w:fldChar w:fldCharType="separate"/>
      </w:r>
      <w:r>
        <w:t>19</w:t>
      </w:r>
      <w:r>
        <w:fldChar w:fldCharType="end"/>
      </w:r>
    </w:p>
    <w:p w14:paraId="3E025547" w14:textId="72CB7D22" w:rsidR="009203DC" w:rsidRDefault="009203DC">
      <w:pPr>
        <w:pStyle w:val="TOC2"/>
        <w:rPr>
          <w:rFonts w:asciiTheme="minorHAnsi" w:eastAsiaTheme="minorEastAsia" w:hAnsiTheme="minorHAnsi" w:cstheme="minorBidi"/>
          <w:sz w:val="22"/>
          <w:szCs w:val="22"/>
          <w:lang w:val="en-US"/>
        </w:rPr>
      </w:pPr>
      <w:r>
        <w:t>5.1</w:t>
      </w:r>
      <w:r>
        <w:rPr>
          <w:rFonts w:asciiTheme="minorHAnsi" w:eastAsiaTheme="minorEastAsia" w:hAnsiTheme="minorHAnsi" w:cstheme="minorBidi"/>
          <w:sz w:val="22"/>
          <w:szCs w:val="22"/>
          <w:lang w:val="en-US"/>
        </w:rPr>
        <w:tab/>
      </w:r>
      <w:r>
        <w:t>General</w:t>
      </w:r>
      <w:r>
        <w:tab/>
      </w:r>
      <w:r>
        <w:fldChar w:fldCharType="begin"/>
      </w:r>
      <w:r>
        <w:instrText xml:space="preserve"> PAGEREF _Toc119555567 \h </w:instrText>
      </w:r>
      <w:r>
        <w:fldChar w:fldCharType="separate"/>
      </w:r>
      <w:r>
        <w:t>19</w:t>
      </w:r>
      <w:r>
        <w:fldChar w:fldCharType="end"/>
      </w:r>
    </w:p>
    <w:p w14:paraId="7A8E5437" w14:textId="4C628DF1" w:rsidR="009203DC" w:rsidRDefault="009203DC">
      <w:pPr>
        <w:pStyle w:val="TOC2"/>
        <w:rPr>
          <w:rFonts w:asciiTheme="minorHAnsi" w:eastAsiaTheme="minorEastAsia" w:hAnsiTheme="minorHAnsi" w:cstheme="minorBidi"/>
          <w:sz w:val="22"/>
          <w:szCs w:val="22"/>
          <w:lang w:val="en-US"/>
        </w:rPr>
      </w:pPr>
      <w:r>
        <w:t>5.2</w:t>
      </w:r>
      <w:r>
        <w:rPr>
          <w:rFonts w:asciiTheme="minorHAnsi" w:eastAsiaTheme="minorEastAsia" w:hAnsiTheme="minorHAnsi" w:cstheme="minorBidi"/>
          <w:sz w:val="22"/>
          <w:szCs w:val="22"/>
          <w:lang w:val="en-US"/>
        </w:rPr>
        <w:tab/>
      </w:r>
      <w:r>
        <w:t>MSE framework proposal #1</w:t>
      </w:r>
      <w:r>
        <w:tab/>
      </w:r>
      <w:r>
        <w:fldChar w:fldCharType="begin"/>
      </w:r>
      <w:r>
        <w:instrText xml:space="preserve"> PAGEREF _Toc119555568 \h </w:instrText>
      </w:r>
      <w:r>
        <w:fldChar w:fldCharType="separate"/>
      </w:r>
      <w:r>
        <w:t>19</w:t>
      </w:r>
      <w:r>
        <w:fldChar w:fldCharType="end"/>
      </w:r>
    </w:p>
    <w:p w14:paraId="4141B080" w14:textId="5B50801A" w:rsidR="009203DC" w:rsidRDefault="009203DC">
      <w:pPr>
        <w:pStyle w:val="TOC3"/>
        <w:rPr>
          <w:rFonts w:asciiTheme="minorHAnsi" w:eastAsiaTheme="minorEastAsia" w:hAnsiTheme="minorHAnsi" w:cstheme="minorBidi"/>
          <w:sz w:val="22"/>
          <w:szCs w:val="22"/>
          <w:lang w:val="en-US"/>
        </w:rPr>
      </w:pPr>
      <w:r>
        <w:t>5.2.1</w:t>
      </w:r>
      <w:r>
        <w:rPr>
          <w:rFonts w:asciiTheme="minorHAnsi" w:eastAsiaTheme="minorEastAsia" w:hAnsiTheme="minorHAnsi" w:cstheme="minorBidi"/>
          <w:sz w:val="22"/>
          <w:szCs w:val="22"/>
          <w:lang w:val="en-US"/>
        </w:rPr>
        <w:tab/>
      </w:r>
      <w:r>
        <w:t>Architecture</w:t>
      </w:r>
      <w:r>
        <w:tab/>
      </w:r>
      <w:r>
        <w:fldChar w:fldCharType="begin"/>
      </w:r>
      <w:r>
        <w:instrText xml:space="preserve"> PAGEREF _Toc119555569 \h </w:instrText>
      </w:r>
      <w:r>
        <w:fldChar w:fldCharType="separate"/>
      </w:r>
      <w:r>
        <w:t>19</w:t>
      </w:r>
      <w:r>
        <w:fldChar w:fldCharType="end"/>
      </w:r>
    </w:p>
    <w:p w14:paraId="101CF558" w14:textId="144897A1" w:rsidR="009203DC" w:rsidRDefault="009203DC">
      <w:pPr>
        <w:pStyle w:val="TOC3"/>
        <w:rPr>
          <w:rFonts w:asciiTheme="minorHAnsi" w:eastAsiaTheme="minorEastAsia" w:hAnsiTheme="minorHAnsi" w:cstheme="minorBidi"/>
          <w:sz w:val="22"/>
          <w:szCs w:val="22"/>
          <w:lang w:val="en-US"/>
        </w:rPr>
      </w:pPr>
      <w:r>
        <w:t>5.2.2</w:t>
      </w:r>
      <w:r>
        <w:rPr>
          <w:rFonts w:asciiTheme="minorHAnsi" w:eastAsiaTheme="minorEastAsia" w:hAnsiTheme="minorHAnsi" w:cstheme="minorBidi"/>
          <w:sz w:val="22"/>
          <w:szCs w:val="22"/>
          <w:lang w:val="en-US"/>
        </w:rPr>
        <w:tab/>
      </w:r>
      <w:r>
        <w:t>MSE Specification</w:t>
      </w:r>
      <w:r>
        <w:tab/>
      </w:r>
      <w:r>
        <w:fldChar w:fldCharType="begin"/>
      </w:r>
      <w:r>
        <w:instrText xml:space="preserve"> PAGEREF _Toc119555570 \h </w:instrText>
      </w:r>
      <w:r>
        <w:fldChar w:fldCharType="separate"/>
      </w:r>
      <w:r>
        <w:t>20</w:t>
      </w:r>
      <w:r>
        <w:fldChar w:fldCharType="end"/>
      </w:r>
    </w:p>
    <w:p w14:paraId="41FCF873" w14:textId="04041DE1" w:rsidR="009203DC" w:rsidRDefault="009203DC">
      <w:pPr>
        <w:pStyle w:val="TOC3"/>
        <w:rPr>
          <w:rFonts w:asciiTheme="minorHAnsi" w:eastAsiaTheme="minorEastAsia" w:hAnsiTheme="minorHAnsi" w:cstheme="minorBidi"/>
          <w:sz w:val="22"/>
          <w:szCs w:val="22"/>
          <w:lang w:val="en-US"/>
        </w:rPr>
      </w:pPr>
      <w:r>
        <w:t>5.2.3</w:t>
      </w:r>
      <w:r>
        <w:rPr>
          <w:rFonts w:asciiTheme="minorHAnsi" w:eastAsiaTheme="minorEastAsia" w:hAnsiTheme="minorHAnsi" w:cstheme="minorBidi"/>
          <w:sz w:val="22"/>
          <w:szCs w:val="22"/>
          <w:lang w:val="en-US"/>
        </w:rPr>
        <w:tab/>
      </w:r>
      <w:r>
        <w:t>MSE implementation</w:t>
      </w:r>
      <w:r>
        <w:tab/>
      </w:r>
      <w:r>
        <w:fldChar w:fldCharType="begin"/>
      </w:r>
      <w:r>
        <w:instrText xml:space="preserve"> PAGEREF _Toc119555571 \h </w:instrText>
      </w:r>
      <w:r>
        <w:fldChar w:fldCharType="separate"/>
      </w:r>
      <w:r>
        <w:t>20</w:t>
      </w:r>
      <w:r>
        <w:fldChar w:fldCharType="end"/>
      </w:r>
    </w:p>
    <w:p w14:paraId="20D4388F" w14:textId="1D493055" w:rsidR="009203DC" w:rsidRDefault="009203DC">
      <w:pPr>
        <w:pStyle w:val="TOC3"/>
        <w:rPr>
          <w:rFonts w:asciiTheme="minorHAnsi" w:eastAsiaTheme="minorEastAsia" w:hAnsiTheme="minorHAnsi" w:cstheme="minorBidi"/>
          <w:sz w:val="22"/>
          <w:szCs w:val="22"/>
          <w:lang w:val="en-US"/>
        </w:rPr>
      </w:pPr>
      <w:r>
        <w:t>5.2.4</w:t>
      </w:r>
      <w:r>
        <w:rPr>
          <w:rFonts w:asciiTheme="minorHAnsi" w:eastAsiaTheme="minorEastAsia" w:hAnsiTheme="minorHAnsi" w:cstheme="minorBidi"/>
          <w:sz w:val="22"/>
          <w:szCs w:val="22"/>
          <w:lang w:val="en-US"/>
        </w:rPr>
        <w:tab/>
      </w:r>
      <w:r>
        <w:t>Example</w:t>
      </w:r>
      <w:r>
        <w:tab/>
      </w:r>
      <w:r>
        <w:fldChar w:fldCharType="begin"/>
      </w:r>
      <w:r>
        <w:instrText xml:space="preserve"> PAGEREF _Toc119555572 \h </w:instrText>
      </w:r>
      <w:r>
        <w:fldChar w:fldCharType="separate"/>
      </w:r>
      <w:r>
        <w:t>22</w:t>
      </w:r>
      <w:r>
        <w:fldChar w:fldCharType="end"/>
      </w:r>
    </w:p>
    <w:p w14:paraId="088A8531" w14:textId="06886C9D" w:rsidR="009203DC" w:rsidRDefault="009203DC">
      <w:pPr>
        <w:pStyle w:val="TOC3"/>
        <w:rPr>
          <w:rFonts w:asciiTheme="minorHAnsi" w:eastAsiaTheme="minorEastAsia" w:hAnsiTheme="minorHAnsi" w:cstheme="minorBidi"/>
          <w:sz w:val="22"/>
          <w:szCs w:val="22"/>
          <w:lang w:val="en-US"/>
        </w:rPr>
      </w:pPr>
      <w:r>
        <w:t>5.2.5</w:t>
      </w:r>
      <w:r>
        <w:rPr>
          <w:rFonts w:asciiTheme="minorHAnsi" w:eastAsiaTheme="minorEastAsia" w:hAnsiTheme="minorHAnsi" w:cstheme="minorBidi"/>
          <w:sz w:val="22"/>
          <w:szCs w:val="22"/>
          <w:lang w:val="en-US"/>
        </w:rPr>
        <w:tab/>
      </w:r>
      <w:r>
        <w:t>Benefits</w:t>
      </w:r>
      <w:r>
        <w:tab/>
      </w:r>
      <w:r>
        <w:fldChar w:fldCharType="begin"/>
      </w:r>
      <w:r>
        <w:instrText xml:space="preserve"> PAGEREF _Toc119555573 \h </w:instrText>
      </w:r>
      <w:r>
        <w:fldChar w:fldCharType="separate"/>
      </w:r>
      <w:r>
        <w:t>23</w:t>
      </w:r>
      <w:r>
        <w:fldChar w:fldCharType="end"/>
      </w:r>
    </w:p>
    <w:p w14:paraId="452467F7" w14:textId="15911A16" w:rsidR="009203DC" w:rsidRDefault="009203DC">
      <w:pPr>
        <w:pStyle w:val="TOC2"/>
        <w:rPr>
          <w:rFonts w:asciiTheme="minorHAnsi" w:eastAsiaTheme="minorEastAsia" w:hAnsiTheme="minorHAnsi" w:cstheme="minorBidi"/>
          <w:sz w:val="22"/>
          <w:szCs w:val="22"/>
          <w:lang w:val="en-US"/>
        </w:rPr>
      </w:pPr>
      <w:r>
        <w:t>5.3</w:t>
      </w:r>
      <w:r>
        <w:rPr>
          <w:rFonts w:asciiTheme="minorHAnsi" w:eastAsiaTheme="minorEastAsia" w:hAnsiTheme="minorHAnsi" w:cstheme="minorBidi"/>
          <w:sz w:val="22"/>
          <w:szCs w:val="22"/>
          <w:lang w:val="en-US"/>
        </w:rPr>
        <w:tab/>
      </w:r>
      <w:r>
        <w:t>MSE framework proposal #2</w:t>
      </w:r>
      <w:r>
        <w:tab/>
      </w:r>
      <w:r>
        <w:fldChar w:fldCharType="begin"/>
      </w:r>
      <w:r>
        <w:instrText xml:space="preserve"> PAGEREF _Toc119555574 \h </w:instrText>
      </w:r>
      <w:r>
        <w:fldChar w:fldCharType="separate"/>
      </w:r>
      <w:r>
        <w:t>24</w:t>
      </w:r>
      <w:r>
        <w:fldChar w:fldCharType="end"/>
      </w:r>
    </w:p>
    <w:p w14:paraId="20B54D4B" w14:textId="29469DFE" w:rsidR="009203DC" w:rsidRDefault="009203DC">
      <w:pPr>
        <w:pStyle w:val="TOC3"/>
        <w:rPr>
          <w:rFonts w:asciiTheme="minorHAnsi" w:eastAsiaTheme="minorEastAsia" w:hAnsiTheme="minorHAnsi" w:cstheme="minorBidi"/>
          <w:sz w:val="22"/>
          <w:szCs w:val="22"/>
          <w:lang w:val="en-US"/>
        </w:rPr>
      </w:pPr>
      <w:r>
        <w:t>5.3.1</w:t>
      </w:r>
      <w:r>
        <w:rPr>
          <w:rFonts w:asciiTheme="minorHAnsi" w:eastAsiaTheme="minorEastAsia" w:hAnsiTheme="minorHAnsi" w:cstheme="minorBidi"/>
          <w:sz w:val="22"/>
          <w:szCs w:val="22"/>
          <w:lang w:val="en-US"/>
        </w:rPr>
        <w:tab/>
      </w:r>
      <w:r>
        <w:t>Overview</w:t>
      </w:r>
      <w:r>
        <w:tab/>
      </w:r>
      <w:r>
        <w:fldChar w:fldCharType="begin"/>
      </w:r>
      <w:r>
        <w:instrText xml:space="preserve"> PAGEREF _Toc119555575 \h </w:instrText>
      </w:r>
      <w:r>
        <w:fldChar w:fldCharType="separate"/>
      </w:r>
      <w:r>
        <w:t>24</w:t>
      </w:r>
      <w:r>
        <w:fldChar w:fldCharType="end"/>
      </w:r>
    </w:p>
    <w:p w14:paraId="6662F290" w14:textId="48D79300" w:rsidR="009203DC" w:rsidRDefault="009203DC">
      <w:pPr>
        <w:pStyle w:val="TOC3"/>
        <w:rPr>
          <w:rFonts w:asciiTheme="minorHAnsi" w:eastAsiaTheme="minorEastAsia" w:hAnsiTheme="minorHAnsi" w:cstheme="minorBidi"/>
          <w:sz w:val="22"/>
          <w:szCs w:val="22"/>
          <w:lang w:val="en-US"/>
        </w:rPr>
      </w:pPr>
      <w:r>
        <w:t>5.3.2</w:t>
      </w:r>
      <w:r>
        <w:rPr>
          <w:rFonts w:asciiTheme="minorHAnsi" w:eastAsiaTheme="minorEastAsia" w:hAnsiTheme="minorHAnsi" w:cstheme="minorBidi"/>
          <w:sz w:val="22"/>
          <w:szCs w:val="22"/>
          <w:lang w:val="en-US"/>
        </w:rPr>
        <w:tab/>
      </w:r>
      <w:r>
        <w:t>Architecture</w:t>
      </w:r>
      <w:r>
        <w:tab/>
      </w:r>
      <w:r>
        <w:fldChar w:fldCharType="begin"/>
      </w:r>
      <w:r>
        <w:instrText xml:space="preserve"> PAGEREF _Toc119555576 \h </w:instrText>
      </w:r>
      <w:r>
        <w:fldChar w:fldCharType="separate"/>
      </w:r>
      <w:r>
        <w:t>24</w:t>
      </w:r>
      <w:r>
        <w:fldChar w:fldCharType="end"/>
      </w:r>
    </w:p>
    <w:p w14:paraId="7D00609D" w14:textId="09048471" w:rsidR="009203DC" w:rsidRDefault="009203DC">
      <w:pPr>
        <w:pStyle w:val="TOC3"/>
        <w:rPr>
          <w:rFonts w:asciiTheme="minorHAnsi" w:eastAsiaTheme="minorEastAsia" w:hAnsiTheme="minorHAnsi" w:cstheme="minorBidi"/>
          <w:sz w:val="22"/>
          <w:szCs w:val="22"/>
          <w:lang w:val="en-US"/>
        </w:rPr>
      </w:pPr>
      <w:r>
        <w:t>5.3.3</w:t>
      </w:r>
      <w:r>
        <w:rPr>
          <w:rFonts w:asciiTheme="minorHAnsi" w:eastAsiaTheme="minorEastAsia" w:hAnsiTheme="minorHAnsi" w:cstheme="minorBidi"/>
          <w:sz w:val="22"/>
          <w:szCs w:val="22"/>
          <w:lang w:val="en-US"/>
        </w:rPr>
        <w:tab/>
      </w:r>
      <w:r>
        <w:t>Functions and reference points</w:t>
      </w:r>
      <w:r>
        <w:tab/>
      </w:r>
      <w:r>
        <w:fldChar w:fldCharType="begin"/>
      </w:r>
      <w:r>
        <w:instrText xml:space="preserve"> PAGEREF _Toc119555577 \h </w:instrText>
      </w:r>
      <w:r>
        <w:fldChar w:fldCharType="separate"/>
      </w:r>
      <w:r>
        <w:t>26</w:t>
      </w:r>
      <w:r>
        <w:fldChar w:fldCharType="end"/>
      </w:r>
    </w:p>
    <w:p w14:paraId="1287733B" w14:textId="4F982591" w:rsidR="009203DC" w:rsidRDefault="009203DC">
      <w:pPr>
        <w:pStyle w:val="TOC3"/>
        <w:rPr>
          <w:rFonts w:asciiTheme="minorHAnsi" w:eastAsiaTheme="minorEastAsia" w:hAnsiTheme="minorHAnsi" w:cstheme="minorBidi"/>
          <w:sz w:val="22"/>
          <w:szCs w:val="22"/>
          <w:lang w:val="en-US"/>
        </w:rPr>
      </w:pPr>
      <w:r>
        <w:t>5.3.4</w:t>
      </w:r>
      <w:r>
        <w:rPr>
          <w:rFonts w:asciiTheme="minorHAnsi" w:eastAsiaTheme="minorEastAsia" w:hAnsiTheme="minorHAnsi" w:cstheme="minorBidi"/>
          <w:sz w:val="22"/>
          <w:szCs w:val="22"/>
          <w:lang w:val="en-US"/>
        </w:rPr>
        <w:tab/>
      </w:r>
      <w:r>
        <w:t>Specification</w:t>
      </w:r>
      <w:r>
        <w:tab/>
      </w:r>
      <w:r>
        <w:fldChar w:fldCharType="begin"/>
      </w:r>
      <w:r>
        <w:instrText xml:space="preserve"> PAGEREF _Toc119555578 \h </w:instrText>
      </w:r>
      <w:r>
        <w:fldChar w:fldCharType="separate"/>
      </w:r>
      <w:r>
        <w:t>26</w:t>
      </w:r>
      <w:r>
        <w:fldChar w:fldCharType="end"/>
      </w:r>
    </w:p>
    <w:p w14:paraId="715C4C36" w14:textId="57DB7CFF" w:rsidR="009203DC" w:rsidRDefault="009203DC">
      <w:pPr>
        <w:pStyle w:val="TOC3"/>
        <w:rPr>
          <w:rFonts w:asciiTheme="minorHAnsi" w:eastAsiaTheme="minorEastAsia" w:hAnsiTheme="minorHAnsi" w:cstheme="minorBidi"/>
          <w:sz w:val="22"/>
          <w:szCs w:val="22"/>
          <w:lang w:val="en-US"/>
        </w:rPr>
      </w:pPr>
      <w:r>
        <w:t>5.3.5</w:t>
      </w:r>
      <w:r>
        <w:rPr>
          <w:rFonts w:asciiTheme="minorHAnsi" w:eastAsiaTheme="minorEastAsia" w:hAnsiTheme="minorHAnsi" w:cstheme="minorBidi"/>
          <w:sz w:val="22"/>
          <w:szCs w:val="22"/>
          <w:lang w:val="en-US"/>
        </w:rPr>
        <w:tab/>
      </w:r>
      <w:r>
        <w:t>Implementation support beyond specification</w:t>
      </w:r>
      <w:r>
        <w:tab/>
      </w:r>
      <w:r>
        <w:fldChar w:fldCharType="begin"/>
      </w:r>
      <w:r>
        <w:instrText xml:space="preserve"> PAGEREF _Toc119555579 \h </w:instrText>
      </w:r>
      <w:r>
        <w:fldChar w:fldCharType="separate"/>
      </w:r>
      <w:r>
        <w:t>27</w:t>
      </w:r>
      <w:r>
        <w:fldChar w:fldCharType="end"/>
      </w:r>
    </w:p>
    <w:p w14:paraId="7CE4B324" w14:textId="697F4AF5" w:rsidR="009203DC" w:rsidRDefault="009203DC">
      <w:pPr>
        <w:pStyle w:val="TOC3"/>
        <w:rPr>
          <w:rFonts w:asciiTheme="minorHAnsi" w:eastAsiaTheme="minorEastAsia" w:hAnsiTheme="minorHAnsi" w:cstheme="minorBidi"/>
          <w:sz w:val="22"/>
          <w:szCs w:val="22"/>
          <w:lang w:val="en-US"/>
        </w:rPr>
      </w:pPr>
      <w:r>
        <w:t>5.3.6</w:t>
      </w:r>
      <w:r>
        <w:rPr>
          <w:rFonts w:asciiTheme="minorHAnsi" w:eastAsiaTheme="minorEastAsia" w:hAnsiTheme="minorHAnsi" w:cstheme="minorBidi"/>
          <w:sz w:val="22"/>
          <w:szCs w:val="22"/>
          <w:lang w:val="en-US"/>
        </w:rPr>
        <w:tab/>
      </w:r>
      <w:r>
        <w:t>Style and documentation guidelines</w:t>
      </w:r>
      <w:r>
        <w:tab/>
      </w:r>
      <w:r>
        <w:fldChar w:fldCharType="begin"/>
      </w:r>
      <w:r>
        <w:instrText xml:space="preserve"> PAGEREF _Toc119555580 \h </w:instrText>
      </w:r>
      <w:r>
        <w:fldChar w:fldCharType="separate"/>
      </w:r>
      <w:r>
        <w:t>28</w:t>
      </w:r>
      <w:r>
        <w:fldChar w:fldCharType="end"/>
      </w:r>
    </w:p>
    <w:p w14:paraId="6CB97246" w14:textId="1D736CEB" w:rsidR="009203DC" w:rsidRDefault="009203DC">
      <w:pPr>
        <w:pStyle w:val="TOC3"/>
        <w:rPr>
          <w:rFonts w:asciiTheme="minorHAnsi" w:eastAsiaTheme="minorEastAsia" w:hAnsiTheme="minorHAnsi" w:cstheme="minorBidi"/>
          <w:sz w:val="22"/>
          <w:szCs w:val="22"/>
          <w:lang w:val="en-US"/>
        </w:rPr>
      </w:pPr>
      <w:r>
        <w:t>5.3.7</w:t>
      </w:r>
      <w:r>
        <w:rPr>
          <w:rFonts w:asciiTheme="minorHAnsi" w:eastAsiaTheme="minorEastAsia" w:hAnsiTheme="minorHAnsi" w:cstheme="minorBidi"/>
          <w:sz w:val="22"/>
          <w:szCs w:val="22"/>
          <w:lang w:val="en-US"/>
        </w:rPr>
        <w:tab/>
      </w:r>
      <w:r>
        <w:t>Examples</w:t>
      </w:r>
      <w:r>
        <w:tab/>
      </w:r>
      <w:r>
        <w:fldChar w:fldCharType="begin"/>
      </w:r>
      <w:r>
        <w:instrText xml:space="preserve"> PAGEREF _Toc119555581 \h </w:instrText>
      </w:r>
      <w:r>
        <w:fldChar w:fldCharType="separate"/>
      </w:r>
      <w:r>
        <w:t>29</w:t>
      </w:r>
      <w:r>
        <w:fldChar w:fldCharType="end"/>
      </w:r>
    </w:p>
    <w:p w14:paraId="2161CD8F" w14:textId="2BA5C379" w:rsidR="009203DC" w:rsidRDefault="009203DC">
      <w:pPr>
        <w:pStyle w:val="TOC4"/>
        <w:rPr>
          <w:rFonts w:asciiTheme="minorHAnsi" w:eastAsiaTheme="minorEastAsia" w:hAnsiTheme="minorHAnsi" w:cstheme="minorBidi"/>
          <w:sz w:val="22"/>
          <w:szCs w:val="22"/>
          <w:lang w:val="en-US"/>
        </w:rPr>
      </w:pPr>
      <w:r>
        <w:t>5.3.7.1</w:t>
      </w:r>
      <w:r>
        <w:rPr>
          <w:rFonts w:asciiTheme="minorHAnsi" w:eastAsiaTheme="minorEastAsia" w:hAnsiTheme="minorHAnsi" w:cstheme="minorBidi"/>
          <w:sz w:val="22"/>
          <w:szCs w:val="22"/>
          <w:lang w:val="en-US"/>
        </w:rPr>
        <w:tab/>
      </w:r>
      <w:r>
        <w:t>Example 1: MBMS Client</w:t>
      </w:r>
      <w:r>
        <w:tab/>
      </w:r>
      <w:r>
        <w:fldChar w:fldCharType="begin"/>
      </w:r>
      <w:r>
        <w:instrText xml:space="preserve"> PAGEREF _Toc119555582 \h </w:instrText>
      </w:r>
      <w:r>
        <w:fldChar w:fldCharType="separate"/>
      </w:r>
      <w:r>
        <w:t>29</w:t>
      </w:r>
      <w:r>
        <w:fldChar w:fldCharType="end"/>
      </w:r>
    </w:p>
    <w:p w14:paraId="4017B09B" w14:textId="215AC387" w:rsidR="009203DC" w:rsidRDefault="009203DC">
      <w:pPr>
        <w:pStyle w:val="TOC4"/>
        <w:rPr>
          <w:rFonts w:asciiTheme="minorHAnsi" w:eastAsiaTheme="minorEastAsia" w:hAnsiTheme="minorHAnsi" w:cstheme="minorBidi"/>
          <w:sz w:val="22"/>
          <w:szCs w:val="22"/>
          <w:lang w:val="en-US"/>
        </w:rPr>
      </w:pPr>
      <w:r>
        <w:t>5.3.7.2</w:t>
      </w:r>
      <w:r>
        <w:rPr>
          <w:rFonts w:asciiTheme="minorHAnsi" w:eastAsiaTheme="minorEastAsia" w:hAnsiTheme="minorHAnsi" w:cstheme="minorBidi"/>
          <w:sz w:val="22"/>
          <w:szCs w:val="22"/>
          <w:lang w:val="en-US"/>
        </w:rPr>
        <w:tab/>
      </w:r>
      <w:r>
        <w:t>Example 2: DASH Player</w:t>
      </w:r>
      <w:r>
        <w:tab/>
      </w:r>
      <w:r>
        <w:fldChar w:fldCharType="begin"/>
      </w:r>
      <w:r>
        <w:instrText xml:space="preserve"> PAGEREF _Toc119555583 \h </w:instrText>
      </w:r>
      <w:r>
        <w:fldChar w:fldCharType="separate"/>
      </w:r>
      <w:r>
        <w:t>30</w:t>
      </w:r>
      <w:r>
        <w:fldChar w:fldCharType="end"/>
      </w:r>
    </w:p>
    <w:p w14:paraId="67DEF2FD" w14:textId="1FBAC0AE" w:rsidR="009203DC" w:rsidRDefault="009203DC">
      <w:pPr>
        <w:pStyle w:val="TOC2"/>
        <w:rPr>
          <w:rFonts w:asciiTheme="minorHAnsi" w:eastAsiaTheme="minorEastAsia" w:hAnsiTheme="minorHAnsi" w:cstheme="minorBidi"/>
          <w:sz w:val="22"/>
          <w:szCs w:val="22"/>
          <w:lang w:val="en-US"/>
        </w:rPr>
      </w:pPr>
      <w:r>
        <w:t>5.4</w:t>
      </w:r>
      <w:r>
        <w:rPr>
          <w:rFonts w:asciiTheme="minorHAnsi" w:eastAsiaTheme="minorEastAsia" w:hAnsiTheme="minorHAnsi" w:cstheme="minorBidi"/>
          <w:sz w:val="22"/>
          <w:szCs w:val="22"/>
          <w:lang w:val="en-US"/>
        </w:rPr>
        <w:tab/>
      </w:r>
      <w:r>
        <w:t>Discussion on different MSE framework proposals</w:t>
      </w:r>
      <w:r>
        <w:tab/>
      </w:r>
      <w:r>
        <w:fldChar w:fldCharType="begin"/>
      </w:r>
      <w:r>
        <w:instrText xml:space="preserve"> PAGEREF _Toc119555584 \h </w:instrText>
      </w:r>
      <w:r>
        <w:fldChar w:fldCharType="separate"/>
      </w:r>
      <w:r>
        <w:t>30</w:t>
      </w:r>
      <w:r>
        <w:fldChar w:fldCharType="end"/>
      </w:r>
    </w:p>
    <w:p w14:paraId="6F1CB517" w14:textId="264BC2E4" w:rsidR="009203DC" w:rsidRDefault="009203DC">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MSE Specification Framework</w:t>
      </w:r>
      <w:r>
        <w:tab/>
      </w:r>
      <w:r>
        <w:fldChar w:fldCharType="begin"/>
      </w:r>
      <w:r>
        <w:instrText xml:space="preserve"> PAGEREF _Toc119555585 \h </w:instrText>
      </w:r>
      <w:r>
        <w:fldChar w:fldCharType="separate"/>
      </w:r>
      <w:r>
        <w:t>31</w:t>
      </w:r>
      <w:r>
        <w:fldChar w:fldCharType="end"/>
      </w:r>
    </w:p>
    <w:p w14:paraId="3B5C23C0" w14:textId="650CC037" w:rsidR="009203DC" w:rsidRDefault="009203DC">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Introduction</w:t>
      </w:r>
      <w:r>
        <w:tab/>
      </w:r>
      <w:r>
        <w:fldChar w:fldCharType="begin"/>
      </w:r>
      <w:r>
        <w:instrText xml:space="preserve"> PAGEREF _Toc119555586 \h </w:instrText>
      </w:r>
      <w:r>
        <w:fldChar w:fldCharType="separate"/>
      </w:r>
      <w:r>
        <w:t>31</w:t>
      </w:r>
      <w:r>
        <w:fldChar w:fldCharType="end"/>
      </w:r>
    </w:p>
    <w:p w14:paraId="58D441E8" w14:textId="67BE8E30" w:rsidR="009203DC" w:rsidRDefault="009203DC">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Initial MSE framework</w:t>
      </w:r>
      <w:r>
        <w:tab/>
      </w:r>
      <w:r>
        <w:fldChar w:fldCharType="begin"/>
      </w:r>
      <w:r>
        <w:instrText xml:space="preserve"> PAGEREF _Toc119555587 \h </w:instrText>
      </w:r>
      <w:r>
        <w:fldChar w:fldCharType="separate"/>
      </w:r>
      <w:r>
        <w:t>31</w:t>
      </w:r>
      <w:r>
        <w:fldChar w:fldCharType="end"/>
      </w:r>
    </w:p>
    <w:p w14:paraId="61F15438" w14:textId="236D7CB0" w:rsidR="009203DC" w:rsidRDefault="009203DC">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t>General Concepts</w:t>
      </w:r>
      <w:r>
        <w:tab/>
      </w:r>
      <w:r>
        <w:fldChar w:fldCharType="begin"/>
      </w:r>
      <w:r>
        <w:instrText xml:space="preserve"> PAGEREF _Toc119555588 \h </w:instrText>
      </w:r>
      <w:r>
        <w:fldChar w:fldCharType="separate"/>
      </w:r>
      <w:r>
        <w:t>31</w:t>
      </w:r>
      <w:r>
        <w:fldChar w:fldCharType="end"/>
      </w:r>
    </w:p>
    <w:p w14:paraId="0238DA9D" w14:textId="438B0C8E" w:rsidR="009203DC" w:rsidRDefault="009203DC">
      <w:pPr>
        <w:pStyle w:val="TOC3"/>
        <w:rPr>
          <w:rFonts w:asciiTheme="minorHAnsi" w:eastAsiaTheme="minorEastAsia" w:hAnsiTheme="minorHAnsi" w:cstheme="minorBidi"/>
          <w:sz w:val="22"/>
          <w:szCs w:val="22"/>
          <w:lang w:val="en-US"/>
        </w:rPr>
      </w:pPr>
      <w:r>
        <w:t>6.2.2</w:t>
      </w:r>
      <w:r>
        <w:rPr>
          <w:rFonts w:asciiTheme="minorHAnsi" w:eastAsiaTheme="minorEastAsia" w:hAnsiTheme="minorHAnsi" w:cstheme="minorBidi"/>
          <w:sz w:val="22"/>
          <w:szCs w:val="22"/>
          <w:lang w:val="en-US"/>
        </w:rPr>
        <w:tab/>
      </w:r>
      <w:r>
        <w:t>MSE Reference Architecture</w:t>
      </w:r>
      <w:r>
        <w:tab/>
      </w:r>
      <w:r>
        <w:fldChar w:fldCharType="begin"/>
      </w:r>
      <w:r>
        <w:instrText xml:space="preserve"> PAGEREF _Toc119555589 \h </w:instrText>
      </w:r>
      <w:r>
        <w:fldChar w:fldCharType="separate"/>
      </w:r>
      <w:r>
        <w:t>32</w:t>
      </w:r>
      <w:r>
        <w:fldChar w:fldCharType="end"/>
      </w:r>
    </w:p>
    <w:p w14:paraId="5A276C96" w14:textId="4EE889D2" w:rsidR="009203DC" w:rsidRDefault="009203DC">
      <w:pPr>
        <w:pStyle w:val="TOC3"/>
        <w:rPr>
          <w:rFonts w:asciiTheme="minorHAnsi" w:eastAsiaTheme="minorEastAsia" w:hAnsiTheme="minorHAnsi" w:cstheme="minorBidi"/>
          <w:sz w:val="22"/>
          <w:szCs w:val="22"/>
          <w:lang w:val="en-US"/>
        </w:rPr>
      </w:pPr>
      <w:r>
        <w:t>6.2.3</w:t>
      </w:r>
      <w:r>
        <w:rPr>
          <w:rFonts w:asciiTheme="minorHAnsi" w:eastAsiaTheme="minorEastAsia" w:hAnsiTheme="minorHAnsi" w:cstheme="minorBidi"/>
          <w:sz w:val="22"/>
          <w:szCs w:val="22"/>
          <w:lang w:val="en-US"/>
        </w:rPr>
        <w:tab/>
      </w:r>
      <w:r>
        <w:t>Functions and reference points</w:t>
      </w:r>
      <w:r>
        <w:tab/>
      </w:r>
      <w:r>
        <w:fldChar w:fldCharType="begin"/>
      </w:r>
      <w:r>
        <w:instrText xml:space="preserve"> PAGEREF _Toc119555590 \h </w:instrText>
      </w:r>
      <w:r>
        <w:fldChar w:fldCharType="separate"/>
      </w:r>
      <w:r>
        <w:t>33</w:t>
      </w:r>
      <w:r>
        <w:fldChar w:fldCharType="end"/>
      </w:r>
    </w:p>
    <w:p w14:paraId="357D8F23" w14:textId="233E7C9F" w:rsidR="009203DC" w:rsidRDefault="009203DC">
      <w:pPr>
        <w:pStyle w:val="TOC3"/>
        <w:rPr>
          <w:rFonts w:asciiTheme="minorHAnsi" w:eastAsiaTheme="minorEastAsia" w:hAnsiTheme="minorHAnsi" w:cstheme="minorBidi"/>
          <w:sz w:val="22"/>
          <w:szCs w:val="22"/>
          <w:lang w:val="en-US"/>
        </w:rPr>
      </w:pPr>
      <w:r>
        <w:t>6.3</w:t>
      </w:r>
      <w:r>
        <w:rPr>
          <w:rFonts w:asciiTheme="minorHAnsi" w:eastAsiaTheme="minorEastAsia" w:hAnsiTheme="minorHAnsi" w:cstheme="minorBidi"/>
          <w:sz w:val="22"/>
          <w:szCs w:val="22"/>
          <w:lang w:val="en-US"/>
        </w:rPr>
        <w:tab/>
      </w:r>
      <w:r>
        <w:t>MSE specification Template</w:t>
      </w:r>
      <w:r>
        <w:tab/>
      </w:r>
      <w:r>
        <w:fldChar w:fldCharType="begin"/>
      </w:r>
      <w:r>
        <w:instrText xml:space="preserve"> PAGEREF _Toc119555591 \h </w:instrText>
      </w:r>
      <w:r>
        <w:fldChar w:fldCharType="separate"/>
      </w:r>
      <w:r>
        <w:t>34</w:t>
      </w:r>
      <w:r>
        <w:fldChar w:fldCharType="end"/>
      </w:r>
    </w:p>
    <w:p w14:paraId="2CE8F7A0" w14:textId="166F5CE2" w:rsidR="009203DC" w:rsidRDefault="009203DC">
      <w:pPr>
        <w:pStyle w:val="TOC2"/>
        <w:rPr>
          <w:rFonts w:asciiTheme="minorHAnsi" w:eastAsiaTheme="minorEastAsia" w:hAnsiTheme="minorHAnsi" w:cstheme="minorBidi"/>
          <w:sz w:val="22"/>
          <w:szCs w:val="22"/>
          <w:lang w:val="en-US"/>
        </w:rPr>
      </w:pPr>
      <w:r>
        <w:t>6.4</w:t>
      </w:r>
      <w:r>
        <w:rPr>
          <w:rFonts w:asciiTheme="minorHAnsi" w:eastAsiaTheme="minorEastAsia" w:hAnsiTheme="minorHAnsi" w:cstheme="minorBidi"/>
          <w:sz w:val="22"/>
          <w:szCs w:val="22"/>
          <w:lang w:val="en-US"/>
        </w:rPr>
        <w:tab/>
      </w:r>
      <w:r>
        <w:t>Beyond the MSE Specification – guidelines, tests and reference implementations</w:t>
      </w:r>
      <w:r>
        <w:tab/>
      </w:r>
      <w:r>
        <w:fldChar w:fldCharType="begin"/>
      </w:r>
      <w:r>
        <w:instrText xml:space="preserve"> PAGEREF _Toc119555592 \h </w:instrText>
      </w:r>
      <w:r>
        <w:fldChar w:fldCharType="separate"/>
      </w:r>
      <w:r>
        <w:t>36</w:t>
      </w:r>
      <w:r>
        <w:fldChar w:fldCharType="end"/>
      </w:r>
    </w:p>
    <w:p w14:paraId="00707AAA" w14:textId="3AC48980" w:rsidR="009203DC" w:rsidRDefault="009203DC">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Writing MSE Specifications: Style Guides and Tools</w:t>
      </w:r>
      <w:r>
        <w:tab/>
      </w:r>
      <w:r>
        <w:fldChar w:fldCharType="begin"/>
      </w:r>
      <w:r>
        <w:instrText xml:space="preserve"> PAGEREF _Toc119555593 \h </w:instrText>
      </w:r>
      <w:r>
        <w:fldChar w:fldCharType="separate"/>
      </w:r>
      <w:r>
        <w:t>38</w:t>
      </w:r>
      <w:r>
        <w:fldChar w:fldCharType="end"/>
      </w:r>
    </w:p>
    <w:p w14:paraId="761E6E72" w14:textId="0B68013D" w:rsidR="009203DC" w:rsidRDefault="009203DC">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Potentially Relevant 5G Media Service Enablers</w:t>
      </w:r>
      <w:r>
        <w:tab/>
      </w:r>
      <w:r>
        <w:fldChar w:fldCharType="begin"/>
      </w:r>
      <w:r>
        <w:instrText xml:space="preserve"> PAGEREF _Toc119555594 \h </w:instrText>
      </w:r>
      <w:r>
        <w:fldChar w:fldCharType="separate"/>
      </w:r>
      <w:r>
        <w:t>38</w:t>
      </w:r>
      <w:r>
        <w:fldChar w:fldCharType="end"/>
      </w:r>
    </w:p>
    <w:p w14:paraId="08800F71" w14:textId="23E57322" w:rsidR="009203DC" w:rsidRDefault="009203DC">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Conclusions and Recommendations</w:t>
      </w:r>
      <w:r>
        <w:tab/>
      </w:r>
      <w:r>
        <w:fldChar w:fldCharType="begin"/>
      </w:r>
      <w:r>
        <w:instrText xml:space="preserve"> PAGEREF _Toc119555595 \h </w:instrText>
      </w:r>
      <w:r>
        <w:fldChar w:fldCharType="separate"/>
      </w:r>
      <w:r>
        <w:t>39</w:t>
      </w:r>
      <w:r>
        <w:fldChar w:fldCharType="end"/>
      </w:r>
    </w:p>
    <w:p w14:paraId="33DD2304" w14:textId="09F1D49F" w:rsidR="009203DC" w:rsidRDefault="009203DC">
      <w:pPr>
        <w:pStyle w:val="TOC8"/>
        <w:rPr>
          <w:rFonts w:asciiTheme="minorHAnsi" w:eastAsiaTheme="minorEastAsia" w:hAnsiTheme="minorHAnsi" w:cstheme="minorBidi"/>
          <w:b w:val="0"/>
          <w:szCs w:val="22"/>
          <w:lang w:val="en-US"/>
        </w:rPr>
      </w:pPr>
      <w:r>
        <w:t>Annex A (informative): Details on Tools and Templates</w:t>
      </w:r>
      <w:r>
        <w:tab/>
      </w:r>
      <w:r>
        <w:fldChar w:fldCharType="begin"/>
      </w:r>
      <w:r>
        <w:instrText xml:space="preserve"> PAGEREF _Toc119555596 \h </w:instrText>
      </w:r>
      <w:r>
        <w:fldChar w:fldCharType="separate"/>
      </w:r>
      <w:r>
        <w:t>40</w:t>
      </w:r>
      <w:r>
        <w:fldChar w:fldCharType="end"/>
      </w:r>
    </w:p>
    <w:p w14:paraId="45951670" w14:textId="63030E04" w:rsidR="009203DC" w:rsidRDefault="009203DC">
      <w:pPr>
        <w:pStyle w:val="TOC8"/>
        <w:rPr>
          <w:rFonts w:asciiTheme="minorHAnsi" w:eastAsiaTheme="minorEastAsia" w:hAnsiTheme="minorHAnsi" w:cstheme="minorBidi"/>
          <w:b w:val="0"/>
          <w:szCs w:val="22"/>
          <w:lang w:val="en-US"/>
        </w:rPr>
      </w:pPr>
      <w:r>
        <w:t>Annex B (informative): Change history</w:t>
      </w:r>
      <w:r>
        <w:tab/>
      </w:r>
      <w:r>
        <w:fldChar w:fldCharType="begin"/>
      </w:r>
      <w:r>
        <w:instrText xml:space="preserve"> PAGEREF _Toc119555597 \h </w:instrText>
      </w:r>
      <w:r>
        <w:fldChar w:fldCharType="separate"/>
      </w:r>
      <w:r>
        <w:t>41</w:t>
      </w:r>
      <w:r>
        <w:fldChar w:fldCharType="end"/>
      </w:r>
    </w:p>
    <w:p w14:paraId="0B9E3498" w14:textId="038A9331" w:rsidR="00080512" w:rsidRPr="004D3578" w:rsidRDefault="006F486A">
      <w:r>
        <w:rPr>
          <w:noProof/>
          <w:sz w:val="22"/>
        </w:rPr>
        <w:fldChar w:fldCharType="end"/>
      </w:r>
    </w:p>
    <w:p w14:paraId="747690AD" w14:textId="5778C4EC" w:rsidR="0074026F" w:rsidRPr="007B600E" w:rsidRDefault="00080512" w:rsidP="003D3DE1">
      <w:pPr>
        <w:pStyle w:val="Guidance"/>
      </w:pPr>
      <w:r w:rsidRPr="004D3578">
        <w:br w:type="page"/>
      </w:r>
    </w:p>
    <w:p w14:paraId="03993004" w14:textId="77777777" w:rsidR="00080512" w:rsidRDefault="00080512">
      <w:pPr>
        <w:pStyle w:val="Heading1"/>
      </w:pPr>
      <w:bookmarkStart w:id="15" w:name="foreword"/>
      <w:bookmarkStart w:id="16" w:name="_Toc103918164"/>
      <w:bookmarkStart w:id="17" w:name="_Toc112946804"/>
      <w:bookmarkStart w:id="18" w:name="_Toc119555544"/>
      <w:bookmarkEnd w:id="15"/>
      <w:r w:rsidRPr="004D3578">
        <w:t>Foreword</w:t>
      </w:r>
      <w:bookmarkEnd w:id="16"/>
      <w:bookmarkEnd w:id="17"/>
      <w:bookmarkEnd w:id="18"/>
    </w:p>
    <w:p w14:paraId="2511FBFA" w14:textId="4736DAD6" w:rsidR="00080512" w:rsidRPr="004D3578" w:rsidRDefault="00080512">
      <w:r w:rsidRPr="003D3DE1">
        <w:t xml:space="preserve">This Technical </w:t>
      </w:r>
      <w:bookmarkStart w:id="19" w:name="spectype3"/>
      <w:r w:rsidR="00602AEA" w:rsidRPr="003D3DE1">
        <w:t>Report</w:t>
      </w:r>
      <w:bookmarkEnd w:id="19"/>
      <w:r w:rsidRPr="003D3DE1">
        <w:t xml:space="preserve"> has been produced by the 3</w:t>
      </w:r>
      <w:r w:rsidR="00F04712" w:rsidRPr="003D3DE1">
        <w:t>rd</w:t>
      </w:r>
      <w:r w:rsidRPr="003D3DE1">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0"/>
      </w:pPr>
      <w:r w:rsidRPr="004D3578">
        <w:t>Version x.y.z</w:t>
      </w:r>
    </w:p>
    <w:p w14:paraId="580463B0" w14:textId="77777777" w:rsidR="00080512" w:rsidRPr="004D3578" w:rsidRDefault="00080512">
      <w:pPr>
        <w:pStyle w:val="B10"/>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44DBF87B" w:rsidR="008C384C" w:rsidRDefault="008C384C" w:rsidP="00774DA4">
      <w:pPr>
        <w:pStyle w:val="EX"/>
      </w:pPr>
      <w:r w:rsidRPr="008C384C">
        <w:rPr>
          <w:b/>
        </w:rPr>
        <w:t>shall</w:t>
      </w:r>
      <w:r w:rsidR="004012DB">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52BE10D6" w:rsidR="008C384C" w:rsidRDefault="008C384C" w:rsidP="00774DA4">
      <w:pPr>
        <w:pStyle w:val="EX"/>
      </w:pPr>
      <w:r w:rsidRPr="008C384C">
        <w:rPr>
          <w:b/>
        </w:rPr>
        <w:t>should</w:t>
      </w:r>
      <w:r w:rsidR="004012DB">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DD71B02" w:rsidR="008C384C" w:rsidRDefault="008C384C" w:rsidP="00774DA4">
      <w:pPr>
        <w:pStyle w:val="EX"/>
      </w:pPr>
      <w:r w:rsidRPr="00774DA4">
        <w:rPr>
          <w:b/>
        </w:rPr>
        <w:t>may</w:t>
      </w:r>
      <w:r w:rsidR="004012DB">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053543C8" w:rsidR="008C384C" w:rsidRDefault="008C384C" w:rsidP="00774DA4">
      <w:pPr>
        <w:pStyle w:val="EX"/>
      </w:pPr>
      <w:r w:rsidRPr="00774DA4">
        <w:rPr>
          <w:b/>
        </w:rPr>
        <w:t>can</w:t>
      </w:r>
      <w:r w:rsidR="004012DB">
        <w:tab/>
      </w:r>
      <w:r>
        <w:t>indicates</w:t>
      </w:r>
      <w:r w:rsidR="00774DA4">
        <w:t xml:space="preserve"> that something is possible</w:t>
      </w:r>
    </w:p>
    <w:p w14:paraId="37427640" w14:textId="359C7E70" w:rsidR="00774DA4" w:rsidRDefault="00774DA4" w:rsidP="00774DA4">
      <w:pPr>
        <w:pStyle w:val="EX"/>
      </w:pPr>
      <w:r w:rsidRPr="00774DA4">
        <w:rPr>
          <w:b/>
        </w:rPr>
        <w:t>cannot</w:t>
      </w:r>
      <w:r w:rsidR="004012DB">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CEA1F51" w:rsidR="00774DA4" w:rsidRDefault="00774DA4" w:rsidP="00774DA4">
      <w:pPr>
        <w:pStyle w:val="EX"/>
      </w:pPr>
      <w:r w:rsidRPr="00774DA4">
        <w:rPr>
          <w:b/>
        </w:rPr>
        <w:t>will</w:t>
      </w:r>
      <w:r w:rsidR="004012DB">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3B030DB0" w:rsidR="00774DA4" w:rsidRDefault="00774DA4" w:rsidP="00774DA4">
      <w:pPr>
        <w:pStyle w:val="EX"/>
      </w:pPr>
      <w:r w:rsidRPr="00774DA4">
        <w:rPr>
          <w:b/>
        </w:rPr>
        <w:t>will</w:t>
      </w:r>
      <w:r>
        <w:rPr>
          <w:b/>
        </w:rPr>
        <w:t xml:space="preserve"> not</w:t>
      </w:r>
      <w:r w:rsidR="004012DB">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20" w:name="introduction"/>
      <w:bookmarkStart w:id="21" w:name="_Toc103918165"/>
      <w:bookmarkStart w:id="22" w:name="_Toc112946805"/>
      <w:bookmarkStart w:id="23" w:name="_Toc119555545"/>
      <w:bookmarkEnd w:id="20"/>
      <w:r w:rsidRPr="004D3578">
        <w:t>Introduction</w:t>
      </w:r>
      <w:bookmarkEnd w:id="21"/>
      <w:bookmarkEnd w:id="22"/>
      <w:bookmarkEnd w:id="23"/>
    </w:p>
    <w:p w14:paraId="3A121269" w14:textId="13FE8B4C" w:rsidR="00536ABA" w:rsidRDefault="00387095" w:rsidP="00387095">
      <w:r>
        <w:t xml:space="preserve">In recent studies and specification work, it was identified that 5G Media functions and 5G System functions need to be made attractive for third-party applications, in particular those that include media delivery. Hence, it is important that these functions are accessible to third-party applications independent of a 3GPP service. </w:t>
      </w:r>
      <w:r w:rsidR="00536ABA">
        <w:t xml:space="preserve">For this purpose, it is considered to </w:t>
      </w:r>
      <w:r w:rsidR="00C05006">
        <w:t>introduce</w:t>
      </w:r>
      <w:r>
        <w:t xml:space="preserve"> normative specifications in 3GPP SA4 that are</w:t>
      </w:r>
    </w:p>
    <w:p w14:paraId="0A80DB55" w14:textId="5F0E467B" w:rsidR="00387095" w:rsidRDefault="00387095" w:rsidP="00362199">
      <w:pPr>
        <w:pStyle w:val="B10"/>
      </w:pPr>
      <w:r>
        <w:t>-</w:t>
      </w:r>
      <w:r w:rsidR="004012DB">
        <w:tab/>
      </w:r>
      <w:r>
        <w:t>more than just a core functionality, e.g. a codec, without any connection to a service or application</w:t>
      </w:r>
    </w:p>
    <w:p w14:paraId="0C6B01AE" w14:textId="6DD2BA40" w:rsidR="00387095" w:rsidRDefault="00387095" w:rsidP="00362199">
      <w:pPr>
        <w:pStyle w:val="B10"/>
      </w:pPr>
      <w:r>
        <w:t>-</w:t>
      </w:r>
      <w:r w:rsidR="004012DB">
        <w:tab/>
      </w:r>
      <w:r>
        <w:t>less than a full service that includes all aspects of session establishment, delivery, codecs, rendering and a full user experience</w:t>
      </w:r>
    </w:p>
    <w:p w14:paraId="6A7CE5D7" w14:textId="5DEECC8C" w:rsidR="00080512" w:rsidRPr="004D3578" w:rsidRDefault="00387095" w:rsidP="00387095">
      <w:r>
        <w:t xml:space="preserve">Such new specifications are referred to </w:t>
      </w:r>
      <w:r w:rsidR="00362199">
        <w:t xml:space="preserve">5G </w:t>
      </w:r>
      <w:r w:rsidR="00245617">
        <w:t>"</w:t>
      </w:r>
      <w:r>
        <w:t>Media Service Enablers</w:t>
      </w:r>
      <w:r w:rsidR="00245617">
        <w:t>"</w:t>
      </w:r>
      <w:r>
        <w:t>.</w:t>
      </w:r>
    </w:p>
    <w:p w14:paraId="548A512E" w14:textId="77777777" w:rsidR="00080512" w:rsidRPr="004D3578" w:rsidRDefault="00080512">
      <w:pPr>
        <w:pStyle w:val="Heading1"/>
      </w:pPr>
      <w:r w:rsidRPr="004D3578">
        <w:br w:type="page"/>
      </w:r>
      <w:bookmarkStart w:id="24" w:name="scope"/>
      <w:bookmarkStart w:id="25" w:name="_Toc103918166"/>
      <w:bookmarkStart w:id="26" w:name="_Toc112946806"/>
      <w:bookmarkStart w:id="27" w:name="_Toc119555546"/>
      <w:bookmarkEnd w:id="24"/>
      <w:r w:rsidRPr="004D3578">
        <w:t>1</w:t>
      </w:r>
      <w:r w:rsidRPr="004D3578">
        <w:tab/>
        <w:t>Scope</w:t>
      </w:r>
      <w:bookmarkEnd w:id="25"/>
      <w:bookmarkEnd w:id="26"/>
      <w:bookmarkEnd w:id="27"/>
    </w:p>
    <w:p w14:paraId="4EA05E1B" w14:textId="4576DE05" w:rsidR="00080512" w:rsidRDefault="00080512" w:rsidP="001F4443">
      <w:pPr>
        <w:keepNext/>
      </w:pPr>
      <w:r w:rsidRPr="004D3578">
        <w:t xml:space="preserve">The present document </w:t>
      </w:r>
      <w:r w:rsidR="00C05006">
        <w:t>introduces and defines the concept of Media Service Enablers</w:t>
      </w:r>
      <w:r w:rsidR="00BA45A8">
        <w:t xml:space="preserve"> which includes among others</w:t>
      </w:r>
      <w:r w:rsidR="00EB41F3">
        <w:t>:</w:t>
      </w:r>
    </w:p>
    <w:p w14:paraId="6E37FFB0" w14:textId="50B591E5" w:rsidR="00307C1B" w:rsidRPr="00DF4DDC" w:rsidRDefault="004012DB" w:rsidP="004012DB">
      <w:pPr>
        <w:pStyle w:val="B10"/>
      </w:pPr>
      <w:r>
        <w:rPr>
          <w:lang w:val="en-US"/>
        </w:rPr>
        <w:t>-</w:t>
      </w:r>
      <w:r>
        <w:rPr>
          <w:lang w:val="en-US"/>
        </w:rPr>
        <w:tab/>
      </w:r>
      <w:r w:rsidR="00307C1B" w:rsidRPr="00DF4DDC">
        <w:t>Defin</w:t>
      </w:r>
      <w:r w:rsidR="00307C1B">
        <w:t>ition of</w:t>
      </w:r>
      <w:r w:rsidR="00307C1B" w:rsidRPr="00DF4DDC">
        <w:t xml:space="preserve"> </w:t>
      </w:r>
      <w:r w:rsidR="00307C1B">
        <w:t xml:space="preserve">the principal properties of </w:t>
      </w:r>
      <w:r w:rsidR="00307C1B" w:rsidRPr="00DF4DDC">
        <w:t>Media Service Enablers</w:t>
      </w:r>
      <w:r w:rsidR="00EB41F3">
        <w:t>.</w:t>
      </w:r>
    </w:p>
    <w:p w14:paraId="7558E3F7" w14:textId="60AAD09C" w:rsidR="00307C1B" w:rsidRPr="00DF4DDC" w:rsidRDefault="004012DB" w:rsidP="004012DB">
      <w:pPr>
        <w:pStyle w:val="B10"/>
      </w:pPr>
      <w:r>
        <w:rPr>
          <w:lang w:val="en-US"/>
        </w:rPr>
        <w:t>-</w:t>
      </w:r>
      <w:r>
        <w:rPr>
          <w:lang w:val="en-US"/>
        </w:rPr>
        <w:tab/>
      </w:r>
      <w:r w:rsidR="00307C1B" w:rsidRPr="00DF4DDC">
        <w:t>Defin</w:t>
      </w:r>
      <w:r w:rsidR="00307C1B">
        <w:t>ition of</w:t>
      </w:r>
      <w:r w:rsidR="00307C1B" w:rsidRPr="00DF4DDC">
        <w:t xml:space="preserve"> minimum and typical functionalities of Media Service Enablers</w:t>
      </w:r>
      <w:r w:rsidR="00EB41F3">
        <w:t>.</w:t>
      </w:r>
    </w:p>
    <w:p w14:paraId="6E2E839F" w14:textId="1411E962" w:rsidR="00307C1B" w:rsidRPr="00DF4DDC" w:rsidRDefault="004012DB" w:rsidP="004012DB">
      <w:pPr>
        <w:pStyle w:val="B10"/>
      </w:pPr>
      <w:r>
        <w:rPr>
          <w:lang w:val="en-US"/>
        </w:rPr>
        <w:t>-</w:t>
      </w:r>
      <w:r>
        <w:rPr>
          <w:lang w:val="en-US"/>
        </w:rPr>
        <w:tab/>
      </w:r>
      <w:r w:rsidR="00307C1B" w:rsidRPr="00DF4DDC">
        <w:t>Defin</w:t>
      </w:r>
      <w:r w:rsidR="00307C1B">
        <w:t>ition of</w:t>
      </w:r>
      <w:r w:rsidR="00307C1B" w:rsidRPr="00DF4DDC">
        <w:t xml:space="preserve"> a specification template for Media Service Enablers</w:t>
      </w:r>
      <w:r w:rsidR="00EB41F3">
        <w:t>.</w:t>
      </w:r>
    </w:p>
    <w:p w14:paraId="097C6593" w14:textId="300FF4AD" w:rsidR="00307C1B" w:rsidRPr="00DF4DDC" w:rsidRDefault="004012DB" w:rsidP="004012DB">
      <w:pPr>
        <w:pStyle w:val="B10"/>
      </w:pPr>
      <w:r>
        <w:rPr>
          <w:lang w:val="en-US"/>
        </w:rPr>
        <w:t>-</w:t>
      </w:r>
      <w:r>
        <w:rPr>
          <w:lang w:val="en-US"/>
        </w:rPr>
        <w:tab/>
      </w:r>
      <w:r w:rsidR="00307C1B" w:rsidRPr="00DF4DDC">
        <w:t>Identif</w:t>
      </w:r>
      <w:r w:rsidR="00FD4BD2">
        <w:t>ication of</w:t>
      </w:r>
      <w:r w:rsidR="00307C1B" w:rsidRPr="00DF4DDC">
        <w:t xml:space="preserve"> </w:t>
      </w:r>
      <w:r w:rsidR="00307C1B">
        <w:t xml:space="preserve">possibly </w:t>
      </w:r>
      <w:r w:rsidR="00307C1B" w:rsidRPr="00DF4DDC">
        <w:t>relevant stage-2 and stage-3 work for Media Service Enablers</w:t>
      </w:r>
      <w:r w:rsidR="00EB41F3">
        <w:t>.</w:t>
      </w:r>
    </w:p>
    <w:p w14:paraId="0DE90973" w14:textId="6F2A51CF" w:rsidR="00BA45A8" w:rsidRPr="004D3578" w:rsidRDefault="004012DB" w:rsidP="004012DB">
      <w:pPr>
        <w:pStyle w:val="B10"/>
      </w:pPr>
      <w:r>
        <w:rPr>
          <w:lang w:val="en-US"/>
        </w:rPr>
        <w:t>-</w:t>
      </w:r>
      <w:r>
        <w:rPr>
          <w:lang w:val="en-US"/>
        </w:rPr>
        <w:tab/>
      </w:r>
      <w:r w:rsidR="00307C1B" w:rsidRPr="00DF4DDC">
        <w:t>Collect</w:t>
      </w:r>
      <w:r w:rsidR="00FD4BD2">
        <w:t>ion of</w:t>
      </w:r>
      <w:r w:rsidR="00307C1B" w:rsidRPr="00DF4DDC">
        <w:t xml:space="preserve"> a set of initially relevant Media Service Enablers for normative work</w:t>
      </w:r>
      <w:r w:rsidR="00EB41F3">
        <w:t>.</w:t>
      </w:r>
    </w:p>
    <w:p w14:paraId="794720D9" w14:textId="77777777" w:rsidR="00080512" w:rsidRPr="004D3578" w:rsidRDefault="00080512">
      <w:pPr>
        <w:pStyle w:val="Heading1"/>
      </w:pPr>
      <w:bookmarkStart w:id="28" w:name="references"/>
      <w:bookmarkStart w:id="29" w:name="_Toc103918167"/>
      <w:bookmarkStart w:id="30" w:name="_Toc112946807"/>
      <w:bookmarkStart w:id="31" w:name="_Toc119555547"/>
      <w:bookmarkEnd w:id="28"/>
      <w:r w:rsidRPr="004D3578">
        <w:t>2</w:t>
      </w:r>
      <w:r w:rsidRPr="004D3578">
        <w:tab/>
        <w:t>References</w:t>
      </w:r>
      <w:bookmarkEnd w:id="29"/>
      <w:bookmarkEnd w:id="30"/>
      <w:bookmarkEnd w:id="31"/>
    </w:p>
    <w:p w14:paraId="38C42C61" w14:textId="77777777" w:rsidR="00080512" w:rsidRPr="004D3578" w:rsidRDefault="00080512" w:rsidP="001F4443">
      <w:pPr>
        <w:keepNext/>
      </w:pPr>
      <w:r w:rsidRPr="004D3578">
        <w:t>The following documents contain provisions which, through reference in this text, constitute provisions of the present document.</w:t>
      </w:r>
    </w:p>
    <w:p w14:paraId="58E74F57" w14:textId="77777777" w:rsidR="00080512" w:rsidRPr="004D3578" w:rsidRDefault="00051834" w:rsidP="001F4443">
      <w:pPr>
        <w:pStyle w:val="B10"/>
        <w:keepNext/>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1F4443">
      <w:pPr>
        <w:pStyle w:val="B10"/>
        <w:keepNext/>
      </w:pPr>
      <w:r>
        <w:t>-</w:t>
      </w:r>
      <w:r>
        <w:tab/>
      </w:r>
      <w:r w:rsidR="00080512" w:rsidRPr="004D3578">
        <w:t>For a specific reference, subsequent revisions do not apply.</w:t>
      </w:r>
    </w:p>
    <w:p w14:paraId="71F7803D" w14:textId="2C2F6176" w:rsidR="00EB41F3" w:rsidRPr="004D3578" w:rsidRDefault="00051834" w:rsidP="001F4443">
      <w:pPr>
        <w:pStyle w:val="B10"/>
        <w:keepNext/>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29094E8A" w14:textId="3FC41504" w:rsidR="00EC4A25" w:rsidRPr="004D3578" w:rsidRDefault="00660A00" w:rsidP="00660A00">
      <w:pPr>
        <w:pStyle w:val="EX"/>
      </w:pPr>
      <w:r>
        <w:t>[</w:t>
      </w:r>
      <w:r w:rsidR="00435586">
        <w:t>2</w:t>
      </w:r>
      <w:r>
        <w:t>]</w:t>
      </w:r>
      <w:r>
        <w:tab/>
        <w:t>ISO/IEC 23090-8:2020</w:t>
      </w:r>
      <w:r w:rsidR="00EB41F3">
        <w:t>:</w:t>
      </w:r>
      <w:r>
        <w:t xml:space="preserve"> </w:t>
      </w:r>
      <w:r w:rsidR="00EB41F3">
        <w:t>"</w:t>
      </w:r>
      <w:r>
        <w:t>Information technology — Coded representation of immersive media — Part 8: Network based media processing</w:t>
      </w:r>
      <w:r w:rsidR="00EB41F3">
        <w:t>".</w:t>
      </w:r>
    </w:p>
    <w:p w14:paraId="6BD6F0CC" w14:textId="6B98D822" w:rsidR="006C0873" w:rsidRDefault="00435586" w:rsidP="006C0873">
      <w:pPr>
        <w:pStyle w:val="EX"/>
      </w:pPr>
      <w:r>
        <w:t>[3]</w:t>
      </w:r>
      <w:r w:rsidR="006C0873">
        <w:tab/>
        <w:t>3GPP TS 26.346: "</w:t>
      </w:r>
      <w:r w:rsidR="006C0873" w:rsidRPr="0023620B">
        <w:t>Multimedia Broadcast/Multicast Service (MBMS); Protocols and codecs</w:t>
      </w:r>
      <w:r w:rsidR="006C0873">
        <w:t>".</w:t>
      </w:r>
    </w:p>
    <w:p w14:paraId="062857F9" w14:textId="18BA210E" w:rsidR="00EB41F3" w:rsidRDefault="00435586" w:rsidP="002A51DB">
      <w:pPr>
        <w:pStyle w:val="EX"/>
      </w:pPr>
      <w:r>
        <w:t>[4]</w:t>
      </w:r>
      <w:r w:rsidR="006C0873">
        <w:tab/>
        <w:t>3GPP TS 26.347: "</w:t>
      </w:r>
      <w:r w:rsidR="006C0873" w:rsidRPr="00642330">
        <w:t>Multimedia Broadcast/Multicast Service (MBMS); Application Programming Interface and URL</w:t>
      </w:r>
      <w:r w:rsidR="006C0873">
        <w:t>".</w:t>
      </w:r>
    </w:p>
    <w:p w14:paraId="43E0B8D7" w14:textId="69664B27" w:rsidR="00577BBF" w:rsidRDefault="00435586" w:rsidP="00577BBF">
      <w:pPr>
        <w:pStyle w:val="EX"/>
      </w:pPr>
      <w:r>
        <w:t>[5]</w:t>
      </w:r>
      <w:r w:rsidR="006C0873">
        <w:tab/>
        <w:t xml:space="preserve">3GPP </w:t>
      </w:r>
      <w:r w:rsidR="006C0873" w:rsidRPr="007F63F4">
        <w:t xml:space="preserve">TS 26.479, </w:t>
      </w:r>
      <w:r w:rsidR="006C0873">
        <w:t>"</w:t>
      </w:r>
      <w:r w:rsidR="006C0873" w:rsidRPr="007F63F4">
        <w:t>UE MBMS APIs for Mission Critical Services</w:t>
      </w:r>
      <w:r w:rsidR="006C0873">
        <w:t>"</w:t>
      </w:r>
      <w:r w:rsidR="00EB41F3">
        <w:t>.</w:t>
      </w:r>
    </w:p>
    <w:p w14:paraId="1F1FF257" w14:textId="30484F4E" w:rsidR="00577BBF" w:rsidRDefault="00435586" w:rsidP="00577BBF">
      <w:pPr>
        <w:pStyle w:val="EX"/>
      </w:pPr>
      <w:r>
        <w:t>[6]</w:t>
      </w:r>
      <w:r w:rsidR="00577BBF">
        <w:tab/>
        <w:t xml:space="preserve">3GPP </w:t>
      </w:r>
      <w:r w:rsidR="00577BBF" w:rsidRPr="007F63F4">
        <w:t>TS 26.</w:t>
      </w:r>
      <w:r w:rsidR="00577BBF">
        <w:t>511</w:t>
      </w:r>
      <w:r w:rsidR="00577BBF" w:rsidRPr="007F63F4">
        <w:t xml:space="preserve">, </w:t>
      </w:r>
      <w:r w:rsidR="00577BBF">
        <w:t>"</w:t>
      </w:r>
      <w:r w:rsidR="00577BBF" w:rsidRPr="00272984">
        <w:t>5G Media Streaming (5GMS); Profiles, codecs and formats</w:t>
      </w:r>
      <w:r w:rsidR="00577BBF">
        <w:t>"</w:t>
      </w:r>
      <w:r w:rsidR="00EB41F3">
        <w:t>.</w:t>
      </w:r>
    </w:p>
    <w:p w14:paraId="27A0AC1A" w14:textId="7F628090" w:rsidR="00577BBF" w:rsidRDefault="00435586" w:rsidP="00577BBF">
      <w:pPr>
        <w:pStyle w:val="EX"/>
      </w:pPr>
      <w:r>
        <w:t>[7]</w:t>
      </w:r>
      <w:r w:rsidR="00577BBF">
        <w:tab/>
        <w:t xml:space="preserve">3GPP </w:t>
      </w:r>
      <w:r w:rsidR="00577BBF" w:rsidRPr="007F63F4">
        <w:t>TS 26.</w:t>
      </w:r>
      <w:r w:rsidR="00577BBF">
        <w:t>512</w:t>
      </w:r>
      <w:r w:rsidR="00577BBF" w:rsidRPr="007F63F4">
        <w:t xml:space="preserve">, </w:t>
      </w:r>
      <w:r w:rsidR="00577BBF">
        <w:t>"</w:t>
      </w:r>
      <w:r w:rsidR="00577BBF" w:rsidRPr="00CD2F09">
        <w:t xml:space="preserve">5G Media Streaming (5GMS); </w:t>
      </w:r>
      <w:r w:rsidR="00577BBF">
        <w:t>Protocols"</w:t>
      </w:r>
      <w:r w:rsidR="00EB41F3">
        <w:t>.</w:t>
      </w:r>
    </w:p>
    <w:p w14:paraId="2762405E" w14:textId="5E884E1F" w:rsidR="00DB6F99" w:rsidRDefault="00435586" w:rsidP="009B5527">
      <w:pPr>
        <w:pStyle w:val="EX"/>
      </w:pPr>
      <w:r>
        <w:t>[8]</w:t>
      </w:r>
      <w:r w:rsidR="00DB6F99">
        <w:tab/>
        <w:t xml:space="preserve">3GPP </w:t>
      </w:r>
      <w:r w:rsidR="00DB6F99" w:rsidRPr="007F63F4">
        <w:t>TS 2</w:t>
      </w:r>
      <w:r w:rsidR="00DB6F99">
        <w:t>3.434:</w:t>
      </w:r>
      <w:r w:rsidR="00DB6F99" w:rsidRPr="007F63F4">
        <w:t xml:space="preserve"> </w:t>
      </w:r>
      <w:r w:rsidR="00DB6F99">
        <w:t>"</w:t>
      </w:r>
      <w:r w:rsidR="00DB6F99" w:rsidRPr="000F7305">
        <w:t>Service Enabler Architecture Layer for Verticals (SEAL); Functional architecture and information flows</w:t>
      </w:r>
      <w:r w:rsidR="00DB6F99">
        <w:t>".</w:t>
      </w:r>
    </w:p>
    <w:p w14:paraId="1A0ADB15" w14:textId="16DD8B65" w:rsidR="005D4553" w:rsidRDefault="00435586" w:rsidP="00E51D53">
      <w:pPr>
        <w:pStyle w:val="EX"/>
      </w:pPr>
      <w:r>
        <w:t>[9]</w:t>
      </w:r>
      <w:r w:rsidR="005D4553">
        <w:tab/>
      </w:r>
      <w:r w:rsidR="005D4553" w:rsidRPr="0094606A">
        <w:t>The Khronos Group</w:t>
      </w:r>
      <w:r w:rsidR="005D4553">
        <w:t>, "</w:t>
      </w:r>
      <w:r w:rsidR="005D4553" w:rsidRPr="006847E5">
        <w:t>The OpenXR Specification</w:t>
      </w:r>
      <w:r w:rsidR="005D4553">
        <w:t>",</w:t>
      </w:r>
      <w:r w:rsidR="005D4553">
        <w:br/>
      </w:r>
      <w:hyperlink r:id="rId10" w:history="1">
        <w:r w:rsidR="005D4553" w:rsidRPr="00114154">
          <w:t>https://registry.khronos.org/OpenXR/specs/1.0/html/xrspec.html</w:t>
        </w:r>
      </w:hyperlink>
    </w:p>
    <w:p w14:paraId="11BC2896" w14:textId="7A20ABFA" w:rsidR="0006760D" w:rsidRDefault="00435586" w:rsidP="0006760D">
      <w:pPr>
        <w:pStyle w:val="EX"/>
      </w:pPr>
      <w:r>
        <w:t>[10]</w:t>
      </w:r>
      <w:r w:rsidR="0006760D">
        <w:tab/>
        <w:t>W3C: "Media Capabilities", Working Draft, 3 August 2022,</w:t>
      </w:r>
      <w:r w:rsidR="0006760D">
        <w:br/>
      </w:r>
      <w:hyperlink r:id="rId11" w:history="1">
        <w:r w:rsidR="0006760D" w:rsidRPr="009C450B">
          <w:rPr>
            <w:rStyle w:val="Hyperlink"/>
          </w:rPr>
          <w:t>https://www.w3.org/TR/media-capabilities/</w:t>
        </w:r>
      </w:hyperlink>
    </w:p>
    <w:p w14:paraId="0093C252" w14:textId="6D8FD74F" w:rsidR="00FA06B6" w:rsidRDefault="00435586" w:rsidP="00FA06B6">
      <w:pPr>
        <w:pStyle w:val="EX"/>
      </w:pPr>
      <w:r>
        <w:t>[11]</w:t>
      </w:r>
      <w:r w:rsidR="00FA06B6">
        <w:tab/>
        <w:t>3GPP TS 26.238: "Uplink Streaming".</w:t>
      </w:r>
    </w:p>
    <w:p w14:paraId="0A195844" w14:textId="3351BD61" w:rsidR="00A94536" w:rsidRPr="004D3578" w:rsidRDefault="00435586" w:rsidP="00435586">
      <w:pPr>
        <w:pStyle w:val="EX"/>
      </w:pPr>
      <w:r>
        <w:t>[12]</w:t>
      </w:r>
      <w:r w:rsidR="00BD2C94">
        <w:tab/>
      </w:r>
      <w:r w:rsidR="00652807" w:rsidRPr="007F63F4">
        <w:t>Mission Critical Open Platform</w:t>
      </w:r>
      <w:r w:rsidR="00BD2C94">
        <w:t xml:space="preserve">, </w:t>
      </w:r>
      <w:hyperlink r:id="rId12" w:history="1">
        <w:r w:rsidR="00A94536" w:rsidRPr="00367914">
          <w:rPr>
            <w:rStyle w:val="Hyperlink"/>
          </w:rPr>
          <w:t>https://www.mcopenplatform.org/</w:t>
        </w:r>
      </w:hyperlink>
    </w:p>
    <w:p w14:paraId="2704C834" w14:textId="561DD19A" w:rsidR="007A5AE7" w:rsidRDefault="007A5AE7" w:rsidP="007A5AE7">
      <w:pPr>
        <w:pStyle w:val="EX"/>
      </w:pPr>
      <w:r>
        <w:t>[13]</w:t>
      </w:r>
      <w:r>
        <w:tab/>
        <w:t xml:space="preserve">3GPP </w:t>
      </w:r>
      <w:r w:rsidRPr="007F63F4">
        <w:t>TS 26.</w:t>
      </w:r>
      <w:r>
        <w:t>501</w:t>
      </w:r>
      <w:r w:rsidRPr="007F63F4">
        <w:t xml:space="preserve">, </w:t>
      </w:r>
      <w:r>
        <w:t>"</w:t>
      </w:r>
      <w:r w:rsidRPr="00272984">
        <w:t xml:space="preserve">5G Media Streaming </w:t>
      </w:r>
      <w:r>
        <w:t>Architecture".</w:t>
      </w:r>
    </w:p>
    <w:p w14:paraId="00F99D0E" w14:textId="1F457F6F" w:rsidR="0068640D" w:rsidRPr="004D3578" w:rsidRDefault="0068640D" w:rsidP="0068640D">
      <w:pPr>
        <w:pStyle w:val="EX"/>
      </w:pPr>
      <w:r>
        <w:t>[</w:t>
      </w:r>
      <w:r w:rsidR="003339AC">
        <w:t>14</w:t>
      </w:r>
      <w:r>
        <w:t>]</w:t>
      </w:r>
      <w:r>
        <w:tab/>
        <w:t>ISO/IEC 2300</w:t>
      </w:r>
      <w:r w:rsidR="003339AC">
        <w:t>0</w:t>
      </w:r>
      <w:r>
        <w:t>-</w:t>
      </w:r>
      <w:r w:rsidR="003339AC">
        <w:t>19</w:t>
      </w:r>
      <w:r>
        <w:t>:</w:t>
      </w:r>
      <w:r w:rsidR="0069400B">
        <w:t xml:space="preserve"> </w:t>
      </w:r>
      <w:r w:rsidR="0069400B" w:rsidRPr="0069400B">
        <w:t>Information technology — Multimedia application format (MPEG-A) — Part 19: Common media application format (CMAF) for segmented media</w:t>
      </w:r>
      <w:r>
        <w:t>.</w:t>
      </w:r>
    </w:p>
    <w:p w14:paraId="7469D2AB" w14:textId="08B5CC27" w:rsidR="0068640D" w:rsidRPr="004D3578" w:rsidRDefault="0068640D" w:rsidP="0068640D">
      <w:pPr>
        <w:pStyle w:val="EX"/>
      </w:pPr>
      <w:r>
        <w:t>[</w:t>
      </w:r>
      <w:r w:rsidR="003339AC">
        <w:t>15</w:t>
      </w:r>
      <w:r>
        <w:t>]</w:t>
      </w:r>
      <w:r>
        <w:tab/>
      </w:r>
      <w:r w:rsidR="003339AC">
        <w:t>ISO/IEC 23009-1</w:t>
      </w:r>
      <w:r>
        <w:t>: "</w:t>
      </w:r>
      <w:r w:rsidR="0097610E" w:rsidRPr="0097610E">
        <w:t xml:space="preserve"> Information technology — Dynamic adaptive streaming over HTTP (DASH) — Part 1: Media presentation description and segment formats</w:t>
      </w:r>
      <w:r>
        <w:t>".</w:t>
      </w:r>
    </w:p>
    <w:p w14:paraId="0082726B" w14:textId="2C696C6C" w:rsidR="0006760D" w:rsidRDefault="00283240" w:rsidP="00EF5B0D">
      <w:pPr>
        <w:pStyle w:val="EX"/>
      </w:pPr>
      <w:r>
        <w:t>[16]</w:t>
      </w:r>
      <w:r>
        <w:tab/>
        <w:t xml:space="preserve">3GPP </w:t>
      </w:r>
      <w:r w:rsidRPr="007F63F4">
        <w:t>TS 2</w:t>
      </w:r>
      <w:r>
        <w:t>9</w:t>
      </w:r>
      <w:r w:rsidRPr="007F63F4">
        <w:t>.</w:t>
      </w:r>
      <w:r>
        <w:t>501</w:t>
      </w:r>
      <w:r w:rsidRPr="007F63F4">
        <w:t xml:space="preserve">, </w:t>
      </w:r>
      <w:r>
        <w:t>"</w:t>
      </w:r>
      <w:r w:rsidR="00EA4D5F" w:rsidRPr="00EA4D5F">
        <w:t>5G System; Principles and Guidelines for Services Definition; Stage 3</w:t>
      </w:r>
      <w:r>
        <w:t>".</w:t>
      </w:r>
    </w:p>
    <w:p w14:paraId="63713CD4" w14:textId="5403C295" w:rsidR="0031009F" w:rsidRDefault="0031009F" w:rsidP="00EF5B0D">
      <w:pPr>
        <w:pStyle w:val="EX"/>
      </w:pPr>
      <w:r>
        <w:t>[17]</w:t>
      </w:r>
      <w:r>
        <w:tab/>
      </w:r>
      <w:r w:rsidRPr="0031009F">
        <w:t>W3C Process Document</w:t>
      </w:r>
      <w:r w:rsidR="00233BC1">
        <w:t xml:space="preserve">, </w:t>
      </w:r>
      <w:hyperlink r:id="rId13" w:history="1">
        <w:r w:rsidR="00BD42AB" w:rsidRPr="00B03FE1">
          <w:rPr>
            <w:rStyle w:val="Hyperlink"/>
          </w:rPr>
          <w:t>https://www.w3.org/Consortium/Process/Drafts/</w:t>
        </w:r>
      </w:hyperlink>
    </w:p>
    <w:p w14:paraId="2A496DBE" w14:textId="1CC68805" w:rsidR="00BD42AB" w:rsidRDefault="00BD42AB" w:rsidP="00EF5B0D">
      <w:pPr>
        <w:pStyle w:val="EX"/>
      </w:pPr>
      <w:r>
        <w:t>[18]</w:t>
      </w:r>
      <w:r>
        <w:tab/>
      </w:r>
      <w:r w:rsidR="00EF2B5C">
        <w:t>CTA WAVE-5000, "</w:t>
      </w:r>
      <w:r w:rsidR="008C16C4">
        <w:t>Web Media API Snapshot</w:t>
      </w:r>
      <w:r w:rsidR="00EF2B5C">
        <w:t>"</w:t>
      </w:r>
    </w:p>
    <w:p w14:paraId="50B15C56" w14:textId="226F60DD" w:rsidR="00BD42AB" w:rsidRDefault="00BD42AB" w:rsidP="00EF5B0D">
      <w:pPr>
        <w:pStyle w:val="EX"/>
      </w:pPr>
      <w:r>
        <w:t>[19]</w:t>
      </w:r>
      <w:r w:rsidR="00EF2B5C">
        <w:tab/>
        <w:t>CTA WAVE-5003, "</w:t>
      </w:r>
      <w:r w:rsidR="00AF2A3C">
        <w:t>Device Playback Capabilities</w:t>
      </w:r>
      <w:r w:rsidR="00EF2B5C">
        <w:t>"</w:t>
      </w:r>
    </w:p>
    <w:p w14:paraId="661C8CE7" w14:textId="475BC437" w:rsidR="004707DC" w:rsidRDefault="004707DC" w:rsidP="004707DC">
      <w:pPr>
        <w:pStyle w:val="EX"/>
      </w:pPr>
      <w:r>
        <w:t>[20]</w:t>
      </w:r>
      <w:r>
        <w:tab/>
      </w:r>
      <w:r>
        <w:rPr>
          <w:rStyle w:val="author"/>
        </w:rPr>
        <w:t>Ryan Pavlik, Kaye Mason, Jon Leech, Tobias Hector</w:t>
      </w:r>
      <w:r>
        <w:t xml:space="preserve">: "Open XR Style Guide", </w:t>
      </w:r>
      <w:r w:rsidRPr="008C510C">
        <w:t>https://registry.khronos.org/OpenXR/specs/1.0/styleguide.html</w:t>
      </w:r>
    </w:p>
    <w:p w14:paraId="25E3BBF4" w14:textId="632D4299" w:rsidR="004707DC" w:rsidRDefault="004707DC" w:rsidP="004707DC">
      <w:pPr>
        <w:pStyle w:val="EX"/>
      </w:pPr>
      <w:r>
        <w:t>[21]</w:t>
      </w:r>
      <w:r>
        <w:tab/>
        <w:t xml:space="preserve">Dan Allen, Sarah White: "AsciiDoc Language Documentation", </w:t>
      </w:r>
      <w:hyperlink r:id="rId14" w:history="1">
        <w:r w:rsidR="00B93D42" w:rsidRPr="00B03FE1">
          <w:rPr>
            <w:rStyle w:val="Hyperlink"/>
          </w:rPr>
          <w:t>https://docs.asciidoctor.org/asciidoc/latest/</w:t>
        </w:r>
      </w:hyperlink>
    </w:p>
    <w:p w14:paraId="11EA9B36" w14:textId="020354C0" w:rsidR="00B93D42" w:rsidRDefault="00B93D42" w:rsidP="00B93D42">
      <w:pPr>
        <w:pStyle w:val="EX"/>
      </w:pPr>
      <w:r>
        <w:t>[22]</w:t>
      </w:r>
      <w:r>
        <w:tab/>
        <w:t xml:space="preserve">3GPP </w:t>
      </w:r>
      <w:r w:rsidRPr="007F63F4">
        <w:t>TS 26.</w:t>
      </w:r>
      <w:r>
        <w:t>502</w:t>
      </w:r>
      <w:r w:rsidRPr="007F63F4">
        <w:t xml:space="preserve">, </w:t>
      </w:r>
      <w:r>
        <w:t>"</w:t>
      </w:r>
      <w:r w:rsidR="00044153" w:rsidRPr="00044153">
        <w:t>5G Multicast-Broadcast User Service Architecture</w:t>
      </w:r>
      <w:r>
        <w:t>".</w:t>
      </w:r>
    </w:p>
    <w:p w14:paraId="24ACB616" w14:textId="77777777" w:rsidR="00080512" w:rsidRPr="004D3578" w:rsidRDefault="00080512">
      <w:pPr>
        <w:pStyle w:val="Heading1"/>
      </w:pPr>
      <w:bookmarkStart w:id="32" w:name="definitions"/>
      <w:bookmarkStart w:id="33" w:name="_Toc103918168"/>
      <w:bookmarkStart w:id="34" w:name="_Toc112946808"/>
      <w:bookmarkStart w:id="35" w:name="_Toc119555548"/>
      <w:bookmarkEnd w:id="32"/>
      <w:r w:rsidRPr="004D3578">
        <w:t>3</w:t>
      </w:r>
      <w:r w:rsidRPr="004D3578">
        <w:tab/>
        <w:t>Definitions</w:t>
      </w:r>
      <w:r w:rsidR="00602AEA">
        <w:t xml:space="preserve"> of terms, symbols and abbreviations</w:t>
      </w:r>
      <w:bookmarkEnd w:id="33"/>
      <w:bookmarkEnd w:id="34"/>
      <w:bookmarkEnd w:id="35"/>
    </w:p>
    <w:p w14:paraId="6CBABCF9" w14:textId="77777777" w:rsidR="00080512" w:rsidRPr="004D3578" w:rsidRDefault="00080512">
      <w:pPr>
        <w:pStyle w:val="Heading2"/>
      </w:pPr>
      <w:bookmarkStart w:id="36" w:name="_Toc103918169"/>
      <w:bookmarkStart w:id="37" w:name="_Toc112946809"/>
      <w:bookmarkStart w:id="38" w:name="_Toc119555549"/>
      <w:r w:rsidRPr="004D3578">
        <w:t>3.1</w:t>
      </w:r>
      <w:r w:rsidRPr="004D3578">
        <w:tab/>
      </w:r>
      <w:r w:rsidR="002B6339">
        <w:t>Terms</w:t>
      </w:r>
      <w:bookmarkEnd w:id="36"/>
      <w:bookmarkEnd w:id="37"/>
      <w:bookmarkEnd w:id="38"/>
    </w:p>
    <w:p w14:paraId="52F085A8" w14:textId="5C312A07" w:rsidR="00080512" w:rsidRPr="004D3578" w:rsidRDefault="00080512" w:rsidP="001F4443">
      <w:pPr>
        <w:keepNext/>
      </w:pPr>
      <w:r w:rsidRPr="004D3578">
        <w:t xml:space="preserve">For the purposes of the present document, the terms given in </w:t>
      </w:r>
      <w:r w:rsidR="004012DB">
        <w:t>TR</w:t>
      </w:r>
      <w:r w:rsidRPr="004D3578">
        <w:t> 21.905 [</w:t>
      </w:r>
      <w:r w:rsidR="004D3578" w:rsidRPr="004D3578">
        <w:t>1</w:t>
      </w:r>
      <w:r w:rsidRPr="004D3578">
        <w:t xml:space="preserve">] and the following apply. A term defined in the present document takes precedence over the definition of the same term, if any, in </w:t>
      </w:r>
      <w:r w:rsidR="004012DB">
        <w:t>TR</w:t>
      </w:r>
      <w:r w:rsidRPr="004D3578">
        <w:t> 21.905 [</w:t>
      </w:r>
      <w:r w:rsidR="004D3578" w:rsidRPr="004D3578">
        <w:t>1</w:t>
      </w:r>
      <w:r w:rsidRPr="004D3578">
        <w:t>].</w:t>
      </w:r>
    </w:p>
    <w:p w14:paraId="11AAFDEC" w14:textId="274397B3" w:rsidR="00977123" w:rsidRDefault="00153AA2" w:rsidP="00977123">
      <w:r>
        <w:rPr>
          <w:b/>
          <w:bCs/>
        </w:rPr>
        <w:t>Media Service Enabler</w:t>
      </w:r>
      <w:r w:rsidR="00977123" w:rsidRPr="004A335F">
        <w:rPr>
          <w:b/>
          <w:bCs/>
        </w:rPr>
        <w:t>:</w:t>
      </w:r>
      <w:r>
        <w:t xml:space="preserve"> a set of functions </w:t>
      </w:r>
      <w:r w:rsidRPr="00153AA2">
        <w:t xml:space="preserve">to support third-party applications to make use of advanced functionalities provided by the 5G System, combined with additional well-defined client and network functionalities for </w:t>
      </w:r>
      <w:r>
        <w:t xml:space="preserve">a </w:t>
      </w:r>
      <w:r w:rsidRPr="00153AA2">
        <w:t>media service</w:t>
      </w:r>
    </w:p>
    <w:p w14:paraId="5E81C5C1" w14:textId="22E2FC48" w:rsidR="00080512" w:rsidRPr="004D3578" w:rsidRDefault="00080512">
      <w:pPr>
        <w:pStyle w:val="Heading2"/>
      </w:pPr>
      <w:bookmarkStart w:id="39" w:name="_Toc103918171"/>
      <w:bookmarkStart w:id="40" w:name="_Toc112946811"/>
      <w:bookmarkStart w:id="41" w:name="_Toc119555550"/>
      <w:r w:rsidRPr="004D3578">
        <w:t>3.</w:t>
      </w:r>
      <w:r w:rsidR="00AF2CED">
        <w:t>2</w:t>
      </w:r>
      <w:r w:rsidRPr="004D3578">
        <w:tab/>
        <w:t>Abbreviations</w:t>
      </w:r>
      <w:bookmarkEnd w:id="39"/>
      <w:bookmarkEnd w:id="40"/>
      <w:bookmarkEnd w:id="41"/>
    </w:p>
    <w:p w14:paraId="338C6B7C" w14:textId="3EE8895E" w:rsidR="00080512" w:rsidRDefault="00080512">
      <w:pPr>
        <w:keepNext/>
      </w:pPr>
      <w:r w:rsidRPr="004D3578">
        <w:t>For the purposes of the present document, the abb</w:t>
      </w:r>
      <w:r w:rsidR="004D3578" w:rsidRPr="004D3578">
        <w:t xml:space="preserve">reviations given in </w:t>
      </w:r>
      <w:r w:rsidR="004012DB">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4012DB">
        <w:t>TR</w:t>
      </w:r>
      <w:r w:rsidR="004D3578" w:rsidRPr="004D3578">
        <w:t> 21.905 [1</w:t>
      </w:r>
      <w:r w:rsidRPr="004D3578">
        <w:t>].</w:t>
      </w:r>
    </w:p>
    <w:p w14:paraId="07A2B10F" w14:textId="323EEC27" w:rsidR="00EA53B6" w:rsidRDefault="00EA53B6" w:rsidP="00EA53B6">
      <w:pPr>
        <w:pStyle w:val="EW"/>
      </w:pPr>
      <w:bookmarkStart w:id="42" w:name="clause4"/>
      <w:bookmarkEnd w:id="42"/>
      <w:r>
        <w:t>API</w:t>
      </w:r>
      <w:r w:rsidR="00B24A6F">
        <w:tab/>
        <w:t>Application Programming Interface</w:t>
      </w:r>
    </w:p>
    <w:p w14:paraId="1904D679" w14:textId="77777777" w:rsidR="00EA53B6" w:rsidRDefault="00EA53B6" w:rsidP="00EA53B6">
      <w:pPr>
        <w:pStyle w:val="EW"/>
      </w:pPr>
      <w:r>
        <w:t>AR</w:t>
      </w:r>
      <w:r>
        <w:tab/>
        <w:t>Augmented Reality</w:t>
      </w:r>
    </w:p>
    <w:p w14:paraId="537E070D" w14:textId="3A0FB708" w:rsidR="00EA53B6" w:rsidRDefault="00EA53B6" w:rsidP="00EA53B6">
      <w:pPr>
        <w:pStyle w:val="EW"/>
      </w:pPr>
      <w:r>
        <w:t>ASCII</w:t>
      </w:r>
      <w:r w:rsidR="00B24A6F">
        <w:tab/>
      </w:r>
      <w:r w:rsidR="00AA7BB2" w:rsidRPr="00AA7BB2">
        <w:t>American Standard Code for Information Interchange</w:t>
      </w:r>
    </w:p>
    <w:p w14:paraId="511BFD99" w14:textId="5DDC83CB" w:rsidR="00EA53B6" w:rsidRDefault="00EA53B6" w:rsidP="00EA53B6">
      <w:pPr>
        <w:pStyle w:val="EW"/>
      </w:pPr>
      <w:r>
        <w:t>CMAF</w:t>
      </w:r>
      <w:r w:rsidR="00B24A6F">
        <w:tab/>
        <w:t>Common Media Application Format</w:t>
      </w:r>
    </w:p>
    <w:p w14:paraId="39DCAB8D" w14:textId="2C524B24" w:rsidR="00EA53B6" w:rsidRDefault="00EA53B6" w:rsidP="00EA53B6">
      <w:pPr>
        <w:pStyle w:val="EW"/>
      </w:pPr>
      <w:r>
        <w:t>CTA</w:t>
      </w:r>
      <w:r w:rsidR="00B24A6F">
        <w:tab/>
        <w:t>Consumer Technology Association</w:t>
      </w:r>
    </w:p>
    <w:p w14:paraId="6F0DEAC6" w14:textId="587505BA" w:rsidR="00EA53B6" w:rsidRDefault="00EA53B6" w:rsidP="00EA53B6">
      <w:pPr>
        <w:pStyle w:val="EW"/>
      </w:pPr>
      <w:r>
        <w:t>DASH</w:t>
      </w:r>
      <w:r w:rsidR="00761B11">
        <w:tab/>
        <w:t>Dynamic Adaptive Streaming over HTTP</w:t>
      </w:r>
    </w:p>
    <w:p w14:paraId="5D251BF5" w14:textId="1FA02303" w:rsidR="00EA53B6" w:rsidRDefault="00EA53B6" w:rsidP="00EA53B6">
      <w:pPr>
        <w:pStyle w:val="EW"/>
      </w:pPr>
      <w:r>
        <w:t>EME</w:t>
      </w:r>
      <w:r w:rsidR="00282057">
        <w:tab/>
        <w:t>Encrypted Media Extension</w:t>
      </w:r>
    </w:p>
    <w:p w14:paraId="07D5A2A6" w14:textId="7A8CB0F8" w:rsidR="00EA53B6" w:rsidRDefault="00EA53B6" w:rsidP="00EA53B6">
      <w:pPr>
        <w:pStyle w:val="EW"/>
      </w:pPr>
      <w:r>
        <w:t>FLUS</w:t>
      </w:r>
      <w:r w:rsidR="00282057">
        <w:tab/>
      </w:r>
      <w:r w:rsidR="00347FFE">
        <w:t>Framework for Live Uplink Streaming</w:t>
      </w:r>
    </w:p>
    <w:p w14:paraId="05225B4F" w14:textId="252669E1" w:rsidR="00EA53B6" w:rsidRDefault="00EA53B6" w:rsidP="00EA53B6">
      <w:pPr>
        <w:pStyle w:val="EW"/>
      </w:pPr>
      <w:r>
        <w:t>HLS</w:t>
      </w:r>
      <w:r w:rsidR="00347FFE">
        <w:tab/>
        <w:t>HTTP Live Streaming</w:t>
      </w:r>
    </w:p>
    <w:p w14:paraId="1215A218" w14:textId="6678E4E2" w:rsidR="00EA53B6" w:rsidRDefault="00EA53B6" w:rsidP="00EA53B6">
      <w:pPr>
        <w:pStyle w:val="EW"/>
      </w:pPr>
      <w:r>
        <w:t>HTML</w:t>
      </w:r>
      <w:r w:rsidR="00347FFE">
        <w:tab/>
        <w:t>HyperText Markup Language</w:t>
      </w:r>
    </w:p>
    <w:p w14:paraId="62F835A1" w14:textId="41F59DA7" w:rsidR="00EA53B6" w:rsidRDefault="00EA53B6" w:rsidP="00EA53B6">
      <w:pPr>
        <w:pStyle w:val="EW"/>
      </w:pPr>
      <w:r>
        <w:t>HTTP</w:t>
      </w:r>
      <w:r w:rsidR="00347FFE">
        <w:tab/>
        <w:t>HyperText Transfer Protocol</w:t>
      </w:r>
    </w:p>
    <w:p w14:paraId="672E4331" w14:textId="51D0FAB6" w:rsidR="00EA53B6" w:rsidRDefault="00EA53B6" w:rsidP="00EA53B6">
      <w:pPr>
        <w:pStyle w:val="EW"/>
      </w:pPr>
      <w:r>
        <w:t>IDL</w:t>
      </w:r>
      <w:r w:rsidR="00347FFE">
        <w:tab/>
        <w:t>I</w:t>
      </w:r>
      <w:r w:rsidR="005D2540">
        <w:t>nterface Description Language</w:t>
      </w:r>
    </w:p>
    <w:p w14:paraId="0C50D6BB" w14:textId="76E999FA" w:rsidR="00EA53B6" w:rsidRDefault="00EA53B6" w:rsidP="00EA53B6">
      <w:pPr>
        <w:pStyle w:val="EW"/>
      </w:pPr>
      <w:r>
        <w:t>JSON</w:t>
      </w:r>
      <w:r w:rsidR="005D2540">
        <w:tab/>
        <w:t>JavaScript Object Notation</w:t>
      </w:r>
    </w:p>
    <w:p w14:paraId="144A8413" w14:textId="50A33179" w:rsidR="00EA53B6" w:rsidRDefault="00EA53B6" w:rsidP="00EA53B6">
      <w:pPr>
        <w:pStyle w:val="EW"/>
      </w:pPr>
      <w:r>
        <w:t>KPI</w:t>
      </w:r>
      <w:r w:rsidR="005D2540">
        <w:tab/>
        <w:t>Key Performance Indicator</w:t>
      </w:r>
    </w:p>
    <w:p w14:paraId="6DD78AEA" w14:textId="6A3FF7CF" w:rsidR="00EA53B6" w:rsidRDefault="00EA53B6" w:rsidP="00EA53B6">
      <w:pPr>
        <w:pStyle w:val="EW"/>
      </w:pPr>
      <w:r>
        <w:t>MBMS</w:t>
      </w:r>
      <w:r w:rsidR="005D2540">
        <w:tab/>
        <w:t>Multimedia Broadcast Multicast Services</w:t>
      </w:r>
    </w:p>
    <w:p w14:paraId="00F937C9" w14:textId="6B66BCCF" w:rsidR="00EA53B6" w:rsidRDefault="00EA53B6" w:rsidP="00EA53B6">
      <w:pPr>
        <w:pStyle w:val="EW"/>
      </w:pPr>
      <w:r>
        <w:t>MBS</w:t>
      </w:r>
      <w:r w:rsidR="005D2540">
        <w:tab/>
        <w:t>Multicast Broadcast Services</w:t>
      </w:r>
    </w:p>
    <w:p w14:paraId="73DDC866" w14:textId="6A55B2C8" w:rsidR="00EA53B6" w:rsidRDefault="00EA53B6" w:rsidP="00EA53B6">
      <w:pPr>
        <w:pStyle w:val="EW"/>
      </w:pPr>
      <w:r>
        <w:t>MCA</w:t>
      </w:r>
      <w:r w:rsidR="00F93717">
        <w:tab/>
      </w:r>
      <w:r w:rsidR="00F93717" w:rsidRPr="00F93717">
        <w:t>MSE Configuration API</w:t>
      </w:r>
      <w:r w:rsidR="005D2540">
        <w:tab/>
      </w:r>
    </w:p>
    <w:p w14:paraId="1E5DDB9B" w14:textId="1B51468F" w:rsidR="00EA53B6" w:rsidRDefault="00EA53B6" w:rsidP="00EA53B6">
      <w:pPr>
        <w:pStyle w:val="EW"/>
      </w:pPr>
      <w:r>
        <w:t>MDD</w:t>
      </w:r>
      <w:r w:rsidR="00F93717">
        <w:tab/>
      </w:r>
      <w:r w:rsidR="00F93717" w:rsidRPr="00F93717">
        <w:t>MSE Description Document</w:t>
      </w:r>
    </w:p>
    <w:p w14:paraId="11BE9391" w14:textId="5C273946" w:rsidR="00EA53B6" w:rsidRDefault="00EA53B6" w:rsidP="00EA53B6">
      <w:pPr>
        <w:pStyle w:val="EW"/>
      </w:pPr>
      <w:r>
        <w:t>MPD</w:t>
      </w:r>
      <w:r w:rsidR="00F93717">
        <w:tab/>
        <w:t>Media Presentation Description</w:t>
      </w:r>
    </w:p>
    <w:p w14:paraId="572FD560" w14:textId="3933DF13" w:rsidR="00EA53B6" w:rsidRDefault="00EA53B6" w:rsidP="00EA53B6">
      <w:pPr>
        <w:pStyle w:val="EW"/>
      </w:pPr>
      <w:r>
        <w:t>MPEG</w:t>
      </w:r>
      <w:r w:rsidR="00F93717">
        <w:tab/>
        <w:t>Moving Pictures Expert Group</w:t>
      </w:r>
    </w:p>
    <w:p w14:paraId="7E5DCB67" w14:textId="77777777" w:rsidR="00A2243A" w:rsidRDefault="00A2243A" w:rsidP="00A2243A">
      <w:pPr>
        <w:pStyle w:val="EW"/>
      </w:pPr>
      <w:r>
        <w:t>MR</w:t>
      </w:r>
      <w:r>
        <w:tab/>
        <w:t>Mixed Reality</w:t>
      </w:r>
    </w:p>
    <w:p w14:paraId="6119AA73" w14:textId="06EA2732" w:rsidR="00EA53B6" w:rsidRDefault="00EA53B6" w:rsidP="00EA53B6">
      <w:pPr>
        <w:pStyle w:val="EW"/>
      </w:pPr>
      <w:r>
        <w:t>MRP</w:t>
      </w:r>
      <w:r w:rsidR="00F93717">
        <w:tab/>
        <w:t>Market Representation Partner</w:t>
      </w:r>
    </w:p>
    <w:p w14:paraId="27491320" w14:textId="77777777" w:rsidR="00954E0C" w:rsidRPr="004D3578" w:rsidRDefault="00954E0C" w:rsidP="00954E0C">
      <w:pPr>
        <w:pStyle w:val="EW"/>
      </w:pPr>
      <w:r>
        <w:t>MSE</w:t>
      </w:r>
      <w:r w:rsidRPr="004D3578">
        <w:tab/>
      </w:r>
      <w:r>
        <w:t>Media Service Enabler</w:t>
      </w:r>
    </w:p>
    <w:p w14:paraId="01668AA6" w14:textId="110B8722" w:rsidR="00EA53B6" w:rsidRDefault="00EA53B6" w:rsidP="00EA53B6">
      <w:pPr>
        <w:pStyle w:val="EW"/>
      </w:pPr>
      <w:r>
        <w:t>MSH</w:t>
      </w:r>
      <w:r w:rsidR="00240BD4">
        <w:tab/>
        <w:t>Media Session Handler</w:t>
      </w:r>
    </w:p>
    <w:p w14:paraId="4F358942" w14:textId="6467A418" w:rsidR="00EA53B6" w:rsidRDefault="00EA53B6" w:rsidP="00EA53B6">
      <w:pPr>
        <w:pStyle w:val="EW"/>
      </w:pPr>
      <w:r>
        <w:t>NBMP</w:t>
      </w:r>
      <w:r w:rsidR="00240BD4">
        <w:tab/>
      </w:r>
      <w:r w:rsidR="00240BD4" w:rsidRPr="00240BD4">
        <w:t>Network-Based Media Processing</w:t>
      </w:r>
    </w:p>
    <w:p w14:paraId="75C03CAF" w14:textId="10B2BB0F" w:rsidR="00EA53B6" w:rsidRDefault="00EA53B6" w:rsidP="00EA53B6">
      <w:pPr>
        <w:pStyle w:val="EW"/>
      </w:pPr>
      <w:r>
        <w:t>RTP</w:t>
      </w:r>
      <w:r w:rsidR="00240BD4">
        <w:tab/>
        <w:t>Real-time Transport Protocol</w:t>
      </w:r>
    </w:p>
    <w:p w14:paraId="6AE502B4" w14:textId="1AEC0354" w:rsidR="00EA53B6" w:rsidRDefault="00EA53B6" w:rsidP="00EA53B6">
      <w:pPr>
        <w:pStyle w:val="EW"/>
      </w:pPr>
      <w:r>
        <w:t>SDK</w:t>
      </w:r>
      <w:r w:rsidR="00240BD4">
        <w:tab/>
      </w:r>
      <w:r w:rsidR="00074C40">
        <w:t>Software Development Kit</w:t>
      </w:r>
    </w:p>
    <w:p w14:paraId="6AE88865" w14:textId="0B2EB06E" w:rsidR="00A306A9" w:rsidRDefault="00A306A9" w:rsidP="00EA53B6">
      <w:pPr>
        <w:pStyle w:val="EW"/>
      </w:pPr>
      <w:r>
        <w:t>SEAL</w:t>
      </w:r>
      <w:r>
        <w:tab/>
      </w:r>
      <w:r w:rsidRPr="00797770">
        <w:t>Service Enabler Architecture Layer for Verticals</w:t>
      </w:r>
    </w:p>
    <w:p w14:paraId="34C244F6" w14:textId="2A53CAEC" w:rsidR="00EA53B6" w:rsidRDefault="00EA53B6" w:rsidP="00EA53B6">
      <w:pPr>
        <w:pStyle w:val="EW"/>
      </w:pPr>
      <w:r>
        <w:t>UDP</w:t>
      </w:r>
      <w:r w:rsidR="00074C40">
        <w:tab/>
        <w:t>U</w:t>
      </w:r>
      <w:r w:rsidR="004A5E36">
        <w:t>ser Datagram Protocol</w:t>
      </w:r>
    </w:p>
    <w:p w14:paraId="70DEAF5F" w14:textId="79643505" w:rsidR="00EA53B6" w:rsidRDefault="00EA53B6" w:rsidP="00EA53B6">
      <w:pPr>
        <w:pStyle w:val="EW"/>
      </w:pPr>
      <w:r>
        <w:t>UPF</w:t>
      </w:r>
      <w:r w:rsidR="004A5E36">
        <w:tab/>
        <w:t>User Plane Function</w:t>
      </w:r>
    </w:p>
    <w:p w14:paraId="29FAD5DC" w14:textId="0908ECA0" w:rsidR="00EA53B6" w:rsidRDefault="00EA53B6" w:rsidP="00EA53B6">
      <w:pPr>
        <w:pStyle w:val="EW"/>
      </w:pPr>
      <w:r>
        <w:t>URL</w:t>
      </w:r>
      <w:r w:rsidR="004A5E36">
        <w:tab/>
        <w:t>Universal Resource Locator</w:t>
      </w:r>
    </w:p>
    <w:p w14:paraId="56358976" w14:textId="72607F08" w:rsidR="00EA53B6" w:rsidRDefault="00EA53B6" w:rsidP="00EA53B6">
      <w:pPr>
        <w:pStyle w:val="EW"/>
      </w:pPr>
      <w:r>
        <w:t>WAVE</w:t>
      </w:r>
      <w:r w:rsidR="004A5E36">
        <w:tab/>
        <w:t>Web Application Video Ecosystem</w:t>
      </w:r>
    </w:p>
    <w:p w14:paraId="4A509419" w14:textId="3149B0BE" w:rsidR="00A306A9" w:rsidRDefault="00A306A9" w:rsidP="00A2243A">
      <w:pPr>
        <w:pStyle w:val="EW"/>
      </w:pPr>
      <w:r>
        <w:t>VAL</w:t>
      </w:r>
      <w:r>
        <w:tab/>
        <w:t>Vertical Application Layer</w:t>
      </w:r>
    </w:p>
    <w:p w14:paraId="7425E29B" w14:textId="1DCC8680" w:rsidR="00A2243A" w:rsidRDefault="00A2243A" w:rsidP="00A2243A">
      <w:pPr>
        <w:pStyle w:val="EW"/>
      </w:pPr>
      <w:r>
        <w:t>VR</w:t>
      </w:r>
      <w:r>
        <w:tab/>
        <w:t>Virtual Reality</w:t>
      </w:r>
    </w:p>
    <w:p w14:paraId="6DEA5302" w14:textId="3AB1CD4F" w:rsidR="00A2243A" w:rsidRDefault="00A2243A" w:rsidP="00A2243A">
      <w:pPr>
        <w:pStyle w:val="EW"/>
      </w:pPr>
      <w:r>
        <w:t>XR</w:t>
      </w:r>
      <w:r>
        <w:tab/>
        <w:t>eXtended Reality</w:t>
      </w:r>
    </w:p>
    <w:p w14:paraId="07842385" w14:textId="5CA91D84" w:rsidR="00EA53B6" w:rsidRPr="004A335F" w:rsidRDefault="00EA53B6" w:rsidP="00EA53B6">
      <w:pPr>
        <w:pStyle w:val="EW"/>
      </w:pPr>
      <w:r>
        <w:t>YAML</w:t>
      </w:r>
      <w:r w:rsidR="004A5E36">
        <w:tab/>
      </w:r>
      <w:r w:rsidR="00E71FB4">
        <w:t>Yet Another Markup Language</w:t>
      </w:r>
    </w:p>
    <w:p w14:paraId="16821B70" w14:textId="25D27A07" w:rsidR="00BE2231" w:rsidRDefault="00080512">
      <w:pPr>
        <w:pStyle w:val="Heading1"/>
      </w:pPr>
      <w:bookmarkStart w:id="43" w:name="_Toc103918172"/>
      <w:bookmarkStart w:id="44" w:name="_Toc112946812"/>
      <w:bookmarkStart w:id="45" w:name="_Toc119555551"/>
      <w:r w:rsidRPr="004D3578">
        <w:t>4</w:t>
      </w:r>
      <w:r w:rsidRPr="004D3578">
        <w:tab/>
      </w:r>
      <w:r w:rsidR="00FD4BD2">
        <w:t>Motivation</w:t>
      </w:r>
      <w:r w:rsidR="00BE2231">
        <w:t xml:space="preserve"> for Media Service Enablers</w:t>
      </w:r>
      <w:bookmarkEnd w:id="43"/>
      <w:bookmarkEnd w:id="44"/>
      <w:bookmarkEnd w:id="45"/>
    </w:p>
    <w:p w14:paraId="2D28F381" w14:textId="77777777" w:rsidR="005C283D" w:rsidRDefault="005C283D" w:rsidP="00470FF5">
      <w:pPr>
        <w:pStyle w:val="Heading2"/>
      </w:pPr>
      <w:bookmarkStart w:id="46" w:name="_Toc103918173"/>
      <w:bookmarkStart w:id="47" w:name="_Toc112946813"/>
      <w:bookmarkStart w:id="48" w:name="_Toc119555552"/>
      <w:r>
        <w:t>4.1</w:t>
      </w:r>
      <w:r>
        <w:tab/>
        <w:t>General</w:t>
      </w:r>
      <w:bookmarkEnd w:id="46"/>
      <w:bookmarkEnd w:id="47"/>
      <w:bookmarkEnd w:id="48"/>
    </w:p>
    <w:p w14:paraId="1712600D" w14:textId="5B1A990F" w:rsidR="005C283D" w:rsidRDefault="005C283D" w:rsidP="005C283D">
      <w:r>
        <w:t>In recent studies and specification work, it was identified that 5G Media functions and 5G System functions need to be made attractive for third-party applications, in particular those that include media delivery. Examples for such approaches are MBMS or 5G Media Streaming. Hence, it is important that these functions are accessible to third-party applications independent of a 3GPP service. For this purpose, it is considered to introduce normative specifications in 3GPP that are</w:t>
      </w:r>
      <w:r w:rsidR="00EB41F3">
        <w:t>:</w:t>
      </w:r>
    </w:p>
    <w:p w14:paraId="36FB9170" w14:textId="67D2B58F" w:rsidR="005C283D" w:rsidRDefault="00BF30DC" w:rsidP="00BF30DC">
      <w:pPr>
        <w:pStyle w:val="B10"/>
      </w:pPr>
      <w:r>
        <w:t>-</w:t>
      </w:r>
      <w:r>
        <w:tab/>
      </w:r>
      <w:r w:rsidR="00EB41F3">
        <w:t>M</w:t>
      </w:r>
      <w:r w:rsidR="005C283D">
        <w:t>ore than just a core functionality, e.g. a codec, without any connection to a service or application</w:t>
      </w:r>
      <w:r w:rsidR="00EB41F3">
        <w:t>.</w:t>
      </w:r>
    </w:p>
    <w:p w14:paraId="6C0750CC" w14:textId="2EBDDC1B" w:rsidR="005C283D" w:rsidRDefault="00BF30DC" w:rsidP="00BF30DC">
      <w:pPr>
        <w:pStyle w:val="B10"/>
      </w:pPr>
      <w:r>
        <w:t>-</w:t>
      </w:r>
      <w:r>
        <w:tab/>
      </w:r>
      <w:r w:rsidR="00EB41F3">
        <w:t>L</w:t>
      </w:r>
      <w:r w:rsidR="005C283D">
        <w:t>ess than a full service that includes all aspects of session establishment, delivery, codecs, rendering and a full user experience</w:t>
      </w:r>
      <w:r w:rsidR="00EB41F3">
        <w:t>.</w:t>
      </w:r>
    </w:p>
    <w:p w14:paraId="6FB39D84" w14:textId="0F24D997" w:rsidR="005C283D" w:rsidRDefault="005C283D" w:rsidP="005C283D">
      <w:r>
        <w:t>The specification should also not only address a pure textual description but provide additional functionalities such as test and validation tools.</w:t>
      </w:r>
    </w:p>
    <w:p w14:paraId="2A132A23" w14:textId="5BD86669" w:rsidR="00EB41F3" w:rsidRDefault="005C283D" w:rsidP="00EB41F3">
      <w:r>
        <w:t>Several examples of specifications at least partially addressing such needs are provided in the remainder of this clause</w:t>
      </w:r>
      <w:r w:rsidR="00EB41F3">
        <w:t>, both 3GPP internal specifications in clause 4.2 and external specification in clause 4.3.</w:t>
      </w:r>
    </w:p>
    <w:p w14:paraId="473836CD" w14:textId="5CF8C987" w:rsidR="007F31DB" w:rsidRDefault="00660A00" w:rsidP="007F31DB">
      <w:pPr>
        <w:pStyle w:val="Heading2"/>
      </w:pPr>
      <w:bookmarkStart w:id="49" w:name="_Toc103918174"/>
      <w:bookmarkStart w:id="50" w:name="_Toc112946814"/>
      <w:bookmarkStart w:id="51" w:name="_Toc119555553"/>
      <w:r>
        <w:t>4.2</w:t>
      </w:r>
      <w:r w:rsidR="007F31DB">
        <w:tab/>
        <w:t>Examples in 3GPP</w:t>
      </w:r>
      <w:bookmarkEnd w:id="49"/>
      <w:bookmarkEnd w:id="50"/>
      <w:bookmarkEnd w:id="51"/>
    </w:p>
    <w:p w14:paraId="04839B13" w14:textId="313459F6" w:rsidR="003B6650" w:rsidRPr="00112BEF" w:rsidRDefault="003B6650" w:rsidP="00112BEF">
      <w:pPr>
        <w:pStyle w:val="Heading3"/>
      </w:pPr>
      <w:bookmarkStart w:id="52" w:name="_Toc103918175"/>
      <w:bookmarkStart w:id="53" w:name="_Toc112946815"/>
      <w:bookmarkStart w:id="54" w:name="_Toc119555554"/>
      <w:r>
        <w:t>4.2.1</w:t>
      </w:r>
      <w:r>
        <w:tab/>
        <w:t>MBMS Client</w:t>
      </w:r>
      <w:bookmarkEnd w:id="52"/>
      <w:bookmarkEnd w:id="53"/>
      <w:bookmarkEnd w:id="54"/>
      <w:r>
        <w:fldChar w:fldCharType="begin"/>
      </w:r>
      <w:r w:rsidR="00000000">
        <w:fldChar w:fldCharType="separate"/>
      </w:r>
      <w:r>
        <w:fldChar w:fldCharType="end"/>
      </w:r>
    </w:p>
    <w:p w14:paraId="3E85488D" w14:textId="4C65B43A" w:rsidR="00C96192" w:rsidRDefault="00C96192" w:rsidP="0011038C">
      <w:pPr>
        <w:keepNext/>
      </w:pPr>
      <w:r>
        <w:t>An example for the definition of an API</w:t>
      </w:r>
      <w:r w:rsidR="00EB41F3">
        <w:t>-</w:t>
      </w:r>
      <w:r>
        <w:t xml:space="preserve">centric component in a 3GPP specification </w:t>
      </w:r>
      <w:r w:rsidR="00EB41F3">
        <w:t xml:space="preserve">is one that </w:t>
      </w:r>
      <w:r>
        <w:t xml:space="preserve">serves the MBMS </w:t>
      </w:r>
      <w:r w:rsidR="00EB41F3">
        <w:t>C</w:t>
      </w:r>
      <w:r>
        <w:t xml:space="preserve">lient. The detailed procedures of the MBMS </w:t>
      </w:r>
      <w:r w:rsidR="00EB41F3">
        <w:t>C</w:t>
      </w:r>
      <w:r>
        <w:t xml:space="preserve">lient are defined in </w:t>
      </w:r>
      <w:r w:rsidR="004012DB">
        <w:t>TS</w:t>
      </w:r>
      <w:r>
        <w:t> 26.346</w:t>
      </w:r>
      <w:r w:rsidR="00253BF1">
        <w:t> </w:t>
      </w:r>
      <w:r w:rsidR="00435586">
        <w:t>[3]</w:t>
      </w:r>
      <w:r>
        <w:t xml:space="preserve"> and TS</w:t>
      </w:r>
      <w:r w:rsidR="00253BF1">
        <w:t> </w:t>
      </w:r>
      <w:r>
        <w:t>26.347</w:t>
      </w:r>
      <w:r w:rsidR="00253BF1">
        <w:t> </w:t>
      </w:r>
      <w:r w:rsidR="00435586">
        <w:t>[4]</w:t>
      </w:r>
      <w:r>
        <w:t xml:space="preserve"> according to Figure 4.2.1-1.</w:t>
      </w:r>
    </w:p>
    <w:p w14:paraId="1A3D308D" w14:textId="5EF0C349" w:rsidR="00C96192" w:rsidRDefault="0011038C" w:rsidP="00C96192">
      <w:pPr>
        <w:pStyle w:val="TH"/>
      </w:pPr>
      <w:r>
        <w:object w:dxaOrig="13381" w:dyaOrig="6076" w14:anchorId="5D644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08.4pt" o:ole="">
            <v:imagedata r:id="rId15" o:title=""/>
          </v:shape>
          <o:OLEObject Type="Embed" ProgID="Visio.Drawing.15" ShapeID="_x0000_i1025" DrawAspect="Content" ObjectID="_1734523745" r:id="rId16"/>
        </w:object>
      </w:r>
    </w:p>
    <w:p w14:paraId="387C5735" w14:textId="77777777" w:rsidR="00C96192" w:rsidRDefault="00C96192" w:rsidP="00253BF1">
      <w:pPr>
        <w:pStyle w:val="TF"/>
      </w:pPr>
      <w:r>
        <w:t>Figure 4.2.1-1: MBMS Client – Application and Network reference Points an APIs</w:t>
      </w:r>
    </w:p>
    <w:p w14:paraId="152A58C2" w14:textId="263FCAA6" w:rsidR="00C96192" w:rsidRDefault="00C96192" w:rsidP="0011038C">
      <w:pPr>
        <w:keepNext/>
      </w:pPr>
      <w:r>
        <w:t>In particular</w:t>
      </w:r>
      <w:r w:rsidR="00253BF1">
        <w:t>,</w:t>
      </w:r>
      <w:r>
        <w:t xml:space="preserve"> TS 26.347 defines the following aspects:</w:t>
      </w:r>
    </w:p>
    <w:p w14:paraId="149BCF6A" w14:textId="53069ECA" w:rsidR="00C96192" w:rsidRPr="0011038C" w:rsidRDefault="0011038C" w:rsidP="0011038C">
      <w:pPr>
        <w:pStyle w:val="B10"/>
      </w:pPr>
      <w:r>
        <w:t>1.</w:t>
      </w:r>
      <w:r>
        <w:tab/>
      </w:r>
      <w:r w:rsidR="00C96192">
        <w:t xml:space="preserve">A set </w:t>
      </w:r>
      <w:r w:rsidR="00C96192" w:rsidRPr="0011038C">
        <w:t>of service APIs for different application user services. The definition provides the ability to independently develop MBMS-</w:t>
      </w:r>
      <w:r w:rsidR="00253BF1" w:rsidRPr="0011038C">
        <w:t>A</w:t>
      </w:r>
      <w:r w:rsidR="00C96192" w:rsidRPr="0011038C">
        <w:t xml:space="preserve">ware </w:t>
      </w:r>
      <w:r w:rsidR="00253BF1" w:rsidRPr="0011038C">
        <w:t>A</w:t>
      </w:r>
      <w:r w:rsidR="00C96192" w:rsidRPr="0011038C">
        <w:t xml:space="preserve">pplications and MBMS </w:t>
      </w:r>
      <w:r w:rsidR="00253BF1" w:rsidRPr="0011038C">
        <w:t>C</w:t>
      </w:r>
      <w:r w:rsidR="00C96192" w:rsidRPr="0011038C">
        <w:t>lient</w:t>
      </w:r>
      <w:r w:rsidR="00253BF1" w:rsidRPr="0011038C">
        <w:t xml:space="preserve"> implementation</w:t>
      </w:r>
      <w:r w:rsidR="00C96192" w:rsidRPr="0011038C">
        <w:t>s, even for different operating systems and execution environments, but rel</w:t>
      </w:r>
      <w:r w:rsidR="00253BF1" w:rsidRPr="0011038C">
        <w:t>ies</w:t>
      </w:r>
      <w:r w:rsidR="00C96192" w:rsidRPr="0011038C">
        <w:t xml:space="preserve"> on the service APIs to communicate with the MBMS </w:t>
      </w:r>
      <w:r w:rsidR="00253BF1" w:rsidRPr="0011038C">
        <w:t>C</w:t>
      </w:r>
      <w:r w:rsidR="00C96192" w:rsidRPr="0011038C">
        <w:t>lient and to make use of the MBMS functionalities. These APIs are referred to as MBMS-API-C.</w:t>
      </w:r>
    </w:p>
    <w:p w14:paraId="3870CD2E" w14:textId="40068B84" w:rsidR="00C96192" w:rsidRDefault="0011038C" w:rsidP="0011038C">
      <w:pPr>
        <w:pStyle w:val="B10"/>
      </w:pPr>
      <w:r>
        <w:t>2.</w:t>
      </w:r>
      <w:r>
        <w:tab/>
      </w:r>
      <w:r w:rsidR="00C96192" w:rsidRPr="0011038C">
        <w:t xml:space="preserve">A set of interface options between the MBMS </w:t>
      </w:r>
      <w:r w:rsidR="00253BF1" w:rsidRPr="0011038C">
        <w:t>C</w:t>
      </w:r>
      <w:r w:rsidR="00C96192" w:rsidRPr="0011038C">
        <w:t xml:space="preserve">lient and the application to support the transfer of user data. </w:t>
      </w:r>
      <w:r w:rsidR="00253BF1" w:rsidRPr="0011038C">
        <w:t>The p</w:t>
      </w:r>
      <w:r w:rsidR="00C96192" w:rsidRPr="0011038C">
        <w:t>rimary focus is on the communication through network interfaces, for example the usage of IP sockets or HTTP-based requests</w:t>
      </w:r>
      <w:r w:rsidR="00C96192">
        <w:t>. These APIs are referred to as MBMS-API-U.</w:t>
      </w:r>
    </w:p>
    <w:p w14:paraId="5A7C35FA" w14:textId="2920C752" w:rsidR="00C96192" w:rsidRDefault="00C96192" w:rsidP="00C96192">
      <w:r>
        <w:t xml:space="preserve">Additionally, </w:t>
      </w:r>
      <w:r w:rsidRPr="007F63F4">
        <w:t xml:space="preserve">For Mission Critical (MC) purposes and direct access to MBMS bearer contents, an integration API </w:t>
      </w:r>
      <w:r>
        <w:t>is</w:t>
      </w:r>
      <w:r w:rsidRPr="007F63F4">
        <w:t xml:space="preserve"> specified by the Mission Critical Open Platform</w:t>
      </w:r>
      <w:r w:rsidR="00623796">
        <w:t xml:space="preserve"> </w:t>
      </w:r>
      <w:r w:rsidR="00435586">
        <w:t>[12]</w:t>
      </w:r>
      <w:r w:rsidRPr="007F63F4">
        <w:t>. 3GPP also specifie</w:t>
      </w:r>
      <w:r>
        <w:t>s</w:t>
      </w:r>
      <w:r w:rsidRPr="007F63F4">
        <w:t xml:space="preserve"> the MC MBMS API </w:t>
      </w:r>
      <w:r>
        <w:t>in TS</w:t>
      </w:r>
      <w:r w:rsidR="00253BF1">
        <w:t> </w:t>
      </w:r>
      <w:r>
        <w:t>26.479</w:t>
      </w:r>
      <w:r w:rsidR="00253BF1">
        <w:t> </w:t>
      </w:r>
      <w:r w:rsidR="00435586">
        <w:t>[5]</w:t>
      </w:r>
      <w:r>
        <w:t xml:space="preserve"> </w:t>
      </w:r>
      <w:r w:rsidR="00253BF1">
        <w:t>based on</w:t>
      </w:r>
      <w:r w:rsidRPr="007F63F4">
        <w:t xml:space="preserve"> the same objective.</w:t>
      </w:r>
    </w:p>
    <w:p w14:paraId="6A2F909C" w14:textId="4DA7AC3A" w:rsidR="00C96192" w:rsidRDefault="00253BF1" w:rsidP="0011038C">
      <w:pPr>
        <w:keepNext/>
      </w:pPr>
      <w:r>
        <w:t xml:space="preserve">The </w:t>
      </w:r>
      <w:r w:rsidR="00C96192">
        <w:t xml:space="preserve">APIs </w:t>
      </w:r>
      <w:r>
        <w:t xml:space="preserve">defined </w:t>
      </w:r>
      <w:r w:rsidR="00C96192">
        <w:t>in TS 26.347 address the following aspects:</w:t>
      </w:r>
    </w:p>
    <w:p w14:paraId="3DCB93E1" w14:textId="7BC62CE6" w:rsidR="00C96192" w:rsidRPr="008C09DF" w:rsidRDefault="008C09DF" w:rsidP="008C09DF">
      <w:pPr>
        <w:pStyle w:val="B10"/>
      </w:pPr>
      <w:r>
        <w:rPr>
          <w:lang w:val="en-US"/>
        </w:rPr>
        <w:t>-</w:t>
      </w:r>
      <w:r>
        <w:rPr>
          <w:lang w:val="en-US"/>
        </w:rPr>
        <w:tab/>
      </w:r>
      <w:r w:rsidR="00C96192">
        <w:rPr>
          <w:lang w:val="en-US"/>
        </w:rPr>
        <w:t xml:space="preserve">A </w:t>
      </w:r>
      <w:r w:rsidR="00C96192" w:rsidRPr="008C09DF">
        <w:rPr>
          <w:i/>
          <w:iCs/>
        </w:rPr>
        <w:t>client state model</w:t>
      </w:r>
      <w:r w:rsidR="00C96192" w:rsidRPr="008C09DF">
        <w:t xml:space="preserve"> in relation to the application. Examples for state are IDLE, REGISTERED, ACTIVE, etc. State changes may occur through MBMS-API-C or by information received through the network interface.</w:t>
      </w:r>
    </w:p>
    <w:p w14:paraId="45F4E519" w14:textId="379F8182" w:rsidR="00C96192" w:rsidRPr="008C09DF" w:rsidRDefault="008C09DF" w:rsidP="008C09DF">
      <w:pPr>
        <w:pStyle w:val="B10"/>
      </w:pPr>
      <w:r>
        <w:t>-</w:t>
      </w:r>
      <w:r>
        <w:tab/>
      </w:r>
      <w:r w:rsidR="00C96192" w:rsidRPr="008C09DF">
        <w:t xml:space="preserve">A set of </w:t>
      </w:r>
      <w:r w:rsidR="00C96192" w:rsidRPr="008C09DF">
        <w:rPr>
          <w:i/>
          <w:iCs/>
        </w:rPr>
        <w:t>client internal parameters</w:t>
      </w:r>
      <w:r w:rsidR="00C96192" w:rsidRPr="008C09DF">
        <w:t xml:space="preserve"> that are changed based on either configuration or API calls through MBMS-API-C or by information received through the network interface.</w:t>
      </w:r>
    </w:p>
    <w:p w14:paraId="5F05B910" w14:textId="25F0F760" w:rsidR="00C96192" w:rsidRPr="008C09DF" w:rsidRDefault="008C09DF" w:rsidP="008C09DF">
      <w:pPr>
        <w:pStyle w:val="B10"/>
      </w:pPr>
      <w:r>
        <w:t>-</w:t>
      </w:r>
      <w:r>
        <w:tab/>
      </w:r>
      <w:r w:rsidR="00C96192" w:rsidRPr="008C09DF">
        <w:t xml:space="preserve">A </w:t>
      </w:r>
      <w:r w:rsidR="00C96192" w:rsidRPr="008C09DF">
        <w:rPr>
          <w:i/>
          <w:iCs/>
        </w:rPr>
        <w:t>reference description</w:t>
      </w:r>
      <w:r w:rsidR="00C96192" w:rsidRPr="008C09DF">
        <w:t xml:space="preserve"> of the operation of the MBMS client in different states, based on through MBMS-API-C or by information received through the network interface</w:t>
      </w:r>
    </w:p>
    <w:p w14:paraId="79997180" w14:textId="0FAEE198" w:rsidR="00C96192" w:rsidRDefault="008C09DF" w:rsidP="008C09DF">
      <w:pPr>
        <w:pStyle w:val="B10"/>
        <w:rPr>
          <w:lang w:val="en-US"/>
        </w:rPr>
      </w:pPr>
      <w:r>
        <w:t>-</w:t>
      </w:r>
      <w:r>
        <w:tab/>
      </w:r>
      <w:r w:rsidR="00C96192" w:rsidRPr="008C09DF">
        <w:t xml:space="preserve">Different </w:t>
      </w:r>
      <w:r w:rsidR="00C96192" w:rsidRPr="008C09DF">
        <w:rPr>
          <w:i/>
          <w:iCs/>
        </w:rPr>
        <w:t>methods</w:t>
      </w:r>
      <w:r w:rsidR="00C96192" w:rsidRPr="008C09DF">
        <w:t xml:space="preserve"> that allow the application to communicate with the MBMS client. For each method, the following information</w:t>
      </w:r>
      <w:r w:rsidR="00C96192">
        <w:rPr>
          <w:lang w:val="en-US"/>
        </w:rPr>
        <w:t xml:space="preserve"> is provided</w:t>
      </w:r>
      <w:r>
        <w:rPr>
          <w:lang w:val="en-US"/>
        </w:rPr>
        <w:t>:</w:t>
      </w:r>
    </w:p>
    <w:p w14:paraId="0EA441C6" w14:textId="7512EEEE" w:rsidR="00C96192" w:rsidRPr="008C09DF" w:rsidRDefault="008C09DF" w:rsidP="008C09DF">
      <w:pPr>
        <w:pStyle w:val="B2"/>
      </w:pPr>
      <w:r>
        <w:rPr>
          <w:lang w:val="en-US"/>
        </w:rPr>
        <w:t>i)</w:t>
      </w:r>
      <w:r>
        <w:rPr>
          <w:lang w:val="en-US"/>
        </w:rPr>
        <w:tab/>
      </w:r>
      <w:r w:rsidR="00C96192">
        <w:rPr>
          <w:lang w:val="en-US"/>
        </w:rPr>
        <w:t xml:space="preserve">A </w:t>
      </w:r>
      <w:r w:rsidR="00C96192" w:rsidRPr="008C09DF">
        <w:rPr>
          <w:i/>
          <w:iCs/>
          <w:lang w:val="en-US"/>
        </w:rPr>
        <w:t>high-</w:t>
      </w:r>
      <w:r w:rsidR="00C96192" w:rsidRPr="008C09DF">
        <w:rPr>
          <w:i/>
          <w:iCs/>
        </w:rPr>
        <w:t>level description</w:t>
      </w:r>
      <w:r w:rsidR="00C96192" w:rsidRPr="008C09DF">
        <w:t xml:space="preserve"> of the method</w:t>
      </w:r>
      <w:r>
        <w:t>.</w:t>
      </w:r>
    </w:p>
    <w:p w14:paraId="4E7C0F96" w14:textId="53E98585" w:rsidR="00C96192" w:rsidRPr="008C09DF" w:rsidRDefault="008C09DF" w:rsidP="008C09DF">
      <w:pPr>
        <w:pStyle w:val="B2"/>
      </w:pPr>
      <w:r>
        <w:t>ii)</w:t>
      </w:r>
      <w:r>
        <w:tab/>
        <w:t>A</w:t>
      </w:r>
      <w:r w:rsidR="00C96192" w:rsidRPr="008C09DF">
        <w:t xml:space="preserve">n example </w:t>
      </w:r>
      <w:r w:rsidR="00C96192" w:rsidRPr="008C09DF">
        <w:rPr>
          <w:i/>
          <w:iCs/>
        </w:rPr>
        <w:t>call flow</w:t>
      </w:r>
      <w:r>
        <w:t xml:space="preserve"> illustrating usage of the method.</w:t>
      </w:r>
    </w:p>
    <w:p w14:paraId="086ED259" w14:textId="3E2067C9" w:rsidR="00C96192" w:rsidRPr="008C09DF" w:rsidRDefault="008C09DF" w:rsidP="008C09DF">
      <w:pPr>
        <w:pStyle w:val="B2"/>
      </w:pPr>
      <w:r>
        <w:t>iii)</w:t>
      </w:r>
      <w:r>
        <w:tab/>
        <w:t>A list of input and output</w:t>
      </w:r>
      <w:r w:rsidR="00C96192" w:rsidRPr="008C09DF">
        <w:t xml:space="preserve"> </w:t>
      </w:r>
      <w:r w:rsidR="00C96192" w:rsidRPr="008C09DF">
        <w:rPr>
          <w:i/>
          <w:iCs/>
        </w:rPr>
        <w:t>parameters</w:t>
      </w:r>
      <w:r w:rsidR="00C96192" w:rsidRPr="008C09DF">
        <w:t xml:space="preserve"> that are exchanged as part of the </w:t>
      </w:r>
      <w:r>
        <w:t>method invocation.</w:t>
      </w:r>
    </w:p>
    <w:p w14:paraId="1E88668B" w14:textId="7C3A6F9E" w:rsidR="00C96192" w:rsidRPr="008C09DF" w:rsidRDefault="008C09DF" w:rsidP="008C09DF">
      <w:pPr>
        <w:pStyle w:val="B2"/>
      </w:pPr>
      <w:r>
        <w:t>iv)</w:t>
      </w:r>
      <w:r>
        <w:tab/>
        <w:t xml:space="preserve">A </w:t>
      </w:r>
      <w:r w:rsidRPr="008C09DF">
        <w:rPr>
          <w:i/>
          <w:iCs/>
        </w:rPr>
        <w:t xml:space="preserve">description of </w:t>
      </w:r>
      <w:r w:rsidR="00C96192" w:rsidRPr="008C09DF">
        <w:rPr>
          <w:i/>
          <w:iCs/>
        </w:rPr>
        <w:t>the usage</w:t>
      </w:r>
      <w:r w:rsidR="00C96192" w:rsidRPr="008C09DF">
        <w:t xml:space="preserve"> of the </w:t>
      </w:r>
      <w:r>
        <w:t>method</w:t>
      </w:r>
      <w:r w:rsidR="00C96192" w:rsidRPr="008C09DF">
        <w:t xml:space="preserve"> by the application</w:t>
      </w:r>
      <w:r>
        <w:t>.</w:t>
      </w:r>
    </w:p>
    <w:p w14:paraId="71D29D89" w14:textId="055BD966" w:rsidR="00C96192" w:rsidRPr="00253BF1" w:rsidRDefault="008C09DF" w:rsidP="008C09DF">
      <w:pPr>
        <w:pStyle w:val="B2"/>
        <w:rPr>
          <w:lang w:val="en-US"/>
        </w:rPr>
      </w:pPr>
      <w:r>
        <w:t>v)</w:t>
      </w:r>
      <w:r>
        <w:tab/>
      </w:r>
      <w:r w:rsidR="00C96192" w:rsidRPr="008C09DF">
        <w:t xml:space="preserve">the MBMS </w:t>
      </w:r>
      <w:r>
        <w:t>C</w:t>
      </w:r>
      <w:r w:rsidR="00C96192" w:rsidRPr="008C09DF">
        <w:t>lient actions</w:t>
      </w:r>
      <w:r>
        <w:t xml:space="preserve"> in response to the invocation of the method</w:t>
      </w:r>
      <w:r w:rsidR="00C96192">
        <w:rPr>
          <w:lang w:val="en-US"/>
        </w:rPr>
        <w:t>, including pre</w:t>
      </w:r>
      <w:r>
        <w:rPr>
          <w:lang w:val="en-US"/>
        </w:rPr>
        <w:t>-</w:t>
      </w:r>
      <w:r w:rsidR="00C96192">
        <w:rPr>
          <w:lang w:val="en-US"/>
        </w:rPr>
        <w:t xml:space="preserve"> and post</w:t>
      </w:r>
      <w:r>
        <w:rPr>
          <w:lang w:val="en-US"/>
        </w:rPr>
        <w:t>-</w:t>
      </w:r>
      <w:r w:rsidR="00C96192">
        <w:rPr>
          <w:lang w:val="en-US"/>
        </w:rPr>
        <w:t>conditions.</w:t>
      </w:r>
    </w:p>
    <w:p w14:paraId="37F29611" w14:textId="4ECCA636" w:rsidR="00C96192" w:rsidRDefault="00C96192" w:rsidP="00C96192">
      <w:r>
        <w:t>The equivalent Android APIs for MBMS-API-C are defined in the developer framework of Android</w:t>
      </w:r>
      <w:r w:rsidR="008C09DF">
        <w:t>:</w:t>
      </w:r>
    </w:p>
    <w:p w14:paraId="7073E968" w14:textId="2D5DD66E" w:rsidR="00C96192" w:rsidRPr="00534E35" w:rsidRDefault="004012DB" w:rsidP="004012DB">
      <w:pPr>
        <w:pStyle w:val="B10"/>
        <w:rPr>
          <w:lang w:val="en-US"/>
        </w:rPr>
      </w:pPr>
      <w:r>
        <w:rPr>
          <w:lang w:val="en-US"/>
        </w:rPr>
        <w:t>-</w:t>
      </w:r>
      <w:r>
        <w:rPr>
          <w:lang w:val="en-US"/>
        </w:rPr>
        <w:tab/>
      </w:r>
      <w:r w:rsidR="00C96192" w:rsidRPr="00534E35">
        <w:rPr>
          <w:lang w:val="en-US"/>
        </w:rPr>
        <w:t>Download Session</w:t>
      </w:r>
      <w:r w:rsidR="00C96192">
        <w:rPr>
          <w:lang w:val="en-US"/>
        </w:rPr>
        <w:t xml:space="preserve">: </w:t>
      </w:r>
      <w:hyperlink r:id="rId17" w:history="1">
        <w:r w:rsidR="00C96192" w:rsidRPr="0056548A">
          <w:rPr>
            <w:rStyle w:val="Hyperlink"/>
            <w:lang w:val="en-US"/>
          </w:rPr>
          <w:t>https://developer.android.com/reference/android/telephony/MbmsDownloadSession</w:t>
        </w:r>
      </w:hyperlink>
    </w:p>
    <w:p w14:paraId="29CE35D1" w14:textId="03CE3134" w:rsidR="00C96192" w:rsidRPr="00534E35" w:rsidRDefault="004012DB" w:rsidP="004012DB">
      <w:pPr>
        <w:pStyle w:val="B10"/>
        <w:rPr>
          <w:lang w:val="en-US"/>
        </w:rPr>
      </w:pPr>
      <w:r>
        <w:rPr>
          <w:lang w:val="en-US"/>
        </w:rPr>
        <w:t>-</w:t>
      </w:r>
      <w:r>
        <w:rPr>
          <w:lang w:val="en-US"/>
        </w:rPr>
        <w:tab/>
      </w:r>
      <w:r w:rsidR="00C96192" w:rsidRPr="00534E35">
        <w:rPr>
          <w:lang w:val="en-US"/>
        </w:rPr>
        <w:t>Group Call Session:</w:t>
      </w:r>
      <w:r w:rsidR="00C96192">
        <w:rPr>
          <w:lang w:val="en-US"/>
        </w:rPr>
        <w:t xml:space="preserve"> </w:t>
      </w:r>
      <w:hyperlink r:id="rId18" w:history="1">
        <w:r w:rsidR="00C96192" w:rsidRPr="00534E35">
          <w:rPr>
            <w:rStyle w:val="Hyperlink"/>
            <w:lang w:val="en-US"/>
          </w:rPr>
          <w:t>https://developer.android.com/reference/android/telephony/MbmsGroupCallSession</w:t>
        </w:r>
      </w:hyperlink>
    </w:p>
    <w:p w14:paraId="66F3504A" w14:textId="525B422F" w:rsidR="00C96192" w:rsidRPr="00534E35" w:rsidRDefault="004012DB" w:rsidP="004012DB">
      <w:pPr>
        <w:pStyle w:val="B10"/>
        <w:rPr>
          <w:lang w:val="en-US"/>
        </w:rPr>
      </w:pPr>
      <w:r>
        <w:rPr>
          <w:lang w:val="en-US"/>
        </w:rPr>
        <w:t>-</w:t>
      </w:r>
      <w:r>
        <w:rPr>
          <w:lang w:val="en-US"/>
        </w:rPr>
        <w:tab/>
      </w:r>
      <w:r w:rsidR="00C96192" w:rsidRPr="00534E35">
        <w:rPr>
          <w:lang w:val="en-US"/>
        </w:rPr>
        <w:t>Streaming Session</w:t>
      </w:r>
      <w:r w:rsidR="00C96192">
        <w:rPr>
          <w:lang w:val="en-US"/>
        </w:rPr>
        <w:t xml:space="preserve">: </w:t>
      </w:r>
      <w:hyperlink r:id="rId19" w:history="1">
        <w:r w:rsidR="00C96192" w:rsidRPr="00534E35">
          <w:rPr>
            <w:rStyle w:val="Hyperlink"/>
            <w:lang w:val="en-US"/>
          </w:rPr>
          <w:t>https://developer.android.com/reference/android/telephony/MbmsStreamingSession</w:t>
        </w:r>
      </w:hyperlink>
    </w:p>
    <w:p w14:paraId="1F5C1E05" w14:textId="0CB12EE1" w:rsidR="00C96192" w:rsidRPr="00591F14" w:rsidRDefault="004012DB" w:rsidP="004012DB">
      <w:pPr>
        <w:pStyle w:val="B10"/>
        <w:rPr>
          <w:lang w:val="fr-FR"/>
        </w:rPr>
      </w:pPr>
      <w:r w:rsidRPr="004012DB">
        <w:rPr>
          <w:lang w:val="fr-FR"/>
        </w:rPr>
        <w:t>-</w:t>
      </w:r>
      <w:r w:rsidRPr="004012DB">
        <w:rPr>
          <w:lang w:val="fr-FR"/>
        </w:rPr>
        <w:tab/>
      </w:r>
      <w:r w:rsidR="00C96192" w:rsidRPr="00591F14">
        <w:rPr>
          <w:lang w:val="fr-FR"/>
        </w:rPr>
        <w:t>MBMS API documentation: https://developer.android.com/reference/android/telephony/mbms/package-summary</w:t>
      </w:r>
    </w:p>
    <w:p w14:paraId="2BF87850" w14:textId="39FA46E4" w:rsidR="00C96192" w:rsidRDefault="00C96192" w:rsidP="00C96192">
      <w:pPr>
        <w:rPr>
          <w:lang w:val="en-US"/>
        </w:rPr>
      </w:pPr>
      <w:r>
        <w:rPr>
          <w:lang w:val="en-US"/>
        </w:rPr>
        <w:t xml:space="preserve">Finally, TS 26.347 also defines interfaces between the MBMS </w:t>
      </w:r>
      <w:r w:rsidR="008C09DF">
        <w:rPr>
          <w:lang w:val="en-US"/>
        </w:rPr>
        <w:t>C</w:t>
      </w:r>
      <w:r>
        <w:rPr>
          <w:lang w:val="en-US"/>
        </w:rPr>
        <w:t xml:space="preserve">lient and the application for data exchanges. While the MBMS-API-C provides all methods to find and establish these interfaces, MBMS-API-U provides requirements on the data interfaces, for example for copying files, for requesting files through HTTP, for using specific methods based on an application such as DASH or HLS, or for </w:t>
      </w:r>
      <w:r w:rsidR="008C09DF">
        <w:rPr>
          <w:lang w:val="en-US"/>
        </w:rPr>
        <w:t xml:space="preserve">accessing </w:t>
      </w:r>
      <w:r>
        <w:rPr>
          <w:lang w:val="en-US"/>
        </w:rPr>
        <w:t>interfaces that provide RTP packets, UDP datagrams or packet data.</w:t>
      </w:r>
    </w:p>
    <w:p w14:paraId="762C6E60" w14:textId="2184ECB2" w:rsidR="00C96192" w:rsidRDefault="00C96192" w:rsidP="008C09DF">
      <w:pPr>
        <w:keepNext/>
        <w:rPr>
          <w:lang w:val="en-US"/>
        </w:rPr>
      </w:pPr>
      <w:r>
        <w:rPr>
          <w:lang w:val="en-US"/>
        </w:rPr>
        <w:t xml:space="preserve">An example </w:t>
      </w:r>
      <w:r w:rsidR="00DB4CC0">
        <w:rPr>
          <w:lang w:val="en-US"/>
        </w:rPr>
        <w:t xml:space="preserve">usage of the abovementioned Android APIs </w:t>
      </w:r>
      <w:r>
        <w:rPr>
          <w:lang w:val="en-US"/>
        </w:rPr>
        <w:t xml:space="preserve">to support accessing MBMS services through </w:t>
      </w:r>
      <w:r w:rsidR="008C09DF">
        <w:rPr>
          <w:lang w:val="en-US"/>
        </w:rPr>
        <w:t>M</w:t>
      </w:r>
      <w:r>
        <w:rPr>
          <w:lang w:val="en-US"/>
        </w:rPr>
        <w:t xml:space="preserve">ission </w:t>
      </w:r>
      <w:r w:rsidR="008C09DF">
        <w:rPr>
          <w:lang w:val="en-US"/>
        </w:rPr>
        <w:t>C</w:t>
      </w:r>
      <w:r>
        <w:rPr>
          <w:lang w:val="en-US"/>
        </w:rPr>
        <w:t xml:space="preserve">ritical functions is provided </w:t>
      </w:r>
      <w:r w:rsidR="00485912">
        <w:rPr>
          <w:lang w:val="en-US"/>
        </w:rPr>
        <w:t xml:space="preserve">in Listing 4.2.1-1 </w:t>
      </w:r>
      <w:r>
        <w:rPr>
          <w:lang w:val="en-US"/>
        </w:rPr>
        <w:t>using a reception feature activation</w:t>
      </w:r>
      <w:r w:rsidR="00485912">
        <w:rPr>
          <w:lang w:val="en-US"/>
        </w:rPr>
        <w:t>.</w:t>
      </w:r>
    </w:p>
    <w:p w14:paraId="28DB0CB3" w14:textId="7F3C3F01" w:rsidR="008C09DF" w:rsidRDefault="008C09DF" w:rsidP="008C09DF">
      <w:pPr>
        <w:pStyle w:val="TH"/>
        <w:rPr>
          <w:lang w:val="en-US"/>
        </w:rPr>
      </w:pPr>
      <w:r>
        <w:rPr>
          <w:lang w:val="en-US"/>
        </w:rPr>
        <w:t>Listing </w:t>
      </w:r>
      <w:bookmarkStart w:id="55" w:name="_Toc103918178"/>
      <w:r w:rsidRPr="001F4443">
        <w:rPr>
          <w:lang w:val="en-US"/>
        </w:rPr>
        <w:t>4.2.</w:t>
      </w:r>
      <w:r>
        <w:rPr>
          <w:lang w:val="en-US"/>
        </w:rPr>
        <w:t>1</w:t>
      </w:r>
      <w:r>
        <w:rPr>
          <w:lang w:val="en-US"/>
        </w:rPr>
        <w:noBreakHyphen/>
        <w:t>1</w:t>
      </w:r>
      <w:r w:rsidR="00485912">
        <w:rPr>
          <w:lang w:val="en-US"/>
        </w:rPr>
        <w:t xml:space="preserve"> Example usage of the Android APIs to support accessing MBMS services through Mission Critical functions</w:t>
      </w:r>
    </w:p>
    <w:p w14:paraId="2193467F" w14:textId="77777777" w:rsidR="00C96192" w:rsidRPr="00253BF1" w:rsidRDefault="00C96192" w:rsidP="008C09DF">
      <w:pPr>
        <w:keepNext/>
        <w:shd w:val="clear" w:color="auto" w:fill="F2F2F2" w:themeFill="background1" w:themeFillShade="F2"/>
        <w:spacing w:after="0"/>
        <w:rPr>
          <w:sz w:val="24"/>
          <w:szCs w:val="24"/>
          <w:lang w:val="en-US"/>
        </w:rPr>
      </w:pPr>
      <w:r w:rsidRPr="00253BF1">
        <w:rPr>
          <w:rFonts w:ascii="Courier New" w:eastAsia="Courier New" w:hAnsi="Courier New" w:cs="+mn-cs"/>
          <w:color w:val="CC7832"/>
          <w:kern w:val="24"/>
          <w:sz w:val="16"/>
          <w:szCs w:val="18"/>
          <w:lang w:val="en-US"/>
        </w:rPr>
        <w:t xml:space="preserve">private </w:t>
      </w:r>
      <w:r w:rsidRPr="00253BF1">
        <w:rPr>
          <w:rFonts w:ascii="Courier New" w:eastAsia="Courier New" w:hAnsi="Courier New" w:cs="+mn-cs"/>
          <w:color w:val="000000"/>
          <w:kern w:val="24"/>
          <w:sz w:val="16"/>
          <w:szCs w:val="18"/>
          <w:lang w:val="en-US"/>
        </w:rPr>
        <w:t>MbmsGroupCallSessionCallback</w:t>
      </w:r>
      <w:r w:rsidRPr="00253BF1">
        <w:rPr>
          <w:rFonts w:ascii="Courier New" w:eastAsia="Courier New" w:hAnsi="Courier New" w:cs="+mn-cs"/>
          <w:color w:val="A9B7C6"/>
          <w:kern w:val="24"/>
          <w:sz w:val="16"/>
          <w:szCs w:val="18"/>
          <w:lang w:val="en-US"/>
        </w:rPr>
        <w:t xml:space="preserve"> </w:t>
      </w:r>
      <w:r w:rsidRPr="00253BF1">
        <w:rPr>
          <w:rFonts w:ascii="Courier New" w:eastAsia="Courier New" w:hAnsi="Courier New" w:cs="+mn-cs"/>
          <w:color w:val="9876AA"/>
          <w:kern w:val="24"/>
          <w:sz w:val="16"/>
          <w:szCs w:val="18"/>
          <w:lang w:val="en-US"/>
        </w:rPr>
        <w:t>groupCallSessionCallback</w:t>
      </w:r>
      <w:r w:rsidRPr="00253BF1">
        <w:rPr>
          <w:rFonts w:ascii="Courier New" w:eastAsia="Courier New" w:hAnsi="Courier New" w:cs="+mn-cs"/>
          <w:color w:val="CC7832"/>
          <w:kern w:val="24"/>
          <w:sz w:val="16"/>
          <w:szCs w:val="18"/>
          <w:lang w:val="en-US"/>
        </w:rPr>
        <w:t>;</w:t>
      </w:r>
      <w:r w:rsidRPr="00253BF1">
        <w:rPr>
          <w:rFonts w:ascii="Courier New" w:eastAsia="Courier New" w:hAnsi="Courier New" w:cs="+mn-cs"/>
          <w:color w:val="CC7832"/>
          <w:kern w:val="24"/>
          <w:sz w:val="16"/>
          <w:szCs w:val="18"/>
          <w:lang w:val="en-US"/>
        </w:rPr>
        <w:br/>
        <w:t xml:space="preserve">private </w:t>
      </w:r>
      <w:r w:rsidRPr="00253BF1">
        <w:rPr>
          <w:rFonts w:ascii="Courier New" w:eastAsia="Courier New" w:hAnsi="Courier New" w:cs="+mn-cs"/>
          <w:color w:val="000000"/>
          <w:kern w:val="24"/>
          <w:sz w:val="16"/>
          <w:szCs w:val="18"/>
          <w:lang w:val="en-US"/>
        </w:rPr>
        <w:t>MbmsGroupCallSession</w:t>
      </w:r>
      <w:r w:rsidRPr="00253BF1">
        <w:rPr>
          <w:rFonts w:ascii="Courier New" w:eastAsia="Courier New" w:hAnsi="Courier New" w:cs="+mn-cs"/>
          <w:color w:val="A9B7C6"/>
          <w:kern w:val="24"/>
          <w:sz w:val="16"/>
          <w:szCs w:val="18"/>
          <w:lang w:val="en-US"/>
        </w:rPr>
        <w:t xml:space="preserve"> </w:t>
      </w:r>
      <w:r w:rsidRPr="00253BF1">
        <w:rPr>
          <w:rFonts w:ascii="Courier New" w:eastAsia="Courier New" w:hAnsi="Courier New" w:cs="+mn-cs"/>
          <w:color w:val="9876AA"/>
          <w:kern w:val="24"/>
          <w:sz w:val="16"/>
          <w:szCs w:val="18"/>
          <w:lang w:val="en-US"/>
        </w:rPr>
        <w:t>mbmsGroupCallSession</w:t>
      </w:r>
      <w:r w:rsidRPr="00253BF1">
        <w:rPr>
          <w:rFonts w:ascii="Courier New" w:eastAsia="Courier New" w:hAnsi="Courier New" w:cs="+mn-cs"/>
          <w:color w:val="CC7832"/>
          <w:kern w:val="24"/>
          <w:sz w:val="16"/>
          <w:szCs w:val="18"/>
          <w:lang w:val="en-US"/>
        </w:rPr>
        <w:t>;</w:t>
      </w:r>
      <w:r w:rsidRPr="00253BF1">
        <w:rPr>
          <w:rFonts w:ascii="Courier New" w:eastAsia="Courier New" w:hAnsi="Courier New" w:cs="+mn-cs"/>
          <w:color w:val="CC7832"/>
          <w:kern w:val="24"/>
          <w:sz w:val="16"/>
          <w:szCs w:val="18"/>
          <w:lang w:val="en-US"/>
        </w:rPr>
        <w:br/>
        <w:t xml:space="preserve">private </w:t>
      </w:r>
      <w:r w:rsidRPr="00253BF1">
        <w:rPr>
          <w:rFonts w:ascii="Courier New" w:eastAsia="Courier New" w:hAnsi="Courier New" w:cs="+mn-cs"/>
          <w:color w:val="000000"/>
          <w:kern w:val="24"/>
          <w:sz w:val="16"/>
          <w:szCs w:val="18"/>
          <w:lang w:val="en-US"/>
        </w:rPr>
        <w:t>String</w:t>
      </w:r>
      <w:r w:rsidRPr="00253BF1">
        <w:rPr>
          <w:rFonts w:ascii="Courier New" w:eastAsia="Courier New" w:hAnsi="Courier New" w:cs="+mn-cs"/>
          <w:color w:val="A9B7C6"/>
          <w:kern w:val="24"/>
          <w:sz w:val="16"/>
          <w:szCs w:val="18"/>
          <w:lang w:val="en-US"/>
        </w:rPr>
        <w:t xml:space="preserve"> </w:t>
      </w:r>
      <w:r w:rsidRPr="00253BF1">
        <w:rPr>
          <w:rFonts w:ascii="Courier New" w:eastAsia="Courier New" w:hAnsi="Courier New" w:cs="+mn-cs"/>
          <w:color w:val="9876AA"/>
          <w:kern w:val="24"/>
          <w:sz w:val="16"/>
          <w:szCs w:val="18"/>
          <w:lang w:val="en-US"/>
        </w:rPr>
        <w:t>mbmsInterfaceName</w:t>
      </w:r>
      <w:r w:rsidRPr="00253BF1">
        <w:rPr>
          <w:rFonts w:ascii="Courier New" w:eastAsia="Courier New" w:hAnsi="Courier New" w:cs="+mn-cs"/>
          <w:color w:val="CC7832"/>
          <w:kern w:val="24"/>
          <w:sz w:val="16"/>
          <w:szCs w:val="18"/>
          <w:lang w:val="en-US"/>
        </w:rPr>
        <w:t>;</w:t>
      </w:r>
      <w:r w:rsidRPr="00253BF1">
        <w:rPr>
          <w:rFonts w:ascii="Courier New" w:eastAsia="Courier New" w:hAnsi="Courier New" w:cs="+mn-cs"/>
          <w:color w:val="CC7832"/>
          <w:kern w:val="24"/>
          <w:sz w:val="16"/>
          <w:szCs w:val="18"/>
          <w:lang w:val="en-US"/>
        </w:rPr>
        <w:br/>
      </w:r>
      <w:r w:rsidRPr="00253BF1">
        <w:rPr>
          <w:rFonts w:ascii="Courier New" w:eastAsia="Courier New" w:hAnsi="Courier New" w:cs="+mn-cs"/>
          <w:i/>
          <w:iCs/>
          <w:color w:val="629755"/>
          <w:kern w:val="24"/>
          <w:sz w:val="16"/>
          <w:szCs w:val="18"/>
          <w:lang w:val="en-US"/>
        </w:rPr>
        <w:t>/**</w:t>
      </w:r>
      <w:r w:rsidRPr="00253BF1">
        <w:rPr>
          <w:rFonts w:ascii="Courier New" w:eastAsia="Courier New" w:hAnsi="Courier New" w:cs="+mn-cs"/>
          <w:i/>
          <w:iCs/>
          <w:color w:val="629755"/>
          <w:kern w:val="24"/>
          <w:sz w:val="16"/>
          <w:szCs w:val="18"/>
          <w:lang w:val="en-US"/>
        </w:rPr>
        <w:br/>
        <w:t xml:space="preserve"> * Activate MBMS reception</w:t>
      </w:r>
      <w:r w:rsidRPr="00253BF1">
        <w:rPr>
          <w:rFonts w:ascii="Courier New" w:eastAsia="Courier New" w:hAnsi="Courier New" w:cs="+mn-cs"/>
          <w:i/>
          <w:iCs/>
          <w:color w:val="629755"/>
          <w:kern w:val="24"/>
          <w:sz w:val="16"/>
          <w:szCs w:val="18"/>
          <w:lang w:val="en-US"/>
        </w:rPr>
        <w:br/>
        <w:t xml:space="preserve"> */</w:t>
      </w:r>
      <w:r w:rsidRPr="00253BF1">
        <w:rPr>
          <w:rFonts w:ascii="Courier New" w:eastAsia="Courier New" w:hAnsi="Courier New" w:cs="+mn-cs"/>
          <w:i/>
          <w:iCs/>
          <w:color w:val="629755"/>
          <w:kern w:val="24"/>
          <w:sz w:val="16"/>
          <w:szCs w:val="18"/>
          <w:lang w:val="en-US"/>
        </w:rPr>
        <w:br/>
      </w:r>
      <w:r w:rsidRPr="00253BF1">
        <w:rPr>
          <w:rFonts w:ascii="Courier New" w:eastAsia="Courier New" w:hAnsi="Courier New" w:cs="+mn-cs"/>
          <w:color w:val="CC7832"/>
          <w:kern w:val="24"/>
          <w:sz w:val="16"/>
          <w:szCs w:val="18"/>
          <w:lang w:val="en-US"/>
        </w:rPr>
        <w:t xml:space="preserve">public void </w:t>
      </w:r>
      <w:r w:rsidRPr="00253BF1">
        <w:rPr>
          <w:rFonts w:ascii="Courier New" w:eastAsia="Courier New" w:hAnsi="Courier New" w:cs="+mn-cs"/>
          <w:color w:val="FFC66D"/>
          <w:kern w:val="24"/>
          <w:sz w:val="16"/>
          <w:szCs w:val="18"/>
          <w:lang w:val="en-US"/>
        </w:rPr>
        <w:t>enableMBMS</w:t>
      </w:r>
      <w:r w:rsidRPr="00253BF1">
        <w:rPr>
          <w:rFonts w:ascii="Courier New" w:eastAsia="Courier New" w:hAnsi="Courier New" w:cs="+mn-cs"/>
          <w:color w:val="000000"/>
          <w:kern w:val="24"/>
          <w:sz w:val="16"/>
          <w:szCs w:val="18"/>
          <w:lang w:val="en-US"/>
        </w:rPr>
        <w:t>() {</w:t>
      </w:r>
      <w:r w:rsidRPr="00253BF1">
        <w:rPr>
          <w:rFonts w:ascii="Courier New" w:eastAsia="Courier New" w:hAnsi="Courier New" w:cs="+mn-cs"/>
          <w:color w:val="A9B7C6"/>
          <w:kern w:val="24"/>
          <w:sz w:val="16"/>
          <w:szCs w:val="18"/>
          <w:lang w:val="en-US"/>
        </w:rPr>
        <w:br/>
      </w:r>
      <w:r w:rsidRPr="00253BF1">
        <w:rPr>
          <w:rFonts w:ascii="Courier New" w:eastAsia="Courier New" w:hAnsi="Courier New" w:cs="+mn-cs"/>
          <w:color w:val="A9B7C6"/>
          <w:kern w:val="24"/>
          <w:sz w:val="16"/>
          <w:szCs w:val="18"/>
          <w:lang w:val="en-US"/>
        </w:rPr>
        <w:br/>
        <w:t xml:space="preserve">    </w:t>
      </w:r>
      <w:r w:rsidRPr="00253BF1">
        <w:rPr>
          <w:rFonts w:ascii="Courier New" w:eastAsia="Courier New" w:hAnsi="Courier New" w:cs="+mn-cs"/>
          <w:color w:val="9876AA"/>
          <w:kern w:val="24"/>
          <w:sz w:val="16"/>
          <w:szCs w:val="18"/>
          <w:lang w:val="en-US"/>
        </w:rPr>
        <w:t xml:space="preserve">groupCallSessionCallback </w:t>
      </w:r>
      <w:r w:rsidRPr="00253BF1">
        <w:rPr>
          <w:rFonts w:ascii="Courier New" w:eastAsia="Courier New" w:hAnsi="Courier New" w:cs="+mn-cs"/>
          <w:color w:val="A9B7C6"/>
          <w:kern w:val="24"/>
          <w:sz w:val="16"/>
          <w:szCs w:val="18"/>
          <w:lang w:val="en-US"/>
        </w:rPr>
        <w:t xml:space="preserve">= </w:t>
      </w:r>
      <w:r w:rsidRPr="00253BF1">
        <w:rPr>
          <w:rFonts w:ascii="Courier New" w:eastAsia="Courier New" w:hAnsi="Courier New" w:cs="+mn-cs"/>
          <w:color w:val="CC7832"/>
          <w:kern w:val="24"/>
          <w:sz w:val="16"/>
          <w:szCs w:val="18"/>
          <w:lang w:val="en-US"/>
        </w:rPr>
        <w:t xml:space="preserve">new </w:t>
      </w:r>
      <w:r w:rsidRPr="00253BF1">
        <w:rPr>
          <w:rFonts w:ascii="Courier New" w:eastAsia="Courier New" w:hAnsi="Courier New" w:cs="+mn-cs"/>
          <w:color w:val="000000"/>
          <w:kern w:val="24"/>
          <w:sz w:val="16"/>
          <w:szCs w:val="18"/>
          <w:lang w:val="en-US"/>
        </w:rPr>
        <w:t>MbmsGroupCallSessionCallback() {</w:t>
      </w:r>
      <w:r w:rsidRPr="00253BF1">
        <w:rPr>
          <w:rFonts w:ascii="Courier New" w:eastAsia="Courier New" w:hAnsi="Courier New" w:cs="+mn-cs"/>
          <w:color w:val="000000"/>
          <w:kern w:val="24"/>
          <w:sz w:val="16"/>
          <w:szCs w:val="18"/>
          <w:lang w:val="en-US"/>
        </w:rPr>
        <w:br/>
      </w:r>
      <w:r w:rsidRPr="00253BF1">
        <w:rPr>
          <w:rFonts w:ascii="Courier New" w:eastAsia="Courier New" w:hAnsi="Courier New" w:cs="+mn-cs"/>
          <w:color w:val="A9B7C6"/>
          <w:kern w:val="24"/>
          <w:sz w:val="16"/>
          <w:szCs w:val="18"/>
          <w:lang w:val="en-US"/>
        </w:rPr>
        <w:br/>
        <w:t xml:space="preserve">        </w:t>
      </w:r>
      <w:r w:rsidRPr="00253BF1">
        <w:rPr>
          <w:rFonts w:ascii="Courier New" w:eastAsia="Courier New" w:hAnsi="Courier New" w:cs="+mn-cs"/>
          <w:color w:val="BBB529"/>
          <w:kern w:val="24"/>
          <w:sz w:val="16"/>
          <w:szCs w:val="18"/>
          <w:lang w:val="en-US"/>
        </w:rPr>
        <w:t>@Override</w:t>
      </w:r>
      <w:r w:rsidRPr="00253BF1">
        <w:rPr>
          <w:rFonts w:ascii="Courier New" w:eastAsia="Courier New" w:hAnsi="Courier New" w:cs="+mn-cs"/>
          <w:color w:val="BBB529"/>
          <w:kern w:val="24"/>
          <w:sz w:val="16"/>
          <w:szCs w:val="18"/>
          <w:lang w:val="en-US"/>
        </w:rPr>
        <w:br/>
        <w:t xml:space="preserve">        </w:t>
      </w:r>
      <w:r w:rsidRPr="00253BF1">
        <w:rPr>
          <w:rFonts w:ascii="Courier New" w:eastAsia="Courier New" w:hAnsi="Courier New" w:cs="+mn-cs"/>
          <w:color w:val="CC7832"/>
          <w:kern w:val="24"/>
          <w:sz w:val="16"/>
          <w:szCs w:val="18"/>
          <w:lang w:val="en-US"/>
        </w:rPr>
        <w:t xml:space="preserve">public void </w:t>
      </w:r>
      <w:r w:rsidRPr="00253BF1">
        <w:rPr>
          <w:rFonts w:ascii="Courier New" w:eastAsia="Courier New" w:hAnsi="Courier New" w:cs="+mn-cs"/>
          <w:color w:val="FFC66D"/>
          <w:kern w:val="24"/>
          <w:sz w:val="16"/>
          <w:szCs w:val="18"/>
          <w:lang w:val="en-US"/>
        </w:rPr>
        <w:t>onServiceInterfaceAvailable</w:t>
      </w:r>
      <w:r w:rsidRPr="00253BF1">
        <w:rPr>
          <w:rFonts w:ascii="Courier New" w:eastAsia="Courier New" w:hAnsi="Courier New" w:cs="+mn-cs"/>
          <w:color w:val="A9B7C6"/>
          <w:kern w:val="24"/>
          <w:sz w:val="16"/>
          <w:szCs w:val="18"/>
          <w:lang w:val="en-US"/>
        </w:rPr>
        <w:t>(</w:t>
      </w:r>
      <w:r w:rsidRPr="00253BF1">
        <w:rPr>
          <w:rFonts w:ascii="Courier New" w:eastAsia="Courier New" w:hAnsi="Courier New" w:cs="+mn-cs"/>
          <w:color w:val="BBB529"/>
          <w:kern w:val="24"/>
          <w:sz w:val="16"/>
          <w:szCs w:val="18"/>
          <w:lang w:val="en-US"/>
        </w:rPr>
        <w:t xml:space="preserve">@NonNull </w:t>
      </w:r>
      <w:r w:rsidRPr="00253BF1">
        <w:rPr>
          <w:rFonts w:ascii="Courier New" w:eastAsia="Courier New" w:hAnsi="Courier New" w:cs="+mn-cs"/>
          <w:color w:val="000000"/>
          <w:kern w:val="24"/>
          <w:sz w:val="16"/>
          <w:szCs w:val="18"/>
          <w:lang w:val="en-US"/>
        </w:rPr>
        <w:t>String interfaceName</w:t>
      </w:r>
      <w:r w:rsidRPr="00253BF1">
        <w:rPr>
          <w:rFonts w:ascii="Courier New" w:eastAsia="Courier New" w:hAnsi="Courier New" w:cs="+mn-cs"/>
          <w:color w:val="CC7832"/>
          <w:kern w:val="24"/>
          <w:sz w:val="16"/>
          <w:szCs w:val="18"/>
          <w:lang w:val="en-US"/>
        </w:rPr>
        <w:t xml:space="preserve">, int </w:t>
      </w:r>
      <w:r w:rsidRPr="00253BF1">
        <w:rPr>
          <w:rFonts w:ascii="Courier New" w:eastAsia="Courier New" w:hAnsi="Courier New" w:cs="+mn-cs"/>
          <w:color w:val="000000"/>
          <w:kern w:val="24"/>
          <w:sz w:val="16"/>
          <w:szCs w:val="18"/>
          <w:lang w:val="en-US"/>
        </w:rPr>
        <w:t>index) {</w:t>
      </w:r>
      <w:r w:rsidRPr="00253BF1">
        <w:rPr>
          <w:rFonts w:ascii="Courier New" w:eastAsia="Courier New" w:hAnsi="Courier New" w:cs="+mn-cs"/>
          <w:color w:val="A9B7C6"/>
          <w:kern w:val="24"/>
          <w:sz w:val="16"/>
          <w:szCs w:val="18"/>
          <w:lang w:val="en-US"/>
        </w:rPr>
        <w:br/>
        <w:t xml:space="preserve">            </w:t>
      </w:r>
      <w:r w:rsidRPr="00253BF1">
        <w:rPr>
          <w:rFonts w:ascii="Courier New" w:eastAsia="Courier New" w:hAnsi="Courier New" w:cs="+mn-cs"/>
          <w:color w:val="000000"/>
          <w:kern w:val="24"/>
          <w:sz w:val="16"/>
          <w:szCs w:val="18"/>
          <w:lang w:val="en-US"/>
        </w:rPr>
        <w:t>Log.</w:t>
      </w:r>
      <w:r w:rsidRPr="00253BF1">
        <w:rPr>
          <w:rFonts w:ascii="Courier New" w:eastAsia="Courier New" w:hAnsi="Courier New" w:cs="+mn-cs"/>
          <w:i/>
          <w:iCs/>
          <w:color w:val="000000"/>
          <w:kern w:val="24"/>
          <w:sz w:val="16"/>
          <w:szCs w:val="18"/>
          <w:lang w:val="en-US"/>
        </w:rPr>
        <w:t>e</w:t>
      </w:r>
      <w:r w:rsidRPr="00253BF1">
        <w:rPr>
          <w:rFonts w:ascii="Courier New" w:eastAsia="Courier New" w:hAnsi="Courier New" w:cs="+mn-cs"/>
          <w:color w:val="000000"/>
          <w:kern w:val="24"/>
          <w:sz w:val="16"/>
          <w:szCs w:val="18"/>
          <w:lang w:val="en-US"/>
        </w:rPr>
        <w:t>(</w:t>
      </w:r>
      <w:r w:rsidRPr="00253BF1">
        <w:rPr>
          <w:rFonts w:ascii="Courier New" w:eastAsia="Courier New" w:hAnsi="Courier New" w:cs="+mn-cs"/>
          <w:i/>
          <w:iCs/>
          <w:color w:val="9876AA"/>
          <w:kern w:val="24"/>
          <w:sz w:val="16"/>
          <w:szCs w:val="18"/>
          <w:lang w:val="en-US"/>
        </w:rPr>
        <w:t>TAG</w:t>
      </w:r>
      <w:r w:rsidRPr="00253BF1">
        <w:rPr>
          <w:rFonts w:ascii="Courier New" w:eastAsia="Courier New" w:hAnsi="Courier New" w:cs="+mn-cs"/>
          <w:color w:val="CC7832"/>
          <w:kern w:val="24"/>
          <w:sz w:val="16"/>
          <w:szCs w:val="18"/>
          <w:lang w:val="en-US"/>
        </w:rPr>
        <w:t xml:space="preserve">, </w:t>
      </w:r>
      <w:r w:rsidRPr="00253BF1">
        <w:rPr>
          <w:rFonts w:ascii="Courier New" w:eastAsia="Courier New" w:hAnsi="Courier New" w:cs="+mn-cs"/>
          <w:color w:val="6A8759"/>
          <w:kern w:val="24"/>
          <w:sz w:val="16"/>
          <w:szCs w:val="18"/>
          <w:lang w:val="en-US"/>
        </w:rPr>
        <w:t xml:space="preserve">"service interface for MBMS Reception " </w:t>
      </w:r>
      <w:r w:rsidRPr="00253BF1">
        <w:rPr>
          <w:rFonts w:ascii="Courier New" w:eastAsia="Courier New" w:hAnsi="Courier New" w:cs="+mn-cs"/>
          <w:color w:val="000000"/>
          <w:kern w:val="24"/>
          <w:sz w:val="16"/>
          <w:szCs w:val="18"/>
          <w:lang w:val="en-US"/>
        </w:rPr>
        <w:t>+ interfaceName)</w:t>
      </w:r>
      <w:r w:rsidRPr="00253BF1">
        <w:rPr>
          <w:rFonts w:ascii="Courier New" w:eastAsia="Courier New" w:hAnsi="Courier New" w:cs="+mn-cs"/>
          <w:color w:val="CC7832"/>
          <w:kern w:val="24"/>
          <w:sz w:val="16"/>
          <w:szCs w:val="18"/>
          <w:lang w:val="en-US"/>
        </w:rPr>
        <w:t>;</w:t>
      </w:r>
      <w:r w:rsidRPr="00253BF1">
        <w:rPr>
          <w:rFonts w:ascii="Courier New" w:eastAsia="Courier New" w:hAnsi="Courier New" w:cs="+mn-cs"/>
          <w:color w:val="CC7832"/>
          <w:kern w:val="24"/>
          <w:sz w:val="16"/>
          <w:szCs w:val="18"/>
          <w:lang w:val="en-US"/>
        </w:rPr>
        <w:br/>
        <w:t xml:space="preserve">            </w:t>
      </w:r>
      <w:r w:rsidRPr="00253BF1">
        <w:rPr>
          <w:rFonts w:ascii="Courier New" w:eastAsia="Courier New" w:hAnsi="Courier New" w:cs="+mn-cs"/>
          <w:color w:val="9876AA"/>
          <w:kern w:val="24"/>
          <w:sz w:val="16"/>
          <w:szCs w:val="18"/>
          <w:lang w:val="en-US"/>
        </w:rPr>
        <w:t xml:space="preserve">mbmsInterfaceName </w:t>
      </w:r>
      <w:r w:rsidRPr="00253BF1">
        <w:rPr>
          <w:rFonts w:ascii="Courier New" w:eastAsia="Courier New" w:hAnsi="Courier New" w:cs="+mn-cs"/>
          <w:color w:val="000000"/>
          <w:kern w:val="24"/>
          <w:sz w:val="16"/>
          <w:szCs w:val="18"/>
          <w:lang w:val="en-US"/>
        </w:rPr>
        <w:t>= interfaceName</w:t>
      </w:r>
      <w:r w:rsidRPr="00253BF1">
        <w:rPr>
          <w:rFonts w:ascii="Courier New" w:eastAsia="Courier New" w:hAnsi="Courier New" w:cs="+mn-cs"/>
          <w:color w:val="CC7832"/>
          <w:kern w:val="24"/>
          <w:sz w:val="16"/>
          <w:szCs w:val="18"/>
          <w:lang w:val="en-US"/>
        </w:rPr>
        <w:t>;</w:t>
      </w:r>
      <w:r w:rsidRPr="00253BF1">
        <w:rPr>
          <w:rFonts w:ascii="Courier New" w:eastAsia="Courier New" w:hAnsi="Courier New" w:cs="+mn-cs"/>
          <w:color w:val="CC7832"/>
          <w:kern w:val="24"/>
          <w:sz w:val="16"/>
          <w:szCs w:val="18"/>
          <w:lang w:val="en-US"/>
        </w:rPr>
        <w:br/>
        <w:t xml:space="preserve">        </w:t>
      </w:r>
      <w:r w:rsidRPr="00253BF1">
        <w:rPr>
          <w:rFonts w:ascii="Courier New" w:eastAsia="Courier New" w:hAnsi="Courier New" w:cs="+mn-cs"/>
          <w:color w:val="000000"/>
          <w:kern w:val="24"/>
          <w:sz w:val="16"/>
          <w:szCs w:val="18"/>
          <w:lang w:val="en-US"/>
        </w:rPr>
        <w:t>}</w:t>
      </w:r>
      <w:r w:rsidRPr="00253BF1">
        <w:rPr>
          <w:rFonts w:ascii="Courier New" w:eastAsia="Courier New" w:hAnsi="Courier New" w:cs="+mn-cs"/>
          <w:color w:val="A9B7C6"/>
          <w:kern w:val="24"/>
          <w:sz w:val="16"/>
          <w:szCs w:val="18"/>
          <w:lang w:val="en-US"/>
        </w:rPr>
        <w:br/>
      </w:r>
      <w:r w:rsidRPr="00253BF1">
        <w:rPr>
          <w:rFonts w:ascii="Courier New" w:eastAsia="Courier New" w:hAnsi="Courier New" w:cs="+mn-cs"/>
          <w:color w:val="A9B7C6"/>
          <w:kern w:val="24"/>
          <w:sz w:val="16"/>
          <w:szCs w:val="18"/>
          <w:lang w:val="en-US"/>
        </w:rPr>
        <w:br/>
        <w:t xml:space="preserve">    </w:t>
      </w:r>
      <w:r w:rsidRPr="00253BF1">
        <w:rPr>
          <w:rFonts w:ascii="Courier New" w:eastAsia="Courier New" w:hAnsi="Courier New" w:cs="+mn-cs"/>
          <w:color w:val="000000"/>
          <w:kern w:val="24"/>
          <w:sz w:val="16"/>
          <w:szCs w:val="18"/>
          <w:lang w:val="en-US"/>
        </w:rPr>
        <w:t>}</w:t>
      </w:r>
      <w:r w:rsidRPr="00253BF1">
        <w:rPr>
          <w:rFonts w:ascii="Courier New" w:eastAsia="Courier New" w:hAnsi="Courier New" w:cs="+mn-cs"/>
          <w:color w:val="CC7832"/>
          <w:kern w:val="24"/>
          <w:sz w:val="16"/>
          <w:szCs w:val="18"/>
          <w:lang w:val="en-US"/>
        </w:rPr>
        <w:t>;</w:t>
      </w:r>
      <w:r w:rsidRPr="00253BF1">
        <w:rPr>
          <w:rFonts w:ascii="Courier New" w:eastAsia="Courier New" w:hAnsi="Courier New" w:cs="+mn-cs"/>
          <w:color w:val="CC7832"/>
          <w:kern w:val="24"/>
          <w:sz w:val="16"/>
          <w:szCs w:val="18"/>
          <w:lang w:val="en-US"/>
        </w:rPr>
        <w:br/>
      </w:r>
      <w:r w:rsidRPr="00253BF1">
        <w:rPr>
          <w:rFonts w:ascii="Courier New" w:eastAsia="Courier New" w:hAnsi="Courier New" w:cs="+mn-cs"/>
          <w:color w:val="CC7832"/>
          <w:kern w:val="24"/>
          <w:sz w:val="16"/>
          <w:szCs w:val="18"/>
          <w:lang w:val="en-US"/>
        </w:rPr>
        <w:br/>
        <w:t xml:space="preserve">    </w:t>
      </w:r>
      <w:r w:rsidRPr="00253BF1">
        <w:rPr>
          <w:rFonts w:ascii="Courier New" w:eastAsia="Courier New" w:hAnsi="Courier New" w:cs="+mn-cs"/>
          <w:color w:val="808080"/>
          <w:kern w:val="24"/>
          <w:sz w:val="16"/>
          <w:szCs w:val="18"/>
          <w:lang w:val="en-US"/>
        </w:rPr>
        <w:t>//Enabling MBMS reception</w:t>
      </w:r>
      <w:r w:rsidRPr="00253BF1">
        <w:rPr>
          <w:rFonts w:ascii="Courier New" w:eastAsia="Courier New" w:hAnsi="Courier New" w:cs="+mn-cs"/>
          <w:color w:val="808080"/>
          <w:kern w:val="24"/>
          <w:sz w:val="16"/>
          <w:szCs w:val="18"/>
          <w:lang w:val="en-US"/>
        </w:rPr>
        <w:br/>
        <w:t xml:space="preserve">     </w:t>
      </w:r>
      <w:r w:rsidRPr="00253BF1">
        <w:rPr>
          <w:rFonts w:ascii="Courier New" w:eastAsia="Courier New" w:hAnsi="Courier New" w:cs="+mn-cs"/>
          <w:color w:val="9876AA"/>
          <w:kern w:val="24"/>
          <w:sz w:val="16"/>
          <w:szCs w:val="18"/>
          <w:lang w:val="en-US"/>
        </w:rPr>
        <w:t xml:space="preserve">mbmsGroupCallSession </w:t>
      </w:r>
      <w:r w:rsidRPr="00253BF1">
        <w:rPr>
          <w:rFonts w:ascii="Courier New" w:eastAsia="Courier New" w:hAnsi="Courier New" w:cs="+mn-cs"/>
          <w:color w:val="A9B7C6"/>
          <w:kern w:val="24"/>
          <w:sz w:val="16"/>
          <w:szCs w:val="18"/>
          <w:lang w:val="en-US"/>
        </w:rPr>
        <w:t xml:space="preserve">= </w:t>
      </w:r>
      <w:r w:rsidRPr="00253BF1">
        <w:rPr>
          <w:rFonts w:ascii="Courier New" w:eastAsia="Courier New" w:hAnsi="Courier New" w:cs="+mn-cs"/>
          <w:color w:val="000000"/>
          <w:kern w:val="24"/>
          <w:sz w:val="16"/>
          <w:szCs w:val="18"/>
          <w:lang w:val="en-US"/>
        </w:rPr>
        <w:t>MbmsGroupCallSession.</w:t>
      </w:r>
      <w:r w:rsidRPr="00253BF1">
        <w:rPr>
          <w:rFonts w:ascii="Courier New" w:eastAsia="Courier New" w:hAnsi="Courier New" w:cs="+mn-cs"/>
          <w:i/>
          <w:iCs/>
          <w:color w:val="000000"/>
          <w:kern w:val="24"/>
          <w:sz w:val="16"/>
          <w:szCs w:val="18"/>
          <w:lang w:val="en-US"/>
        </w:rPr>
        <w:t>create</w:t>
      </w:r>
      <w:r w:rsidRPr="00253BF1">
        <w:rPr>
          <w:rFonts w:ascii="Courier New" w:eastAsia="Courier New" w:hAnsi="Courier New" w:cs="+mn-cs"/>
          <w:color w:val="000000"/>
          <w:kern w:val="24"/>
          <w:sz w:val="16"/>
          <w:szCs w:val="18"/>
          <w:lang w:val="en-US"/>
        </w:rPr>
        <w:t>(</w:t>
      </w:r>
      <w:r w:rsidRPr="00253BF1">
        <w:rPr>
          <w:rFonts w:ascii="Courier New" w:eastAsia="Courier New" w:hAnsi="Courier New" w:cs="+mn-cs"/>
          <w:color w:val="CC7832"/>
          <w:kern w:val="24"/>
          <w:sz w:val="16"/>
          <w:szCs w:val="18"/>
          <w:lang w:val="en-US"/>
        </w:rPr>
        <w:t>this</w:t>
      </w:r>
      <w:r w:rsidRPr="00253BF1">
        <w:rPr>
          <w:rFonts w:ascii="Courier New" w:eastAsia="Courier New" w:hAnsi="Courier New" w:cs="+mn-cs"/>
          <w:color w:val="000000"/>
          <w:kern w:val="24"/>
          <w:sz w:val="16"/>
          <w:szCs w:val="18"/>
          <w:lang w:val="en-US"/>
        </w:rPr>
        <w:t>.getApplicationContext()</w:t>
      </w:r>
      <w:r w:rsidRPr="00253BF1">
        <w:rPr>
          <w:rFonts w:ascii="Courier New" w:eastAsia="Courier New" w:hAnsi="Courier New" w:cs="+mn-cs"/>
          <w:color w:val="CC7832"/>
          <w:kern w:val="24"/>
          <w:sz w:val="16"/>
          <w:szCs w:val="18"/>
          <w:lang w:val="en-US"/>
        </w:rPr>
        <w:t xml:space="preserve">, </w:t>
      </w:r>
      <w:r w:rsidRPr="00253BF1">
        <w:rPr>
          <w:rFonts w:ascii="Courier New" w:eastAsia="Courier New" w:hAnsi="Courier New" w:cs="+mn-cs"/>
          <w:color w:val="6897BB"/>
          <w:kern w:val="24"/>
          <w:sz w:val="16"/>
          <w:szCs w:val="18"/>
          <w:lang w:val="en-US"/>
        </w:rPr>
        <w:t>1</w:t>
      </w:r>
      <w:r w:rsidRPr="00253BF1">
        <w:rPr>
          <w:rFonts w:ascii="Courier New" w:eastAsia="Courier New" w:hAnsi="Courier New" w:cs="+mn-cs"/>
          <w:color w:val="CC7832"/>
          <w:kern w:val="24"/>
          <w:sz w:val="16"/>
          <w:szCs w:val="18"/>
          <w:lang w:val="en-US"/>
        </w:rPr>
        <w:t>, this</w:t>
      </w:r>
      <w:r w:rsidRPr="00253BF1">
        <w:rPr>
          <w:rFonts w:ascii="Courier New" w:eastAsia="Courier New" w:hAnsi="Courier New" w:cs="+mn-cs"/>
          <w:color w:val="000000"/>
          <w:kern w:val="24"/>
          <w:sz w:val="16"/>
          <w:szCs w:val="18"/>
          <w:lang w:val="en-US"/>
        </w:rPr>
        <w:t>.getMainExecutor()</w:t>
      </w:r>
      <w:r w:rsidRPr="00253BF1">
        <w:rPr>
          <w:rFonts w:ascii="Courier New" w:eastAsia="Courier New" w:hAnsi="Courier New" w:cs="+mn-cs"/>
          <w:color w:val="CC7832"/>
          <w:kern w:val="24"/>
          <w:sz w:val="16"/>
          <w:szCs w:val="18"/>
          <w:lang w:val="en-US"/>
        </w:rPr>
        <w:t xml:space="preserve">, </w:t>
      </w:r>
      <w:r w:rsidRPr="00253BF1">
        <w:rPr>
          <w:rFonts w:ascii="Courier New" w:eastAsia="Courier New" w:hAnsi="Courier New" w:cs="+mn-cs"/>
          <w:color w:val="9876AA"/>
          <w:kern w:val="24"/>
          <w:sz w:val="16"/>
          <w:szCs w:val="18"/>
          <w:lang w:val="en-US"/>
        </w:rPr>
        <w:t>groupCallSessionCallback</w:t>
      </w:r>
      <w:r w:rsidRPr="00253BF1">
        <w:rPr>
          <w:rFonts w:ascii="Courier New" w:eastAsia="Courier New" w:hAnsi="Courier New" w:cs="+mn-cs"/>
          <w:color w:val="A9B7C6"/>
          <w:kern w:val="24"/>
          <w:sz w:val="16"/>
          <w:szCs w:val="18"/>
          <w:lang w:val="en-US"/>
        </w:rPr>
        <w:t>)</w:t>
      </w:r>
      <w:r w:rsidRPr="00253BF1">
        <w:rPr>
          <w:rFonts w:ascii="Courier New" w:eastAsia="Courier New" w:hAnsi="Courier New" w:cs="+mn-cs"/>
          <w:color w:val="CC7832"/>
          <w:kern w:val="24"/>
          <w:sz w:val="16"/>
          <w:szCs w:val="18"/>
          <w:lang w:val="en-US"/>
        </w:rPr>
        <w:t>;</w:t>
      </w:r>
      <w:r w:rsidRPr="00253BF1">
        <w:rPr>
          <w:rFonts w:ascii="Courier New" w:eastAsia="Courier New" w:hAnsi="Courier New" w:cs="+mn-cs"/>
          <w:color w:val="CC7832"/>
          <w:kern w:val="24"/>
          <w:sz w:val="16"/>
          <w:szCs w:val="18"/>
          <w:lang w:val="en-US"/>
        </w:rPr>
        <w:br/>
      </w:r>
      <w:r w:rsidRPr="00253BF1">
        <w:rPr>
          <w:rFonts w:ascii="Courier New" w:eastAsia="Courier New" w:hAnsi="Courier New" w:cs="+mn-cs"/>
          <w:color w:val="000000"/>
          <w:kern w:val="24"/>
          <w:sz w:val="16"/>
          <w:szCs w:val="18"/>
          <w:lang w:val="en-US"/>
        </w:rPr>
        <w:t xml:space="preserve">    </w:t>
      </w:r>
      <w:r w:rsidRPr="00253BF1">
        <w:rPr>
          <w:rFonts w:ascii="Courier New" w:eastAsia="Courier New" w:hAnsi="Courier New" w:cs="+mn-cs"/>
          <w:color w:val="000000"/>
          <w:kern w:val="24"/>
          <w:sz w:val="16"/>
          <w:szCs w:val="18"/>
          <w:lang w:val="en-US"/>
        </w:rPr>
        <w:br/>
        <w:t>}</w:t>
      </w:r>
    </w:p>
    <w:p w14:paraId="7AA4C789" w14:textId="77777777" w:rsidR="008C09DF" w:rsidRDefault="008C09DF" w:rsidP="008C09DF">
      <w:pPr>
        <w:pStyle w:val="TAN"/>
        <w:keepNext w:val="0"/>
        <w:rPr>
          <w:lang w:val="en-US"/>
        </w:rPr>
      </w:pPr>
    </w:p>
    <w:p w14:paraId="2A044616" w14:textId="037919F9" w:rsidR="00C96192" w:rsidRDefault="00DB4CC0" w:rsidP="008C09DF">
      <w:pPr>
        <w:rPr>
          <w:lang w:val="en-US"/>
        </w:rPr>
      </w:pPr>
      <w:r>
        <w:rPr>
          <w:lang w:val="en-US"/>
        </w:rPr>
        <w:t>R</w:t>
      </w:r>
      <w:r w:rsidR="00C96192">
        <w:rPr>
          <w:lang w:val="en-US"/>
        </w:rPr>
        <w:t xml:space="preserve">eception of </w:t>
      </w:r>
      <w:r>
        <w:rPr>
          <w:lang w:val="en-US"/>
        </w:rPr>
        <w:t xml:space="preserve">data from </w:t>
      </w:r>
      <w:r w:rsidR="00C96192">
        <w:rPr>
          <w:lang w:val="en-US"/>
        </w:rPr>
        <w:t xml:space="preserve">an MBMS bearer is </w:t>
      </w:r>
      <w:r>
        <w:rPr>
          <w:lang w:val="en-US"/>
        </w:rPr>
        <w:t>triggered</w:t>
      </w:r>
      <w:r w:rsidR="00C96192">
        <w:rPr>
          <w:lang w:val="en-US"/>
        </w:rPr>
        <w:t xml:space="preserve"> </w:t>
      </w:r>
      <w:r w:rsidR="00485912">
        <w:rPr>
          <w:lang w:val="en-US"/>
        </w:rPr>
        <w:t xml:space="preserve">following the </w:t>
      </w:r>
      <w:r w:rsidR="00380F2E">
        <w:rPr>
          <w:lang w:val="en-US"/>
        </w:rPr>
        <w:t>code in Listing 4.2.1-2.</w:t>
      </w:r>
    </w:p>
    <w:p w14:paraId="320A1670" w14:textId="76E75EDC" w:rsidR="008C09DF" w:rsidRDefault="008C09DF" w:rsidP="008C09DF">
      <w:pPr>
        <w:pStyle w:val="TH"/>
        <w:rPr>
          <w:lang w:val="en-US"/>
        </w:rPr>
      </w:pPr>
      <w:r>
        <w:rPr>
          <w:lang w:val="en-US"/>
        </w:rPr>
        <w:t>Listing 4.2.1</w:t>
      </w:r>
      <w:r>
        <w:rPr>
          <w:lang w:val="en-US"/>
        </w:rPr>
        <w:noBreakHyphen/>
        <w:t>2</w:t>
      </w:r>
      <w:r w:rsidR="00485912">
        <w:rPr>
          <w:lang w:val="en-US"/>
        </w:rPr>
        <w:t xml:space="preserve"> Reception of data from an MBMS bearer using Android APIs</w:t>
      </w:r>
    </w:p>
    <w:p w14:paraId="01018C91" w14:textId="77777777" w:rsidR="00C96192" w:rsidRPr="00253BF1" w:rsidRDefault="00C96192" w:rsidP="008C09DF">
      <w:pPr>
        <w:keepNext/>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16"/>
          <w:szCs w:val="16"/>
          <w:lang w:val="en-US"/>
        </w:rPr>
      </w:pPr>
      <w:r w:rsidRPr="00253BF1">
        <w:rPr>
          <w:rFonts w:ascii="Courier New" w:eastAsia="Courier New" w:hAnsi="Courier New" w:cs="+mn-cs"/>
          <w:color w:val="CC7832"/>
          <w:kern w:val="24"/>
          <w:sz w:val="16"/>
          <w:szCs w:val="16"/>
          <w:lang w:val="en-US"/>
        </w:rPr>
        <w:t xml:space="preserve">private </w:t>
      </w:r>
      <w:r w:rsidRPr="00253BF1">
        <w:rPr>
          <w:rFonts w:ascii="Courier New" w:eastAsia="Courier New" w:hAnsi="Courier New" w:cs="+mn-cs"/>
          <w:color w:val="000000"/>
          <w:kern w:val="24"/>
          <w:sz w:val="16"/>
          <w:szCs w:val="16"/>
          <w:lang w:val="en-US"/>
        </w:rPr>
        <w:t>GroupCall</w:t>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9876AA"/>
          <w:kern w:val="24"/>
          <w:sz w:val="16"/>
          <w:szCs w:val="16"/>
          <w:lang w:val="en-US"/>
        </w:rPr>
        <w:t>groupCall</w:t>
      </w:r>
      <w:r w:rsidRPr="00253BF1">
        <w:rPr>
          <w:rFonts w:ascii="Courier New" w:eastAsia="Courier New" w:hAnsi="Courier New" w:cs="+mn-cs"/>
          <w:color w:val="CC7832"/>
          <w:kern w:val="24"/>
          <w:sz w:val="16"/>
          <w:szCs w:val="16"/>
          <w:lang w:val="en-US"/>
        </w:rPr>
        <w:t>;</w:t>
      </w:r>
    </w:p>
    <w:p w14:paraId="337A5099" w14:textId="77777777" w:rsidR="00C96192" w:rsidRPr="00253BF1" w:rsidRDefault="00C96192" w:rsidP="008C09DF">
      <w:pPr>
        <w:keepNext/>
        <w:shd w:val="clear" w:color="auto" w:fill="F2F2F2" w:themeFill="background1" w:themeFillShade="F2"/>
        <w:rPr>
          <w:sz w:val="16"/>
          <w:szCs w:val="16"/>
          <w:lang w:val="en-US"/>
        </w:rPr>
      </w:pPr>
      <w:r w:rsidRPr="00253BF1">
        <w:rPr>
          <w:rFonts w:ascii="Courier New" w:eastAsia="Courier New" w:hAnsi="Courier New" w:cs="+mn-cs"/>
          <w:i/>
          <w:iCs/>
          <w:color w:val="629755"/>
          <w:kern w:val="24"/>
          <w:sz w:val="16"/>
          <w:szCs w:val="16"/>
          <w:lang w:val="en-US"/>
        </w:rPr>
        <w:t>/**</w:t>
      </w:r>
      <w:r w:rsidRPr="00253BF1">
        <w:rPr>
          <w:rFonts w:ascii="Courier New" w:eastAsia="Courier New" w:hAnsi="Courier New" w:cs="+mn-cs"/>
          <w:i/>
          <w:iCs/>
          <w:color w:val="629755"/>
          <w:kern w:val="24"/>
          <w:sz w:val="16"/>
          <w:szCs w:val="16"/>
          <w:lang w:val="en-US"/>
        </w:rPr>
        <w:br/>
        <w:t xml:space="preserve"> * Starting the reception of a MBMS bearer</w:t>
      </w:r>
      <w:r w:rsidRPr="00253BF1">
        <w:rPr>
          <w:rFonts w:ascii="Courier New" w:eastAsia="Courier New" w:hAnsi="Courier New" w:cs="+mn-cs"/>
          <w:i/>
          <w:iCs/>
          <w:color w:val="629755"/>
          <w:kern w:val="24"/>
          <w:sz w:val="16"/>
          <w:szCs w:val="16"/>
          <w:lang w:val="en-US"/>
        </w:rPr>
        <w:br/>
        <w:t xml:space="preserve"> * </w:t>
      </w:r>
      <w:r w:rsidRPr="00253BF1">
        <w:rPr>
          <w:rFonts w:ascii="Courier New" w:eastAsia="Courier New" w:hAnsi="Courier New" w:cs="+mn-cs"/>
          <w:b/>
          <w:bCs/>
          <w:i/>
          <w:iCs/>
          <w:color w:val="629755"/>
          <w:kern w:val="24"/>
          <w:sz w:val="16"/>
          <w:szCs w:val="16"/>
          <w:lang w:val="en-US"/>
        </w:rPr>
        <w:t xml:space="preserve">@param </w:t>
      </w:r>
      <w:r w:rsidRPr="00253BF1">
        <w:rPr>
          <w:rFonts w:ascii="Courier New" w:eastAsia="Courier New" w:hAnsi="Courier New" w:cs="+mn-cs"/>
          <w:i/>
          <w:iCs/>
          <w:color w:val="8A653B"/>
          <w:kern w:val="24"/>
          <w:sz w:val="16"/>
          <w:szCs w:val="16"/>
          <w:lang w:val="en-US"/>
        </w:rPr>
        <w:t xml:space="preserve">tmgi </w:t>
      </w:r>
      <w:r w:rsidRPr="00253BF1">
        <w:rPr>
          <w:rFonts w:ascii="Courier New" w:eastAsia="Courier New" w:hAnsi="Courier New" w:cs="+mn-cs"/>
          <w:i/>
          <w:iCs/>
          <w:color w:val="629755"/>
          <w:kern w:val="24"/>
          <w:sz w:val="16"/>
          <w:szCs w:val="16"/>
          <w:lang w:val="en-US"/>
        </w:rPr>
        <w:t>the Temporary Multicast Group Identifier of the MBMS Bearer</w:t>
      </w:r>
      <w:r w:rsidRPr="00253BF1">
        <w:rPr>
          <w:rFonts w:ascii="Courier New" w:eastAsia="Courier New" w:hAnsi="Courier New" w:cs="+mn-cs"/>
          <w:i/>
          <w:iCs/>
          <w:color w:val="629755"/>
          <w:kern w:val="24"/>
          <w:sz w:val="16"/>
          <w:szCs w:val="16"/>
          <w:lang w:val="en-US"/>
        </w:rPr>
        <w:br/>
        <w:t xml:space="preserve"> */</w:t>
      </w:r>
      <w:r w:rsidRPr="00253BF1">
        <w:rPr>
          <w:rFonts w:ascii="Courier New" w:eastAsia="Courier New" w:hAnsi="Courier New" w:cs="+mn-cs"/>
          <w:i/>
          <w:iCs/>
          <w:color w:val="629755"/>
          <w:kern w:val="24"/>
          <w:sz w:val="16"/>
          <w:szCs w:val="16"/>
          <w:lang w:val="en-US"/>
        </w:rPr>
        <w:br/>
      </w:r>
      <w:r w:rsidRPr="00253BF1">
        <w:rPr>
          <w:rFonts w:ascii="Courier New" w:eastAsia="Courier New" w:hAnsi="Courier New" w:cs="+mn-cs"/>
          <w:color w:val="CC7832"/>
          <w:kern w:val="24"/>
          <w:sz w:val="16"/>
          <w:szCs w:val="16"/>
          <w:lang w:val="en-US"/>
        </w:rPr>
        <w:t xml:space="preserve">public void </w:t>
      </w:r>
      <w:r w:rsidRPr="00253BF1">
        <w:rPr>
          <w:rFonts w:ascii="Courier New" w:eastAsia="Courier New" w:hAnsi="Courier New" w:cs="+mn-cs"/>
          <w:color w:val="FFC66D"/>
          <w:kern w:val="24"/>
          <w:sz w:val="16"/>
          <w:szCs w:val="16"/>
          <w:lang w:val="en-US"/>
        </w:rPr>
        <w:t>startReceptionMBMSBearer</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CC7832"/>
          <w:kern w:val="24"/>
          <w:sz w:val="16"/>
          <w:szCs w:val="16"/>
          <w:lang w:val="en-US"/>
        </w:rPr>
        <w:t xml:space="preserve">long </w:t>
      </w:r>
      <w:r w:rsidRPr="00253BF1">
        <w:rPr>
          <w:rFonts w:ascii="Courier New" w:eastAsia="Courier New" w:hAnsi="Courier New" w:cs="+mn-cs"/>
          <w:color w:val="000000"/>
          <w:kern w:val="24"/>
          <w:sz w:val="16"/>
          <w:szCs w:val="16"/>
          <w:lang w:val="en-US"/>
        </w:rPr>
        <w:t>tmgi) {</w:t>
      </w:r>
      <w:r w:rsidRPr="00253BF1">
        <w:rPr>
          <w:rFonts w:ascii="Courier New" w:eastAsia="Courier New" w:hAnsi="Courier New" w:cs="+mn-cs"/>
          <w:color w:val="A9B7C6"/>
          <w:kern w:val="24"/>
          <w:sz w:val="16"/>
          <w:szCs w:val="16"/>
          <w:lang w:val="en-US"/>
        </w:rPr>
        <w:br/>
        <w:t xml:space="preserve">    </w:t>
      </w:r>
      <w:r w:rsidRPr="00253BF1">
        <w:rPr>
          <w:rFonts w:ascii="Courier New" w:eastAsia="Courier New" w:hAnsi="Courier New" w:cs="+mn-cs"/>
          <w:color w:val="000000"/>
          <w:kern w:val="24"/>
          <w:sz w:val="16"/>
          <w:szCs w:val="16"/>
          <w:lang w:val="en-US"/>
        </w:rPr>
        <w:t>GroupCallCallback myCallBack</w:t>
      </w:r>
      <w:r w:rsidRPr="00253BF1">
        <w:rPr>
          <w:rFonts w:ascii="Courier New" w:eastAsia="Courier New" w:hAnsi="Courier New" w:cs="+mn-cs"/>
          <w:color w:val="A9B7C6"/>
          <w:kern w:val="24"/>
          <w:sz w:val="16"/>
          <w:szCs w:val="16"/>
          <w:lang w:val="en-US"/>
        </w:rPr>
        <w:t xml:space="preserve"> = </w:t>
      </w:r>
      <w:r w:rsidRPr="00253BF1">
        <w:rPr>
          <w:rFonts w:ascii="Courier New" w:eastAsia="Courier New" w:hAnsi="Courier New" w:cs="+mn-cs"/>
          <w:color w:val="CC7832"/>
          <w:kern w:val="24"/>
          <w:sz w:val="16"/>
          <w:szCs w:val="16"/>
          <w:lang w:val="en-US"/>
        </w:rPr>
        <w:t xml:space="preserve">new </w:t>
      </w:r>
      <w:r w:rsidRPr="00253BF1">
        <w:rPr>
          <w:rFonts w:ascii="Courier New" w:eastAsia="Courier New" w:hAnsi="Courier New" w:cs="+mn-cs"/>
          <w:color w:val="000000"/>
          <w:kern w:val="24"/>
          <w:sz w:val="16"/>
          <w:szCs w:val="16"/>
          <w:lang w:val="en-US"/>
        </w:rPr>
        <w:t>GroupCallCallback() {</w:t>
      </w:r>
      <w:r w:rsidRPr="00253BF1">
        <w:rPr>
          <w:rFonts w:ascii="Courier New" w:eastAsia="Courier New" w:hAnsi="Courier New" w:cs="+mn-cs"/>
          <w:color w:val="A9B7C6"/>
          <w:kern w:val="24"/>
          <w:sz w:val="16"/>
          <w:szCs w:val="16"/>
          <w:lang w:val="en-US"/>
        </w:rPr>
        <w:br/>
        <w:t xml:space="preserve">        </w:t>
      </w:r>
      <w:r w:rsidRPr="00253BF1">
        <w:rPr>
          <w:rFonts w:ascii="Courier New" w:eastAsia="Courier New" w:hAnsi="Courier New" w:cs="+mn-cs"/>
          <w:color w:val="BBB529"/>
          <w:kern w:val="24"/>
          <w:sz w:val="16"/>
          <w:szCs w:val="16"/>
          <w:lang w:val="en-US"/>
        </w:rPr>
        <w:t>@Override</w:t>
      </w:r>
      <w:r w:rsidRPr="00253BF1">
        <w:rPr>
          <w:rFonts w:ascii="Courier New" w:eastAsia="Courier New" w:hAnsi="Courier New" w:cs="+mn-cs"/>
          <w:color w:val="BBB529"/>
          <w:kern w:val="24"/>
          <w:sz w:val="16"/>
          <w:szCs w:val="16"/>
          <w:lang w:val="en-US"/>
        </w:rPr>
        <w:br/>
        <w:t xml:space="preserve">        </w:t>
      </w:r>
      <w:r w:rsidRPr="00253BF1">
        <w:rPr>
          <w:rFonts w:ascii="Courier New" w:eastAsia="Courier New" w:hAnsi="Courier New" w:cs="+mn-cs"/>
          <w:color w:val="CC7832"/>
          <w:kern w:val="24"/>
          <w:sz w:val="16"/>
          <w:szCs w:val="16"/>
          <w:lang w:val="en-US"/>
        </w:rPr>
        <w:t xml:space="preserve">public void </w:t>
      </w:r>
      <w:r w:rsidRPr="00253BF1">
        <w:rPr>
          <w:rFonts w:ascii="Courier New" w:eastAsia="Courier New" w:hAnsi="Courier New" w:cs="+mn-cs"/>
          <w:color w:val="FFC66D"/>
          <w:kern w:val="24"/>
          <w:sz w:val="16"/>
          <w:szCs w:val="16"/>
          <w:lang w:val="en-US"/>
        </w:rPr>
        <w:t>onGroupCallStateChanged</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CC7832"/>
          <w:kern w:val="24"/>
          <w:sz w:val="16"/>
          <w:szCs w:val="16"/>
          <w:lang w:val="en-US"/>
        </w:rPr>
        <w:t xml:space="preserve">int </w:t>
      </w:r>
      <w:r w:rsidRPr="00253BF1">
        <w:rPr>
          <w:rFonts w:ascii="Courier New" w:eastAsia="Courier New" w:hAnsi="Courier New" w:cs="+mn-cs"/>
          <w:color w:val="000000"/>
          <w:kern w:val="24"/>
          <w:sz w:val="16"/>
          <w:szCs w:val="16"/>
          <w:lang w:val="en-US"/>
        </w:rPr>
        <w:t>state</w:t>
      </w:r>
      <w:r w:rsidRPr="00253BF1">
        <w:rPr>
          <w:rFonts w:ascii="Courier New" w:eastAsia="Courier New" w:hAnsi="Courier New" w:cs="+mn-cs"/>
          <w:color w:val="CC7832"/>
          <w:kern w:val="24"/>
          <w:sz w:val="16"/>
          <w:szCs w:val="16"/>
          <w:lang w:val="en-US"/>
        </w:rPr>
        <w:t xml:space="preserve">, int </w:t>
      </w:r>
      <w:r w:rsidRPr="00253BF1">
        <w:rPr>
          <w:rFonts w:ascii="Courier New" w:eastAsia="Courier New" w:hAnsi="Courier New" w:cs="+mn-cs"/>
          <w:color w:val="000000"/>
          <w:kern w:val="24"/>
          <w:sz w:val="16"/>
          <w:szCs w:val="16"/>
          <w:lang w:val="en-US"/>
        </w:rPr>
        <w:t>reason) {</w:t>
      </w:r>
      <w:r w:rsidRPr="00253BF1">
        <w:rPr>
          <w:rFonts w:ascii="Courier New" w:eastAsia="Courier New" w:hAnsi="Courier New" w:cs="+mn-cs"/>
          <w:color w:val="A9B7C6"/>
          <w:kern w:val="24"/>
          <w:sz w:val="16"/>
          <w:szCs w:val="16"/>
          <w:lang w:val="en-US"/>
        </w:rPr>
        <w:br/>
        <w:t xml:space="preserve">            </w:t>
      </w:r>
      <w:r w:rsidRPr="00253BF1">
        <w:rPr>
          <w:rFonts w:ascii="Courier New" w:eastAsia="Courier New" w:hAnsi="Courier New" w:cs="+mn-cs"/>
          <w:color w:val="CC7832"/>
          <w:kern w:val="24"/>
          <w:sz w:val="16"/>
          <w:szCs w:val="16"/>
          <w:lang w:val="en-US"/>
        </w:rPr>
        <w:t xml:space="preserve">switch </w:t>
      </w:r>
      <w:r w:rsidRPr="00253BF1">
        <w:rPr>
          <w:rFonts w:ascii="Courier New" w:eastAsia="Courier New" w:hAnsi="Courier New" w:cs="+mn-cs"/>
          <w:color w:val="000000"/>
          <w:kern w:val="24"/>
          <w:sz w:val="16"/>
          <w:szCs w:val="16"/>
          <w:lang w:val="en-US"/>
        </w:rPr>
        <w:t>(state) {</w:t>
      </w:r>
      <w:r w:rsidRPr="00253BF1">
        <w:rPr>
          <w:rFonts w:ascii="Courier New" w:eastAsia="Courier New" w:hAnsi="Courier New" w:cs="+mn-cs"/>
          <w:color w:val="A9B7C6"/>
          <w:kern w:val="24"/>
          <w:sz w:val="16"/>
          <w:szCs w:val="16"/>
          <w:lang w:val="en-US"/>
        </w:rPr>
        <w:br/>
        <w:t xml:space="preserve">                </w:t>
      </w:r>
      <w:r w:rsidRPr="00253BF1">
        <w:rPr>
          <w:rFonts w:ascii="Courier New" w:eastAsia="Courier New" w:hAnsi="Courier New" w:cs="+mn-cs"/>
          <w:color w:val="CC7832"/>
          <w:kern w:val="24"/>
          <w:sz w:val="16"/>
          <w:szCs w:val="16"/>
          <w:lang w:val="en-US"/>
        </w:rPr>
        <w:t xml:space="preserve">case  </w:t>
      </w:r>
      <w:r w:rsidRPr="00253BF1">
        <w:rPr>
          <w:rFonts w:ascii="Courier New" w:eastAsia="Courier New" w:hAnsi="Courier New" w:cs="+mn-cs"/>
          <w:color w:val="000000"/>
          <w:kern w:val="24"/>
          <w:sz w:val="16"/>
          <w:szCs w:val="16"/>
          <w:lang w:val="en-US"/>
        </w:rPr>
        <w:t>GroupCall.</w:t>
      </w:r>
      <w:r w:rsidRPr="00253BF1">
        <w:rPr>
          <w:rFonts w:ascii="Courier New" w:eastAsia="Courier New" w:hAnsi="Courier New" w:cs="+mn-cs"/>
          <w:i/>
          <w:iCs/>
          <w:color w:val="9876AA"/>
          <w:kern w:val="24"/>
          <w:sz w:val="16"/>
          <w:szCs w:val="16"/>
          <w:lang w:val="en-US"/>
        </w:rPr>
        <w:t>STATE_STARTED</w:t>
      </w:r>
      <w:r w:rsidRPr="00253BF1">
        <w:rPr>
          <w:rFonts w:ascii="Courier New" w:eastAsia="Courier New" w:hAnsi="Courier New" w:cs="+mn-cs"/>
          <w:color w:val="A9B7C6"/>
          <w:kern w:val="24"/>
          <w:sz w:val="16"/>
          <w:szCs w:val="16"/>
          <w:lang w:val="en-US"/>
        </w:rPr>
        <w:t>:</w:t>
      </w:r>
      <w:r w:rsidRPr="00253BF1">
        <w:rPr>
          <w:rFonts w:ascii="Courier New" w:eastAsia="Courier New" w:hAnsi="Courier New" w:cs="+mn-cs"/>
          <w:color w:val="A9B7C6"/>
          <w:kern w:val="24"/>
          <w:sz w:val="16"/>
          <w:szCs w:val="16"/>
          <w:lang w:val="en-US"/>
        </w:rPr>
        <w:br/>
        <w:t xml:space="preserve">                    </w:t>
      </w:r>
      <w:r w:rsidRPr="00253BF1">
        <w:rPr>
          <w:rFonts w:ascii="Courier New" w:eastAsia="Courier New" w:hAnsi="Courier New" w:cs="+mn-cs"/>
          <w:color w:val="000000"/>
          <w:kern w:val="24"/>
          <w:sz w:val="16"/>
          <w:szCs w:val="16"/>
          <w:lang w:val="en-US"/>
        </w:rPr>
        <w:t>Log.</w:t>
      </w:r>
      <w:r w:rsidRPr="00253BF1">
        <w:rPr>
          <w:rFonts w:ascii="Courier New" w:eastAsia="Courier New" w:hAnsi="Courier New" w:cs="+mn-cs"/>
          <w:i/>
          <w:iCs/>
          <w:color w:val="000000"/>
          <w:kern w:val="24"/>
          <w:sz w:val="16"/>
          <w:szCs w:val="16"/>
          <w:lang w:val="en-US"/>
        </w:rPr>
        <w:t>i</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i/>
          <w:iCs/>
          <w:color w:val="9876AA"/>
          <w:kern w:val="24"/>
          <w:sz w:val="16"/>
          <w:szCs w:val="16"/>
          <w:lang w:val="en-US"/>
        </w:rPr>
        <w:t>TAG</w:t>
      </w:r>
      <w:r w:rsidRPr="00253BF1">
        <w:rPr>
          <w:rFonts w:ascii="Courier New" w:eastAsia="Courier New" w:hAnsi="Courier New" w:cs="+mn-cs"/>
          <w:color w:val="CC7832"/>
          <w:kern w:val="24"/>
          <w:sz w:val="16"/>
          <w:szCs w:val="16"/>
          <w:lang w:val="en-US"/>
        </w:rPr>
        <w:t xml:space="preserve">, </w:t>
      </w:r>
      <w:r w:rsidRPr="00253BF1">
        <w:rPr>
          <w:rFonts w:ascii="Courier New" w:eastAsia="Courier New" w:hAnsi="Courier New" w:cs="+mn-cs"/>
          <w:color w:val="6A8759"/>
          <w:kern w:val="24"/>
          <w:sz w:val="16"/>
          <w:szCs w:val="16"/>
          <w:lang w:val="en-US"/>
        </w:rPr>
        <w:t>"MBMS bearer reception is started"</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t xml:space="preserve">                    break;</w:t>
      </w:r>
      <w:r w:rsidRPr="00253BF1">
        <w:rPr>
          <w:rFonts w:ascii="Courier New" w:eastAsia="Courier New" w:hAnsi="Courier New" w:cs="+mn-cs"/>
          <w:color w:val="CC7832"/>
          <w:kern w:val="24"/>
          <w:sz w:val="16"/>
          <w:szCs w:val="16"/>
          <w:lang w:val="en-US"/>
        </w:rPr>
        <w:br/>
      </w:r>
      <w:r w:rsidRPr="00253BF1">
        <w:rPr>
          <w:rFonts w:ascii="Courier New" w:eastAsia="Courier New" w:hAnsi="Courier New" w:cs="+mn-cs"/>
          <w:color w:val="CC7832"/>
          <w:kern w:val="24"/>
          <w:sz w:val="16"/>
          <w:szCs w:val="16"/>
          <w:lang w:val="en-US"/>
        </w:rPr>
        <w:br/>
        <w:t xml:space="preserve">                case  </w:t>
      </w:r>
      <w:r w:rsidRPr="00253BF1">
        <w:rPr>
          <w:rFonts w:ascii="Courier New" w:eastAsia="Courier New" w:hAnsi="Courier New" w:cs="+mn-cs"/>
          <w:color w:val="000000"/>
          <w:kern w:val="24"/>
          <w:sz w:val="16"/>
          <w:szCs w:val="16"/>
          <w:lang w:val="en-US"/>
        </w:rPr>
        <w:t>GroupCall.</w:t>
      </w:r>
      <w:r w:rsidRPr="00253BF1">
        <w:rPr>
          <w:rFonts w:ascii="Courier New" w:eastAsia="Courier New" w:hAnsi="Courier New" w:cs="+mn-cs"/>
          <w:i/>
          <w:iCs/>
          <w:color w:val="9876AA"/>
          <w:kern w:val="24"/>
          <w:sz w:val="16"/>
          <w:szCs w:val="16"/>
          <w:lang w:val="en-US"/>
        </w:rPr>
        <w:t>STATE_STALLED</w:t>
      </w:r>
      <w:r w:rsidRPr="00253BF1">
        <w:rPr>
          <w:rFonts w:ascii="Courier New" w:eastAsia="Courier New" w:hAnsi="Courier New" w:cs="+mn-cs"/>
          <w:color w:val="A9B7C6"/>
          <w:kern w:val="24"/>
          <w:sz w:val="16"/>
          <w:szCs w:val="16"/>
          <w:lang w:val="en-US"/>
        </w:rPr>
        <w:t>:</w:t>
      </w:r>
      <w:r w:rsidRPr="00253BF1">
        <w:rPr>
          <w:rFonts w:ascii="Courier New" w:eastAsia="Courier New" w:hAnsi="Courier New" w:cs="+mn-cs"/>
          <w:color w:val="A9B7C6"/>
          <w:kern w:val="24"/>
          <w:sz w:val="16"/>
          <w:szCs w:val="16"/>
          <w:lang w:val="en-US"/>
        </w:rPr>
        <w:br/>
        <w:t xml:space="preserve">                    </w:t>
      </w:r>
      <w:r w:rsidRPr="00253BF1">
        <w:rPr>
          <w:rFonts w:ascii="Courier New" w:eastAsia="Courier New" w:hAnsi="Courier New" w:cs="+mn-cs"/>
          <w:color w:val="000000"/>
          <w:kern w:val="24"/>
          <w:sz w:val="16"/>
          <w:szCs w:val="16"/>
          <w:lang w:val="en-US"/>
        </w:rPr>
        <w:t>Log.</w:t>
      </w:r>
      <w:r w:rsidRPr="00253BF1">
        <w:rPr>
          <w:rFonts w:ascii="Courier New" w:eastAsia="Courier New" w:hAnsi="Courier New" w:cs="+mn-cs"/>
          <w:i/>
          <w:iCs/>
          <w:color w:val="000000"/>
          <w:kern w:val="24"/>
          <w:sz w:val="16"/>
          <w:szCs w:val="16"/>
          <w:lang w:val="en-US"/>
        </w:rPr>
        <w:t>e</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i/>
          <w:iCs/>
          <w:color w:val="9876AA"/>
          <w:kern w:val="24"/>
          <w:sz w:val="16"/>
          <w:szCs w:val="16"/>
          <w:lang w:val="en-US"/>
        </w:rPr>
        <w:t>TAG</w:t>
      </w:r>
      <w:r w:rsidRPr="00253BF1">
        <w:rPr>
          <w:rFonts w:ascii="Courier New" w:eastAsia="Courier New" w:hAnsi="Courier New" w:cs="+mn-cs"/>
          <w:color w:val="CC7832"/>
          <w:kern w:val="24"/>
          <w:sz w:val="16"/>
          <w:szCs w:val="16"/>
          <w:lang w:val="en-US"/>
        </w:rPr>
        <w:t xml:space="preserve">, </w:t>
      </w:r>
      <w:r w:rsidRPr="00253BF1">
        <w:rPr>
          <w:rFonts w:ascii="Courier New" w:eastAsia="Courier New" w:hAnsi="Courier New" w:cs="+mn-cs"/>
          <w:color w:val="6A8759"/>
          <w:kern w:val="24"/>
          <w:sz w:val="16"/>
          <w:szCs w:val="16"/>
          <w:lang w:val="en-US"/>
        </w:rPr>
        <w:t xml:space="preserve">"onGroupCallStateChanged: stalled reason " </w:t>
      </w:r>
      <w:r w:rsidRPr="00253BF1">
        <w:rPr>
          <w:rFonts w:ascii="Courier New" w:eastAsia="Courier New" w:hAnsi="Courier New" w:cs="+mn-cs"/>
          <w:color w:val="000000"/>
          <w:kern w:val="24"/>
          <w:sz w:val="16"/>
          <w:szCs w:val="16"/>
          <w:lang w:val="en-US"/>
        </w:rPr>
        <w:t>+ reason)</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t xml:space="preserve">                    break;</w:t>
      </w:r>
      <w:r w:rsidRPr="00253BF1">
        <w:rPr>
          <w:rFonts w:ascii="Courier New" w:eastAsia="Courier New" w:hAnsi="Courier New" w:cs="+mn-cs"/>
          <w:color w:val="CC7832"/>
          <w:kern w:val="24"/>
          <w:sz w:val="16"/>
          <w:szCs w:val="16"/>
          <w:lang w:val="en-US"/>
        </w:rPr>
        <w:br/>
      </w:r>
      <w:r w:rsidRPr="00253BF1">
        <w:rPr>
          <w:rFonts w:ascii="Courier New" w:eastAsia="Courier New" w:hAnsi="Courier New" w:cs="+mn-cs"/>
          <w:color w:val="CC7832"/>
          <w:kern w:val="24"/>
          <w:sz w:val="16"/>
          <w:szCs w:val="16"/>
          <w:lang w:val="en-US"/>
        </w:rPr>
        <w:br/>
        <w:t xml:space="preserve">                case  </w:t>
      </w:r>
      <w:r w:rsidRPr="00253BF1">
        <w:rPr>
          <w:rFonts w:ascii="Courier New" w:eastAsia="Courier New" w:hAnsi="Courier New" w:cs="+mn-cs"/>
          <w:color w:val="000000"/>
          <w:kern w:val="24"/>
          <w:sz w:val="16"/>
          <w:szCs w:val="16"/>
          <w:lang w:val="en-US"/>
        </w:rPr>
        <w:t>GroupCall.</w:t>
      </w:r>
      <w:r w:rsidRPr="00253BF1">
        <w:rPr>
          <w:rFonts w:ascii="Courier New" w:eastAsia="Courier New" w:hAnsi="Courier New" w:cs="+mn-cs"/>
          <w:i/>
          <w:iCs/>
          <w:color w:val="9876AA"/>
          <w:kern w:val="24"/>
          <w:sz w:val="16"/>
          <w:szCs w:val="16"/>
          <w:lang w:val="en-US"/>
        </w:rPr>
        <w:t>STATE_STOPPED</w:t>
      </w:r>
      <w:r w:rsidRPr="00253BF1">
        <w:rPr>
          <w:rFonts w:ascii="Courier New" w:eastAsia="Courier New" w:hAnsi="Courier New" w:cs="+mn-cs"/>
          <w:color w:val="A9B7C6"/>
          <w:kern w:val="24"/>
          <w:sz w:val="16"/>
          <w:szCs w:val="16"/>
          <w:lang w:val="en-US"/>
        </w:rPr>
        <w:t>:</w:t>
      </w:r>
      <w:r w:rsidRPr="00253BF1">
        <w:rPr>
          <w:rFonts w:ascii="Courier New" w:eastAsia="Courier New" w:hAnsi="Courier New" w:cs="+mn-cs"/>
          <w:color w:val="A9B7C6"/>
          <w:kern w:val="24"/>
          <w:sz w:val="16"/>
          <w:szCs w:val="16"/>
          <w:lang w:val="en-US"/>
        </w:rPr>
        <w:br/>
        <w:t xml:space="preserve">                    </w:t>
      </w:r>
      <w:r w:rsidRPr="00253BF1">
        <w:rPr>
          <w:rFonts w:ascii="Courier New" w:eastAsia="Courier New" w:hAnsi="Courier New" w:cs="+mn-cs"/>
          <w:color w:val="000000"/>
          <w:kern w:val="24"/>
          <w:sz w:val="16"/>
          <w:szCs w:val="16"/>
          <w:lang w:val="en-US"/>
        </w:rPr>
        <w:t>Log.</w:t>
      </w:r>
      <w:r w:rsidRPr="00253BF1">
        <w:rPr>
          <w:rFonts w:ascii="Courier New" w:eastAsia="Courier New" w:hAnsi="Courier New" w:cs="+mn-cs"/>
          <w:i/>
          <w:iCs/>
          <w:color w:val="000000"/>
          <w:kern w:val="24"/>
          <w:sz w:val="16"/>
          <w:szCs w:val="16"/>
          <w:lang w:val="en-US"/>
        </w:rPr>
        <w:t>e</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i/>
          <w:iCs/>
          <w:color w:val="9876AA"/>
          <w:kern w:val="24"/>
          <w:sz w:val="16"/>
          <w:szCs w:val="16"/>
          <w:lang w:val="en-US"/>
        </w:rPr>
        <w:t>TAG</w:t>
      </w:r>
      <w:r w:rsidRPr="00253BF1">
        <w:rPr>
          <w:rFonts w:ascii="Courier New" w:eastAsia="Courier New" w:hAnsi="Courier New" w:cs="+mn-cs"/>
          <w:color w:val="CC7832"/>
          <w:kern w:val="24"/>
          <w:sz w:val="16"/>
          <w:szCs w:val="16"/>
          <w:lang w:val="en-US"/>
        </w:rPr>
        <w:t xml:space="preserve">, </w:t>
      </w:r>
      <w:r w:rsidRPr="00253BF1">
        <w:rPr>
          <w:rFonts w:ascii="Courier New" w:eastAsia="Courier New" w:hAnsi="Courier New" w:cs="+mn-cs"/>
          <w:color w:val="6A8759"/>
          <w:kern w:val="24"/>
          <w:sz w:val="16"/>
          <w:szCs w:val="16"/>
          <w:lang w:val="en-US"/>
        </w:rPr>
        <w:t xml:space="preserve">"onGroupCallStateChanged: stopped reason " </w:t>
      </w:r>
      <w:r w:rsidRPr="00253BF1">
        <w:rPr>
          <w:rFonts w:ascii="Courier New" w:eastAsia="Courier New" w:hAnsi="Courier New" w:cs="+mn-cs"/>
          <w:color w:val="000000"/>
          <w:kern w:val="24"/>
          <w:sz w:val="16"/>
          <w:szCs w:val="16"/>
          <w:lang w:val="en-US"/>
        </w:rPr>
        <w:t>+ reason)</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t xml:space="preserve">                    break;</w:t>
      </w:r>
      <w:r w:rsidRPr="00253BF1">
        <w:rPr>
          <w:rFonts w:ascii="Courier New" w:eastAsia="Courier New" w:hAnsi="Courier New" w:cs="+mn-cs"/>
          <w:color w:val="CC7832"/>
          <w:kern w:val="24"/>
          <w:sz w:val="16"/>
          <w:szCs w:val="16"/>
          <w:lang w:val="en-US"/>
        </w:rPr>
        <w:br/>
        <w:t xml:space="preserve">      </w:t>
      </w:r>
      <w:r w:rsidRPr="00253BF1">
        <w:rPr>
          <w:rFonts w:ascii="Courier New" w:eastAsia="Courier New" w:hAnsi="Courier New" w:cs="+mn-cs"/>
          <w:color w:val="000000"/>
          <w:kern w:val="24"/>
          <w:sz w:val="16"/>
          <w:szCs w:val="16"/>
          <w:lang w:val="en-US"/>
        </w:rPr>
        <w:t>} }</w:t>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t xml:space="preserve">    </w:t>
      </w:r>
      <w:r w:rsidRPr="00253BF1">
        <w:rPr>
          <w:rFonts w:ascii="Courier New" w:eastAsia="Courier New" w:hAnsi="Courier New" w:cs="+mn-cs"/>
          <w:color w:val="808080"/>
          <w:kern w:val="24"/>
          <w:sz w:val="16"/>
          <w:szCs w:val="16"/>
          <w:lang w:val="en-US"/>
        </w:rPr>
        <w:t>//List of Service Area Identifiers and frequencies, may be left empty</w:t>
      </w:r>
      <w:r w:rsidRPr="00253BF1">
        <w:rPr>
          <w:rFonts w:ascii="Courier New" w:eastAsia="Courier New" w:hAnsi="Courier New" w:cs="+mn-cs"/>
          <w:color w:val="808080"/>
          <w:kern w:val="24"/>
          <w:sz w:val="16"/>
          <w:szCs w:val="16"/>
          <w:lang w:val="en-US"/>
        </w:rPr>
        <w:br/>
        <w:t xml:space="preserve">    </w:t>
      </w:r>
      <w:r w:rsidRPr="00253BF1">
        <w:rPr>
          <w:rFonts w:ascii="Courier New" w:eastAsia="Courier New" w:hAnsi="Courier New" w:cs="+mn-cs"/>
          <w:color w:val="000000"/>
          <w:kern w:val="24"/>
          <w:sz w:val="16"/>
          <w:szCs w:val="16"/>
          <w:lang w:val="en-US"/>
        </w:rPr>
        <w:t>List&lt;Integer&gt; sais =</w:t>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CC7832"/>
          <w:kern w:val="24"/>
          <w:sz w:val="16"/>
          <w:szCs w:val="16"/>
          <w:lang w:val="en-US"/>
        </w:rPr>
        <w:t xml:space="preserve">new </w:t>
      </w:r>
      <w:r w:rsidRPr="00253BF1">
        <w:rPr>
          <w:rFonts w:ascii="Courier New" w:eastAsia="Courier New" w:hAnsi="Courier New" w:cs="+mn-cs"/>
          <w:color w:val="000000"/>
          <w:kern w:val="24"/>
          <w:sz w:val="16"/>
          <w:szCs w:val="16"/>
          <w:lang w:val="en-US"/>
        </w:rPr>
        <w:t>ArrayList&lt;Integer&gt;();</w:t>
      </w:r>
      <w:r w:rsidRPr="00253BF1">
        <w:rPr>
          <w:rFonts w:ascii="Courier New" w:eastAsia="Courier New" w:hAnsi="Courier New" w:cs="+mn-cs"/>
          <w:color w:val="000000"/>
          <w:kern w:val="24"/>
          <w:sz w:val="16"/>
          <w:szCs w:val="16"/>
          <w:lang w:val="en-US"/>
        </w:rPr>
        <w:br/>
      </w:r>
      <w:r w:rsidRPr="00253BF1">
        <w:rPr>
          <w:rFonts w:ascii="Courier New" w:eastAsia="Courier New" w:hAnsi="Courier New" w:cs="+mn-cs"/>
          <w:color w:val="CC7832"/>
          <w:kern w:val="24"/>
          <w:sz w:val="16"/>
          <w:szCs w:val="16"/>
          <w:lang w:val="en-US"/>
        </w:rPr>
        <w:t xml:space="preserve">    </w:t>
      </w:r>
      <w:r w:rsidRPr="00253BF1">
        <w:rPr>
          <w:rFonts w:ascii="Courier New" w:eastAsia="Courier New" w:hAnsi="Courier New" w:cs="+mn-cs"/>
          <w:color w:val="000000"/>
          <w:kern w:val="24"/>
          <w:sz w:val="16"/>
          <w:szCs w:val="16"/>
          <w:lang w:val="en-US"/>
        </w:rPr>
        <w:t>List&lt;Integer&gt; frequencies =</w:t>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CC7832"/>
          <w:kern w:val="24"/>
          <w:sz w:val="16"/>
          <w:szCs w:val="16"/>
          <w:lang w:val="en-US"/>
        </w:rPr>
        <w:t xml:space="preserve">new </w:t>
      </w:r>
      <w:r w:rsidRPr="00253BF1">
        <w:rPr>
          <w:rFonts w:ascii="Courier New" w:eastAsia="Courier New" w:hAnsi="Courier New" w:cs="+mn-cs"/>
          <w:color w:val="000000"/>
          <w:kern w:val="24"/>
          <w:sz w:val="16"/>
          <w:szCs w:val="16"/>
          <w:lang w:val="en-US"/>
        </w:rPr>
        <w:t>ArrayList&lt;Integer&gt;();</w:t>
      </w:r>
      <w:r w:rsidRPr="00253BF1">
        <w:rPr>
          <w:rFonts w:ascii="Courier New" w:eastAsia="Courier New" w:hAnsi="Courier New" w:cs="+mn-cs"/>
          <w:color w:val="CC7832"/>
          <w:kern w:val="24"/>
          <w:sz w:val="16"/>
          <w:szCs w:val="16"/>
          <w:lang w:val="en-US"/>
        </w:rPr>
        <w:br/>
        <w:t xml:space="preserve">    </w:t>
      </w:r>
      <w:r w:rsidRPr="00253BF1">
        <w:rPr>
          <w:rFonts w:ascii="Courier New" w:eastAsia="Courier New" w:hAnsi="Courier New" w:cs="+mn-cs"/>
          <w:color w:val="9876AA"/>
          <w:kern w:val="24"/>
          <w:sz w:val="16"/>
          <w:szCs w:val="16"/>
          <w:lang w:val="en-US"/>
        </w:rPr>
        <w:t xml:space="preserve">groupCall </w:t>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9876AA"/>
          <w:kern w:val="24"/>
          <w:sz w:val="16"/>
          <w:szCs w:val="16"/>
          <w:lang w:val="en-US"/>
        </w:rPr>
        <w:t>mbmsGroupCallSession</w:t>
      </w:r>
      <w:r w:rsidRPr="00253BF1">
        <w:rPr>
          <w:rFonts w:ascii="Courier New" w:eastAsia="Courier New" w:hAnsi="Courier New" w:cs="+mn-cs"/>
          <w:color w:val="A9B7C6"/>
          <w:kern w:val="24"/>
          <w:sz w:val="16"/>
          <w:szCs w:val="16"/>
          <w:lang w:val="en-US"/>
        </w:rPr>
        <w:t>.</w:t>
      </w:r>
      <w:r w:rsidRPr="00253BF1">
        <w:rPr>
          <w:rFonts w:ascii="Courier New" w:eastAsia="Courier New" w:hAnsi="Courier New" w:cs="+mn-cs"/>
          <w:color w:val="000000"/>
          <w:kern w:val="24"/>
          <w:sz w:val="16"/>
          <w:szCs w:val="16"/>
          <w:lang w:val="en-US"/>
        </w:rPr>
        <w:t>startGroupCall(tmgi, sais, frequencies,</w:t>
      </w:r>
      <w:r w:rsidRPr="00253BF1">
        <w:rPr>
          <w:rFonts w:ascii="Courier New" w:eastAsia="Courier New" w:hAnsi="Courier New" w:cs="+mn-cs"/>
          <w:color w:val="CC7832"/>
          <w:kern w:val="24"/>
          <w:sz w:val="16"/>
          <w:szCs w:val="16"/>
          <w:lang w:val="en-US"/>
        </w:rPr>
        <w:t xml:space="preserve"> </w:t>
      </w:r>
      <w:r w:rsidRPr="00253BF1">
        <w:rPr>
          <w:rFonts w:ascii="Courier New" w:eastAsia="Courier New" w:hAnsi="Courier New" w:cs="+mn-cs"/>
          <w:i/>
          <w:iCs/>
          <w:color w:val="9876AA"/>
          <w:kern w:val="24"/>
          <w:sz w:val="16"/>
          <w:szCs w:val="16"/>
          <w:lang w:val="en-US"/>
        </w:rPr>
        <w:t>executor</w:t>
      </w:r>
      <w:r w:rsidRPr="00253BF1">
        <w:rPr>
          <w:rFonts w:ascii="Courier New" w:eastAsia="Courier New" w:hAnsi="Courier New" w:cs="+mn-cs"/>
          <w:color w:val="CC7832"/>
          <w:kern w:val="24"/>
          <w:sz w:val="16"/>
          <w:szCs w:val="16"/>
          <w:lang w:val="en-US"/>
        </w:rPr>
        <w:t xml:space="preserve">, </w:t>
      </w:r>
      <w:r w:rsidRPr="00253BF1">
        <w:rPr>
          <w:rFonts w:ascii="Courier New" w:eastAsia="Courier New" w:hAnsi="Courier New" w:cs="+mn-cs"/>
          <w:color w:val="000000"/>
          <w:kern w:val="24"/>
          <w:sz w:val="16"/>
          <w:szCs w:val="16"/>
          <w:lang w:val="en-US"/>
        </w:rPr>
        <w:t>myCallBack);</w:t>
      </w:r>
    </w:p>
    <w:p w14:paraId="7A0B34F5" w14:textId="77777777" w:rsidR="008C09DF" w:rsidRDefault="008C09DF" w:rsidP="008C09DF">
      <w:pPr>
        <w:pStyle w:val="TAN"/>
        <w:keepNext w:val="0"/>
        <w:rPr>
          <w:lang w:val="en-US"/>
        </w:rPr>
      </w:pPr>
    </w:p>
    <w:p w14:paraId="7672C0B7" w14:textId="2E943A50" w:rsidR="00C96192" w:rsidRDefault="00C96192" w:rsidP="0031704C">
      <w:pPr>
        <w:rPr>
          <w:lang w:val="en-US"/>
        </w:rPr>
      </w:pPr>
      <w:r>
        <w:rPr>
          <w:lang w:val="en-US"/>
        </w:rPr>
        <w:t xml:space="preserve">Finally, </w:t>
      </w:r>
      <w:r w:rsidR="00DB4CC0">
        <w:rPr>
          <w:lang w:val="en-US"/>
        </w:rPr>
        <w:t>the</w:t>
      </w:r>
      <w:r>
        <w:rPr>
          <w:lang w:val="en-US"/>
        </w:rPr>
        <w:t xml:space="preserve"> multicast </w:t>
      </w:r>
      <w:r w:rsidR="00DB4CC0">
        <w:rPr>
          <w:lang w:val="en-US"/>
        </w:rPr>
        <w:t>packet data</w:t>
      </w:r>
      <w:r>
        <w:rPr>
          <w:lang w:val="en-US"/>
        </w:rPr>
        <w:t xml:space="preserve"> is </w:t>
      </w:r>
      <w:r w:rsidR="00DB4CC0">
        <w:rPr>
          <w:lang w:val="en-US"/>
        </w:rPr>
        <w:t>accessed</w:t>
      </w:r>
      <w:r>
        <w:rPr>
          <w:lang w:val="en-US"/>
        </w:rPr>
        <w:t xml:space="preserve"> by the execution</w:t>
      </w:r>
      <w:r w:rsidR="00380F2E">
        <w:rPr>
          <w:lang w:val="en-US"/>
        </w:rPr>
        <w:t xml:space="preserve"> shown in Listing 4.2.1-3.</w:t>
      </w:r>
    </w:p>
    <w:p w14:paraId="5D6EDCD9" w14:textId="52A81AE0" w:rsidR="008C09DF" w:rsidRDefault="008C09DF" w:rsidP="008C09DF">
      <w:pPr>
        <w:pStyle w:val="TH"/>
        <w:rPr>
          <w:lang w:val="en-US"/>
        </w:rPr>
      </w:pPr>
      <w:r>
        <w:rPr>
          <w:lang w:val="en-US"/>
        </w:rPr>
        <w:t>Listing 4.2.1</w:t>
      </w:r>
      <w:r>
        <w:rPr>
          <w:lang w:val="en-US"/>
        </w:rPr>
        <w:noBreakHyphen/>
        <w:t>3</w:t>
      </w:r>
      <w:r w:rsidR="00380F2E">
        <w:rPr>
          <w:lang w:val="en-US"/>
        </w:rPr>
        <w:t xml:space="preserve"> Multicast packet data access using Android APIs</w:t>
      </w:r>
    </w:p>
    <w:p w14:paraId="7100540F" w14:textId="77777777" w:rsidR="00C96192" w:rsidRPr="00253BF1" w:rsidRDefault="00C96192" w:rsidP="008C09DF">
      <w:pPr>
        <w:keepNext/>
        <w:shd w:val="clear" w:color="auto" w:fill="F2F2F2" w:themeFill="background1" w:themeFillShade="F2"/>
        <w:spacing w:after="0"/>
        <w:rPr>
          <w:sz w:val="16"/>
          <w:szCs w:val="16"/>
          <w:lang w:val="en-US"/>
        </w:rPr>
      </w:pPr>
      <w:r w:rsidRPr="00253BF1">
        <w:rPr>
          <w:rFonts w:ascii="Courier New" w:eastAsia="Courier New" w:hAnsi="Courier New" w:cs="+mn-cs"/>
          <w:i/>
          <w:iCs/>
          <w:color w:val="629755"/>
          <w:kern w:val="24"/>
          <w:sz w:val="16"/>
          <w:szCs w:val="16"/>
          <w:lang w:val="en-US"/>
        </w:rPr>
        <w:t>/**</w:t>
      </w:r>
      <w:r w:rsidRPr="00253BF1">
        <w:rPr>
          <w:rFonts w:ascii="Courier New" w:eastAsia="Courier New" w:hAnsi="Courier New" w:cs="+mn-cs"/>
          <w:i/>
          <w:iCs/>
          <w:color w:val="629755"/>
          <w:kern w:val="24"/>
          <w:sz w:val="16"/>
          <w:szCs w:val="16"/>
          <w:lang w:val="en-US"/>
        </w:rPr>
        <w:br/>
        <w:t xml:space="preserve"> * Access to the multicast IP packets </w:t>
      </w:r>
      <w:r w:rsidRPr="00253BF1">
        <w:rPr>
          <w:rFonts w:ascii="Courier New" w:eastAsia="Courier New" w:hAnsi="Courier New" w:cs="+mn-cs"/>
          <w:i/>
          <w:iCs/>
          <w:color w:val="629755"/>
          <w:kern w:val="24"/>
          <w:sz w:val="16"/>
          <w:szCs w:val="16"/>
          <w:lang w:val="en-US"/>
        </w:rPr>
        <w:br/>
        <w:t xml:space="preserve"> * </w:t>
      </w:r>
      <w:r w:rsidRPr="00253BF1">
        <w:rPr>
          <w:rFonts w:ascii="Courier New" w:eastAsia="Courier New" w:hAnsi="Courier New" w:cs="+mn-cs"/>
          <w:b/>
          <w:bCs/>
          <w:i/>
          <w:iCs/>
          <w:color w:val="629755"/>
          <w:kern w:val="24"/>
          <w:sz w:val="16"/>
          <w:szCs w:val="16"/>
          <w:lang w:val="en-US"/>
        </w:rPr>
        <w:t xml:space="preserve">@param </w:t>
      </w:r>
      <w:r w:rsidRPr="00253BF1">
        <w:rPr>
          <w:rFonts w:ascii="Courier New" w:eastAsia="Courier New" w:hAnsi="Courier New" w:cs="+mn-cs"/>
          <w:i/>
          <w:iCs/>
          <w:color w:val="8A653B"/>
          <w:kern w:val="24"/>
          <w:sz w:val="16"/>
          <w:szCs w:val="16"/>
          <w:lang w:val="en-US"/>
        </w:rPr>
        <w:t xml:space="preserve">multicastAddress </w:t>
      </w:r>
      <w:r w:rsidRPr="00253BF1">
        <w:rPr>
          <w:rFonts w:ascii="Courier New" w:eastAsia="Courier New" w:hAnsi="Courier New" w:cs="+mn-cs"/>
          <w:i/>
          <w:iCs/>
          <w:color w:val="629755"/>
          <w:kern w:val="24"/>
          <w:sz w:val="16"/>
          <w:szCs w:val="16"/>
          <w:lang w:val="en-US"/>
        </w:rPr>
        <w:t>String representation of the multicast IP address to join</w:t>
      </w:r>
      <w:r w:rsidRPr="00253BF1">
        <w:rPr>
          <w:rFonts w:ascii="Courier New" w:eastAsia="Courier New" w:hAnsi="Courier New" w:cs="+mn-cs"/>
          <w:i/>
          <w:iCs/>
          <w:color w:val="629755"/>
          <w:kern w:val="24"/>
          <w:sz w:val="16"/>
          <w:szCs w:val="16"/>
          <w:lang w:val="en-US"/>
        </w:rPr>
        <w:br/>
        <w:t xml:space="preserve"> * </w:t>
      </w:r>
      <w:r w:rsidRPr="00253BF1">
        <w:rPr>
          <w:rFonts w:ascii="Courier New" w:eastAsia="Courier New" w:hAnsi="Courier New" w:cs="+mn-cs"/>
          <w:b/>
          <w:bCs/>
          <w:i/>
          <w:iCs/>
          <w:color w:val="629755"/>
          <w:kern w:val="24"/>
          <w:sz w:val="16"/>
          <w:szCs w:val="16"/>
          <w:lang w:val="en-US"/>
        </w:rPr>
        <w:t xml:space="preserve">@param </w:t>
      </w:r>
      <w:r w:rsidRPr="00253BF1">
        <w:rPr>
          <w:rFonts w:ascii="Courier New" w:eastAsia="Courier New" w:hAnsi="Courier New" w:cs="+mn-cs"/>
          <w:i/>
          <w:iCs/>
          <w:color w:val="8A653B"/>
          <w:kern w:val="24"/>
          <w:sz w:val="16"/>
          <w:szCs w:val="16"/>
          <w:lang w:val="en-US"/>
        </w:rPr>
        <w:t xml:space="preserve">destinationPort </w:t>
      </w:r>
      <w:r w:rsidRPr="00253BF1">
        <w:rPr>
          <w:rFonts w:ascii="Courier New" w:eastAsia="Courier New" w:hAnsi="Courier New" w:cs="+mn-cs"/>
          <w:i/>
          <w:iCs/>
          <w:color w:val="629755"/>
          <w:kern w:val="24"/>
          <w:sz w:val="16"/>
          <w:szCs w:val="16"/>
          <w:lang w:val="en-US"/>
        </w:rPr>
        <w:t>destination port</w:t>
      </w:r>
      <w:r w:rsidRPr="00253BF1">
        <w:rPr>
          <w:rFonts w:ascii="Courier New" w:eastAsia="Courier New" w:hAnsi="Courier New" w:cs="+mn-cs"/>
          <w:i/>
          <w:iCs/>
          <w:color w:val="629755"/>
          <w:kern w:val="24"/>
          <w:sz w:val="16"/>
          <w:szCs w:val="16"/>
          <w:lang w:val="en-US"/>
        </w:rPr>
        <w:br/>
        <w:t xml:space="preserve"> * </w:t>
      </w:r>
      <w:r w:rsidRPr="00253BF1">
        <w:rPr>
          <w:rFonts w:ascii="Courier New" w:eastAsia="Courier New" w:hAnsi="Courier New" w:cs="+mn-cs"/>
          <w:b/>
          <w:bCs/>
          <w:i/>
          <w:iCs/>
          <w:color w:val="629755"/>
          <w:kern w:val="24"/>
          <w:sz w:val="16"/>
          <w:szCs w:val="16"/>
          <w:lang w:val="en-US"/>
        </w:rPr>
        <w:t xml:space="preserve">@throws </w:t>
      </w:r>
      <w:r w:rsidRPr="00253BF1">
        <w:rPr>
          <w:rFonts w:ascii="Courier New" w:eastAsia="Courier New" w:hAnsi="Courier New" w:cs="+mn-cs"/>
          <w:i/>
          <w:iCs/>
          <w:color w:val="629755"/>
          <w:kern w:val="24"/>
          <w:sz w:val="16"/>
          <w:szCs w:val="16"/>
          <w:lang w:val="en-US"/>
        </w:rPr>
        <w:t>Exception</w:t>
      </w:r>
      <w:r w:rsidRPr="00253BF1">
        <w:rPr>
          <w:rFonts w:ascii="Courier New" w:eastAsia="Courier New" w:hAnsi="Courier New" w:cs="+mn-cs"/>
          <w:i/>
          <w:iCs/>
          <w:color w:val="629755"/>
          <w:kern w:val="24"/>
          <w:sz w:val="16"/>
          <w:szCs w:val="16"/>
          <w:lang w:val="en-US"/>
        </w:rPr>
        <w:br/>
        <w:t xml:space="preserve"> */</w:t>
      </w:r>
      <w:r w:rsidRPr="00253BF1">
        <w:rPr>
          <w:rFonts w:ascii="Courier New" w:eastAsia="Courier New" w:hAnsi="Courier New" w:cs="+mn-cs"/>
          <w:i/>
          <w:iCs/>
          <w:color w:val="629755"/>
          <w:kern w:val="24"/>
          <w:sz w:val="16"/>
          <w:szCs w:val="16"/>
          <w:lang w:val="en-US"/>
        </w:rPr>
        <w:br/>
      </w:r>
      <w:r w:rsidRPr="00253BF1">
        <w:rPr>
          <w:rFonts w:ascii="Courier New" w:eastAsia="Courier New" w:hAnsi="Courier New" w:cs="+mn-cs"/>
          <w:color w:val="CC7832"/>
          <w:kern w:val="24"/>
          <w:sz w:val="16"/>
          <w:szCs w:val="16"/>
          <w:lang w:val="en-US"/>
        </w:rPr>
        <w:t xml:space="preserve">public void </w:t>
      </w:r>
      <w:r w:rsidRPr="00253BF1">
        <w:rPr>
          <w:rFonts w:ascii="Courier New" w:eastAsia="Courier New" w:hAnsi="Courier New" w:cs="+mn-cs"/>
          <w:color w:val="FFC66D"/>
          <w:kern w:val="24"/>
          <w:sz w:val="16"/>
          <w:szCs w:val="16"/>
          <w:lang w:val="en-US"/>
        </w:rPr>
        <w:t>receive</w:t>
      </w:r>
      <w:r w:rsidRPr="00253BF1">
        <w:rPr>
          <w:rFonts w:ascii="Courier New" w:eastAsia="Courier New" w:hAnsi="Courier New" w:cs="+mn-cs"/>
          <w:color w:val="000000"/>
          <w:kern w:val="24"/>
          <w:sz w:val="16"/>
          <w:szCs w:val="16"/>
          <w:lang w:val="en-US"/>
        </w:rPr>
        <w:t>(String multicastAddress</w:t>
      </w:r>
      <w:r w:rsidRPr="00253BF1">
        <w:rPr>
          <w:rFonts w:ascii="Courier New" w:eastAsia="Courier New" w:hAnsi="Courier New" w:cs="+mn-cs"/>
          <w:color w:val="CC7832"/>
          <w:kern w:val="24"/>
          <w:sz w:val="16"/>
          <w:szCs w:val="16"/>
          <w:lang w:val="en-US"/>
        </w:rPr>
        <w:t xml:space="preserve">, int </w:t>
      </w:r>
      <w:r w:rsidRPr="00253BF1">
        <w:rPr>
          <w:rFonts w:ascii="Courier New" w:eastAsia="Courier New" w:hAnsi="Courier New" w:cs="+mn-cs"/>
          <w:color w:val="000000"/>
          <w:kern w:val="24"/>
          <w:sz w:val="16"/>
          <w:szCs w:val="16"/>
          <w:lang w:val="en-US"/>
        </w:rPr>
        <w:t>destinationPort)</w:t>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CC7832"/>
          <w:kern w:val="24"/>
          <w:sz w:val="16"/>
          <w:szCs w:val="16"/>
          <w:lang w:val="en-US"/>
        </w:rPr>
        <w:t xml:space="preserve">throws </w:t>
      </w:r>
      <w:r w:rsidRPr="00253BF1">
        <w:rPr>
          <w:rFonts w:ascii="Courier New" w:eastAsia="Courier New" w:hAnsi="Courier New" w:cs="+mn-cs"/>
          <w:color w:val="000000"/>
          <w:kern w:val="24"/>
          <w:sz w:val="16"/>
          <w:szCs w:val="16"/>
          <w:lang w:val="en-US"/>
        </w:rPr>
        <w:t>Exception</w:t>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000000"/>
          <w:kern w:val="24"/>
          <w:sz w:val="16"/>
          <w:szCs w:val="16"/>
          <w:lang w:val="en-US"/>
        </w:rPr>
        <w:br/>
        <w:t xml:space="preserve">    NetworkInterface ni = NetworkInterface.</w:t>
      </w:r>
      <w:r w:rsidRPr="00253BF1">
        <w:rPr>
          <w:rFonts w:ascii="Courier New" w:eastAsia="Courier New" w:hAnsi="Courier New" w:cs="+mn-cs"/>
          <w:i/>
          <w:iCs/>
          <w:color w:val="000000"/>
          <w:kern w:val="24"/>
          <w:sz w:val="16"/>
          <w:szCs w:val="16"/>
          <w:lang w:val="en-US"/>
        </w:rPr>
        <w:t>getByName</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9876AA"/>
          <w:kern w:val="24"/>
          <w:sz w:val="16"/>
          <w:szCs w:val="16"/>
          <w:lang w:val="en-US"/>
        </w:rPr>
        <w:t>mInterfaceName</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r>
      <w:r w:rsidRPr="00253BF1">
        <w:rPr>
          <w:rFonts w:ascii="Courier New" w:eastAsia="Courier New" w:hAnsi="Courier New" w:cs="+mn-cs"/>
          <w:color w:val="CC7832"/>
          <w:kern w:val="24"/>
          <w:sz w:val="16"/>
          <w:szCs w:val="16"/>
          <w:lang w:val="en-US"/>
        </w:rPr>
        <w:br/>
        <w:t xml:space="preserve">    </w:t>
      </w:r>
      <w:r w:rsidRPr="00253BF1">
        <w:rPr>
          <w:rFonts w:ascii="Courier New" w:eastAsia="Courier New" w:hAnsi="Courier New" w:cs="+mn-cs"/>
          <w:color w:val="808080"/>
          <w:kern w:val="24"/>
          <w:sz w:val="16"/>
          <w:szCs w:val="16"/>
          <w:lang w:val="en-US"/>
        </w:rPr>
        <w:t>//open a multicast socket</w:t>
      </w:r>
      <w:r w:rsidRPr="00253BF1">
        <w:rPr>
          <w:rFonts w:ascii="Courier New" w:eastAsia="Courier New" w:hAnsi="Courier New" w:cs="+mn-cs"/>
          <w:color w:val="808080"/>
          <w:kern w:val="24"/>
          <w:sz w:val="16"/>
          <w:szCs w:val="16"/>
          <w:lang w:val="en-US"/>
        </w:rPr>
        <w:br/>
      </w:r>
      <w:r w:rsidRPr="00253BF1">
        <w:rPr>
          <w:rFonts w:ascii="Courier New" w:eastAsia="Courier New" w:hAnsi="Courier New" w:cs="+mn-cs"/>
          <w:color w:val="000000"/>
          <w:kern w:val="24"/>
          <w:sz w:val="16"/>
          <w:szCs w:val="16"/>
          <w:lang w:val="en-US"/>
        </w:rPr>
        <w:t xml:space="preserve">    MulticastSocket mSocket =</w:t>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CC7832"/>
          <w:kern w:val="24"/>
          <w:sz w:val="16"/>
          <w:szCs w:val="16"/>
          <w:lang w:val="en-US"/>
        </w:rPr>
        <w:t xml:space="preserve">new </w:t>
      </w:r>
      <w:r w:rsidRPr="00253BF1">
        <w:rPr>
          <w:rFonts w:ascii="Courier New" w:eastAsia="Courier New" w:hAnsi="Courier New" w:cs="+mn-cs"/>
          <w:color w:val="000000"/>
          <w:kern w:val="24"/>
          <w:sz w:val="16"/>
          <w:szCs w:val="16"/>
          <w:lang w:val="en-US"/>
        </w:rPr>
        <w:t>MulticastSocket(destinationPort)</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r>
      <w:r w:rsidRPr="00253BF1">
        <w:rPr>
          <w:rFonts w:ascii="Courier New" w:eastAsia="Courier New" w:hAnsi="Courier New" w:cs="+mn-cs"/>
          <w:color w:val="808080"/>
          <w:kern w:val="24"/>
          <w:sz w:val="16"/>
          <w:szCs w:val="16"/>
          <w:lang w:val="en-US"/>
        </w:rPr>
        <w:t xml:space="preserve">    </w:t>
      </w:r>
      <w:r w:rsidRPr="00253BF1">
        <w:rPr>
          <w:rFonts w:ascii="Courier New" w:eastAsia="Courier New" w:hAnsi="Courier New" w:cs="+mn-cs"/>
          <w:color w:val="000000"/>
          <w:kern w:val="24"/>
          <w:sz w:val="16"/>
          <w:szCs w:val="16"/>
          <w:lang w:val="en-US"/>
        </w:rPr>
        <w:t>SocketAddress socketAddress =</w:t>
      </w:r>
      <w:r w:rsidRPr="00253BF1">
        <w:rPr>
          <w:rFonts w:ascii="Courier New" w:eastAsia="Courier New" w:hAnsi="Courier New" w:cs="+mn-cs"/>
          <w:color w:val="A9B7C6"/>
          <w:kern w:val="24"/>
          <w:sz w:val="16"/>
          <w:szCs w:val="16"/>
          <w:lang w:val="en-US"/>
        </w:rPr>
        <w:br/>
        <w:t xml:space="preserve">                </w:t>
      </w:r>
      <w:r w:rsidRPr="00253BF1">
        <w:rPr>
          <w:rFonts w:ascii="Courier New" w:eastAsia="Courier New" w:hAnsi="Courier New" w:cs="+mn-cs"/>
          <w:color w:val="CC7832"/>
          <w:kern w:val="24"/>
          <w:sz w:val="16"/>
          <w:szCs w:val="16"/>
          <w:lang w:val="en-US"/>
        </w:rPr>
        <w:t xml:space="preserve">new </w:t>
      </w:r>
      <w:r w:rsidRPr="00253BF1">
        <w:rPr>
          <w:rFonts w:ascii="Courier New" w:eastAsia="Courier New" w:hAnsi="Courier New" w:cs="+mn-cs"/>
          <w:color w:val="000000"/>
          <w:kern w:val="24"/>
          <w:sz w:val="16"/>
          <w:szCs w:val="16"/>
          <w:lang w:val="en-US"/>
        </w:rPr>
        <w:t>InetSocketAddress(multicastAddress</w:t>
      </w:r>
      <w:r w:rsidRPr="00253BF1">
        <w:rPr>
          <w:rFonts w:ascii="Courier New" w:eastAsia="Courier New" w:hAnsi="Courier New" w:cs="+mn-cs"/>
          <w:color w:val="CC7832"/>
          <w:kern w:val="24"/>
          <w:sz w:val="16"/>
          <w:szCs w:val="16"/>
          <w:lang w:val="en-US"/>
        </w:rPr>
        <w:t xml:space="preserve">, </w:t>
      </w:r>
      <w:r w:rsidRPr="00253BF1">
        <w:rPr>
          <w:rFonts w:ascii="Courier New" w:eastAsia="Courier New" w:hAnsi="Courier New" w:cs="+mn-cs"/>
          <w:color w:val="000000"/>
          <w:kern w:val="24"/>
          <w:sz w:val="16"/>
          <w:szCs w:val="16"/>
          <w:lang w:val="en-US"/>
        </w:rPr>
        <w:t>destinationPort)</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r>
      <w:r w:rsidRPr="00253BF1">
        <w:rPr>
          <w:rFonts w:ascii="Courier New" w:eastAsia="Courier New" w:hAnsi="Courier New" w:cs="+mn-cs"/>
          <w:color w:val="CC7832"/>
          <w:kern w:val="24"/>
          <w:sz w:val="16"/>
          <w:szCs w:val="16"/>
          <w:lang w:val="en-US"/>
        </w:rPr>
        <w:br/>
        <w:t xml:space="preserve">    </w:t>
      </w:r>
      <w:r w:rsidRPr="00253BF1">
        <w:rPr>
          <w:rFonts w:ascii="Courier New" w:eastAsia="Courier New" w:hAnsi="Courier New" w:cs="+mn-cs"/>
          <w:color w:val="808080"/>
          <w:kern w:val="24"/>
          <w:sz w:val="16"/>
          <w:szCs w:val="16"/>
          <w:lang w:val="en-US"/>
        </w:rPr>
        <w:t>//join the multicast group on a given network interface</w:t>
      </w:r>
      <w:r w:rsidRPr="00253BF1">
        <w:rPr>
          <w:rFonts w:ascii="Courier New" w:eastAsia="Courier New" w:hAnsi="Courier New" w:cs="+mn-cs"/>
          <w:color w:val="808080"/>
          <w:kern w:val="24"/>
          <w:sz w:val="16"/>
          <w:szCs w:val="16"/>
          <w:lang w:val="en-US"/>
        </w:rPr>
        <w:br/>
        <w:t xml:space="preserve">    </w:t>
      </w:r>
      <w:r w:rsidRPr="00253BF1">
        <w:rPr>
          <w:rFonts w:ascii="Courier New" w:eastAsia="Courier New" w:hAnsi="Courier New" w:cs="+mn-cs"/>
          <w:color w:val="000000"/>
          <w:kern w:val="24"/>
          <w:sz w:val="16"/>
          <w:szCs w:val="16"/>
          <w:lang w:val="en-US"/>
        </w:rPr>
        <w:t>mSocket.joinGroup(socketAddress</w:t>
      </w:r>
      <w:r w:rsidRPr="00253BF1">
        <w:rPr>
          <w:rFonts w:ascii="Courier New" w:eastAsia="Courier New" w:hAnsi="Courier New" w:cs="+mn-cs"/>
          <w:color w:val="CC7832"/>
          <w:kern w:val="24"/>
          <w:sz w:val="16"/>
          <w:szCs w:val="16"/>
          <w:lang w:val="en-US"/>
        </w:rPr>
        <w:t xml:space="preserve">, </w:t>
      </w:r>
      <w:r w:rsidRPr="00253BF1">
        <w:rPr>
          <w:rFonts w:ascii="Courier New" w:eastAsia="Courier New" w:hAnsi="Courier New" w:cs="+mn-cs"/>
          <w:color w:val="000000"/>
          <w:kern w:val="24"/>
          <w:sz w:val="16"/>
          <w:szCs w:val="16"/>
          <w:lang w:val="en-US"/>
        </w:rPr>
        <w:t>ni)</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r>
      <w:r w:rsidRPr="00253BF1">
        <w:rPr>
          <w:rFonts w:ascii="Courier New" w:eastAsia="Courier New" w:hAnsi="Courier New" w:cs="+mn-cs"/>
          <w:color w:val="CC7832"/>
          <w:kern w:val="24"/>
          <w:sz w:val="16"/>
          <w:szCs w:val="16"/>
          <w:lang w:val="en-US"/>
        </w:rPr>
        <w:br/>
        <w:t xml:space="preserve">    while </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CC7832"/>
          <w:kern w:val="24"/>
          <w:sz w:val="16"/>
          <w:szCs w:val="16"/>
          <w:lang w:val="en-US"/>
        </w:rPr>
        <w:t>true</w:t>
      </w:r>
      <w:r w:rsidRPr="00253BF1">
        <w:rPr>
          <w:rFonts w:ascii="Courier New" w:eastAsia="Courier New" w:hAnsi="Courier New" w:cs="+mn-cs"/>
          <w:color w:val="000000"/>
          <w:kern w:val="24"/>
          <w:sz w:val="16"/>
          <w:szCs w:val="16"/>
          <w:lang w:val="en-US"/>
        </w:rPr>
        <w:t>) {</w:t>
      </w:r>
      <w:r w:rsidRPr="00253BF1">
        <w:rPr>
          <w:rFonts w:ascii="Courier New" w:eastAsia="Courier New" w:hAnsi="Courier New" w:cs="+mn-cs"/>
          <w:color w:val="000000"/>
          <w:kern w:val="24"/>
          <w:sz w:val="16"/>
          <w:szCs w:val="16"/>
          <w:lang w:val="en-US"/>
        </w:rPr>
        <w:br/>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CC7832"/>
          <w:kern w:val="24"/>
          <w:sz w:val="16"/>
          <w:szCs w:val="16"/>
          <w:lang w:val="en-US"/>
        </w:rPr>
        <w:t>byte</w:t>
      </w:r>
      <w:r w:rsidRPr="00253BF1">
        <w:rPr>
          <w:rFonts w:ascii="Courier New" w:eastAsia="Courier New" w:hAnsi="Courier New" w:cs="+mn-cs"/>
          <w:color w:val="000000"/>
          <w:kern w:val="24"/>
          <w:sz w:val="16"/>
          <w:szCs w:val="16"/>
          <w:lang w:val="en-US"/>
        </w:rPr>
        <w:t>[] buf =</w:t>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CC7832"/>
          <w:kern w:val="24"/>
          <w:sz w:val="16"/>
          <w:szCs w:val="16"/>
          <w:lang w:val="en-US"/>
        </w:rPr>
        <w:t>new byte</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6897BB"/>
          <w:kern w:val="24"/>
          <w:sz w:val="16"/>
          <w:szCs w:val="16"/>
          <w:lang w:val="en-US"/>
        </w:rPr>
        <w:t>1500</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r>
      <w:r w:rsidRPr="00253BF1">
        <w:rPr>
          <w:rFonts w:ascii="Courier New" w:eastAsia="Courier New" w:hAnsi="Courier New" w:cs="+mn-cs"/>
          <w:color w:val="000000"/>
          <w:kern w:val="24"/>
          <w:sz w:val="16"/>
          <w:szCs w:val="16"/>
          <w:lang w:val="en-US"/>
        </w:rPr>
        <w:t xml:space="preserve">        DatagramPacket recv =</w:t>
      </w:r>
      <w:r w:rsidRPr="00253BF1">
        <w:rPr>
          <w:rFonts w:ascii="Courier New" w:eastAsia="Courier New" w:hAnsi="Courier New" w:cs="+mn-cs"/>
          <w:color w:val="A9B7C6"/>
          <w:kern w:val="24"/>
          <w:sz w:val="16"/>
          <w:szCs w:val="16"/>
          <w:lang w:val="en-US"/>
        </w:rPr>
        <w:t xml:space="preserve"> </w:t>
      </w:r>
      <w:r w:rsidRPr="00253BF1">
        <w:rPr>
          <w:rFonts w:ascii="Courier New" w:eastAsia="Courier New" w:hAnsi="Courier New" w:cs="+mn-cs"/>
          <w:color w:val="CC7832"/>
          <w:kern w:val="24"/>
          <w:sz w:val="16"/>
          <w:szCs w:val="16"/>
          <w:lang w:val="en-US"/>
        </w:rPr>
        <w:t xml:space="preserve">new </w:t>
      </w:r>
      <w:r w:rsidRPr="00253BF1">
        <w:rPr>
          <w:rFonts w:ascii="Courier New" w:eastAsia="Courier New" w:hAnsi="Courier New" w:cs="+mn-cs"/>
          <w:color w:val="000000"/>
          <w:kern w:val="24"/>
          <w:sz w:val="16"/>
          <w:szCs w:val="16"/>
          <w:lang w:val="en-US"/>
        </w:rPr>
        <w:t>DatagramPacket(buf, buf</w:t>
      </w:r>
      <w:r w:rsidRPr="00253BF1">
        <w:rPr>
          <w:rFonts w:ascii="Courier New" w:eastAsia="Courier New" w:hAnsi="Courier New" w:cs="+mn-cs"/>
          <w:color w:val="A9B7C6"/>
          <w:kern w:val="24"/>
          <w:sz w:val="16"/>
          <w:szCs w:val="16"/>
          <w:lang w:val="en-US"/>
        </w:rPr>
        <w:t>.</w:t>
      </w:r>
      <w:r w:rsidRPr="00253BF1">
        <w:rPr>
          <w:rFonts w:ascii="Courier New" w:eastAsia="Courier New" w:hAnsi="Courier New" w:cs="+mn-cs"/>
          <w:color w:val="9876AA"/>
          <w:kern w:val="24"/>
          <w:sz w:val="16"/>
          <w:szCs w:val="16"/>
          <w:lang w:val="en-US"/>
        </w:rPr>
        <w:t>length</w:t>
      </w:r>
      <w:r w:rsidRPr="00253BF1">
        <w:rPr>
          <w:rFonts w:ascii="Courier New" w:eastAsia="Courier New" w:hAnsi="Courier New" w:cs="+mn-cs"/>
          <w:color w:val="000000"/>
          <w:kern w:val="24"/>
          <w:sz w:val="16"/>
          <w:szCs w:val="16"/>
          <w:lang w:val="en-US"/>
        </w:rPr>
        <w:t>)</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t xml:space="preserve">        </w:t>
      </w:r>
      <w:r w:rsidRPr="00253BF1">
        <w:rPr>
          <w:rFonts w:ascii="Courier New" w:eastAsia="Courier New" w:hAnsi="Courier New" w:cs="+mn-cs"/>
          <w:color w:val="000000"/>
          <w:kern w:val="24"/>
          <w:sz w:val="16"/>
          <w:szCs w:val="16"/>
          <w:lang w:val="en-US"/>
        </w:rPr>
        <w:t>mSocket.receive(recv)</w:t>
      </w:r>
      <w:r w:rsidRPr="00253BF1">
        <w:rPr>
          <w:rFonts w:ascii="Courier New" w:eastAsia="Courier New" w:hAnsi="Courier New" w:cs="+mn-cs"/>
          <w:color w:val="CC7832"/>
          <w:kern w:val="24"/>
          <w:sz w:val="16"/>
          <w:szCs w:val="16"/>
          <w:lang w:val="en-US"/>
        </w:rPr>
        <w:t>;</w:t>
      </w:r>
      <w:r w:rsidRPr="00253BF1">
        <w:rPr>
          <w:rFonts w:ascii="Courier New" w:eastAsia="Courier New" w:hAnsi="Courier New" w:cs="+mn-cs"/>
          <w:color w:val="CC7832"/>
          <w:kern w:val="24"/>
          <w:sz w:val="16"/>
          <w:szCs w:val="16"/>
          <w:lang w:val="en-US"/>
        </w:rPr>
        <w:br/>
      </w:r>
      <w:r w:rsidRPr="00253BF1">
        <w:rPr>
          <w:rFonts w:ascii="Courier New" w:eastAsia="Courier New" w:hAnsi="Courier New" w:cs="+mn-cs"/>
          <w:color w:val="CC7832"/>
          <w:kern w:val="24"/>
          <w:sz w:val="16"/>
          <w:szCs w:val="16"/>
          <w:lang w:val="en-US"/>
        </w:rPr>
        <w:br/>
        <w:t xml:space="preserve">        </w:t>
      </w:r>
      <w:r w:rsidRPr="00253BF1">
        <w:rPr>
          <w:rFonts w:ascii="Courier New" w:eastAsia="Courier New" w:hAnsi="Courier New" w:cs="+mn-cs"/>
          <w:color w:val="808080"/>
          <w:kern w:val="24"/>
          <w:sz w:val="16"/>
          <w:szCs w:val="16"/>
          <w:lang w:val="en-US"/>
        </w:rPr>
        <w:t>//</w:t>
      </w:r>
      <w:r w:rsidRPr="00253BF1">
        <w:rPr>
          <w:rFonts w:ascii="Courier New" w:eastAsia="Courier New" w:hAnsi="Courier New" w:cs="+mn-cs"/>
          <w:i/>
          <w:iCs/>
          <w:color w:val="A8C023"/>
          <w:kern w:val="24"/>
          <w:sz w:val="16"/>
          <w:szCs w:val="16"/>
          <w:lang w:val="en-US"/>
        </w:rPr>
        <w:t>TODO process the received datagram</w:t>
      </w:r>
      <w:r w:rsidRPr="00253BF1">
        <w:rPr>
          <w:rFonts w:ascii="Courier New" w:eastAsia="Courier New" w:hAnsi="Courier New" w:cs="+mn-cs"/>
          <w:i/>
          <w:iCs/>
          <w:color w:val="A8C023"/>
          <w:kern w:val="24"/>
          <w:sz w:val="16"/>
          <w:szCs w:val="16"/>
          <w:lang w:val="en-US"/>
        </w:rPr>
        <w:br/>
        <w:t xml:space="preserve">        </w:t>
      </w:r>
      <w:r w:rsidRPr="00253BF1">
        <w:rPr>
          <w:rFonts w:ascii="Courier New" w:eastAsia="Courier New" w:hAnsi="Courier New" w:cs="+mn-cs"/>
          <w:color w:val="A9B7C6"/>
          <w:kern w:val="24"/>
          <w:sz w:val="16"/>
          <w:szCs w:val="16"/>
          <w:lang w:val="en-US"/>
        </w:rPr>
        <w:t>}</w:t>
      </w:r>
      <w:r w:rsidRPr="00253BF1">
        <w:rPr>
          <w:rFonts w:ascii="Courier New" w:eastAsia="Courier New" w:hAnsi="Courier New" w:cs="+mn-cs"/>
          <w:color w:val="A9B7C6"/>
          <w:kern w:val="24"/>
          <w:sz w:val="16"/>
          <w:szCs w:val="16"/>
          <w:lang w:val="en-US"/>
        </w:rPr>
        <w:br/>
        <w:t>}</w:t>
      </w:r>
    </w:p>
    <w:p w14:paraId="50B312BE" w14:textId="77777777" w:rsidR="008C09DF" w:rsidRDefault="008C09DF" w:rsidP="008C09DF">
      <w:pPr>
        <w:pStyle w:val="TAN"/>
        <w:keepNext w:val="0"/>
      </w:pPr>
    </w:p>
    <w:p w14:paraId="7D9B469C" w14:textId="759CE804" w:rsidR="00D27BC6" w:rsidRDefault="00660A00" w:rsidP="00253BF1">
      <w:pPr>
        <w:pStyle w:val="Heading3"/>
      </w:pPr>
      <w:bookmarkStart w:id="56" w:name="_Toc112946816"/>
      <w:bookmarkStart w:id="57" w:name="_Toc119555555"/>
      <w:r>
        <w:t>4.2</w:t>
      </w:r>
      <w:r w:rsidR="007E6C43">
        <w:t>.2</w:t>
      </w:r>
      <w:r w:rsidR="007E6C43">
        <w:tab/>
      </w:r>
      <w:r w:rsidR="006A49E9">
        <w:t>Media Session Handler in 5GMS</w:t>
      </w:r>
      <w:bookmarkEnd w:id="56"/>
      <w:bookmarkEnd w:id="57"/>
    </w:p>
    <w:p w14:paraId="12879DF7" w14:textId="00081F0D" w:rsidR="00094A83" w:rsidRDefault="00094A83" w:rsidP="00BE3344">
      <w:pPr>
        <w:keepNext/>
        <w:keepLines/>
      </w:pPr>
      <w:r>
        <w:t>Another example enabling function relevant to 5G media delivery is the Media Session Handler defined in</w:t>
      </w:r>
      <w:r w:rsidR="00A260F7">
        <w:t xml:space="preserve"> </w:t>
      </w:r>
      <w:r>
        <w:t>TS 26.501 [</w:t>
      </w:r>
      <w:r w:rsidR="007A5AE7">
        <w:t>13</w:t>
      </w:r>
      <w:r>
        <w:t>] (stage-2) and TS 26.512 </w:t>
      </w:r>
      <w:r w:rsidR="00435586">
        <w:t>[6]</w:t>
      </w:r>
      <w:r>
        <w:t xml:space="preserve"> (stage-3). The Media Session Handler is a</w:t>
      </w:r>
      <w:r w:rsidRPr="00F40294">
        <w:t xml:space="preserve"> function on the UE that communicates with the 5GMSd</w:t>
      </w:r>
      <w:r>
        <w:t> </w:t>
      </w:r>
      <w:r w:rsidRPr="00F40294">
        <w:t xml:space="preserve">AF in order to establish, control and support the delivery of a media session, and may perform additional functions such as </w:t>
      </w:r>
      <w:r>
        <w:t xml:space="preserve">the collection and reporting of </w:t>
      </w:r>
      <w:r w:rsidRPr="00F40294">
        <w:t>consumption and QoE metrics. The Media Session Handler expose</w:t>
      </w:r>
      <w:r>
        <w:t>s</w:t>
      </w:r>
      <w:r w:rsidRPr="00F40294">
        <w:t xml:space="preserve"> APIs that can be used by the 5GMSd-Aware Application</w:t>
      </w:r>
      <w:r>
        <w:t>. An overview is provided in Figure 4.2.2-1.</w:t>
      </w:r>
    </w:p>
    <w:p w14:paraId="77C3D2EF" w14:textId="77777777" w:rsidR="00094A83" w:rsidRDefault="00094A83" w:rsidP="004012DB">
      <w:pPr>
        <w:pStyle w:val="TH"/>
      </w:pPr>
      <w:r>
        <w:object w:dxaOrig="9530" w:dyaOrig="6230" w14:anchorId="2A9526D8">
          <v:shape id="_x0000_i1026" type="#_x0000_t75" style="width:474.6pt;height:309.65pt" o:ole="">
            <v:imagedata r:id="rId20" o:title="" cropleft="789f"/>
          </v:shape>
          <o:OLEObject Type="Embed" ProgID="Visio.Drawing.15" ShapeID="_x0000_i1026" DrawAspect="Content" ObjectID="_1734523746" r:id="rId21"/>
        </w:object>
      </w:r>
    </w:p>
    <w:p w14:paraId="2E802298" w14:textId="3EBEC93B" w:rsidR="00094A83" w:rsidRDefault="00094A83" w:rsidP="00094A83">
      <w:pPr>
        <w:pStyle w:val="TF"/>
      </w:pPr>
      <w:r w:rsidRPr="007A1187">
        <w:t>Figure 4.2.2-1: Media Session Handler– Application and Network reference Points an APIs</w:t>
      </w:r>
      <w:r w:rsidRPr="007A1187">
        <w:br/>
        <w:t xml:space="preserve">(Reproduced from </w:t>
      </w:r>
      <w:r w:rsidR="004012DB">
        <w:t>TS</w:t>
      </w:r>
      <w:r w:rsidRPr="007A1187">
        <w:t> 26.512 </w:t>
      </w:r>
      <w:r w:rsidR="00435586">
        <w:t>[6]</w:t>
      </w:r>
      <w:r w:rsidRPr="007A1187">
        <w:t>)</w:t>
      </w:r>
    </w:p>
    <w:p w14:paraId="27CEE6B5" w14:textId="77777777" w:rsidR="00793D7D" w:rsidRDefault="00094A83" w:rsidP="00793D7D">
      <w:r>
        <w:t>The Media Session Handler deals with three sets of APIs and reference points:</w:t>
      </w:r>
    </w:p>
    <w:p w14:paraId="3B5EB754" w14:textId="6D566E35" w:rsidR="00094A83" w:rsidRDefault="00094A83" w:rsidP="00094A83">
      <w:pPr>
        <w:pStyle w:val="B10"/>
        <w:keepNext/>
      </w:pPr>
      <w:r>
        <w:t>-</w:t>
      </w:r>
      <w:r>
        <w:tab/>
      </w:r>
      <w:r w:rsidRPr="007A1187">
        <w:rPr>
          <w:i/>
          <w:iCs/>
        </w:rPr>
        <w:t>M5d (Media Session Handling API):</w:t>
      </w:r>
      <w:r>
        <w:t xml:space="preserve"> APIs exposed by a 5GMSd AF to the Media Session Handler for media session handling, control, reporting and assistance that also include appropriate security mechanisms, e.g. authorization and authentication.</w:t>
      </w:r>
    </w:p>
    <w:p w14:paraId="3BABDF38" w14:textId="77777777" w:rsidR="00094A83" w:rsidRDefault="00094A83" w:rsidP="00094A83">
      <w:pPr>
        <w:pStyle w:val="B10"/>
        <w:keepNext/>
      </w:pPr>
      <w:r>
        <w:t>-</w:t>
      </w:r>
      <w:r>
        <w:tab/>
      </w:r>
      <w:r w:rsidRPr="007A1187">
        <w:rPr>
          <w:i/>
          <w:iCs/>
        </w:rPr>
        <w:t>M6d (UE Media Session Handling APIs):</w:t>
      </w:r>
      <w:r>
        <w:t xml:space="preserve"> APIs exposed by a Media Session Handler to the Media Player for client-internal communication and exposed to the 5GMSd-Aware Application enabling it to make use of 5GMS functions.</w:t>
      </w:r>
    </w:p>
    <w:p w14:paraId="4B9F28AE" w14:textId="230075FF" w:rsidR="00094A83" w:rsidRPr="00FA6363" w:rsidRDefault="00094A83" w:rsidP="00094A83">
      <w:pPr>
        <w:pStyle w:val="B10"/>
        <w:keepNext/>
      </w:pPr>
      <w:r>
        <w:t>NOTE:</w:t>
      </w:r>
      <w:r>
        <w:tab/>
      </w:r>
      <w:r>
        <w:rPr>
          <w:lang w:val="en-US"/>
        </w:rPr>
        <w:t>The M6d APIs are not yet fully specified in TS 26.512 </w:t>
      </w:r>
      <w:r w:rsidR="00435586">
        <w:rPr>
          <w:lang w:val="en-US"/>
        </w:rPr>
        <w:t>[6]</w:t>
      </w:r>
      <w:r>
        <w:t>.</w:t>
      </w:r>
    </w:p>
    <w:p w14:paraId="79573D78" w14:textId="0B79A3CA" w:rsidR="007E6C43" w:rsidRPr="00470FF5" w:rsidRDefault="00094A83" w:rsidP="002D68D2">
      <w:pPr>
        <w:pStyle w:val="B10"/>
      </w:pPr>
      <w:r>
        <w:t>-</w:t>
      </w:r>
      <w:r>
        <w:tab/>
      </w:r>
      <w:r w:rsidRPr="007A1187">
        <w:rPr>
          <w:i/>
          <w:iCs/>
        </w:rPr>
        <w:t>M7d (UE Media Player APIs):</w:t>
      </w:r>
      <w:r>
        <w:t xml:space="preserve"> APIs exposed by a Media Player to the 5GMSd-Aware Application and Media Session Handler to make use of the Media Player.</w:t>
      </w:r>
      <w:r>
        <w:rPr>
          <w:lang w:val="en-US"/>
        </w:rPr>
        <w:t>The APIs for M6d and M7d are defined in an abstract manner at this stage</w:t>
      </w:r>
      <w:r w:rsidR="002D68D2">
        <w:rPr>
          <w:lang w:val="en-US"/>
        </w:rPr>
        <w:t>.</w:t>
      </w:r>
    </w:p>
    <w:p w14:paraId="07C3973B" w14:textId="302B8A70" w:rsidR="00875A3D" w:rsidRDefault="00660A00" w:rsidP="00875A3D">
      <w:pPr>
        <w:pStyle w:val="Heading3"/>
      </w:pPr>
      <w:bookmarkStart w:id="58" w:name="_Toc112946817"/>
      <w:bookmarkStart w:id="59" w:name="_Toc119555556"/>
      <w:r>
        <w:t>4.2</w:t>
      </w:r>
      <w:r w:rsidR="00875A3D">
        <w:t>.3</w:t>
      </w:r>
      <w:r w:rsidR="00875A3D">
        <w:tab/>
        <w:t>Media Player</w:t>
      </w:r>
      <w:r w:rsidR="00875A3D" w:rsidRPr="004F4342">
        <w:t xml:space="preserve"> </w:t>
      </w:r>
      <w:r w:rsidR="00216DA9">
        <w:t>in 5GMS</w:t>
      </w:r>
      <w:bookmarkEnd w:id="58"/>
      <w:bookmarkEnd w:id="59"/>
    </w:p>
    <w:p w14:paraId="3ACF782A" w14:textId="1D6A8E32" w:rsidR="00E70B32" w:rsidRDefault="00E70B32" w:rsidP="00BE3344">
      <w:pPr>
        <w:keepNext/>
        <w:keepLines/>
      </w:pPr>
      <w:r>
        <w:t xml:space="preserve">Downlink </w:t>
      </w:r>
      <w:r w:rsidRPr="00F05A9D">
        <w:t xml:space="preserve">5G Media Streaming </w:t>
      </w:r>
      <w:r>
        <w:t xml:space="preserve">specifies the use of </w:t>
      </w:r>
      <w:r w:rsidRPr="00F05A9D">
        <w:t xml:space="preserve">segment formats </w:t>
      </w:r>
      <w:r>
        <w:t>that are</w:t>
      </w:r>
      <w:r w:rsidRPr="00F05A9D">
        <w:t xml:space="preserve"> based on the Common Media Application Format (CMAF) in ISO/IEC</w:t>
      </w:r>
      <w:r>
        <w:t> </w:t>
      </w:r>
      <w:r w:rsidRPr="00F05A9D">
        <w:t>23000-19</w:t>
      </w:r>
      <w:r>
        <w:t> [</w:t>
      </w:r>
      <w:r w:rsidR="003339AC">
        <w:t>14</w:t>
      </w:r>
      <w:r>
        <w:t>]</w:t>
      </w:r>
      <w:r w:rsidRPr="00F05A9D">
        <w:t>. By using this format, 5G Media Streaming is compatible with a broad set of segment-based streaming protocols including Dynamic Streaming over HTTP (DASH) and HTTP Live Streaming (HLS). For example, ISO/IEC</w:t>
      </w:r>
      <w:r>
        <w:t> </w:t>
      </w:r>
      <w:r w:rsidRPr="00F05A9D">
        <w:t>23009-1</w:t>
      </w:r>
      <w:r>
        <w:t> [</w:t>
      </w:r>
      <w:r w:rsidR="003339AC">
        <w:t>15</w:t>
      </w:r>
      <w:r>
        <w:t>]</w:t>
      </w:r>
      <w:r w:rsidRPr="00F05A9D">
        <w:t xml:space="preserve"> defines a detailed DASH profile for delivering CMAF content within a DASH Media Presentation</w:t>
      </w:r>
      <w:bookmarkStart w:id="60" w:name="_Hlk48745440"/>
      <w:r w:rsidRPr="00F05A9D">
        <w:t xml:space="preserve"> using a converged format for segment</w:t>
      </w:r>
      <w:bookmarkEnd w:id="60"/>
      <w:r w:rsidRPr="00F05A9D">
        <w:t>ed media content.</w:t>
      </w:r>
    </w:p>
    <w:p w14:paraId="4441B29B" w14:textId="77777777" w:rsidR="00E70B32" w:rsidRDefault="00E70B32" w:rsidP="004012DB">
      <w:pPr>
        <w:pStyle w:val="TH"/>
      </w:pPr>
      <w:r w:rsidRPr="00F05A9D">
        <w:object w:dxaOrig="25635" w:dyaOrig="10950" w14:anchorId="35CDFF7F">
          <v:shape id="_x0000_i1027" type="#_x0000_t75" style="width:478.1pt;height:204.2pt" o:ole="">
            <v:imagedata r:id="rId22" o:title=""/>
          </v:shape>
          <o:OLEObject Type="Embed" ProgID="Visio.Drawing.15" ShapeID="_x0000_i1027" DrawAspect="Content" ObjectID="_1734523747" r:id="rId23"/>
        </w:object>
      </w:r>
    </w:p>
    <w:p w14:paraId="276DCBDC" w14:textId="3DB7A0E4" w:rsidR="00E70B32" w:rsidRPr="00FA6363" w:rsidRDefault="00E70B32" w:rsidP="00E70B32">
      <w:pPr>
        <w:pStyle w:val="TF"/>
      </w:pPr>
      <w:r w:rsidRPr="00BF0419">
        <w:t>Figure</w:t>
      </w:r>
      <w:r>
        <w:t xml:space="preserve"> 4.2.3-1:</w:t>
      </w:r>
      <w:r w:rsidRPr="00BF0419">
        <w:t xml:space="preserve"> Media Playback in 5G Media Downlink Streaming Architecture</w:t>
      </w:r>
      <w:r>
        <w:br/>
      </w:r>
      <w:r w:rsidRPr="00BF0419">
        <w:t>(</w:t>
      </w:r>
      <w:r>
        <w:t>reproduced from</w:t>
      </w:r>
      <w:r w:rsidRPr="00BF0419">
        <w:t xml:space="preserve"> </w:t>
      </w:r>
      <w:r w:rsidR="004012DB">
        <w:rPr>
          <w:rFonts w:eastAsia="SimSun"/>
        </w:rPr>
        <w:t>TS</w:t>
      </w:r>
      <w:r>
        <w:t> </w:t>
      </w:r>
      <w:r w:rsidRPr="00BF0419">
        <w:t>26.51</w:t>
      </w:r>
      <w:r>
        <w:t>1 </w:t>
      </w:r>
      <w:r w:rsidR="00435586">
        <w:t>[7]</w:t>
      </w:r>
      <w:r w:rsidRPr="00BF0419">
        <w:t>)</w:t>
      </w:r>
    </w:p>
    <w:p w14:paraId="3A3291D0" w14:textId="68B3721F" w:rsidR="00E70B32" w:rsidRDefault="00E70B32" w:rsidP="00E70B32">
      <w:r>
        <w:t>According to TS 26.511 </w:t>
      </w:r>
      <w:r w:rsidR="00435586">
        <w:t>[7]</w:t>
      </w:r>
      <w:r>
        <w:t>, TS 26.512 </w:t>
      </w:r>
      <w:r w:rsidR="00435586">
        <w:t>[6]</w:t>
      </w:r>
      <w:r>
        <w:t xml:space="preserve"> and Figure 4.2.3-1 above, the Media Player is further decomposed into an Access Client and a Media Playback Platform. Several APIs are identified for the Media Player:</w:t>
      </w:r>
    </w:p>
    <w:p w14:paraId="411098B4" w14:textId="77777777" w:rsidR="00E70B32" w:rsidRDefault="00E70B32" w:rsidP="00E70B32">
      <w:pPr>
        <w:pStyle w:val="B10"/>
      </w:pPr>
      <w:r>
        <w:t>-</w:t>
      </w:r>
      <w:r>
        <w:tab/>
      </w:r>
      <w:r w:rsidRPr="00BF0419">
        <w:rPr>
          <w:i/>
          <w:iCs/>
        </w:rPr>
        <w:t>M4d (Media Streaming APIs):</w:t>
      </w:r>
      <w:r>
        <w:t xml:space="preserve"> APIs exposed by a 5GMSd AS to the Media Player to stream media content.</w:t>
      </w:r>
    </w:p>
    <w:p w14:paraId="34BEF773" w14:textId="77777777" w:rsidR="00E70B32" w:rsidRDefault="00E70B32" w:rsidP="00E70B32">
      <w:pPr>
        <w:pStyle w:val="B10"/>
      </w:pPr>
      <w:r w:rsidRPr="00BF0419">
        <w:rPr>
          <w:i/>
          <w:iCs/>
        </w:rPr>
        <w:t>-</w:t>
      </w:r>
      <w:r w:rsidRPr="00BF0419">
        <w:rPr>
          <w:i/>
          <w:iCs/>
        </w:rPr>
        <w:tab/>
        <w:t>M6d (UE Media Session Handling APIs):</w:t>
      </w:r>
      <w:r>
        <w:t xml:space="preserve"> APIs exposed by a Media Session Handler to the Media Player for client-internal communication and exposed to the 5GMSd-Aware Application enabling it to make use of 5GMS functions.</w:t>
      </w:r>
    </w:p>
    <w:p w14:paraId="1D27CA40" w14:textId="77777777" w:rsidR="00E70B32" w:rsidRDefault="00E70B32" w:rsidP="00E70B32">
      <w:pPr>
        <w:pStyle w:val="B10"/>
      </w:pPr>
      <w:r w:rsidRPr="00BF0419">
        <w:rPr>
          <w:i/>
          <w:iCs/>
        </w:rPr>
        <w:t>-</w:t>
      </w:r>
      <w:r w:rsidRPr="00BF0419">
        <w:rPr>
          <w:i/>
          <w:iCs/>
        </w:rPr>
        <w:tab/>
        <w:t>M7d (UE Media Player APIs):</w:t>
      </w:r>
      <w:r>
        <w:t xml:space="preserve"> APIs exposed by a Media Player to the 5GMSd-Aware Application and Media Session Handler to make use of the Media Player.</w:t>
      </w:r>
    </w:p>
    <w:p w14:paraId="1A86BA11" w14:textId="77777777" w:rsidR="00E70B32" w:rsidRDefault="00E70B32" w:rsidP="00E70B32">
      <w:pPr>
        <w:pStyle w:val="B10"/>
      </w:pPr>
      <w:r>
        <w:t>-</w:t>
      </w:r>
      <w:r>
        <w:tab/>
        <w:t xml:space="preserve">A set of internal </w:t>
      </w:r>
      <w:r w:rsidRPr="00BF0419">
        <w:rPr>
          <w:i/>
          <w:iCs/>
        </w:rPr>
        <w:t>Media Player APIs</w:t>
      </w:r>
      <w:r>
        <w:t xml:space="preserve"> that deals with providing accessed data to the Media Playback Platform. These closely follow the W3C APIs for HTML-5 based media playback and the Media Source Extensions.</w:t>
      </w:r>
    </w:p>
    <w:p w14:paraId="3D9CD639" w14:textId="1C777660" w:rsidR="00E70B32" w:rsidRDefault="00E70B32" w:rsidP="00E70B32">
      <w:pPr>
        <w:pStyle w:val="B10"/>
        <w:ind w:left="0" w:firstLine="0"/>
      </w:pPr>
      <w:r>
        <w:t>Most relevant in the discussion is the M7d API provided by the Access Client (see clause 13 of TS 26.512 </w:t>
      </w:r>
      <w:r w:rsidR="00435586">
        <w:t>[6]</w:t>
      </w:r>
      <w:r>
        <w:t>) defining:</w:t>
      </w:r>
    </w:p>
    <w:p w14:paraId="44D31D73" w14:textId="77777777" w:rsidR="00E70B32" w:rsidRDefault="00E70B32" w:rsidP="004012DB">
      <w:pPr>
        <w:pStyle w:val="B10"/>
      </w:pPr>
      <w:bookmarkStart w:id="61" w:name="_MCCTEMPBM_CRPT71130557___2"/>
      <w:r>
        <w:t>1)</w:t>
      </w:r>
      <w:r>
        <w:tab/>
        <w:t>Methods to interact with the Access Client of the Media Player,</w:t>
      </w:r>
    </w:p>
    <w:p w14:paraId="721DAF53" w14:textId="77777777" w:rsidR="00E70B32" w:rsidRDefault="00E70B32" w:rsidP="004012DB">
      <w:pPr>
        <w:pStyle w:val="B10"/>
      </w:pPr>
      <w:r>
        <w:t>2)</w:t>
      </w:r>
      <w:r>
        <w:tab/>
        <w:t>Notification and Error Events sent to the Media Session Handler and 5GMSd-Aware Application,</w:t>
      </w:r>
    </w:p>
    <w:p w14:paraId="77DBE83A" w14:textId="77777777" w:rsidR="00E70B32" w:rsidRDefault="00E70B32" w:rsidP="004012DB">
      <w:pPr>
        <w:pStyle w:val="B10"/>
      </w:pPr>
      <w:r>
        <w:t>3)</w:t>
      </w:r>
      <w:r>
        <w:tab/>
        <w:t>Configuration and Settings methods,</w:t>
      </w:r>
    </w:p>
    <w:p w14:paraId="4A68FA9F" w14:textId="77777777" w:rsidR="00E70B32" w:rsidRDefault="00E70B32" w:rsidP="004012DB">
      <w:pPr>
        <w:pStyle w:val="B10"/>
      </w:pPr>
      <w:r>
        <w:t>4)</w:t>
      </w:r>
      <w:r>
        <w:tab/>
        <w:t>Status Information.</w:t>
      </w:r>
      <w:bookmarkEnd w:id="61"/>
    </w:p>
    <w:p w14:paraId="386381D9" w14:textId="77777777" w:rsidR="00E70B32" w:rsidRDefault="00E70B32" w:rsidP="00E70B32">
      <w:pPr>
        <w:pStyle w:val="B10"/>
        <w:ind w:left="0" w:firstLine="0"/>
      </w:pPr>
      <w:r>
        <w:t xml:space="preserve">The initial API has largely been designed based on the dash.js API documented here: </w:t>
      </w:r>
      <w:hyperlink r:id="rId24" w:history="1">
        <w:r>
          <w:rPr>
            <w:rStyle w:val="Hyperlink"/>
          </w:rPr>
          <w:t>http://cdn.dashjs.org/latest/jsdoc</w:t>
        </w:r>
      </w:hyperlink>
      <w:r>
        <w:t>, but they are abstract.</w:t>
      </w:r>
    </w:p>
    <w:p w14:paraId="5C7944BC" w14:textId="77777777" w:rsidR="00E70B32" w:rsidRPr="00FA6363" w:rsidRDefault="00E70B32" w:rsidP="00E70B32">
      <w:r>
        <w:t>For the Media Player, different states are defined, depending on actions received from any of the APIs.</w:t>
      </w:r>
    </w:p>
    <w:p w14:paraId="41775766" w14:textId="21CAF5CF" w:rsidR="00423CA0" w:rsidRDefault="00423CA0" w:rsidP="00423CA0">
      <w:pPr>
        <w:pStyle w:val="Heading3"/>
      </w:pPr>
      <w:bookmarkStart w:id="62" w:name="_Toc112946818"/>
      <w:bookmarkStart w:id="63" w:name="_Toc119555557"/>
      <w:r>
        <w:t>4.2.4</w:t>
      </w:r>
      <w:r>
        <w:tab/>
        <w:t>F</w:t>
      </w:r>
      <w:r w:rsidR="00BE3344">
        <w:t>LUS</w:t>
      </w:r>
      <w:r>
        <w:t xml:space="preserve"> sink capability discovery</w:t>
      </w:r>
      <w:bookmarkEnd w:id="62"/>
      <w:bookmarkEnd w:id="63"/>
    </w:p>
    <w:p w14:paraId="1A60B32E" w14:textId="58CF8BF1" w:rsidR="00423CA0" w:rsidRDefault="004012DB" w:rsidP="00BE3344">
      <w:pPr>
        <w:keepLines/>
      </w:pPr>
      <w:r>
        <w:t>TS</w:t>
      </w:r>
      <w:r w:rsidR="00423CA0">
        <w:t xml:space="preserve"> 26.238 </w:t>
      </w:r>
      <w:r w:rsidR="00435586">
        <w:t>[11]</w:t>
      </w:r>
      <w:r w:rsidR="00423CA0">
        <w:t xml:space="preserve"> defines a set of protocols for uplink media streaming. This specification includes a method for describing the processing capabilities of the entity (known as FLUS sink) that receives the uplink stream. In this specification, these capabilities are described as a list. Each entry in the list includes a scheme identifier, the location for the description of the scheme, and a URL where the specific capability can be accessed. The FLUS sink capabilities description can be retrieved from the sink or it can be found in a sink directory.</w:t>
      </w:r>
    </w:p>
    <w:p w14:paraId="5223A53E" w14:textId="785EFAED" w:rsidR="00423CA0" w:rsidRDefault="00423CA0" w:rsidP="003E51CA">
      <w:r>
        <w:t>The advantage of the FLUS sink capabilities description is its simplicity. However, since each item in the capabilities list has its own scheme, it does not provide much interoperability for describing the available functions and their detailed features, since each function defines its own scheme for describing its capabilities.</w:t>
      </w:r>
    </w:p>
    <w:p w14:paraId="26C48CEB" w14:textId="2FB60300" w:rsidR="00797770" w:rsidRPr="007808D7" w:rsidRDefault="00660A00" w:rsidP="00112BEF">
      <w:pPr>
        <w:pStyle w:val="Heading3"/>
      </w:pPr>
      <w:bookmarkStart w:id="64" w:name="_Toc112946819"/>
      <w:bookmarkStart w:id="65" w:name="_Toc119555558"/>
      <w:r>
        <w:t>4.2</w:t>
      </w:r>
      <w:r w:rsidR="00EB073C">
        <w:t>.</w:t>
      </w:r>
      <w:r w:rsidR="00423CA0">
        <w:t>5</w:t>
      </w:r>
      <w:r w:rsidR="00EB073C">
        <w:tab/>
      </w:r>
      <w:r w:rsidR="00BE3344">
        <w:t>Service Enabler Architecture Layer (SEAL) for Verticals</w:t>
      </w:r>
      <w:bookmarkEnd w:id="55"/>
      <w:bookmarkEnd w:id="64"/>
      <w:bookmarkEnd w:id="65"/>
      <w:r w:rsidR="000B5C15">
        <w:fldChar w:fldCharType="begin"/>
      </w:r>
      <w:r w:rsidR="00000000">
        <w:fldChar w:fldCharType="separate"/>
      </w:r>
      <w:r w:rsidR="000B5C15">
        <w:fldChar w:fldCharType="end"/>
      </w:r>
    </w:p>
    <w:p w14:paraId="4A3BF705" w14:textId="7FCECFE3" w:rsidR="00B10709" w:rsidRDefault="00B10709" w:rsidP="00B10709">
      <w:r>
        <w:t xml:space="preserve">SA6 defines several Application Frameworks, for example </w:t>
      </w:r>
      <w:r w:rsidRPr="00797770">
        <w:t>Service Enabler Architecture Layer for Verticals (SEAL)</w:t>
      </w:r>
      <w:r>
        <w:t>. TS 23.434 </w:t>
      </w:r>
      <w:r w:rsidR="00435586">
        <w:t>[8]</w:t>
      </w:r>
      <w:r>
        <w:t xml:space="preserve"> specifies the functional architecture of the Service Enabler Architecture Layer (SEAL) and the procedures, information flows and APIs for each service within SEAL in order </w:t>
      </w:r>
      <w:r>
        <w:rPr>
          <w:lang w:val="en-US"/>
        </w:rPr>
        <w:t xml:space="preserve">to support vertical applications over the </w:t>
      </w:r>
      <w:r>
        <w:t xml:space="preserve">3GPP system. To ensure efficient use and deployment of vertical applications over 3GPP systems </w:t>
      </w:r>
      <w:r w:rsidR="00435586">
        <w:t>[8]</w:t>
      </w:r>
      <w:r>
        <w:t xml:space="preserve"> includes the </w:t>
      </w:r>
      <w:r>
        <w:rPr>
          <w:rFonts w:eastAsia="Calibri"/>
        </w:rPr>
        <w:t>group management, configuration management, location management, identity management, key management and network resource management</w:t>
      </w:r>
      <w:r>
        <w:t>. Figure 4.2.</w:t>
      </w:r>
      <w:r w:rsidR="00423CA0">
        <w:t>5</w:t>
      </w:r>
      <w:r>
        <w:t>-1 illustrates the generic on-network functional model for SEAL.</w:t>
      </w:r>
    </w:p>
    <w:p w14:paraId="79806403" w14:textId="77777777" w:rsidR="00B10709" w:rsidRDefault="00B10709" w:rsidP="00B10709">
      <w:pPr>
        <w:pStyle w:val="TH"/>
      </w:pPr>
      <w:r>
        <w:object w:dxaOrig="8850" w:dyaOrig="3480" w14:anchorId="6854B08A">
          <v:shape id="_x0000_i1028" type="#_x0000_t75" style="width:473.9pt;height:186.55pt" o:ole="">
            <v:imagedata r:id="rId25" o:title=""/>
          </v:shape>
          <o:OLEObject Type="Embed" ProgID="Visio.Drawing.11" ShapeID="_x0000_i1028" DrawAspect="Content" ObjectID="_1734523748" r:id="rId26"/>
        </w:object>
      </w:r>
    </w:p>
    <w:p w14:paraId="4D89C831" w14:textId="60723D9C" w:rsidR="00B10709" w:rsidRDefault="00B10709" w:rsidP="00B10709">
      <w:pPr>
        <w:pStyle w:val="TF"/>
      </w:pPr>
      <w:r>
        <w:t>Figure 4.2.</w:t>
      </w:r>
      <w:r w:rsidR="00423CA0">
        <w:t>5</w:t>
      </w:r>
      <w:r>
        <w:t>-1: Generic on-network functional model for SEAL (see TS 23.434, Figure 6.2-1)</w:t>
      </w:r>
    </w:p>
    <w:p w14:paraId="39D1D871" w14:textId="6D88051B" w:rsidR="00B10709" w:rsidRDefault="00B10709" w:rsidP="00B10709">
      <w:r>
        <w:t xml:space="preserve">In the vertical application layer (VAL), the </w:t>
      </w:r>
      <w:r w:rsidRPr="00FE3F10">
        <w:rPr>
          <w:i/>
          <w:iCs/>
        </w:rPr>
        <w:t>VAL client</w:t>
      </w:r>
      <w:r>
        <w:t xml:space="preserve"> communicates with the </w:t>
      </w:r>
      <w:r w:rsidRPr="00FE3F10">
        <w:rPr>
          <w:i/>
          <w:iCs/>
        </w:rPr>
        <w:t>VAL server</w:t>
      </w:r>
      <w:r>
        <w:t xml:space="preserve"> over reference point VAL-UU. This supports both unicast and multicast delivery modes, but is otherwise out of scope of SEAL.</w:t>
      </w:r>
    </w:p>
    <w:p w14:paraId="42693C52" w14:textId="77777777" w:rsidR="00B10709" w:rsidRDefault="00B10709" w:rsidP="00B10709">
      <w:r>
        <w:t xml:space="preserve">The SEAL functional entities on the UE and the server are grouped into </w:t>
      </w:r>
      <w:r w:rsidRPr="00FE3F10">
        <w:rPr>
          <w:i/>
          <w:iCs/>
        </w:rPr>
        <w:t>SEAL client(s)</w:t>
      </w:r>
      <w:r>
        <w:t xml:space="preserve"> and </w:t>
      </w:r>
      <w:r w:rsidRPr="00FE3F10">
        <w:rPr>
          <w:i/>
          <w:iCs/>
        </w:rPr>
        <w:t>SEAL server(s)</w:t>
      </w:r>
      <w:r>
        <w:t xml:space="preserve"> respectively. The SEAL consists of a common set of services (e.g. group management, location management) and reference points. The SEAL offers its services to the vertical application layer (VAL). The functionalities and reference points of the vertical application layer are out of scope of SEAL.</w:t>
      </w:r>
    </w:p>
    <w:p w14:paraId="5A3BE463" w14:textId="5101DA31" w:rsidR="00B10709" w:rsidRDefault="00B10709" w:rsidP="00B10709">
      <w:pPr>
        <w:pStyle w:val="B10"/>
      </w:pPr>
      <w:r>
        <w:t>-</w:t>
      </w:r>
      <w:r>
        <w:tab/>
        <w:t>Each SEAL client communicates with its SEAL server over reference point SEAL-UU.</w:t>
      </w:r>
    </w:p>
    <w:p w14:paraId="46B5988F" w14:textId="30634A50" w:rsidR="00B10709" w:rsidRDefault="00B10709" w:rsidP="00B10709">
      <w:pPr>
        <w:pStyle w:val="B10"/>
      </w:pPr>
      <w:r>
        <w:t>-</w:t>
      </w:r>
      <w:r>
        <w:tab/>
        <w:t>The SEAL client provides the service enabler layer support functions to the VAL client over reference point SEAL-C.</w:t>
      </w:r>
    </w:p>
    <w:p w14:paraId="3FAA83AF" w14:textId="11D8A03D" w:rsidR="00B10709" w:rsidRDefault="00B10709" w:rsidP="00B10709">
      <w:pPr>
        <w:pStyle w:val="B10"/>
      </w:pPr>
      <w:r>
        <w:t>-</w:t>
      </w:r>
      <w:r>
        <w:tab/>
        <w:t>Each VAL server communicates with its SEAL server over reference point SEAL-S.</w:t>
      </w:r>
    </w:p>
    <w:p w14:paraId="0B8AB355" w14:textId="782E6AE9" w:rsidR="00B10709" w:rsidRDefault="00B10709" w:rsidP="00B10709">
      <w:r>
        <w:t xml:space="preserve">A SEAL server may communicate with the underlying </w:t>
      </w:r>
      <w:r w:rsidRPr="00FE3F10">
        <w:rPr>
          <w:i/>
          <w:iCs/>
        </w:rPr>
        <w:t>3GPP network system</w:t>
      </w:r>
      <w:r>
        <w:t xml:space="preserve"> using the </w:t>
      </w:r>
      <w:r w:rsidRPr="00FE3F10">
        <w:rPr>
          <w:i/>
          <w:iCs/>
        </w:rPr>
        <w:t>Network interfaces</w:t>
      </w:r>
      <w:r>
        <w:t xml:space="preserve"> provided by the 5G System (labelled </w:t>
      </w:r>
      <w:r w:rsidRPr="00FE3F10">
        <w:rPr>
          <w:i/>
          <w:iCs/>
        </w:rPr>
        <w:t>3GPP network system</w:t>
      </w:r>
      <w:r w:rsidRPr="00FE3F10">
        <w:t>)</w:t>
      </w:r>
      <w:r>
        <w:t>. The specific SEAL client(s) and the SEAL server(s), along with their specific instantiations of reference point SEAL-UU and the specific network interfaces of the 3GPP network system used, are described in the respective on-network functional model for each SEAL service.</w:t>
      </w:r>
    </w:p>
    <w:p w14:paraId="37C2907A" w14:textId="7D9A093E" w:rsidR="00423CA0" w:rsidRPr="00FA6363" w:rsidRDefault="00B10709" w:rsidP="00B10709">
      <w:r>
        <w:t>For each such service, TS 23.434 </w:t>
      </w:r>
      <w:r w:rsidR="00435586">
        <w:t>[8]</w:t>
      </w:r>
      <w:r>
        <w:t xml:space="preserve"> defines the functional model, procedures and information flows, as well as the APIs. The focus in </w:t>
      </w:r>
      <w:r w:rsidR="00435586">
        <w:t>[8]</w:t>
      </w:r>
      <w:r>
        <w:t xml:space="preserve"> is on stage-2; detailed stage-3 is not defined.</w:t>
      </w:r>
    </w:p>
    <w:p w14:paraId="45452CDB" w14:textId="350C312E" w:rsidR="001073A9" w:rsidRDefault="004D7130" w:rsidP="00112BEF">
      <w:pPr>
        <w:pStyle w:val="Heading2"/>
      </w:pPr>
      <w:bookmarkStart w:id="66" w:name="_Toc103918179"/>
      <w:bookmarkStart w:id="67" w:name="_Toc112946820"/>
      <w:bookmarkStart w:id="68" w:name="_Toc119555559"/>
      <w:r>
        <w:t>4.3</w:t>
      </w:r>
      <w:r>
        <w:tab/>
        <w:t>External Specifications</w:t>
      </w:r>
      <w:bookmarkEnd w:id="66"/>
      <w:bookmarkEnd w:id="67"/>
      <w:bookmarkEnd w:id="68"/>
    </w:p>
    <w:p w14:paraId="41AA576E" w14:textId="77777777" w:rsidR="002B3E14" w:rsidRPr="007B689B" w:rsidRDefault="002B3E14" w:rsidP="002B3E14">
      <w:pPr>
        <w:pStyle w:val="Heading3"/>
      </w:pPr>
      <w:bookmarkStart w:id="69" w:name="_Toc112946821"/>
      <w:bookmarkStart w:id="70" w:name="_Toc119555560"/>
      <w:r w:rsidRPr="007B689B">
        <w:t>4.3.1</w:t>
      </w:r>
      <w:r w:rsidRPr="007B689B">
        <w:tab/>
        <w:t>General</w:t>
      </w:r>
      <w:bookmarkEnd w:id="69"/>
      <w:bookmarkEnd w:id="70"/>
    </w:p>
    <w:p w14:paraId="2FC78EFF" w14:textId="0DE35828" w:rsidR="00692BB6" w:rsidRPr="00692BB6" w:rsidRDefault="002B3E14" w:rsidP="00692BB6">
      <w:r>
        <w:t xml:space="preserve">This clause provides an overview of existing specifications that provide </w:t>
      </w:r>
      <w:r w:rsidR="001C701D">
        <w:t>specifications similar</w:t>
      </w:r>
      <w:r>
        <w:t xml:space="preserve"> </w:t>
      </w:r>
      <w:r w:rsidR="001C701D">
        <w:t xml:space="preserve">to what is envisioned as </w:t>
      </w:r>
      <w:r>
        <w:t>Media Service Enabler specifications.</w:t>
      </w:r>
    </w:p>
    <w:p w14:paraId="64A875DB" w14:textId="031E83BE" w:rsidR="00842E09" w:rsidRDefault="00842E09" w:rsidP="00842E09">
      <w:pPr>
        <w:pStyle w:val="Heading3"/>
      </w:pPr>
      <w:bookmarkStart w:id="71" w:name="_Toc112946822"/>
      <w:bookmarkStart w:id="72" w:name="_Toc119555561"/>
      <w:r>
        <w:t>4.3.</w:t>
      </w:r>
      <w:r w:rsidR="00581FEE">
        <w:t>2</w:t>
      </w:r>
      <w:r>
        <w:tab/>
        <w:t>W3C HTML-5 APIs for Media</w:t>
      </w:r>
      <w:bookmarkEnd w:id="71"/>
      <w:bookmarkEnd w:id="72"/>
    </w:p>
    <w:p w14:paraId="0F586133" w14:textId="7FA22A5B" w:rsidR="00AE641F" w:rsidRDefault="00AE641F" w:rsidP="003E51CA">
      <w:pPr>
        <w:pStyle w:val="Heading4"/>
      </w:pPr>
      <w:bookmarkStart w:id="73" w:name="_Toc112946823"/>
      <w:bookmarkStart w:id="74" w:name="_Toc119555562"/>
      <w:r>
        <w:t>4.3.2.1</w:t>
      </w:r>
      <w:r w:rsidR="004012DB">
        <w:tab/>
      </w:r>
      <w:r>
        <w:t>W3C HTML-5 APIs</w:t>
      </w:r>
      <w:bookmarkEnd w:id="73"/>
      <w:bookmarkEnd w:id="74"/>
    </w:p>
    <w:p w14:paraId="0A0E30A3" w14:textId="09843521" w:rsidR="00A03AC4" w:rsidRDefault="00A03AC4" w:rsidP="00A03AC4">
      <w:r>
        <w:t>According to</w:t>
      </w:r>
      <w:r w:rsidR="006E2F2F">
        <w:t xml:space="preserve"> the W3C Process Document [17], W3C </w:t>
      </w:r>
      <w:r w:rsidR="00D96EA4">
        <w:t>W</w:t>
      </w:r>
      <w:r>
        <w:t xml:space="preserve">orking </w:t>
      </w:r>
      <w:r w:rsidR="00D96EA4">
        <w:t>G</w:t>
      </w:r>
      <w:r>
        <w:t xml:space="preserve">roups create specifications and guidelines to complete the scope of work envisioned by a </w:t>
      </w:r>
      <w:r w:rsidR="00D96EA4">
        <w:t>W</w:t>
      </w:r>
      <w:r>
        <w:t>orking Group's charter. These technical reports undergo cycles of revision and review as they advance towards W3C Recommendation status. Once review suggests the Working Group has met their requirements for a new standard, including wide review, a Candidate Recommendation phase allows the Working Group to formally collect implementation experience to demonstrate that the specification works in practice. At the end of the process, the Advisory Committee reviews the mature technical report, and if there is support from its Membership, W3C publishes it as a Recommendation.</w:t>
      </w:r>
    </w:p>
    <w:p w14:paraId="2AB533EE" w14:textId="0C4B5C5C" w:rsidR="00A03AC4" w:rsidRDefault="00A03AC4" w:rsidP="00A03AC4">
      <w:r>
        <w:t>In summary, the W3C Recommendation Track consists of:</w:t>
      </w:r>
    </w:p>
    <w:p w14:paraId="0495F1E7" w14:textId="6A6C6928" w:rsidR="00A03AC4" w:rsidRDefault="00D96EA4" w:rsidP="00DD5964">
      <w:pPr>
        <w:pStyle w:val="B10"/>
      </w:pPr>
      <w:r>
        <w:t xml:space="preserve">- </w:t>
      </w:r>
      <w:r>
        <w:tab/>
      </w:r>
      <w:r w:rsidR="00A03AC4">
        <w:t>Publication of the First Public Working Draft.</w:t>
      </w:r>
    </w:p>
    <w:p w14:paraId="076DE67D" w14:textId="21AE911B" w:rsidR="00A03AC4" w:rsidRDefault="00D96EA4" w:rsidP="00DD5964">
      <w:pPr>
        <w:pStyle w:val="B10"/>
      </w:pPr>
      <w:r>
        <w:t>-</w:t>
      </w:r>
      <w:r>
        <w:tab/>
      </w:r>
      <w:r w:rsidR="00A03AC4">
        <w:t>Publication of zero or more revised Working Drafts.</w:t>
      </w:r>
    </w:p>
    <w:p w14:paraId="1E300C66" w14:textId="2E58FF06" w:rsidR="00A03AC4" w:rsidRDefault="00D96EA4" w:rsidP="00DD5964">
      <w:pPr>
        <w:pStyle w:val="B10"/>
      </w:pPr>
      <w:r>
        <w:t>-</w:t>
      </w:r>
      <w:r>
        <w:tab/>
      </w:r>
      <w:r w:rsidR="00A03AC4">
        <w:t>Publication of one or more Candidate Recommendations.</w:t>
      </w:r>
    </w:p>
    <w:p w14:paraId="3458675E" w14:textId="478307CD" w:rsidR="00A03AC4" w:rsidRDefault="00D96EA4" w:rsidP="00DD5964">
      <w:pPr>
        <w:pStyle w:val="B10"/>
      </w:pPr>
      <w:r>
        <w:t>-</w:t>
      </w:r>
      <w:r>
        <w:tab/>
      </w:r>
      <w:r w:rsidR="00A03AC4">
        <w:t>Publication of a Proposed Recommendation.</w:t>
      </w:r>
    </w:p>
    <w:p w14:paraId="4E4911DA" w14:textId="46E0407A" w:rsidR="00A03AC4" w:rsidRDefault="00D96EA4" w:rsidP="00D96EA4">
      <w:pPr>
        <w:pStyle w:val="B10"/>
      </w:pPr>
      <w:r>
        <w:t>-</w:t>
      </w:r>
      <w:r>
        <w:tab/>
      </w:r>
      <w:r w:rsidR="00A03AC4">
        <w:t>Publication as a W3C Recommendation.</w:t>
      </w:r>
    </w:p>
    <w:p w14:paraId="2D2EC1C0" w14:textId="155C9324" w:rsidR="004D75EB" w:rsidRPr="004D75EB" w:rsidRDefault="00CD7ECF" w:rsidP="00DD5964">
      <w:pPr>
        <w:pStyle w:val="B10"/>
        <w:ind w:left="0" w:firstLine="0"/>
        <w:rPr>
          <w:lang w:val="en-US"/>
        </w:rPr>
      </w:pPr>
      <w:r>
        <w:t>A key issue in the process is "</w:t>
      </w:r>
      <w:r w:rsidR="00151AF1">
        <w:t xml:space="preserve">adequate </w:t>
      </w:r>
      <w:r>
        <w:t>implementation experience" that is summarized as follows in [17]</w:t>
      </w:r>
      <w:r w:rsidR="004D75EB">
        <w:t xml:space="preserve">. </w:t>
      </w:r>
      <w:r w:rsidR="004D75EB" w:rsidRPr="004D75EB">
        <w:rPr>
          <w:lang w:val="en-US"/>
        </w:rPr>
        <w:t xml:space="preserve">Implementation experience is required to show that a specification is sufficiently clear, complete, and relevant to market needs, to ensure that independent interoperable implementations of each feature of the specification will be realized. While no exhaustive list of requirements is provided here, when assessing that there is adequate implementation experience the </w:t>
      </w:r>
      <w:r w:rsidR="00A436F6">
        <w:rPr>
          <w:lang w:val="en-US"/>
        </w:rPr>
        <w:t xml:space="preserve">following may be </w:t>
      </w:r>
      <w:r w:rsidR="004D75EB" w:rsidRPr="004D75EB">
        <w:rPr>
          <w:lang w:val="en-US"/>
        </w:rPr>
        <w:t>consider</w:t>
      </w:r>
      <w:r w:rsidR="00A436F6">
        <w:rPr>
          <w:lang w:val="en-US"/>
        </w:rPr>
        <w:t>ed</w:t>
      </w:r>
      <w:r w:rsidR="004D75EB" w:rsidRPr="004D75EB">
        <w:rPr>
          <w:lang w:val="en-US"/>
        </w:rPr>
        <w:t>:</w:t>
      </w:r>
    </w:p>
    <w:p w14:paraId="75CBA4FC" w14:textId="70E17E2D" w:rsidR="004D75EB" w:rsidRPr="004D75EB" w:rsidRDefault="00A436F6" w:rsidP="004D75EB">
      <w:pPr>
        <w:pStyle w:val="B10"/>
        <w:rPr>
          <w:lang w:val="en-US"/>
        </w:rPr>
      </w:pPr>
      <w:r>
        <w:rPr>
          <w:lang w:val="en-US"/>
        </w:rPr>
        <w:t xml:space="preserve">- </w:t>
      </w:r>
      <w:r>
        <w:rPr>
          <w:lang w:val="en-US"/>
        </w:rPr>
        <w:tab/>
      </w:r>
      <w:r w:rsidR="004D75EB" w:rsidRPr="004D75EB">
        <w:rPr>
          <w:lang w:val="en-US"/>
        </w:rPr>
        <w:t>is each feature of the current specification implemented, and how is this demonstrated?</w:t>
      </w:r>
    </w:p>
    <w:p w14:paraId="20854744" w14:textId="3795E8BE" w:rsidR="004D75EB" w:rsidRPr="004D75EB" w:rsidRDefault="00A436F6" w:rsidP="004D75EB">
      <w:pPr>
        <w:pStyle w:val="B10"/>
        <w:rPr>
          <w:lang w:val="en-US"/>
        </w:rPr>
      </w:pPr>
      <w:r>
        <w:rPr>
          <w:lang w:val="en-US"/>
        </w:rPr>
        <w:t xml:space="preserve">- </w:t>
      </w:r>
      <w:r>
        <w:rPr>
          <w:lang w:val="en-US"/>
        </w:rPr>
        <w:tab/>
      </w:r>
      <w:r w:rsidR="004D75EB" w:rsidRPr="004D75EB">
        <w:rPr>
          <w:lang w:val="en-US"/>
        </w:rPr>
        <w:t>are there independent interoperable implementations of the current specification?</w:t>
      </w:r>
    </w:p>
    <w:p w14:paraId="340BCEF3" w14:textId="536A61A5" w:rsidR="004D75EB" w:rsidRPr="004D75EB" w:rsidRDefault="00A436F6" w:rsidP="004D75EB">
      <w:pPr>
        <w:pStyle w:val="B10"/>
        <w:rPr>
          <w:lang w:val="en-US"/>
        </w:rPr>
      </w:pPr>
      <w:r>
        <w:rPr>
          <w:lang w:val="en-US"/>
        </w:rPr>
        <w:t>-</w:t>
      </w:r>
      <w:r>
        <w:rPr>
          <w:lang w:val="en-US"/>
        </w:rPr>
        <w:tab/>
      </w:r>
      <w:r w:rsidR="004D75EB" w:rsidRPr="004D75EB">
        <w:rPr>
          <w:lang w:val="en-US"/>
        </w:rPr>
        <w:t>are there implementations created by people other than the authors of the specification?</w:t>
      </w:r>
    </w:p>
    <w:p w14:paraId="440F128C" w14:textId="266E73F3" w:rsidR="004D75EB" w:rsidRPr="004D75EB" w:rsidRDefault="00A436F6" w:rsidP="004D75EB">
      <w:pPr>
        <w:pStyle w:val="B10"/>
        <w:rPr>
          <w:lang w:val="en-US"/>
        </w:rPr>
      </w:pPr>
      <w:r>
        <w:rPr>
          <w:lang w:val="en-US"/>
        </w:rPr>
        <w:t>-</w:t>
      </w:r>
      <w:r>
        <w:rPr>
          <w:lang w:val="en-US"/>
        </w:rPr>
        <w:tab/>
      </w:r>
      <w:r w:rsidR="004D75EB" w:rsidRPr="004D75EB">
        <w:rPr>
          <w:lang w:val="en-US"/>
        </w:rPr>
        <w:t>are implementations publicly deployed?</w:t>
      </w:r>
    </w:p>
    <w:p w14:paraId="11476FA3" w14:textId="0DA8D4D9" w:rsidR="004D75EB" w:rsidRPr="004D75EB" w:rsidRDefault="00A436F6" w:rsidP="004D75EB">
      <w:pPr>
        <w:pStyle w:val="B10"/>
        <w:rPr>
          <w:lang w:val="en-US"/>
        </w:rPr>
      </w:pPr>
      <w:r>
        <w:rPr>
          <w:lang w:val="en-US"/>
        </w:rPr>
        <w:t>-</w:t>
      </w:r>
      <w:r>
        <w:rPr>
          <w:lang w:val="en-US"/>
        </w:rPr>
        <w:tab/>
      </w:r>
      <w:r w:rsidR="004D75EB" w:rsidRPr="004D75EB">
        <w:rPr>
          <w:lang w:val="en-US"/>
        </w:rPr>
        <w:t>is there implementation experience at all levels of the specification’s ecosystem (authoring, consuming, publishing…)?</w:t>
      </w:r>
    </w:p>
    <w:p w14:paraId="7C926D78" w14:textId="7EE95752" w:rsidR="004D75EB" w:rsidRPr="004D75EB" w:rsidRDefault="00D34FF5" w:rsidP="004D75EB">
      <w:pPr>
        <w:pStyle w:val="B10"/>
        <w:rPr>
          <w:lang w:val="en-US"/>
        </w:rPr>
      </w:pPr>
      <w:r>
        <w:rPr>
          <w:lang w:val="en-US"/>
        </w:rPr>
        <w:t>-</w:t>
      </w:r>
      <w:r>
        <w:rPr>
          <w:lang w:val="en-US"/>
        </w:rPr>
        <w:tab/>
      </w:r>
      <w:r w:rsidR="004D75EB" w:rsidRPr="004D75EB">
        <w:rPr>
          <w:lang w:val="en-US"/>
        </w:rPr>
        <w:t>are there reports of difficulties or problems with implementation?</w:t>
      </w:r>
    </w:p>
    <w:p w14:paraId="247DE320" w14:textId="339F57DD" w:rsidR="004D75EB" w:rsidRDefault="004D75EB" w:rsidP="004D75EB">
      <w:pPr>
        <w:pStyle w:val="B10"/>
        <w:ind w:left="0" w:firstLine="0"/>
        <w:rPr>
          <w:lang w:val="en-US"/>
        </w:rPr>
      </w:pPr>
      <w:r w:rsidRPr="004D75EB">
        <w:rPr>
          <w:lang w:val="en-US"/>
        </w:rPr>
        <w:t>Planning and accomplishing a demonstration of (interoperable) implementations can be very time consuming. Groups are often able to work more effectively if they plan how they will demonstrate interoperable implementations early in the development process; for example, developing tests in concert with implementation efforts.</w:t>
      </w:r>
    </w:p>
    <w:p w14:paraId="02FA765B" w14:textId="3E2155FB" w:rsidR="002D2E30" w:rsidRDefault="002D2E30" w:rsidP="004D75EB">
      <w:pPr>
        <w:pStyle w:val="B10"/>
        <w:ind w:left="0" w:firstLine="0"/>
        <w:rPr>
          <w:lang w:val="en-US"/>
        </w:rPr>
      </w:pPr>
      <w:r>
        <w:rPr>
          <w:lang w:val="en-US"/>
        </w:rPr>
        <w:t xml:space="preserve">A set of developer tools for W3C specification development is provided here: </w:t>
      </w:r>
      <w:hyperlink r:id="rId27" w:history="1">
        <w:r w:rsidR="00614A7C" w:rsidRPr="00B03FE1">
          <w:rPr>
            <w:rStyle w:val="Hyperlink"/>
            <w:lang w:val="en-US"/>
          </w:rPr>
          <w:t>https://www.w3.org/developers/tools/</w:t>
        </w:r>
      </w:hyperlink>
      <w:r>
        <w:rPr>
          <w:lang w:val="en-US"/>
        </w:rPr>
        <w:t>.</w:t>
      </w:r>
    </w:p>
    <w:p w14:paraId="3119FB0A" w14:textId="5D1CDAE0" w:rsidR="004012DB" w:rsidRDefault="00614A7C" w:rsidP="00DD5964">
      <w:pPr>
        <w:pStyle w:val="B10"/>
        <w:ind w:left="0" w:firstLine="0"/>
      </w:pPr>
      <w:r>
        <w:rPr>
          <w:lang w:val="en-US"/>
        </w:rPr>
        <w:t xml:space="preserve">For media </w:t>
      </w:r>
      <w:r w:rsidR="001A0CE0">
        <w:rPr>
          <w:lang w:val="en-US"/>
        </w:rPr>
        <w:t xml:space="preserve">streaming media consumption using web-based end points, CTA WAVE has developed several specifications that </w:t>
      </w:r>
      <w:r w:rsidR="00763288">
        <w:rPr>
          <w:lang w:val="en-US"/>
        </w:rPr>
        <w:t xml:space="preserve">define and develop test regimes on how to use web-based APIs. </w:t>
      </w:r>
      <w:r w:rsidR="0029286D">
        <w:rPr>
          <w:lang w:val="en-US"/>
        </w:rPr>
        <w:t>For this purpose,</w:t>
      </w:r>
      <w:r w:rsidR="006E631B">
        <w:rPr>
          <w:lang w:val="en-US"/>
        </w:rPr>
        <w:t xml:space="preserve"> requirements and related tests are defined for media playback APIs in particular in CTA WAVE 5000</w:t>
      </w:r>
      <w:r w:rsidR="00307347">
        <w:rPr>
          <w:lang w:val="en-US"/>
        </w:rPr>
        <w:t xml:space="preserve"> [18]</w:t>
      </w:r>
      <w:r w:rsidR="007058BE">
        <w:rPr>
          <w:lang w:val="en-US"/>
        </w:rPr>
        <w:t xml:space="preserve">, the </w:t>
      </w:r>
      <w:r w:rsidR="00802EFF" w:rsidRPr="00802EFF">
        <w:rPr>
          <w:lang w:val="en-US"/>
        </w:rPr>
        <w:t>WAVE Web Media API Snapshot</w:t>
      </w:r>
      <w:r w:rsidR="00802EFF">
        <w:rPr>
          <w:lang w:val="en-US"/>
        </w:rPr>
        <w:t>, and CTA WAVE 5003</w:t>
      </w:r>
      <w:r w:rsidR="00307347">
        <w:rPr>
          <w:lang w:val="en-US"/>
        </w:rPr>
        <w:t xml:space="preserve"> [19]</w:t>
      </w:r>
      <w:r w:rsidR="00802EFF">
        <w:rPr>
          <w:lang w:val="en-US"/>
        </w:rPr>
        <w:t xml:space="preserve">, the </w:t>
      </w:r>
      <w:r w:rsidR="00BD3618">
        <w:rPr>
          <w:lang w:val="en-US"/>
        </w:rPr>
        <w:t xml:space="preserve">Device </w:t>
      </w:r>
      <w:r w:rsidR="0044485B">
        <w:rPr>
          <w:lang w:val="en-US"/>
        </w:rPr>
        <w:t>Playback Capabilities Specification provide detailed</w:t>
      </w:r>
      <w:r w:rsidR="00BD42AB">
        <w:rPr>
          <w:lang w:val="en-US"/>
        </w:rPr>
        <w:t xml:space="preserve"> requirements and are supported by test suites for user agent and device tests.</w:t>
      </w:r>
    </w:p>
    <w:p w14:paraId="0D0BE1D0" w14:textId="149B9E70" w:rsidR="007D4896" w:rsidRDefault="007D4896" w:rsidP="004012DB">
      <w:pPr>
        <w:pStyle w:val="Heading4"/>
      </w:pPr>
      <w:bookmarkStart w:id="75" w:name="_Toc112946824"/>
      <w:bookmarkStart w:id="76" w:name="_Toc119555563"/>
      <w:r>
        <w:t>4.3.2.2</w:t>
      </w:r>
      <w:r>
        <w:tab/>
        <w:t>W3C Media Capabilities framework</w:t>
      </w:r>
      <w:bookmarkEnd w:id="75"/>
      <w:bookmarkEnd w:id="76"/>
    </w:p>
    <w:p w14:paraId="1BE2A3C2" w14:textId="23093959" w:rsidR="007D4896" w:rsidRDefault="007D4896" w:rsidP="007D4896">
      <w:r>
        <w:t xml:space="preserve">The W3C Media Capabilities API </w:t>
      </w:r>
      <w:r w:rsidR="00435586">
        <w:t>[10]</w:t>
      </w:r>
      <w:r>
        <w:t xml:space="preserve"> is designed to query a W3C user agent (such as a web browser) with regard to its media decoding and encoding capabilities. The intent is to provide a replacement for the HTML5 </w:t>
      </w:r>
      <w:r w:rsidRPr="003E51CA">
        <w:rPr>
          <w:rFonts w:ascii="Courier New" w:hAnsi="Courier New" w:cs="Courier New"/>
        </w:rPr>
        <w:t>canPlayType()</w:t>
      </w:r>
      <w:r>
        <w:t xml:space="preserve"> method and the Media Source Extension </w:t>
      </w:r>
      <w:r w:rsidRPr="003E51CA">
        <w:rPr>
          <w:rFonts w:ascii="Courier New" w:hAnsi="Courier New" w:cs="Courier New"/>
        </w:rPr>
        <w:t>isTypeSupported()</w:t>
      </w:r>
      <w:r>
        <w:t xml:space="preserve"> method that more accurately reflects the user agent</w:t>
      </w:r>
      <w:r w:rsidR="004012DB">
        <w:t>’</w:t>
      </w:r>
      <w:r>
        <w:t>s media encoding and decoding capabilities.</w:t>
      </w:r>
    </w:p>
    <w:p w14:paraId="60B10FFB" w14:textId="528BFDF7" w:rsidR="007D4896" w:rsidRDefault="007D4896" w:rsidP="007D4896">
      <w:r>
        <w:t>The API supports decoding from a file, from Media Source Extension (MSE), or from WebRTC, and also encoding to media chunks that can be stored in a</w:t>
      </w:r>
      <w:r w:rsidR="00E13FF7">
        <w:t xml:space="preserve"> </w:t>
      </w:r>
      <w:r>
        <w:t>file or transmitted as a WebRTC stream.</w:t>
      </w:r>
    </w:p>
    <w:p w14:paraId="03BF0D78" w14:textId="77777777" w:rsidR="007D4896" w:rsidRDefault="007D4896" w:rsidP="007D4896">
      <w:pPr>
        <w:pStyle w:val="B10"/>
      </w:pPr>
      <w:r>
        <w:t>-</w:t>
      </w:r>
      <w:r>
        <w:tab/>
        <w:t>The video and audio configuration objects define the general characteristics of the video and audio configuration.</w:t>
      </w:r>
    </w:p>
    <w:p w14:paraId="53745CAE" w14:textId="77777777" w:rsidR="007D4896" w:rsidRDefault="007D4896" w:rsidP="007D4896">
      <w:pPr>
        <w:pStyle w:val="B10"/>
      </w:pPr>
      <w:r>
        <w:t>-</w:t>
      </w:r>
      <w:r>
        <w:tab/>
        <w:t>The key system configuration object defines the key configuration for the encrypted media (EME).</w:t>
      </w:r>
    </w:p>
    <w:p w14:paraId="32145FDF" w14:textId="2B5939A7" w:rsidR="007D4896" w:rsidRPr="003E51CA" w:rsidRDefault="007D4896" w:rsidP="007D4896">
      <w:pPr>
        <w:rPr>
          <w:rFonts w:ascii="Courier New" w:hAnsi="Courier New" w:cs="Courier New"/>
        </w:rPr>
      </w:pPr>
      <w:r>
        <w:t xml:space="preserve">For a given encoding or decoding configuration, the API returns a binary flag for each of the following values: supported, smooth, or power-efficient. It seems the logic is very similar to </w:t>
      </w:r>
      <w:r w:rsidR="00780ACE" w:rsidRPr="004E6233">
        <w:rPr>
          <w:rFonts w:ascii="Courier New" w:hAnsi="Courier New" w:cs="Courier New"/>
        </w:rPr>
        <w:t>canPlayTyp</w:t>
      </w:r>
      <w:r w:rsidR="00780ACE">
        <w:rPr>
          <w:rFonts w:ascii="Courier New" w:hAnsi="Courier New" w:cs="Courier New"/>
        </w:rPr>
        <w:t>e</w:t>
      </w:r>
      <w:r w:rsidRPr="003E51CA">
        <w:rPr>
          <w:rFonts w:ascii="Courier New" w:hAnsi="Courier New" w:cs="Courier New"/>
        </w:rPr>
        <w:t>()</w:t>
      </w:r>
      <w:r w:rsidRPr="00780ACE">
        <w:t>,</w:t>
      </w:r>
      <w:r>
        <w:t xml:space="preserve"> but the configuration can be described in more detail and the result is more accurate.</w:t>
      </w:r>
      <w:r w:rsidRPr="007D4896">
        <w:rPr>
          <w:rStyle w:val="Codechar"/>
        </w:rPr>
        <w:t xml:space="preserve"> </w:t>
      </w:r>
    </w:p>
    <w:p w14:paraId="52AEADA0" w14:textId="77777777" w:rsidR="007D4896" w:rsidRPr="007D4896" w:rsidRDefault="007D4896" w:rsidP="001F4443">
      <w:pPr>
        <w:keepNext/>
      </w:pPr>
      <w:r w:rsidRPr="007D4896">
        <w:t>The specification is characterised as follows:</w:t>
      </w:r>
    </w:p>
    <w:p w14:paraId="1247B522" w14:textId="2BC8002A" w:rsidR="007D4896" w:rsidRPr="007D4896" w:rsidRDefault="007D4896" w:rsidP="007D4896">
      <w:pPr>
        <w:pStyle w:val="B10"/>
      </w:pPr>
      <w:r w:rsidRPr="007D4896">
        <w:t>1.</w:t>
      </w:r>
      <w:r w:rsidRPr="007D4896">
        <w:tab/>
        <w:t>It limits the expression of capabilities to video and audio encoding/decoding and key configuration for decryption. It doesn</w:t>
      </w:r>
      <w:r w:rsidR="004012DB">
        <w:t>’</w:t>
      </w:r>
      <w:r w:rsidRPr="007D4896">
        <w:t>t support other media types such as subtitles, images, or graphics.</w:t>
      </w:r>
    </w:p>
    <w:p w14:paraId="63FCA34E" w14:textId="4B9A3AA8" w:rsidR="007D4896" w:rsidRPr="007D4896" w:rsidRDefault="007D4896" w:rsidP="007D4896">
      <w:pPr>
        <w:pStyle w:val="B10"/>
      </w:pPr>
      <w:r w:rsidRPr="007D4896">
        <w:t>2.</w:t>
      </w:r>
      <w:r w:rsidRPr="007D4896">
        <w:tab/>
        <w:t>It doesn</w:t>
      </w:r>
      <w:r w:rsidR="004012DB">
        <w:t>’</w:t>
      </w:r>
      <w:r w:rsidRPr="007D4896">
        <w:t>t define a general language to define the capabilities of various media functions other than video/audio decoding.</w:t>
      </w:r>
    </w:p>
    <w:p w14:paraId="6E11CBE3" w14:textId="299B6EB7" w:rsidR="007D4896" w:rsidRPr="007D4896" w:rsidRDefault="007D4896" w:rsidP="007D4896">
      <w:pPr>
        <w:pStyle w:val="B10"/>
      </w:pPr>
      <w:r w:rsidRPr="007D4896">
        <w:t>3.</w:t>
      </w:r>
      <w:r w:rsidRPr="007D4896">
        <w:tab/>
        <w:t>It seems various encoding configurations (e.g. motion estimation, bit rate control modes, number of reference frames, etc) cannot be described or set as the desired configuration.</w:t>
      </w:r>
    </w:p>
    <w:p w14:paraId="21CC69F0" w14:textId="15A6BC1A" w:rsidR="00F127C5" w:rsidRDefault="007D4896" w:rsidP="003E51CA">
      <w:pPr>
        <w:pStyle w:val="B10"/>
      </w:pPr>
      <w:r w:rsidRPr="007D4896">
        <w:t>4.</w:t>
      </w:r>
      <w:r w:rsidRPr="007D4896">
        <w:tab/>
        <w:t xml:space="preserve">The API for querying the functionality i still based on a binary pass/fail result (similar to </w:t>
      </w:r>
      <w:r w:rsidR="00E13FF7" w:rsidRPr="004E6233">
        <w:rPr>
          <w:rFonts w:ascii="Courier New" w:hAnsi="Courier New" w:cs="Courier New"/>
        </w:rPr>
        <w:t>canPlayTyp</w:t>
      </w:r>
      <w:r w:rsidR="00E13FF7">
        <w:rPr>
          <w:rFonts w:ascii="Courier New" w:hAnsi="Courier New" w:cs="Courier New"/>
        </w:rPr>
        <w:t>e</w:t>
      </w:r>
      <w:r w:rsidR="00E13FF7" w:rsidRPr="004E6233">
        <w:rPr>
          <w:rFonts w:ascii="Courier New" w:hAnsi="Courier New" w:cs="Courier New"/>
        </w:rPr>
        <w:t>()</w:t>
      </w:r>
      <w:r w:rsidR="00E13FF7">
        <w:t>)</w:t>
      </w:r>
      <w:r w:rsidRPr="007D4896">
        <w:t xml:space="preserve">, </w:t>
      </w:r>
      <w:r w:rsidRPr="003E51CA">
        <w:t>presumably to reduce the risk of fingerprinting the device, and therefore</w:t>
      </w:r>
      <w:r w:rsidRPr="007D4896">
        <w:t>, it is not possible to get an expressive list of supported features.</w:t>
      </w:r>
    </w:p>
    <w:p w14:paraId="5D565C3F" w14:textId="4BD3CC25" w:rsidR="00FB6A92" w:rsidRDefault="00FB6A92" w:rsidP="001F4443">
      <w:pPr>
        <w:pStyle w:val="Heading3"/>
      </w:pPr>
      <w:bookmarkStart w:id="77" w:name="_Toc112946825"/>
      <w:bookmarkStart w:id="78" w:name="_Toc119555564"/>
      <w:r>
        <w:t>4.3.</w:t>
      </w:r>
      <w:r w:rsidR="00581FEE">
        <w:t>3</w:t>
      </w:r>
      <w:r>
        <w:tab/>
        <w:t xml:space="preserve">Khronos </w:t>
      </w:r>
      <w:r w:rsidRPr="00AE48CD">
        <w:t>OpenXR</w:t>
      </w:r>
      <w:bookmarkEnd w:id="77"/>
      <w:bookmarkEnd w:id="78"/>
    </w:p>
    <w:p w14:paraId="3231D54C" w14:textId="4E76C4F0" w:rsidR="00B20E88" w:rsidRDefault="00B20E88" w:rsidP="00B20E88">
      <w:r w:rsidRPr="00323C45">
        <w:t>OpenXR</w:t>
      </w:r>
      <w:r>
        <w:t> </w:t>
      </w:r>
      <w:r w:rsidR="00435586">
        <w:t>[9]</w:t>
      </w:r>
      <w:r w:rsidRPr="00323C45">
        <w:t xml:space="preserve"> is an API (Application Programming Interface) for XR applications. </w:t>
      </w:r>
      <w:r>
        <w:t>It sits</w:t>
      </w:r>
      <w:r w:rsidRPr="00323C45">
        <w:t xml:space="preserve"> between an application and an in-process or out-of-process "XR runtime system" </w:t>
      </w:r>
      <w:r>
        <w:t>(</w:t>
      </w:r>
      <w:r w:rsidRPr="00323C45">
        <w:t>just "runtime" hereafter</w:t>
      </w:r>
      <w:r>
        <w:t>)</w:t>
      </w:r>
      <w:r w:rsidRPr="00323C45">
        <w:t>. The runtime may handle such functionality as frame composition, peripheral management, and raw tracking information.</w:t>
      </w:r>
    </w:p>
    <w:p w14:paraId="3CD09ADA" w14:textId="3D09B363" w:rsidR="00B20E88" w:rsidRDefault="00B20E88" w:rsidP="00B20E88">
      <w:r>
        <w:t xml:space="preserve">The OpenXR </w:t>
      </w:r>
      <w:r w:rsidRPr="00933B84">
        <w:t xml:space="preserve">specification </w:t>
      </w:r>
      <w:r>
        <w:t xml:space="preserve">is intended to </w:t>
      </w:r>
      <w:r w:rsidRPr="00933B84">
        <w:t>satisf</w:t>
      </w:r>
      <w:r>
        <w:t>y</w:t>
      </w:r>
      <w:r w:rsidRPr="00933B84">
        <w:t xml:space="preserve"> the needs of both programmers and runtime implementors</w:t>
      </w:r>
      <w:r>
        <w:t>:</w:t>
      </w:r>
    </w:p>
    <w:p w14:paraId="29D179A9" w14:textId="2959E1C7" w:rsidR="00B20E88" w:rsidRDefault="00BF30DC" w:rsidP="00BF30DC">
      <w:pPr>
        <w:pStyle w:val="B10"/>
      </w:pPr>
      <w:r>
        <w:t>-</w:t>
      </w:r>
      <w:r>
        <w:tab/>
      </w:r>
      <w:r w:rsidR="00B20E88" w:rsidRPr="008378E4">
        <w:t>To the application programmer, OpenXR is a set of functions that interface with a runtime to perform commonly required operations such as accessing controller/peripheral state, getting current and/or predicted tracking positions, and submitting rendered frames.</w:t>
      </w:r>
    </w:p>
    <w:p w14:paraId="6435016A" w14:textId="12C99B07" w:rsidR="00B20E88" w:rsidRPr="00C40ED7" w:rsidRDefault="00BF30DC" w:rsidP="00BF30DC">
      <w:pPr>
        <w:pStyle w:val="B10"/>
      </w:pPr>
      <w:r>
        <w:t>-</w:t>
      </w:r>
      <w:r>
        <w:tab/>
      </w:r>
      <w:r w:rsidR="00B20E88" w:rsidRPr="00AC5486">
        <w:t>To the runtime implementor, OpenXR is a set of functions that control the operation of the XR system and establishes the lifecycle of a</w:t>
      </w:r>
      <w:r w:rsidR="00B20E88">
        <w:t>n</w:t>
      </w:r>
      <w:r w:rsidR="00B20E88" w:rsidRPr="00AC5486">
        <w:t xml:space="preserve"> XR application.</w:t>
      </w:r>
    </w:p>
    <w:p w14:paraId="6084221D" w14:textId="3833AB57" w:rsidR="00B20E88" w:rsidRDefault="00B20E88" w:rsidP="00B20E88">
      <w:r>
        <w:t>H</w:t>
      </w:r>
      <w:r w:rsidRPr="00933B84">
        <w:t xml:space="preserve">owever, </w:t>
      </w:r>
      <w:r>
        <w:t xml:space="preserve">the specification does not </w:t>
      </w:r>
      <w:r w:rsidRPr="00933B84">
        <w:t xml:space="preserve">necessarily provide a model for implementation. A runtime implementation </w:t>
      </w:r>
      <w:r>
        <w:t>is expected</w:t>
      </w:r>
      <w:r w:rsidRPr="00933B84">
        <w:t xml:space="preserve"> </w:t>
      </w:r>
      <w:r>
        <w:t xml:space="preserve">to </w:t>
      </w:r>
      <w:r w:rsidRPr="00933B84">
        <w:t xml:space="preserve">produce results conforming </w:t>
      </w:r>
      <w:r>
        <w:t>with</w:t>
      </w:r>
      <w:r w:rsidRPr="00933B84">
        <w:t xml:space="preserve"> those produced by the specified methods</w:t>
      </w:r>
      <w:r>
        <w:t>,</w:t>
      </w:r>
      <w:r w:rsidRPr="00933B84">
        <w:t xml:space="preserve"> but may carry out particular procedures in ways that are more efficient than the one specified.</w:t>
      </w:r>
    </w:p>
    <w:p w14:paraId="481D8DDF" w14:textId="77777777" w:rsidR="00B20E88" w:rsidRDefault="00B20E88" w:rsidP="001F4443">
      <w:pPr>
        <w:keepNext/>
      </w:pPr>
      <w:r>
        <w:t>A few fundamentals on API definitions:</w:t>
      </w:r>
    </w:p>
    <w:p w14:paraId="30D88DF6" w14:textId="0E4249CF" w:rsidR="00B20E88" w:rsidRDefault="00BF30DC" w:rsidP="00BF30DC">
      <w:pPr>
        <w:pStyle w:val="B10"/>
      </w:pPr>
      <w:bookmarkStart w:id="79" w:name="_Toc103918180"/>
      <w:r>
        <w:t>-</w:t>
      </w:r>
      <w:r>
        <w:tab/>
      </w:r>
      <w:r w:rsidR="00B20E88">
        <w:t>Version numbers 64 bit major, minor, patch.</w:t>
      </w:r>
    </w:p>
    <w:p w14:paraId="7ECAEA0F" w14:textId="6FDF6908" w:rsidR="00B20E88" w:rsidRDefault="00BF30DC" w:rsidP="00BF30DC">
      <w:pPr>
        <w:pStyle w:val="B10"/>
      </w:pPr>
      <w:r>
        <w:t>-</w:t>
      </w:r>
      <w:r>
        <w:tab/>
      </w:r>
      <w:r w:rsidR="00B20E88">
        <w:t>Threading, multiprocessing, runtime.</w:t>
      </w:r>
    </w:p>
    <w:p w14:paraId="49823D88" w14:textId="66ED3763" w:rsidR="00B20E88" w:rsidRDefault="00BF30DC" w:rsidP="00BF30DC">
      <w:pPr>
        <w:pStyle w:val="B10"/>
      </w:pPr>
      <w:r>
        <w:t>-</w:t>
      </w:r>
      <w:r>
        <w:tab/>
      </w:r>
      <w:r w:rsidR="00B20E88">
        <w:t>Extensions.</w:t>
      </w:r>
    </w:p>
    <w:p w14:paraId="247F5C74" w14:textId="182EFAE8" w:rsidR="00B20E88" w:rsidRDefault="00BF30DC" w:rsidP="00BF30DC">
      <w:pPr>
        <w:pStyle w:val="B10"/>
      </w:pPr>
      <w:r>
        <w:t>-</w:t>
      </w:r>
      <w:r>
        <w:tab/>
      </w:r>
      <w:r w:rsidR="00B20E88">
        <w:t xml:space="preserve">API Layering, </w:t>
      </w:r>
      <w:r w:rsidR="00B20E88" w:rsidRPr="00EA0ADF">
        <w:t>which means that a user or application may insert API layers between the application and the runtime implementation</w:t>
      </w:r>
      <w:r w:rsidR="00B20E88">
        <w:t>.</w:t>
      </w:r>
    </w:p>
    <w:p w14:paraId="450AA402" w14:textId="453ACECC" w:rsidR="00B20E88" w:rsidRDefault="00BF30DC" w:rsidP="00BF30DC">
      <w:pPr>
        <w:pStyle w:val="B10"/>
      </w:pPr>
      <w:r>
        <w:t>-</w:t>
      </w:r>
      <w:r>
        <w:tab/>
      </w:r>
      <w:r w:rsidR="00B20E88">
        <w:t>Return codes.</w:t>
      </w:r>
    </w:p>
    <w:p w14:paraId="4442C0B6" w14:textId="648AC865" w:rsidR="00B20E88" w:rsidRDefault="00BF30DC" w:rsidP="00BF30DC">
      <w:pPr>
        <w:pStyle w:val="B10"/>
      </w:pPr>
      <w:r>
        <w:t>-</w:t>
      </w:r>
      <w:r>
        <w:tab/>
      </w:r>
      <w:r w:rsidR="00B20E88">
        <w:t>Handles and Object Handling.</w:t>
      </w:r>
    </w:p>
    <w:p w14:paraId="4FE7D3BE" w14:textId="1FA41AC0" w:rsidR="00B20E88" w:rsidRDefault="00BF30DC" w:rsidP="00BF30DC">
      <w:pPr>
        <w:pStyle w:val="B10"/>
      </w:pPr>
      <w:r>
        <w:t>-</w:t>
      </w:r>
      <w:r>
        <w:tab/>
      </w:r>
      <w:r w:rsidR="00B20E88">
        <w:t>Timing.</w:t>
      </w:r>
    </w:p>
    <w:p w14:paraId="0BB300C2" w14:textId="111163F3" w:rsidR="00B20E88" w:rsidRDefault="00BF30DC" w:rsidP="00BF30DC">
      <w:pPr>
        <w:pStyle w:val="B10"/>
      </w:pPr>
      <w:r>
        <w:t>-</w:t>
      </w:r>
      <w:r>
        <w:tab/>
      </w:r>
      <w:r w:rsidR="00B20E88">
        <w:t>Colors.</w:t>
      </w:r>
    </w:p>
    <w:p w14:paraId="6D30D90E" w14:textId="5FDC23FB" w:rsidR="00B20E88" w:rsidRDefault="00BF30DC" w:rsidP="00BF30DC">
      <w:pPr>
        <w:pStyle w:val="B10"/>
      </w:pPr>
      <w:r>
        <w:t>-</w:t>
      </w:r>
      <w:r>
        <w:tab/>
      </w:r>
      <w:r w:rsidR="00B20E88">
        <w:t>Coordinate Systems.</w:t>
      </w:r>
    </w:p>
    <w:p w14:paraId="0603F257" w14:textId="656A17EC" w:rsidR="00B20E88" w:rsidRDefault="00BF30DC" w:rsidP="00BF30DC">
      <w:pPr>
        <w:pStyle w:val="B10"/>
      </w:pPr>
      <w:r>
        <w:t>-</w:t>
      </w:r>
      <w:r>
        <w:tab/>
      </w:r>
      <w:r w:rsidR="00B20E88">
        <w:t>Events.</w:t>
      </w:r>
    </w:p>
    <w:p w14:paraId="607497A5" w14:textId="43C8EC6D" w:rsidR="00B20E88" w:rsidRDefault="00B20E88" w:rsidP="00DF7ACC">
      <w:r>
        <w:t xml:space="preserve">The specification is also supported by </w:t>
      </w:r>
      <w:r w:rsidRPr="0006369D">
        <w:t>API Reference Pages</w:t>
      </w:r>
      <w:r>
        <w:t xml:space="preserve"> </w:t>
      </w:r>
      <w:r w:rsidR="00435586">
        <w:t>[9]</w:t>
      </w:r>
      <w:r>
        <w:t xml:space="preserve"> which</w:t>
      </w:r>
      <w:r w:rsidRPr="0006369D">
        <w:t xml:space="preserve"> are generated by automatic extraction from the </w:t>
      </w:r>
      <w:r>
        <w:t>s</w:t>
      </w:r>
      <w:r w:rsidRPr="0006369D">
        <w:t>pecification source</w:t>
      </w:r>
      <w:r>
        <w:t xml:space="preserve"> and document commands, object handles, structures, enumerations, flags, other types and all extensions.</w:t>
      </w:r>
    </w:p>
    <w:p w14:paraId="73EA7CF0" w14:textId="3F066ACE" w:rsidR="00B20E88" w:rsidRDefault="00B20E88" w:rsidP="00DF7ACC">
      <w:r>
        <w:t>For each command, the following information is provided:</w:t>
      </w:r>
    </w:p>
    <w:p w14:paraId="05C807E4" w14:textId="02C5162D" w:rsidR="00B20E88" w:rsidRDefault="00DF7ACC" w:rsidP="00DF7ACC">
      <w:pPr>
        <w:pStyle w:val="B10"/>
      </w:pPr>
      <w:r>
        <w:t>-</w:t>
      </w:r>
      <w:r>
        <w:tab/>
      </w:r>
      <w:r w:rsidR="00B20E88">
        <w:t>Name.</w:t>
      </w:r>
    </w:p>
    <w:p w14:paraId="65E35D50" w14:textId="76ED8FF5" w:rsidR="00B20E88" w:rsidRDefault="00DF7ACC" w:rsidP="00DF7ACC">
      <w:pPr>
        <w:pStyle w:val="B10"/>
      </w:pPr>
      <w:r>
        <w:t>-</w:t>
      </w:r>
      <w:r>
        <w:tab/>
      </w:r>
      <w:r w:rsidR="00B20E88">
        <w:t>C function call specification.</w:t>
      </w:r>
    </w:p>
    <w:p w14:paraId="5E7FBBB3" w14:textId="12B8B24D" w:rsidR="00B20E88" w:rsidRDefault="00DF7ACC" w:rsidP="00DF7ACC">
      <w:pPr>
        <w:pStyle w:val="B10"/>
      </w:pPr>
      <w:r>
        <w:t>-</w:t>
      </w:r>
      <w:r>
        <w:tab/>
      </w:r>
      <w:r w:rsidR="00B20E88">
        <w:t>Parameter descriptions.</w:t>
      </w:r>
    </w:p>
    <w:p w14:paraId="6550A29C" w14:textId="757711B2" w:rsidR="00B20E88" w:rsidRDefault="00DF7ACC" w:rsidP="00DF7ACC">
      <w:pPr>
        <w:pStyle w:val="B10"/>
      </w:pPr>
      <w:r>
        <w:t>-</w:t>
      </w:r>
      <w:r>
        <w:tab/>
      </w:r>
      <w:r w:rsidR="00B20E88">
        <w:t>Valid usage.</w:t>
      </w:r>
    </w:p>
    <w:p w14:paraId="617B19AE" w14:textId="73EEC2B6" w:rsidR="00B20E88" w:rsidRDefault="00DF7ACC" w:rsidP="00DF7ACC">
      <w:pPr>
        <w:pStyle w:val="B10"/>
      </w:pPr>
      <w:r>
        <w:t>-</w:t>
      </w:r>
      <w:r>
        <w:tab/>
      </w:r>
      <w:r w:rsidR="00B20E88">
        <w:t>Return codes.</w:t>
      </w:r>
    </w:p>
    <w:p w14:paraId="4A950E56" w14:textId="29B0B36F" w:rsidR="00B20E88" w:rsidRDefault="00DF7ACC" w:rsidP="00DF7ACC">
      <w:pPr>
        <w:pStyle w:val="B10"/>
      </w:pPr>
      <w:r>
        <w:t>-</w:t>
      </w:r>
      <w:r>
        <w:tab/>
      </w:r>
      <w:r w:rsidR="00B20E88">
        <w:t>Reference to OpenXR specification.</w:t>
      </w:r>
    </w:p>
    <w:p w14:paraId="5353E92F" w14:textId="6D361347" w:rsidR="00B20E88" w:rsidRDefault="00E42FED" w:rsidP="003E51CA">
      <w:pPr>
        <w:pStyle w:val="B10"/>
        <w:ind w:left="0" w:firstLine="0"/>
      </w:pPr>
      <w:r>
        <w:t xml:space="preserve">OpenXR is an extensible API and the optional functions are call extensions. Since the extensions are options, only a subset of runtimes may implement a particular extension. Therefore, an application </w:t>
      </w:r>
      <w:r w:rsidR="00FA20E5">
        <w:t>may</w:t>
      </w:r>
      <w:r>
        <w:t xml:space="preserve"> first query which extensions are available from its underlying runtime.</w:t>
      </w:r>
      <w:r w:rsidR="00FA20E5">
        <w:t xml:space="preserve"> </w:t>
      </w:r>
      <w:r w:rsidR="00B20E88" w:rsidRPr="003E51CA">
        <w:t xml:space="preserve">Open XR permits extensions to be defined by OpenXR or by external parties. The function </w:t>
      </w:r>
      <w:hyperlink r:id="rId28" w:anchor="xrEnumerateInstanceExtensionProperties" w:history="1">
        <w:r w:rsidR="00B20E88" w:rsidRPr="003E51CA">
          <w:rPr>
            <w:rStyle w:val="Codechar"/>
            <w:rFonts w:ascii="Courier New" w:hAnsi="Courier New" w:cs="Courier New"/>
            <w:i w:val="0"/>
            <w:iCs w:val="0"/>
            <w:szCs w:val="18"/>
          </w:rPr>
          <w:t>xrEnumerateInstanceExtensionProperties</w:t>
        </w:r>
      </w:hyperlink>
      <w:r w:rsidR="00B20E88" w:rsidRPr="003E51CA">
        <w:t xml:space="preserve"> </w:t>
      </w:r>
      <w:r w:rsidR="00435586">
        <w:t>[9]</w:t>
      </w:r>
      <w:r w:rsidR="00B20E88" w:rsidRPr="003E51CA">
        <w:t xml:space="preserve"> provides the list of available extensions in the current runtime. Each extension is identified by a unique name and an extension version, and by the type of the extension.</w:t>
      </w:r>
    </w:p>
    <w:p w14:paraId="55259826" w14:textId="78462DF7" w:rsidR="00B20E88" w:rsidRDefault="00B20E88" w:rsidP="00B20E88">
      <w:r>
        <w:t>For the specification itself, t</w:t>
      </w:r>
      <w:r w:rsidRPr="00F503CF">
        <w:t xml:space="preserve">he document sources are marked up in </w:t>
      </w:r>
      <w:r w:rsidRPr="00FC35A2">
        <w:rPr>
          <w:i/>
          <w:iCs/>
        </w:rPr>
        <w:t>Asciidoctor</w:t>
      </w:r>
      <w:r w:rsidRPr="00F503CF">
        <w:t xml:space="preserve"> format</w:t>
      </w:r>
      <w:r>
        <w:t xml:space="preserve"> (</w:t>
      </w:r>
      <w:r w:rsidRPr="007A0A24">
        <w:t>https://asciidoctor.org/</w:t>
      </w:r>
      <w:r>
        <w:t>).</w:t>
      </w:r>
      <w:r w:rsidRPr="00F503CF">
        <w:t xml:space="preserve"> </w:t>
      </w:r>
      <w:r>
        <w:rPr>
          <w:i/>
          <w:iCs/>
        </w:rPr>
        <w:t>A</w:t>
      </w:r>
      <w:r w:rsidRPr="00FC35A2">
        <w:rPr>
          <w:i/>
          <w:iCs/>
        </w:rPr>
        <w:t>sciidoctor</w:t>
      </w:r>
      <w:r w:rsidRPr="00F503CF">
        <w:t xml:space="preserve"> and related toolchain components </w:t>
      </w:r>
      <w:r>
        <w:t xml:space="preserve">are used </w:t>
      </w:r>
      <w:r w:rsidRPr="00F503CF">
        <w:t xml:space="preserve">to generate </w:t>
      </w:r>
      <w:r>
        <w:t xml:space="preserve">the </w:t>
      </w:r>
      <w:r w:rsidRPr="00F503CF">
        <w:t xml:space="preserve">output documents. </w:t>
      </w:r>
      <w:r>
        <w:t xml:space="preserve">A full overview of how the specification is developed is provided here: </w:t>
      </w:r>
      <w:hyperlink r:id="rId29" w:history="1">
        <w:r w:rsidRPr="00361F3B">
          <w:rPr>
            <w:rStyle w:val="Hyperlink"/>
          </w:rPr>
          <w:t>https://github.com/KhronosGroup/OpenXR-Docs/blob/main/specification/README.md</w:t>
        </w:r>
      </w:hyperlink>
      <w:r>
        <w:t>.</w:t>
      </w:r>
    </w:p>
    <w:p w14:paraId="1E4ACF1C" w14:textId="66C11A00" w:rsidR="00B20E88" w:rsidRDefault="00B20E88" w:rsidP="00B20E88">
      <w:pPr>
        <w:rPr>
          <w:lang w:val="en-US"/>
        </w:rPr>
      </w:pPr>
      <w:r>
        <w:t xml:space="preserve">Khronos </w:t>
      </w:r>
      <w:r w:rsidRPr="00FC35A2">
        <w:t xml:space="preserve">has </w:t>
      </w:r>
      <w:r>
        <w:t xml:space="preserve">also </w:t>
      </w:r>
      <w:r w:rsidRPr="00FC35A2">
        <w:t xml:space="preserve">released </w:t>
      </w:r>
      <w:r>
        <w:t xml:space="preserve">a </w:t>
      </w:r>
      <w:r w:rsidRPr="00FC35A2">
        <w:t>Conformance Test Suite</w:t>
      </w:r>
      <w:r>
        <w:t xml:space="preserve"> for OpenXR</w:t>
      </w:r>
      <w:r w:rsidRPr="00FC35A2">
        <w:t xml:space="preserve">, published the tests </w:t>
      </w:r>
      <w:r>
        <w:t xml:space="preserve">as </w:t>
      </w:r>
      <w:r w:rsidRPr="00FC35A2">
        <w:t>open source software on</w:t>
      </w:r>
      <w:r>
        <w:t xml:space="preserve"> </w:t>
      </w:r>
      <w:r w:rsidRPr="00FC35A2">
        <w:t>GitHub</w:t>
      </w:r>
      <w:r>
        <w:t xml:space="preserve"> (</w:t>
      </w:r>
      <w:r w:rsidRPr="000B2280">
        <w:t>https://github.com/KhronosGroup/OpenXR-CTS</w:t>
      </w:r>
      <w:r>
        <w:t>)</w:t>
      </w:r>
      <w:r w:rsidRPr="00FC35A2">
        <w:t>, and launched the OpenXR 1.0 Adopters Program so that implementations can be officially conformant for the first time.</w:t>
      </w:r>
      <w:r>
        <w:t xml:space="preserve"> </w:t>
      </w:r>
      <w:r w:rsidRPr="00BE097C">
        <w:rPr>
          <w:lang w:val="en-US"/>
        </w:rPr>
        <w:t xml:space="preserve">Any OpenXR implementer </w:t>
      </w:r>
      <w:r>
        <w:rPr>
          <w:lang w:val="en-US"/>
        </w:rPr>
        <w:t xml:space="preserve">– </w:t>
      </w:r>
      <w:r w:rsidRPr="00BE097C">
        <w:rPr>
          <w:lang w:val="en-US"/>
        </w:rPr>
        <w:t>Khronos member or not</w:t>
      </w:r>
      <w:r>
        <w:rPr>
          <w:lang w:val="en-US"/>
        </w:rPr>
        <w:t xml:space="preserve"> –</w:t>
      </w:r>
      <w:r w:rsidRPr="00BE097C">
        <w:rPr>
          <w:lang w:val="en-US"/>
        </w:rPr>
        <w:t xml:space="preserve"> is welcome to become an OpenXR Adopter and submit conformance test results for Working Group review and approval.</w:t>
      </w:r>
      <w:r>
        <w:rPr>
          <w:lang w:val="en-US"/>
        </w:rPr>
        <w:t xml:space="preserve"> </w:t>
      </w:r>
      <w:r w:rsidRPr="00BE097C">
        <w:rPr>
          <w:lang w:val="en-US"/>
        </w:rPr>
        <w:t>If their implementation is approved as conformant, they will be able to use the OpenXR trademark on their implementation.</w:t>
      </w:r>
    </w:p>
    <w:p w14:paraId="64F77BC7" w14:textId="6E3DF2D6" w:rsidR="00F343CF" w:rsidRDefault="00F343CF" w:rsidP="00F343CF">
      <w:pPr>
        <w:pStyle w:val="Heading3"/>
      </w:pPr>
      <w:bookmarkStart w:id="80" w:name="_Toc112946826"/>
      <w:bookmarkStart w:id="81" w:name="_Toc119555565"/>
      <w:r>
        <w:t>4.3.4</w:t>
      </w:r>
      <w:r>
        <w:tab/>
        <w:t xml:space="preserve">MPEG Network-Based Media Processing </w:t>
      </w:r>
      <w:r w:rsidR="00BE3344">
        <w:t>(NB</w:t>
      </w:r>
      <w:r w:rsidR="00312D55">
        <w:t>MP</w:t>
      </w:r>
      <w:r w:rsidR="00BE3344">
        <w:t>)</w:t>
      </w:r>
      <w:r w:rsidR="00312D55">
        <w:t xml:space="preserve"> media </w:t>
      </w:r>
      <w:r>
        <w:t>function description</w:t>
      </w:r>
      <w:bookmarkEnd w:id="80"/>
      <w:bookmarkEnd w:id="81"/>
    </w:p>
    <w:p w14:paraId="0554633A" w14:textId="0F0FB974" w:rsidR="00F343CF" w:rsidRDefault="00F343CF" w:rsidP="00F343CF">
      <w:r>
        <w:t>ISO/IEC 23090-8 [</w:t>
      </w:r>
      <w:r w:rsidR="00435586">
        <w:t>2</w:t>
      </w:r>
      <w:r>
        <w:t>] is a specification for describing media functions and workflows as microservices running in the cloud. The specification defines the data structures for describing</w:t>
      </w:r>
      <w:r w:rsidRPr="006B6E96">
        <w:t xml:space="preserve"> </w:t>
      </w:r>
      <w:r>
        <w:t xml:space="preserve">workflows </w:t>
      </w:r>
      <w:r w:rsidRPr="006B6E96">
        <w:t xml:space="preserve">and </w:t>
      </w:r>
      <w:r>
        <w:t xml:space="preserve">methods for </w:t>
      </w:r>
      <w:r w:rsidRPr="006B6E96">
        <w:t>manag</w:t>
      </w:r>
      <w:r>
        <w:t>ing</w:t>
      </w:r>
      <w:r w:rsidRPr="006B6E96">
        <w:t xml:space="preserve"> </w:t>
      </w:r>
      <w:r>
        <w:t>them</w:t>
      </w:r>
      <w:r w:rsidRPr="006B6E96">
        <w:t>. The framework enables dynamic creation of media processing pipelines, as well as access to processed media data and metadata in real</w:t>
      </w:r>
      <w:r>
        <w:t xml:space="preserve"> </w:t>
      </w:r>
      <w:r w:rsidRPr="006B6E96">
        <w:t>time or in a deferred way. The media and metadata formats used between the media source, workflow manager</w:t>
      </w:r>
      <w:r>
        <w:t>,</w:t>
      </w:r>
      <w:r w:rsidRPr="006B6E96">
        <w:t xml:space="preserve"> and media processing entities in a media processing pipeline are also specified.</w:t>
      </w:r>
    </w:p>
    <w:p w14:paraId="116F6B0F" w14:textId="77777777" w:rsidR="00F343CF" w:rsidRDefault="00F343CF" w:rsidP="00F343CF">
      <w:r>
        <w:t xml:space="preserve">Each function in a media processing pipeline is specified using a JSON object called a </w:t>
      </w:r>
      <w:r w:rsidRPr="002258D8">
        <w:rPr>
          <w:i/>
          <w:iCs/>
        </w:rPr>
        <w:t>function description</w:t>
      </w:r>
      <w:r>
        <w:t xml:space="preserve"> that describes the functionality, the inputs, outputs, processing characteristics, and configuration parameters, as well as the processing requirements. The function description can also describe events, and even how to set up notifications, reporting, and monitoring for that function if it is deployed as a microservice. More complex functions can be described also as a composite of simpler functions. Finally, the function description JSON object can also be used programmatically to instantiate a task or microservice that performs the function it describes.</w:t>
      </w:r>
    </w:p>
    <w:p w14:paraId="190F6BFC" w14:textId="586DB51E" w:rsidR="00F343CF" w:rsidRPr="00FA6363" w:rsidRDefault="00F343CF" w:rsidP="00B20E88">
      <w:r>
        <w:t>The NBMP function description has the advantage of describing being able to describe a function with identifiers as well as a detailed description of a function. The optional parameters of an implementation of a generic function can be described using this approach.</w:t>
      </w:r>
    </w:p>
    <w:p w14:paraId="75344E8C" w14:textId="499BFA4E" w:rsidR="00A84E8E" w:rsidRDefault="00A84E8E" w:rsidP="001F4443">
      <w:pPr>
        <w:pStyle w:val="Heading1"/>
      </w:pPr>
      <w:bookmarkStart w:id="82" w:name="_Toc112946827"/>
      <w:bookmarkStart w:id="83" w:name="_Toc119555566"/>
      <w:r>
        <w:t>5</w:t>
      </w:r>
      <w:r>
        <w:tab/>
        <w:t>Considered MSE frameworks</w:t>
      </w:r>
      <w:bookmarkEnd w:id="79"/>
      <w:bookmarkEnd w:id="82"/>
      <w:bookmarkEnd w:id="83"/>
    </w:p>
    <w:p w14:paraId="72B64FEF" w14:textId="72C4AF9D" w:rsidR="00A84E8E" w:rsidRDefault="00A84E8E" w:rsidP="00A84E8E">
      <w:pPr>
        <w:pStyle w:val="Heading2"/>
      </w:pPr>
      <w:bookmarkStart w:id="84" w:name="_Toc112946828"/>
      <w:bookmarkStart w:id="85" w:name="_Toc119555567"/>
      <w:bookmarkStart w:id="86" w:name="_Toc103918181"/>
      <w:r>
        <w:t>5.1</w:t>
      </w:r>
      <w:r>
        <w:tab/>
        <w:t>General</w:t>
      </w:r>
      <w:bookmarkEnd w:id="84"/>
      <w:bookmarkEnd w:id="85"/>
    </w:p>
    <w:p w14:paraId="5725866C" w14:textId="77777777" w:rsidR="00A84E8E" w:rsidRPr="002B6439" w:rsidRDefault="00A84E8E" w:rsidP="001F4443">
      <w:pPr>
        <w:keepNext/>
      </w:pPr>
      <w:r>
        <w:t>This clause collects some proposed and considered MSE frameworks. A discussion on the different framework proposals is provided in clause 5.4.</w:t>
      </w:r>
    </w:p>
    <w:p w14:paraId="55A2CE26" w14:textId="7FD8E3B5" w:rsidR="00A84E8E" w:rsidRDefault="00A84E8E" w:rsidP="001F4443">
      <w:pPr>
        <w:pStyle w:val="Heading2"/>
      </w:pPr>
      <w:bookmarkStart w:id="87" w:name="_Toc112946829"/>
      <w:bookmarkStart w:id="88" w:name="_Toc119555568"/>
      <w:r>
        <w:t>5.2</w:t>
      </w:r>
      <w:r>
        <w:tab/>
        <w:t>MSE framework proposal #1</w:t>
      </w:r>
      <w:bookmarkEnd w:id="86"/>
      <w:bookmarkEnd w:id="87"/>
      <w:bookmarkEnd w:id="88"/>
    </w:p>
    <w:p w14:paraId="61CB7DBD" w14:textId="7E920E8C" w:rsidR="00A84E8E" w:rsidRPr="003B03A5" w:rsidRDefault="00A84E8E" w:rsidP="001F4443">
      <w:pPr>
        <w:pStyle w:val="Heading3"/>
      </w:pPr>
      <w:bookmarkStart w:id="89" w:name="_Toc103918182"/>
      <w:bookmarkStart w:id="90" w:name="_Toc112946830"/>
      <w:bookmarkStart w:id="91" w:name="_Toc119555569"/>
      <w:r>
        <w:t>5.2.1</w:t>
      </w:r>
      <w:r>
        <w:tab/>
        <w:t>Architecture</w:t>
      </w:r>
      <w:bookmarkEnd w:id="89"/>
      <w:bookmarkEnd w:id="90"/>
      <w:bookmarkEnd w:id="91"/>
    </w:p>
    <w:p w14:paraId="6B6A9FFE" w14:textId="2A6686E1" w:rsidR="0071671D" w:rsidRPr="006843B8" w:rsidRDefault="0071671D" w:rsidP="0071671D">
      <w:pPr>
        <w:keepNext/>
        <w:tabs>
          <w:tab w:val="left" w:pos="883"/>
        </w:tabs>
        <w:rPr>
          <w:rFonts w:asciiTheme="majorBidi" w:hAnsiTheme="majorBidi" w:cstheme="majorBidi"/>
        </w:rPr>
      </w:pPr>
      <w:r w:rsidRPr="00124054">
        <w:rPr>
          <w:noProof/>
        </w:rPr>
        <mc:AlternateContent>
          <mc:Choice Requires="wpc">
            <w:drawing>
              <wp:anchor distT="0" distB="0" distL="114300" distR="114300" simplePos="0" relativeHeight="251658240" behindDoc="0" locked="0" layoutInCell="1" allowOverlap="1" wp14:anchorId="7488B6ED" wp14:editId="3BDE926A">
                <wp:simplePos x="0" y="0"/>
                <wp:positionH relativeFrom="column">
                  <wp:posOffset>-144780</wp:posOffset>
                </wp:positionH>
                <wp:positionV relativeFrom="paragraph">
                  <wp:posOffset>452755</wp:posOffset>
                </wp:positionV>
                <wp:extent cx="6312535" cy="5235575"/>
                <wp:effectExtent l="0" t="0" r="31115" b="22225"/>
                <wp:wrapTopAndBottom/>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Rectangle 5"/>
                        <wps:cNvSpPr/>
                        <wps:spPr>
                          <a:xfrm>
                            <a:off x="137489" y="992363"/>
                            <a:ext cx="1017814" cy="2989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35578D" w14:textId="77777777" w:rsidR="0071671D" w:rsidRPr="00DE7194" w:rsidRDefault="0071671D" w:rsidP="0071671D">
                              <w:pPr>
                                <w:spacing w:after="0"/>
                                <w:jc w:val="center"/>
                                <w:rPr>
                                  <w:rFonts w:ascii="Arial" w:hAnsi="Arial" w:cs="Arial"/>
                                  <w:b/>
                                  <w:bCs/>
                                  <w:color w:val="000000" w:themeColor="text1"/>
                                </w:rPr>
                              </w:pPr>
                              <w:r w:rsidRPr="00DE7194">
                                <w:rPr>
                                  <w:rFonts w:ascii="Arial" w:hAnsi="Arial" w:cs="Arial"/>
                                  <w:b/>
                                  <w:bCs/>
                                  <w:color w:val="000000" w:themeColor="text1"/>
                                </w:rPr>
                                <w:t xml:space="preserve">MSE </w:t>
                              </w:r>
                              <w:r>
                                <w:rPr>
                                  <w:rFonts w:ascii="Arial" w:hAnsi="Arial" w:cs="Arial"/>
                                  <w:b/>
                                  <w:bCs/>
                                  <w:color w:val="000000" w:themeColor="text1"/>
                                </w:rPr>
                                <w:t>S</w:t>
                              </w:r>
                              <w:r w:rsidRPr="00DE7194">
                                <w:rPr>
                                  <w:rFonts w:ascii="Arial" w:hAnsi="Arial" w:cs="Arial"/>
                                  <w:b/>
                                  <w:bCs/>
                                  <w:color w:val="000000" w:themeColor="text1"/>
                                </w:rPr>
                                <w:t>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g:cNvPr id="9" name="Group 9"/>
                        <wpg:cNvGrpSpPr/>
                        <wpg:grpSpPr>
                          <a:xfrm>
                            <a:off x="4322040" y="7257"/>
                            <a:ext cx="1954675" cy="1763691"/>
                            <a:chOff x="3999343" y="32657"/>
                            <a:chExt cx="1954675" cy="1763691"/>
                          </a:xfrm>
                        </wpg:grpSpPr>
                        <wps:wsp>
                          <wps:cNvPr id="10" name="Rectangle 10"/>
                          <wps:cNvSpPr/>
                          <wps:spPr>
                            <a:xfrm>
                              <a:off x="4044429" y="669857"/>
                              <a:ext cx="897890" cy="1126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6CAEA4" w14:textId="77777777" w:rsidR="0071671D" w:rsidRPr="00FF3FFD" w:rsidRDefault="0071671D" w:rsidP="0071671D">
                                <w:pPr>
                                  <w:spacing w:after="0"/>
                                  <w:jc w:val="center"/>
                                  <w:rPr>
                                    <w:rFonts w:ascii="Arial" w:hAnsi="Arial" w:cs="Arial"/>
                                    <w:b/>
                                    <w:bCs/>
                                    <w:color w:val="000000" w:themeColor="text1"/>
                                  </w:rPr>
                                </w:pPr>
                                <w:r w:rsidRPr="00FF3FFD">
                                  <w:rPr>
                                    <w:rFonts w:ascii="Arial" w:hAnsi="Arial" w:cs="Arial"/>
                                    <w:color w:val="000000" w:themeColor="text1"/>
                                  </w:rPr>
                                  <w:t>(Platform-dependent</w:t>
                                </w:r>
                                <w:r>
                                  <w:rPr>
                                    <w:rFonts w:ascii="Arial" w:hAnsi="Arial" w:cs="Arial"/>
                                    <w:color w:val="000000" w:themeColor="text1"/>
                                  </w:rPr>
                                  <w:t>)</w:t>
                                </w:r>
                                <w:r w:rsidRPr="00FF3FFD">
                                  <w:rPr>
                                    <w:rFonts w:ascii="Arial" w:hAnsi="Arial" w:cs="Arial"/>
                                    <w:b/>
                                    <w:bCs/>
                                    <w:color w:val="000000" w:themeColor="text1"/>
                                  </w:rPr>
                                  <w:t xml:space="preserve"> MSE SDK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Straight Connector 11"/>
                          <wps:cNvCnPr/>
                          <wps:spPr>
                            <a:xfrm>
                              <a:off x="4941888" y="1583871"/>
                              <a:ext cx="256041"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5082694" y="1393576"/>
                              <a:ext cx="871324" cy="402772"/>
                            </a:xfrm>
                            <a:prstGeom prst="rect">
                              <a:avLst/>
                            </a:prstGeom>
                            <a:noFill/>
                            <a:ln w="6350">
                              <a:noFill/>
                            </a:ln>
                          </wps:spPr>
                          <wps:txbx>
                            <w:txbxContent>
                              <w:p w14:paraId="6B748B10" w14:textId="77777777" w:rsidR="0071671D" w:rsidRPr="00D642AA" w:rsidRDefault="0071671D" w:rsidP="0071671D">
                                <w:pPr>
                                  <w:jc w:val="center"/>
                                  <w:rPr>
                                    <w:rFonts w:ascii="Arial" w:hAnsi="Arial" w:cs="Arial"/>
                                  </w:rPr>
                                </w:pPr>
                                <w:r w:rsidRPr="00D642AA">
                                  <w:rPr>
                                    <w:rFonts w:ascii="Arial" w:hAnsi="Arial" w:cs="Arial"/>
                                  </w:rPr>
                                  <w:t xml:space="preserve">Media </w:t>
                                </w:r>
                                <w:r>
                                  <w:rPr>
                                    <w:rFonts w:ascii="Arial" w:hAnsi="Arial" w:cs="Arial"/>
                                  </w:rPr>
                                  <w:t>i</w:t>
                                </w:r>
                                <w:r w:rsidRPr="00D642AA">
                                  <w:rPr>
                                    <w:rFonts w:ascii="Arial" w:hAnsi="Arial" w:cs="Arial"/>
                                  </w:rPr>
                                  <w:t>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a:off x="4941388" y="1041128"/>
                              <a:ext cx="25590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Text Box 18"/>
                          <wps:cNvSpPr txBox="1"/>
                          <wps:spPr>
                            <a:xfrm>
                              <a:off x="5114558" y="811080"/>
                              <a:ext cx="790942" cy="440583"/>
                            </a:xfrm>
                            <a:prstGeom prst="rect">
                              <a:avLst/>
                            </a:prstGeom>
                            <a:noFill/>
                            <a:ln w="6350">
                              <a:noFill/>
                            </a:ln>
                          </wps:spPr>
                          <wps:txbx>
                            <w:txbxContent>
                              <w:p w14:paraId="7107DB92" w14:textId="77777777" w:rsidR="0071671D" w:rsidRPr="00D642AA" w:rsidRDefault="0071671D" w:rsidP="0071671D">
                                <w:pPr>
                                  <w:jc w:val="center"/>
                                  <w:rPr>
                                    <w:rFonts w:ascii="Arial" w:hAnsi="Arial" w:cs="Arial"/>
                                  </w:rPr>
                                </w:pPr>
                                <w:r w:rsidRPr="00D642AA">
                                  <w:rPr>
                                    <w:rFonts w:ascii="Arial" w:hAnsi="Arial" w:cs="Arial"/>
                                  </w:rPr>
                                  <w:t xml:space="preserve">Control </w:t>
                                </w:r>
                                <w:r>
                                  <w:rPr>
                                    <w:rFonts w:ascii="Arial" w:hAnsi="Arial" w:cs="Arial"/>
                                  </w:rPr>
                                  <w:t>i</w:t>
                                </w:r>
                                <w:r w:rsidRPr="00D642AA">
                                  <w:rPr>
                                    <w:rFonts w:ascii="Arial" w:hAnsi="Arial" w:cs="Arial"/>
                                  </w:rPr>
                                  <w:t>nterfaces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flipV="1">
                              <a:off x="4538549" y="434569"/>
                              <a:ext cx="0" cy="235278"/>
                            </a:xfrm>
                            <a:prstGeom prst="line">
                              <a:avLst/>
                            </a:prstGeom>
                          </wps:spPr>
                          <wps:style>
                            <a:lnRef idx="1">
                              <a:schemeClr val="dk1"/>
                            </a:lnRef>
                            <a:fillRef idx="0">
                              <a:schemeClr val="dk1"/>
                            </a:fillRef>
                            <a:effectRef idx="0">
                              <a:schemeClr val="dk1"/>
                            </a:effectRef>
                            <a:fontRef idx="minor">
                              <a:schemeClr val="tx1"/>
                            </a:fontRef>
                          </wps:style>
                          <wps:bodyPr/>
                        </wps:wsp>
                        <wps:wsp>
                          <wps:cNvPr id="16" name="Text Box 18"/>
                          <wps:cNvSpPr txBox="1"/>
                          <wps:spPr>
                            <a:xfrm>
                              <a:off x="3999343" y="32657"/>
                              <a:ext cx="1083351" cy="401955"/>
                            </a:xfrm>
                            <a:prstGeom prst="rect">
                              <a:avLst/>
                            </a:prstGeom>
                            <a:noFill/>
                            <a:ln w="6350">
                              <a:noFill/>
                            </a:ln>
                          </wps:spPr>
                          <wps:txbx>
                            <w:txbxContent>
                              <w:p w14:paraId="557F6C7E" w14:textId="77777777" w:rsidR="0071671D" w:rsidRPr="00D642AA" w:rsidRDefault="0071671D" w:rsidP="0071671D">
                                <w:pPr>
                                  <w:jc w:val="center"/>
                                  <w:rPr>
                                    <w:rFonts w:ascii="Arial" w:hAnsi="Arial" w:cs="Arial"/>
                                  </w:rPr>
                                </w:pPr>
                                <w:r w:rsidRPr="00D642AA">
                                  <w:rPr>
                                    <w:rFonts w:ascii="Arial" w:hAnsi="Arial" w:cs="Arial"/>
                                  </w:rPr>
                                  <w:t>Configuration API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7" name="Group 17"/>
                        <wpg:cNvGrpSpPr/>
                        <wpg:grpSpPr>
                          <a:xfrm>
                            <a:off x="1814571" y="0"/>
                            <a:ext cx="1954530" cy="1796156"/>
                            <a:chOff x="0" y="0"/>
                            <a:chExt cx="1954675" cy="1796456"/>
                          </a:xfrm>
                        </wpg:grpSpPr>
                        <wps:wsp>
                          <wps:cNvPr id="18" name="Rectangle 18"/>
                          <wps:cNvSpPr/>
                          <wps:spPr>
                            <a:xfrm>
                              <a:off x="45086" y="637200"/>
                              <a:ext cx="897890" cy="1126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212BD" w14:textId="77777777" w:rsidR="0071671D" w:rsidRPr="00124054" w:rsidRDefault="0071671D" w:rsidP="0071671D">
                                <w:pPr>
                                  <w:spacing w:after="0"/>
                                  <w:jc w:val="center"/>
                                  <w:rPr>
                                    <w:rFonts w:cs="Arial"/>
                                    <w:b/>
                                    <w:bCs/>
                                    <w:color w:val="000000" w:themeColor="text1"/>
                                  </w:rPr>
                                </w:pPr>
                                <w:r w:rsidRPr="00124054">
                                  <w:rPr>
                                    <w:rFonts w:cs="Arial"/>
                                    <w:b/>
                                    <w:bCs/>
                                    <w:color w:val="000000" w:themeColor="text1"/>
                                  </w:rPr>
                                  <w:t>MSE SDK abstraction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Straight Connector 19"/>
                          <wps:cNvCnPr/>
                          <wps:spPr>
                            <a:xfrm>
                              <a:off x="942545" y="1551214"/>
                              <a:ext cx="256041"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Text Box 4"/>
                          <wps:cNvSpPr txBox="1"/>
                          <wps:spPr>
                            <a:xfrm>
                              <a:off x="1083351" y="1360773"/>
                              <a:ext cx="871324" cy="435683"/>
                            </a:xfrm>
                            <a:prstGeom prst="rect">
                              <a:avLst/>
                            </a:prstGeom>
                            <a:noFill/>
                            <a:ln w="6350">
                              <a:noFill/>
                            </a:ln>
                          </wps:spPr>
                          <wps:txbx>
                            <w:txbxContent>
                              <w:p w14:paraId="7745A4E3" w14:textId="77777777" w:rsidR="0071671D" w:rsidRPr="00D642AA" w:rsidRDefault="0071671D" w:rsidP="0071671D">
                                <w:pPr>
                                  <w:jc w:val="center"/>
                                  <w:rPr>
                                    <w:rFonts w:ascii="Arial" w:hAnsi="Arial" w:cs="Arial"/>
                                  </w:rPr>
                                </w:pPr>
                                <w:r w:rsidRPr="00D642AA">
                                  <w:rPr>
                                    <w:rFonts w:ascii="Arial" w:hAnsi="Arial" w:cs="Arial"/>
                                  </w:rPr>
                                  <w:t xml:space="preserve">Media </w:t>
                                </w:r>
                                <w:r>
                                  <w:rPr>
                                    <w:rFonts w:ascii="Arial" w:hAnsi="Arial" w:cs="Arial"/>
                                  </w:rPr>
                                  <w:t>i</w:t>
                                </w:r>
                                <w:r w:rsidRPr="00D642AA">
                                  <w:rPr>
                                    <w:rFonts w:ascii="Arial" w:hAnsi="Arial" w:cs="Arial"/>
                                  </w:rPr>
                                  <w:t>nterfaces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a:off x="942045" y="1008471"/>
                              <a:ext cx="25590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Text Box 18"/>
                          <wps:cNvSpPr txBox="1"/>
                          <wps:spPr>
                            <a:xfrm>
                              <a:off x="1115215" y="778426"/>
                              <a:ext cx="790942" cy="473581"/>
                            </a:xfrm>
                            <a:prstGeom prst="rect">
                              <a:avLst/>
                            </a:prstGeom>
                            <a:noFill/>
                            <a:ln w="6350">
                              <a:noFill/>
                            </a:ln>
                          </wps:spPr>
                          <wps:txbx>
                            <w:txbxContent>
                              <w:p w14:paraId="45D39C90" w14:textId="77777777" w:rsidR="0071671D" w:rsidRPr="00D642AA" w:rsidRDefault="0071671D" w:rsidP="0071671D">
                                <w:pPr>
                                  <w:jc w:val="center"/>
                                  <w:rPr>
                                    <w:rFonts w:ascii="Arial" w:hAnsi="Arial" w:cs="Arial"/>
                                  </w:rPr>
                                </w:pPr>
                                <w:r w:rsidRPr="00D642AA">
                                  <w:rPr>
                                    <w:rFonts w:ascii="Arial" w:hAnsi="Arial" w:cs="Arial"/>
                                  </w:rPr>
                                  <w:t xml:space="preserve">Control </w:t>
                                </w:r>
                                <w:r>
                                  <w:rPr>
                                    <w:rFonts w:ascii="Arial" w:hAnsi="Arial" w:cs="Arial"/>
                                  </w:rPr>
                                  <w:t>i</w:t>
                                </w:r>
                                <w:r w:rsidRPr="00D642AA">
                                  <w:rPr>
                                    <w:rFonts w:ascii="Arial" w:hAnsi="Arial" w:cs="Arial"/>
                                  </w:rPr>
                                  <w:t>nterfaces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V="1">
                              <a:off x="539206" y="401912"/>
                              <a:ext cx="0" cy="235278"/>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 Box 18"/>
                          <wps:cNvSpPr txBox="1"/>
                          <wps:spPr>
                            <a:xfrm>
                              <a:off x="0" y="0"/>
                              <a:ext cx="1083351" cy="401955"/>
                            </a:xfrm>
                            <a:prstGeom prst="rect">
                              <a:avLst/>
                            </a:prstGeom>
                            <a:noFill/>
                            <a:ln w="6350">
                              <a:noFill/>
                            </a:ln>
                          </wps:spPr>
                          <wps:txbx>
                            <w:txbxContent>
                              <w:p w14:paraId="622A2324" w14:textId="77777777" w:rsidR="0071671D" w:rsidRPr="00D642AA" w:rsidRDefault="0071671D" w:rsidP="0071671D">
                                <w:pPr>
                                  <w:jc w:val="center"/>
                                  <w:rPr>
                                    <w:rFonts w:ascii="Arial" w:hAnsi="Arial" w:cs="Arial"/>
                                  </w:rPr>
                                </w:pPr>
                                <w:r w:rsidRPr="00D642AA">
                                  <w:rPr>
                                    <w:rFonts w:ascii="Arial" w:hAnsi="Arial" w:cs="Arial"/>
                                  </w:rPr>
                                  <w:t>Configuration API Abstraction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5" name="Group 25"/>
                        <wpg:cNvGrpSpPr/>
                        <wpg:grpSpPr>
                          <a:xfrm>
                            <a:off x="1826526" y="2296613"/>
                            <a:ext cx="1954530" cy="1796793"/>
                            <a:chOff x="0" y="0"/>
                            <a:chExt cx="1954675" cy="1797094"/>
                          </a:xfrm>
                        </wpg:grpSpPr>
                        <wps:wsp>
                          <wps:cNvPr id="26" name="Rectangle 26"/>
                          <wps:cNvSpPr/>
                          <wps:spPr>
                            <a:xfrm>
                              <a:off x="45086" y="637200"/>
                              <a:ext cx="897890" cy="1126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930C53" w14:textId="77777777" w:rsidR="0071671D" w:rsidRPr="00FF3FFD" w:rsidRDefault="0071671D" w:rsidP="0071671D">
                                <w:pPr>
                                  <w:jc w:val="center"/>
                                  <w:rPr>
                                    <w:rFonts w:ascii="Arial" w:hAnsi="Arial" w:cs="Arial"/>
                                    <w:b/>
                                    <w:bCs/>
                                    <w:color w:val="000000" w:themeColor="text1"/>
                                  </w:rPr>
                                </w:pPr>
                                <w:r w:rsidRPr="00FF3FFD">
                                  <w:rPr>
                                    <w:rFonts w:ascii="Arial" w:hAnsi="Arial" w:cs="Arial"/>
                                    <w:b/>
                                    <w:bCs/>
                                    <w:color w:val="000000" w:themeColor="text1"/>
                                  </w:rPr>
                                  <w:t xml:space="preserve">MSE </w:t>
                                </w:r>
                                <w:r>
                                  <w:rPr>
                                    <w:rFonts w:ascii="Arial" w:hAnsi="Arial" w:cs="Arial"/>
                                    <w:b/>
                                    <w:bCs/>
                                    <w:color w:val="000000" w:themeColor="text1"/>
                                  </w:rPr>
                                  <w:t>S</w:t>
                                </w:r>
                                <w:r w:rsidRPr="00FF3FFD">
                                  <w:rPr>
                                    <w:rFonts w:ascii="Arial" w:hAnsi="Arial" w:cs="Arial"/>
                                    <w:b/>
                                    <w:bCs/>
                                    <w:color w:val="000000" w:themeColor="text1"/>
                                  </w:rPr>
                                  <w:t>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42545" y="1551214"/>
                              <a:ext cx="256041"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Text Box 4"/>
                          <wps:cNvSpPr txBox="1"/>
                          <wps:spPr>
                            <a:xfrm>
                              <a:off x="1083351" y="1360563"/>
                              <a:ext cx="871324" cy="436531"/>
                            </a:xfrm>
                            <a:prstGeom prst="rect">
                              <a:avLst/>
                            </a:prstGeom>
                            <a:noFill/>
                            <a:ln w="6350">
                              <a:noFill/>
                            </a:ln>
                          </wps:spPr>
                          <wps:txbx>
                            <w:txbxContent>
                              <w:p w14:paraId="754C835F" w14:textId="77777777" w:rsidR="0071671D" w:rsidRPr="00FF3FFD" w:rsidRDefault="0071671D" w:rsidP="0071671D">
                                <w:pPr>
                                  <w:jc w:val="center"/>
                                  <w:rPr>
                                    <w:rFonts w:ascii="Arial" w:hAnsi="Arial" w:cs="Arial"/>
                                  </w:rPr>
                                </w:pPr>
                                <w:r w:rsidRPr="00FF3FFD">
                                  <w:rPr>
                                    <w:rFonts w:ascii="Arial" w:hAnsi="Arial" w:cs="Arial"/>
                                  </w:rPr>
                                  <w:t xml:space="preserve">Media </w:t>
                                </w:r>
                                <w:r>
                                  <w:rPr>
                                    <w:rFonts w:ascii="Arial" w:hAnsi="Arial" w:cs="Arial"/>
                                  </w:rPr>
                                  <w:t>i</w:t>
                                </w:r>
                                <w:r w:rsidRPr="00FF3FFD">
                                  <w:rPr>
                                    <w:rFonts w:ascii="Arial" w:hAnsi="Arial" w:cs="Arial"/>
                                  </w:rPr>
                                  <w:t>nterfaces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942045" y="1008471"/>
                              <a:ext cx="255905"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Text Box 18"/>
                          <wps:cNvSpPr txBox="1"/>
                          <wps:spPr>
                            <a:xfrm>
                              <a:off x="1115215" y="778215"/>
                              <a:ext cx="790942" cy="431999"/>
                            </a:xfrm>
                            <a:prstGeom prst="rect">
                              <a:avLst/>
                            </a:prstGeom>
                            <a:noFill/>
                            <a:ln w="6350">
                              <a:noFill/>
                            </a:ln>
                          </wps:spPr>
                          <wps:txbx>
                            <w:txbxContent>
                              <w:p w14:paraId="1358CEB2" w14:textId="77777777" w:rsidR="0071671D" w:rsidRPr="00FF3FFD" w:rsidRDefault="0071671D" w:rsidP="0071671D">
                                <w:pPr>
                                  <w:jc w:val="center"/>
                                  <w:rPr>
                                    <w:rFonts w:ascii="Arial" w:hAnsi="Arial" w:cs="Arial"/>
                                  </w:rPr>
                                </w:pPr>
                                <w:r w:rsidRPr="00FF3FFD">
                                  <w:rPr>
                                    <w:rFonts w:ascii="Arial" w:hAnsi="Arial" w:cs="Arial"/>
                                  </w:rPr>
                                  <w:t xml:space="preserve">Control </w:t>
                                </w:r>
                                <w:r>
                                  <w:rPr>
                                    <w:rFonts w:ascii="Arial" w:hAnsi="Arial" w:cs="Arial"/>
                                  </w:rPr>
                                  <w:t>i</w:t>
                                </w:r>
                                <w:r w:rsidRPr="00FF3FFD">
                                  <w:rPr>
                                    <w:rFonts w:ascii="Arial" w:hAnsi="Arial" w:cs="Arial"/>
                                  </w:rPr>
                                  <w:t>nterfaces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flipV="1">
                              <a:off x="539206" y="401912"/>
                              <a:ext cx="0" cy="235278"/>
                            </a:xfrm>
                            <a:prstGeom prst="line">
                              <a:avLst/>
                            </a:prstGeom>
                          </wps:spPr>
                          <wps:style>
                            <a:lnRef idx="1">
                              <a:schemeClr val="dk1"/>
                            </a:lnRef>
                            <a:fillRef idx="0">
                              <a:schemeClr val="dk1"/>
                            </a:fillRef>
                            <a:effectRef idx="0">
                              <a:schemeClr val="dk1"/>
                            </a:effectRef>
                            <a:fontRef idx="minor">
                              <a:schemeClr val="tx1"/>
                            </a:fontRef>
                          </wps:style>
                          <wps:bodyPr/>
                        </wps:wsp>
                        <wps:wsp>
                          <wps:cNvPr id="32" name="Text Box 18"/>
                          <wps:cNvSpPr txBox="1"/>
                          <wps:spPr>
                            <a:xfrm>
                              <a:off x="0" y="0"/>
                              <a:ext cx="1083351" cy="401955"/>
                            </a:xfrm>
                            <a:prstGeom prst="rect">
                              <a:avLst/>
                            </a:prstGeom>
                            <a:noFill/>
                            <a:ln w="6350">
                              <a:noFill/>
                            </a:ln>
                          </wps:spPr>
                          <wps:txbx>
                            <w:txbxContent>
                              <w:p w14:paraId="50FE4DD1" w14:textId="77777777" w:rsidR="0071671D" w:rsidRPr="00FF3FFD" w:rsidRDefault="0071671D" w:rsidP="0071671D">
                                <w:pPr>
                                  <w:jc w:val="center"/>
                                  <w:rPr>
                                    <w:rFonts w:ascii="Arial" w:hAnsi="Arial" w:cs="Arial"/>
                                  </w:rPr>
                                </w:pPr>
                                <w:r w:rsidRPr="00FF3FFD">
                                  <w:rPr>
                                    <w:rFonts w:ascii="Arial" w:hAnsi="Arial" w:cs="Arial"/>
                                  </w:rPr>
                                  <w:t>Configuration API</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3" name="Straight Connector 33"/>
                        <wps:cNvCnPr/>
                        <wps:spPr>
                          <a:xfrm flipH="1">
                            <a:off x="1452076" y="32648"/>
                            <a:ext cx="32658" cy="469719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 name="Text Box 18"/>
                        <wps:cNvSpPr txBox="1"/>
                        <wps:spPr>
                          <a:xfrm>
                            <a:off x="25400" y="4846196"/>
                            <a:ext cx="1284129" cy="293655"/>
                          </a:xfrm>
                          <a:prstGeom prst="rect">
                            <a:avLst/>
                          </a:prstGeom>
                          <a:noFill/>
                          <a:ln w="6350">
                            <a:noFill/>
                          </a:ln>
                        </wps:spPr>
                        <wps:txbx>
                          <w:txbxContent>
                            <w:p w14:paraId="46FC2BE2" w14:textId="77777777" w:rsidR="0071671D" w:rsidRPr="00FF3FFD" w:rsidRDefault="0071671D" w:rsidP="0071671D">
                              <w:pPr>
                                <w:jc w:val="center"/>
                                <w:rPr>
                                  <w:rFonts w:ascii="Arial" w:hAnsi="Arial" w:cs="Arial"/>
                                  <w:i/>
                                  <w:iCs/>
                                  <w:sz w:val="28"/>
                                  <w:szCs w:val="28"/>
                                </w:rPr>
                              </w:pPr>
                              <w:r w:rsidRPr="00FF3FFD">
                                <w:rPr>
                                  <w:rFonts w:ascii="Arial" w:hAnsi="Arial" w:cs="Arial"/>
                                  <w:i/>
                                  <w:iCs/>
                                  <w:sz w:val="28"/>
                                  <w:szCs w:val="28"/>
                                </w:rPr>
                                <w:t>Specification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18"/>
                        <wps:cNvSpPr txBox="1"/>
                        <wps:spPr>
                          <a:xfrm>
                            <a:off x="3319859" y="4784851"/>
                            <a:ext cx="1443241" cy="285105"/>
                          </a:xfrm>
                          <a:prstGeom prst="rect">
                            <a:avLst/>
                          </a:prstGeom>
                          <a:noFill/>
                          <a:ln w="6350">
                            <a:noFill/>
                          </a:ln>
                        </wps:spPr>
                        <wps:txbx>
                          <w:txbxContent>
                            <w:p w14:paraId="532C5897" w14:textId="77777777" w:rsidR="0071671D" w:rsidRPr="00FF3FFD" w:rsidRDefault="0071671D" w:rsidP="0071671D">
                              <w:pPr>
                                <w:jc w:val="center"/>
                                <w:rPr>
                                  <w:rFonts w:ascii="Arial" w:hAnsi="Arial" w:cs="Arial"/>
                                  <w:i/>
                                  <w:iCs/>
                                  <w:sz w:val="36"/>
                                  <w:szCs w:val="36"/>
                                </w:rPr>
                              </w:pPr>
                              <w:r w:rsidRPr="00FF3FFD">
                                <w:rPr>
                                  <w:rFonts w:ascii="Arial" w:hAnsi="Arial" w:cs="Arial"/>
                                  <w:i/>
                                  <w:iCs/>
                                  <w:sz w:val="28"/>
                                  <w:szCs w:val="28"/>
                                </w:rPr>
                                <w:t>Implementation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Rectangle 36"/>
                        <wps:cNvSpPr/>
                        <wps:spPr>
                          <a:xfrm>
                            <a:off x="240360" y="2141172"/>
                            <a:ext cx="810622" cy="563928"/>
                          </a:xfrm>
                          <a:prstGeom prst="rect">
                            <a:avLst/>
                          </a:prstGeom>
                        </wps:spPr>
                        <wps:style>
                          <a:lnRef idx="2">
                            <a:schemeClr val="dk1"/>
                          </a:lnRef>
                          <a:fillRef idx="1">
                            <a:schemeClr val="lt1"/>
                          </a:fillRef>
                          <a:effectRef idx="0">
                            <a:schemeClr val="dk1"/>
                          </a:effectRef>
                          <a:fontRef idx="minor">
                            <a:schemeClr val="dk1"/>
                          </a:fontRef>
                        </wps:style>
                        <wps:txbx>
                          <w:txbxContent>
                            <w:p w14:paraId="674F6A60" w14:textId="77777777" w:rsidR="0071671D" w:rsidRPr="00AC794D" w:rsidRDefault="0071671D" w:rsidP="0071671D">
                              <w:pPr>
                                <w:jc w:val="center"/>
                                <w:rPr>
                                  <w:rFonts w:ascii="Arial" w:hAnsi="Arial" w:cs="Arial"/>
                                </w:rPr>
                              </w:pPr>
                              <w:r w:rsidRPr="00AC794D">
                                <w:rPr>
                                  <w:rFonts w:ascii="Arial" w:hAnsi="Arial" w:cs="Arial"/>
                                </w:rPr>
                                <w:t>M</w:t>
                              </w:r>
                              <w:r>
                                <w:rPr>
                                  <w:rFonts w:ascii="Arial" w:hAnsi="Arial" w:cs="Arial"/>
                                </w:rPr>
                                <w:t xml:space="preserve">SE </w:t>
                              </w:r>
                              <w:r w:rsidRPr="00AC794D">
                                <w:rPr>
                                  <w:rFonts w:ascii="Arial" w:hAnsi="Arial" w:cs="Arial"/>
                                </w:rPr>
                                <w:t>D</w:t>
                              </w:r>
                              <w:r>
                                <w:rPr>
                                  <w:rFonts w:ascii="Arial" w:hAnsi="Arial" w:cs="Arial"/>
                                </w:rPr>
                                <w:t xml:space="preserve">escription </w:t>
                              </w:r>
                              <w:r w:rsidRPr="00AC794D">
                                <w:rPr>
                                  <w:rFonts w:ascii="Arial" w:hAnsi="Arial" w:cs="Arial"/>
                                </w:rPr>
                                <w:t>D</w:t>
                              </w:r>
                              <w:r>
                                <w:rPr>
                                  <w:rFonts w:ascii="Arial" w:hAnsi="Arial" w:cs="Arial"/>
                                </w:rPr>
                                <w:t>ocument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37"/>
                        <wps:cNvSpPr/>
                        <wps:spPr>
                          <a:xfrm>
                            <a:off x="240904" y="1477545"/>
                            <a:ext cx="810078" cy="553634"/>
                          </a:xfrm>
                          <a:prstGeom prst="rect">
                            <a:avLst/>
                          </a:prstGeom>
                        </wps:spPr>
                        <wps:style>
                          <a:lnRef idx="2">
                            <a:schemeClr val="dk1"/>
                          </a:lnRef>
                          <a:fillRef idx="1">
                            <a:schemeClr val="lt1"/>
                          </a:fillRef>
                          <a:effectRef idx="0">
                            <a:schemeClr val="dk1"/>
                          </a:effectRef>
                          <a:fontRef idx="minor">
                            <a:schemeClr val="dk1"/>
                          </a:fontRef>
                        </wps:style>
                        <wps:txbx>
                          <w:txbxContent>
                            <w:p w14:paraId="6CB0D6B0" w14:textId="77777777" w:rsidR="0071671D" w:rsidRPr="00AC794D" w:rsidRDefault="0071671D" w:rsidP="0071671D">
                              <w:pPr>
                                <w:jc w:val="center"/>
                                <w:rPr>
                                  <w:rFonts w:ascii="Arial" w:hAnsi="Arial" w:cs="Arial"/>
                                </w:rPr>
                              </w:pPr>
                              <w:r w:rsidRPr="00AC794D">
                                <w:rPr>
                                  <w:rFonts w:ascii="Arial" w:hAnsi="Arial" w:cs="Arial"/>
                                </w:rPr>
                                <w:t>Media specification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 name="Rectangle 38"/>
                        <wps:cNvSpPr/>
                        <wps:spPr>
                          <a:xfrm>
                            <a:off x="240904" y="2825750"/>
                            <a:ext cx="810078" cy="546100"/>
                          </a:xfrm>
                          <a:prstGeom prst="rect">
                            <a:avLst/>
                          </a:prstGeom>
                        </wps:spPr>
                        <wps:style>
                          <a:lnRef idx="2">
                            <a:schemeClr val="dk1"/>
                          </a:lnRef>
                          <a:fillRef idx="1">
                            <a:schemeClr val="lt1"/>
                          </a:fillRef>
                          <a:effectRef idx="0">
                            <a:schemeClr val="dk1"/>
                          </a:effectRef>
                          <a:fontRef idx="minor">
                            <a:schemeClr val="dk1"/>
                          </a:fontRef>
                        </wps:style>
                        <wps:txbx>
                          <w:txbxContent>
                            <w:p w14:paraId="57291AC4" w14:textId="77777777" w:rsidR="0071671D" w:rsidRPr="00D642AA" w:rsidRDefault="0071671D" w:rsidP="0071671D">
                              <w:pPr>
                                <w:jc w:val="center"/>
                                <w:rPr>
                                  <w:rFonts w:ascii="Arial" w:hAnsi="Arial" w:cs="Arial"/>
                                </w:rPr>
                              </w:pPr>
                              <w:r w:rsidRPr="00D642AA">
                                <w:rPr>
                                  <w:rFonts w:ascii="Arial" w:hAnsi="Arial" w:cs="Arial"/>
                                </w:rPr>
                                <w:t>M</w:t>
                              </w:r>
                              <w:r>
                                <w:rPr>
                                  <w:rFonts w:ascii="Arial" w:hAnsi="Arial" w:cs="Arial"/>
                                </w:rPr>
                                <w:t xml:space="preserve">SE </w:t>
                              </w:r>
                              <w:r w:rsidRPr="00D642AA">
                                <w:rPr>
                                  <w:rFonts w:ascii="Arial" w:hAnsi="Arial" w:cs="Arial"/>
                                </w:rPr>
                                <w:t>C</w:t>
                              </w:r>
                              <w:r>
                                <w:rPr>
                                  <w:rFonts w:ascii="Arial" w:hAnsi="Arial" w:cs="Arial"/>
                                </w:rPr>
                                <w:t xml:space="preserve">onfiguration </w:t>
                              </w:r>
                              <w:r w:rsidRPr="00D642AA">
                                <w:rPr>
                                  <w:rFonts w:ascii="Arial" w:hAnsi="Arial" w:cs="Arial"/>
                                </w:rPr>
                                <w:t>A</w:t>
                              </w:r>
                              <w:r>
                                <w:rPr>
                                  <w:rFonts w:ascii="Arial" w:hAnsi="Arial" w:cs="Arial"/>
                                </w:rPr>
                                <w:t>PI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 name="Rectangle 39"/>
                        <wps:cNvSpPr/>
                        <wps:spPr>
                          <a:xfrm>
                            <a:off x="240903" y="3498849"/>
                            <a:ext cx="810079" cy="368773"/>
                          </a:xfrm>
                          <a:prstGeom prst="rect">
                            <a:avLst/>
                          </a:prstGeom>
                        </wps:spPr>
                        <wps:style>
                          <a:lnRef idx="2">
                            <a:schemeClr val="dk1"/>
                          </a:lnRef>
                          <a:fillRef idx="1">
                            <a:schemeClr val="lt1"/>
                          </a:fillRef>
                          <a:effectRef idx="0">
                            <a:schemeClr val="dk1"/>
                          </a:effectRef>
                          <a:fontRef idx="minor">
                            <a:schemeClr val="dk1"/>
                          </a:fontRef>
                        </wps:style>
                        <wps:txbx>
                          <w:txbxContent>
                            <w:p w14:paraId="5EF4C2B8" w14:textId="77777777" w:rsidR="0071671D" w:rsidRPr="00AC794D" w:rsidRDefault="0071671D" w:rsidP="0071671D">
                              <w:pPr>
                                <w:spacing w:after="0"/>
                                <w:jc w:val="center"/>
                                <w:rPr>
                                  <w:rFonts w:ascii="Arial" w:hAnsi="Arial" w:cs="Arial"/>
                                </w:rPr>
                              </w:pPr>
                              <w:r w:rsidRPr="00AC794D">
                                <w:rPr>
                                  <w:rFonts w:ascii="Arial" w:hAnsi="Arial" w:cs="Arial"/>
                                </w:rPr>
                                <w:t>Service API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Straight Connector 40"/>
                        <wps:cNvCnPr/>
                        <wps:spPr>
                          <a:xfrm flipH="1">
                            <a:off x="6298166" y="635000"/>
                            <a:ext cx="14369" cy="46005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1" name="Text Box 18"/>
                        <wps:cNvSpPr txBox="1"/>
                        <wps:spPr>
                          <a:xfrm>
                            <a:off x="1702209" y="4298498"/>
                            <a:ext cx="1649822" cy="401320"/>
                          </a:xfrm>
                          <a:prstGeom prst="rect">
                            <a:avLst/>
                          </a:prstGeom>
                          <a:noFill/>
                          <a:ln w="6350">
                            <a:noFill/>
                          </a:ln>
                        </wps:spPr>
                        <wps:txbx>
                          <w:txbxContent>
                            <w:p w14:paraId="6EDEEDCC" w14:textId="77777777" w:rsidR="0071671D" w:rsidRPr="00FF3FFD" w:rsidRDefault="0071671D" w:rsidP="0071671D">
                              <w:pPr>
                                <w:jc w:val="center"/>
                                <w:rPr>
                                  <w:rFonts w:ascii="Arial" w:hAnsi="Arial" w:cs="Arial"/>
                                  <w:i/>
                                  <w:iCs/>
                                </w:rPr>
                              </w:pPr>
                              <w:r w:rsidRPr="00FF3FFD">
                                <w:rPr>
                                  <w:rFonts w:ascii="Arial" w:hAnsi="Arial" w:cs="Arial"/>
                                  <w:i/>
                                  <w:iCs/>
                                </w:rPr>
                                <w:t>Platform-independent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18"/>
                        <wps:cNvSpPr txBox="1"/>
                        <wps:spPr>
                          <a:xfrm>
                            <a:off x="4322040" y="4302616"/>
                            <a:ext cx="1649730" cy="400685"/>
                          </a:xfrm>
                          <a:prstGeom prst="rect">
                            <a:avLst/>
                          </a:prstGeom>
                          <a:noFill/>
                          <a:ln w="6350">
                            <a:noFill/>
                          </a:ln>
                        </wps:spPr>
                        <wps:txbx>
                          <w:txbxContent>
                            <w:p w14:paraId="7955ACF5" w14:textId="77777777" w:rsidR="0071671D" w:rsidRPr="00FF3FFD" w:rsidRDefault="0071671D" w:rsidP="0071671D">
                              <w:pPr>
                                <w:jc w:val="center"/>
                                <w:rPr>
                                  <w:rFonts w:ascii="Arial" w:hAnsi="Arial" w:cs="Arial"/>
                                  <w:i/>
                                  <w:iCs/>
                                </w:rPr>
                              </w:pPr>
                              <w:r w:rsidRPr="00FF3FFD">
                                <w:rPr>
                                  <w:rFonts w:ascii="Arial" w:hAnsi="Arial" w:cs="Arial"/>
                                  <w:i/>
                                  <w:iCs/>
                                </w:rPr>
                                <w:t>Platform-dependent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Arrow: Right 43"/>
                        <wps:cNvSpPr/>
                        <wps:spPr>
                          <a:xfrm rot="19237620">
                            <a:off x="1225399" y="1078841"/>
                            <a:ext cx="668060" cy="429986"/>
                          </a:xfrm>
                          <a:prstGeom prst="rightArrow">
                            <a:avLst/>
                          </a:prstGeom>
                          <a:solidFill>
                            <a:schemeClr val="bg1">
                              <a:lumMod val="65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row: Right 44"/>
                        <wps:cNvSpPr/>
                        <wps:spPr>
                          <a:xfrm rot="2673342" flipV="1">
                            <a:off x="1184606" y="2900318"/>
                            <a:ext cx="673419" cy="429895"/>
                          </a:xfrm>
                          <a:prstGeom prst="rightArrow">
                            <a:avLst/>
                          </a:prstGeom>
                          <a:solidFill>
                            <a:schemeClr val="bg1">
                              <a:lumMod val="65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Arrow: Right 45"/>
                        <wps:cNvSpPr/>
                        <wps:spPr>
                          <a:xfrm flipV="1">
                            <a:off x="3683371" y="1010889"/>
                            <a:ext cx="593547" cy="429895"/>
                          </a:xfrm>
                          <a:prstGeom prst="rightArrow">
                            <a:avLst/>
                          </a:prstGeom>
                          <a:solidFill>
                            <a:schemeClr val="bg1">
                              <a:lumMod val="65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3965235" y="0"/>
                            <a:ext cx="22565" cy="44831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18"/>
                        <wps:cNvSpPr txBox="1"/>
                        <wps:spPr>
                          <a:xfrm>
                            <a:off x="2135005" y="1780200"/>
                            <a:ext cx="658995" cy="397850"/>
                          </a:xfrm>
                          <a:prstGeom prst="rect">
                            <a:avLst/>
                          </a:prstGeom>
                          <a:noFill/>
                          <a:ln w="6350">
                            <a:noFill/>
                          </a:ln>
                        </wps:spPr>
                        <wps:txbx>
                          <w:txbxContent>
                            <w:p w14:paraId="66D92AF6" w14:textId="77777777" w:rsidR="0071671D" w:rsidRPr="00124054" w:rsidRDefault="0071671D" w:rsidP="0071671D">
                              <w:pPr>
                                <w:jc w:val="center"/>
                                <w:rPr>
                                  <w:rFonts w:ascii="Arial" w:hAnsi="Arial" w:cs="Arial"/>
                                  <w:b/>
                                  <w:bCs/>
                                </w:rPr>
                              </w:pPr>
                              <w:r w:rsidRPr="00124054">
                                <w:rPr>
                                  <w:rFonts w:ascii="Arial" w:hAnsi="Arial" w:cs="Arial"/>
                                  <w:b/>
                                  <w:bCs/>
                                </w:rPr>
                                <w:t>(</w:t>
                              </w:r>
                              <w:r>
                                <w:rPr>
                                  <w:rFonts w:ascii="Arial" w:hAnsi="Arial" w:cs="Arial"/>
                                  <w:b/>
                                  <w:bCs/>
                                </w:rPr>
                                <w:t>c</w:t>
                              </w:r>
                              <w:r w:rsidRPr="00124054">
                                <w:rPr>
                                  <w:rFonts w:ascii="Arial" w:hAnsi="Arial" w:cs="Arial"/>
                                  <w:b/>
                                  <w:bC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18"/>
                        <wps:cNvSpPr txBox="1"/>
                        <wps:spPr>
                          <a:xfrm>
                            <a:off x="2167550" y="4075725"/>
                            <a:ext cx="470875" cy="283210"/>
                          </a:xfrm>
                          <a:prstGeom prst="rect">
                            <a:avLst/>
                          </a:prstGeom>
                          <a:noFill/>
                          <a:ln w="6350">
                            <a:noFill/>
                          </a:ln>
                        </wps:spPr>
                        <wps:txbx>
                          <w:txbxContent>
                            <w:p w14:paraId="4C784262" w14:textId="77777777" w:rsidR="0071671D" w:rsidRDefault="0071671D" w:rsidP="0071671D">
                              <w:pPr>
                                <w:rPr>
                                  <w:rFonts w:ascii="Arial" w:hAnsi="Arial" w:cs="Arial"/>
                                  <w:b/>
                                  <w:bCs/>
                                  <w:color w:val="FF0000"/>
                                </w:rPr>
                              </w:pPr>
                              <w:r>
                                <w:rPr>
                                  <w:rFonts w:ascii="Arial" w:hAnsi="Arial" w:cs="Arial"/>
                                  <w:b/>
                                  <w:bCs/>
                                  <w:color w:val="008080"/>
                                  <w:u w:val="single"/>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Text Box 18"/>
                        <wps:cNvSpPr txBox="1"/>
                        <wps:spPr>
                          <a:xfrm>
                            <a:off x="4640875" y="1802425"/>
                            <a:ext cx="518500" cy="486750"/>
                          </a:xfrm>
                          <a:prstGeom prst="rect">
                            <a:avLst/>
                          </a:prstGeom>
                          <a:noFill/>
                          <a:ln w="6350">
                            <a:noFill/>
                          </a:ln>
                        </wps:spPr>
                        <wps:txbx>
                          <w:txbxContent>
                            <w:p w14:paraId="1E913595" w14:textId="77777777" w:rsidR="0071671D" w:rsidRPr="007D0CF8" w:rsidRDefault="0071671D" w:rsidP="0071671D">
                              <w:pPr>
                                <w:jc w:val="center"/>
                                <w:rPr>
                                  <w:rFonts w:ascii="Arial" w:hAnsi="Arial" w:cs="Arial"/>
                                  <w:b/>
                                  <w:bCs/>
                                  <w:color w:val="FF0000"/>
                                </w:rPr>
                              </w:pPr>
                              <w:r>
                                <w:rPr>
                                  <w:rFonts w:ascii="Arial" w:hAnsi="Arial" w:cs="Arial"/>
                                  <w:b/>
                                  <w:bCs/>
                                  <w:color w:val="FF0000"/>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18"/>
                        <wps:cNvSpPr txBox="1"/>
                        <wps:spPr>
                          <a:xfrm>
                            <a:off x="240904" y="4009050"/>
                            <a:ext cx="658495" cy="397510"/>
                          </a:xfrm>
                          <a:prstGeom prst="rect">
                            <a:avLst/>
                          </a:prstGeom>
                          <a:noFill/>
                          <a:ln w="6350">
                            <a:noFill/>
                          </a:ln>
                        </wps:spPr>
                        <wps:txbx>
                          <w:txbxContent>
                            <w:p w14:paraId="6CA8CA56" w14:textId="77777777" w:rsidR="0071671D" w:rsidRDefault="0071671D" w:rsidP="0071671D">
                              <w:pPr>
                                <w:jc w:val="center"/>
                                <w:rPr>
                                  <w:rFonts w:ascii="Arial" w:hAnsi="Arial" w:cs="Arial"/>
                                  <w:b/>
                                  <w:bCs/>
                                  <w:color w:val="008080"/>
                                </w:rPr>
                              </w:pPr>
                              <w:r>
                                <w:rPr>
                                  <w:rFonts w:ascii="Arial" w:hAnsi="Arial" w:cs="Arial"/>
                                  <w:b/>
                                  <w:bCs/>
                                  <w:color w:val="008080"/>
                                  <w:u w:val="single"/>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488B6ED" id="Canvas 46" o:spid="_x0000_s1026" editas="canvas" style="position:absolute;margin-left:-11.4pt;margin-top:35.65pt;width:497.05pt;height:412.25pt;z-index:251658240;mso-width-relative:margin;mso-height-relative:margin" coordsize="63125,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">
                <v:shape id="_x0000_s1027" type="#_x0000_t75" style="position:absolute;width:63125;height:52355;visibility:visible;mso-wrap-style:square" filled="t">
                  <v:fill o:detectmouseclick="t"/>
                  <v:path o:connecttype="none"/>
                </v:shape>
                <v:rect id="Rectangle 5" o:spid="_x0000_s1028" style="position:absolute;left:1374;top:9923;width:10179;height:29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" filled="f" strokecolor="black [3213]" strokeweight="1pt">
                  <v:textbox inset="0,0,0,0">
                    <w:txbxContent>
                      <w:p w14:paraId="6235578D" w14:textId="77777777" w:rsidR="0071671D" w:rsidRPr="00DE7194" w:rsidRDefault="0071671D" w:rsidP="0071671D">
                        <w:pPr>
                          <w:spacing w:after="0"/>
                          <w:jc w:val="center"/>
                          <w:rPr>
                            <w:rFonts w:ascii="Arial" w:hAnsi="Arial" w:cs="Arial"/>
                            <w:b/>
                            <w:bCs/>
                            <w:color w:val="000000" w:themeColor="text1"/>
                          </w:rPr>
                        </w:pPr>
                        <w:r w:rsidRPr="00DE7194">
                          <w:rPr>
                            <w:rFonts w:ascii="Arial" w:hAnsi="Arial" w:cs="Arial"/>
                            <w:b/>
                            <w:bCs/>
                            <w:color w:val="000000" w:themeColor="text1"/>
                          </w:rPr>
                          <w:t xml:space="preserve">MSE </w:t>
                        </w:r>
                        <w:r>
                          <w:rPr>
                            <w:rFonts w:ascii="Arial" w:hAnsi="Arial" w:cs="Arial"/>
                            <w:b/>
                            <w:bCs/>
                            <w:color w:val="000000" w:themeColor="text1"/>
                          </w:rPr>
                          <w:t>S</w:t>
                        </w:r>
                        <w:r w:rsidRPr="00DE7194">
                          <w:rPr>
                            <w:rFonts w:ascii="Arial" w:hAnsi="Arial" w:cs="Arial"/>
                            <w:b/>
                            <w:bCs/>
                            <w:color w:val="000000" w:themeColor="text1"/>
                          </w:rPr>
                          <w:t>pecification</w:t>
                        </w:r>
                      </w:p>
                    </w:txbxContent>
                  </v:textbox>
                </v:rect>
                <v:group id="Group 9" o:spid="_x0000_s1029" style="position:absolute;left:43220;top:72;width:19547;height:17637" coordorigin="39993,326" coordsize="19546,17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0" style="position:absolute;left:40444;top:6698;width:8979;height:1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" filled="f" strokecolor="black [3213]" strokeweight="1pt">
                    <v:textbox inset="0,0,0,0">
                      <w:txbxContent>
                        <w:p w14:paraId="336CAEA4" w14:textId="77777777" w:rsidR="0071671D" w:rsidRPr="00FF3FFD" w:rsidRDefault="0071671D" w:rsidP="0071671D">
                          <w:pPr>
                            <w:spacing w:after="0"/>
                            <w:jc w:val="center"/>
                            <w:rPr>
                              <w:rFonts w:ascii="Arial" w:hAnsi="Arial" w:cs="Arial"/>
                              <w:b/>
                              <w:bCs/>
                              <w:color w:val="000000" w:themeColor="text1"/>
                            </w:rPr>
                          </w:pPr>
                          <w:r w:rsidRPr="00FF3FFD">
                            <w:rPr>
                              <w:rFonts w:ascii="Arial" w:hAnsi="Arial" w:cs="Arial"/>
                              <w:color w:val="000000" w:themeColor="text1"/>
                            </w:rPr>
                            <w:t>(Platform-dependent</w:t>
                          </w:r>
                          <w:r>
                            <w:rPr>
                              <w:rFonts w:ascii="Arial" w:hAnsi="Arial" w:cs="Arial"/>
                              <w:color w:val="000000" w:themeColor="text1"/>
                            </w:rPr>
                            <w:t>)</w:t>
                          </w:r>
                          <w:r w:rsidRPr="00FF3FFD">
                            <w:rPr>
                              <w:rFonts w:ascii="Arial" w:hAnsi="Arial" w:cs="Arial"/>
                              <w:b/>
                              <w:bCs/>
                              <w:color w:val="000000" w:themeColor="text1"/>
                            </w:rPr>
                            <w:t xml:space="preserve"> MSE SDK</w:t>
                          </w:r>
                        </w:p>
                      </w:txbxContent>
                    </v:textbox>
                  </v:rect>
                  <v:line id="Straight Connector 11" o:spid="_x0000_s1031" style="position:absolute;visibility:visible;mso-wrap-style:square" from="49418,15838" to="51979,15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shapetype id="_x0000_t202" coordsize="21600,21600" o:spt="202" path="m,l,21600r21600,l21600,xe">
                    <v:stroke joinstyle="miter"/>
                    <v:path gradientshapeok="t" o:connecttype="rect"/>
                  </v:shapetype>
                  <v:shape id="Text Box 12" o:spid="_x0000_s1032" type="#_x0000_t202" style="position:absolute;left:50826;top:13935;width:8714;height:4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B748B10" w14:textId="77777777" w:rsidR="0071671D" w:rsidRPr="00D642AA" w:rsidRDefault="0071671D" w:rsidP="0071671D">
                          <w:pPr>
                            <w:jc w:val="center"/>
                            <w:rPr>
                              <w:rFonts w:ascii="Arial" w:hAnsi="Arial" w:cs="Arial"/>
                            </w:rPr>
                          </w:pPr>
                          <w:r w:rsidRPr="00D642AA">
                            <w:rPr>
                              <w:rFonts w:ascii="Arial" w:hAnsi="Arial" w:cs="Arial"/>
                            </w:rPr>
                            <w:t xml:space="preserve">Media </w:t>
                          </w:r>
                          <w:r>
                            <w:rPr>
                              <w:rFonts w:ascii="Arial" w:hAnsi="Arial" w:cs="Arial"/>
                            </w:rPr>
                            <w:t>i</w:t>
                          </w:r>
                          <w:r w:rsidRPr="00D642AA">
                            <w:rPr>
                              <w:rFonts w:ascii="Arial" w:hAnsi="Arial" w:cs="Arial"/>
                            </w:rPr>
                            <w:t>nterfaces</w:t>
                          </w:r>
                        </w:p>
                      </w:txbxContent>
                    </v:textbox>
                  </v:shape>
                  <v:line id="Straight Connector 13" o:spid="_x0000_s1033" style="position:absolute;visibility:visible;mso-wrap-style:square" from="49413,10411" to="51972,10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shape id="Text Box 18" o:spid="_x0000_s1034" type="#_x0000_t202" style="position:absolute;left:51145;top:8110;width:7910;height:4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107DB92" w14:textId="77777777" w:rsidR="0071671D" w:rsidRPr="00D642AA" w:rsidRDefault="0071671D" w:rsidP="0071671D">
                          <w:pPr>
                            <w:jc w:val="center"/>
                            <w:rPr>
                              <w:rFonts w:ascii="Arial" w:hAnsi="Arial" w:cs="Arial"/>
                            </w:rPr>
                          </w:pPr>
                          <w:r w:rsidRPr="00D642AA">
                            <w:rPr>
                              <w:rFonts w:ascii="Arial" w:hAnsi="Arial" w:cs="Arial"/>
                            </w:rPr>
                            <w:t xml:space="preserve">Control </w:t>
                          </w:r>
                          <w:r>
                            <w:rPr>
                              <w:rFonts w:ascii="Arial" w:hAnsi="Arial" w:cs="Arial"/>
                            </w:rPr>
                            <w:t>i</w:t>
                          </w:r>
                          <w:r w:rsidRPr="00D642AA">
                            <w:rPr>
                              <w:rFonts w:ascii="Arial" w:hAnsi="Arial" w:cs="Arial"/>
                            </w:rPr>
                            <w:t>nterfaces</w:t>
                          </w:r>
                        </w:p>
                      </w:txbxContent>
                    </v:textbox>
                  </v:shape>
                  <v:line id="Straight Connector 15" o:spid="_x0000_s1035" style="position:absolute;flip:y;visibility:visible;mso-wrap-style:square" from="45385,4345" to="45385,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shape id="Text Box 18" o:spid="_x0000_s1036" type="#_x0000_t202" style="position:absolute;left:39993;top:326;width:10833;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57F6C7E" w14:textId="77777777" w:rsidR="0071671D" w:rsidRPr="00D642AA" w:rsidRDefault="0071671D" w:rsidP="0071671D">
                          <w:pPr>
                            <w:jc w:val="center"/>
                            <w:rPr>
                              <w:rFonts w:ascii="Arial" w:hAnsi="Arial" w:cs="Arial"/>
                            </w:rPr>
                          </w:pPr>
                          <w:r w:rsidRPr="00D642AA">
                            <w:rPr>
                              <w:rFonts w:ascii="Arial" w:hAnsi="Arial" w:cs="Arial"/>
                            </w:rPr>
                            <w:t>Configuration API</w:t>
                          </w:r>
                        </w:p>
                      </w:txbxContent>
                    </v:textbox>
                  </v:shape>
                </v:group>
                <v:group id="Group 17" o:spid="_x0000_s1037" style="position:absolute;left:18145;width:19546;height:17961" coordsize="19546,17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38" style="position:absolute;left:450;top:6372;width:8979;height:1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" filled="f" strokecolor="black [3213]" strokeweight="1pt">
                    <v:textbox inset="0,0,0,0">
                      <w:txbxContent>
                        <w:p w14:paraId="147212BD" w14:textId="77777777" w:rsidR="0071671D" w:rsidRPr="00124054" w:rsidRDefault="0071671D" w:rsidP="0071671D">
                          <w:pPr>
                            <w:spacing w:after="0"/>
                            <w:jc w:val="center"/>
                            <w:rPr>
                              <w:rFonts w:cs="Arial"/>
                              <w:b/>
                              <w:bCs/>
                              <w:color w:val="000000" w:themeColor="text1"/>
                            </w:rPr>
                          </w:pPr>
                          <w:r w:rsidRPr="00124054">
                            <w:rPr>
                              <w:rFonts w:cs="Arial"/>
                              <w:b/>
                              <w:bCs/>
                              <w:color w:val="000000" w:themeColor="text1"/>
                            </w:rPr>
                            <w:t>MSE SDK abstraction</w:t>
                          </w:r>
                        </w:p>
                      </w:txbxContent>
                    </v:textbox>
                  </v:rect>
                  <v:line id="Straight Connector 19" o:spid="_x0000_s1039" style="position:absolute;visibility:visible;mso-wrap-style:square" from="9425,15512" to="11985,15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Text Box 4" o:spid="_x0000_s1040" type="#_x0000_t202" style="position:absolute;left:10833;top:13607;width:8713;height:4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745A4E3" w14:textId="77777777" w:rsidR="0071671D" w:rsidRPr="00D642AA" w:rsidRDefault="0071671D" w:rsidP="0071671D">
                          <w:pPr>
                            <w:jc w:val="center"/>
                            <w:rPr>
                              <w:rFonts w:ascii="Arial" w:hAnsi="Arial" w:cs="Arial"/>
                            </w:rPr>
                          </w:pPr>
                          <w:r w:rsidRPr="00D642AA">
                            <w:rPr>
                              <w:rFonts w:ascii="Arial" w:hAnsi="Arial" w:cs="Arial"/>
                            </w:rPr>
                            <w:t xml:space="preserve">Media </w:t>
                          </w:r>
                          <w:r>
                            <w:rPr>
                              <w:rFonts w:ascii="Arial" w:hAnsi="Arial" w:cs="Arial"/>
                            </w:rPr>
                            <w:t>i</w:t>
                          </w:r>
                          <w:r w:rsidRPr="00D642AA">
                            <w:rPr>
                              <w:rFonts w:ascii="Arial" w:hAnsi="Arial" w:cs="Arial"/>
                            </w:rPr>
                            <w:t>nterfaces</w:t>
                          </w:r>
                        </w:p>
                      </w:txbxContent>
                    </v:textbox>
                  </v:shape>
                  <v:line id="Straight Connector 21" o:spid="_x0000_s1041" style="position:absolute;visibility:visible;mso-wrap-style:square" from="9420,10084" to="11979,10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shape id="Text Box 18" o:spid="_x0000_s1042" type="#_x0000_t202" style="position:absolute;left:11152;top:7784;width:7909;height:4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5D39C90" w14:textId="77777777" w:rsidR="0071671D" w:rsidRPr="00D642AA" w:rsidRDefault="0071671D" w:rsidP="0071671D">
                          <w:pPr>
                            <w:jc w:val="center"/>
                            <w:rPr>
                              <w:rFonts w:ascii="Arial" w:hAnsi="Arial" w:cs="Arial"/>
                            </w:rPr>
                          </w:pPr>
                          <w:r w:rsidRPr="00D642AA">
                            <w:rPr>
                              <w:rFonts w:ascii="Arial" w:hAnsi="Arial" w:cs="Arial"/>
                            </w:rPr>
                            <w:t xml:space="preserve">Control </w:t>
                          </w:r>
                          <w:r>
                            <w:rPr>
                              <w:rFonts w:ascii="Arial" w:hAnsi="Arial" w:cs="Arial"/>
                            </w:rPr>
                            <w:t>i</w:t>
                          </w:r>
                          <w:r w:rsidRPr="00D642AA">
                            <w:rPr>
                              <w:rFonts w:ascii="Arial" w:hAnsi="Arial" w:cs="Arial"/>
                            </w:rPr>
                            <w:t>nterfaces</w:t>
                          </w:r>
                        </w:p>
                      </w:txbxContent>
                    </v:textbox>
                  </v:shape>
                  <v:line id="Straight Connector 23" o:spid="_x0000_s1043" style="position:absolute;flip:y;visibility:visible;mso-wrap-style:square" from="5392,4019" to="5392,6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shape id="Text Box 18" o:spid="_x0000_s1044" type="#_x0000_t202" style="position:absolute;width:10833;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22A2324" w14:textId="77777777" w:rsidR="0071671D" w:rsidRPr="00D642AA" w:rsidRDefault="0071671D" w:rsidP="0071671D">
                          <w:pPr>
                            <w:jc w:val="center"/>
                            <w:rPr>
                              <w:rFonts w:ascii="Arial" w:hAnsi="Arial" w:cs="Arial"/>
                            </w:rPr>
                          </w:pPr>
                          <w:r w:rsidRPr="00D642AA">
                            <w:rPr>
                              <w:rFonts w:ascii="Arial" w:hAnsi="Arial" w:cs="Arial"/>
                            </w:rPr>
                            <w:t>Configuration API Abstraction</w:t>
                          </w:r>
                        </w:p>
                      </w:txbxContent>
                    </v:textbox>
                  </v:shape>
                </v:group>
                <v:group id="Group 25" o:spid="_x0000_s1045" style="position:absolute;left:18265;top:22966;width:19545;height:17968" coordsize="19546,1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6" style="position:absolute;left:450;top:6372;width:8979;height:1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05930C53" w14:textId="77777777" w:rsidR="0071671D" w:rsidRPr="00FF3FFD" w:rsidRDefault="0071671D" w:rsidP="0071671D">
                          <w:pPr>
                            <w:jc w:val="center"/>
                            <w:rPr>
                              <w:rFonts w:ascii="Arial" w:hAnsi="Arial" w:cs="Arial"/>
                              <w:b/>
                              <w:bCs/>
                              <w:color w:val="000000" w:themeColor="text1"/>
                            </w:rPr>
                          </w:pPr>
                          <w:r w:rsidRPr="00FF3FFD">
                            <w:rPr>
                              <w:rFonts w:ascii="Arial" w:hAnsi="Arial" w:cs="Arial"/>
                              <w:b/>
                              <w:bCs/>
                              <w:color w:val="000000" w:themeColor="text1"/>
                            </w:rPr>
                            <w:t xml:space="preserve">MSE </w:t>
                          </w:r>
                          <w:r>
                            <w:rPr>
                              <w:rFonts w:ascii="Arial" w:hAnsi="Arial" w:cs="Arial"/>
                              <w:b/>
                              <w:bCs/>
                              <w:color w:val="000000" w:themeColor="text1"/>
                            </w:rPr>
                            <w:t>S</w:t>
                          </w:r>
                          <w:r w:rsidRPr="00FF3FFD">
                            <w:rPr>
                              <w:rFonts w:ascii="Arial" w:hAnsi="Arial" w:cs="Arial"/>
                              <w:b/>
                              <w:bCs/>
                              <w:color w:val="000000" w:themeColor="text1"/>
                            </w:rPr>
                            <w:t>ervice</w:t>
                          </w:r>
                        </w:p>
                      </w:txbxContent>
                    </v:textbox>
                  </v:rect>
                  <v:line id="Straight Connector 27" o:spid="_x0000_s1047" style="position:absolute;visibility:visible;mso-wrap-style:square" from="9425,15512" to="11985,15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shape id="Text Box 4" o:spid="_x0000_s1048" type="#_x0000_t202" style="position:absolute;left:10833;top:13605;width:8713;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754C835F" w14:textId="77777777" w:rsidR="0071671D" w:rsidRPr="00FF3FFD" w:rsidRDefault="0071671D" w:rsidP="0071671D">
                          <w:pPr>
                            <w:jc w:val="center"/>
                            <w:rPr>
                              <w:rFonts w:ascii="Arial" w:hAnsi="Arial" w:cs="Arial"/>
                            </w:rPr>
                          </w:pPr>
                          <w:r w:rsidRPr="00FF3FFD">
                            <w:rPr>
                              <w:rFonts w:ascii="Arial" w:hAnsi="Arial" w:cs="Arial"/>
                            </w:rPr>
                            <w:t xml:space="preserve">Media </w:t>
                          </w:r>
                          <w:r>
                            <w:rPr>
                              <w:rFonts w:ascii="Arial" w:hAnsi="Arial" w:cs="Arial"/>
                            </w:rPr>
                            <w:t>i</w:t>
                          </w:r>
                          <w:r w:rsidRPr="00FF3FFD">
                            <w:rPr>
                              <w:rFonts w:ascii="Arial" w:hAnsi="Arial" w:cs="Arial"/>
                            </w:rPr>
                            <w:t>nterfaces</w:t>
                          </w:r>
                        </w:p>
                      </w:txbxContent>
                    </v:textbox>
                  </v:shape>
                  <v:line id="Straight Connector 29" o:spid="_x0000_s1049" style="position:absolute;visibility:visible;mso-wrap-style:square" from="9420,10084" to="11979,10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shape id="Text Box 18" o:spid="_x0000_s1050" type="#_x0000_t202" style="position:absolute;left:11152;top:7782;width:7909;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358CEB2" w14:textId="77777777" w:rsidR="0071671D" w:rsidRPr="00FF3FFD" w:rsidRDefault="0071671D" w:rsidP="0071671D">
                          <w:pPr>
                            <w:jc w:val="center"/>
                            <w:rPr>
                              <w:rFonts w:ascii="Arial" w:hAnsi="Arial" w:cs="Arial"/>
                            </w:rPr>
                          </w:pPr>
                          <w:r w:rsidRPr="00FF3FFD">
                            <w:rPr>
                              <w:rFonts w:ascii="Arial" w:hAnsi="Arial" w:cs="Arial"/>
                            </w:rPr>
                            <w:t xml:space="preserve">Control </w:t>
                          </w:r>
                          <w:r>
                            <w:rPr>
                              <w:rFonts w:ascii="Arial" w:hAnsi="Arial" w:cs="Arial"/>
                            </w:rPr>
                            <w:t>i</w:t>
                          </w:r>
                          <w:r w:rsidRPr="00FF3FFD">
                            <w:rPr>
                              <w:rFonts w:ascii="Arial" w:hAnsi="Arial" w:cs="Arial"/>
                            </w:rPr>
                            <w:t>nterfaces</w:t>
                          </w:r>
                        </w:p>
                      </w:txbxContent>
                    </v:textbox>
                  </v:shape>
                  <v:line id="Straight Connector 31" o:spid="_x0000_s1051" style="position:absolute;flip:y;visibility:visible;mso-wrap-style:square" from="5392,4019" to="5392,6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shape id="Text Box 18" o:spid="_x0000_s1052" type="#_x0000_t202" style="position:absolute;width:10833;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0FE4DD1" w14:textId="77777777" w:rsidR="0071671D" w:rsidRPr="00FF3FFD" w:rsidRDefault="0071671D" w:rsidP="0071671D">
                          <w:pPr>
                            <w:jc w:val="center"/>
                            <w:rPr>
                              <w:rFonts w:ascii="Arial" w:hAnsi="Arial" w:cs="Arial"/>
                            </w:rPr>
                          </w:pPr>
                          <w:r w:rsidRPr="00FF3FFD">
                            <w:rPr>
                              <w:rFonts w:ascii="Arial" w:hAnsi="Arial" w:cs="Arial"/>
                            </w:rPr>
                            <w:t>Configuration API</w:t>
                          </w:r>
                        </w:p>
                      </w:txbxContent>
                    </v:textbox>
                  </v:shape>
                </v:group>
                <v:line id="Straight Connector 33" o:spid="_x0000_s1053" style="position:absolute;flip:x;visibility:visible;mso-wrap-style:square" from="14520,326" to="14847,4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" strokecolor="black [3200]" strokeweight=".5pt">
                  <v:stroke dashstyle="dash" joinstyle="miter"/>
                </v:line>
                <v:shape id="Text Box 18" o:spid="_x0000_s1054" type="#_x0000_t202" style="position:absolute;left:254;top:48461;width:12841;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6FC2BE2" w14:textId="77777777" w:rsidR="0071671D" w:rsidRPr="00FF3FFD" w:rsidRDefault="0071671D" w:rsidP="0071671D">
                        <w:pPr>
                          <w:jc w:val="center"/>
                          <w:rPr>
                            <w:rFonts w:ascii="Arial" w:hAnsi="Arial" w:cs="Arial"/>
                            <w:i/>
                            <w:iCs/>
                            <w:sz w:val="28"/>
                            <w:szCs w:val="28"/>
                          </w:rPr>
                        </w:pPr>
                        <w:r w:rsidRPr="00FF3FFD">
                          <w:rPr>
                            <w:rFonts w:ascii="Arial" w:hAnsi="Arial" w:cs="Arial"/>
                            <w:i/>
                            <w:iCs/>
                            <w:sz w:val="28"/>
                            <w:szCs w:val="28"/>
                          </w:rPr>
                          <w:t>Specification</w:t>
                        </w:r>
                      </w:p>
                    </w:txbxContent>
                  </v:textbox>
                </v:shape>
                <v:shape id="Text Box 18" o:spid="_x0000_s1055" type="#_x0000_t202" style="position:absolute;left:33198;top:47848;width:1443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32C5897" w14:textId="77777777" w:rsidR="0071671D" w:rsidRPr="00FF3FFD" w:rsidRDefault="0071671D" w:rsidP="0071671D">
                        <w:pPr>
                          <w:jc w:val="center"/>
                          <w:rPr>
                            <w:rFonts w:ascii="Arial" w:hAnsi="Arial" w:cs="Arial"/>
                            <w:i/>
                            <w:iCs/>
                            <w:sz w:val="36"/>
                            <w:szCs w:val="36"/>
                          </w:rPr>
                        </w:pPr>
                        <w:r w:rsidRPr="00FF3FFD">
                          <w:rPr>
                            <w:rFonts w:ascii="Arial" w:hAnsi="Arial" w:cs="Arial"/>
                            <w:i/>
                            <w:iCs/>
                            <w:sz w:val="28"/>
                            <w:szCs w:val="28"/>
                          </w:rPr>
                          <w:t>Implementation</w:t>
                        </w:r>
                      </w:p>
                    </w:txbxContent>
                  </v:textbox>
                </v:shape>
                <v:rect id="Rectangle 36" o:spid="_x0000_s1056" style="position:absolute;left:2403;top:21411;width:8106;height:5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" fillcolor="white [3201]" strokecolor="black [3200]" strokeweight="1pt">
                  <v:textbox inset="0,0,0,0">
                    <w:txbxContent>
                      <w:p w14:paraId="674F6A60" w14:textId="77777777" w:rsidR="0071671D" w:rsidRPr="00AC794D" w:rsidRDefault="0071671D" w:rsidP="0071671D">
                        <w:pPr>
                          <w:jc w:val="center"/>
                          <w:rPr>
                            <w:rFonts w:ascii="Arial" w:hAnsi="Arial" w:cs="Arial"/>
                          </w:rPr>
                        </w:pPr>
                        <w:r w:rsidRPr="00AC794D">
                          <w:rPr>
                            <w:rFonts w:ascii="Arial" w:hAnsi="Arial" w:cs="Arial"/>
                          </w:rPr>
                          <w:t>M</w:t>
                        </w:r>
                        <w:r>
                          <w:rPr>
                            <w:rFonts w:ascii="Arial" w:hAnsi="Arial" w:cs="Arial"/>
                          </w:rPr>
                          <w:t xml:space="preserve">SE </w:t>
                        </w:r>
                        <w:r w:rsidRPr="00AC794D">
                          <w:rPr>
                            <w:rFonts w:ascii="Arial" w:hAnsi="Arial" w:cs="Arial"/>
                          </w:rPr>
                          <w:t>D</w:t>
                        </w:r>
                        <w:r>
                          <w:rPr>
                            <w:rFonts w:ascii="Arial" w:hAnsi="Arial" w:cs="Arial"/>
                          </w:rPr>
                          <w:t xml:space="preserve">escription </w:t>
                        </w:r>
                        <w:r w:rsidRPr="00AC794D">
                          <w:rPr>
                            <w:rFonts w:ascii="Arial" w:hAnsi="Arial" w:cs="Arial"/>
                          </w:rPr>
                          <w:t>D</w:t>
                        </w:r>
                        <w:r>
                          <w:rPr>
                            <w:rFonts w:ascii="Arial" w:hAnsi="Arial" w:cs="Arial"/>
                          </w:rPr>
                          <w:t>ocument</w:t>
                        </w:r>
                      </w:p>
                    </w:txbxContent>
                  </v:textbox>
                </v:rect>
                <v:rect id="Rectangle 37" o:spid="_x0000_s1057" style="position:absolute;left:2409;top:14775;width:8100;height:5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" fillcolor="white [3201]" strokecolor="black [3200]" strokeweight="1pt">
                  <v:textbox inset="0,0,0,0">
                    <w:txbxContent>
                      <w:p w14:paraId="6CB0D6B0" w14:textId="77777777" w:rsidR="0071671D" w:rsidRPr="00AC794D" w:rsidRDefault="0071671D" w:rsidP="0071671D">
                        <w:pPr>
                          <w:jc w:val="center"/>
                          <w:rPr>
                            <w:rFonts w:ascii="Arial" w:hAnsi="Arial" w:cs="Arial"/>
                          </w:rPr>
                        </w:pPr>
                        <w:r w:rsidRPr="00AC794D">
                          <w:rPr>
                            <w:rFonts w:ascii="Arial" w:hAnsi="Arial" w:cs="Arial"/>
                          </w:rPr>
                          <w:t>Media specification</w:t>
                        </w:r>
                      </w:p>
                    </w:txbxContent>
                  </v:textbox>
                </v:rect>
                <v:rect id="Rectangle 38" o:spid="_x0000_s1058" style="position:absolute;left:2409;top:28257;width:810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" fillcolor="white [3201]" strokecolor="black [3200]" strokeweight="1pt">
                  <v:textbox inset="0,0,0,0">
                    <w:txbxContent>
                      <w:p w14:paraId="57291AC4" w14:textId="77777777" w:rsidR="0071671D" w:rsidRPr="00D642AA" w:rsidRDefault="0071671D" w:rsidP="0071671D">
                        <w:pPr>
                          <w:jc w:val="center"/>
                          <w:rPr>
                            <w:rFonts w:ascii="Arial" w:hAnsi="Arial" w:cs="Arial"/>
                          </w:rPr>
                        </w:pPr>
                        <w:r w:rsidRPr="00D642AA">
                          <w:rPr>
                            <w:rFonts w:ascii="Arial" w:hAnsi="Arial" w:cs="Arial"/>
                          </w:rPr>
                          <w:t>M</w:t>
                        </w:r>
                        <w:r>
                          <w:rPr>
                            <w:rFonts w:ascii="Arial" w:hAnsi="Arial" w:cs="Arial"/>
                          </w:rPr>
                          <w:t xml:space="preserve">SE </w:t>
                        </w:r>
                        <w:r w:rsidRPr="00D642AA">
                          <w:rPr>
                            <w:rFonts w:ascii="Arial" w:hAnsi="Arial" w:cs="Arial"/>
                          </w:rPr>
                          <w:t>C</w:t>
                        </w:r>
                        <w:r>
                          <w:rPr>
                            <w:rFonts w:ascii="Arial" w:hAnsi="Arial" w:cs="Arial"/>
                          </w:rPr>
                          <w:t xml:space="preserve">onfiguration </w:t>
                        </w:r>
                        <w:r w:rsidRPr="00D642AA">
                          <w:rPr>
                            <w:rFonts w:ascii="Arial" w:hAnsi="Arial" w:cs="Arial"/>
                          </w:rPr>
                          <w:t>A</w:t>
                        </w:r>
                        <w:r>
                          <w:rPr>
                            <w:rFonts w:ascii="Arial" w:hAnsi="Arial" w:cs="Arial"/>
                          </w:rPr>
                          <w:t>PI</w:t>
                        </w:r>
                      </w:p>
                    </w:txbxContent>
                  </v:textbox>
                </v:rect>
                <v:rect id="Rectangle 39" o:spid="_x0000_s1059" style="position:absolute;left:2409;top:34988;width:8100;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" fillcolor="white [3201]" strokecolor="black [3200]" strokeweight="1pt">
                  <v:textbox inset="0,0,0,0">
                    <w:txbxContent>
                      <w:p w14:paraId="5EF4C2B8" w14:textId="77777777" w:rsidR="0071671D" w:rsidRPr="00AC794D" w:rsidRDefault="0071671D" w:rsidP="0071671D">
                        <w:pPr>
                          <w:spacing w:after="0"/>
                          <w:jc w:val="center"/>
                          <w:rPr>
                            <w:rFonts w:ascii="Arial" w:hAnsi="Arial" w:cs="Arial"/>
                          </w:rPr>
                        </w:pPr>
                        <w:r w:rsidRPr="00AC794D">
                          <w:rPr>
                            <w:rFonts w:ascii="Arial" w:hAnsi="Arial" w:cs="Arial"/>
                          </w:rPr>
                          <w:t>Service API</w:t>
                        </w:r>
                      </w:p>
                    </w:txbxContent>
                  </v:textbox>
                </v:rect>
                <v:line id="Straight Connector 40" o:spid="_x0000_s1060" style="position:absolute;flip:x;visibility:visible;mso-wrap-style:square" from="62981,6350" to="63125,5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" strokecolor="black [3200]" strokeweight=".5pt">
                  <v:stroke dashstyle="dash" joinstyle="miter"/>
                </v:line>
                <v:shape id="Text Box 18" o:spid="_x0000_s1061" type="#_x0000_t202" style="position:absolute;left:17022;top:42984;width:16498;height:4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EDEEDCC" w14:textId="77777777" w:rsidR="0071671D" w:rsidRPr="00FF3FFD" w:rsidRDefault="0071671D" w:rsidP="0071671D">
                        <w:pPr>
                          <w:jc w:val="center"/>
                          <w:rPr>
                            <w:rFonts w:ascii="Arial" w:hAnsi="Arial" w:cs="Arial"/>
                            <w:i/>
                            <w:iCs/>
                          </w:rPr>
                        </w:pPr>
                        <w:r w:rsidRPr="00FF3FFD">
                          <w:rPr>
                            <w:rFonts w:ascii="Arial" w:hAnsi="Arial" w:cs="Arial"/>
                            <w:i/>
                            <w:iCs/>
                          </w:rPr>
                          <w:t>Platform-independent</w:t>
                        </w:r>
                      </w:p>
                    </w:txbxContent>
                  </v:textbox>
                </v:shape>
                <v:shape id="Text Box 18" o:spid="_x0000_s1062" type="#_x0000_t202" style="position:absolute;left:43220;top:43026;width:16497;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955ACF5" w14:textId="77777777" w:rsidR="0071671D" w:rsidRPr="00FF3FFD" w:rsidRDefault="0071671D" w:rsidP="0071671D">
                        <w:pPr>
                          <w:jc w:val="center"/>
                          <w:rPr>
                            <w:rFonts w:ascii="Arial" w:hAnsi="Arial" w:cs="Arial"/>
                            <w:i/>
                            <w:iCs/>
                          </w:rPr>
                        </w:pPr>
                        <w:r w:rsidRPr="00FF3FFD">
                          <w:rPr>
                            <w:rFonts w:ascii="Arial" w:hAnsi="Arial" w:cs="Arial"/>
                            <w:i/>
                            <w:iCs/>
                          </w:rPr>
                          <w:t>Platform-dependent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3" o:spid="_x0000_s1063" type="#_x0000_t13" style="position:absolute;left:12253;top:10788;width:6681;height:4300;rotation:-25803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" adj="14649" fillcolor="#a5a5a5 [2092]" stroked="f" strokeweight="1pt"/>
                <v:shape id="Arrow: Right 44" o:spid="_x0000_s1064" type="#_x0000_t13" style="position:absolute;left:11846;top:29003;width:6734;height:4299;rotation:-292000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" adj="14706" fillcolor="#a5a5a5 [2092]" stroked="f" strokeweight="1pt"/>
                <v:shape id="Arrow: Right 45" o:spid="_x0000_s1065" type="#_x0000_t13" style="position:absolute;left:36833;top:10108;width:5936;height:429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" adj="13778" fillcolor="#a5a5a5 [2092]" stroked="f" strokeweight="1pt"/>
                <v:line id="Straight Connector 47" o:spid="_x0000_s1066" style="position:absolute;visibility:visible;mso-wrap-style:square" from="39652,0" to="39878,44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" strokecolor="black [3200]" strokeweight=".5pt">
                  <v:stroke dashstyle="dash" joinstyle="miter"/>
                </v:line>
                <v:shape id="Text Box 18" o:spid="_x0000_s1067" type="#_x0000_t202" style="position:absolute;left:21350;top:17802;width:6590;height: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66D92AF6" w14:textId="77777777" w:rsidR="0071671D" w:rsidRPr="00124054" w:rsidRDefault="0071671D" w:rsidP="0071671D">
                        <w:pPr>
                          <w:jc w:val="center"/>
                          <w:rPr>
                            <w:rFonts w:ascii="Arial" w:hAnsi="Arial" w:cs="Arial"/>
                            <w:b/>
                            <w:bCs/>
                          </w:rPr>
                        </w:pPr>
                        <w:r w:rsidRPr="00124054">
                          <w:rPr>
                            <w:rFonts w:ascii="Arial" w:hAnsi="Arial" w:cs="Arial"/>
                            <w:b/>
                            <w:bCs/>
                          </w:rPr>
                          <w:t>(</w:t>
                        </w:r>
                        <w:r>
                          <w:rPr>
                            <w:rFonts w:ascii="Arial" w:hAnsi="Arial" w:cs="Arial"/>
                            <w:b/>
                            <w:bCs/>
                          </w:rPr>
                          <w:t>c</w:t>
                        </w:r>
                        <w:r w:rsidRPr="00124054">
                          <w:rPr>
                            <w:rFonts w:ascii="Arial" w:hAnsi="Arial" w:cs="Arial"/>
                            <w:b/>
                            <w:bCs/>
                          </w:rPr>
                          <w:t>)</w:t>
                        </w:r>
                      </w:p>
                    </w:txbxContent>
                  </v:textbox>
                </v:shape>
                <v:shape id="Text Box 18" o:spid="_x0000_s1068" type="#_x0000_t202" style="position:absolute;left:21675;top:40757;width:4709;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4C784262" w14:textId="77777777" w:rsidR="0071671D" w:rsidRDefault="0071671D" w:rsidP="0071671D">
                        <w:pPr>
                          <w:rPr>
                            <w:rFonts w:ascii="Arial" w:hAnsi="Arial" w:cs="Arial"/>
                            <w:b/>
                            <w:bCs/>
                            <w:color w:val="FF0000"/>
                          </w:rPr>
                        </w:pPr>
                        <w:r>
                          <w:rPr>
                            <w:rFonts w:ascii="Arial" w:hAnsi="Arial" w:cs="Arial"/>
                            <w:b/>
                            <w:bCs/>
                            <w:color w:val="008080"/>
                            <w:u w:val="single"/>
                          </w:rPr>
                          <w:t>(b)</w:t>
                        </w:r>
                      </w:p>
                    </w:txbxContent>
                  </v:textbox>
                </v:shape>
                <v:shape id="Text Box 18" o:spid="_x0000_s1069" type="#_x0000_t202" style="position:absolute;left:46408;top:18024;width:5185;height:4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E913595" w14:textId="77777777" w:rsidR="0071671D" w:rsidRPr="007D0CF8" w:rsidRDefault="0071671D" w:rsidP="0071671D">
                        <w:pPr>
                          <w:jc w:val="center"/>
                          <w:rPr>
                            <w:rFonts w:ascii="Arial" w:hAnsi="Arial" w:cs="Arial"/>
                            <w:b/>
                            <w:bCs/>
                            <w:color w:val="FF0000"/>
                          </w:rPr>
                        </w:pPr>
                        <w:r>
                          <w:rPr>
                            <w:rFonts w:ascii="Arial" w:hAnsi="Arial" w:cs="Arial"/>
                            <w:b/>
                            <w:bCs/>
                            <w:color w:val="FF0000"/>
                          </w:rPr>
                          <w:t>(d)</w:t>
                        </w:r>
                      </w:p>
                    </w:txbxContent>
                  </v:textbox>
                </v:shape>
                <v:shape id="Text Box 18" o:spid="_x0000_s1070" type="#_x0000_t202" style="position:absolute;left:2409;top:40090;width:658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CA8CA56" w14:textId="77777777" w:rsidR="0071671D" w:rsidRDefault="0071671D" w:rsidP="0071671D">
                        <w:pPr>
                          <w:jc w:val="center"/>
                          <w:rPr>
                            <w:rFonts w:ascii="Arial" w:hAnsi="Arial" w:cs="Arial"/>
                            <w:b/>
                            <w:bCs/>
                            <w:color w:val="008080"/>
                          </w:rPr>
                        </w:pPr>
                        <w:r>
                          <w:rPr>
                            <w:rFonts w:ascii="Arial" w:hAnsi="Arial" w:cs="Arial"/>
                            <w:b/>
                            <w:bCs/>
                            <w:color w:val="008080"/>
                            <w:u w:val="single"/>
                          </w:rPr>
                          <w:t>(a)</w:t>
                        </w:r>
                      </w:p>
                    </w:txbxContent>
                  </v:textbox>
                </v:shape>
                <w10:wrap type="topAndBottom"/>
              </v:group>
            </w:pict>
          </mc:Fallback>
        </mc:AlternateContent>
      </w:r>
      <w:r w:rsidRPr="00124054">
        <w:t>Figure 4.4.1.1-1 shows a possible framework for Media Service Enablers.</w:t>
      </w:r>
      <w:r w:rsidRPr="00833F71">
        <w:rPr>
          <w:rFonts w:asciiTheme="majorBidi" w:hAnsiTheme="majorBidi" w:cstheme="majorBidi"/>
        </w:rPr>
        <w:t xml:space="preserve"> </w:t>
      </w:r>
      <w:r>
        <w:rPr>
          <w:rFonts w:asciiTheme="majorBidi" w:hAnsiTheme="majorBidi" w:cstheme="majorBidi"/>
        </w:rPr>
        <w:t>T</w:t>
      </w:r>
      <w:r w:rsidRPr="006843B8">
        <w:rPr>
          <w:rFonts w:asciiTheme="majorBidi" w:hAnsiTheme="majorBidi" w:cstheme="majorBidi"/>
        </w:rPr>
        <w:t>he</w:t>
      </w:r>
      <w:r>
        <w:rPr>
          <w:rFonts w:asciiTheme="majorBidi" w:hAnsiTheme="majorBidi" w:cstheme="majorBidi"/>
        </w:rPr>
        <w:t xml:space="preserve"> MSE</w:t>
      </w:r>
      <w:r w:rsidRPr="006843B8">
        <w:rPr>
          <w:rFonts w:asciiTheme="majorBidi" w:hAnsiTheme="majorBidi" w:cstheme="majorBidi"/>
        </w:rPr>
        <w:t xml:space="preserve"> framework consists of two parts: </w:t>
      </w:r>
      <w:r>
        <w:rPr>
          <w:rFonts w:asciiTheme="majorBidi" w:hAnsiTheme="majorBidi" w:cstheme="majorBidi"/>
        </w:rPr>
        <w:t xml:space="preserve">the </w:t>
      </w:r>
      <w:r w:rsidRPr="00833F71">
        <w:rPr>
          <w:rFonts w:asciiTheme="majorBidi" w:hAnsiTheme="majorBidi" w:cstheme="majorBidi"/>
          <w:i/>
          <w:iCs/>
        </w:rPr>
        <w:t>MSE specification</w:t>
      </w:r>
      <w:r w:rsidRPr="006843B8">
        <w:rPr>
          <w:rFonts w:asciiTheme="majorBidi" w:hAnsiTheme="majorBidi" w:cstheme="majorBidi"/>
        </w:rPr>
        <w:t xml:space="preserve"> </w:t>
      </w:r>
      <w:r>
        <w:rPr>
          <w:rFonts w:asciiTheme="majorBidi" w:hAnsiTheme="majorBidi" w:cstheme="majorBidi"/>
        </w:rPr>
        <w:t>(on the left of the f</w:t>
      </w:r>
      <w:r w:rsidRPr="006843B8">
        <w:rPr>
          <w:rFonts w:asciiTheme="majorBidi" w:hAnsiTheme="majorBidi" w:cstheme="majorBidi"/>
        </w:rPr>
        <w:t>igure</w:t>
      </w:r>
      <w:r>
        <w:rPr>
          <w:rFonts w:asciiTheme="majorBidi" w:hAnsiTheme="majorBidi" w:cstheme="majorBidi"/>
        </w:rPr>
        <w:t xml:space="preserve">) </w:t>
      </w:r>
      <w:r w:rsidRPr="006843B8">
        <w:rPr>
          <w:rFonts w:asciiTheme="majorBidi" w:hAnsiTheme="majorBidi" w:cstheme="majorBidi"/>
        </w:rPr>
        <w:t xml:space="preserve">and </w:t>
      </w:r>
      <w:r>
        <w:rPr>
          <w:rFonts w:asciiTheme="majorBidi" w:hAnsiTheme="majorBidi" w:cstheme="majorBidi"/>
        </w:rPr>
        <w:t xml:space="preserve">the </w:t>
      </w:r>
      <w:r w:rsidRPr="00833F71">
        <w:rPr>
          <w:rFonts w:asciiTheme="majorBidi" w:hAnsiTheme="majorBidi" w:cstheme="majorBidi"/>
          <w:i/>
          <w:iCs/>
        </w:rPr>
        <w:t>MSE implementation</w:t>
      </w:r>
      <w:r w:rsidRPr="00833F71">
        <w:t xml:space="preserve"> (on the right)</w:t>
      </w:r>
      <w:r>
        <w:t>.</w:t>
      </w:r>
    </w:p>
    <w:p w14:paraId="61DB256C" w14:textId="6D721BE7" w:rsidR="00A84E8E" w:rsidRPr="0009353B" w:rsidRDefault="00A84E8E" w:rsidP="00A84E8E">
      <w:pPr>
        <w:pStyle w:val="TF"/>
      </w:pPr>
      <w:r w:rsidRPr="0009353B">
        <w:t xml:space="preserve">Figure </w:t>
      </w:r>
      <w:r>
        <w:t>5.2.1-</w:t>
      </w:r>
      <w:r w:rsidRPr="0009353B">
        <w:t>1. Media Service Enablers Framework</w:t>
      </w:r>
    </w:p>
    <w:p w14:paraId="2F3787DD" w14:textId="4DA564CD" w:rsidR="00A84E8E" w:rsidRDefault="00A84E8E" w:rsidP="001F4443">
      <w:pPr>
        <w:pStyle w:val="Heading3"/>
      </w:pPr>
      <w:bookmarkStart w:id="92" w:name="_Toc103918183"/>
      <w:bookmarkStart w:id="93" w:name="_Toc112946831"/>
      <w:bookmarkStart w:id="94" w:name="_Toc119555570"/>
      <w:r>
        <w:t>5.2.2</w:t>
      </w:r>
      <w:r>
        <w:tab/>
        <w:t>MSE Specification</w:t>
      </w:r>
      <w:bookmarkEnd w:id="92"/>
      <w:bookmarkEnd w:id="93"/>
      <w:bookmarkEnd w:id="94"/>
    </w:p>
    <w:p w14:paraId="51115D25" w14:textId="77777777" w:rsidR="00FC7B85" w:rsidRPr="006843B8" w:rsidRDefault="00FC7B85" w:rsidP="001F4443">
      <w:pPr>
        <w:pStyle w:val="B10"/>
        <w:keepNext/>
        <w:ind w:left="0" w:firstLine="0"/>
      </w:pPr>
      <w:r w:rsidRPr="006843B8">
        <w:t>A</w:t>
      </w:r>
      <w:r>
        <w:t>n</w:t>
      </w:r>
      <w:r w:rsidRPr="006843B8">
        <w:t xml:space="preserve"> MSE </w:t>
      </w:r>
      <w:r>
        <w:t>S</w:t>
      </w:r>
      <w:r w:rsidRPr="006843B8">
        <w:t>pecification</w:t>
      </w:r>
      <w:r>
        <w:t xml:space="preserve"> (a)</w:t>
      </w:r>
      <w:r w:rsidRPr="006843B8">
        <w:t xml:space="preserve"> defines:</w:t>
      </w:r>
    </w:p>
    <w:p w14:paraId="222F2B6F" w14:textId="77777777" w:rsidR="00FC7B85" w:rsidRPr="006843B8" w:rsidRDefault="00FC7B85" w:rsidP="001F4443">
      <w:pPr>
        <w:pStyle w:val="B10"/>
        <w:keepNext/>
      </w:pPr>
      <w:r>
        <w:t>1.</w:t>
      </w:r>
      <w:r>
        <w:tab/>
      </w:r>
      <w:r w:rsidRPr="00665DAD">
        <w:rPr>
          <w:i/>
          <w:iCs/>
        </w:rPr>
        <w:t>Media aspects</w:t>
      </w:r>
    </w:p>
    <w:p w14:paraId="06A216BF" w14:textId="77777777" w:rsidR="00FC7B85" w:rsidRPr="00091B86" w:rsidRDefault="00FC7B85" w:rsidP="00FC7B85">
      <w:pPr>
        <w:pStyle w:val="B2"/>
      </w:pPr>
      <w:r>
        <w:t>a.</w:t>
      </w:r>
      <w:r>
        <w:tab/>
      </w:r>
      <w:r w:rsidRPr="006843B8">
        <w:t xml:space="preserve">Functional description of the </w:t>
      </w:r>
      <w:r w:rsidRPr="00091B86">
        <w:t>MSE including the mandatory and optional features</w:t>
      </w:r>
      <w:r>
        <w:t>.</w:t>
      </w:r>
    </w:p>
    <w:p w14:paraId="134F5390" w14:textId="77777777" w:rsidR="00FC7B85" w:rsidRPr="00091B86" w:rsidRDefault="00FC7B85" w:rsidP="00FC7B85">
      <w:pPr>
        <w:pStyle w:val="B2"/>
      </w:pPr>
      <w:r>
        <w:t>b.</w:t>
      </w:r>
      <w:r>
        <w:tab/>
      </w:r>
      <w:r w:rsidRPr="00091B86">
        <w:t>The control interfaces such as provisioning, authentication that is used by the application, and other functions to interact with this MSE.</w:t>
      </w:r>
    </w:p>
    <w:p w14:paraId="65457B4D" w14:textId="77777777" w:rsidR="00FC7B85" w:rsidRPr="00091B86" w:rsidRDefault="00FC7B85" w:rsidP="00FC7B85">
      <w:pPr>
        <w:pStyle w:val="B2"/>
      </w:pPr>
      <w:r>
        <w:t>c.</w:t>
      </w:r>
      <w:r>
        <w:tab/>
      </w:r>
      <w:r w:rsidRPr="00091B86">
        <w:t>The media interfaces that includes all inputs and outputs format and protocols.</w:t>
      </w:r>
    </w:p>
    <w:p w14:paraId="35981775" w14:textId="77777777" w:rsidR="00FC7B85" w:rsidRPr="006843B8" w:rsidRDefault="00FC7B85" w:rsidP="00FC7B85">
      <w:pPr>
        <w:pStyle w:val="B2"/>
      </w:pPr>
      <w:r>
        <w:t>d.</w:t>
      </w:r>
      <w:r>
        <w:tab/>
      </w:r>
      <w:r w:rsidRPr="00091B86">
        <w:t>Network interface including syste</w:t>
      </w:r>
      <w:r w:rsidRPr="006843B8">
        <w:t>m and radio network</w:t>
      </w:r>
      <w:r>
        <w:t>.</w:t>
      </w:r>
    </w:p>
    <w:p w14:paraId="26C8BF38" w14:textId="77777777" w:rsidR="00FC7B85" w:rsidRPr="00091B86" w:rsidRDefault="00FC7B85" w:rsidP="00FC7B85">
      <w:pPr>
        <w:pStyle w:val="B2"/>
      </w:pPr>
      <w:r>
        <w:t>e.</w:t>
      </w:r>
      <w:r>
        <w:tab/>
      </w:r>
      <w:r w:rsidRPr="006843B8">
        <w:t>Event</w:t>
      </w:r>
      <w:r w:rsidRPr="00091B86">
        <w:t>, notifications, reporting, and monitoring</w:t>
      </w:r>
      <w:r>
        <w:t>.</w:t>
      </w:r>
    </w:p>
    <w:p w14:paraId="7E5C8767" w14:textId="77777777" w:rsidR="00FC7B85" w:rsidRPr="00091B86" w:rsidRDefault="00FC7B85" w:rsidP="00FC7B85">
      <w:pPr>
        <w:pStyle w:val="B2"/>
      </w:pPr>
      <w:r>
        <w:t>f.</w:t>
      </w:r>
      <w:r>
        <w:tab/>
      </w:r>
      <w:r w:rsidRPr="00091B86">
        <w:t>Error handling</w:t>
      </w:r>
      <w:r>
        <w:t>.</w:t>
      </w:r>
    </w:p>
    <w:p w14:paraId="3EC3863C" w14:textId="77777777" w:rsidR="00FC7B85" w:rsidRPr="006843B8" w:rsidRDefault="00FC7B85" w:rsidP="001F4443">
      <w:pPr>
        <w:pStyle w:val="B10"/>
        <w:keepNext/>
      </w:pPr>
      <w:r>
        <w:t>2.</w:t>
      </w:r>
      <w:r>
        <w:tab/>
      </w:r>
      <w:r w:rsidRPr="00665DAD">
        <w:rPr>
          <w:i/>
          <w:iCs/>
        </w:rPr>
        <w:t>MSE Configuration</w:t>
      </w:r>
    </w:p>
    <w:p w14:paraId="6E018389" w14:textId="1D41A3E0" w:rsidR="00FC7B85" w:rsidRPr="006843B8" w:rsidRDefault="00FC7B85" w:rsidP="001F4443">
      <w:pPr>
        <w:pStyle w:val="B3"/>
        <w:keepNext/>
      </w:pPr>
      <w:r>
        <w:t>a.</w:t>
      </w:r>
      <w:r>
        <w:tab/>
      </w:r>
      <w:r w:rsidRPr="006843B8">
        <w:t>A</w:t>
      </w:r>
      <w:r>
        <w:t>n</w:t>
      </w:r>
      <w:r w:rsidRPr="006843B8">
        <w:t xml:space="preserve"> </w:t>
      </w:r>
      <w:r w:rsidRPr="00665DAD">
        <w:rPr>
          <w:i/>
          <w:iCs/>
        </w:rPr>
        <w:t>MSE Description Document (MDD)</w:t>
      </w:r>
      <w:r w:rsidRPr="006843B8">
        <w:t xml:space="preserve"> </w:t>
      </w:r>
      <w:r>
        <w:t xml:space="preserve">that </w:t>
      </w:r>
      <w:r w:rsidRPr="006843B8">
        <w:t>describ</w:t>
      </w:r>
      <w:r>
        <w:t>es an implementation</w:t>
      </w:r>
      <w:r w:rsidR="004012DB">
        <w:t>’</w:t>
      </w:r>
      <w:r>
        <w:t>s functional support in a standardised way, including</w:t>
      </w:r>
      <w:r w:rsidRPr="006843B8">
        <w:t>:</w:t>
      </w:r>
    </w:p>
    <w:p w14:paraId="4B201382" w14:textId="77777777" w:rsidR="00FC7B85" w:rsidRDefault="00FC7B85" w:rsidP="00FC7B85">
      <w:pPr>
        <w:pStyle w:val="B4"/>
      </w:pPr>
      <w:r>
        <w:t>1.</w:t>
      </w:r>
      <w:r>
        <w:tab/>
        <w:t>F</w:t>
      </w:r>
      <w:r w:rsidRPr="006843B8">
        <w:t xml:space="preserve">unctions </w:t>
      </w:r>
      <w:r w:rsidRPr="00091B86">
        <w:t>supported by an MSE implementation and their configuration parameters</w:t>
      </w:r>
      <w:r>
        <w:t>.</w:t>
      </w:r>
    </w:p>
    <w:p w14:paraId="28993C11" w14:textId="77777777" w:rsidR="00FC7B85" w:rsidRPr="006843B8" w:rsidRDefault="00FC7B85" w:rsidP="00FC7B85">
      <w:pPr>
        <w:pStyle w:val="B4"/>
      </w:pPr>
      <w:r w:rsidRPr="00091B86">
        <w:t>2.</w:t>
      </w:r>
      <w:r w:rsidRPr="00091B86">
        <w:tab/>
        <w:t>Optionally the performance</w:t>
      </w:r>
      <w:r w:rsidRPr="006843B8">
        <w:t>/cost metrics for the different features/options</w:t>
      </w:r>
      <w:r>
        <w:t>.</w:t>
      </w:r>
    </w:p>
    <w:p w14:paraId="19A229DA" w14:textId="77777777" w:rsidR="00FC7B85" w:rsidRPr="006843B8" w:rsidRDefault="00FC7B85" w:rsidP="00FC7B85">
      <w:pPr>
        <w:pStyle w:val="B3"/>
      </w:pPr>
      <w:r>
        <w:t>b.</w:t>
      </w:r>
      <w:r>
        <w:tab/>
      </w:r>
      <w:r w:rsidRPr="006843B8">
        <w:t>A</w:t>
      </w:r>
      <w:r>
        <w:t>n</w:t>
      </w:r>
      <w:r w:rsidRPr="006843B8">
        <w:t xml:space="preserve"> </w:t>
      </w:r>
      <w:r w:rsidRPr="00665DAD">
        <w:rPr>
          <w:i/>
          <w:iCs/>
        </w:rPr>
        <w:t>MSE Configuration API (MCA)</w:t>
      </w:r>
      <w:r>
        <w:t xml:space="preserve"> </w:t>
      </w:r>
      <w:r w:rsidRPr="006843B8">
        <w:t>abstrac</w:t>
      </w:r>
      <w:r>
        <w:t>tion</w:t>
      </w:r>
      <w:r w:rsidRPr="006843B8">
        <w:t xml:space="preserve"> for</w:t>
      </w:r>
      <w:r>
        <w:t>:</w:t>
      </w:r>
    </w:p>
    <w:p w14:paraId="7D2C4338" w14:textId="22E0335A" w:rsidR="00FC7B85" w:rsidRPr="006843B8" w:rsidRDefault="00FC7B85" w:rsidP="00FC7B85">
      <w:pPr>
        <w:pStyle w:val="B4"/>
      </w:pPr>
      <w:r>
        <w:t>1.</w:t>
      </w:r>
      <w:r>
        <w:tab/>
        <w:t>Optionally r</w:t>
      </w:r>
      <w:r w:rsidRPr="006843B8">
        <w:t xml:space="preserve">etrieving the </w:t>
      </w:r>
      <w:r>
        <w:t>MSE D</w:t>
      </w:r>
      <w:r w:rsidRPr="006843B8">
        <w:t xml:space="preserve">escription </w:t>
      </w:r>
      <w:r>
        <w:t>D</w:t>
      </w:r>
      <w:r w:rsidRPr="006843B8">
        <w:t>ocument</w:t>
      </w:r>
      <w:r>
        <w:t>.</w:t>
      </w:r>
    </w:p>
    <w:p w14:paraId="261BAFEF" w14:textId="77777777" w:rsidR="00FC7B85" w:rsidRPr="006843B8" w:rsidRDefault="00FC7B85" w:rsidP="00FC7B85">
      <w:pPr>
        <w:pStyle w:val="B4"/>
      </w:pPr>
      <w:r>
        <w:t>2.</w:t>
      </w:r>
      <w:r>
        <w:tab/>
        <w:t>C</w:t>
      </w:r>
      <w:r w:rsidRPr="006843B8">
        <w:t>onfiguring the MSE instantiation</w:t>
      </w:r>
      <w:r>
        <w:t>.</w:t>
      </w:r>
    </w:p>
    <w:p w14:paraId="0F392F94" w14:textId="0E1ECEB4" w:rsidR="00FC7B85" w:rsidRPr="006843B8" w:rsidRDefault="00FC7B85" w:rsidP="00FC7B85">
      <w:pPr>
        <w:pStyle w:val="B4"/>
      </w:pPr>
      <w:r>
        <w:t>3.</w:t>
      </w:r>
      <w:r>
        <w:tab/>
        <w:t>Optionally r</w:t>
      </w:r>
      <w:r w:rsidRPr="006843B8">
        <w:t>etrieving the state and status of the MSE instantiation</w:t>
      </w:r>
      <w:r>
        <w:t>.</w:t>
      </w:r>
    </w:p>
    <w:p w14:paraId="1FE30CBF" w14:textId="77777777" w:rsidR="00FC7B85" w:rsidRDefault="00FC7B85" w:rsidP="00FC7B85">
      <w:pPr>
        <w:pStyle w:val="B3"/>
      </w:pPr>
      <w:r>
        <w:t>c.</w:t>
      </w:r>
      <w:r>
        <w:tab/>
      </w:r>
      <w:r w:rsidRPr="006843B8">
        <w:t xml:space="preserve">A service API for </w:t>
      </w:r>
      <w:r>
        <w:t>the MSE Configuration API.</w:t>
      </w:r>
    </w:p>
    <w:p w14:paraId="646CB5E7" w14:textId="4EEC7C0C" w:rsidR="00FC7B85" w:rsidRDefault="00FC7B85" w:rsidP="00FC7B85">
      <w:r>
        <w:t>Media aspects</w:t>
      </w:r>
      <w:r w:rsidRPr="006843B8">
        <w:t xml:space="preserve"> </w:t>
      </w:r>
      <w:r>
        <w:t>(</w:t>
      </w:r>
      <w:r w:rsidRPr="006843B8">
        <w:t>1</w:t>
      </w:r>
      <w:r>
        <w:t>)</w:t>
      </w:r>
      <w:r w:rsidRPr="006843B8">
        <w:t xml:space="preserve"> </w:t>
      </w:r>
      <w:r>
        <w:t>are</w:t>
      </w:r>
      <w:r w:rsidRPr="006843B8">
        <w:t xml:space="preserve"> usually covered </w:t>
      </w:r>
      <w:r>
        <w:t>by SA4</w:t>
      </w:r>
      <w:r w:rsidRPr="006843B8">
        <w:t xml:space="preserve"> specification</w:t>
      </w:r>
      <w:r>
        <w:t>s</w:t>
      </w:r>
      <w:r w:rsidRPr="006843B8">
        <w:t xml:space="preserve">. However, </w:t>
      </w:r>
      <w:r>
        <w:t>the MSE Configuration (2)</w:t>
      </w:r>
      <w:r w:rsidRPr="006843B8">
        <w:t xml:space="preserve"> </w:t>
      </w:r>
      <w:r>
        <w:t>is absent from current SA4 specifications and is what the MSE Specification adds</w:t>
      </w:r>
      <w:r w:rsidRPr="006843B8">
        <w:t>.</w:t>
      </w:r>
      <w:r>
        <w:t xml:space="preserve"> The value of this is that, for any SDK or service that is conforming to the MSE specification, a description of the features and their configuration parameters can be described using a standard document format. Furthermore, this description can be retrieved through the configuration API if supported by the implementation. Additionally, the external function or service can set a specific configuration for running that SDK. Furthermore, the state and status of the running SDK can be retrieved at any time.</w:t>
      </w:r>
    </w:p>
    <w:p w14:paraId="398B59CD" w14:textId="77777777" w:rsidR="00FC7B85" w:rsidRDefault="00FC7B85" w:rsidP="00FC7B85">
      <w:r>
        <w:t>The language and syntax of the MSE Description Document and the general framework of the MSE Configuration API can be defined uniformly for all SA4 Media Service Enabler specifications and only specific codepoints are defined in that specification. An external function or application understanding the MSE Description Document syntax, as well as supporting the MSE Configuration API, can retrieve the information from an MSE implementation. If it recognizes the MSE Specification identifier, it can parse and process the MSE Description Document and its configuration parameters.</w:t>
      </w:r>
    </w:p>
    <w:p w14:paraId="3200E31E" w14:textId="615FBC16" w:rsidR="00FC7B85" w:rsidRDefault="00FC7B85" w:rsidP="00FC7B85">
      <w:r>
        <w:t>An example of an MSE Description Document can be found in ISO/IEC 23090-8 [</w:t>
      </w:r>
      <w:r w:rsidR="00435586">
        <w:t>2</w:t>
      </w:r>
      <w:r>
        <w:t>]. The function description document is a JSON document that describes the functionalities and features that a function provides as well as its configuration parameters.</w:t>
      </w:r>
    </w:p>
    <w:p w14:paraId="26F0AA40" w14:textId="30BF8F21" w:rsidR="00A84E8E" w:rsidRPr="006843B8" w:rsidRDefault="00A84E8E" w:rsidP="001F4443">
      <w:pPr>
        <w:pStyle w:val="Heading3"/>
      </w:pPr>
      <w:bookmarkStart w:id="95" w:name="_Toc103918184"/>
      <w:bookmarkStart w:id="96" w:name="_Toc112946832"/>
      <w:bookmarkStart w:id="97" w:name="_Toc119555571"/>
      <w:r>
        <w:t>5.2.3</w:t>
      </w:r>
      <w:r>
        <w:tab/>
        <w:t>MSE implementation</w:t>
      </w:r>
      <w:bookmarkEnd w:id="95"/>
      <w:bookmarkEnd w:id="96"/>
      <w:bookmarkEnd w:id="97"/>
    </w:p>
    <w:p w14:paraId="245186A3" w14:textId="77777777" w:rsidR="00C1686C" w:rsidRPr="006843B8" w:rsidRDefault="00C1686C" w:rsidP="001F4443">
      <w:pPr>
        <w:pStyle w:val="B10"/>
        <w:keepNext/>
        <w:ind w:left="0" w:firstLine="0"/>
      </w:pPr>
      <w:r w:rsidRPr="006843B8">
        <w:t>A</w:t>
      </w:r>
      <w:r>
        <w:t>n</w:t>
      </w:r>
      <w:r w:rsidRPr="006843B8">
        <w:t xml:space="preserve"> MSE implementation may consist of </w:t>
      </w:r>
      <w:r>
        <w:t>up to three</w:t>
      </w:r>
      <w:r w:rsidRPr="006843B8">
        <w:t xml:space="preserve"> </w:t>
      </w:r>
      <w:r>
        <w:t>aspects:</w:t>
      </w:r>
    </w:p>
    <w:p w14:paraId="66A6EAB6" w14:textId="3FE2B77C" w:rsidR="00C1686C" w:rsidRPr="006843B8" w:rsidRDefault="00C1686C" w:rsidP="001F4443">
      <w:pPr>
        <w:pStyle w:val="B2"/>
        <w:keepNext/>
      </w:pPr>
      <w:r>
        <w:t>1.</w:t>
      </w:r>
      <w:r>
        <w:tab/>
      </w:r>
      <w:r w:rsidRPr="006843B8">
        <w:t>The MSE SDK abstraction</w:t>
      </w:r>
      <w:r>
        <w:t xml:space="preserve"> (c), an abstract SDK definition intended to be realized as a Software Development Kit, which </w:t>
      </w:r>
      <w:r w:rsidRPr="006843B8">
        <w:t>includes the followings:</w:t>
      </w:r>
    </w:p>
    <w:p w14:paraId="2C873D9B" w14:textId="77777777" w:rsidR="00C1686C" w:rsidRPr="00F91046" w:rsidRDefault="00C1686C" w:rsidP="001F4443">
      <w:pPr>
        <w:pStyle w:val="B3"/>
        <w:keepNext/>
      </w:pPr>
      <w:r>
        <w:t>i.</w:t>
      </w:r>
      <w:r>
        <w:tab/>
      </w:r>
      <w:r w:rsidRPr="006843B8">
        <w:t xml:space="preserve">Media </w:t>
      </w:r>
      <w:r w:rsidRPr="00F91046">
        <w:t xml:space="preserve">aspects conforming to </w:t>
      </w:r>
      <w:r>
        <w:t>the MSE specification</w:t>
      </w:r>
      <w:r w:rsidRPr="00F91046">
        <w:t>.</w:t>
      </w:r>
    </w:p>
    <w:p w14:paraId="5B5335F4" w14:textId="77777777" w:rsidR="00C1686C" w:rsidRPr="00F91046" w:rsidRDefault="00C1686C" w:rsidP="00C1686C">
      <w:pPr>
        <w:pStyle w:val="B3"/>
      </w:pPr>
      <w:r w:rsidRPr="00F91046">
        <w:t>ii.</w:t>
      </w:r>
      <w:r w:rsidRPr="00F91046">
        <w:tab/>
      </w:r>
      <w:r>
        <w:t>MSE Description Document</w:t>
      </w:r>
      <w:r w:rsidRPr="00F91046">
        <w:t xml:space="preserve"> and </w:t>
      </w:r>
      <w:r>
        <w:t>MSE Configuration API.</w:t>
      </w:r>
    </w:p>
    <w:p w14:paraId="2249B8E5" w14:textId="77777777" w:rsidR="00C1686C" w:rsidRPr="006843B8" w:rsidRDefault="00C1686C" w:rsidP="00C1686C">
      <w:pPr>
        <w:pStyle w:val="B2"/>
      </w:pPr>
      <w:r>
        <w:t>2.</w:t>
      </w:r>
      <w:r>
        <w:tab/>
      </w:r>
      <w:r w:rsidRPr="006843B8">
        <w:t>The MSE SDK instantiation</w:t>
      </w:r>
      <w:r>
        <w:t xml:space="preserve"> (d)</w:t>
      </w:r>
      <w:r w:rsidRPr="006843B8">
        <w:t xml:space="preserve"> which is an SDK implementation in a specific environment and conforms to the following:</w:t>
      </w:r>
    </w:p>
    <w:p w14:paraId="0146E836" w14:textId="77777777" w:rsidR="00C1686C" w:rsidRPr="00D01862" w:rsidRDefault="00C1686C" w:rsidP="00C1686C">
      <w:pPr>
        <w:pStyle w:val="B3"/>
      </w:pPr>
      <w:r>
        <w:t>i.</w:t>
      </w:r>
      <w:r>
        <w:tab/>
      </w:r>
      <w:r w:rsidRPr="00D01862">
        <w:t xml:space="preserve">Media aspects conforming to </w:t>
      </w:r>
      <w:r>
        <w:t>the MSE Specification</w:t>
      </w:r>
      <w:r w:rsidRPr="00D01862">
        <w:t>.</w:t>
      </w:r>
    </w:p>
    <w:p w14:paraId="184709E1" w14:textId="77777777" w:rsidR="00C1686C" w:rsidRPr="00D01862" w:rsidRDefault="00C1686C" w:rsidP="00C1686C">
      <w:pPr>
        <w:pStyle w:val="B3"/>
      </w:pPr>
      <w:r>
        <w:t>ii.</w:t>
      </w:r>
      <w:r>
        <w:tab/>
        <w:t>MSE Description Document</w:t>
      </w:r>
      <w:r w:rsidRPr="00D01862">
        <w:t xml:space="preserve"> and </w:t>
      </w:r>
      <w:r>
        <w:t xml:space="preserve">a </w:t>
      </w:r>
      <w:r w:rsidRPr="00D01862">
        <w:t xml:space="preserve">specific implementation of </w:t>
      </w:r>
      <w:r>
        <w:t>the MSE Configuration API.</w:t>
      </w:r>
    </w:p>
    <w:p w14:paraId="7852C14C" w14:textId="77777777" w:rsidR="00C1686C" w:rsidRPr="006843B8" w:rsidRDefault="00C1686C" w:rsidP="00C1686C">
      <w:pPr>
        <w:pStyle w:val="B2"/>
      </w:pPr>
      <w:r>
        <w:t>3.</w:t>
      </w:r>
      <w:r>
        <w:tab/>
      </w:r>
      <w:r w:rsidRPr="006843B8">
        <w:t xml:space="preserve">The MSE service </w:t>
      </w:r>
      <w:r>
        <w:t xml:space="preserve">(b) </w:t>
      </w:r>
      <w:r w:rsidRPr="006843B8">
        <w:t>which is the MSE implementation as a service</w:t>
      </w:r>
      <w:r>
        <w:t>, i.e with APIs that are platform-independent (such as web-based APIs)</w:t>
      </w:r>
      <w:r w:rsidRPr="006843B8">
        <w:t xml:space="preserve"> and conforms to the following:</w:t>
      </w:r>
    </w:p>
    <w:p w14:paraId="19CE6DAC" w14:textId="77777777" w:rsidR="00C1686C" w:rsidRPr="006843B8" w:rsidRDefault="00C1686C" w:rsidP="00C1686C">
      <w:pPr>
        <w:pStyle w:val="B3"/>
      </w:pPr>
      <w:r>
        <w:t>i.</w:t>
      </w:r>
      <w:r>
        <w:tab/>
      </w:r>
      <w:r w:rsidRPr="006843B8">
        <w:t xml:space="preserve">Media aspects conforming to </w:t>
      </w:r>
      <w:r>
        <w:t>the MSE Specification</w:t>
      </w:r>
      <w:r w:rsidRPr="006843B8">
        <w:t>.</w:t>
      </w:r>
    </w:p>
    <w:p w14:paraId="1F520E51" w14:textId="77777777" w:rsidR="00C1686C" w:rsidRPr="00D01862" w:rsidRDefault="00C1686C" w:rsidP="00C1686C">
      <w:pPr>
        <w:pStyle w:val="B3"/>
      </w:pPr>
      <w:r>
        <w:t>ii.</w:t>
      </w:r>
      <w:r>
        <w:tab/>
        <w:t>MSE Description Document</w:t>
      </w:r>
      <w:r w:rsidRPr="006843B8">
        <w:t xml:space="preserve"> and </w:t>
      </w:r>
      <w:r>
        <w:t>a platform-independent implementation of the MSE Configuration API</w:t>
      </w:r>
      <w:r w:rsidRPr="006843B8">
        <w:t>.</w:t>
      </w:r>
    </w:p>
    <w:p w14:paraId="29FC010F" w14:textId="77A5E95C" w:rsidR="00C1686C" w:rsidRDefault="00C1686C" w:rsidP="00C1686C">
      <w:r>
        <w:t>As shown in Figure 4.4.1.1-1, while the MSE SDK abstraction and the MSE Service are platform-independent, the MSE SDK is an instantiation of the MSE SDK abstraction for a specific platform/environment.</w:t>
      </w:r>
    </w:p>
    <w:p w14:paraId="43C168CD" w14:textId="32F65C0B" w:rsidR="00C1686C" w:rsidRDefault="00C1686C" w:rsidP="00C1686C">
      <w:r>
        <w:t>An MSE Specification does not required to include all three aspects. For instance, if an MSE is only intended to be realized as a software development kit, then its specification would include specifications for t</w:t>
      </w:r>
      <w:r w:rsidRPr="006843B8">
        <w:t>he</w:t>
      </w:r>
      <w:r>
        <w:t xml:space="preserve"> </w:t>
      </w:r>
      <w:r w:rsidRPr="006843B8">
        <w:t>SDK abstraction</w:t>
      </w:r>
      <w:r>
        <w:t xml:space="preserve"> and one or more </w:t>
      </w:r>
      <w:r w:rsidRPr="006843B8">
        <w:t xml:space="preserve">SDK </w:t>
      </w:r>
      <w:r>
        <w:t>instantiation.</w:t>
      </w:r>
    </w:p>
    <w:p w14:paraId="6DDE5DD5" w14:textId="14FBB487" w:rsidR="00C1686C" w:rsidRDefault="00C1686C" w:rsidP="00C1686C">
      <w:r>
        <w:t>Note that in the cases of MSE SDK abstract SDK (c) and MS</w:t>
      </w:r>
      <w:r w:rsidR="00240BD4">
        <w:t>E</w:t>
      </w:r>
      <w:r>
        <w:t xml:space="preserve"> SDK (d), the MDD may not be retrievable through the MSE configuration APIs. In these cases, MDD is a side document, describing the features supported by the SDK.</w:t>
      </w:r>
    </w:p>
    <w:p w14:paraId="06C29AA9" w14:textId="0C4F4136" w:rsidR="00C1686C" w:rsidRDefault="00C1686C" w:rsidP="00C1686C">
      <w:r>
        <w:t>Table 5.2.</w:t>
      </w:r>
      <w:bookmarkStart w:id="98" w:name="_Toc103918185"/>
      <w:r>
        <w:t>4-1 summarizes the above features.</w:t>
      </w:r>
    </w:p>
    <w:p w14:paraId="72B3F69F" w14:textId="58A3E946" w:rsidR="00C1686C" w:rsidRPr="004012DB" w:rsidRDefault="00C1686C" w:rsidP="004012DB">
      <w:pPr>
        <w:pStyle w:val="TH"/>
      </w:pPr>
      <w:r>
        <w:t>Table</w:t>
      </w:r>
      <w:r w:rsidRPr="0009353B">
        <w:t xml:space="preserve"> </w:t>
      </w:r>
      <w:r>
        <w:t>5.2.4-1</w:t>
      </w:r>
      <w:r w:rsidRPr="0009353B">
        <w:t xml:space="preserve">. </w:t>
      </w:r>
      <w:r>
        <w:t>Summary of MSE features for various components of Figure 5.2.4-</w:t>
      </w:r>
      <w:r w:rsidRPr="0009353B">
        <w:t>1</w:t>
      </w:r>
    </w:p>
    <w:tbl>
      <w:tblPr>
        <w:tblStyle w:val="TableGrid"/>
        <w:tblW w:w="0" w:type="auto"/>
        <w:tblLook w:val="04A0" w:firstRow="1" w:lastRow="0" w:firstColumn="1" w:lastColumn="0" w:noHBand="0" w:noVBand="1"/>
      </w:tblPr>
      <w:tblGrid>
        <w:gridCol w:w="1933"/>
        <w:gridCol w:w="2070"/>
        <w:gridCol w:w="1925"/>
        <w:gridCol w:w="1942"/>
        <w:gridCol w:w="1759"/>
      </w:tblGrid>
      <w:tr w:rsidR="00C1686C" w14:paraId="1E234A0B" w14:textId="77777777" w:rsidTr="004E6233">
        <w:tc>
          <w:tcPr>
            <w:tcW w:w="1933" w:type="dxa"/>
          </w:tcPr>
          <w:p w14:paraId="7D09188F" w14:textId="77777777" w:rsidR="00C1686C" w:rsidRDefault="00C1686C" w:rsidP="004E6233">
            <w:pPr>
              <w:pStyle w:val="TAH"/>
            </w:pPr>
            <w:r>
              <w:t>Feature</w:t>
            </w:r>
          </w:p>
        </w:tc>
        <w:tc>
          <w:tcPr>
            <w:tcW w:w="2070" w:type="dxa"/>
          </w:tcPr>
          <w:p w14:paraId="61002E3E" w14:textId="77777777" w:rsidR="00C1686C" w:rsidRDefault="00C1686C" w:rsidP="004E6233">
            <w:pPr>
              <w:pStyle w:val="TAH"/>
            </w:pPr>
            <w:r>
              <w:t>Specification</w:t>
            </w:r>
          </w:p>
          <w:p w14:paraId="5EFAE9F2" w14:textId="77777777" w:rsidR="00C1686C" w:rsidRDefault="00C1686C" w:rsidP="004E6233">
            <w:pPr>
              <w:pStyle w:val="TAH"/>
            </w:pPr>
            <w:r>
              <w:t>(a)</w:t>
            </w:r>
          </w:p>
        </w:tc>
        <w:tc>
          <w:tcPr>
            <w:tcW w:w="1925" w:type="dxa"/>
          </w:tcPr>
          <w:p w14:paraId="5AEDD88E" w14:textId="77777777" w:rsidR="00C1686C" w:rsidRDefault="00C1686C" w:rsidP="004E6233">
            <w:pPr>
              <w:pStyle w:val="TAH"/>
            </w:pPr>
            <w:r>
              <w:t>MSE service</w:t>
            </w:r>
          </w:p>
          <w:p w14:paraId="7199B226" w14:textId="77777777" w:rsidR="00C1686C" w:rsidRDefault="00C1686C" w:rsidP="004E6233">
            <w:pPr>
              <w:pStyle w:val="TAH"/>
            </w:pPr>
            <w:r>
              <w:t>(b)</w:t>
            </w:r>
          </w:p>
        </w:tc>
        <w:tc>
          <w:tcPr>
            <w:tcW w:w="1942" w:type="dxa"/>
          </w:tcPr>
          <w:p w14:paraId="30545198" w14:textId="77777777" w:rsidR="00C1686C" w:rsidRDefault="00C1686C" w:rsidP="004E6233">
            <w:pPr>
              <w:pStyle w:val="TAH"/>
            </w:pPr>
            <w:r>
              <w:t>MSE SDK abstract</w:t>
            </w:r>
          </w:p>
          <w:p w14:paraId="2DCAFC60" w14:textId="77777777" w:rsidR="00C1686C" w:rsidRDefault="00C1686C" w:rsidP="004E6233">
            <w:pPr>
              <w:pStyle w:val="TAH"/>
            </w:pPr>
            <w:r>
              <w:t>(c)</w:t>
            </w:r>
          </w:p>
        </w:tc>
        <w:tc>
          <w:tcPr>
            <w:tcW w:w="1759" w:type="dxa"/>
          </w:tcPr>
          <w:p w14:paraId="5F40C5A4" w14:textId="77777777" w:rsidR="00C1686C" w:rsidRDefault="00C1686C" w:rsidP="004E6233">
            <w:pPr>
              <w:pStyle w:val="TAH"/>
            </w:pPr>
            <w:r>
              <w:t>MSE SDK</w:t>
            </w:r>
          </w:p>
          <w:p w14:paraId="52EB0B74" w14:textId="77777777" w:rsidR="00C1686C" w:rsidRDefault="00C1686C" w:rsidP="004E6233">
            <w:pPr>
              <w:pStyle w:val="TAH"/>
            </w:pPr>
            <w:r>
              <w:t>(d)</w:t>
            </w:r>
          </w:p>
        </w:tc>
      </w:tr>
      <w:tr w:rsidR="00C1686C" w14:paraId="507220D7" w14:textId="77777777" w:rsidTr="004E6233">
        <w:tc>
          <w:tcPr>
            <w:tcW w:w="1933" w:type="dxa"/>
          </w:tcPr>
          <w:p w14:paraId="4ADC46DC" w14:textId="77777777" w:rsidR="00C1686C" w:rsidRDefault="00C1686C" w:rsidP="004E6233">
            <w:pPr>
              <w:pStyle w:val="TAL"/>
            </w:pPr>
            <w:r>
              <w:t>MSE Description Document (MDD)</w:t>
            </w:r>
          </w:p>
        </w:tc>
        <w:tc>
          <w:tcPr>
            <w:tcW w:w="2070" w:type="dxa"/>
          </w:tcPr>
          <w:p w14:paraId="7F974EF8" w14:textId="77777777" w:rsidR="00C1686C" w:rsidRDefault="00C1686C" w:rsidP="004E6233">
            <w:pPr>
              <w:pStyle w:val="TAL"/>
            </w:pPr>
            <w:r>
              <w:t>Describes the mandatory and optional features in a standard way.</w:t>
            </w:r>
          </w:p>
        </w:tc>
        <w:tc>
          <w:tcPr>
            <w:tcW w:w="1925" w:type="dxa"/>
          </w:tcPr>
          <w:p w14:paraId="6ABD7342" w14:textId="77777777" w:rsidR="00C1686C" w:rsidRDefault="00C1686C" w:rsidP="004E6233">
            <w:pPr>
              <w:pStyle w:val="TAL"/>
            </w:pPr>
            <w:r>
              <w:t>Describes features implemented and configuration options using MDD.</w:t>
            </w:r>
          </w:p>
          <w:p w14:paraId="00FB8BDD" w14:textId="77777777" w:rsidR="00C1686C" w:rsidRDefault="00C1686C" w:rsidP="004E6233">
            <w:pPr>
              <w:pStyle w:val="TALcontinuation"/>
            </w:pPr>
            <w:r>
              <w:t>This document can be retrieved using MCA.</w:t>
            </w:r>
          </w:p>
        </w:tc>
        <w:tc>
          <w:tcPr>
            <w:tcW w:w="1942" w:type="dxa"/>
          </w:tcPr>
          <w:p w14:paraId="4D314B71" w14:textId="77777777" w:rsidR="00C1686C" w:rsidRDefault="00C1686C" w:rsidP="004E6233">
            <w:pPr>
              <w:pStyle w:val="TAL"/>
            </w:pPr>
            <w:r>
              <w:t>Describes features implemented and configuration options using MDD.</w:t>
            </w:r>
          </w:p>
          <w:p w14:paraId="772803B1" w14:textId="77777777" w:rsidR="00C1686C" w:rsidRDefault="00C1686C" w:rsidP="004E6233">
            <w:pPr>
              <w:pStyle w:val="TALcontinuation"/>
            </w:pPr>
            <w:r>
              <w:t>This might be a side document.</w:t>
            </w:r>
          </w:p>
        </w:tc>
        <w:tc>
          <w:tcPr>
            <w:tcW w:w="1759" w:type="dxa"/>
          </w:tcPr>
          <w:p w14:paraId="55229A35" w14:textId="77777777" w:rsidR="00C1686C" w:rsidRDefault="00C1686C" w:rsidP="004E6233">
            <w:pPr>
              <w:pStyle w:val="TAL"/>
            </w:pPr>
            <w:r>
              <w:t>Describes features implemented and configuration options using MDD.</w:t>
            </w:r>
          </w:p>
          <w:p w14:paraId="2B82B54D" w14:textId="77777777" w:rsidR="00C1686C" w:rsidRDefault="00C1686C" w:rsidP="004E6233">
            <w:pPr>
              <w:pStyle w:val="TALcontinuation"/>
            </w:pPr>
            <w:r>
              <w:t>This might be a side document.</w:t>
            </w:r>
          </w:p>
        </w:tc>
      </w:tr>
      <w:tr w:rsidR="00C1686C" w14:paraId="17EF2223" w14:textId="77777777" w:rsidTr="004E6233">
        <w:tc>
          <w:tcPr>
            <w:tcW w:w="1933" w:type="dxa"/>
          </w:tcPr>
          <w:p w14:paraId="4562B817" w14:textId="77777777" w:rsidR="00C1686C" w:rsidRPr="00312D55" w:rsidRDefault="00C1686C" w:rsidP="004E6233">
            <w:pPr>
              <w:pStyle w:val="TAL"/>
            </w:pPr>
            <w:r w:rsidRPr="001F4443">
              <w:t>MSE Configuration API (MCA)</w:t>
            </w:r>
          </w:p>
        </w:tc>
        <w:tc>
          <w:tcPr>
            <w:tcW w:w="2070" w:type="dxa"/>
          </w:tcPr>
          <w:p w14:paraId="773D17FA" w14:textId="77777777" w:rsidR="00C1686C" w:rsidRDefault="00C1686C" w:rsidP="004E6233">
            <w:pPr>
              <w:pStyle w:val="TAL"/>
            </w:pPr>
            <w:r>
              <w:t>The API abstraction describing how to configure the MSE.</w:t>
            </w:r>
          </w:p>
        </w:tc>
        <w:tc>
          <w:tcPr>
            <w:tcW w:w="1925" w:type="dxa"/>
          </w:tcPr>
          <w:p w14:paraId="7DCDD8EA" w14:textId="77777777" w:rsidR="00C1686C" w:rsidRDefault="00C1686C" w:rsidP="004E6233">
            <w:pPr>
              <w:pStyle w:val="TAL"/>
            </w:pPr>
            <w:r>
              <w:t>A platform-independent API for MSE configuration.</w:t>
            </w:r>
          </w:p>
        </w:tc>
        <w:tc>
          <w:tcPr>
            <w:tcW w:w="1942" w:type="dxa"/>
          </w:tcPr>
          <w:p w14:paraId="5D077607" w14:textId="77777777" w:rsidR="00C1686C" w:rsidRDefault="00C1686C" w:rsidP="004E6233">
            <w:pPr>
              <w:pStyle w:val="TAL"/>
            </w:pPr>
            <w:r>
              <w:t>An abstract API for MSE configuration.</w:t>
            </w:r>
          </w:p>
        </w:tc>
        <w:tc>
          <w:tcPr>
            <w:tcW w:w="1759" w:type="dxa"/>
          </w:tcPr>
          <w:p w14:paraId="0247CF7A" w14:textId="77777777" w:rsidR="00C1686C" w:rsidRDefault="00C1686C" w:rsidP="004E6233">
            <w:pPr>
              <w:pStyle w:val="TAL"/>
            </w:pPr>
            <w:r>
              <w:t>An API instance for MSE configuration.</w:t>
            </w:r>
          </w:p>
        </w:tc>
      </w:tr>
    </w:tbl>
    <w:p w14:paraId="4B2775E8" w14:textId="77777777" w:rsidR="00312D55" w:rsidRDefault="00312D55" w:rsidP="001F4443">
      <w:pPr>
        <w:pStyle w:val="TAN"/>
        <w:keepNext w:val="0"/>
      </w:pPr>
    </w:p>
    <w:p w14:paraId="54B5FAB3" w14:textId="04910989" w:rsidR="00A84E8E" w:rsidRDefault="00A84E8E" w:rsidP="001F4443">
      <w:pPr>
        <w:pStyle w:val="Heading3"/>
      </w:pPr>
      <w:bookmarkStart w:id="99" w:name="_Toc112946833"/>
      <w:bookmarkStart w:id="100" w:name="_Toc119555572"/>
      <w:r>
        <w:t>5.2.4</w:t>
      </w:r>
      <w:r>
        <w:tab/>
        <w:t>Example</w:t>
      </w:r>
      <w:bookmarkEnd w:id="98"/>
      <w:bookmarkEnd w:id="99"/>
      <w:bookmarkEnd w:id="100"/>
    </w:p>
    <w:p w14:paraId="645F7B91" w14:textId="482FDBC1" w:rsidR="00A84E8E" w:rsidRDefault="00A84E8E" w:rsidP="001F4443">
      <w:pPr>
        <w:keepNext/>
        <w:keepLines/>
      </w:pPr>
      <w:r>
        <w:t>As shown in figure 5.2.1-1, the MSE Specification can be deployed in two different ways: as an SDK for running on devices or as a microservice running on an Application Server. To demonstrate converting an existing 3GPP specification to an MSE specification, we use the 5GMS Media Session Handler defined in TS 26.501 </w:t>
      </w:r>
      <w:r w:rsidR="00817CCB">
        <w:t>[13</w:t>
      </w:r>
      <w:r>
        <w:t>], shown in figure 5.2.4-1.</w:t>
      </w:r>
    </w:p>
    <w:p w14:paraId="3E146203" w14:textId="6B2186E1" w:rsidR="00A84E8E" w:rsidRPr="009F1D0B" w:rsidRDefault="00312D55" w:rsidP="004012DB">
      <w:pPr>
        <w:pStyle w:val="TH"/>
        <w:rPr>
          <w:rFonts w:ascii="Calibri" w:hAnsi="Calibri" w:cs="Calibri"/>
        </w:rPr>
      </w:pPr>
      <w:r>
        <w:object w:dxaOrig="10416" w:dyaOrig="6995" w14:anchorId="1464FE0C">
          <v:shape id="_x0000_i1029" type="#_x0000_t75" style="width:440.1pt;height:278.75pt" o:ole="">
            <v:imagedata r:id="rId30" o:title="" croptop="3106f" cropleft="789f"/>
          </v:shape>
          <o:OLEObject Type="Embed" ProgID="Visio.Drawing.15" ShapeID="_x0000_i1029" DrawAspect="Content" ObjectID="_1734523749" r:id="rId31"/>
        </w:object>
      </w:r>
    </w:p>
    <w:p w14:paraId="2F00DBFE" w14:textId="67D61D7D" w:rsidR="00A84E8E" w:rsidRPr="0009353B" w:rsidRDefault="00A84E8E" w:rsidP="00A84E8E">
      <w:pPr>
        <w:pStyle w:val="TF"/>
      </w:pPr>
      <w:r w:rsidRPr="0009353B">
        <w:t xml:space="preserve">Figure </w:t>
      </w:r>
      <w:r>
        <w:t>5.2.4-1</w:t>
      </w:r>
      <w:r w:rsidRPr="0009353B">
        <w:t xml:space="preserve">. </w:t>
      </w:r>
      <w:r>
        <w:t>Media Session Handler as defined in 26.501</w:t>
      </w:r>
    </w:p>
    <w:p w14:paraId="4F045D04" w14:textId="77777777" w:rsidR="00A84E8E" w:rsidRPr="009F1D0B" w:rsidRDefault="00A84E8E" w:rsidP="004012DB">
      <w:pPr>
        <w:pStyle w:val="TH"/>
        <w:rPr>
          <w:rFonts w:ascii="Calibri" w:hAnsi="Calibri" w:cs="Calibri"/>
        </w:rPr>
      </w:pPr>
      <w:r>
        <w:object w:dxaOrig="12275" w:dyaOrig="7158" w14:anchorId="0172CFCE">
          <v:shape id="_x0000_i1030" type="#_x0000_t75" style="width:482.4pt;height:282.05pt" o:ole="">
            <v:imagedata r:id="rId32" o:title="" croptop="3160f" cropbottom="3277f" cropleft="4360f" cropright="3440f"/>
          </v:shape>
          <o:OLEObject Type="Embed" ProgID="Visio.Drawing.15" ShapeID="_x0000_i1030" DrawAspect="Content" ObjectID="_1734523750" r:id="rId33"/>
        </w:object>
      </w:r>
    </w:p>
    <w:p w14:paraId="75712FB4" w14:textId="2CA1F4AD" w:rsidR="00A84E8E" w:rsidRPr="00F91046" w:rsidRDefault="00A84E8E" w:rsidP="00A84E8E">
      <w:pPr>
        <w:pStyle w:val="TF"/>
      </w:pPr>
      <w:r w:rsidRPr="00F91046">
        <w:t xml:space="preserve">Figure </w:t>
      </w:r>
      <w:r>
        <w:t>5.2.4</w:t>
      </w:r>
      <w:r w:rsidRPr="00F91046">
        <w:t>-2. Media Session Handler as MSE SDK abstract</w:t>
      </w:r>
      <w:r>
        <w:t>ion</w:t>
      </w:r>
      <w:r w:rsidRPr="00F91046">
        <w:t>, MSE SDK instantiations, and MSE service</w:t>
      </w:r>
    </w:p>
    <w:p w14:paraId="123FF0A6" w14:textId="5DC063B8" w:rsidR="00A84E8E" w:rsidRPr="006843B8" w:rsidRDefault="00A84E8E" w:rsidP="001F4443">
      <w:pPr>
        <w:keepNext/>
      </w:pPr>
      <w:r>
        <w:t>T</w:t>
      </w:r>
      <w:r w:rsidRPr="006843B8">
        <w:t xml:space="preserve">he MSE </w:t>
      </w:r>
      <w:r>
        <w:t>S</w:t>
      </w:r>
      <w:r w:rsidRPr="006843B8">
        <w:t xml:space="preserve">pecification for the Media Session Handler (MSH) shown in Figure </w:t>
      </w:r>
      <w:r>
        <w:t>5.2.4-</w:t>
      </w:r>
      <w:r w:rsidRPr="006843B8">
        <w:t>2 describe</w:t>
      </w:r>
      <w:r>
        <w:t>s</w:t>
      </w:r>
      <w:r w:rsidRPr="006843B8">
        <w:t xml:space="preserve"> the following:</w:t>
      </w:r>
    </w:p>
    <w:p w14:paraId="39FFC548" w14:textId="77777777" w:rsidR="00A84E8E" w:rsidRPr="00C5479A" w:rsidRDefault="00A84E8E" w:rsidP="001F4443">
      <w:pPr>
        <w:pStyle w:val="B10"/>
        <w:keepNext/>
      </w:pPr>
      <w:r>
        <w:t>1.</w:t>
      </w:r>
      <w:r>
        <w:tab/>
      </w:r>
      <w:r w:rsidRPr="00A819DC">
        <w:t>Media</w:t>
      </w:r>
      <w:r w:rsidRPr="006843B8">
        <w:t xml:space="preserve"> aspect</w:t>
      </w:r>
      <w:r>
        <w:t>s:</w:t>
      </w:r>
    </w:p>
    <w:p w14:paraId="24401EBE" w14:textId="77777777" w:rsidR="00A84E8E" w:rsidRPr="006843B8" w:rsidRDefault="00A84E8E" w:rsidP="001F4443">
      <w:pPr>
        <w:pStyle w:val="B2"/>
        <w:keepNext/>
      </w:pPr>
      <w:r>
        <w:t>a.</w:t>
      </w:r>
      <w:r>
        <w:tab/>
      </w:r>
      <w:r w:rsidRPr="00A819DC">
        <w:t>Functional</w:t>
      </w:r>
      <w:r w:rsidRPr="006843B8">
        <w:t xml:space="preserve"> description of</w:t>
      </w:r>
      <w:r>
        <w:t>:</w:t>
      </w:r>
    </w:p>
    <w:p w14:paraId="4AE832B8" w14:textId="77777777" w:rsidR="00A84E8E" w:rsidRPr="00163676" w:rsidRDefault="00A84E8E" w:rsidP="00A84E8E">
      <w:pPr>
        <w:pStyle w:val="B3"/>
      </w:pPr>
      <w:r>
        <w:t>i.</w:t>
      </w:r>
      <w:r>
        <w:tab/>
      </w:r>
      <w:r w:rsidRPr="006843B8">
        <w:t xml:space="preserve">Service </w:t>
      </w:r>
      <w:r w:rsidRPr="00163676">
        <w:t>Access Information.</w:t>
      </w:r>
    </w:p>
    <w:p w14:paraId="48EE9290" w14:textId="77777777" w:rsidR="00A84E8E" w:rsidRPr="00163676" w:rsidRDefault="00A84E8E" w:rsidP="00A84E8E">
      <w:pPr>
        <w:pStyle w:val="B3"/>
      </w:pPr>
      <w:r>
        <w:t>ii.</w:t>
      </w:r>
      <w:r>
        <w:tab/>
      </w:r>
      <w:r w:rsidRPr="00163676">
        <w:t>Consumption Reporting.</w:t>
      </w:r>
    </w:p>
    <w:p w14:paraId="0379705D" w14:textId="77777777" w:rsidR="00A84E8E" w:rsidRPr="00163676" w:rsidRDefault="00A84E8E" w:rsidP="00A84E8E">
      <w:pPr>
        <w:pStyle w:val="B3"/>
      </w:pPr>
      <w:r>
        <w:t>iii.</w:t>
      </w:r>
      <w:r>
        <w:tab/>
      </w:r>
      <w:r w:rsidRPr="00163676">
        <w:t>Metrics Reporting.</w:t>
      </w:r>
    </w:p>
    <w:p w14:paraId="64D84F4A" w14:textId="77777777" w:rsidR="00A84E8E" w:rsidRPr="00163676" w:rsidRDefault="00A84E8E" w:rsidP="00A84E8E">
      <w:pPr>
        <w:pStyle w:val="B3"/>
      </w:pPr>
      <w:r>
        <w:t>iv.</w:t>
      </w:r>
      <w:r>
        <w:tab/>
      </w:r>
      <w:r w:rsidRPr="00163676">
        <w:t>Dynamic policies.</w:t>
      </w:r>
    </w:p>
    <w:p w14:paraId="5966A9DD" w14:textId="77777777" w:rsidR="00A84E8E" w:rsidRPr="006843B8" w:rsidRDefault="00A84E8E" w:rsidP="00A84E8E">
      <w:pPr>
        <w:pStyle w:val="B3"/>
      </w:pPr>
      <w:r>
        <w:t>v.</w:t>
      </w:r>
      <w:r>
        <w:tab/>
      </w:r>
      <w:r w:rsidRPr="00163676">
        <w:t>Network Assistance</w:t>
      </w:r>
      <w:r>
        <w:t>.</w:t>
      </w:r>
    </w:p>
    <w:p w14:paraId="528F7746" w14:textId="77777777" w:rsidR="00A84E8E" w:rsidRDefault="00A84E8E" w:rsidP="001F4443">
      <w:pPr>
        <w:pStyle w:val="B2"/>
        <w:keepNext/>
      </w:pPr>
      <w:r>
        <w:t>b.</w:t>
      </w:r>
      <w:r>
        <w:tab/>
      </w:r>
      <w:r w:rsidRPr="006843B8">
        <w:t xml:space="preserve">M5d, </w:t>
      </w:r>
      <w:r w:rsidRPr="00A819DC">
        <w:t>M6d</w:t>
      </w:r>
      <w:r w:rsidRPr="006843B8">
        <w:t>, M7d</w:t>
      </w:r>
      <w:r>
        <w:t xml:space="preserve"> API definitions:</w:t>
      </w:r>
    </w:p>
    <w:p w14:paraId="64DF9929" w14:textId="77777777" w:rsidR="00A84E8E" w:rsidRPr="00163676" w:rsidRDefault="00A84E8E" w:rsidP="001F4443">
      <w:pPr>
        <w:pStyle w:val="B3"/>
        <w:keepNext/>
      </w:pPr>
      <w:r>
        <w:t>i.</w:t>
      </w:r>
      <w:r>
        <w:tab/>
        <w:t xml:space="preserve">M5d as is </w:t>
      </w:r>
      <w:r w:rsidRPr="00163676">
        <w:t>already defined.</w:t>
      </w:r>
    </w:p>
    <w:p w14:paraId="7103A6D6" w14:textId="77777777" w:rsidR="00A84E8E" w:rsidRPr="00163676" w:rsidRDefault="00A84E8E" w:rsidP="00A84E8E">
      <w:pPr>
        <w:pStyle w:val="B3"/>
      </w:pPr>
      <w:r>
        <w:t>ii</w:t>
      </w:r>
      <w:r w:rsidRPr="00163676">
        <w:t>.</w:t>
      </w:r>
      <w:r w:rsidRPr="00163676">
        <w:tab/>
        <w:t>M6d and M7d as abstract APIs.</w:t>
      </w:r>
    </w:p>
    <w:p w14:paraId="342463FE" w14:textId="77777777" w:rsidR="00A84E8E" w:rsidRPr="00331205" w:rsidRDefault="00A84E8E" w:rsidP="00A84E8E">
      <w:pPr>
        <w:pStyle w:val="B3"/>
      </w:pPr>
      <w:r>
        <w:t>iii</w:t>
      </w:r>
      <w:r w:rsidRPr="00163676">
        <w:t>.</w:t>
      </w:r>
      <w:r w:rsidRPr="00163676">
        <w:tab/>
        <w:t>M6d and M7d as service</w:t>
      </w:r>
      <w:r>
        <w:t xml:space="preserve"> APIs.</w:t>
      </w:r>
    </w:p>
    <w:p w14:paraId="731CD1AD" w14:textId="77777777" w:rsidR="00A84E8E" w:rsidRPr="006843B8" w:rsidRDefault="00A84E8E" w:rsidP="001F4443">
      <w:pPr>
        <w:pStyle w:val="B10"/>
        <w:keepNext/>
      </w:pPr>
      <w:r>
        <w:t>2.</w:t>
      </w:r>
      <w:r>
        <w:tab/>
      </w:r>
      <w:r w:rsidRPr="00A819DC">
        <w:t>MSE</w:t>
      </w:r>
      <w:r w:rsidRPr="006843B8">
        <w:t xml:space="preserve"> Configuration</w:t>
      </w:r>
    </w:p>
    <w:p w14:paraId="33A4C1D9" w14:textId="77777777" w:rsidR="00A84E8E" w:rsidRPr="006843B8" w:rsidRDefault="00A84E8E" w:rsidP="001F4443">
      <w:pPr>
        <w:pStyle w:val="B2"/>
        <w:keepNext/>
      </w:pPr>
      <w:r>
        <w:t>a.</w:t>
      </w:r>
      <w:r>
        <w:tab/>
      </w:r>
      <w:r w:rsidRPr="006843B8">
        <w:t>A</w:t>
      </w:r>
      <w:r>
        <w:t>n</w:t>
      </w:r>
      <w:r w:rsidRPr="006843B8">
        <w:t xml:space="preserve"> M</w:t>
      </w:r>
      <w:r>
        <w:t xml:space="preserve">SE </w:t>
      </w:r>
      <w:r w:rsidRPr="006843B8">
        <w:t>D</w:t>
      </w:r>
      <w:r>
        <w:t xml:space="preserve">escription </w:t>
      </w:r>
      <w:r w:rsidRPr="006843B8">
        <w:t>D</w:t>
      </w:r>
      <w:r>
        <w:t>ocument</w:t>
      </w:r>
      <w:r w:rsidRPr="006843B8">
        <w:t xml:space="preserve"> </w:t>
      </w:r>
      <w:r>
        <w:t xml:space="preserve">which </w:t>
      </w:r>
      <w:r w:rsidRPr="00A819DC">
        <w:t>describes</w:t>
      </w:r>
      <w:r w:rsidRPr="006843B8">
        <w:t>:</w:t>
      </w:r>
    </w:p>
    <w:p w14:paraId="52AD802A" w14:textId="77777777" w:rsidR="00A84E8E" w:rsidRPr="00163676" w:rsidRDefault="00A84E8E" w:rsidP="001F4443">
      <w:pPr>
        <w:pStyle w:val="B3"/>
        <w:keepNext/>
      </w:pPr>
      <w:r>
        <w:t>i.</w:t>
      </w:r>
      <w:r>
        <w:tab/>
        <w:t xml:space="preserve">An </w:t>
      </w:r>
      <w:r w:rsidRPr="00163676">
        <w:t xml:space="preserve">identifier that shows this MSE conforms to </w:t>
      </w:r>
      <w:r>
        <w:t>(1)</w:t>
      </w:r>
      <w:r w:rsidRPr="00163676">
        <w:t>.</w:t>
      </w:r>
    </w:p>
    <w:p w14:paraId="651ABF65" w14:textId="77777777" w:rsidR="00A84E8E" w:rsidRPr="00163676" w:rsidRDefault="00A84E8E" w:rsidP="00A84E8E">
      <w:pPr>
        <w:pStyle w:val="B3"/>
      </w:pPr>
      <w:r>
        <w:t>ii</w:t>
      </w:r>
      <w:r w:rsidRPr="00163676">
        <w:t>.</w:t>
      </w:r>
      <w:r w:rsidRPr="00163676">
        <w:tab/>
        <w:t xml:space="preserve">Optional features of </w:t>
      </w:r>
      <w:r>
        <w:t>(1a)</w:t>
      </w:r>
      <w:r w:rsidRPr="00163676">
        <w:t xml:space="preserve"> and </w:t>
      </w:r>
      <w:r>
        <w:t>(1b)</w:t>
      </w:r>
      <w:r w:rsidRPr="00163676">
        <w:t xml:space="preserve"> with their configuration parameters</w:t>
      </w:r>
      <w:r>
        <w:t>.</w:t>
      </w:r>
    </w:p>
    <w:p w14:paraId="4E2D745C" w14:textId="77777777" w:rsidR="00A84E8E" w:rsidRPr="006843B8" w:rsidRDefault="00A84E8E" w:rsidP="00A84E8E">
      <w:pPr>
        <w:pStyle w:val="B3"/>
      </w:pPr>
      <w:r>
        <w:t>iii</w:t>
      </w:r>
      <w:r w:rsidRPr="00163676">
        <w:t>.</w:t>
      </w:r>
      <w:r w:rsidRPr="00163676">
        <w:tab/>
        <w:t>Optionally the performance</w:t>
      </w:r>
      <w:r w:rsidRPr="006843B8">
        <w:t>/cost metrics for the different features/options</w:t>
      </w:r>
      <w:r>
        <w:t>.</w:t>
      </w:r>
    </w:p>
    <w:p w14:paraId="40D5D220" w14:textId="77777777" w:rsidR="00A84E8E" w:rsidRPr="006843B8" w:rsidRDefault="00A84E8E" w:rsidP="001F4443">
      <w:pPr>
        <w:pStyle w:val="B2"/>
        <w:keepNext/>
      </w:pPr>
      <w:r>
        <w:t>b.</w:t>
      </w:r>
      <w:r>
        <w:tab/>
        <w:t xml:space="preserve">Abstract </w:t>
      </w:r>
      <w:r w:rsidRPr="00A819DC">
        <w:t>API</w:t>
      </w:r>
      <w:r w:rsidRPr="006843B8">
        <w:t xml:space="preserve"> </w:t>
      </w:r>
      <w:r>
        <w:t xml:space="preserve">definitions </w:t>
      </w:r>
      <w:r w:rsidRPr="006843B8">
        <w:t>for</w:t>
      </w:r>
      <w:r>
        <w:t>:</w:t>
      </w:r>
    </w:p>
    <w:p w14:paraId="65EAF442" w14:textId="77777777" w:rsidR="00A84E8E" w:rsidRPr="00163676" w:rsidRDefault="00A84E8E" w:rsidP="001F4443">
      <w:pPr>
        <w:pStyle w:val="B3"/>
        <w:keepNext/>
      </w:pPr>
      <w:r>
        <w:t>i.</w:t>
      </w:r>
      <w:r>
        <w:tab/>
      </w:r>
      <w:r w:rsidRPr="00163676">
        <w:t xml:space="preserve">Retrieving the </w:t>
      </w:r>
      <w:r>
        <w:t>MSE D</w:t>
      </w:r>
      <w:r w:rsidRPr="00163676">
        <w:t xml:space="preserve">escription </w:t>
      </w:r>
      <w:r>
        <w:t>D</w:t>
      </w:r>
      <w:r w:rsidRPr="00163676">
        <w:t xml:space="preserve">ocument </w:t>
      </w:r>
      <w:r>
        <w:t>(2a).</w:t>
      </w:r>
    </w:p>
    <w:p w14:paraId="01A971A1" w14:textId="77777777" w:rsidR="00A84E8E" w:rsidRPr="00163676" w:rsidRDefault="00A84E8E" w:rsidP="00A84E8E">
      <w:pPr>
        <w:pStyle w:val="B3"/>
      </w:pPr>
      <w:r>
        <w:t>ii</w:t>
      </w:r>
      <w:r w:rsidRPr="00163676">
        <w:t>.</w:t>
      </w:r>
      <w:r w:rsidRPr="00163676">
        <w:tab/>
        <w:t>Configuring the MSE instantiation</w:t>
      </w:r>
      <w:r>
        <w:t>.</w:t>
      </w:r>
    </w:p>
    <w:p w14:paraId="5C78E54F" w14:textId="77777777" w:rsidR="00A84E8E" w:rsidRPr="006843B8" w:rsidRDefault="00A84E8E" w:rsidP="00A84E8E">
      <w:pPr>
        <w:pStyle w:val="B3"/>
      </w:pPr>
      <w:r>
        <w:t>iii</w:t>
      </w:r>
      <w:r w:rsidRPr="00163676">
        <w:t>.</w:t>
      </w:r>
      <w:r w:rsidRPr="00163676">
        <w:tab/>
        <w:t>Retrieving the st</w:t>
      </w:r>
      <w:r w:rsidRPr="006843B8">
        <w:t>ate and status of the MSE instantiation</w:t>
      </w:r>
      <w:r>
        <w:t>.</w:t>
      </w:r>
    </w:p>
    <w:p w14:paraId="2501EDE8" w14:textId="77777777" w:rsidR="00A84E8E" w:rsidRDefault="00A84E8E" w:rsidP="002B3E14">
      <w:pPr>
        <w:pStyle w:val="B2"/>
      </w:pPr>
      <w:r>
        <w:t>c.</w:t>
      </w:r>
      <w:r>
        <w:tab/>
      </w:r>
      <w:r w:rsidRPr="006843B8">
        <w:t xml:space="preserve">A </w:t>
      </w:r>
      <w:r w:rsidRPr="00A819DC">
        <w:t>service</w:t>
      </w:r>
      <w:r w:rsidRPr="006843B8">
        <w:t xml:space="preserve"> API for </w:t>
      </w:r>
      <w:r>
        <w:t>the abstract API (2b).</w:t>
      </w:r>
    </w:p>
    <w:p w14:paraId="561092EE" w14:textId="77777777" w:rsidR="00A84E8E" w:rsidRPr="006843B8" w:rsidRDefault="00A84E8E" w:rsidP="001F4443">
      <w:pPr>
        <w:keepNext/>
      </w:pPr>
      <w:r w:rsidRPr="006843B8">
        <w:t>And MSE SDK implementation of the above spec</w:t>
      </w:r>
      <w:r>
        <w:t>ification</w:t>
      </w:r>
      <w:r w:rsidRPr="006843B8">
        <w:t xml:space="preserve"> for </w:t>
      </w:r>
      <w:r>
        <w:t>A</w:t>
      </w:r>
      <w:r w:rsidRPr="006843B8">
        <w:t>ndroid should support the following:</w:t>
      </w:r>
    </w:p>
    <w:p w14:paraId="54E19066" w14:textId="77777777" w:rsidR="00A84E8E" w:rsidRPr="00F91046" w:rsidRDefault="00A84E8E" w:rsidP="001F4443">
      <w:pPr>
        <w:pStyle w:val="B10"/>
        <w:keepNext/>
      </w:pPr>
      <w:r>
        <w:t>3.</w:t>
      </w:r>
      <w:r>
        <w:tab/>
      </w:r>
      <w:r w:rsidRPr="00F91046">
        <w:t xml:space="preserve">Media aspects conforming to </w:t>
      </w:r>
      <w:r>
        <w:t>(1),</w:t>
      </w:r>
      <w:r w:rsidRPr="00F91046">
        <w:t xml:space="preserve"> including </w:t>
      </w:r>
      <w:r>
        <w:t xml:space="preserve">a </w:t>
      </w:r>
      <w:r w:rsidRPr="00F91046">
        <w:t xml:space="preserve">specific implementation of </w:t>
      </w:r>
      <w:r>
        <w:t xml:space="preserve">the </w:t>
      </w:r>
      <w:r w:rsidRPr="00F91046">
        <w:t>M6d and M7d</w:t>
      </w:r>
      <w:r>
        <w:t xml:space="preserve"> service APIs</w:t>
      </w:r>
      <w:r w:rsidRPr="00F91046">
        <w:t>.</w:t>
      </w:r>
    </w:p>
    <w:p w14:paraId="6C6D6E05" w14:textId="77777777" w:rsidR="00A84E8E" w:rsidRPr="006843B8" w:rsidRDefault="00A84E8E" w:rsidP="00A84E8E">
      <w:pPr>
        <w:pStyle w:val="B10"/>
      </w:pPr>
      <w:r>
        <w:t>4</w:t>
      </w:r>
      <w:r w:rsidRPr="00F91046">
        <w:t>.</w:t>
      </w:r>
      <w:r w:rsidRPr="00F91046">
        <w:tab/>
        <w:t>The M</w:t>
      </w:r>
      <w:r>
        <w:t xml:space="preserve">SE </w:t>
      </w:r>
      <w:r w:rsidRPr="00F91046">
        <w:t>D</w:t>
      </w:r>
      <w:r>
        <w:t xml:space="preserve">escription </w:t>
      </w:r>
      <w:r w:rsidRPr="00F91046">
        <w:t>D</w:t>
      </w:r>
      <w:r>
        <w:t>ocument</w:t>
      </w:r>
      <w:r w:rsidRPr="00F91046">
        <w:t xml:space="preserve"> </w:t>
      </w:r>
      <w:r>
        <w:t>(2a)</w:t>
      </w:r>
      <w:r w:rsidRPr="00F91046">
        <w:t xml:space="preserve"> and</w:t>
      </w:r>
      <w:r w:rsidRPr="006843B8">
        <w:t xml:space="preserve"> </w:t>
      </w:r>
      <w:r>
        <w:t xml:space="preserve">a </w:t>
      </w:r>
      <w:r w:rsidRPr="006843B8">
        <w:t xml:space="preserve">specific implementation of </w:t>
      </w:r>
      <w:r>
        <w:t>the abstract APIs (2b).</w:t>
      </w:r>
    </w:p>
    <w:p w14:paraId="3D22B545" w14:textId="291A55E9" w:rsidR="00A84E8E" w:rsidRDefault="00A84E8E" w:rsidP="00A84E8E">
      <w:r w:rsidRPr="006843B8">
        <w:t>The M</w:t>
      </w:r>
      <w:r>
        <w:t xml:space="preserve">SE </w:t>
      </w:r>
      <w:r w:rsidRPr="006843B8">
        <w:t>D</w:t>
      </w:r>
      <w:r>
        <w:t xml:space="preserve">escription </w:t>
      </w:r>
      <w:r w:rsidRPr="006843B8">
        <w:t>D</w:t>
      </w:r>
      <w:r>
        <w:t>ocument</w:t>
      </w:r>
      <w:r w:rsidRPr="006843B8">
        <w:t xml:space="preserve"> describes the features implemented by the MSE. The </w:t>
      </w:r>
      <w:r>
        <w:t>abstract</w:t>
      </w:r>
      <w:r w:rsidRPr="006843B8">
        <w:t xml:space="preserve"> APIs allow an external Android process to retrieve this document </w:t>
      </w:r>
      <w:r>
        <w:t xml:space="preserve">and </w:t>
      </w:r>
      <w:r w:rsidRPr="006843B8">
        <w:t>configure the SDK with a set of configurable parameters that are described in the M</w:t>
      </w:r>
      <w:r>
        <w:t xml:space="preserve">SE </w:t>
      </w:r>
      <w:r w:rsidRPr="006843B8">
        <w:t>D</w:t>
      </w:r>
      <w:r>
        <w:t xml:space="preserve">escription </w:t>
      </w:r>
      <w:r w:rsidRPr="006843B8">
        <w:t>D</w:t>
      </w:r>
      <w:r>
        <w:t>ocument. They also allow it to interrogate</w:t>
      </w:r>
      <w:r w:rsidRPr="006843B8">
        <w:t xml:space="preserve"> the state and status of the running SDK.</w:t>
      </w:r>
    </w:p>
    <w:p w14:paraId="4E829E65" w14:textId="7AB8459B" w:rsidR="004F6B17" w:rsidRDefault="004F6B17" w:rsidP="004F6B17">
      <w:pPr>
        <w:pStyle w:val="Heading3"/>
      </w:pPr>
      <w:bookmarkStart w:id="101" w:name="_Toc112946834"/>
      <w:bookmarkStart w:id="102" w:name="_Toc119555573"/>
      <w:r>
        <w:t>5.2.5</w:t>
      </w:r>
      <w:r>
        <w:tab/>
        <w:t>Benefits</w:t>
      </w:r>
      <w:bookmarkEnd w:id="101"/>
      <w:bookmarkEnd w:id="102"/>
    </w:p>
    <w:p w14:paraId="04035C9D" w14:textId="77777777" w:rsidR="004F6B17" w:rsidRDefault="004F6B17" w:rsidP="001F4443">
      <w:pPr>
        <w:keepNext/>
      </w:pPr>
      <w:r>
        <w:t>The benefits of the above approach are the following:</w:t>
      </w:r>
    </w:p>
    <w:p w14:paraId="1004B74C" w14:textId="77777777" w:rsidR="004F6B17" w:rsidRDefault="004F6B17" w:rsidP="001F4443">
      <w:pPr>
        <w:pStyle w:val="B10"/>
        <w:keepNext/>
      </w:pPr>
      <w:r>
        <w:t>1.</w:t>
      </w:r>
      <w:r>
        <w:tab/>
        <w:t>The MSE specification defines all mandatory and optional features in a single document, the MDD, with references to the specific relevant clause(s).</w:t>
      </w:r>
    </w:p>
    <w:p w14:paraId="1FF8A44C" w14:textId="77777777" w:rsidR="004F6B17" w:rsidRDefault="004F6B17" w:rsidP="004F6B17">
      <w:pPr>
        <w:pStyle w:val="B10"/>
      </w:pPr>
      <w:r>
        <w:t>2.</w:t>
      </w:r>
      <w:r>
        <w:tab/>
        <w:t>The MSE specification also optionally defines the MSE Configuration APIs for managing and retrieving information from an implementation.</w:t>
      </w:r>
    </w:p>
    <w:p w14:paraId="20C3A83D" w14:textId="6416AA50" w:rsidR="004F6B17" w:rsidRDefault="004F6B17" w:rsidP="004F6B17">
      <w:pPr>
        <w:pStyle w:val="B10"/>
      </w:pPr>
      <w:r>
        <w:t>3.</w:t>
      </w:r>
      <w:r>
        <w:tab/>
        <w:t>An implementer can use the MSE specification</w:t>
      </w:r>
      <w:r w:rsidR="004012DB">
        <w:t>’</w:t>
      </w:r>
      <w:r>
        <w:t>s MDD as a feature checklist.</w:t>
      </w:r>
    </w:p>
    <w:p w14:paraId="0D1A0195" w14:textId="77777777" w:rsidR="004F6B17" w:rsidRDefault="004F6B17" w:rsidP="004F6B17">
      <w:pPr>
        <w:pStyle w:val="B10"/>
      </w:pPr>
      <w:r>
        <w:t>4.</w:t>
      </w:r>
      <w:r>
        <w:tab/>
        <w:t>An implementer can use the MSE Configuration API to implement the API for MSE services.</w:t>
      </w:r>
    </w:p>
    <w:p w14:paraId="39BB674E" w14:textId="77777777" w:rsidR="004F6B17" w:rsidRDefault="004F6B17" w:rsidP="004F6B17">
      <w:pPr>
        <w:pStyle w:val="B10"/>
      </w:pPr>
      <w:r>
        <w:t>5.</w:t>
      </w:r>
      <w:r>
        <w:tab/>
        <w:t>The SDK instantiation of an MSE specification includes a side MDD describing the features supported by the SDK and the optional configurations it may have.</w:t>
      </w:r>
    </w:p>
    <w:p w14:paraId="6576DB53" w14:textId="77777777" w:rsidR="004F6B17" w:rsidRDefault="004F6B17" w:rsidP="004F6B17">
      <w:pPr>
        <w:pStyle w:val="B10"/>
      </w:pPr>
      <w:r>
        <w:t>6.</w:t>
      </w:r>
      <w:r>
        <w:tab/>
        <w:t>The MSE service instantiation of an MSE specification includes an MSE configuration API conforming to the one defined in the MSE specification that can be used for retrieving and configuring the service.</w:t>
      </w:r>
    </w:p>
    <w:p w14:paraId="725E95E5" w14:textId="6DF6B901" w:rsidR="00BB7C82" w:rsidRDefault="004F6B17" w:rsidP="004F6B17">
      <w:pPr>
        <w:pStyle w:val="B10"/>
      </w:pPr>
      <w:r>
        <w:t>7.</w:t>
      </w:r>
      <w:r>
        <w:tab/>
        <w:t>The MSE service instantiation provides an MDD (as a side or as part of retrieval through MSE configuration API) that provides the supported features of the MSE service instantiation.</w:t>
      </w:r>
    </w:p>
    <w:p w14:paraId="41851C45" w14:textId="77777777" w:rsidR="00CC53FF" w:rsidRDefault="00CC53FF" w:rsidP="00CC53FF">
      <w:pPr>
        <w:pStyle w:val="Heading2"/>
      </w:pPr>
      <w:bookmarkStart w:id="103" w:name="_Toc112946835"/>
      <w:bookmarkStart w:id="104" w:name="_Toc119555574"/>
      <w:r>
        <w:t>5.3</w:t>
      </w:r>
      <w:r>
        <w:tab/>
        <w:t>MSE framework proposal #2</w:t>
      </w:r>
      <w:bookmarkEnd w:id="103"/>
      <w:bookmarkEnd w:id="104"/>
    </w:p>
    <w:p w14:paraId="2A9A6B38" w14:textId="77777777" w:rsidR="00CC53FF" w:rsidRDefault="00CC53FF" w:rsidP="00CC53FF">
      <w:pPr>
        <w:pStyle w:val="Heading3"/>
      </w:pPr>
      <w:bookmarkStart w:id="105" w:name="_Toc112946836"/>
      <w:bookmarkStart w:id="106" w:name="_Toc119555575"/>
      <w:r>
        <w:t>5.3.1</w:t>
      </w:r>
      <w:r>
        <w:tab/>
        <w:t>Overview</w:t>
      </w:r>
      <w:bookmarkEnd w:id="105"/>
      <w:bookmarkEnd w:id="106"/>
    </w:p>
    <w:p w14:paraId="01100942" w14:textId="77777777" w:rsidR="00CC53FF" w:rsidRPr="007B45E9" w:rsidRDefault="00CC53FF" w:rsidP="00CC53FF">
      <w:r>
        <w:t>The proposal follows existing practices in 3GPP for device and network APIs, as introduced in clause 4.2, and extends the documentation with best practices identified in other organizations as introduced in clause 4.3.</w:t>
      </w:r>
    </w:p>
    <w:p w14:paraId="5F3FC825" w14:textId="77777777" w:rsidR="00CC53FF" w:rsidRDefault="00CC53FF" w:rsidP="00CC53FF">
      <w:pPr>
        <w:pStyle w:val="Heading3"/>
      </w:pPr>
      <w:bookmarkStart w:id="107" w:name="_Toc112946837"/>
      <w:bookmarkStart w:id="108" w:name="_Toc119555576"/>
      <w:r>
        <w:t>5.3.2</w:t>
      </w:r>
      <w:r>
        <w:tab/>
        <w:t>Architecture</w:t>
      </w:r>
      <w:bookmarkEnd w:id="107"/>
      <w:bookmarkEnd w:id="108"/>
    </w:p>
    <w:p w14:paraId="2CEE22DD" w14:textId="77777777" w:rsidR="00CC53FF" w:rsidRPr="00743E73" w:rsidRDefault="00CC53FF" w:rsidP="00CC53FF">
      <w:r>
        <w:t>The basic concept of the Media Service Enabler is to support third-party media delivery over the 5G System. Figures 5.3.2-1 and 5.3.2-2 provide an overview for an application that is deployed on top of a 5G System. In this case, the Application Provider is operating an external DN and connects to the 5G System using N6 for data delivery and possibly N33 to use specific 5G network services. A UE-resident application makes use of device functions (for example hardware and software exposed through APIs) and connects to the Application Provider.</w:t>
      </w:r>
    </w:p>
    <w:p w14:paraId="46BC3B0C" w14:textId="77777777" w:rsidR="00CC53FF" w:rsidRDefault="00CC53FF" w:rsidP="004012DB">
      <w:pPr>
        <w:pStyle w:val="TH"/>
      </w:pPr>
      <w:r>
        <w:object w:dxaOrig="17116" w:dyaOrig="6286" w14:anchorId="22D6FA92">
          <v:shape id="_x0000_i1031" type="#_x0000_t75" style="width:458.7pt;height:172.55pt" o:ole="">
            <v:imagedata r:id="rId34" o:title=""/>
          </v:shape>
          <o:OLEObject Type="Embed" ProgID="Visio.Drawing.15" ShapeID="_x0000_i1031" DrawAspect="Content" ObjectID="_1734523751" r:id="rId35"/>
        </w:object>
      </w:r>
    </w:p>
    <w:p w14:paraId="3E320F21" w14:textId="77777777" w:rsidR="00CC53FF" w:rsidRDefault="00CC53FF" w:rsidP="00CC53FF">
      <w:pPr>
        <w:pStyle w:val="TF"/>
      </w:pPr>
      <w:r w:rsidRPr="00F91046">
        <w:t xml:space="preserve">Figure </w:t>
      </w:r>
      <w:r>
        <w:t>5.3.2</w:t>
      </w:r>
      <w:r w:rsidRPr="00F91046">
        <w:t>-</w:t>
      </w:r>
      <w:r>
        <w:t>1:</w:t>
      </w:r>
      <w:r w:rsidRPr="00F91046">
        <w:t xml:space="preserve"> </w:t>
      </w:r>
      <w:r>
        <w:t>Third-party application on top of 5G System – 5G System Architecture</w:t>
      </w:r>
    </w:p>
    <w:p w14:paraId="217B41AD" w14:textId="77777777" w:rsidR="00CC53FF" w:rsidRDefault="00CC53FF" w:rsidP="004012DB">
      <w:pPr>
        <w:pStyle w:val="TH"/>
      </w:pPr>
      <w:r>
        <w:object w:dxaOrig="17116" w:dyaOrig="6286" w14:anchorId="2C57841D">
          <v:shape id="_x0000_i1032" type="#_x0000_t75" style="width:453.55pt;height:172.55pt" o:ole="">
            <v:imagedata r:id="rId36" o:title=""/>
          </v:shape>
          <o:OLEObject Type="Embed" ProgID="Visio.Drawing.15" ShapeID="_x0000_i1032" DrawAspect="Content" ObjectID="_1734523752" r:id="rId37"/>
        </w:object>
      </w:r>
    </w:p>
    <w:p w14:paraId="109357C7" w14:textId="77777777" w:rsidR="00CC53FF" w:rsidRDefault="00CC53FF" w:rsidP="00CC53FF">
      <w:pPr>
        <w:pStyle w:val="TF"/>
      </w:pPr>
      <w:r w:rsidRPr="00F91046">
        <w:t xml:space="preserve">Figure </w:t>
      </w:r>
      <w:r>
        <w:t>5.3.2</w:t>
      </w:r>
      <w:r w:rsidRPr="00F91046">
        <w:t>-</w:t>
      </w:r>
      <w:r>
        <w:t>2:</w:t>
      </w:r>
      <w:r w:rsidRPr="00F91046">
        <w:t xml:space="preserve"> </w:t>
      </w:r>
      <w:r>
        <w:t>Third-party application on top of 5G System – Interfaces</w:t>
      </w:r>
    </w:p>
    <w:p w14:paraId="7F9B1D2B" w14:textId="77777777" w:rsidR="00CC53FF" w:rsidRDefault="00CC53FF" w:rsidP="00CC53FF">
      <w:pPr>
        <w:keepNext/>
      </w:pPr>
      <w:r>
        <w:t>Figure 5.3.2-3 now extends the above basic architecture to provide to the Application Provider a set of  3GPP-specified functions, possibly both on UE and network side, in order to simplify operations. These functions are bundled as a Media Service Enabler (MSE) and offered to the Application Provider as follows:</w:t>
      </w:r>
    </w:p>
    <w:p w14:paraId="7CBAFD71" w14:textId="77777777" w:rsidR="00CC53FF" w:rsidRPr="00573D47" w:rsidRDefault="00CC53FF" w:rsidP="00CC53FF">
      <w:pPr>
        <w:pStyle w:val="B10"/>
        <w:keepNext/>
      </w:pPr>
      <w:r>
        <w:t>-</w:t>
      </w:r>
      <w:r>
        <w:tab/>
      </w:r>
      <w:r w:rsidRPr="00573D47">
        <w:t>The service may be provisioned on the network side using an MSE Application Function. The provisioning reference point is summarized as MSE-1.</w:t>
      </w:r>
    </w:p>
    <w:p w14:paraId="2C99DDF3" w14:textId="77777777" w:rsidR="00CC53FF" w:rsidRPr="00573D47" w:rsidRDefault="00CC53FF" w:rsidP="00CC53FF">
      <w:pPr>
        <w:pStyle w:val="B10"/>
        <w:keepNext/>
      </w:pPr>
      <w:r>
        <w:t>-</w:t>
      </w:r>
      <w:r>
        <w:tab/>
        <w:t>U</w:t>
      </w:r>
      <w:r w:rsidRPr="00573D47">
        <w:t xml:space="preserve">ser plane data may be exchanged </w:t>
      </w:r>
      <w:r>
        <w:t xml:space="preserve">with the Application Provider </w:t>
      </w:r>
      <w:r w:rsidRPr="00573D47">
        <w:t>using an Ingest/Egest interface, MSE-2. Generally, this is a generic IP-based interface that directly uses N6 and the UPF. However, the MSE may offer specific Application Server functions at MSE-2.</w:t>
      </w:r>
    </w:p>
    <w:p w14:paraId="25E47D88" w14:textId="77777777" w:rsidR="00CC53FF" w:rsidRPr="00573D47" w:rsidRDefault="00CC53FF" w:rsidP="00CC53FF">
      <w:pPr>
        <w:pStyle w:val="B10"/>
        <w:keepNext/>
      </w:pPr>
      <w:r>
        <w:t>-</w:t>
      </w:r>
      <w:r>
        <w:tab/>
      </w:r>
      <w:r w:rsidRPr="00573D47">
        <w:t>On the UE side, the functions of an MSE Client are accessed through a well-defined client API, MSE-6, that is aligned with other device APIs. The MSE Client may make use of other device functions that are expected to be accessible via existing device APIs.</w:t>
      </w:r>
    </w:p>
    <w:p w14:paraId="49B0A478" w14:textId="5C84F2AE" w:rsidR="00CC53FF" w:rsidRPr="00573D47" w:rsidRDefault="00CC53FF" w:rsidP="00CC53FF">
      <w:pPr>
        <w:pStyle w:val="B10"/>
      </w:pPr>
      <w:r>
        <w:t>-</w:t>
      </w:r>
      <w:r w:rsidR="004012DB">
        <w:tab/>
      </w:r>
      <w:r w:rsidRPr="00573D47">
        <w:t xml:space="preserve">The MSE Client may be decomposed into </w:t>
      </w:r>
      <w:r>
        <w:t>C</w:t>
      </w:r>
      <w:r w:rsidRPr="00573D47">
        <w:rPr>
          <w:i/>
          <w:iCs/>
        </w:rPr>
        <w:t xml:space="preserve">ore </w:t>
      </w:r>
      <w:r>
        <w:rPr>
          <w:i/>
          <w:iCs/>
        </w:rPr>
        <w:t>F</w:t>
      </w:r>
      <w:r w:rsidRPr="00573D47">
        <w:rPr>
          <w:i/>
          <w:iCs/>
        </w:rPr>
        <w:t>unctions</w:t>
      </w:r>
      <w:r w:rsidRPr="00573D47">
        <w:t xml:space="preserve"> defined in the relevant Media S</w:t>
      </w:r>
      <w:r>
        <w:t>ervic</w:t>
      </w:r>
      <w:r w:rsidRPr="00573D47">
        <w:t xml:space="preserve">e Enabler specification, and </w:t>
      </w:r>
      <w:r w:rsidRPr="00573D47">
        <w:rPr>
          <w:i/>
          <w:iCs/>
        </w:rPr>
        <w:t>External Device Reference Functions</w:t>
      </w:r>
      <w:r w:rsidRPr="00573D47">
        <w:t xml:space="preserve"> that are accessed through well-defined APIs MSE-7.</w:t>
      </w:r>
    </w:p>
    <w:p w14:paraId="18A2762C" w14:textId="77777777" w:rsidR="00CC53FF" w:rsidRDefault="00CC53FF" w:rsidP="00CC53FF">
      <w:pPr>
        <w:pStyle w:val="B10"/>
      </w:pPr>
      <w:r>
        <w:t>-</w:t>
      </w:r>
      <w:r>
        <w:tab/>
      </w:r>
      <w:r w:rsidRPr="00573D47">
        <w:t xml:space="preserve">The MSE Client connects to the 5G network and may make use of Application Functions associated </w:t>
      </w:r>
      <w:r>
        <w:t>with</w:t>
      </w:r>
      <w:r w:rsidRPr="00573D47">
        <w:t xml:space="preserve"> this M</w:t>
      </w:r>
      <w:r>
        <w:t xml:space="preserve">edia </w:t>
      </w:r>
      <w:r w:rsidRPr="00573D47">
        <w:t>S</w:t>
      </w:r>
      <w:r>
        <w:t xml:space="preserve">ervice </w:t>
      </w:r>
      <w:r w:rsidRPr="00573D47">
        <w:t>E</w:t>
      </w:r>
      <w:r>
        <w:t>nabler</w:t>
      </w:r>
      <w:r w:rsidRPr="00573D47">
        <w:t>. Those functions are</w:t>
      </w:r>
      <w:r>
        <w:t xml:space="preserve"> exposed through MSE-5.</w:t>
      </w:r>
    </w:p>
    <w:p w14:paraId="2B9C4303" w14:textId="77777777" w:rsidR="00CC53FF" w:rsidRDefault="00CC53FF" w:rsidP="00CC53FF">
      <w:pPr>
        <w:pStyle w:val="B10"/>
      </w:pPr>
      <w:r>
        <w:t>-</w:t>
      </w:r>
      <w:r>
        <w:tab/>
        <w:t>User data is exchanged with the MSE Application Server (if any) through MSE-4, which may define specific requirements on the usage of protocols, codecs, formats etc.</w:t>
      </w:r>
    </w:p>
    <w:p w14:paraId="24C39971" w14:textId="77777777" w:rsidR="00CC53FF" w:rsidRDefault="00CC53FF" w:rsidP="004012DB">
      <w:pPr>
        <w:pStyle w:val="TH"/>
      </w:pPr>
      <w:r>
        <w:object w:dxaOrig="17130" w:dyaOrig="6286" w14:anchorId="3474148B">
          <v:shape id="_x0000_i1033" type="#_x0000_t75" style="width:482.2pt;height:180.1pt" o:ole="">
            <v:imagedata r:id="rId38" o:title=""/>
          </v:shape>
          <o:OLEObject Type="Embed" ProgID="Visio.Drawing.15" ShapeID="_x0000_i1033" DrawAspect="Content" ObjectID="_1734523753" r:id="rId39"/>
        </w:object>
      </w:r>
    </w:p>
    <w:p w14:paraId="7EE2453C" w14:textId="77777777" w:rsidR="00CC53FF" w:rsidRDefault="00CC53FF" w:rsidP="00CC53FF">
      <w:pPr>
        <w:pStyle w:val="TF"/>
      </w:pPr>
      <w:r w:rsidRPr="00F91046">
        <w:t xml:space="preserve">Figure </w:t>
      </w:r>
      <w:r>
        <w:t>5.3.2</w:t>
      </w:r>
      <w:r w:rsidRPr="00F91046">
        <w:t>-</w:t>
      </w:r>
      <w:r>
        <w:t>2:</w:t>
      </w:r>
      <w:r w:rsidRPr="00F91046">
        <w:t xml:space="preserve"> </w:t>
      </w:r>
      <w:r>
        <w:t>Addition of MSE to 5G-based media delivery</w:t>
      </w:r>
    </w:p>
    <w:p w14:paraId="4987100C" w14:textId="72342F0C" w:rsidR="00CC53FF" w:rsidRDefault="00CC53FF" w:rsidP="00CC53FF">
      <w:r>
        <w:t>Providing a Media Service Enabler in this form has several benefits:</w:t>
      </w:r>
    </w:p>
    <w:p w14:paraId="5D7F82EF" w14:textId="77777777" w:rsidR="00CC53FF" w:rsidRDefault="00CC53FF" w:rsidP="00CC53FF">
      <w:pPr>
        <w:pStyle w:val="B10"/>
      </w:pPr>
      <w:r>
        <w:t>-</w:t>
      </w:r>
      <w:r>
        <w:tab/>
        <w:t>The Application Provider has a set of functions that can be easily accessed in the same way that device functions are accessed today, namely through well-defined device APIs. The Application Provider can also use regular IP connectivity to operate its application.</w:t>
      </w:r>
    </w:p>
    <w:p w14:paraId="7FCEFE36" w14:textId="77777777" w:rsidR="00CC53FF" w:rsidRDefault="00CC53FF" w:rsidP="00CC53FF">
      <w:pPr>
        <w:pStyle w:val="B10"/>
      </w:pPr>
      <w:r>
        <w:t>-</w:t>
      </w:r>
      <w:r>
        <w:tab/>
        <w:t>For the MSE developer, the focus is on providing a well-defined set of functions that are exposed to the application through MSE-1 and MSE-2 on the network side, and via MSE-6 on the UE device side.</w:t>
      </w:r>
    </w:p>
    <w:p w14:paraId="42FB5354" w14:textId="77777777" w:rsidR="00CC53FF" w:rsidRDefault="00CC53FF" w:rsidP="00CC53FF">
      <w:pPr>
        <w:pStyle w:val="B10"/>
      </w:pPr>
      <w:r>
        <w:t>-</w:t>
      </w:r>
      <w:r>
        <w:tab/>
        <w:t>The MSE developer may provide the MSE Application Function and Application Server as well as the MSE Client. In this case, the primary interoperability aspects are at reference points MSE-1 and MSE-6.</w:t>
      </w:r>
    </w:p>
    <w:p w14:paraId="3EB8A524" w14:textId="77777777" w:rsidR="00CC53FF" w:rsidRDefault="00CC53FF" w:rsidP="00CC53FF">
      <w:pPr>
        <w:pStyle w:val="B10"/>
        <w:ind w:firstLine="0"/>
      </w:pPr>
      <w:r>
        <w:t>In another case, the network functions for MSE may be provided by a 5G System operator. In this case the MSE Client and MSE AF are expected to also implement the functions and interoperability defined at reference points MSE-4 and MSE-5.</w:t>
      </w:r>
    </w:p>
    <w:p w14:paraId="4CA437EF" w14:textId="77777777" w:rsidR="00CC53FF" w:rsidRDefault="00CC53FF" w:rsidP="00CC53FF">
      <w:pPr>
        <w:pStyle w:val="Heading3"/>
      </w:pPr>
      <w:bookmarkStart w:id="109" w:name="_Toc112946838"/>
      <w:bookmarkStart w:id="110" w:name="_Toc119555577"/>
      <w:r>
        <w:t>5.3.3</w:t>
      </w:r>
      <w:r>
        <w:tab/>
        <w:t>Functions and reference points</w:t>
      </w:r>
      <w:bookmarkEnd w:id="109"/>
      <w:bookmarkEnd w:id="110"/>
    </w:p>
    <w:p w14:paraId="5302AE34" w14:textId="77777777" w:rsidR="00CC53FF" w:rsidRDefault="00CC53FF" w:rsidP="00CC53FF">
      <w:pPr>
        <w:keepNext/>
      </w:pPr>
      <w:r>
        <w:t>The following functions are defined:</w:t>
      </w:r>
    </w:p>
    <w:p w14:paraId="28E1EDB0" w14:textId="77777777" w:rsidR="00CC53FF" w:rsidRPr="000A4374" w:rsidRDefault="00CC53FF" w:rsidP="00CC53FF">
      <w:pPr>
        <w:pStyle w:val="B10"/>
      </w:pPr>
      <w:r>
        <w:t>-</w:t>
      </w:r>
      <w:r>
        <w:tab/>
      </w:r>
      <w:r w:rsidRPr="0024672E">
        <w:rPr>
          <w:i/>
          <w:iCs/>
        </w:rPr>
        <w:t>Application:</w:t>
      </w:r>
      <w:r>
        <w:t xml:space="preserve"> A downloadable or installed application in a UE that makes use of the MSE to provide a Media Service to a user.</w:t>
      </w:r>
    </w:p>
    <w:p w14:paraId="7E6848E2" w14:textId="77777777" w:rsidR="00CC53FF" w:rsidRDefault="00CC53FF" w:rsidP="00CC53FF">
      <w:pPr>
        <w:pStyle w:val="B10"/>
      </w:pPr>
      <w:r>
        <w:t>-</w:t>
      </w:r>
      <w:r>
        <w:tab/>
      </w:r>
      <w:r w:rsidRPr="008F36E2">
        <w:rPr>
          <w:i/>
          <w:iCs/>
        </w:rPr>
        <w:t>MSE Client</w:t>
      </w:r>
      <w:r w:rsidRPr="008F36E2">
        <w:t>:</w:t>
      </w:r>
      <w:r>
        <w:t xml:space="preserve"> </w:t>
      </w:r>
      <w:r w:rsidRPr="0024317B">
        <w:t>A UE</w:t>
      </w:r>
      <w:r>
        <w:t>-</w:t>
      </w:r>
      <w:r w:rsidRPr="0024317B">
        <w:t xml:space="preserve">internal function dedicated to </w:t>
      </w:r>
      <w:r>
        <w:t>a specific Media Service Enabler</w:t>
      </w:r>
      <w:r w:rsidRPr="0024317B">
        <w:t xml:space="preserve">. The </w:t>
      </w:r>
      <w:r>
        <w:t>MSE</w:t>
      </w:r>
      <w:r w:rsidRPr="0024317B">
        <w:t xml:space="preserve"> Client is a logical function and its subfunctions may be distributed within the UE according to implementation choice</w:t>
      </w:r>
      <w:r>
        <w:t>. For example, it may define new core functions as well as referencing existing functions that are required to complete the expected functions.</w:t>
      </w:r>
    </w:p>
    <w:p w14:paraId="01C0FF0A" w14:textId="77777777" w:rsidR="00CC53FF" w:rsidRDefault="00CC53FF" w:rsidP="00CC53FF">
      <w:pPr>
        <w:pStyle w:val="B10"/>
      </w:pPr>
      <w:r>
        <w:t>-</w:t>
      </w:r>
      <w:r>
        <w:tab/>
      </w:r>
      <w:r w:rsidRPr="008F36E2">
        <w:rPr>
          <w:i/>
          <w:iCs/>
        </w:rPr>
        <w:t>MSE Application Function</w:t>
      </w:r>
      <w:r w:rsidRPr="0049070B">
        <w:t>:</w:t>
      </w:r>
      <w:r w:rsidRPr="00BA2BE7">
        <w:t xml:space="preserve"> </w:t>
      </w:r>
      <w:r w:rsidRPr="002373C2">
        <w:t xml:space="preserve">An Application Function similar to that defined in clause 6.2.10 </w:t>
      </w:r>
      <w:r>
        <w:t xml:space="preserve">of </w:t>
      </w:r>
      <w:r w:rsidRPr="002373C2">
        <w:t>TS</w:t>
      </w:r>
      <w:r>
        <w:t> </w:t>
      </w:r>
      <w:r w:rsidRPr="002373C2">
        <w:t>23.501</w:t>
      </w:r>
      <w:r>
        <w:t> </w:t>
      </w:r>
      <w:r w:rsidRPr="002373C2">
        <w:t xml:space="preserve">[2], dedicated to </w:t>
      </w:r>
      <w:r>
        <w:t>a specific Media Service Enabler.</w:t>
      </w:r>
    </w:p>
    <w:p w14:paraId="6404DCB3" w14:textId="77777777" w:rsidR="00CC53FF" w:rsidRDefault="00CC53FF" w:rsidP="00CC53FF">
      <w:pPr>
        <w:pStyle w:val="B10"/>
      </w:pPr>
      <w:r>
        <w:t>-</w:t>
      </w:r>
      <w:r>
        <w:tab/>
      </w:r>
      <w:r w:rsidRPr="008F36E2">
        <w:rPr>
          <w:i/>
          <w:iCs/>
        </w:rPr>
        <w:t>MSE Application Server</w:t>
      </w:r>
      <w:r w:rsidRPr="0049070B">
        <w:t>:</w:t>
      </w:r>
      <w:r>
        <w:t xml:space="preserve"> </w:t>
      </w:r>
      <w:r w:rsidRPr="00BA2BE7">
        <w:t xml:space="preserve">An Application Server dedicated to </w:t>
      </w:r>
      <w:r>
        <w:t>a specific Media Service Enabler.</w:t>
      </w:r>
    </w:p>
    <w:p w14:paraId="2993B678" w14:textId="77777777" w:rsidR="00CC53FF" w:rsidRDefault="00CC53FF" w:rsidP="00CC53FF">
      <w:r>
        <w:t>The following reference points, interfaces and APIs are defined:</w:t>
      </w:r>
    </w:p>
    <w:p w14:paraId="22CBD23E" w14:textId="77777777" w:rsidR="00CC53FF" w:rsidRDefault="00CC53FF" w:rsidP="00CC53FF">
      <w:pPr>
        <w:pStyle w:val="B10"/>
      </w:pPr>
      <w:r>
        <w:t>-</w:t>
      </w:r>
      <w:r>
        <w:tab/>
      </w:r>
      <w:r w:rsidRPr="00A76587">
        <w:rPr>
          <w:i/>
          <w:iCs/>
        </w:rPr>
        <w:t>MSE-1 (MSE Provisioning API):</w:t>
      </w:r>
      <w:r w:rsidRPr="00CA7246">
        <w:t xml:space="preserve"> External API, exposed by the </w:t>
      </w:r>
      <w:r>
        <w:t>MSE</w:t>
      </w:r>
      <w:r w:rsidRPr="00CA7246">
        <w:t xml:space="preserve"> AF</w:t>
      </w:r>
      <w:r>
        <w:t>,</w:t>
      </w:r>
      <w:r w:rsidRPr="00CA7246">
        <w:t xml:space="preserve"> which enables the Application Provider to provision the usage of the </w:t>
      </w:r>
      <w:r>
        <w:t>MSE</w:t>
      </w:r>
      <w:r w:rsidRPr="00CA7246">
        <w:t>.</w:t>
      </w:r>
    </w:p>
    <w:p w14:paraId="004D544B" w14:textId="77777777" w:rsidR="00CC53FF" w:rsidRDefault="00CC53FF" w:rsidP="00CC53FF">
      <w:pPr>
        <w:pStyle w:val="B10"/>
      </w:pPr>
      <w:r>
        <w:t>-</w:t>
      </w:r>
      <w:r>
        <w:tab/>
      </w:r>
      <w:r w:rsidRPr="00A76587">
        <w:rPr>
          <w:i/>
          <w:iCs/>
        </w:rPr>
        <w:t>MSE-2: (MSE Ingest</w:t>
      </w:r>
      <w:r>
        <w:rPr>
          <w:i/>
          <w:iCs/>
        </w:rPr>
        <w:t>/Egest</w:t>
      </w:r>
      <w:r w:rsidRPr="00A76587">
        <w:rPr>
          <w:i/>
          <w:iCs/>
        </w:rPr>
        <w:t xml:space="preserve"> API):</w:t>
      </w:r>
      <w:r w:rsidRPr="00CA7246">
        <w:t xml:space="preserve"> Optional </w:t>
      </w:r>
      <w:r>
        <w:t>e</w:t>
      </w:r>
      <w:r w:rsidRPr="00CA7246">
        <w:t xml:space="preserve">xternal API exposed </w:t>
      </w:r>
      <w:r>
        <w:t xml:space="preserve">to the Application Provider </w:t>
      </w:r>
      <w:r w:rsidRPr="00CA7246">
        <w:t xml:space="preserve">by the </w:t>
      </w:r>
      <w:r>
        <w:t>MSE </w:t>
      </w:r>
      <w:r w:rsidRPr="00CA7246">
        <w:t xml:space="preserve">AS </w:t>
      </w:r>
      <w:r>
        <w:t xml:space="preserve">and </w:t>
      </w:r>
      <w:r w:rsidRPr="00CA7246">
        <w:t xml:space="preserve">used when the </w:t>
      </w:r>
      <w:r>
        <w:t>MSE </w:t>
      </w:r>
      <w:r w:rsidRPr="00CA7246">
        <w:t xml:space="preserve">AS in the trusted DN is selected to </w:t>
      </w:r>
      <w:r>
        <w:t>process</w:t>
      </w:r>
      <w:r w:rsidRPr="00CA7246">
        <w:t xml:space="preserve"> content for the</w:t>
      </w:r>
      <w:r>
        <w:t xml:space="preserve"> MSE</w:t>
      </w:r>
      <w:r w:rsidRPr="00CA7246">
        <w:t>.</w:t>
      </w:r>
    </w:p>
    <w:p w14:paraId="31A76477" w14:textId="77777777" w:rsidR="00CC53FF" w:rsidRPr="00B2581E" w:rsidRDefault="00CC53FF" w:rsidP="00CC53FF">
      <w:pPr>
        <w:pStyle w:val="NO"/>
      </w:pPr>
      <w:r w:rsidRPr="00B2581E">
        <w:t>NOTE:</w:t>
      </w:r>
      <w:r>
        <w:tab/>
        <w:t>MSE-3 may be used for communication between MSE AS and MSE AF, but is not considered relevant.</w:t>
      </w:r>
    </w:p>
    <w:p w14:paraId="7DC5EAF1" w14:textId="77777777" w:rsidR="00CC53FF" w:rsidRPr="008F36E2" w:rsidRDefault="00CC53FF" w:rsidP="00CC53FF">
      <w:pPr>
        <w:pStyle w:val="B10"/>
      </w:pPr>
      <w:r w:rsidRPr="008F36E2">
        <w:t>-</w:t>
      </w:r>
      <w:r w:rsidRPr="008F36E2">
        <w:tab/>
      </w:r>
      <w:r w:rsidRPr="00A76587">
        <w:rPr>
          <w:i/>
          <w:iCs/>
        </w:rPr>
        <w:t>MSE-4: (MSE User Plane interface):</w:t>
      </w:r>
      <w:r w:rsidRPr="008F36E2">
        <w:t xml:space="preserve"> Interface </w:t>
      </w:r>
      <w:r>
        <w:t>used by an</w:t>
      </w:r>
      <w:r w:rsidRPr="008F36E2">
        <w:t xml:space="preserve"> MSE Client to exchange user data </w:t>
      </w:r>
      <w:r>
        <w:t xml:space="preserve">with an </w:t>
      </w:r>
      <w:r w:rsidRPr="008F36E2">
        <w:t>MSE</w:t>
      </w:r>
      <w:r>
        <w:t> </w:t>
      </w:r>
      <w:r w:rsidRPr="008F36E2">
        <w:t>AS</w:t>
      </w:r>
      <w:r>
        <w:t>.</w:t>
      </w:r>
    </w:p>
    <w:p w14:paraId="2CD3133E" w14:textId="77777777" w:rsidR="00CC53FF" w:rsidRPr="008F36E2" w:rsidRDefault="00CC53FF" w:rsidP="00CC53FF">
      <w:pPr>
        <w:pStyle w:val="B10"/>
      </w:pPr>
      <w:r w:rsidRPr="008F36E2">
        <w:t>-</w:t>
      </w:r>
      <w:r w:rsidRPr="008F36E2">
        <w:tab/>
      </w:r>
      <w:r w:rsidRPr="00A76587">
        <w:rPr>
          <w:i/>
          <w:iCs/>
        </w:rPr>
        <w:t>MSE-5: (MSE Control API):</w:t>
      </w:r>
      <w:r w:rsidRPr="008F36E2">
        <w:t xml:space="preserve"> APIs exposed by a</w:t>
      </w:r>
      <w:r>
        <w:t>n</w:t>
      </w:r>
      <w:r w:rsidRPr="008F36E2">
        <w:t xml:space="preserve"> MSE</w:t>
      </w:r>
      <w:r>
        <w:t> </w:t>
      </w:r>
      <w:r w:rsidRPr="008F36E2">
        <w:t>AF to the MSE Client to configure and control MSE functions.</w:t>
      </w:r>
    </w:p>
    <w:p w14:paraId="3895F662" w14:textId="77777777" w:rsidR="00CC53FF" w:rsidRPr="008F36E2" w:rsidRDefault="00CC53FF" w:rsidP="00CC53FF">
      <w:pPr>
        <w:pStyle w:val="B10"/>
      </w:pPr>
      <w:r w:rsidRPr="008F36E2">
        <w:t>-</w:t>
      </w:r>
      <w:r w:rsidRPr="008F36E2">
        <w:tab/>
      </w:r>
      <w:r w:rsidRPr="0034786B">
        <w:rPr>
          <w:i/>
          <w:iCs/>
        </w:rPr>
        <w:t>MSE-6: (MSE Client APIs):</w:t>
      </w:r>
      <w:r w:rsidRPr="008F36E2">
        <w:t xml:space="preserve"> APIs exposed by </w:t>
      </w:r>
      <w:r>
        <w:t xml:space="preserve">the </w:t>
      </w:r>
      <w:r w:rsidRPr="008F36E2">
        <w:t>MSE to the Application for client-internal communication to make use of MSE functions</w:t>
      </w:r>
    </w:p>
    <w:p w14:paraId="6C19E4AA" w14:textId="5F862444" w:rsidR="00CC53FF" w:rsidRDefault="00CC53FF" w:rsidP="00CC53FF">
      <w:pPr>
        <w:pStyle w:val="B10"/>
      </w:pPr>
      <w:r>
        <w:t>-</w:t>
      </w:r>
      <w:r w:rsidR="004012DB">
        <w:tab/>
      </w:r>
      <w:r w:rsidRPr="0024672E">
        <w:rPr>
          <w:i/>
          <w:iCs/>
        </w:rPr>
        <w:t>MSE-7: (External Device API):</w:t>
      </w:r>
      <w:r w:rsidRPr="00CA7246">
        <w:t xml:space="preserve"> APIs exposed by </w:t>
      </w:r>
      <w:r>
        <w:t>the UE device</w:t>
      </w:r>
      <w:r w:rsidRPr="00CA7246">
        <w:t xml:space="preserve"> to the </w:t>
      </w:r>
      <w:r>
        <w:t>MSE</w:t>
      </w:r>
      <w:r w:rsidRPr="00CA7246">
        <w:t xml:space="preserve"> to make use of </w:t>
      </w:r>
      <w:r>
        <w:t>resident client functions such as rendering, playback, etc.</w:t>
      </w:r>
    </w:p>
    <w:p w14:paraId="38665082" w14:textId="467782EA" w:rsidR="00CC53FF" w:rsidRDefault="00CC53FF" w:rsidP="00CC53FF">
      <w:pPr>
        <w:pStyle w:val="B10"/>
      </w:pPr>
      <w:r>
        <w:t>-</w:t>
      </w:r>
      <w:r w:rsidR="004012DB">
        <w:tab/>
      </w:r>
      <w:r w:rsidRPr="0024672E">
        <w:rPr>
          <w:i/>
          <w:iCs/>
        </w:rPr>
        <w:t>MSE-8: (Application APIs):</w:t>
      </w:r>
      <w:r w:rsidRPr="00CA7246">
        <w:t xml:space="preserve"> </w:t>
      </w:r>
      <w:r>
        <w:t>I</w:t>
      </w:r>
      <w:r w:rsidRPr="007D776F">
        <w:t>nterface used for information exchange between the Application and the Application Provider</w:t>
      </w:r>
      <w:r>
        <w:t>.</w:t>
      </w:r>
    </w:p>
    <w:p w14:paraId="482B63B7" w14:textId="77777777" w:rsidR="00CC53FF" w:rsidRDefault="00CC53FF" w:rsidP="00CC53FF">
      <w:pPr>
        <w:pStyle w:val="Heading3"/>
      </w:pPr>
      <w:bookmarkStart w:id="111" w:name="_Toc112946839"/>
      <w:bookmarkStart w:id="112" w:name="_Toc119555578"/>
      <w:r>
        <w:t>5.3.4</w:t>
      </w:r>
      <w:r>
        <w:tab/>
        <w:t>Specification</w:t>
      </w:r>
      <w:bookmarkEnd w:id="111"/>
      <w:bookmarkEnd w:id="112"/>
    </w:p>
    <w:p w14:paraId="439D512D" w14:textId="77777777" w:rsidR="00CC53FF" w:rsidRDefault="00CC53FF" w:rsidP="00CC53FF">
      <w:r>
        <w:t>Media Service Enabler specifications do not attempt to define an entire service, but only a subset of small defined functions. Hence, it is essential to understand that whatever is not defined to complete a service does not need to be documented. An MSE specification is a bottom-up specification: it specifies what is needed and does not address what is not needed.</w:t>
      </w:r>
    </w:p>
    <w:p w14:paraId="05400232" w14:textId="77777777" w:rsidR="00CC53FF" w:rsidRDefault="00CC53FF" w:rsidP="00CC53FF">
      <w:r>
        <w:t>An MSE specification is proposed to include the following information:</w:t>
      </w:r>
    </w:p>
    <w:p w14:paraId="03A0D949" w14:textId="77777777" w:rsidR="00CC53FF" w:rsidRPr="00616A67" w:rsidRDefault="00CC53FF" w:rsidP="00CC53FF">
      <w:pPr>
        <w:pStyle w:val="B10"/>
      </w:pPr>
      <w:r w:rsidRPr="00616A67">
        <w:t>1.</w:t>
      </w:r>
      <w:r w:rsidRPr="00616A67">
        <w:tab/>
      </w:r>
      <w:r w:rsidRPr="0024672E">
        <w:rPr>
          <w:i/>
          <w:iCs/>
        </w:rPr>
        <w:t>Pre-requisites and Assumptions</w:t>
      </w:r>
      <w:r>
        <w:rPr>
          <w:i/>
          <w:iCs/>
        </w:rPr>
        <w:t xml:space="preserve"> </w:t>
      </w:r>
      <w:r w:rsidRPr="0024672E">
        <w:t>(</w:t>
      </w:r>
      <w:r>
        <w:t>Highly recommended</w:t>
      </w:r>
      <w:r w:rsidRPr="0024672E">
        <w:t>)</w:t>
      </w:r>
      <w:r>
        <w:t>: Pre-requisites document what is expected to be available either from the 5G System (i.e. certain functionalities of the 5G System) or from implementation (for example functions available on the device). These pre-requisites may be considered to be part of the specification (as reference to an external specification), but it is important to identify this separately in order to clearly demarcate the boundaries of the MSE with respect to other functions. Example for pre-requisites include, but are not limited to:</w:t>
      </w:r>
    </w:p>
    <w:p w14:paraId="4CBC83EF" w14:textId="77777777" w:rsidR="00CC53FF" w:rsidRPr="00616A67" w:rsidRDefault="00CC53FF" w:rsidP="00CC53FF">
      <w:pPr>
        <w:pStyle w:val="B2"/>
      </w:pPr>
      <w:r>
        <w:t>a)</w:t>
      </w:r>
      <w:r>
        <w:tab/>
      </w:r>
      <w:r w:rsidRPr="00616A67">
        <w:t>Existing and required device functions and the corresponding APIs defined as MSE-7</w:t>
      </w:r>
      <w:r>
        <w:t>.</w:t>
      </w:r>
    </w:p>
    <w:p w14:paraId="771E4D6D" w14:textId="77777777" w:rsidR="00CC53FF" w:rsidRPr="00F15EE0" w:rsidRDefault="00CC53FF" w:rsidP="00CC53FF">
      <w:pPr>
        <w:pStyle w:val="B2"/>
      </w:pPr>
      <w:r>
        <w:t>b)</w:t>
      </w:r>
      <w:r>
        <w:tab/>
      </w:r>
      <w:r w:rsidRPr="00616A67">
        <w:t>Existing and r</w:t>
      </w:r>
      <w:r>
        <w:t>equired 5G System functions.</w:t>
      </w:r>
    </w:p>
    <w:p w14:paraId="608D3420" w14:textId="77777777" w:rsidR="00CC53FF" w:rsidRDefault="00CC53FF" w:rsidP="001F4443">
      <w:pPr>
        <w:pStyle w:val="B10"/>
        <w:keepNext/>
        <w:rPr>
          <w:lang w:val="en-US"/>
        </w:rPr>
      </w:pPr>
      <w:r>
        <w:rPr>
          <w:lang w:val="en-US"/>
        </w:rPr>
        <w:t>2.</w:t>
      </w:r>
      <w:r>
        <w:rPr>
          <w:lang w:val="en-US"/>
        </w:rPr>
        <w:tab/>
      </w:r>
      <w:r w:rsidRPr="00616A67">
        <w:rPr>
          <w:i/>
          <w:iCs/>
          <w:lang w:val="en-US"/>
        </w:rPr>
        <w:t>Overall specification of the function, including a specific architecture</w:t>
      </w:r>
      <w:r w:rsidRPr="0024672E">
        <w:rPr>
          <w:lang w:val="en-US"/>
        </w:rPr>
        <w:t xml:space="preserve"> </w:t>
      </w:r>
      <w:r>
        <w:rPr>
          <w:lang w:val="en-US"/>
        </w:rPr>
        <w:t>(Highly recommended). This includes:</w:t>
      </w:r>
    </w:p>
    <w:p w14:paraId="24158E43" w14:textId="77777777" w:rsidR="00CC53FF" w:rsidRDefault="00CC53FF" w:rsidP="001F4443">
      <w:pPr>
        <w:pStyle w:val="B2"/>
        <w:keepNext/>
        <w:rPr>
          <w:lang w:val="en-US"/>
        </w:rPr>
      </w:pPr>
      <w:r>
        <w:rPr>
          <w:lang w:val="en-US"/>
        </w:rPr>
        <w:t>a)</w:t>
      </w:r>
      <w:r>
        <w:rPr>
          <w:lang w:val="en-US"/>
        </w:rPr>
        <w:tab/>
        <w:t>Instantiations of the MSE reference points and functions.</w:t>
      </w:r>
    </w:p>
    <w:p w14:paraId="69FF63A0" w14:textId="77777777" w:rsidR="00CC53FF" w:rsidRPr="00556369" w:rsidRDefault="00CC53FF" w:rsidP="00CC53FF">
      <w:pPr>
        <w:pStyle w:val="B2"/>
        <w:rPr>
          <w:lang w:val="en-US"/>
        </w:rPr>
      </w:pPr>
      <w:r>
        <w:rPr>
          <w:lang w:val="en-US"/>
        </w:rPr>
        <w:t>b)</w:t>
      </w:r>
      <w:r>
        <w:rPr>
          <w:lang w:val="en-US"/>
        </w:rPr>
        <w:tab/>
        <w:t>A typical call flow.</w:t>
      </w:r>
    </w:p>
    <w:p w14:paraId="059DCF50" w14:textId="77777777" w:rsidR="00CC53FF" w:rsidRPr="004E6233" w:rsidRDefault="00CC53FF" w:rsidP="00CC53FF">
      <w:pPr>
        <w:pStyle w:val="B10"/>
        <w:keepNext/>
        <w:rPr>
          <w:lang w:val="en-US"/>
        </w:rPr>
      </w:pPr>
      <w:r>
        <w:rPr>
          <w:lang w:val="en-US"/>
        </w:rPr>
        <w:t>3.</w:t>
      </w:r>
      <w:r>
        <w:rPr>
          <w:lang w:val="en-US"/>
        </w:rPr>
        <w:tab/>
      </w:r>
      <w:r w:rsidRPr="00616A67">
        <w:rPr>
          <w:i/>
          <w:iCs/>
          <w:lang w:val="en-US"/>
        </w:rPr>
        <w:t>Specification of the MSE Client functions and the corresponding MSE-6 APIs</w:t>
      </w:r>
      <w:r>
        <w:rPr>
          <w:lang w:val="en-US"/>
        </w:rPr>
        <w:t xml:space="preserve"> </w:t>
      </w:r>
      <w:r w:rsidRPr="0024672E">
        <w:rPr>
          <w:lang w:val="en-US"/>
        </w:rPr>
        <w:t>(</w:t>
      </w:r>
      <w:r>
        <w:rPr>
          <w:lang w:val="en-US"/>
        </w:rPr>
        <w:t>Highly recommended</w:t>
      </w:r>
      <w:r w:rsidRPr="0024672E">
        <w:rPr>
          <w:lang w:val="en-US"/>
        </w:rPr>
        <w:t>)</w:t>
      </w:r>
      <w:r>
        <w:rPr>
          <w:lang w:val="en-US"/>
        </w:rPr>
        <w:t>. This typically includes functionalities such as configuration, settings, notifications, events, data and status query as well as functional methods. It includes:</w:t>
      </w:r>
    </w:p>
    <w:p w14:paraId="1226EFE8" w14:textId="77777777" w:rsidR="00CC53FF" w:rsidRDefault="00CC53FF" w:rsidP="00CC53FF">
      <w:pPr>
        <w:pStyle w:val="B2"/>
        <w:keepNext/>
        <w:rPr>
          <w:lang w:val="en-US"/>
        </w:rPr>
      </w:pPr>
      <w:r>
        <w:rPr>
          <w:lang w:val="en-US"/>
        </w:rPr>
        <w:t>a)</w:t>
      </w:r>
      <w:r>
        <w:rPr>
          <w:lang w:val="en-US"/>
        </w:rPr>
        <w:tab/>
        <w:t>Definition of the internal functions itself.</w:t>
      </w:r>
    </w:p>
    <w:p w14:paraId="7ACE4176" w14:textId="77777777" w:rsidR="00CC53FF" w:rsidRDefault="00CC53FF" w:rsidP="00CC53FF">
      <w:pPr>
        <w:pStyle w:val="B2"/>
        <w:keepNext/>
        <w:rPr>
          <w:lang w:val="en-US"/>
        </w:rPr>
      </w:pPr>
      <w:r>
        <w:rPr>
          <w:lang w:val="en-US"/>
        </w:rPr>
        <w:t>b)</w:t>
      </w:r>
      <w:r>
        <w:rPr>
          <w:lang w:val="en-US"/>
        </w:rPr>
        <w:tab/>
        <w:t>Definition of how to use existing and required device functions.</w:t>
      </w:r>
    </w:p>
    <w:p w14:paraId="55B2562F" w14:textId="77777777" w:rsidR="00CC53FF" w:rsidRDefault="00CC53FF" w:rsidP="00CC53FF">
      <w:pPr>
        <w:pStyle w:val="B2"/>
        <w:rPr>
          <w:lang w:val="en-US"/>
        </w:rPr>
      </w:pPr>
      <w:r>
        <w:rPr>
          <w:lang w:val="en-US"/>
        </w:rPr>
        <w:t>c)</w:t>
      </w:r>
      <w:r>
        <w:rPr>
          <w:lang w:val="en-US"/>
        </w:rPr>
        <w:tab/>
        <w:t>Strict definition of the API methods with details such as name, pseudo code, functions. As a common language IDL or C is proposed to be used.</w:t>
      </w:r>
    </w:p>
    <w:p w14:paraId="35A12EE7" w14:textId="77777777" w:rsidR="00CC53FF" w:rsidRDefault="00CC53FF" w:rsidP="001F4443">
      <w:pPr>
        <w:pStyle w:val="B10"/>
        <w:keepNext/>
        <w:rPr>
          <w:lang w:val="en-US"/>
        </w:rPr>
      </w:pPr>
      <w:r w:rsidRPr="004E6233">
        <w:rPr>
          <w:lang w:val="en-US"/>
        </w:rPr>
        <w:t>4.</w:t>
      </w:r>
      <w:r w:rsidRPr="004E6233">
        <w:rPr>
          <w:lang w:val="en-US"/>
        </w:rPr>
        <w:tab/>
      </w:r>
      <w:r w:rsidRPr="004E6233">
        <w:rPr>
          <w:i/>
          <w:iCs/>
          <w:lang w:val="en-US"/>
        </w:rPr>
        <w:t xml:space="preserve">Control Plane API </w:t>
      </w:r>
      <w:r w:rsidRPr="00085618">
        <w:rPr>
          <w:i/>
          <w:iCs/>
          <w:lang w:val="en-US"/>
        </w:rPr>
        <w:t>and</w:t>
      </w:r>
      <w:r w:rsidRPr="004E6233">
        <w:rPr>
          <w:i/>
          <w:iCs/>
          <w:lang w:val="en-US"/>
        </w:rPr>
        <w:t xml:space="preserve"> network/MSE Application Function</w:t>
      </w:r>
      <w:r>
        <w:rPr>
          <w:i/>
          <w:iCs/>
          <w:lang w:val="en-US"/>
        </w:rPr>
        <w:t xml:space="preserve"> </w:t>
      </w:r>
      <w:r w:rsidRPr="0024672E">
        <w:rPr>
          <w:lang w:val="en-US"/>
        </w:rPr>
        <w:t>(</w:t>
      </w:r>
      <w:r w:rsidRPr="0049070B">
        <w:rPr>
          <w:lang w:val="en-US"/>
        </w:rPr>
        <w:t>Highly recommended</w:t>
      </w:r>
      <w:r>
        <w:rPr>
          <w:lang w:val="en-US"/>
        </w:rPr>
        <w:t>)</w:t>
      </w:r>
    </w:p>
    <w:p w14:paraId="039127FE" w14:textId="77777777" w:rsidR="00CC53FF" w:rsidRDefault="00CC53FF" w:rsidP="001F4443">
      <w:pPr>
        <w:pStyle w:val="B2"/>
        <w:keepNext/>
        <w:rPr>
          <w:lang w:val="en-US"/>
        </w:rPr>
      </w:pPr>
      <w:r>
        <w:rPr>
          <w:lang w:val="en-US"/>
        </w:rPr>
        <w:t>a)</w:t>
      </w:r>
      <w:r>
        <w:rPr>
          <w:lang w:val="en-US"/>
        </w:rPr>
        <w:tab/>
        <w:t>Definition of the internal functions of the AF, using common practices of a RESTful API</w:t>
      </w:r>
    </w:p>
    <w:p w14:paraId="72B7E71B" w14:textId="28CCE0F3" w:rsidR="00CC53FF" w:rsidRDefault="00CC53FF" w:rsidP="00CC53FF">
      <w:pPr>
        <w:pStyle w:val="B2"/>
        <w:rPr>
          <w:lang w:val="en-US"/>
        </w:rPr>
      </w:pPr>
      <w:r>
        <w:rPr>
          <w:lang w:val="en-US"/>
        </w:rPr>
        <w:t>b)</w:t>
      </w:r>
      <w:r>
        <w:rPr>
          <w:lang w:val="en-US"/>
        </w:rPr>
        <w:tab/>
        <w:t>Alignment with 5G Media Streaming functionalities as defined at reference point M5 of TS 26.501 [</w:t>
      </w:r>
      <w:r w:rsidR="00283240">
        <w:rPr>
          <w:lang w:val="en-US"/>
        </w:rPr>
        <w:t>13</w:t>
      </w:r>
      <w:r>
        <w:rPr>
          <w:lang w:val="en-US"/>
        </w:rPr>
        <w:t>] and TS 26.511 [</w:t>
      </w:r>
      <w:r w:rsidR="00283240">
        <w:rPr>
          <w:lang w:val="en-US"/>
        </w:rPr>
        <w:t>6</w:t>
      </w:r>
      <w:r>
        <w:rPr>
          <w:lang w:val="en-US"/>
        </w:rPr>
        <w:t>], using OpenAPI/YAML.</w:t>
      </w:r>
    </w:p>
    <w:p w14:paraId="1429DA9E" w14:textId="77777777" w:rsidR="00CC53FF" w:rsidRDefault="00CC53FF" w:rsidP="001F4443">
      <w:pPr>
        <w:pStyle w:val="B10"/>
        <w:keepNext/>
        <w:rPr>
          <w:lang w:val="en-US"/>
        </w:rPr>
      </w:pPr>
      <w:r>
        <w:t>5.</w:t>
      </w:r>
      <w:r>
        <w:tab/>
      </w:r>
      <w:r w:rsidRPr="00085618">
        <w:rPr>
          <w:i/>
          <w:iCs/>
        </w:rPr>
        <w:t>User</w:t>
      </w:r>
      <w:r w:rsidRPr="00085618">
        <w:rPr>
          <w:i/>
          <w:iCs/>
          <w:lang w:val="en-US"/>
        </w:rPr>
        <w:t xml:space="preserve"> plane reference point and network/MSE Application Server</w:t>
      </w:r>
      <w:r>
        <w:rPr>
          <w:lang w:val="en-US"/>
        </w:rPr>
        <w:t xml:space="preserve"> (Optional but recommended)</w:t>
      </w:r>
    </w:p>
    <w:p w14:paraId="24B490C7" w14:textId="77777777" w:rsidR="00CC53FF" w:rsidRPr="000F68AA" w:rsidRDefault="00CC53FF" w:rsidP="00CC53FF">
      <w:pPr>
        <w:pStyle w:val="B2"/>
        <w:rPr>
          <w:lang w:val="en-US"/>
        </w:rPr>
      </w:pPr>
      <w:r>
        <w:rPr>
          <w:lang w:val="en-US"/>
        </w:rPr>
        <w:t>a)</w:t>
      </w:r>
      <w:r>
        <w:rPr>
          <w:lang w:val="en-US"/>
        </w:rPr>
        <w:tab/>
        <w:t>Definition of internal functions of the Application Server, based on common Internet protocols, preferably by reference to external specifications (IETF, MPEG, etc.)</w:t>
      </w:r>
    </w:p>
    <w:p w14:paraId="3E22F0AB" w14:textId="77777777" w:rsidR="00CC53FF" w:rsidRDefault="00CC53FF" w:rsidP="00CC53FF">
      <w:pPr>
        <w:pStyle w:val="Heading3"/>
      </w:pPr>
      <w:bookmarkStart w:id="113" w:name="_Toc112946840"/>
      <w:bookmarkStart w:id="114" w:name="_Toc119555579"/>
      <w:r>
        <w:t>5.3.5</w:t>
      </w:r>
      <w:r>
        <w:tab/>
        <w:t>Implementation support beyond specification</w:t>
      </w:r>
      <w:bookmarkEnd w:id="113"/>
      <w:bookmarkEnd w:id="114"/>
    </w:p>
    <w:p w14:paraId="5D77A9CF" w14:textId="77777777" w:rsidR="00CC53FF" w:rsidRPr="005F78F0" w:rsidRDefault="00CC53FF" w:rsidP="00CC53FF">
      <w:pPr>
        <w:keepNext/>
      </w:pPr>
      <w:r>
        <w:t>Beyond the specification, it is proposed to document guidelines and additional support material for developers. The following aspects are considered:</w:t>
      </w:r>
    </w:p>
    <w:p w14:paraId="52BA544C" w14:textId="77777777" w:rsidR="00CC53FF" w:rsidRPr="00530545" w:rsidRDefault="00CC53FF" w:rsidP="00CC53FF">
      <w:pPr>
        <w:pStyle w:val="B10"/>
        <w:keepNext/>
      </w:pPr>
      <w:r>
        <w:t>1.</w:t>
      </w:r>
      <w:r>
        <w:tab/>
      </w:r>
      <w:r w:rsidRPr="00530545">
        <w:rPr>
          <w:i/>
          <w:iCs/>
        </w:rPr>
        <w:t xml:space="preserve">Guidelines for </w:t>
      </w:r>
      <w:r>
        <w:rPr>
          <w:i/>
          <w:iCs/>
        </w:rPr>
        <w:t>a</w:t>
      </w:r>
      <w:r w:rsidRPr="00530545">
        <w:rPr>
          <w:i/>
          <w:iCs/>
        </w:rPr>
        <w:t xml:space="preserve">pplication </w:t>
      </w:r>
      <w:r>
        <w:rPr>
          <w:i/>
          <w:iCs/>
        </w:rPr>
        <w:t>d</w:t>
      </w:r>
      <w:r w:rsidRPr="00530545">
        <w:rPr>
          <w:i/>
          <w:iCs/>
        </w:rPr>
        <w:t>eveloper</w:t>
      </w:r>
      <w:r>
        <w:rPr>
          <w:i/>
          <w:iCs/>
        </w:rPr>
        <w:t>s</w:t>
      </w:r>
      <w:r w:rsidRPr="00530545">
        <w:t xml:space="preserve"> (Highly Recommended)</w:t>
      </w:r>
    </w:p>
    <w:p w14:paraId="5140C93D" w14:textId="77777777" w:rsidR="00CC53FF" w:rsidRDefault="00CC53FF" w:rsidP="00CC53FF">
      <w:pPr>
        <w:pStyle w:val="B2"/>
        <w:keepNext/>
        <w:rPr>
          <w:lang w:val="en-US"/>
        </w:rPr>
      </w:pPr>
      <w:r>
        <w:rPr>
          <w:lang w:val="en-US"/>
        </w:rPr>
        <w:t>-</w:t>
      </w:r>
      <w:r>
        <w:rPr>
          <w:lang w:val="en-US"/>
        </w:rPr>
        <w:tab/>
        <w:t>Providing guidance on how an application developer can make use of the Media Service Enabler.</w:t>
      </w:r>
    </w:p>
    <w:p w14:paraId="3D751D00" w14:textId="77777777" w:rsidR="00CC53FF" w:rsidRPr="003424A1" w:rsidRDefault="00CC53FF" w:rsidP="00CC53FF">
      <w:pPr>
        <w:pStyle w:val="B2"/>
        <w:rPr>
          <w:lang w:val="en-US"/>
        </w:rPr>
      </w:pPr>
      <w:r>
        <w:rPr>
          <w:lang w:val="en-US"/>
        </w:rPr>
        <w:t>-</w:t>
      </w:r>
      <w:r>
        <w:rPr>
          <w:lang w:val="en-US"/>
        </w:rPr>
        <w:tab/>
        <w:t>This is preferably done by providing examples and implementation hints.</w:t>
      </w:r>
    </w:p>
    <w:p w14:paraId="50E65BCC" w14:textId="77777777" w:rsidR="00CC53FF" w:rsidRPr="00530545" w:rsidRDefault="00CC53FF" w:rsidP="00CC53FF">
      <w:pPr>
        <w:pStyle w:val="B10"/>
        <w:keepNext/>
      </w:pPr>
      <w:r>
        <w:t>2.</w:t>
      </w:r>
      <w:r>
        <w:tab/>
      </w:r>
      <w:r w:rsidRPr="00530545">
        <w:rPr>
          <w:i/>
          <w:iCs/>
        </w:rPr>
        <w:t xml:space="preserve">Guidelines for MSE </w:t>
      </w:r>
      <w:r>
        <w:rPr>
          <w:i/>
          <w:iCs/>
        </w:rPr>
        <w:t>i</w:t>
      </w:r>
      <w:r w:rsidRPr="00530545">
        <w:rPr>
          <w:i/>
          <w:iCs/>
        </w:rPr>
        <w:t>mplement</w:t>
      </w:r>
      <w:r>
        <w:rPr>
          <w:i/>
          <w:iCs/>
        </w:rPr>
        <w:t>e</w:t>
      </w:r>
      <w:r w:rsidRPr="00530545">
        <w:rPr>
          <w:i/>
          <w:iCs/>
        </w:rPr>
        <w:t>r</w:t>
      </w:r>
      <w:r>
        <w:rPr>
          <w:i/>
          <w:iCs/>
        </w:rPr>
        <w:t>s</w:t>
      </w:r>
      <w:r w:rsidRPr="00530545">
        <w:t xml:space="preserve"> (Optional):</w:t>
      </w:r>
    </w:p>
    <w:p w14:paraId="305C6FEF" w14:textId="77777777" w:rsidR="00CC53FF" w:rsidRDefault="00CC53FF" w:rsidP="00CC53FF">
      <w:pPr>
        <w:pStyle w:val="B2"/>
        <w:keepNext/>
        <w:rPr>
          <w:lang w:val="en-US"/>
        </w:rPr>
      </w:pPr>
      <w:r>
        <w:rPr>
          <w:lang w:val="en-US"/>
        </w:rPr>
        <w:t>-</w:t>
      </w:r>
      <w:r>
        <w:rPr>
          <w:lang w:val="en-US"/>
        </w:rPr>
        <w:tab/>
        <w:t>Providing guidance to an implementer of an MSE Client and/or AF in order to support implementation. Such guidelines may also be provided in line with the specification text.</w:t>
      </w:r>
    </w:p>
    <w:p w14:paraId="653F00F5" w14:textId="77777777" w:rsidR="00CC53FF" w:rsidRPr="003424A1" w:rsidRDefault="00CC53FF" w:rsidP="00CC53FF">
      <w:pPr>
        <w:pStyle w:val="B2"/>
        <w:rPr>
          <w:lang w:val="en-US"/>
        </w:rPr>
      </w:pPr>
      <w:r>
        <w:rPr>
          <w:lang w:val="en-US"/>
        </w:rPr>
        <w:t>-</w:t>
      </w:r>
      <w:r>
        <w:rPr>
          <w:lang w:val="en-US"/>
        </w:rPr>
        <w:tab/>
        <w:t>If provided, the guidelines are preferably separated in style and form from the main specification text. For example, this may be added in a specific "box" or "frame" that identifies this as an informal implementation hint.</w:t>
      </w:r>
    </w:p>
    <w:p w14:paraId="3D14AEBD" w14:textId="77777777" w:rsidR="00CC53FF" w:rsidRPr="00530545" w:rsidRDefault="00CC53FF" w:rsidP="00CC53FF">
      <w:pPr>
        <w:pStyle w:val="B10"/>
        <w:keepNext/>
      </w:pPr>
      <w:r>
        <w:t>3.</w:t>
      </w:r>
      <w:r>
        <w:tab/>
      </w:r>
      <w:r w:rsidRPr="00530545">
        <w:rPr>
          <w:i/>
          <w:iCs/>
        </w:rPr>
        <w:t>Considerations on device API implementations</w:t>
      </w:r>
      <w:r w:rsidRPr="00530545">
        <w:t xml:space="preserve"> (Recommended)</w:t>
      </w:r>
    </w:p>
    <w:p w14:paraId="5D806C8A" w14:textId="77777777" w:rsidR="00CC53FF" w:rsidRPr="006440EC" w:rsidRDefault="00CC53FF" w:rsidP="00CC53FF">
      <w:pPr>
        <w:pStyle w:val="B2"/>
        <w:keepNext/>
        <w:rPr>
          <w:i/>
          <w:iCs/>
          <w:lang w:val="en-US"/>
        </w:rPr>
      </w:pPr>
      <w:r>
        <w:rPr>
          <w:lang w:val="en-US"/>
        </w:rPr>
        <w:t>-</w:t>
      </w:r>
      <w:r>
        <w:rPr>
          <w:lang w:val="en-US"/>
        </w:rPr>
        <w:tab/>
        <w:t>The device APIs MSE-6 and MSE-7 are typically only documented on a conceptual level.</w:t>
      </w:r>
    </w:p>
    <w:p w14:paraId="22D0C8D8" w14:textId="77777777" w:rsidR="00CC53FF" w:rsidRPr="004B71D9" w:rsidRDefault="00CC53FF" w:rsidP="00CC53FF">
      <w:pPr>
        <w:pStyle w:val="B2"/>
        <w:rPr>
          <w:i/>
          <w:iCs/>
          <w:lang w:val="en-US"/>
        </w:rPr>
      </w:pPr>
      <w:r>
        <w:rPr>
          <w:lang w:val="en-US"/>
        </w:rPr>
        <w:t>-</w:t>
      </w:r>
      <w:r>
        <w:rPr>
          <w:lang w:val="en-US"/>
        </w:rPr>
        <w:tab/>
        <w:t>Considerations on the specifics for implementing the APIs, for example in Android as RESTful APIs in devices, is relevant.</w:t>
      </w:r>
    </w:p>
    <w:p w14:paraId="3EB5D0B9" w14:textId="77777777" w:rsidR="00CC53FF" w:rsidRPr="00530545" w:rsidRDefault="00CC53FF" w:rsidP="00CC53FF">
      <w:pPr>
        <w:pStyle w:val="B10"/>
        <w:keepNext/>
        <w:keepLines/>
      </w:pPr>
      <w:r>
        <w:t>4.</w:t>
      </w:r>
      <w:r>
        <w:tab/>
      </w:r>
      <w:r w:rsidRPr="00530545">
        <w:rPr>
          <w:i/>
          <w:iCs/>
        </w:rPr>
        <w:t>Considerations of a Conformance Test Suite</w:t>
      </w:r>
      <w:r w:rsidRPr="00530545">
        <w:t xml:space="preserve"> (Optional, but expected to be at least considered):</w:t>
      </w:r>
    </w:p>
    <w:p w14:paraId="60152345" w14:textId="77777777" w:rsidR="00CC53FF" w:rsidRPr="00C84290" w:rsidRDefault="00CC53FF" w:rsidP="00CC53FF">
      <w:pPr>
        <w:pStyle w:val="B2"/>
        <w:keepNext/>
        <w:keepLines/>
      </w:pPr>
      <w:r>
        <w:rPr>
          <w:lang w:val="en-US"/>
        </w:rPr>
        <w:t>-</w:t>
      </w:r>
      <w:r>
        <w:rPr>
          <w:lang w:val="en-US"/>
        </w:rPr>
        <w:tab/>
        <w:t xml:space="preserve">A </w:t>
      </w:r>
      <w:r w:rsidRPr="007C0817">
        <w:rPr>
          <w:lang w:val="en-US"/>
        </w:rPr>
        <w:t xml:space="preserve">Conformance Test Suite </w:t>
      </w:r>
      <w:r w:rsidRPr="00C84290">
        <w:t xml:space="preserve">is a collection of tests covering the breadth of the MSE functions. The tests include the definition of test cases, the definition of test assets as well as the success criteria to </w:t>
      </w:r>
      <w:r>
        <w:t>pass</w:t>
      </w:r>
      <w:r w:rsidRPr="00C84290">
        <w:t xml:space="preserve"> the tests. A typical figure for a test application to test the implementation of the MSE Client is shown in Figure 5.3.5-1.</w:t>
      </w:r>
    </w:p>
    <w:p w14:paraId="25F6F4A5" w14:textId="77777777" w:rsidR="00CC53FF" w:rsidRPr="00C84290" w:rsidRDefault="00CC53FF" w:rsidP="00CC53FF">
      <w:pPr>
        <w:pStyle w:val="B2"/>
      </w:pPr>
      <w:r>
        <w:t>-</w:t>
      </w:r>
      <w:r>
        <w:tab/>
      </w:r>
      <w:r w:rsidRPr="00C84290">
        <w:t xml:space="preserve">The considerations </w:t>
      </w:r>
      <w:r>
        <w:t xml:space="preserve">documented </w:t>
      </w:r>
      <w:r w:rsidRPr="00C84290">
        <w:t xml:space="preserve">are expected to allow third parties to implement a full </w:t>
      </w:r>
      <w:r>
        <w:t>C</w:t>
      </w:r>
      <w:r w:rsidRPr="00C84290">
        <w:t xml:space="preserve">onformance </w:t>
      </w:r>
      <w:r>
        <w:t>T</w:t>
      </w:r>
      <w:r w:rsidRPr="00C84290">
        <w:t xml:space="preserve">est </w:t>
      </w:r>
      <w:r>
        <w:t>S</w:t>
      </w:r>
      <w:r w:rsidRPr="00C84290">
        <w:t>uite in order to test the 3GPP-defined APIs and conformance for correct implementation. Follow-up such as adopter programs may be considered.</w:t>
      </w:r>
    </w:p>
    <w:p w14:paraId="0E142AF9" w14:textId="77777777" w:rsidR="00CC53FF" w:rsidRDefault="00CC53FF" w:rsidP="00CC53FF">
      <w:pPr>
        <w:pStyle w:val="B2"/>
        <w:rPr>
          <w:lang w:val="en-US"/>
        </w:rPr>
      </w:pPr>
      <w:r>
        <w:t>-</w:t>
      </w:r>
      <w:r>
        <w:tab/>
      </w:r>
      <w:r w:rsidRPr="00C84290">
        <w:t xml:space="preserve">The </w:t>
      </w:r>
      <w:r>
        <w:t>Conformance T</w:t>
      </w:r>
      <w:r w:rsidRPr="00C84290">
        <w:t xml:space="preserve">est </w:t>
      </w:r>
      <w:r>
        <w:t>S</w:t>
      </w:r>
      <w:r w:rsidRPr="00C84290">
        <w:t>uites and adopter pro</w:t>
      </w:r>
      <w:r>
        <w:rPr>
          <w:lang w:val="en-US"/>
        </w:rPr>
        <w:t>gram may be provided by external organizations, for example 3GPP market representation partners (MRPs).</w:t>
      </w:r>
    </w:p>
    <w:p w14:paraId="36C13B72" w14:textId="77777777" w:rsidR="00CC53FF" w:rsidRDefault="00CC53FF" w:rsidP="004012DB">
      <w:pPr>
        <w:pStyle w:val="TH"/>
      </w:pPr>
      <w:r>
        <w:object w:dxaOrig="13111" w:dyaOrig="6301" w14:anchorId="6444E153">
          <v:shape id="_x0000_i1034" type="#_x0000_t75" style="width:417.6pt;height:201.65pt" o:ole="">
            <v:imagedata r:id="rId40" o:title=""/>
          </v:shape>
          <o:OLEObject Type="Embed" ProgID="Visio.Drawing.15" ShapeID="_x0000_i1034" DrawAspect="Content" ObjectID="_1734523754" r:id="rId41"/>
        </w:object>
      </w:r>
    </w:p>
    <w:p w14:paraId="2E12459A" w14:textId="77777777" w:rsidR="00CC53FF" w:rsidRPr="004D55F3" w:rsidRDefault="00CC53FF" w:rsidP="00CC53FF">
      <w:pPr>
        <w:pStyle w:val="TF"/>
      </w:pPr>
      <w:r w:rsidRPr="00F91046">
        <w:t xml:space="preserve">Figure </w:t>
      </w:r>
      <w:r>
        <w:t>5.3.5</w:t>
      </w:r>
      <w:r w:rsidRPr="00F91046">
        <w:t>-</w:t>
      </w:r>
      <w:r>
        <w:t>1:</w:t>
      </w:r>
      <w:r w:rsidRPr="00F91046">
        <w:t xml:space="preserve"> </w:t>
      </w:r>
      <w:r>
        <w:t>Test Framework for MSE Client Implementation</w:t>
      </w:r>
    </w:p>
    <w:p w14:paraId="0E04FFD6" w14:textId="77777777" w:rsidR="00CC53FF" w:rsidRDefault="00CC53FF" w:rsidP="00CC53FF">
      <w:pPr>
        <w:pStyle w:val="Heading3"/>
      </w:pPr>
      <w:bookmarkStart w:id="115" w:name="_Toc112946841"/>
      <w:bookmarkStart w:id="116" w:name="_Toc119555580"/>
      <w:r>
        <w:t>5.3.6</w:t>
      </w:r>
      <w:r>
        <w:tab/>
        <w:t>Style and documentation guidelines</w:t>
      </w:r>
      <w:bookmarkEnd w:id="115"/>
      <w:bookmarkEnd w:id="116"/>
    </w:p>
    <w:p w14:paraId="70D774E1" w14:textId="77777777" w:rsidR="00CC53FF" w:rsidRDefault="00CC53FF" w:rsidP="00CC53FF">
      <w:r w:rsidRPr="009E4832">
        <w:t xml:space="preserve">The primary </w:t>
      </w:r>
      <w:r>
        <w:t>goal</w:t>
      </w:r>
      <w:r w:rsidRPr="009E4832">
        <w:t xml:space="preserve"> is to achieve consistency across the API, as well as across all </w:t>
      </w:r>
      <w:r>
        <w:t>specifications</w:t>
      </w:r>
      <w:r w:rsidRPr="009E4832">
        <w:t xml:space="preserve">. Consistency makes it easier for developers, editors, reviewers, and users of </w:t>
      </w:r>
      <w:r>
        <w:t>the</w:t>
      </w:r>
      <w:r w:rsidRPr="009E4832">
        <w:t xml:space="preserve"> documentation to understand and modify it.</w:t>
      </w:r>
      <w:r>
        <w:t xml:space="preserve"> While each organization and specification may and should have its own look and feel, it is considered appropriate to establish a style guide convention. The Style Guide of the </w:t>
      </w:r>
      <w:r w:rsidRPr="00DF169C">
        <w:t>OpenXR Documentation has been branched from the Vulkan documentation</w:t>
      </w:r>
      <w:r>
        <w:t xml:space="preserve"> and is hence considered a broadly adopted and established convention. In addition, 3GPP uses OpenAPI for the API definition towards the network.</w:t>
      </w:r>
    </w:p>
    <w:p w14:paraId="14ABC82A" w14:textId="77777777" w:rsidR="00CC53FF" w:rsidRDefault="00CC53FF" w:rsidP="00CC53FF">
      <w:r>
        <w:t>Hence, it is proposed to align with the style guide and documentation conventions from OpenXR as well as OpenAPI as follows:</w:t>
      </w:r>
    </w:p>
    <w:p w14:paraId="1D2AA071" w14:textId="77777777" w:rsidR="00CC53FF" w:rsidRPr="008C510C" w:rsidRDefault="00CC53FF" w:rsidP="00CC53FF">
      <w:pPr>
        <w:pStyle w:val="B10"/>
      </w:pPr>
      <w:r>
        <w:t>1.</w:t>
      </w:r>
      <w:r>
        <w:tab/>
      </w:r>
      <w:r w:rsidRPr="008C510C">
        <w:t>Develop APIs for the relevant reference points in a Github- or gitlab-based environment and only port agreements or full specifications to 3GPP specifications. The development of the formal APIs is done in a git-based environment.</w:t>
      </w:r>
    </w:p>
    <w:p w14:paraId="0759D6D6" w14:textId="77777777" w:rsidR="00CC53FF" w:rsidRPr="008C510C" w:rsidRDefault="00CC53FF" w:rsidP="00CC53FF">
      <w:pPr>
        <w:pStyle w:val="B10"/>
      </w:pPr>
      <w:r>
        <w:t>2.</w:t>
      </w:r>
      <w:r>
        <w:tab/>
      </w:r>
      <w:r w:rsidRPr="008C510C">
        <w:t>For device-internal API definition</w:t>
      </w:r>
      <w:r>
        <w:t>s</w:t>
      </w:r>
      <w:r w:rsidRPr="008C510C">
        <w:t>, align with the OpenXR style guide https://registry.khronos.org/OpenXR/specs/1.0/styleguide.html as follows:</w:t>
      </w:r>
    </w:p>
    <w:p w14:paraId="1C9383AC" w14:textId="77777777" w:rsidR="00CC53FF" w:rsidRDefault="00CC53FF" w:rsidP="00CC53FF">
      <w:pPr>
        <w:pStyle w:val="B2"/>
        <w:rPr>
          <w:lang w:val="en-US"/>
        </w:rPr>
      </w:pPr>
      <w:r>
        <w:rPr>
          <w:lang w:val="en-US"/>
        </w:rPr>
        <w:t>-</w:t>
      </w:r>
      <w:r>
        <w:rPr>
          <w:lang w:val="en-US"/>
        </w:rPr>
        <w:tab/>
        <w:t xml:space="preserve">Use Asciidoc </w:t>
      </w:r>
      <w:hyperlink r:id="rId42" w:history="1">
        <w:r w:rsidRPr="004D1959">
          <w:rPr>
            <w:rStyle w:val="Hyperlink"/>
            <w:lang w:val="en-US"/>
          </w:rPr>
          <w:t>http://www.asciidoctor.org/</w:t>
        </w:r>
      </w:hyperlink>
      <w:r>
        <w:rPr>
          <w:lang w:val="en-US"/>
        </w:rPr>
        <w:t xml:space="preserve"> to the extent possible to define formal APIs.</w:t>
      </w:r>
    </w:p>
    <w:p w14:paraId="622F0C3D" w14:textId="77777777" w:rsidR="00CC53FF" w:rsidRPr="006440EC" w:rsidRDefault="00CC53FF" w:rsidP="00CC53FF">
      <w:pPr>
        <w:pStyle w:val="NO"/>
        <w:rPr>
          <w:lang w:val="en-US"/>
        </w:rPr>
      </w:pPr>
      <w:r>
        <w:rPr>
          <w:lang w:val="en-US"/>
        </w:rPr>
        <w:t>NOTE:</w:t>
      </w:r>
      <w:r>
        <w:rPr>
          <w:lang w:val="en-US"/>
        </w:rPr>
        <w:tab/>
      </w:r>
      <w:r w:rsidRPr="00E84D54">
        <w:rPr>
          <w:lang w:val="en-US"/>
        </w:rPr>
        <w:t xml:space="preserve">References to the Asciidoctor User Manual are to sections in the document at </w:t>
      </w:r>
      <w:hyperlink r:id="rId43" w:history="1">
        <w:r w:rsidRPr="004D1959">
          <w:rPr>
            <w:rStyle w:val="Hyperlink"/>
            <w:lang w:val="en-US"/>
          </w:rPr>
          <w:t>http://asciidoctor.org/docs/user-manual/</w:t>
        </w:r>
      </w:hyperlink>
    </w:p>
    <w:p w14:paraId="41F56730" w14:textId="77777777" w:rsidR="00CC53FF" w:rsidRDefault="00CC53FF" w:rsidP="00CC53FF">
      <w:pPr>
        <w:pStyle w:val="B2"/>
        <w:rPr>
          <w:lang w:val="en-US"/>
        </w:rPr>
      </w:pPr>
      <w:r>
        <w:rPr>
          <w:lang w:val="en-US"/>
        </w:rPr>
        <w:t>-</w:t>
      </w:r>
      <w:r>
        <w:rPr>
          <w:lang w:val="en-US"/>
        </w:rPr>
        <w:tab/>
        <w:t xml:space="preserve">For API naming conventions, it is proposed that the rules defined in </w:t>
      </w:r>
      <w:hyperlink r:id="rId44" w:anchor="naming" w:history="1">
        <w:r w:rsidRPr="006245A0">
          <w:rPr>
            <w:rStyle w:val="Hyperlink"/>
            <w:lang w:val="en-US"/>
          </w:rPr>
          <w:t>https://registry.khronos.org/OpenXR/specs/1.0/styleguide.html#naming</w:t>
        </w:r>
      </w:hyperlink>
      <w:r>
        <w:rPr>
          <w:lang w:val="en-US"/>
        </w:rPr>
        <w:t xml:space="preserve"> apply with the following adaptation:</w:t>
      </w:r>
    </w:p>
    <w:p w14:paraId="7E846CE8" w14:textId="77777777" w:rsidR="00CC53FF" w:rsidRDefault="00CC53FF" w:rsidP="00CC53FF">
      <w:pPr>
        <w:pStyle w:val="B2"/>
        <w:rPr>
          <w:lang w:val="en-US"/>
        </w:rPr>
      </w:pPr>
      <w:r>
        <w:rPr>
          <w:lang w:val="en-US"/>
        </w:rPr>
        <w:t>-</w:t>
      </w:r>
      <w:r>
        <w:rPr>
          <w:lang w:val="en-US"/>
        </w:rPr>
        <w:tab/>
        <w:t xml:space="preserve">Each MSE is assigned a prefix (for example </w:t>
      </w:r>
      <w:r w:rsidRPr="00542DA3">
        <w:rPr>
          <w:rFonts w:ascii="Courier New" w:hAnsi="Courier New" w:cs="Courier New"/>
          <w:lang w:val="en-US"/>
        </w:rPr>
        <w:t>MSE</w:t>
      </w:r>
      <w:r>
        <w:rPr>
          <w:lang w:val="en-US"/>
        </w:rPr>
        <w:t xml:space="preserve">). In similar way as XR is used in the OpenXR spec, an equivalent usage of </w:t>
      </w:r>
      <w:r w:rsidRPr="004E6233">
        <w:rPr>
          <w:rFonts w:ascii="Courier New" w:hAnsi="Courier New" w:cs="Courier New"/>
          <w:lang w:val="en-US"/>
        </w:rPr>
        <w:t>MSE</w:t>
      </w:r>
      <w:r>
        <w:rPr>
          <w:lang w:val="en-US"/>
        </w:rPr>
        <w:t xml:space="preserve"> is expected for an MSE spec.  </w:t>
      </w:r>
      <w:r w:rsidRPr="004E6233">
        <w:rPr>
          <w:strike/>
          <w:lang w:val="en-US"/>
        </w:rPr>
        <w:t xml:space="preserve">This prefix is used as </w:t>
      </w:r>
      <w:r w:rsidRPr="004E6233">
        <w:rPr>
          <w:rFonts w:ascii="Courier New" w:hAnsi="Courier New" w:cs="Courier New"/>
          <w:strike/>
          <w:lang w:val="en-US"/>
        </w:rPr>
        <w:t>XR</w:t>
      </w:r>
      <w:r w:rsidRPr="004E6233">
        <w:rPr>
          <w:strike/>
          <w:lang w:val="en-US"/>
        </w:rPr>
        <w:t xml:space="preserve"> is used in the description above</w:t>
      </w:r>
      <w:r>
        <w:rPr>
          <w:lang w:val="en-US"/>
        </w:rPr>
        <w:t>.</w:t>
      </w:r>
    </w:p>
    <w:p w14:paraId="395303A2" w14:textId="77777777" w:rsidR="00CC53FF" w:rsidRPr="00254639" w:rsidRDefault="00CC53FF" w:rsidP="00CC53FF">
      <w:pPr>
        <w:pStyle w:val="B2"/>
        <w:rPr>
          <w:lang w:val="en-US"/>
        </w:rPr>
      </w:pPr>
      <w:r>
        <w:rPr>
          <w:lang w:val="en-US"/>
        </w:rPr>
        <w:t>-</w:t>
      </w:r>
      <w:r>
        <w:rPr>
          <w:lang w:val="en-US"/>
        </w:rPr>
        <w:tab/>
      </w:r>
      <w:r w:rsidRPr="006220F9">
        <w:rPr>
          <w:lang w:val="en-US"/>
        </w:rPr>
        <w:t xml:space="preserve">Prefixes are used in the API to denote specific semantic meaning of </w:t>
      </w:r>
      <w:r>
        <w:rPr>
          <w:lang w:val="en-US"/>
        </w:rPr>
        <w:t>MSE</w:t>
      </w:r>
      <w:r w:rsidRPr="006220F9">
        <w:rPr>
          <w:lang w:val="en-US"/>
        </w:rPr>
        <w:t xml:space="preserve"> names, or as a label to avoid name clashes, and are explained here</w:t>
      </w:r>
      <w:r>
        <w:rPr>
          <w:lang w:val="en-US"/>
        </w:rPr>
        <w:t>:</w:t>
      </w:r>
    </w:p>
    <w:p w14:paraId="40BF215D" w14:textId="2A78318C" w:rsidR="00CC53FF" w:rsidRPr="00542DA3" w:rsidRDefault="00D2100D" w:rsidP="00D2100D">
      <w:pPr>
        <w:pStyle w:val="B3"/>
        <w:rPr>
          <w:lang w:val="en-US"/>
        </w:rPr>
      </w:pPr>
      <w:r>
        <w:rPr>
          <w:lang w:val="en-US"/>
        </w:rPr>
        <w:t>-</w:t>
      </w:r>
      <w:r>
        <w:rPr>
          <w:lang w:val="en-US"/>
        </w:rPr>
        <w:tab/>
      </w:r>
      <w:r w:rsidR="00CC53FF" w:rsidRPr="00542DA3">
        <w:rPr>
          <w:lang w:val="en-US"/>
        </w:rPr>
        <w:t>MSE/Mse/mse</w:t>
      </w:r>
    </w:p>
    <w:p w14:paraId="7F6FB982" w14:textId="174DD815" w:rsidR="00CC53FF" w:rsidRDefault="00D2100D" w:rsidP="00D2100D">
      <w:pPr>
        <w:pStyle w:val="B3"/>
        <w:rPr>
          <w:lang w:val="en-US"/>
        </w:rPr>
      </w:pPr>
      <w:r>
        <w:rPr>
          <w:lang w:val="en-US"/>
        </w:rPr>
        <w:t>-</w:t>
      </w:r>
      <w:r>
        <w:rPr>
          <w:lang w:val="en-US"/>
        </w:rPr>
        <w:tab/>
      </w:r>
      <w:r w:rsidR="00CC53FF" w:rsidRPr="006220F9">
        <w:rPr>
          <w:lang w:val="en-US"/>
        </w:rPr>
        <w:t>All types, commands, enumerates and C macro definitions in the specification are prefixed with these characters, according to the rules defined above.</w:t>
      </w:r>
    </w:p>
    <w:p w14:paraId="7C2CB06D" w14:textId="77777777" w:rsidR="00CC53FF" w:rsidRDefault="00CC53FF" w:rsidP="00CC53FF">
      <w:pPr>
        <w:pStyle w:val="B2"/>
        <w:rPr>
          <w:lang w:val="en-US"/>
        </w:rPr>
      </w:pPr>
      <w:r>
        <w:rPr>
          <w:lang w:val="en-US"/>
        </w:rPr>
        <w:t>-</w:t>
      </w:r>
      <w:r>
        <w:rPr>
          <w:lang w:val="en-US"/>
        </w:rPr>
        <w:tab/>
        <w:t xml:space="preserve">For the markup style, it is proposed that the ETSI/3GPP documentation rules as well as the rules defined in </w:t>
      </w:r>
      <w:r w:rsidRPr="00752881">
        <w:rPr>
          <w:lang w:val="en-US"/>
        </w:rPr>
        <w:t>https://registry.khronos.org/OpenXR/specs/1.0/styleguide.html#markup</w:t>
      </w:r>
      <w:r>
        <w:rPr>
          <w:lang w:val="en-US"/>
        </w:rPr>
        <w:t xml:space="preserve"> apply. In particular, section 5.7 on writing reference pages is expected to apply: </w:t>
      </w:r>
      <w:hyperlink r:id="rId45" w:anchor="writing-refpages" w:history="1">
        <w:r w:rsidRPr="004D1959">
          <w:rPr>
            <w:rStyle w:val="Hyperlink"/>
            <w:lang w:val="en-US"/>
          </w:rPr>
          <w:t>https://registry.khronos.org/OpenXR/specs/1.0/styleguide.html#writing-refpages</w:t>
        </w:r>
      </w:hyperlink>
    </w:p>
    <w:p w14:paraId="59793DB5" w14:textId="77777777" w:rsidR="00CC53FF" w:rsidRPr="000C6034" w:rsidRDefault="00CC53FF" w:rsidP="00CC53FF">
      <w:pPr>
        <w:pStyle w:val="B2"/>
        <w:rPr>
          <w:lang w:val="en-US"/>
        </w:rPr>
      </w:pPr>
      <w:r>
        <w:rPr>
          <w:lang w:val="en-US"/>
        </w:rPr>
        <w:t>-</w:t>
      </w:r>
      <w:r>
        <w:rPr>
          <w:lang w:val="en-US"/>
        </w:rPr>
        <w:tab/>
        <w:t xml:space="preserve">Provide reference pages for the MSE according to the OpenXR principle </w:t>
      </w:r>
      <w:r w:rsidRPr="00140554">
        <w:rPr>
          <w:lang w:val="en-US"/>
        </w:rPr>
        <w:t>https://registry.khronos.org/OpenXR/specs/1.0/man/html/openxr.html</w:t>
      </w:r>
    </w:p>
    <w:p w14:paraId="1B412930" w14:textId="768FA83F" w:rsidR="00CC53FF" w:rsidRPr="00424517" w:rsidRDefault="00CC53FF" w:rsidP="00CC53FF">
      <w:pPr>
        <w:pStyle w:val="B10"/>
      </w:pPr>
      <w:r>
        <w:rPr>
          <w:lang w:val="en-US"/>
        </w:rPr>
        <w:t>3.</w:t>
      </w:r>
      <w:r>
        <w:rPr>
          <w:lang w:val="en-US"/>
        </w:rPr>
        <w:tab/>
        <w:t xml:space="preserve">For the network-based APIs </w:t>
      </w:r>
      <w:r w:rsidRPr="00424517">
        <w:t>and reference points, define RESTful APIs and use the conventional OpenAPI rules as defined by 3GPP in TS 29.501 [</w:t>
      </w:r>
      <w:r w:rsidR="00283240">
        <w:t>16</w:t>
      </w:r>
      <w:r w:rsidRPr="00424517">
        <w:t>].</w:t>
      </w:r>
    </w:p>
    <w:p w14:paraId="2DD5E783" w14:textId="5E6C9013" w:rsidR="00CC53FF" w:rsidRDefault="00CC53FF" w:rsidP="00CC53FF">
      <w:pPr>
        <w:pStyle w:val="B10"/>
        <w:rPr>
          <w:lang w:val="en-US"/>
        </w:rPr>
      </w:pPr>
      <w:r>
        <w:t>4.</w:t>
      </w:r>
      <w:r>
        <w:tab/>
      </w:r>
      <w:r w:rsidRPr="00424517">
        <w:t>For regular data communication reference</w:t>
      </w:r>
      <w:r>
        <w:rPr>
          <w:lang w:val="en-US"/>
        </w:rPr>
        <w:t xml:space="preserve"> to existing protocols and formats.</w:t>
      </w:r>
    </w:p>
    <w:p w14:paraId="05E00225" w14:textId="64F32B15" w:rsidR="004573AF" w:rsidRDefault="004573AF" w:rsidP="00DD5964">
      <w:pPr>
        <w:pStyle w:val="NO"/>
        <w:rPr>
          <w:lang w:val="en-US"/>
        </w:rPr>
      </w:pPr>
      <w:r>
        <w:rPr>
          <w:lang w:val="en-US"/>
        </w:rPr>
        <w:t xml:space="preserve">NOTE: Processes and tools according to W3C </w:t>
      </w:r>
      <w:r w:rsidR="00C55CA0">
        <w:rPr>
          <w:lang w:val="en-US"/>
        </w:rPr>
        <w:t xml:space="preserve">as provided in clause 4.3.2 can be added as well. </w:t>
      </w:r>
    </w:p>
    <w:p w14:paraId="06FD3A6B" w14:textId="77777777" w:rsidR="00CC53FF" w:rsidRDefault="00CC53FF" w:rsidP="00CC53FF">
      <w:pPr>
        <w:pStyle w:val="Heading3"/>
      </w:pPr>
      <w:bookmarkStart w:id="117" w:name="_Toc112946842"/>
      <w:bookmarkStart w:id="118" w:name="_Toc119555581"/>
      <w:r>
        <w:t>5.3.7</w:t>
      </w:r>
      <w:r>
        <w:tab/>
        <w:t>Examples</w:t>
      </w:r>
      <w:bookmarkEnd w:id="117"/>
      <w:bookmarkEnd w:id="118"/>
    </w:p>
    <w:p w14:paraId="3BB6BD44" w14:textId="77777777" w:rsidR="00CC53FF" w:rsidRDefault="00CC53FF" w:rsidP="00CC53FF">
      <w:pPr>
        <w:pStyle w:val="Heading4"/>
      </w:pPr>
      <w:bookmarkStart w:id="119" w:name="_Toc112946843"/>
      <w:bookmarkStart w:id="120" w:name="_Toc119555582"/>
      <w:r>
        <w:t>5.3.7.1</w:t>
      </w:r>
      <w:r>
        <w:tab/>
        <w:t>Example 1: MBMS Client</w:t>
      </w:r>
      <w:bookmarkEnd w:id="119"/>
      <w:bookmarkEnd w:id="120"/>
    </w:p>
    <w:p w14:paraId="6C87B27B" w14:textId="77777777" w:rsidR="00CC53FF" w:rsidRDefault="00CC53FF" w:rsidP="00CC53FF">
      <w:pPr>
        <w:keepNext/>
      </w:pPr>
      <w:r>
        <w:t>Based on the specification template in clause 5.3.5 and the style guidelines in clause 5.3.6, table 5.3.7-1 provides a potential mapping of the MBMS Client function, as introduced in clause 4.2.1, to the MSE concept.</w:t>
      </w:r>
    </w:p>
    <w:p w14:paraId="2CD712F8" w14:textId="77777777" w:rsidR="00CC53FF" w:rsidRDefault="00CC53FF" w:rsidP="00CC53FF">
      <w:pPr>
        <w:pStyle w:val="TH"/>
      </w:pPr>
      <w:r>
        <w:t>Table 5.3.7.1-1 Mapping of MBMS Client to MSE concept</w:t>
      </w:r>
    </w:p>
    <w:tbl>
      <w:tblPr>
        <w:tblStyle w:val="GridTable4"/>
        <w:tblW w:w="0" w:type="auto"/>
        <w:tblLook w:val="0420" w:firstRow="1" w:lastRow="0" w:firstColumn="0" w:lastColumn="0" w:noHBand="0" w:noVBand="1"/>
      </w:tblPr>
      <w:tblGrid>
        <w:gridCol w:w="3055"/>
        <w:gridCol w:w="2880"/>
        <w:gridCol w:w="3696"/>
      </w:tblGrid>
      <w:tr w:rsidR="00CC53FF" w14:paraId="11307EE0" w14:textId="77777777" w:rsidTr="004E6233">
        <w:trPr>
          <w:cnfStyle w:val="100000000000" w:firstRow="1" w:lastRow="0" w:firstColumn="0" w:lastColumn="0" w:oddVBand="0" w:evenVBand="0" w:oddHBand="0" w:evenHBand="0" w:firstRowFirstColumn="0" w:firstRowLastColumn="0" w:lastRowFirstColumn="0" w:lastRowLastColumn="0"/>
        </w:trPr>
        <w:tc>
          <w:tcPr>
            <w:tcW w:w="3055" w:type="dxa"/>
          </w:tcPr>
          <w:p w14:paraId="51FF785A" w14:textId="77777777" w:rsidR="00CC53FF" w:rsidRDefault="00CC53FF" w:rsidP="004E6233">
            <w:pPr>
              <w:pStyle w:val="TAH"/>
            </w:pPr>
            <w:r>
              <w:t>MSE Specification</w:t>
            </w:r>
          </w:p>
        </w:tc>
        <w:tc>
          <w:tcPr>
            <w:tcW w:w="2880" w:type="dxa"/>
          </w:tcPr>
          <w:p w14:paraId="50B900BE" w14:textId="77777777" w:rsidR="00CC53FF" w:rsidRDefault="00CC53FF" w:rsidP="004E6233">
            <w:pPr>
              <w:pStyle w:val="TAH"/>
            </w:pPr>
            <w:r>
              <w:t>Specification</w:t>
            </w:r>
          </w:p>
        </w:tc>
        <w:tc>
          <w:tcPr>
            <w:tcW w:w="3696" w:type="dxa"/>
          </w:tcPr>
          <w:p w14:paraId="645E5003" w14:textId="77777777" w:rsidR="00CC53FF" w:rsidRDefault="00CC53FF" w:rsidP="004E6233">
            <w:pPr>
              <w:pStyle w:val="TAH"/>
            </w:pPr>
            <w:r>
              <w:t>Comments</w:t>
            </w:r>
          </w:p>
        </w:tc>
      </w:tr>
      <w:tr w:rsidR="00CC53FF" w14:paraId="3D910928" w14:textId="77777777" w:rsidTr="004E6233">
        <w:trPr>
          <w:cnfStyle w:val="000000100000" w:firstRow="0" w:lastRow="0" w:firstColumn="0" w:lastColumn="0" w:oddVBand="0" w:evenVBand="0" w:oddHBand="1" w:evenHBand="0" w:firstRowFirstColumn="0" w:firstRowLastColumn="0" w:lastRowFirstColumn="0" w:lastRowLastColumn="0"/>
        </w:trPr>
        <w:tc>
          <w:tcPr>
            <w:tcW w:w="3055" w:type="dxa"/>
          </w:tcPr>
          <w:p w14:paraId="0C800D8D" w14:textId="77777777" w:rsidR="00CC53FF" w:rsidRPr="00CA19F7" w:rsidRDefault="00CC53FF" w:rsidP="004E6233">
            <w:pPr>
              <w:pStyle w:val="TAL"/>
            </w:pPr>
            <w:r w:rsidRPr="00542DA3">
              <w:t xml:space="preserve">Pre-requisites and </w:t>
            </w:r>
            <w:r>
              <w:t>a</w:t>
            </w:r>
            <w:r w:rsidRPr="00542DA3">
              <w:t>ssumptions</w:t>
            </w:r>
          </w:p>
        </w:tc>
        <w:tc>
          <w:tcPr>
            <w:tcW w:w="2880" w:type="dxa"/>
          </w:tcPr>
          <w:p w14:paraId="27949A37" w14:textId="77777777" w:rsidR="00CC53FF" w:rsidRDefault="00CC53FF" w:rsidP="004E6233">
            <w:pPr>
              <w:pStyle w:val="TAL"/>
            </w:pPr>
            <w:r>
              <w:t>TS 26.347, clause 6.1: Background</w:t>
            </w:r>
          </w:p>
        </w:tc>
        <w:tc>
          <w:tcPr>
            <w:tcW w:w="3696" w:type="dxa"/>
          </w:tcPr>
          <w:p w14:paraId="0AECE81B" w14:textId="77777777" w:rsidR="00CC53FF" w:rsidRDefault="00CC53FF" w:rsidP="004E6233">
            <w:pPr>
              <w:pStyle w:val="TAL"/>
            </w:pPr>
            <w:r>
              <w:t>Some high-level aspects are discussed, but a detailed listing of pre-requisites and assumptions is not available.</w:t>
            </w:r>
          </w:p>
        </w:tc>
      </w:tr>
      <w:tr w:rsidR="00CC53FF" w14:paraId="48FEB628" w14:textId="77777777" w:rsidTr="004E6233">
        <w:tc>
          <w:tcPr>
            <w:tcW w:w="3055" w:type="dxa"/>
          </w:tcPr>
          <w:p w14:paraId="001929F6" w14:textId="77777777" w:rsidR="00CC53FF" w:rsidRPr="00CA19F7" w:rsidRDefault="00CC53FF" w:rsidP="004E6233">
            <w:pPr>
              <w:pStyle w:val="TAL"/>
            </w:pPr>
            <w:r w:rsidRPr="00542DA3">
              <w:rPr>
                <w:lang w:val="en-US"/>
              </w:rPr>
              <w:t>Overall specification of the function including a specific architecture</w:t>
            </w:r>
          </w:p>
        </w:tc>
        <w:tc>
          <w:tcPr>
            <w:tcW w:w="2880" w:type="dxa"/>
          </w:tcPr>
          <w:p w14:paraId="606B8175" w14:textId="77777777" w:rsidR="00CC53FF" w:rsidRDefault="00CC53FF" w:rsidP="004E6233">
            <w:pPr>
              <w:pStyle w:val="TAL"/>
            </w:pPr>
            <w:r>
              <w:t>TS 26.347, clause 5: Reference Client Architecture</w:t>
            </w:r>
          </w:p>
        </w:tc>
        <w:tc>
          <w:tcPr>
            <w:tcW w:w="3696" w:type="dxa"/>
          </w:tcPr>
          <w:p w14:paraId="17523D19" w14:textId="77777777" w:rsidR="00CC53FF" w:rsidRDefault="00CC53FF" w:rsidP="004E6233">
            <w:pPr>
              <w:pStyle w:val="TAL"/>
            </w:pPr>
            <w:r>
              <w:t>A reference architecture is provided, but no high-level call flows.</w:t>
            </w:r>
          </w:p>
        </w:tc>
      </w:tr>
      <w:tr w:rsidR="00CC53FF" w14:paraId="7B327F6F" w14:textId="77777777" w:rsidTr="004E6233">
        <w:trPr>
          <w:cnfStyle w:val="000000100000" w:firstRow="0" w:lastRow="0" w:firstColumn="0" w:lastColumn="0" w:oddVBand="0" w:evenVBand="0" w:oddHBand="1" w:evenHBand="0" w:firstRowFirstColumn="0" w:firstRowLastColumn="0" w:lastRowFirstColumn="0" w:lastRowLastColumn="0"/>
        </w:trPr>
        <w:tc>
          <w:tcPr>
            <w:tcW w:w="3055" w:type="dxa"/>
          </w:tcPr>
          <w:p w14:paraId="6E9F00B5" w14:textId="77777777" w:rsidR="00CC53FF" w:rsidRPr="00CA19F7" w:rsidRDefault="00CC53FF" w:rsidP="004E6233">
            <w:pPr>
              <w:pStyle w:val="TAL"/>
            </w:pPr>
            <w:r w:rsidRPr="00542DA3">
              <w:rPr>
                <w:lang w:val="en-US"/>
              </w:rPr>
              <w:t>Specification of the MSE Client functions and the corresponding MSE-6 APIs</w:t>
            </w:r>
          </w:p>
        </w:tc>
        <w:tc>
          <w:tcPr>
            <w:tcW w:w="2880" w:type="dxa"/>
          </w:tcPr>
          <w:p w14:paraId="64EB1A56" w14:textId="77777777" w:rsidR="00CC53FF" w:rsidRDefault="00CC53FF" w:rsidP="004E6233">
            <w:pPr>
              <w:pStyle w:val="TAL"/>
            </w:pPr>
            <w:r>
              <w:t>TS 26.347, clause 6.2, 6.3 and 6.4 for different APIs</w:t>
            </w:r>
          </w:p>
        </w:tc>
        <w:tc>
          <w:tcPr>
            <w:tcW w:w="3696" w:type="dxa"/>
          </w:tcPr>
          <w:p w14:paraId="2A5E3560" w14:textId="77777777" w:rsidR="00CC53FF" w:rsidRDefault="00CC53FF" w:rsidP="004E6233">
            <w:pPr>
              <w:pStyle w:val="TAL"/>
            </w:pPr>
            <w:r>
              <w:t>Detailed specification of the APIs. However, improved documentation using well-defined types, structures, highlighting and so on could be applied.</w:t>
            </w:r>
          </w:p>
        </w:tc>
      </w:tr>
      <w:tr w:rsidR="00CC53FF" w14:paraId="463B557A" w14:textId="77777777" w:rsidTr="004E6233">
        <w:tc>
          <w:tcPr>
            <w:tcW w:w="3055" w:type="dxa"/>
          </w:tcPr>
          <w:p w14:paraId="5B4FC42D" w14:textId="77777777" w:rsidR="00CC53FF" w:rsidRDefault="00CC53FF" w:rsidP="004E6233">
            <w:pPr>
              <w:pStyle w:val="TAL"/>
            </w:pPr>
            <w:r w:rsidRPr="00CA19F7">
              <w:t>Control Plane API and network/MSE Application Function</w:t>
            </w:r>
          </w:p>
        </w:tc>
        <w:tc>
          <w:tcPr>
            <w:tcW w:w="2880" w:type="dxa"/>
          </w:tcPr>
          <w:p w14:paraId="1E25E01F" w14:textId="77777777" w:rsidR="00CC53FF" w:rsidRDefault="00CC53FF" w:rsidP="004E6233">
            <w:pPr>
              <w:pStyle w:val="TAL"/>
            </w:pPr>
            <w:r>
              <w:t>TS 26.346, clause 6 and 9 on user services and referenced in TS 26.347</w:t>
            </w:r>
          </w:p>
        </w:tc>
        <w:tc>
          <w:tcPr>
            <w:tcW w:w="3696" w:type="dxa"/>
          </w:tcPr>
          <w:p w14:paraId="2E13BCB6" w14:textId="77777777" w:rsidR="00CC53FF" w:rsidRDefault="00CC53FF" w:rsidP="004E6233">
            <w:pPr>
              <w:pStyle w:val="TAL"/>
            </w:pPr>
            <w:r>
              <w:t>The control plane API is not defined explicitly, but as a general protocol.</w:t>
            </w:r>
          </w:p>
        </w:tc>
      </w:tr>
      <w:tr w:rsidR="00CC53FF" w14:paraId="0BED81F8" w14:textId="77777777" w:rsidTr="004E6233">
        <w:trPr>
          <w:cnfStyle w:val="000000100000" w:firstRow="0" w:lastRow="0" w:firstColumn="0" w:lastColumn="0" w:oddVBand="0" w:evenVBand="0" w:oddHBand="1" w:evenHBand="0" w:firstRowFirstColumn="0" w:firstRowLastColumn="0" w:lastRowFirstColumn="0" w:lastRowLastColumn="0"/>
        </w:trPr>
        <w:tc>
          <w:tcPr>
            <w:tcW w:w="3055" w:type="dxa"/>
          </w:tcPr>
          <w:p w14:paraId="6D4B0E79" w14:textId="77777777" w:rsidR="00CC53FF" w:rsidRDefault="00CC53FF" w:rsidP="004E6233">
            <w:pPr>
              <w:pStyle w:val="TAL"/>
            </w:pPr>
            <w:r w:rsidRPr="00CA19F7">
              <w:t xml:space="preserve">User Plane </w:t>
            </w:r>
            <w:r>
              <w:t>r</w:t>
            </w:r>
            <w:r w:rsidRPr="00CA19F7">
              <w:t xml:space="preserve">eference </w:t>
            </w:r>
            <w:r>
              <w:t>p</w:t>
            </w:r>
            <w:r w:rsidRPr="00CA19F7">
              <w:t>oint and network/MSE Application Server</w:t>
            </w:r>
          </w:p>
        </w:tc>
        <w:tc>
          <w:tcPr>
            <w:tcW w:w="2880" w:type="dxa"/>
          </w:tcPr>
          <w:p w14:paraId="73771A09" w14:textId="77777777" w:rsidR="00CC53FF" w:rsidRDefault="00CC53FF" w:rsidP="004E6233">
            <w:pPr>
              <w:pStyle w:val="TAL"/>
            </w:pPr>
            <w:r>
              <w:t>TS 26.346, clause 7, 8, 8A, and 8B and referenced in TS 26.347</w:t>
            </w:r>
          </w:p>
        </w:tc>
        <w:tc>
          <w:tcPr>
            <w:tcW w:w="3696" w:type="dxa"/>
          </w:tcPr>
          <w:p w14:paraId="3B2EC2A2" w14:textId="77777777" w:rsidR="00CC53FF" w:rsidRDefault="00CC53FF" w:rsidP="004E6233">
            <w:pPr>
              <w:pStyle w:val="TAL"/>
            </w:pPr>
            <w:r>
              <w:t>The user plane reference point is defined explicitly, but as a general protocol.</w:t>
            </w:r>
          </w:p>
        </w:tc>
      </w:tr>
      <w:tr w:rsidR="00CC53FF" w14:paraId="31D7306F" w14:textId="77777777" w:rsidTr="004E6233">
        <w:tc>
          <w:tcPr>
            <w:tcW w:w="3055" w:type="dxa"/>
          </w:tcPr>
          <w:p w14:paraId="319FB4A7" w14:textId="77777777" w:rsidR="00CC53FF" w:rsidRDefault="00CC53FF" w:rsidP="004E6233">
            <w:pPr>
              <w:pStyle w:val="TAL"/>
            </w:pPr>
            <w:r w:rsidRPr="0031711A">
              <w:t xml:space="preserve">Guidelines for </w:t>
            </w:r>
            <w:r>
              <w:t>a</w:t>
            </w:r>
            <w:r w:rsidRPr="0031711A">
              <w:t xml:space="preserve">pplication </w:t>
            </w:r>
            <w:r>
              <w:t>d</w:t>
            </w:r>
            <w:r w:rsidRPr="0031711A">
              <w:t>eveloper</w:t>
            </w:r>
            <w:r>
              <w:t>s</w:t>
            </w:r>
          </w:p>
        </w:tc>
        <w:tc>
          <w:tcPr>
            <w:tcW w:w="2880" w:type="dxa"/>
          </w:tcPr>
          <w:p w14:paraId="56E22EED" w14:textId="77777777" w:rsidR="00CC53FF" w:rsidRDefault="00CC53FF" w:rsidP="004E6233">
            <w:pPr>
              <w:pStyle w:val="TAL"/>
            </w:pPr>
            <w:r>
              <w:t>TS 26.347, annex E</w:t>
            </w:r>
          </w:p>
        </w:tc>
        <w:tc>
          <w:tcPr>
            <w:tcW w:w="3696" w:type="dxa"/>
          </w:tcPr>
          <w:p w14:paraId="3E2F2625" w14:textId="77777777" w:rsidR="00CC53FF" w:rsidRDefault="00CC53FF" w:rsidP="004E6233">
            <w:pPr>
              <w:pStyle w:val="TAL"/>
            </w:pPr>
            <w:r>
              <w:t>Some high-level implementation guidelines are provided. More detailed call flows would be needed.</w:t>
            </w:r>
          </w:p>
        </w:tc>
      </w:tr>
      <w:tr w:rsidR="00CC53FF" w14:paraId="37C72C75" w14:textId="77777777" w:rsidTr="004E6233">
        <w:trPr>
          <w:cnfStyle w:val="000000100000" w:firstRow="0" w:lastRow="0" w:firstColumn="0" w:lastColumn="0" w:oddVBand="0" w:evenVBand="0" w:oddHBand="1" w:evenHBand="0" w:firstRowFirstColumn="0" w:firstRowLastColumn="0" w:lastRowFirstColumn="0" w:lastRowLastColumn="0"/>
        </w:trPr>
        <w:tc>
          <w:tcPr>
            <w:tcW w:w="3055" w:type="dxa"/>
          </w:tcPr>
          <w:p w14:paraId="2769E7BF" w14:textId="77777777" w:rsidR="00CC53FF" w:rsidRDefault="00CC53FF" w:rsidP="004E6233">
            <w:pPr>
              <w:pStyle w:val="TAL"/>
            </w:pPr>
            <w:r w:rsidRPr="0031711A">
              <w:t xml:space="preserve">Guidelines for MSE </w:t>
            </w:r>
            <w:r>
              <w:t>d</w:t>
            </w:r>
            <w:r w:rsidRPr="0031711A">
              <w:t>eveloper</w:t>
            </w:r>
            <w:r>
              <w:t>s</w:t>
            </w:r>
          </w:p>
        </w:tc>
        <w:tc>
          <w:tcPr>
            <w:tcW w:w="2880" w:type="dxa"/>
          </w:tcPr>
          <w:p w14:paraId="24EC4090" w14:textId="77777777" w:rsidR="00CC53FF" w:rsidRDefault="00CC53FF" w:rsidP="004E6233">
            <w:pPr>
              <w:pStyle w:val="TAL"/>
            </w:pPr>
            <w:r>
              <w:t>TS 26.347, clause 6.2.2, 6.2.3 and 6.2.4, MBMS Client State Model</w:t>
            </w:r>
          </w:p>
        </w:tc>
        <w:tc>
          <w:tcPr>
            <w:tcW w:w="3696" w:type="dxa"/>
          </w:tcPr>
          <w:p w14:paraId="1675944E" w14:textId="77777777" w:rsidR="00CC53FF" w:rsidRDefault="00CC53FF" w:rsidP="004E6233">
            <w:pPr>
              <w:pStyle w:val="TAL"/>
            </w:pPr>
            <w:r>
              <w:t>A detailed set of basic implementation ideas for the internal handling of an MBMS Client is provided as part of the description.</w:t>
            </w:r>
          </w:p>
        </w:tc>
      </w:tr>
      <w:tr w:rsidR="00CC53FF" w14:paraId="47E78842" w14:textId="77777777" w:rsidTr="004E6233">
        <w:tc>
          <w:tcPr>
            <w:tcW w:w="0" w:type="dxa"/>
          </w:tcPr>
          <w:p w14:paraId="6F016037" w14:textId="77777777" w:rsidR="00CC53FF" w:rsidRPr="00591F14" w:rsidRDefault="00CC53FF" w:rsidP="004E6233">
            <w:pPr>
              <w:pStyle w:val="TAL"/>
              <w:rPr>
                <w:lang w:val="fr-FR"/>
              </w:rPr>
            </w:pPr>
            <w:r w:rsidRPr="00591F14">
              <w:rPr>
                <w:lang w:val="fr-FR"/>
              </w:rPr>
              <w:t>Considerations on device API implementations</w:t>
            </w:r>
          </w:p>
        </w:tc>
        <w:tc>
          <w:tcPr>
            <w:tcW w:w="2880" w:type="dxa"/>
          </w:tcPr>
          <w:p w14:paraId="22D50469" w14:textId="77777777" w:rsidR="00CC53FF" w:rsidRDefault="00CC53FF" w:rsidP="004E6233">
            <w:pPr>
              <w:pStyle w:val="TAL"/>
            </w:pPr>
            <w:r>
              <w:t xml:space="preserve">TS 26.347, Annex B, </w:t>
            </w:r>
            <w:r w:rsidRPr="00776E50">
              <w:t>Interface Definition Language for MBMS-APIs</w:t>
            </w:r>
          </w:p>
        </w:tc>
        <w:tc>
          <w:tcPr>
            <w:tcW w:w="3696" w:type="dxa"/>
          </w:tcPr>
          <w:p w14:paraId="6116EF4F" w14:textId="271953C2" w:rsidR="00CC53FF" w:rsidRDefault="00CC53FF" w:rsidP="004E6233">
            <w:pPr>
              <w:pStyle w:val="TAL"/>
            </w:pPr>
            <w:r>
              <w:t xml:space="preserve">A full IDL-based interface definition is provided, but it is informative. It is also not provided as </w:t>
            </w:r>
            <w:r w:rsidR="004012DB">
              <w:t>“</w:t>
            </w:r>
            <w:r>
              <w:t>code</w:t>
            </w:r>
            <w:r w:rsidR="004012DB">
              <w:t>”</w:t>
            </w:r>
            <w:r>
              <w:t>, but as text in the document.</w:t>
            </w:r>
          </w:p>
        </w:tc>
      </w:tr>
      <w:tr w:rsidR="00CC53FF" w14:paraId="4218389C" w14:textId="77777777" w:rsidTr="004E6233">
        <w:trPr>
          <w:cnfStyle w:val="000000100000" w:firstRow="0" w:lastRow="0" w:firstColumn="0" w:lastColumn="0" w:oddVBand="0" w:evenVBand="0" w:oddHBand="1" w:evenHBand="0" w:firstRowFirstColumn="0" w:firstRowLastColumn="0" w:lastRowFirstColumn="0" w:lastRowLastColumn="0"/>
        </w:trPr>
        <w:tc>
          <w:tcPr>
            <w:tcW w:w="0" w:type="dxa"/>
          </w:tcPr>
          <w:p w14:paraId="18632EA9" w14:textId="77777777" w:rsidR="00CC53FF" w:rsidRPr="0031711A" w:rsidRDefault="00CC53FF" w:rsidP="004E6233">
            <w:pPr>
              <w:pStyle w:val="TAL"/>
            </w:pPr>
            <w:r w:rsidRPr="0031711A">
              <w:t xml:space="preserve">Considerations </w:t>
            </w:r>
            <w:r>
              <w:t>for</w:t>
            </w:r>
            <w:r w:rsidRPr="0031711A">
              <w:t xml:space="preserve"> a Conformance Test Suite</w:t>
            </w:r>
          </w:p>
        </w:tc>
        <w:tc>
          <w:tcPr>
            <w:tcW w:w="2880" w:type="dxa"/>
          </w:tcPr>
          <w:p w14:paraId="3001C557" w14:textId="77777777" w:rsidR="00CC53FF" w:rsidRDefault="00CC53FF" w:rsidP="004E6233">
            <w:pPr>
              <w:pStyle w:val="TAL"/>
            </w:pPr>
            <w:r>
              <w:t>(Not existing)</w:t>
            </w:r>
          </w:p>
        </w:tc>
        <w:tc>
          <w:tcPr>
            <w:tcW w:w="3696" w:type="dxa"/>
          </w:tcPr>
          <w:p w14:paraId="4EFC5A12" w14:textId="77777777" w:rsidR="00CC53FF" w:rsidRDefault="00CC53FF" w:rsidP="004E6233">
            <w:pPr>
              <w:pStyle w:val="TAL"/>
            </w:pPr>
            <w:r>
              <w:t>Nothing is documented on this matter. However, as seen in clause 4.2.1, Android APIs exist</w:t>
            </w:r>
          </w:p>
        </w:tc>
      </w:tr>
      <w:tr w:rsidR="00CC53FF" w14:paraId="231948A4" w14:textId="77777777" w:rsidTr="004E6233">
        <w:tc>
          <w:tcPr>
            <w:tcW w:w="3055" w:type="dxa"/>
          </w:tcPr>
          <w:p w14:paraId="36408ADE" w14:textId="77777777" w:rsidR="00CC53FF" w:rsidRPr="00E447C5" w:rsidRDefault="00CC53FF" w:rsidP="004E6233">
            <w:pPr>
              <w:pStyle w:val="TAL"/>
            </w:pPr>
            <w:r w:rsidRPr="00E447C5">
              <w:t xml:space="preserve">Style and </w:t>
            </w:r>
            <w:r>
              <w:t>d</w:t>
            </w:r>
            <w:r w:rsidRPr="00E447C5">
              <w:t xml:space="preserve">ocumentation </w:t>
            </w:r>
          </w:p>
        </w:tc>
        <w:tc>
          <w:tcPr>
            <w:tcW w:w="2880" w:type="dxa"/>
          </w:tcPr>
          <w:p w14:paraId="651C4A73" w14:textId="77777777" w:rsidR="00CC53FF" w:rsidRPr="00E447C5" w:rsidRDefault="00CC53FF" w:rsidP="004E6233">
            <w:pPr>
              <w:pStyle w:val="TAL"/>
            </w:pPr>
            <w:r w:rsidRPr="00E447C5">
              <w:t>TS 26.347</w:t>
            </w:r>
            <w:r>
              <w:t>,</w:t>
            </w:r>
            <w:r w:rsidRPr="00E447C5">
              <w:t xml:space="preserve"> </w:t>
            </w:r>
            <w:r>
              <w:t>a</w:t>
            </w:r>
            <w:r w:rsidRPr="00E447C5">
              <w:t>nnex A</w:t>
            </w:r>
          </w:p>
        </w:tc>
        <w:tc>
          <w:tcPr>
            <w:tcW w:w="3696" w:type="dxa"/>
          </w:tcPr>
          <w:p w14:paraId="09611BE3" w14:textId="77777777" w:rsidR="00CC53FF" w:rsidRDefault="00CC53FF" w:rsidP="004E6233">
            <w:pPr>
              <w:pStyle w:val="TAL"/>
            </w:pPr>
            <w:r w:rsidRPr="00E447C5">
              <w:t>Style and documentation is weak. Annex</w:t>
            </w:r>
            <w:r>
              <w:t> </w:t>
            </w:r>
            <w:r w:rsidRPr="00E447C5">
              <w:t>A introduces the usage of IDL</w:t>
            </w:r>
            <w:r>
              <w:t>, but is lacking compared to clause 5.3.6:</w:t>
            </w:r>
          </w:p>
          <w:p w14:paraId="6D777B79" w14:textId="77777777" w:rsidR="00CC53FF" w:rsidRPr="00542DA3" w:rsidRDefault="00CC53FF" w:rsidP="004E6233">
            <w:pPr>
              <w:pStyle w:val="TAL"/>
            </w:pPr>
            <w:r>
              <w:rPr>
                <w:lang w:val="en-US"/>
              </w:rPr>
              <w:t>-</w:t>
            </w:r>
            <w:r>
              <w:rPr>
                <w:lang w:val="en-US"/>
              </w:rPr>
              <w:tab/>
            </w:r>
            <w:r w:rsidRPr="00542DA3">
              <w:t>No git</w:t>
            </w:r>
            <w:r>
              <w:rPr>
                <w:lang w:val="en-US"/>
              </w:rPr>
              <w:t xml:space="preserve"> based approach</w:t>
            </w:r>
          </w:p>
          <w:p w14:paraId="1BC8D103" w14:textId="77777777" w:rsidR="00CC53FF" w:rsidRDefault="00CC53FF" w:rsidP="004E6233">
            <w:pPr>
              <w:pStyle w:val="TAL"/>
            </w:pPr>
            <w:r>
              <w:t>-</w:t>
            </w:r>
            <w:r>
              <w:tab/>
              <w:t>No usage of ASCIIDOC</w:t>
            </w:r>
          </w:p>
          <w:p w14:paraId="020723E7" w14:textId="77777777" w:rsidR="00CC53FF" w:rsidRDefault="00CC53FF" w:rsidP="004E6233">
            <w:pPr>
              <w:pStyle w:val="TAL"/>
            </w:pPr>
            <w:r>
              <w:t>-</w:t>
            </w:r>
            <w:r>
              <w:tab/>
              <w:t>No consistent API naming conventions are applied</w:t>
            </w:r>
          </w:p>
          <w:p w14:paraId="66F91727" w14:textId="77777777" w:rsidR="00CC53FF" w:rsidRDefault="00CC53FF" w:rsidP="004E6233">
            <w:pPr>
              <w:pStyle w:val="TAL"/>
            </w:pPr>
            <w:r>
              <w:t>-</w:t>
            </w:r>
            <w:r>
              <w:tab/>
              <w:t>No markup or reference pages are generated</w:t>
            </w:r>
          </w:p>
          <w:p w14:paraId="7CFA22E3" w14:textId="77777777" w:rsidR="00CC53FF" w:rsidRPr="00E447C5" w:rsidRDefault="00CC53FF" w:rsidP="004E6233">
            <w:pPr>
              <w:pStyle w:val="TAL"/>
            </w:pPr>
            <w:r>
              <w:t>-</w:t>
            </w:r>
            <w:r>
              <w:tab/>
              <w:t>No OpenAPI-based network protocols are defined.</w:t>
            </w:r>
          </w:p>
        </w:tc>
      </w:tr>
    </w:tbl>
    <w:p w14:paraId="1C047DE4" w14:textId="77777777" w:rsidR="00CC53FF" w:rsidRDefault="00CC53FF" w:rsidP="00CC53FF">
      <w:pPr>
        <w:pStyle w:val="TAN"/>
        <w:keepNext w:val="0"/>
      </w:pPr>
    </w:p>
    <w:p w14:paraId="735E6426" w14:textId="77777777" w:rsidR="00CC53FF" w:rsidRPr="00FD4538" w:rsidRDefault="00CC53FF" w:rsidP="00CC53FF">
      <w:r>
        <w:t>In summary, the MBMS Client, as currently specified by 3GPP, quite closely follows the definition of an MSE. Because the MBMS Client and the APIs were developed in stages, the documentation is not consistent in one specification, but rather is spread over several documents. However, most of the considered information is present. An improved overall documentation process, more style guidelines and so on would be needed.</w:t>
      </w:r>
    </w:p>
    <w:p w14:paraId="0734FB39" w14:textId="77777777" w:rsidR="00CC53FF" w:rsidRDefault="00CC53FF" w:rsidP="00CC53FF">
      <w:pPr>
        <w:pStyle w:val="Heading4"/>
      </w:pPr>
      <w:bookmarkStart w:id="121" w:name="_Toc112946844"/>
      <w:bookmarkStart w:id="122" w:name="_Toc119555583"/>
      <w:r>
        <w:t>5.3.7.2</w:t>
      </w:r>
      <w:r>
        <w:tab/>
        <w:t>Example 2: DASH Player</w:t>
      </w:r>
      <w:bookmarkEnd w:id="121"/>
      <w:bookmarkEnd w:id="122"/>
    </w:p>
    <w:p w14:paraId="16965F19" w14:textId="77777777" w:rsidR="00CC53FF" w:rsidRDefault="00CC53FF" w:rsidP="00CC53FF">
      <w:pPr>
        <w:keepNext/>
      </w:pPr>
      <w:r>
        <w:t xml:space="preserve">Based on the specification template in clause 5.3.5 and the style guidelines in clause 5.3.6, table 5.3.7.2-1 provides a potential mapping of the DASH Player function, as introduced in clause 4.2.2, to the MSE concept. </w:t>
      </w:r>
    </w:p>
    <w:p w14:paraId="21CB0E10" w14:textId="77777777" w:rsidR="00CC53FF" w:rsidRDefault="00CC53FF" w:rsidP="00CC53FF">
      <w:pPr>
        <w:pStyle w:val="TH"/>
      </w:pPr>
      <w:r>
        <w:t>Table 5.3.7.2-1 Mapping of DASH Player to MSE concept</w:t>
      </w:r>
    </w:p>
    <w:tbl>
      <w:tblPr>
        <w:tblStyle w:val="GridTable4"/>
        <w:tblW w:w="0" w:type="auto"/>
        <w:tblLook w:val="0420" w:firstRow="1" w:lastRow="0" w:firstColumn="0" w:lastColumn="0" w:noHBand="0" w:noVBand="1"/>
      </w:tblPr>
      <w:tblGrid>
        <w:gridCol w:w="3055"/>
        <w:gridCol w:w="2970"/>
        <w:gridCol w:w="3606"/>
      </w:tblGrid>
      <w:tr w:rsidR="00CC53FF" w14:paraId="38A66B1B" w14:textId="77777777" w:rsidTr="004E6233">
        <w:trPr>
          <w:cnfStyle w:val="100000000000" w:firstRow="1" w:lastRow="0" w:firstColumn="0" w:lastColumn="0" w:oddVBand="0" w:evenVBand="0" w:oddHBand="0" w:evenHBand="0" w:firstRowFirstColumn="0" w:firstRowLastColumn="0" w:lastRowFirstColumn="0" w:lastRowLastColumn="0"/>
        </w:trPr>
        <w:tc>
          <w:tcPr>
            <w:tcW w:w="0" w:type="dxa"/>
          </w:tcPr>
          <w:p w14:paraId="05E73656" w14:textId="77777777" w:rsidR="00CC53FF" w:rsidRDefault="00CC53FF" w:rsidP="004E6233">
            <w:pPr>
              <w:pStyle w:val="TAH"/>
            </w:pPr>
            <w:r>
              <w:t>MSE Specification</w:t>
            </w:r>
          </w:p>
        </w:tc>
        <w:tc>
          <w:tcPr>
            <w:tcW w:w="2970" w:type="dxa"/>
          </w:tcPr>
          <w:p w14:paraId="121C2F67" w14:textId="77777777" w:rsidR="00CC53FF" w:rsidRDefault="00CC53FF" w:rsidP="004E6233">
            <w:pPr>
              <w:pStyle w:val="TAH"/>
            </w:pPr>
            <w:r>
              <w:t>Specification</w:t>
            </w:r>
          </w:p>
        </w:tc>
        <w:tc>
          <w:tcPr>
            <w:tcW w:w="3606" w:type="dxa"/>
          </w:tcPr>
          <w:p w14:paraId="5E5331B2" w14:textId="77777777" w:rsidR="00CC53FF" w:rsidRDefault="00CC53FF" w:rsidP="004E6233">
            <w:pPr>
              <w:pStyle w:val="TAH"/>
            </w:pPr>
            <w:r>
              <w:t>Comments</w:t>
            </w:r>
          </w:p>
        </w:tc>
      </w:tr>
      <w:tr w:rsidR="00CC53FF" w14:paraId="3C406340" w14:textId="77777777" w:rsidTr="004E6233">
        <w:trPr>
          <w:cnfStyle w:val="000000100000" w:firstRow="0" w:lastRow="0" w:firstColumn="0" w:lastColumn="0" w:oddVBand="0" w:evenVBand="0" w:oddHBand="1" w:evenHBand="0" w:firstRowFirstColumn="0" w:firstRowLastColumn="0" w:lastRowFirstColumn="0" w:lastRowLastColumn="0"/>
        </w:trPr>
        <w:tc>
          <w:tcPr>
            <w:tcW w:w="0" w:type="dxa"/>
          </w:tcPr>
          <w:p w14:paraId="6367C4CC" w14:textId="77777777" w:rsidR="00CC53FF" w:rsidRPr="00CA19F7" w:rsidRDefault="00CC53FF" w:rsidP="004E6233">
            <w:pPr>
              <w:pStyle w:val="TAL"/>
            </w:pPr>
            <w:r w:rsidRPr="0049070B">
              <w:t xml:space="preserve">Pre-requisites and </w:t>
            </w:r>
            <w:r>
              <w:t>a</w:t>
            </w:r>
            <w:r w:rsidRPr="0049070B">
              <w:t>ssumptions</w:t>
            </w:r>
          </w:p>
        </w:tc>
        <w:tc>
          <w:tcPr>
            <w:tcW w:w="2970" w:type="dxa"/>
          </w:tcPr>
          <w:p w14:paraId="1EF5A5B8" w14:textId="77777777" w:rsidR="00CC53FF" w:rsidRDefault="00CC53FF" w:rsidP="004E6233">
            <w:pPr>
              <w:pStyle w:val="TAL"/>
            </w:pPr>
            <w:r>
              <w:t>TS 26.512, clause 13.2. The Media Playback and Content Decryption Platform external APIs.</w:t>
            </w:r>
          </w:p>
        </w:tc>
        <w:tc>
          <w:tcPr>
            <w:tcW w:w="3606" w:type="dxa"/>
          </w:tcPr>
          <w:p w14:paraId="50E354FE" w14:textId="77777777" w:rsidR="00CC53FF" w:rsidRDefault="00CC53FF" w:rsidP="004E6233">
            <w:pPr>
              <w:pStyle w:val="TAL"/>
            </w:pPr>
            <w:r>
              <w:t xml:space="preserve">Reference to TS 26.511 which in itself expects availability of playback based on CMAF playback requirements. </w:t>
            </w:r>
          </w:p>
        </w:tc>
      </w:tr>
      <w:tr w:rsidR="00CC53FF" w14:paraId="0641E2F3" w14:textId="77777777" w:rsidTr="004E6233">
        <w:tc>
          <w:tcPr>
            <w:tcW w:w="0" w:type="dxa"/>
          </w:tcPr>
          <w:p w14:paraId="0D2C52F6" w14:textId="77777777" w:rsidR="00CC53FF" w:rsidRPr="00CA19F7" w:rsidRDefault="00CC53FF" w:rsidP="004E6233">
            <w:pPr>
              <w:pStyle w:val="TAL"/>
            </w:pPr>
            <w:r w:rsidRPr="0049070B">
              <w:rPr>
                <w:lang w:val="en-US"/>
              </w:rPr>
              <w:t>Overall specification of the function including a specific architecture</w:t>
            </w:r>
          </w:p>
        </w:tc>
        <w:tc>
          <w:tcPr>
            <w:tcW w:w="2970" w:type="dxa"/>
          </w:tcPr>
          <w:p w14:paraId="7877707E" w14:textId="77777777" w:rsidR="00CC53FF" w:rsidRDefault="00CC53FF" w:rsidP="004E6233">
            <w:pPr>
              <w:pStyle w:val="TAL"/>
            </w:pPr>
            <w:r>
              <w:t>TS 26.501, clause 5.4, DASH Streaming and TS 26.512, clause 13.2.</w:t>
            </w:r>
          </w:p>
        </w:tc>
        <w:tc>
          <w:tcPr>
            <w:tcW w:w="3606" w:type="dxa"/>
          </w:tcPr>
          <w:p w14:paraId="19239CC5" w14:textId="77777777" w:rsidR="00CC53FF" w:rsidRDefault="00CC53FF" w:rsidP="004E6233">
            <w:pPr>
              <w:pStyle w:val="TAL"/>
            </w:pPr>
            <w:r>
              <w:t>Provides call flows and architecture.</w:t>
            </w:r>
          </w:p>
        </w:tc>
      </w:tr>
      <w:tr w:rsidR="00CC53FF" w14:paraId="34902B59" w14:textId="77777777" w:rsidTr="004E6233">
        <w:trPr>
          <w:cnfStyle w:val="000000100000" w:firstRow="0" w:lastRow="0" w:firstColumn="0" w:lastColumn="0" w:oddVBand="0" w:evenVBand="0" w:oddHBand="1" w:evenHBand="0" w:firstRowFirstColumn="0" w:firstRowLastColumn="0" w:lastRowFirstColumn="0" w:lastRowLastColumn="0"/>
        </w:trPr>
        <w:tc>
          <w:tcPr>
            <w:tcW w:w="0" w:type="dxa"/>
          </w:tcPr>
          <w:p w14:paraId="28AC2C4A" w14:textId="77777777" w:rsidR="00CC53FF" w:rsidRPr="00CA19F7" w:rsidRDefault="00CC53FF" w:rsidP="004E6233">
            <w:pPr>
              <w:pStyle w:val="TAL"/>
            </w:pPr>
            <w:r w:rsidRPr="0049070B">
              <w:rPr>
                <w:lang w:val="en-US"/>
              </w:rPr>
              <w:t>Specification of the MSE Client functions and the corresponding MSE-6 APIs</w:t>
            </w:r>
          </w:p>
        </w:tc>
        <w:tc>
          <w:tcPr>
            <w:tcW w:w="2970" w:type="dxa"/>
          </w:tcPr>
          <w:p w14:paraId="702BEC92" w14:textId="77777777" w:rsidR="00CC53FF" w:rsidRDefault="00CC53FF" w:rsidP="004E6233">
            <w:pPr>
              <w:pStyle w:val="TAL"/>
            </w:pPr>
            <w:r>
              <w:t>Corresponds to the M7d APIs as defined TS 26.501 and TS 26.512, clause 13.2.</w:t>
            </w:r>
          </w:p>
        </w:tc>
        <w:tc>
          <w:tcPr>
            <w:tcW w:w="3606" w:type="dxa"/>
          </w:tcPr>
          <w:p w14:paraId="601F8723" w14:textId="77777777" w:rsidR="00CC53FF" w:rsidRDefault="00CC53FF" w:rsidP="004E6233">
            <w:pPr>
              <w:pStyle w:val="TAL"/>
            </w:pPr>
            <w:r>
              <w:t>Definition of internal functions, methods, notification and error events, and status information in a formal manner. Reference to dash.js documentation.</w:t>
            </w:r>
          </w:p>
        </w:tc>
      </w:tr>
      <w:tr w:rsidR="00CC53FF" w14:paraId="4266F601" w14:textId="77777777" w:rsidTr="004E6233">
        <w:tc>
          <w:tcPr>
            <w:tcW w:w="0" w:type="dxa"/>
          </w:tcPr>
          <w:p w14:paraId="19DBC2CF" w14:textId="77777777" w:rsidR="00CC53FF" w:rsidRDefault="00CC53FF" w:rsidP="004E6233">
            <w:pPr>
              <w:pStyle w:val="TAL"/>
            </w:pPr>
            <w:r w:rsidRPr="00CA19F7">
              <w:t>Control Plane API and network/MSE Application Function</w:t>
            </w:r>
          </w:p>
        </w:tc>
        <w:tc>
          <w:tcPr>
            <w:tcW w:w="2970" w:type="dxa"/>
          </w:tcPr>
          <w:p w14:paraId="1ECD51FF" w14:textId="77777777" w:rsidR="00CC53FF" w:rsidRDefault="00CC53FF" w:rsidP="004E6233">
            <w:pPr>
              <w:pStyle w:val="TAL"/>
            </w:pPr>
            <w:r>
              <w:t>Not defined (unless MPD is considered control plane)</w:t>
            </w:r>
          </w:p>
        </w:tc>
        <w:tc>
          <w:tcPr>
            <w:tcW w:w="3606" w:type="dxa"/>
          </w:tcPr>
          <w:p w14:paraId="45CF7276" w14:textId="77777777" w:rsidR="00CC53FF" w:rsidRDefault="00CC53FF" w:rsidP="004E6233">
            <w:pPr>
              <w:pStyle w:val="TAL"/>
            </w:pPr>
          </w:p>
        </w:tc>
      </w:tr>
      <w:tr w:rsidR="00CC53FF" w14:paraId="0ECC62B3" w14:textId="77777777" w:rsidTr="004E6233">
        <w:trPr>
          <w:cnfStyle w:val="000000100000" w:firstRow="0" w:lastRow="0" w:firstColumn="0" w:lastColumn="0" w:oddVBand="0" w:evenVBand="0" w:oddHBand="1" w:evenHBand="0" w:firstRowFirstColumn="0" w:firstRowLastColumn="0" w:lastRowFirstColumn="0" w:lastRowLastColumn="0"/>
        </w:trPr>
        <w:tc>
          <w:tcPr>
            <w:tcW w:w="0" w:type="dxa"/>
          </w:tcPr>
          <w:p w14:paraId="02F855BD" w14:textId="77777777" w:rsidR="00CC53FF" w:rsidRDefault="00CC53FF" w:rsidP="004E6233">
            <w:pPr>
              <w:pStyle w:val="TAL"/>
            </w:pPr>
            <w:r w:rsidRPr="00CA19F7">
              <w:t xml:space="preserve">User </w:t>
            </w:r>
            <w:r>
              <w:t>p</w:t>
            </w:r>
            <w:r w:rsidRPr="00CA19F7">
              <w:t xml:space="preserve">lane </w:t>
            </w:r>
            <w:r>
              <w:t>r</w:t>
            </w:r>
            <w:r w:rsidRPr="00CA19F7">
              <w:t xml:space="preserve">eference </w:t>
            </w:r>
            <w:r>
              <w:t>p</w:t>
            </w:r>
            <w:r w:rsidRPr="00CA19F7">
              <w:t>oint and network/MSE Application Server</w:t>
            </w:r>
          </w:p>
        </w:tc>
        <w:tc>
          <w:tcPr>
            <w:tcW w:w="2970" w:type="dxa"/>
          </w:tcPr>
          <w:p w14:paraId="0BFDF12E" w14:textId="77777777" w:rsidR="00CC53FF" w:rsidRDefault="00CC53FF" w:rsidP="004E6233">
            <w:pPr>
              <w:pStyle w:val="TAL"/>
            </w:pPr>
            <w:r>
              <w:t>Defined as M4d in TS 26.501 and TS 26.512, clause 10.</w:t>
            </w:r>
          </w:p>
        </w:tc>
        <w:tc>
          <w:tcPr>
            <w:tcW w:w="3606" w:type="dxa"/>
          </w:tcPr>
          <w:p w14:paraId="281A2A10" w14:textId="77777777" w:rsidR="00CC53FF" w:rsidRDefault="00CC53FF" w:rsidP="004E6233">
            <w:pPr>
              <w:pStyle w:val="TAL"/>
            </w:pPr>
            <w:r>
              <w:t>References TS 26.247 and ISO/IEC 23009-1.</w:t>
            </w:r>
          </w:p>
        </w:tc>
      </w:tr>
      <w:tr w:rsidR="00CC53FF" w14:paraId="6BEFC4AE" w14:textId="77777777" w:rsidTr="004E6233">
        <w:tc>
          <w:tcPr>
            <w:tcW w:w="0" w:type="dxa"/>
          </w:tcPr>
          <w:p w14:paraId="51F32EC7" w14:textId="77777777" w:rsidR="00CC53FF" w:rsidRDefault="00CC53FF" w:rsidP="004E6233">
            <w:pPr>
              <w:pStyle w:val="TAL"/>
            </w:pPr>
            <w:r w:rsidRPr="0031711A">
              <w:t xml:space="preserve">Guidelines for </w:t>
            </w:r>
            <w:r>
              <w:t>a</w:t>
            </w:r>
            <w:r w:rsidRPr="0031711A">
              <w:t xml:space="preserve">pplication </w:t>
            </w:r>
            <w:r>
              <w:t>d</w:t>
            </w:r>
            <w:r w:rsidRPr="0031711A">
              <w:t>eveloper</w:t>
            </w:r>
            <w:r>
              <w:t>s</w:t>
            </w:r>
          </w:p>
        </w:tc>
        <w:tc>
          <w:tcPr>
            <w:tcW w:w="2970" w:type="dxa"/>
          </w:tcPr>
          <w:p w14:paraId="79565DE5" w14:textId="77777777" w:rsidR="00CC53FF" w:rsidRDefault="00CC53FF" w:rsidP="004E6233">
            <w:pPr>
              <w:pStyle w:val="TAL"/>
            </w:pPr>
            <w:r>
              <w:t>Examples are provided by reference to dash.js</w:t>
            </w:r>
          </w:p>
        </w:tc>
        <w:tc>
          <w:tcPr>
            <w:tcW w:w="3606" w:type="dxa"/>
          </w:tcPr>
          <w:p w14:paraId="015D1B5F" w14:textId="77777777" w:rsidR="00CC53FF" w:rsidRDefault="00CC53FF" w:rsidP="004E6233">
            <w:pPr>
              <w:pStyle w:val="TAL"/>
            </w:pPr>
          </w:p>
        </w:tc>
      </w:tr>
      <w:tr w:rsidR="00CC53FF" w14:paraId="1922A975" w14:textId="77777777" w:rsidTr="004E6233">
        <w:trPr>
          <w:cnfStyle w:val="000000100000" w:firstRow="0" w:lastRow="0" w:firstColumn="0" w:lastColumn="0" w:oddVBand="0" w:evenVBand="0" w:oddHBand="1" w:evenHBand="0" w:firstRowFirstColumn="0" w:firstRowLastColumn="0" w:lastRowFirstColumn="0" w:lastRowLastColumn="0"/>
        </w:trPr>
        <w:tc>
          <w:tcPr>
            <w:tcW w:w="0" w:type="dxa"/>
          </w:tcPr>
          <w:p w14:paraId="685937C1" w14:textId="77777777" w:rsidR="00CC53FF" w:rsidRDefault="00CC53FF" w:rsidP="004E6233">
            <w:pPr>
              <w:pStyle w:val="TAL"/>
            </w:pPr>
            <w:r w:rsidRPr="0031711A">
              <w:t xml:space="preserve">Guidelines for MSE </w:t>
            </w:r>
            <w:r>
              <w:t>d</w:t>
            </w:r>
            <w:r w:rsidRPr="0031711A">
              <w:t>eveloper</w:t>
            </w:r>
            <w:r>
              <w:t>s</w:t>
            </w:r>
          </w:p>
        </w:tc>
        <w:tc>
          <w:tcPr>
            <w:tcW w:w="2970" w:type="dxa"/>
          </w:tcPr>
          <w:p w14:paraId="41BCC5BF" w14:textId="77777777" w:rsidR="00CC53FF" w:rsidRDefault="00CC53FF" w:rsidP="004E6233">
            <w:pPr>
              <w:pStyle w:val="TAL"/>
            </w:pPr>
            <w:r>
              <w:t>Partially provided in TS26.247 and reference to ISO/IEC 23009-1, Annex A</w:t>
            </w:r>
          </w:p>
        </w:tc>
        <w:tc>
          <w:tcPr>
            <w:tcW w:w="3606" w:type="dxa"/>
          </w:tcPr>
          <w:p w14:paraId="01FB1A0A" w14:textId="77777777" w:rsidR="00CC53FF" w:rsidRDefault="00CC53FF" w:rsidP="004E6233">
            <w:pPr>
              <w:pStyle w:val="TAL"/>
            </w:pPr>
          </w:p>
        </w:tc>
      </w:tr>
      <w:tr w:rsidR="00CC53FF" w14:paraId="266D2665" w14:textId="77777777" w:rsidTr="004E6233">
        <w:tc>
          <w:tcPr>
            <w:tcW w:w="0" w:type="dxa"/>
          </w:tcPr>
          <w:p w14:paraId="61CBAD58" w14:textId="77777777" w:rsidR="00CC53FF" w:rsidRPr="00591F14" w:rsidRDefault="00CC53FF" w:rsidP="004E6233">
            <w:pPr>
              <w:pStyle w:val="TAL"/>
              <w:rPr>
                <w:lang w:val="fr-FR"/>
              </w:rPr>
            </w:pPr>
            <w:r w:rsidRPr="00591F14">
              <w:rPr>
                <w:lang w:val="fr-FR"/>
              </w:rPr>
              <w:t>Considerations on device API implementations</w:t>
            </w:r>
          </w:p>
        </w:tc>
        <w:tc>
          <w:tcPr>
            <w:tcW w:w="2970" w:type="dxa"/>
          </w:tcPr>
          <w:p w14:paraId="5DC5F085" w14:textId="77777777" w:rsidR="00CC53FF" w:rsidRDefault="00CC53FF" w:rsidP="004E6233">
            <w:pPr>
              <w:pStyle w:val="TAL"/>
            </w:pPr>
            <w:r>
              <w:t>Nothing available</w:t>
            </w:r>
          </w:p>
        </w:tc>
        <w:tc>
          <w:tcPr>
            <w:tcW w:w="3606" w:type="dxa"/>
          </w:tcPr>
          <w:p w14:paraId="0DA8F935" w14:textId="77777777" w:rsidR="00CC53FF" w:rsidRDefault="00CC53FF" w:rsidP="004E6233">
            <w:pPr>
              <w:pStyle w:val="TAL"/>
            </w:pPr>
          </w:p>
        </w:tc>
      </w:tr>
      <w:tr w:rsidR="00CC53FF" w14:paraId="61CEBAB9" w14:textId="77777777" w:rsidTr="004E6233">
        <w:trPr>
          <w:cnfStyle w:val="000000100000" w:firstRow="0" w:lastRow="0" w:firstColumn="0" w:lastColumn="0" w:oddVBand="0" w:evenVBand="0" w:oddHBand="1" w:evenHBand="0" w:firstRowFirstColumn="0" w:firstRowLastColumn="0" w:lastRowFirstColumn="0" w:lastRowLastColumn="0"/>
        </w:trPr>
        <w:tc>
          <w:tcPr>
            <w:tcW w:w="3055" w:type="dxa"/>
          </w:tcPr>
          <w:p w14:paraId="4466B6C0" w14:textId="77777777" w:rsidR="00CC53FF" w:rsidRPr="0031711A" w:rsidRDefault="00CC53FF" w:rsidP="004E6233">
            <w:pPr>
              <w:pStyle w:val="TAL"/>
            </w:pPr>
            <w:r w:rsidRPr="0031711A">
              <w:t>Considerations of a Conformance Test Suite</w:t>
            </w:r>
          </w:p>
        </w:tc>
        <w:tc>
          <w:tcPr>
            <w:tcW w:w="2970" w:type="dxa"/>
          </w:tcPr>
          <w:p w14:paraId="337DB739" w14:textId="77777777" w:rsidR="00CC53FF" w:rsidRDefault="00CC53FF" w:rsidP="004E6233">
            <w:pPr>
              <w:pStyle w:val="TAL"/>
            </w:pPr>
            <w:r>
              <w:t>Nothing referenced</w:t>
            </w:r>
          </w:p>
        </w:tc>
        <w:tc>
          <w:tcPr>
            <w:tcW w:w="3606" w:type="dxa"/>
          </w:tcPr>
          <w:p w14:paraId="78EAC684" w14:textId="77777777" w:rsidR="00CC53FF" w:rsidRDefault="00CC53FF" w:rsidP="004E6233">
            <w:pPr>
              <w:pStyle w:val="TAL"/>
            </w:pPr>
            <w:r>
              <w:t>DASH-IF defines reference player.</w:t>
            </w:r>
          </w:p>
        </w:tc>
      </w:tr>
      <w:tr w:rsidR="00CC53FF" w14:paraId="6DD992FC" w14:textId="77777777" w:rsidTr="004E6233">
        <w:tc>
          <w:tcPr>
            <w:tcW w:w="0" w:type="dxa"/>
          </w:tcPr>
          <w:p w14:paraId="52DE4650" w14:textId="77777777" w:rsidR="00CC53FF" w:rsidRPr="00E447C5" w:rsidRDefault="00CC53FF" w:rsidP="004E6233">
            <w:pPr>
              <w:pStyle w:val="TAL"/>
            </w:pPr>
            <w:r w:rsidRPr="00E447C5">
              <w:t xml:space="preserve">Style and </w:t>
            </w:r>
            <w:r>
              <w:t>d</w:t>
            </w:r>
            <w:r w:rsidRPr="00E447C5">
              <w:t xml:space="preserve">ocumentation </w:t>
            </w:r>
          </w:p>
        </w:tc>
        <w:tc>
          <w:tcPr>
            <w:tcW w:w="2970" w:type="dxa"/>
          </w:tcPr>
          <w:p w14:paraId="343C559D" w14:textId="77777777" w:rsidR="00CC53FF" w:rsidRPr="00E447C5" w:rsidRDefault="00CC53FF" w:rsidP="004E6233">
            <w:pPr>
              <w:pStyle w:val="TAL"/>
            </w:pPr>
            <w:r w:rsidRPr="00E447C5">
              <w:t>TS 26.347</w:t>
            </w:r>
            <w:r>
              <w:t>,</w:t>
            </w:r>
            <w:r w:rsidRPr="00E447C5">
              <w:t xml:space="preserve"> </w:t>
            </w:r>
            <w:r>
              <w:t>a</w:t>
            </w:r>
            <w:r w:rsidRPr="00E447C5">
              <w:t>nnex A</w:t>
            </w:r>
          </w:p>
        </w:tc>
        <w:tc>
          <w:tcPr>
            <w:tcW w:w="3606" w:type="dxa"/>
          </w:tcPr>
          <w:p w14:paraId="09AD26C1" w14:textId="77777777" w:rsidR="00CC53FF" w:rsidRDefault="00CC53FF" w:rsidP="004E6233">
            <w:pPr>
              <w:pStyle w:val="TAL"/>
            </w:pPr>
            <w:r w:rsidRPr="00E447C5">
              <w:t>Style and documentation is weak. Annex A introduces the usage of IDL</w:t>
            </w:r>
            <w:r>
              <w:t>, but is lacking compared to clause 5.3.6:</w:t>
            </w:r>
          </w:p>
          <w:p w14:paraId="52B46EDD" w14:textId="77777777" w:rsidR="00CC53FF" w:rsidRPr="0049070B" w:rsidRDefault="00CC53FF" w:rsidP="004E6233">
            <w:pPr>
              <w:pStyle w:val="TAL"/>
            </w:pPr>
            <w:r>
              <w:rPr>
                <w:lang w:val="en-US"/>
              </w:rPr>
              <w:t>-</w:t>
            </w:r>
            <w:r>
              <w:rPr>
                <w:lang w:val="en-US"/>
              </w:rPr>
              <w:tab/>
            </w:r>
            <w:r w:rsidRPr="0049070B">
              <w:rPr>
                <w:lang w:val="en-US"/>
              </w:rPr>
              <w:t>No git</w:t>
            </w:r>
            <w:r>
              <w:rPr>
                <w:lang w:val="en-US"/>
              </w:rPr>
              <w:t xml:space="preserve"> based approach</w:t>
            </w:r>
          </w:p>
          <w:p w14:paraId="6F0DE954" w14:textId="77777777" w:rsidR="00CC53FF" w:rsidRDefault="00CC53FF" w:rsidP="004E6233">
            <w:pPr>
              <w:pStyle w:val="TAL"/>
            </w:pPr>
            <w:r>
              <w:t>-</w:t>
            </w:r>
            <w:r>
              <w:tab/>
              <w:t>No usage of ASCIIDOC</w:t>
            </w:r>
          </w:p>
          <w:p w14:paraId="03BD1B94" w14:textId="77777777" w:rsidR="00CC53FF" w:rsidRDefault="00CC53FF" w:rsidP="004E6233">
            <w:pPr>
              <w:pStyle w:val="TAL"/>
            </w:pPr>
            <w:r>
              <w:t>-</w:t>
            </w:r>
            <w:r>
              <w:tab/>
              <w:t>No consistent API naming conventions are applied</w:t>
            </w:r>
          </w:p>
          <w:p w14:paraId="08D7AB26" w14:textId="77777777" w:rsidR="00CC53FF" w:rsidRDefault="00CC53FF" w:rsidP="004E6233">
            <w:pPr>
              <w:pStyle w:val="TAL"/>
            </w:pPr>
            <w:r>
              <w:t>-</w:t>
            </w:r>
            <w:r>
              <w:tab/>
              <w:t>No markup or reference pages are generated</w:t>
            </w:r>
          </w:p>
          <w:p w14:paraId="54CD94FD" w14:textId="77777777" w:rsidR="00CC53FF" w:rsidRPr="00E447C5" w:rsidRDefault="00CC53FF" w:rsidP="004E6233">
            <w:pPr>
              <w:pStyle w:val="TAL"/>
            </w:pPr>
            <w:r>
              <w:t>-</w:t>
            </w:r>
            <w:r>
              <w:tab/>
              <w:t>No OpenAPI-based network protocols are defined.</w:t>
            </w:r>
          </w:p>
        </w:tc>
      </w:tr>
    </w:tbl>
    <w:p w14:paraId="4EE8CF06" w14:textId="77777777" w:rsidR="00CC53FF" w:rsidRDefault="00CC53FF" w:rsidP="00CC53FF">
      <w:pPr>
        <w:pStyle w:val="TAN"/>
        <w:keepNext w:val="0"/>
      </w:pPr>
    </w:p>
    <w:p w14:paraId="3F71E0C4" w14:textId="77777777" w:rsidR="00CC53FF" w:rsidRPr="004B4510" w:rsidRDefault="00CC53FF" w:rsidP="00CC53FF">
      <w:pPr>
        <w:pStyle w:val="Heading2"/>
      </w:pPr>
      <w:bookmarkStart w:id="123" w:name="_Toc112946845"/>
      <w:bookmarkStart w:id="124" w:name="_Toc119555584"/>
      <w:r>
        <w:t>5</w:t>
      </w:r>
      <w:r w:rsidRPr="004B4510">
        <w:t>.</w:t>
      </w:r>
      <w:r>
        <w:t>4</w:t>
      </w:r>
      <w:r w:rsidRPr="004B4510">
        <w:tab/>
        <w:t>Discussion on different MSE framework proposals</w:t>
      </w:r>
      <w:bookmarkEnd w:id="123"/>
      <w:bookmarkEnd w:id="124"/>
    </w:p>
    <w:p w14:paraId="0EC893CD" w14:textId="77777777" w:rsidR="00CC53FF" w:rsidRDefault="00CC53FF" w:rsidP="00DF7ACC">
      <w:r>
        <w:t>Two different approaches for an MSE framework are provided in clause 5. The approaches share many similarities, in particular:</w:t>
      </w:r>
    </w:p>
    <w:p w14:paraId="13B0688B" w14:textId="16122069" w:rsidR="00C25D63" w:rsidRPr="000F5B2D" w:rsidRDefault="00DF7ACC" w:rsidP="00DF7ACC">
      <w:pPr>
        <w:pStyle w:val="B10"/>
      </w:pPr>
      <w:r>
        <w:t>-</w:t>
      </w:r>
      <w:r>
        <w:tab/>
      </w:r>
      <w:r w:rsidR="00C25D63" w:rsidRPr="000F5B2D">
        <w:t>Defining the key concepts of MSE</w:t>
      </w:r>
    </w:p>
    <w:p w14:paraId="3FDAD5B9" w14:textId="1CCC3006" w:rsidR="00CC53FF" w:rsidRDefault="00DF7ACC" w:rsidP="00DF7ACC">
      <w:pPr>
        <w:pStyle w:val="B10"/>
      </w:pPr>
      <w:r>
        <w:t>-</w:t>
      </w:r>
      <w:r>
        <w:tab/>
      </w:r>
      <w:r w:rsidR="00CC53FF">
        <w:t>Functional definitions of the Media Service Enabler.</w:t>
      </w:r>
    </w:p>
    <w:p w14:paraId="0E88F7BB" w14:textId="5ED07554" w:rsidR="00FB199F" w:rsidRDefault="00DF7ACC" w:rsidP="00DF7ACC">
      <w:pPr>
        <w:pStyle w:val="B10"/>
      </w:pPr>
      <w:r>
        <w:t>-</w:t>
      </w:r>
      <w:r>
        <w:tab/>
      </w:r>
      <w:r w:rsidR="00FB199F">
        <w:t xml:space="preserve">Media Service enabler is a set of mandatory and possibly optional set of </w:t>
      </w:r>
      <w:r w:rsidR="00736AC5">
        <w:t>functionalities</w:t>
      </w:r>
    </w:p>
    <w:p w14:paraId="4945E12A" w14:textId="66932162" w:rsidR="00CC53FF" w:rsidRDefault="00DF7ACC" w:rsidP="00DF7ACC">
      <w:pPr>
        <w:pStyle w:val="B10"/>
      </w:pPr>
      <w:r>
        <w:t>-</w:t>
      </w:r>
      <w:r>
        <w:tab/>
      </w:r>
      <w:r w:rsidR="00CC53FF">
        <w:t>Definition of device-internal APIs and network interfaces.</w:t>
      </w:r>
    </w:p>
    <w:p w14:paraId="3E912CE3" w14:textId="3574A3BD" w:rsidR="002C7F3A" w:rsidRDefault="00DF7ACC" w:rsidP="00DF7ACC">
      <w:pPr>
        <w:pStyle w:val="B10"/>
      </w:pPr>
      <w:r>
        <w:t>-</w:t>
      </w:r>
      <w:r>
        <w:tab/>
      </w:r>
      <w:r w:rsidR="002C7F3A">
        <w:t>Support of specification and implementations</w:t>
      </w:r>
    </w:p>
    <w:p w14:paraId="370D253D" w14:textId="012A3F9D" w:rsidR="002C0B7A" w:rsidRDefault="00DF7ACC" w:rsidP="00DF7ACC">
      <w:pPr>
        <w:pStyle w:val="B10"/>
      </w:pPr>
      <w:r>
        <w:t>-</w:t>
      </w:r>
      <w:r>
        <w:tab/>
      </w:r>
      <w:r w:rsidR="004C5F0F">
        <w:t xml:space="preserve">Easily mapped to </w:t>
      </w:r>
      <w:r w:rsidR="002C0B7A">
        <w:t xml:space="preserve">SDK </w:t>
      </w:r>
      <w:r w:rsidR="004C5F0F">
        <w:t>implementation</w:t>
      </w:r>
    </w:p>
    <w:p w14:paraId="18DBE2A0" w14:textId="3021F892" w:rsidR="00CC53FF" w:rsidRDefault="00CC53FF" w:rsidP="001F4443">
      <w:pPr>
        <w:keepNext/>
      </w:pPr>
      <w:r>
        <w:t xml:space="preserve">However, there are also </w:t>
      </w:r>
      <w:r w:rsidR="002603E5">
        <w:t>complementary aspects</w:t>
      </w:r>
      <w:r>
        <w:t>:</w:t>
      </w:r>
    </w:p>
    <w:p w14:paraId="7D54C2D6" w14:textId="05BCBF1A" w:rsidR="00937F07" w:rsidRPr="00937F07" w:rsidRDefault="00DF7ACC" w:rsidP="00DF7ACC">
      <w:pPr>
        <w:pStyle w:val="B10"/>
        <w:rPr>
          <w:lang w:val="en-US"/>
        </w:rPr>
      </w:pPr>
      <w:r>
        <w:t>-</w:t>
      </w:r>
      <w:r>
        <w:tab/>
      </w:r>
      <w:r w:rsidR="00CC53FF" w:rsidRPr="004F7599">
        <w:t>Approach 1</w:t>
      </w:r>
      <w:r w:rsidR="00CC53FF">
        <w:t>,</w:t>
      </w:r>
      <w:r w:rsidR="00CC53FF" w:rsidRPr="004F7599">
        <w:t xml:space="preserve"> </w:t>
      </w:r>
      <w:r w:rsidR="00CC53FF">
        <w:rPr>
          <w:lang w:val="en-US"/>
        </w:rPr>
        <w:t xml:space="preserve">as </w:t>
      </w:r>
      <w:r w:rsidR="00CC53FF" w:rsidRPr="004F7599">
        <w:t xml:space="preserve">proposed in clause </w:t>
      </w:r>
      <w:r w:rsidR="00CC53FF">
        <w:rPr>
          <w:lang w:val="en-US"/>
        </w:rPr>
        <w:t>5.2,</w:t>
      </w:r>
      <w:r w:rsidR="002603E5">
        <w:t xml:space="preserve"> </w:t>
      </w:r>
      <w:r w:rsidR="00937F07">
        <w:t xml:space="preserve">addresses the following additional aspects </w:t>
      </w:r>
    </w:p>
    <w:p w14:paraId="6C0770E3" w14:textId="63F61E77" w:rsidR="00D830A4" w:rsidRPr="000F5B2D" w:rsidRDefault="00DF7ACC" w:rsidP="00DF7ACC">
      <w:pPr>
        <w:pStyle w:val="B2"/>
        <w:rPr>
          <w:lang w:val="en-US"/>
        </w:rPr>
      </w:pPr>
      <w:r>
        <w:rPr>
          <w:lang w:val="en-US"/>
        </w:rPr>
        <w:t>-</w:t>
      </w:r>
      <w:r>
        <w:rPr>
          <w:lang w:val="en-US"/>
        </w:rPr>
        <w:tab/>
      </w:r>
      <w:r w:rsidR="00D830A4" w:rsidRPr="000F5B2D">
        <w:rPr>
          <w:lang w:val="en-US"/>
        </w:rPr>
        <w:t xml:space="preserve">A </w:t>
      </w:r>
      <w:r w:rsidR="001F214C" w:rsidRPr="000F5B2D">
        <w:rPr>
          <w:lang w:val="en-US"/>
        </w:rPr>
        <w:t xml:space="preserve">document for cataloging a </w:t>
      </w:r>
      <w:r w:rsidR="007E33C9" w:rsidRPr="000F5B2D">
        <w:rPr>
          <w:lang w:val="en-US"/>
        </w:rPr>
        <w:t xml:space="preserve">MSE </w:t>
      </w:r>
      <w:r w:rsidR="001F214C" w:rsidRPr="000F5B2D">
        <w:rPr>
          <w:lang w:val="en-US"/>
        </w:rPr>
        <w:t>specification</w:t>
      </w:r>
      <w:r w:rsidR="004012DB">
        <w:rPr>
          <w:lang w:val="en-US"/>
        </w:rPr>
        <w:t>’</w:t>
      </w:r>
      <w:r w:rsidR="001F214C" w:rsidRPr="000F5B2D">
        <w:rPr>
          <w:lang w:val="en-US"/>
        </w:rPr>
        <w:t>s features</w:t>
      </w:r>
      <w:r w:rsidR="007E33C9" w:rsidRPr="000F5B2D">
        <w:rPr>
          <w:lang w:val="en-US"/>
        </w:rPr>
        <w:t xml:space="preserve"> and their options.</w:t>
      </w:r>
      <w:r w:rsidR="001F214C" w:rsidRPr="000F5B2D">
        <w:rPr>
          <w:lang w:val="en-US"/>
        </w:rPr>
        <w:t xml:space="preserve"> </w:t>
      </w:r>
    </w:p>
    <w:p w14:paraId="6409BD95" w14:textId="1A1BF0F7" w:rsidR="000C42B9" w:rsidRPr="000C42B9" w:rsidRDefault="00DF7ACC" w:rsidP="00DF7ACC">
      <w:pPr>
        <w:pStyle w:val="B2"/>
        <w:rPr>
          <w:lang w:val="en-US"/>
        </w:rPr>
      </w:pPr>
      <w:r>
        <w:rPr>
          <w:lang w:val="en-US"/>
        </w:rPr>
        <w:t>-</w:t>
      </w:r>
      <w:r>
        <w:rPr>
          <w:lang w:val="en-US"/>
        </w:rPr>
        <w:tab/>
      </w:r>
      <w:r w:rsidR="000C42B9">
        <w:rPr>
          <w:lang w:val="en-US"/>
        </w:rPr>
        <w:t>Configuration of the Media Service Enabler</w:t>
      </w:r>
      <w:r w:rsidR="00B1558E">
        <w:rPr>
          <w:lang w:val="en-US"/>
        </w:rPr>
        <w:t xml:space="preserve"> by su</w:t>
      </w:r>
      <w:r w:rsidR="003D725C">
        <w:rPr>
          <w:lang w:val="en-US"/>
        </w:rPr>
        <w:t>pplying configuration parameters as needed by the user of the MSE</w:t>
      </w:r>
    </w:p>
    <w:p w14:paraId="69A85403" w14:textId="525A8C60" w:rsidR="005727EE" w:rsidRPr="000F5B2D" w:rsidRDefault="00DF7ACC" w:rsidP="00DF7ACC">
      <w:pPr>
        <w:pStyle w:val="B2"/>
        <w:rPr>
          <w:lang w:val="en-US"/>
        </w:rPr>
      </w:pPr>
      <w:r>
        <w:t>-</w:t>
      </w:r>
      <w:r>
        <w:tab/>
      </w:r>
      <w:r w:rsidR="002603E5">
        <w:t xml:space="preserve">capability discovery </w:t>
      </w:r>
      <w:r w:rsidR="000C42B9">
        <w:t>within</w:t>
      </w:r>
      <w:r w:rsidR="001B1C97">
        <w:t xml:space="preserve"> the Media Service Enabler</w:t>
      </w:r>
      <w:r w:rsidR="00CC53FF" w:rsidRPr="004F7599">
        <w:t>.</w:t>
      </w:r>
      <w:r w:rsidR="001B1C97">
        <w:t xml:space="preserve"> </w:t>
      </w:r>
      <w:r w:rsidR="002C2CC2">
        <w:t xml:space="preserve">This may include aspects that are binary (supported, not supported), but could also be </w:t>
      </w:r>
      <w:r w:rsidR="00937F07">
        <w:t>more nuanced</w:t>
      </w:r>
      <w:r w:rsidR="00541D31">
        <w:t xml:space="preserve">, and/or optionally </w:t>
      </w:r>
      <w:r w:rsidR="007E33C9">
        <w:t>cataloguing the subset of the specification features supported by an implementation in a document and their implemented options.</w:t>
      </w:r>
      <w:r w:rsidR="00541D31">
        <w:t xml:space="preserve"> </w:t>
      </w:r>
    </w:p>
    <w:p w14:paraId="51B5028E" w14:textId="1576E1A0" w:rsidR="00D36872" w:rsidRDefault="00DF7ACC" w:rsidP="00DF7ACC">
      <w:pPr>
        <w:pStyle w:val="B10"/>
        <w:rPr>
          <w:lang w:val="en-US"/>
        </w:rPr>
      </w:pPr>
      <w:r>
        <w:rPr>
          <w:lang w:val="en-US"/>
        </w:rPr>
        <w:t>-</w:t>
      </w:r>
      <w:r>
        <w:rPr>
          <w:lang w:val="en-US"/>
        </w:rPr>
        <w:tab/>
      </w:r>
      <w:r w:rsidR="00CC53FF">
        <w:rPr>
          <w:lang w:val="en-US"/>
        </w:rPr>
        <w:t xml:space="preserve">Approach 2, as proposed in clause 5.3, </w:t>
      </w:r>
      <w:r w:rsidR="00D36872">
        <w:rPr>
          <w:lang w:val="en-US"/>
        </w:rPr>
        <w:t xml:space="preserve">addresses the following additional aspects </w:t>
      </w:r>
    </w:p>
    <w:p w14:paraId="61F96CBC" w14:textId="7D146F8C" w:rsidR="00CC53FF" w:rsidRPr="000F5B2D" w:rsidRDefault="00DF7ACC" w:rsidP="00DF7ACC">
      <w:pPr>
        <w:pStyle w:val="B2"/>
        <w:rPr>
          <w:lang w:val="en-US"/>
        </w:rPr>
      </w:pPr>
      <w:r>
        <w:rPr>
          <w:lang w:val="en-US"/>
        </w:rPr>
        <w:t>-</w:t>
      </w:r>
      <w:r>
        <w:rPr>
          <w:lang w:val="en-US"/>
        </w:rPr>
        <w:tab/>
      </w:r>
      <w:r w:rsidR="007F6526" w:rsidRPr="000F5B2D">
        <w:rPr>
          <w:lang w:val="en-US"/>
        </w:rPr>
        <w:t>Reference architecture for MSE</w:t>
      </w:r>
      <w:r w:rsidR="00C25D63" w:rsidRPr="000F5B2D">
        <w:rPr>
          <w:lang w:val="en-US"/>
        </w:rPr>
        <w:t xml:space="preserve"> based on 5GMS architecture</w:t>
      </w:r>
    </w:p>
    <w:p w14:paraId="02AA4C6A" w14:textId="6A46B0E5" w:rsidR="007970D4" w:rsidRDefault="00DF7ACC" w:rsidP="00DF7ACC">
      <w:pPr>
        <w:pStyle w:val="B2"/>
        <w:rPr>
          <w:lang w:val="en-US"/>
        </w:rPr>
      </w:pPr>
      <w:r>
        <w:rPr>
          <w:lang w:val="en-US"/>
        </w:rPr>
        <w:t>-</w:t>
      </w:r>
      <w:r>
        <w:rPr>
          <w:lang w:val="en-US"/>
        </w:rPr>
        <w:tab/>
      </w:r>
      <w:r w:rsidR="006A7DBB">
        <w:rPr>
          <w:lang w:val="en-US"/>
        </w:rPr>
        <w:t>T</w:t>
      </w:r>
      <w:r w:rsidR="007970D4">
        <w:rPr>
          <w:lang w:val="en-US"/>
        </w:rPr>
        <w:t xml:space="preserve">emplate </w:t>
      </w:r>
      <w:r w:rsidR="006A7DBB">
        <w:rPr>
          <w:lang w:val="en-US"/>
        </w:rPr>
        <w:t>for Media Service Enabler specification drafting</w:t>
      </w:r>
    </w:p>
    <w:p w14:paraId="179B78C5" w14:textId="715E2166" w:rsidR="00422734" w:rsidRDefault="00DF7ACC" w:rsidP="00DF7ACC">
      <w:pPr>
        <w:pStyle w:val="B2"/>
        <w:rPr>
          <w:lang w:val="en-US"/>
        </w:rPr>
      </w:pPr>
      <w:r>
        <w:rPr>
          <w:lang w:val="en-US"/>
        </w:rPr>
        <w:t>-</w:t>
      </w:r>
      <w:r>
        <w:rPr>
          <w:lang w:val="en-US"/>
        </w:rPr>
        <w:tab/>
      </w:r>
      <w:r w:rsidR="00422734">
        <w:rPr>
          <w:lang w:val="en-US"/>
        </w:rPr>
        <w:t>Addressing</w:t>
      </w:r>
      <w:r w:rsidR="00C83436">
        <w:rPr>
          <w:lang w:val="en-US"/>
        </w:rPr>
        <w:t xml:space="preserve"> aspects beyond </w:t>
      </w:r>
      <w:r w:rsidR="008705B3">
        <w:rPr>
          <w:lang w:val="en-US"/>
        </w:rPr>
        <w:t xml:space="preserve">specification, namely test, </w:t>
      </w:r>
      <w:r w:rsidR="00015CFB">
        <w:rPr>
          <w:lang w:val="en-US"/>
        </w:rPr>
        <w:t>reference implementations, as well as conformance</w:t>
      </w:r>
      <w:r w:rsidR="006A7DBB">
        <w:rPr>
          <w:lang w:val="en-US"/>
        </w:rPr>
        <w:t xml:space="preserve"> considerations</w:t>
      </w:r>
    </w:p>
    <w:p w14:paraId="1BBE7FEC" w14:textId="766A489B" w:rsidR="00015CFB" w:rsidRDefault="00DF7ACC" w:rsidP="00DF7ACC">
      <w:pPr>
        <w:pStyle w:val="B2"/>
        <w:rPr>
          <w:lang w:val="en-US"/>
        </w:rPr>
      </w:pPr>
      <w:r>
        <w:rPr>
          <w:lang w:val="en-US"/>
        </w:rPr>
        <w:t>-</w:t>
      </w:r>
      <w:r>
        <w:rPr>
          <w:lang w:val="en-US"/>
        </w:rPr>
        <w:tab/>
      </w:r>
      <w:r w:rsidR="006A7DBB">
        <w:rPr>
          <w:lang w:val="en-US"/>
        </w:rPr>
        <w:t>Tooling, s</w:t>
      </w:r>
      <w:r w:rsidR="00127086">
        <w:rPr>
          <w:lang w:val="en-US"/>
        </w:rPr>
        <w:t>tyle and documentation guidelines</w:t>
      </w:r>
    </w:p>
    <w:p w14:paraId="4611F61A" w14:textId="77777777" w:rsidR="00B25CE0" w:rsidRDefault="00B25CE0" w:rsidP="00B25CE0">
      <w:pPr>
        <w:pStyle w:val="Heading1"/>
      </w:pPr>
      <w:bookmarkStart w:id="125" w:name="_Toc112946846"/>
      <w:bookmarkStart w:id="126" w:name="_Toc119555585"/>
      <w:bookmarkStart w:id="127" w:name="_Toc103918186"/>
      <w:r>
        <w:t>6</w:t>
      </w:r>
      <w:r>
        <w:tab/>
        <w:t xml:space="preserve">MSE </w:t>
      </w:r>
      <w:r w:rsidRPr="00892F7A">
        <w:t>Specification</w:t>
      </w:r>
      <w:r>
        <w:t xml:space="preserve"> Framework</w:t>
      </w:r>
      <w:bookmarkEnd w:id="125"/>
      <w:bookmarkEnd w:id="126"/>
    </w:p>
    <w:p w14:paraId="3A1B20F5" w14:textId="77777777" w:rsidR="00B25CE0" w:rsidRDefault="00B25CE0" w:rsidP="00B25CE0">
      <w:pPr>
        <w:pStyle w:val="Heading2"/>
      </w:pPr>
      <w:bookmarkStart w:id="128" w:name="_Toc112946847"/>
      <w:bookmarkStart w:id="129" w:name="_Toc119555586"/>
      <w:r>
        <w:t>6</w:t>
      </w:r>
      <w:r w:rsidRPr="00C072C8">
        <w:t>.</w:t>
      </w:r>
      <w:r>
        <w:t>1</w:t>
      </w:r>
      <w:r w:rsidRPr="00C072C8">
        <w:tab/>
      </w:r>
      <w:r>
        <w:t>Introduction</w:t>
      </w:r>
      <w:bookmarkEnd w:id="128"/>
      <w:bookmarkEnd w:id="129"/>
    </w:p>
    <w:p w14:paraId="3DCC24DB" w14:textId="6F8CF127" w:rsidR="00B25CE0" w:rsidRPr="005A2607" w:rsidRDefault="00B25CE0" w:rsidP="00B25CE0">
      <w:r w:rsidRPr="005A2607">
        <w:t xml:space="preserve">This clause provides an MSE Specification framework based on the examples and </w:t>
      </w:r>
      <w:r w:rsidR="009B716A" w:rsidRPr="005A2607">
        <w:t>framework considerations</w:t>
      </w:r>
      <w:r w:rsidRPr="005A2607">
        <w:t xml:space="preserve"> in clause 4 and 5</w:t>
      </w:r>
      <w:r w:rsidR="009B716A" w:rsidRPr="005A2607">
        <w:t>, respectively</w:t>
      </w:r>
      <w:r w:rsidRPr="005A2607">
        <w:t>.</w:t>
      </w:r>
    </w:p>
    <w:p w14:paraId="25AEC7E2" w14:textId="40820926" w:rsidR="00822AC0" w:rsidRPr="005A2607" w:rsidRDefault="002E611D" w:rsidP="00B25CE0">
      <w:pPr>
        <w:rPr>
          <w:lang w:val="en-US"/>
        </w:rPr>
      </w:pPr>
      <w:r w:rsidRPr="005A2607">
        <w:rPr>
          <w:lang w:val="en-US"/>
        </w:rPr>
        <w:t xml:space="preserve">Based on the analysis in clause 5.4, it is considered that the approach in clause 5.3 </w:t>
      </w:r>
      <w:r w:rsidR="00BD41EB" w:rsidRPr="005A2607">
        <w:rPr>
          <w:lang w:val="en-US"/>
        </w:rPr>
        <w:t xml:space="preserve">is used as the baseline for the </w:t>
      </w:r>
      <w:r w:rsidRPr="005A2607">
        <w:rPr>
          <w:lang w:val="en-US"/>
        </w:rPr>
        <w:t>MSE</w:t>
      </w:r>
      <w:r w:rsidR="00BD41EB" w:rsidRPr="005A2607">
        <w:rPr>
          <w:lang w:val="en-US"/>
        </w:rPr>
        <w:t xml:space="preserve"> specification</w:t>
      </w:r>
      <w:r w:rsidR="000F1A69" w:rsidRPr="005A2607">
        <w:rPr>
          <w:lang w:val="en-US"/>
        </w:rPr>
        <w:t xml:space="preserve"> initial</w:t>
      </w:r>
      <w:r w:rsidR="00BD41EB" w:rsidRPr="005A2607">
        <w:rPr>
          <w:lang w:val="en-US"/>
        </w:rPr>
        <w:t xml:space="preserve"> framework</w:t>
      </w:r>
      <w:r w:rsidRPr="005A2607">
        <w:rPr>
          <w:lang w:val="en-US"/>
        </w:rPr>
        <w:t>, but the concepts</w:t>
      </w:r>
      <w:r w:rsidR="00BD41EB" w:rsidRPr="005A2607">
        <w:rPr>
          <w:lang w:val="en-US"/>
        </w:rPr>
        <w:t xml:space="preserve"> for 5.3</w:t>
      </w:r>
      <w:r w:rsidRPr="005A2607">
        <w:rPr>
          <w:lang w:val="en-US"/>
        </w:rPr>
        <w:t xml:space="preserve"> are beneficially enhanced adding the complementary concepts of the approach in 5.2.</w:t>
      </w:r>
      <w:r w:rsidR="00347213" w:rsidRPr="005A2607">
        <w:rPr>
          <w:lang w:val="en-US"/>
        </w:rPr>
        <w:t xml:space="preserve">  Possible extensions of the framework to provide more consistent deployments can be considered later.</w:t>
      </w:r>
    </w:p>
    <w:p w14:paraId="5BAEB4D5" w14:textId="2EBF44EA" w:rsidR="00B25CE0" w:rsidRDefault="00B25CE0" w:rsidP="00B25CE0">
      <w:pPr>
        <w:pStyle w:val="Heading2"/>
      </w:pPr>
      <w:bookmarkStart w:id="130" w:name="_Toc112946848"/>
      <w:bookmarkStart w:id="131" w:name="_Toc119555587"/>
      <w:r w:rsidRPr="005A2607">
        <w:t>6.2</w:t>
      </w:r>
      <w:r w:rsidRPr="005A2607">
        <w:tab/>
      </w:r>
      <w:r w:rsidR="007E3248" w:rsidRPr="005A2607">
        <w:t>Initial</w:t>
      </w:r>
      <w:r w:rsidRPr="005A2607">
        <w:t xml:space="preserve"> MSE</w:t>
      </w:r>
      <w:r w:rsidR="007E3248" w:rsidRPr="005A2607">
        <w:t xml:space="preserve"> framework</w:t>
      </w:r>
      <w:bookmarkEnd w:id="130"/>
      <w:bookmarkEnd w:id="131"/>
    </w:p>
    <w:p w14:paraId="585C2FF6" w14:textId="77777777" w:rsidR="00B25CE0" w:rsidRDefault="00B25CE0" w:rsidP="00B25CE0">
      <w:pPr>
        <w:pStyle w:val="Heading3"/>
      </w:pPr>
      <w:bookmarkStart w:id="132" w:name="_Toc112946849"/>
      <w:bookmarkStart w:id="133" w:name="_Toc119555588"/>
      <w:r>
        <w:t>6</w:t>
      </w:r>
      <w:r w:rsidRPr="00427C26">
        <w:t>.</w:t>
      </w:r>
      <w:r>
        <w:t>2</w:t>
      </w:r>
      <w:r w:rsidRPr="00427C26">
        <w:t>.</w:t>
      </w:r>
      <w:r>
        <w:t>1</w:t>
      </w:r>
      <w:r w:rsidRPr="00427C26">
        <w:tab/>
      </w:r>
      <w:r>
        <w:t>General Concepts</w:t>
      </w:r>
      <w:bookmarkEnd w:id="132"/>
      <w:bookmarkEnd w:id="133"/>
    </w:p>
    <w:p w14:paraId="63A8CF60" w14:textId="77777777" w:rsidR="00B25CE0" w:rsidRPr="000C2130" w:rsidRDefault="00B25CE0" w:rsidP="00B25CE0">
      <w:r>
        <w:t>The basic concept of the Media Service Enabler is to support third-party applications to make use of advanced functionalities provided by the 5G System, combined with additional well-defined client and network functionalities for media services: an MSE enables improved media services.</w:t>
      </w:r>
    </w:p>
    <w:bookmarkEnd w:id="127"/>
    <w:p w14:paraId="5E287C00" w14:textId="0A53431F" w:rsidR="00B25CE0" w:rsidRDefault="00B25CE0" w:rsidP="00DF7ACC">
      <w:r>
        <w:t>In implementations and deployments, such packaged functions are typically referred to as a Software Development Kit (SDK) and they are usable by applications through well-defined APIs. A few potential properties of a Media Service Enabler are provided:</w:t>
      </w:r>
    </w:p>
    <w:p w14:paraId="5229FBF1" w14:textId="5020CD13" w:rsidR="00B25CE0" w:rsidRDefault="00DF7ACC" w:rsidP="00DF7ACC">
      <w:pPr>
        <w:pStyle w:val="B10"/>
      </w:pPr>
      <w:r>
        <w:t>-</w:t>
      </w:r>
      <w:r>
        <w:tab/>
      </w:r>
      <w:r w:rsidR="00B25CE0">
        <w:t>A set of functions that may be used to deploy applications that can make simple use of 5G System functionalities.</w:t>
      </w:r>
    </w:p>
    <w:p w14:paraId="2FB334A1" w14:textId="6B238347" w:rsidR="00B25CE0" w:rsidRDefault="00DF7ACC" w:rsidP="00DF7ACC">
      <w:pPr>
        <w:pStyle w:val="B10"/>
      </w:pPr>
      <w:r>
        <w:t>-</w:t>
      </w:r>
      <w:r>
        <w:tab/>
      </w:r>
      <w:r w:rsidR="00B25CE0">
        <w:t>A set of robust features and functionalities which reduce the complexity of developing applications.</w:t>
      </w:r>
    </w:p>
    <w:p w14:paraId="08F6C36F" w14:textId="4C702797" w:rsidR="00B25CE0" w:rsidRDefault="00DF7ACC" w:rsidP="00DF7ACC">
      <w:pPr>
        <w:pStyle w:val="B10"/>
      </w:pPr>
      <w:r>
        <w:t>-</w:t>
      </w:r>
      <w:r>
        <w:tab/>
      </w:r>
      <w:r w:rsidR="00B25CE0" w:rsidRPr="004462B6">
        <w:t>Functions to leverage system and radio optimizations as well as features defined in 5G System</w:t>
      </w:r>
      <w:r w:rsidR="00B25CE0">
        <w:t xml:space="preserve"> (5G Core Network</w:t>
      </w:r>
      <w:r w:rsidR="00B25CE0" w:rsidRPr="004462B6">
        <w:t xml:space="preserve"> and 5G NR</w:t>
      </w:r>
      <w:r w:rsidR="00B25CE0">
        <w:t>).</w:t>
      </w:r>
    </w:p>
    <w:p w14:paraId="7DB41C9D" w14:textId="6BC7AC0E" w:rsidR="00B25CE0" w:rsidRDefault="00DF7ACC" w:rsidP="00DF7ACC">
      <w:pPr>
        <w:pStyle w:val="B10"/>
      </w:pPr>
      <w:r>
        <w:t>-</w:t>
      </w:r>
      <w:r>
        <w:tab/>
      </w:r>
      <w:r w:rsidR="00B25CE0">
        <w:t>Usability of the set of functions by well-defined and well-documented device APIs.</w:t>
      </w:r>
    </w:p>
    <w:p w14:paraId="01BAA215" w14:textId="1194E237" w:rsidR="00B25CE0" w:rsidRDefault="00DF7ACC" w:rsidP="00DF7ACC">
      <w:pPr>
        <w:pStyle w:val="B10"/>
      </w:pPr>
      <w:r>
        <w:t>-</w:t>
      </w:r>
      <w:r>
        <w:tab/>
      </w:r>
      <w:r w:rsidR="00B25CE0">
        <w:t>Provision of network interfaces to connect to the 5G System.</w:t>
      </w:r>
    </w:p>
    <w:p w14:paraId="6FE8BA98" w14:textId="74F2CB6F" w:rsidR="00B25CE0" w:rsidRDefault="00DF7ACC" w:rsidP="00DF7ACC">
      <w:pPr>
        <w:pStyle w:val="B10"/>
      </w:pPr>
      <w:r>
        <w:t>-</w:t>
      </w:r>
      <w:r>
        <w:tab/>
      </w:r>
      <w:r w:rsidR="00B25CE0">
        <w:t>A testable set of functions. Testing and conformance may be addressed outside 3GPP, for example by a Market Representation Partner (MRP) such as 5G-MAG or by an industry forum.</w:t>
      </w:r>
    </w:p>
    <w:p w14:paraId="4E4B578D" w14:textId="2173504C" w:rsidR="00B25CE0" w:rsidRDefault="00DF7ACC" w:rsidP="00DF7ACC">
      <w:pPr>
        <w:pStyle w:val="B10"/>
      </w:pPr>
      <w:r>
        <w:t>-</w:t>
      </w:r>
      <w:r>
        <w:tab/>
      </w:r>
      <w:r w:rsidR="00B25CE0">
        <w:t>Guidelines and examples to make use of the set of functionalities provided by an MSE.</w:t>
      </w:r>
    </w:p>
    <w:p w14:paraId="3B6A9038" w14:textId="30C3EBA1" w:rsidR="00B25CE0" w:rsidRDefault="00B25CE0" w:rsidP="00DF7ACC">
      <w:r>
        <w:t>A general initial idea on how to define Media Service Enablers is documented below:</w:t>
      </w:r>
    </w:p>
    <w:p w14:paraId="022B7F93" w14:textId="36BF3BC1" w:rsidR="00B25CE0" w:rsidRPr="005F6442" w:rsidRDefault="00DF7ACC" w:rsidP="00DF7ACC">
      <w:pPr>
        <w:pStyle w:val="B10"/>
      </w:pPr>
      <w:r>
        <w:t>-</w:t>
      </w:r>
      <w:r>
        <w:tab/>
      </w:r>
      <w:r w:rsidR="00B25CE0">
        <w:t>Combine functions defined in 3GPP (for example a codec) and/or reference technologies defined outside 3GPP, for example in MPEG or Khronos, and provide relevant subsets and profiles of these.</w:t>
      </w:r>
    </w:p>
    <w:p w14:paraId="59C9EBF7" w14:textId="5D858477" w:rsidR="00B25CE0" w:rsidRDefault="00DF7ACC" w:rsidP="00DF7ACC">
      <w:pPr>
        <w:pStyle w:val="B10"/>
      </w:pPr>
      <w:r>
        <w:t>-</w:t>
      </w:r>
      <w:r>
        <w:tab/>
      </w:r>
      <w:r w:rsidR="00B25CE0">
        <w:t>I</w:t>
      </w:r>
      <w:r w:rsidR="00B25CE0" w:rsidRPr="003D3DE1">
        <w:t>nclude mandatory, recommended and optional functions.</w:t>
      </w:r>
    </w:p>
    <w:p w14:paraId="326E3A1A" w14:textId="495A35C0" w:rsidR="00B25CE0" w:rsidRPr="003D3DE1" w:rsidRDefault="00DF7ACC" w:rsidP="00DF7ACC">
      <w:pPr>
        <w:pStyle w:val="B10"/>
      </w:pPr>
      <w:r>
        <w:t>-</w:t>
      </w:r>
      <w:r>
        <w:tab/>
      </w:r>
      <w:r w:rsidR="00B25CE0">
        <w:t>Define signaling and capability negotiation for all functions.</w:t>
      </w:r>
    </w:p>
    <w:p w14:paraId="49B7B9FB" w14:textId="11ED0C83" w:rsidR="00B25CE0" w:rsidRPr="005F6442" w:rsidRDefault="00DF7ACC" w:rsidP="00DF7ACC">
      <w:pPr>
        <w:pStyle w:val="B10"/>
      </w:pPr>
      <w:r>
        <w:t>-</w:t>
      </w:r>
      <w:r>
        <w:tab/>
      </w:r>
      <w:r w:rsidR="00B25CE0">
        <w:t>Specify requirements for client and network functions, as needed.</w:t>
      </w:r>
    </w:p>
    <w:p w14:paraId="2866B76A" w14:textId="4E05B842" w:rsidR="00B25CE0" w:rsidRDefault="00DF7ACC" w:rsidP="00DF7ACC">
      <w:pPr>
        <w:pStyle w:val="B10"/>
      </w:pPr>
      <w:r>
        <w:t>-</w:t>
      </w:r>
      <w:r>
        <w:tab/>
      </w:r>
      <w:r w:rsidR="00B25CE0">
        <w:t>Include relevant functions such as QoE metrics and KPIs.</w:t>
      </w:r>
    </w:p>
    <w:p w14:paraId="07972033" w14:textId="5B711471" w:rsidR="00B25CE0" w:rsidRDefault="00B25CE0" w:rsidP="00DF7ACC">
      <w:r w:rsidRPr="00062D24">
        <w:t xml:space="preserve"> </w:t>
      </w:r>
      <w:r>
        <w:t>Providing a Media Service Enabler in this form has several benefits:</w:t>
      </w:r>
    </w:p>
    <w:p w14:paraId="4BBAEAF7" w14:textId="3ECC3082" w:rsidR="00B25CE0" w:rsidRDefault="00B25CE0" w:rsidP="00DF7ACC">
      <w:pPr>
        <w:pStyle w:val="B10"/>
      </w:pPr>
      <w:r>
        <w:t>-</w:t>
      </w:r>
      <w:r>
        <w:tab/>
        <w:t>The Application Provider has a set of functions that can be easily accessed in the same way that device functions are accessed today, namely through well-defined device APIs. The Application Provider can also use regular IP connectivity to operate its application.</w:t>
      </w:r>
    </w:p>
    <w:p w14:paraId="5CD4E689" w14:textId="77777777" w:rsidR="00B25CE0" w:rsidRDefault="00B25CE0" w:rsidP="00DF7ACC">
      <w:pPr>
        <w:pStyle w:val="B10"/>
      </w:pPr>
      <w:r>
        <w:t>-</w:t>
      </w:r>
      <w:r>
        <w:tab/>
        <w:t>For the MSE developer, the focus is on providing a well-defined set of functions that are exposed to the application through MSE-1 and MSE-2 on the network side, and via MSE-6 on the UE device side.</w:t>
      </w:r>
    </w:p>
    <w:p w14:paraId="6E9D09AE" w14:textId="77777777" w:rsidR="00B25CE0" w:rsidRDefault="00B25CE0" w:rsidP="00DF7ACC">
      <w:pPr>
        <w:pStyle w:val="B10"/>
      </w:pPr>
      <w:r>
        <w:t>-</w:t>
      </w:r>
      <w:r>
        <w:tab/>
        <w:t>The MSE developer may provide the MSE Application Function and Application Server as well as the MSE Client. In this case, the primary interoperability aspects are at reference points MSE-1 and MSE-6.</w:t>
      </w:r>
    </w:p>
    <w:p w14:paraId="19895857" w14:textId="015E1924" w:rsidR="00B25CE0" w:rsidRDefault="00DF7ACC" w:rsidP="00DF7ACC">
      <w:pPr>
        <w:pStyle w:val="B10"/>
      </w:pPr>
      <w:r>
        <w:t>-</w:t>
      </w:r>
      <w:r>
        <w:tab/>
      </w:r>
      <w:r w:rsidR="00B25CE0">
        <w:t>In another case, the network functions for MSE may be provided by a 5G System operator. In this case the MSE Client and MSE AF are expected to also implement the functions and interoperability defined at reference points MSE-4 and MSE-5.</w:t>
      </w:r>
    </w:p>
    <w:p w14:paraId="450ECC75" w14:textId="77777777" w:rsidR="00B25CE0" w:rsidRDefault="00B25CE0" w:rsidP="00B25CE0">
      <w:r>
        <w:t>In the remainder of this clause, an MSE reference architecture is provided and functions and interfaces are defined.</w:t>
      </w:r>
    </w:p>
    <w:p w14:paraId="63C68FF3" w14:textId="77777777" w:rsidR="00B25CE0" w:rsidRDefault="00B25CE0" w:rsidP="00B25CE0">
      <w:pPr>
        <w:pStyle w:val="Heading3"/>
      </w:pPr>
      <w:bookmarkStart w:id="134" w:name="_Toc112946850"/>
      <w:bookmarkStart w:id="135" w:name="_Toc119555589"/>
      <w:r>
        <w:t>6.2.2</w:t>
      </w:r>
      <w:r>
        <w:tab/>
        <w:t>MSE Reference Architecture</w:t>
      </w:r>
      <w:bookmarkEnd w:id="134"/>
      <w:bookmarkEnd w:id="135"/>
    </w:p>
    <w:p w14:paraId="538D4940" w14:textId="77777777" w:rsidR="00B25CE0" w:rsidRDefault="00B25CE0" w:rsidP="001F4443">
      <w:pPr>
        <w:keepNext/>
      </w:pPr>
      <w:r>
        <w:t>The basic concept of the Media Service Enabler is to support third-party delivery of media over the 5G System. Figure 6.2.2-1 provides the Application Provider with a set of 3GPP-specified functions, possibly both on UE and network side, in order to simplify operations. These functions are bundled as a Media Service Enabler (MSE) and offered to the Application Provider as follows:</w:t>
      </w:r>
    </w:p>
    <w:p w14:paraId="6E3FEC45" w14:textId="77777777" w:rsidR="00B25CE0" w:rsidRPr="00573D47" w:rsidRDefault="00B25CE0" w:rsidP="00DF7ACC">
      <w:pPr>
        <w:pStyle w:val="B10"/>
      </w:pPr>
      <w:r>
        <w:t>-</w:t>
      </w:r>
      <w:r>
        <w:tab/>
      </w:r>
      <w:r w:rsidRPr="00573D47">
        <w:t>The service may be provisioned on the network side using an MSE Application Function. The provisioning reference point is summarized as MSE-1.</w:t>
      </w:r>
    </w:p>
    <w:p w14:paraId="255812F9" w14:textId="77777777" w:rsidR="00B25CE0" w:rsidRPr="00573D47" w:rsidRDefault="00B25CE0" w:rsidP="00DF7ACC">
      <w:pPr>
        <w:pStyle w:val="B10"/>
      </w:pPr>
      <w:r>
        <w:t>-</w:t>
      </w:r>
      <w:r>
        <w:tab/>
        <w:t>U</w:t>
      </w:r>
      <w:r w:rsidRPr="00573D47">
        <w:t xml:space="preserve">ser plane data may be exchanged </w:t>
      </w:r>
      <w:r>
        <w:t xml:space="preserve">with the Application Provider </w:t>
      </w:r>
      <w:r w:rsidRPr="00573D47">
        <w:t>using an Ingest/Egest interface, MSE-2. Generally, this is a generic IP-based interface that directly uses N6 and the UPF. However, the MSE may offer specific Application Server functions at MSE-2.</w:t>
      </w:r>
    </w:p>
    <w:p w14:paraId="3EDC9055" w14:textId="77777777" w:rsidR="00B25CE0" w:rsidRPr="00573D47" w:rsidRDefault="00B25CE0" w:rsidP="00DF7ACC">
      <w:pPr>
        <w:pStyle w:val="B10"/>
      </w:pPr>
      <w:r>
        <w:t>-</w:t>
      </w:r>
      <w:r>
        <w:tab/>
      </w:r>
      <w:r w:rsidRPr="00573D47">
        <w:t>On the UE side, the functions of an MSE Client are accessed through a well-defined client API, MSE-6, that is aligned with other device APIs. The MSE Client may make use of other device functions that are expected to be accessible via existing device APIs.</w:t>
      </w:r>
    </w:p>
    <w:p w14:paraId="2E99D75C" w14:textId="77777777" w:rsidR="00B25CE0" w:rsidRPr="00573D47" w:rsidRDefault="00B25CE0" w:rsidP="00DF7ACC">
      <w:pPr>
        <w:pStyle w:val="B10"/>
      </w:pPr>
      <w:r>
        <w:t>-</w:t>
      </w:r>
      <w:r>
        <w:tab/>
      </w:r>
      <w:r w:rsidRPr="00573D47">
        <w:t xml:space="preserve">The MSE Client may be decomposed into </w:t>
      </w:r>
      <w:r>
        <w:t>C</w:t>
      </w:r>
      <w:r w:rsidRPr="00573D47">
        <w:rPr>
          <w:i/>
          <w:iCs/>
        </w:rPr>
        <w:t xml:space="preserve">ore </w:t>
      </w:r>
      <w:r>
        <w:rPr>
          <w:i/>
          <w:iCs/>
        </w:rPr>
        <w:t>F</w:t>
      </w:r>
      <w:r w:rsidRPr="00573D47">
        <w:rPr>
          <w:i/>
          <w:iCs/>
        </w:rPr>
        <w:t>unctions</w:t>
      </w:r>
      <w:r w:rsidRPr="00573D47">
        <w:t xml:space="preserve"> defined in the relevant Media S</w:t>
      </w:r>
      <w:r>
        <w:t>ervic</w:t>
      </w:r>
      <w:r w:rsidRPr="00573D47">
        <w:t xml:space="preserve">e Enabler specification, and </w:t>
      </w:r>
      <w:r w:rsidRPr="00573D47">
        <w:rPr>
          <w:i/>
          <w:iCs/>
        </w:rPr>
        <w:t>External Device Reference Functions</w:t>
      </w:r>
      <w:r w:rsidRPr="00573D47">
        <w:t xml:space="preserve"> that are accessed through well-defined APIs MSE-7.</w:t>
      </w:r>
    </w:p>
    <w:p w14:paraId="5EE7AD07" w14:textId="77777777" w:rsidR="00B25CE0" w:rsidRDefault="00B25CE0" w:rsidP="00DF7ACC">
      <w:pPr>
        <w:pStyle w:val="B10"/>
      </w:pPr>
      <w:r>
        <w:t>-</w:t>
      </w:r>
      <w:r>
        <w:tab/>
      </w:r>
      <w:r w:rsidRPr="00573D47">
        <w:t xml:space="preserve">The MSE Client connects to the 5G network and may make use of Application Functions associated </w:t>
      </w:r>
      <w:r>
        <w:t>with</w:t>
      </w:r>
      <w:r w:rsidRPr="00573D47">
        <w:t xml:space="preserve"> this M</w:t>
      </w:r>
      <w:r>
        <w:t xml:space="preserve">edia </w:t>
      </w:r>
      <w:r w:rsidRPr="00573D47">
        <w:t>S</w:t>
      </w:r>
      <w:r>
        <w:t xml:space="preserve">ervice </w:t>
      </w:r>
      <w:r w:rsidRPr="00573D47">
        <w:t>E</w:t>
      </w:r>
      <w:r>
        <w:t>nabler</w:t>
      </w:r>
      <w:r w:rsidRPr="00573D47">
        <w:t>. Those functions are</w:t>
      </w:r>
      <w:r>
        <w:t xml:space="preserve"> exposed through MSE-5.</w:t>
      </w:r>
    </w:p>
    <w:p w14:paraId="78E5BFC1" w14:textId="77777777" w:rsidR="00B25CE0" w:rsidRDefault="00B25CE0" w:rsidP="00DF7ACC">
      <w:pPr>
        <w:pStyle w:val="B10"/>
      </w:pPr>
      <w:r>
        <w:t>-</w:t>
      </w:r>
      <w:r>
        <w:tab/>
        <w:t>User data is exchanged with the MSE Application Server (if any) through MSE-4, which may define specific requirements on the usage of protocols, codecs, formats etc.</w:t>
      </w:r>
    </w:p>
    <w:p w14:paraId="20FA43A1" w14:textId="77777777" w:rsidR="00B25CE0" w:rsidRDefault="00B25CE0" w:rsidP="004012DB">
      <w:pPr>
        <w:pStyle w:val="TH"/>
      </w:pPr>
      <w:r>
        <w:object w:dxaOrig="17130" w:dyaOrig="6286" w14:anchorId="28E7CA19">
          <v:shape id="_x0000_i1035" type="#_x0000_t75" style="width:482.2pt;height:180.1pt" o:ole="">
            <v:imagedata r:id="rId38" o:title=""/>
          </v:shape>
          <o:OLEObject Type="Embed" ProgID="Visio.Drawing.15" ShapeID="_x0000_i1035" DrawAspect="Content" ObjectID="_1734523755" r:id="rId46"/>
        </w:object>
      </w:r>
    </w:p>
    <w:p w14:paraId="3C013C59" w14:textId="77777777" w:rsidR="00B25CE0" w:rsidRDefault="00B25CE0" w:rsidP="00B25CE0">
      <w:pPr>
        <w:pStyle w:val="TF"/>
      </w:pPr>
      <w:r w:rsidRPr="00F91046">
        <w:t xml:space="preserve">Figure </w:t>
      </w:r>
      <w:r>
        <w:t>6.2.2</w:t>
      </w:r>
      <w:r w:rsidRPr="00F91046">
        <w:t>-</w:t>
      </w:r>
      <w:r>
        <w:t>1:</w:t>
      </w:r>
      <w:r w:rsidRPr="00F91046">
        <w:t xml:space="preserve"> </w:t>
      </w:r>
      <w:r>
        <w:t>Media Service Enablers in 5G Systems</w:t>
      </w:r>
    </w:p>
    <w:p w14:paraId="1674F967" w14:textId="77777777" w:rsidR="00B25CE0" w:rsidRDefault="00B25CE0" w:rsidP="00B25CE0">
      <w:pPr>
        <w:pStyle w:val="Heading3"/>
      </w:pPr>
      <w:bookmarkStart w:id="136" w:name="_Toc112946851"/>
      <w:bookmarkStart w:id="137" w:name="_Toc119555590"/>
      <w:r>
        <w:t>6.2.3</w:t>
      </w:r>
      <w:r>
        <w:tab/>
        <w:t>Functions and reference points</w:t>
      </w:r>
      <w:bookmarkEnd w:id="136"/>
      <w:bookmarkEnd w:id="137"/>
    </w:p>
    <w:p w14:paraId="20909A72" w14:textId="77777777" w:rsidR="00B25CE0" w:rsidRDefault="00B25CE0" w:rsidP="00DF7ACC">
      <w:r>
        <w:t>The following functions are defined:</w:t>
      </w:r>
    </w:p>
    <w:p w14:paraId="6681B977" w14:textId="2F7A469D" w:rsidR="00B25CE0" w:rsidRPr="000F7435" w:rsidRDefault="00B25CE0" w:rsidP="00B25CE0">
      <w:pPr>
        <w:pStyle w:val="B10"/>
      </w:pPr>
      <w:r>
        <w:t>-</w:t>
      </w:r>
      <w:r>
        <w:tab/>
      </w:r>
      <w:r w:rsidRPr="0024672E">
        <w:rPr>
          <w:i/>
          <w:iCs/>
        </w:rPr>
        <w:t>Application:</w:t>
      </w:r>
      <w:r w:rsidR="007737B3">
        <w:rPr>
          <w:i/>
          <w:iCs/>
        </w:rPr>
        <w:t xml:space="preserve"> </w:t>
      </w:r>
      <w:r w:rsidR="000F7435">
        <w:t>A UE</w:t>
      </w:r>
      <w:r w:rsidR="001F1F71">
        <w:t>-resident function that uses</w:t>
      </w:r>
      <w:r w:rsidR="000F7435">
        <w:t xml:space="preserve"> the Media Service Enabler</w:t>
      </w:r>
      <w:r w:rsidR="001F1F71">
        <w:t xml:space="preserve"> to create</w:t>
      </w:r>
      <w:r w:rsidR="00206691">
        <w:t xml:space="preserve"> a service or a user experience</w:t>
      </w:r>
      <w:r w:rsidR="000F7435">
        <w:t xml:space="preserve"> </w:t>
      </w:r>
    </w:p>
    <w:p w14:paraId="19B4F0F6" w14:textId="77777777" w:rsidR="00B25CE0" w:rsidRDefault="00B25CE0" w:rsidP="00B25CE0">
      <w:pPr>
        <w:pStyle w:val="B10"/>
      </w:pPr>
      <w:r>
        <w:t>-</w:t>
      </w:r>
      <w:r>
        <w:tab/>
      </w:r>
      <w:r w:rsidRPr="008F36E2">
        <w:rPr>
          <w:i/>
          <w:iCs/>
        </w:rPr>
        <w:t>MSE Client</w:t>
      </w:r>
      <w:r w:rsidRPr="008F36E2">
        <w:t>:</w:t>
      </w:r>
      <w:r>
        <w:t xml:space="preserve"> </w:t>
      </w:r>
      <w:r w:rsidRPr="0024317B">
        <w:t>A UE</w:t>
      </w:r>
      <w:r>
        <w:t>-</w:t>
      </w:r>
      <w:r w:rsidRPr="0024317B">
        <w:t xml:space="preserve">internal function dedicated to </w:t>
      </w:r>
      <w:r>
        <w:t>a specific Media Service Enabler</w:t>
      </w:r>
      <w:r w:rsidRPr="0024317B">
        <w:t xml:space="preserve">. The </w:t>
      </w:r>
      <w:r>
        <w:t>MSE</w:t>
      </w:r>
      <w:r w:rsidRPr="0024317B">
        <w:t xml:space="preserve"> Client is a logical function and its subfunctions may be distributed within the UE according to implementation choice</w:t>
      </w:r>
      <w:r>
        <w:t>. For example, it may define new core functions as well as referencing existing functions that are required to complete the expected functions.</w:t>
      </w:r>
    </w:p>
    <w:p w14:paraId="4D8CC1F7" w14:textId="77777777" w:rsidR="00B25CE0" w:rsidRDefault="00B25CE0" w:rsidP="00B25CE0">
      <w:pPr>
        <w:pStyle w:val="B10"/>
      </w:pPr>
      <w:r>
        <w:t>-</w:t>
      </w:r>
      <w:r>
        <w:tab/>
      </w:r>
      <w:r w:rsidRPr="008F36E2">
        <w:rPr>
          <w:i/>
          <w:iCs/>
        </w:rPr>
        <w:t>MSE Application Function</w:t>
      </w:r>
      <w:r w:rsidRPr="0049070B">
        <w:t>:</w:t>
      </w:r>
      <w:r w:rsidRPr="00BA2BE7">
        <w:t xml:space="preserve"> </w:t>
      </w:r>
      <w:r w:rsidRPr="002373C2">
        <w:t xml:space="preserve">An Application Function similar to that defined in clause 6.2.10 </w:t>
      </w:r>
      <w:r>
        <w:t xml:space="preserve">of </w:t>
      </w:r>
      <w:r w:rsidRPr="002373C2">
        <w:t>TS</w:t>
      </w:r>
      <w:r>
        <w:t> </w:t>
      </w:r>
      <w:r w:rsidRPr="002373C2">
        <w:t>23.501</w:t>
      </w:r>
      <w:r>
        <w:t> </w:t>
      </w:r>
      <w:r w:rsidRPr="002373C2">
        <w:t xml:space="preserve">[2], dedicated to </w:t>
      </w:r>
      <w:r>
        <w:t>a specific Media Service Enabler.</w:t>
      </w:r>
    </w:p>
    <w:p w14:paraId="2BFA0E34" w14:textId="77777777" w:rsidR="00B25CE0" w:rsidRDefault="00B25CE0" w:rsidP="00B25CE0">
      <w:pPr>
        <w:pStyle w:val="B10"/>
      </w:pPr>
      <w:r>
        <w:t>-</w:t>
      </w:r>
      <w:r>
        <w:tab/>
      </w:r>
      <w:r w:rsidRPr="008F36E2">
        <w:rPr>
          <w:i/>
          <w:iCs/>
        </w:rPr>
        <w:t>MSE Application Server</w:t>
      </w:r>
      <w:r w:rsidRPr="0049070B">
        <w:t>:</w:t>
      </w:r>
      <w:r>
        <w:t xml:space="preserve"> </w:t>
      </w:r>
      <w:r w:rsidRPr="00BA2BE7">
        <w:t xml:space="preserve">An Application Server dedicated to </w:t>
      </w:r>
      <w:r>
        <w:t>a specific Media Service Enabler.</w:t>
      </w:r>
    </w:p>
    <w:p w14:paraId="32FFA2D4" w14:textId="77777777" w:rsidR="00B25CE0" w:rsidRDefault="00B25CE0" w:rsidP="00B25CE0">
      <w:r>
        <w:t>The following reference points, interfaces and APIs are defined:</w:t>
      </w:r>
    </w:p>
    <w:p w14:paraId="141672DD" w14:textId="77777777" w:rsidR="00B25CE0" w:rsidRDefault="00B25CE0" w:rsidP="00B25CE0">
      <w:pPr>
        <w:pStyle w:val="B10"/>
      </w:pPr>
      <w:r>
        <w:t>-</w:t>
      </w:r>
      <w:r>
        <w:tab/>
      </w:r>
      <w:r w:rsidRPr="00A76587">
        <w:rPr>
          <w:i/>
          <w:iCs/>
        </w:rPr>
        <w:t>MSE-1 (MSE Provisioning API):</w:t>
      </w:r>
      <w:r w:rsidRPr="00CA7246">
        <w:t xml:space="preserve"> External API, exposed by the </w:t>
      </w:r>
      <w:r>
        <w:t>MSE</w:t>
      </w:r>
      <w:r w:rsidRPr="00CA7246">
        <w:t xml:space="preserve"> AF</w:t>
      </w:r>
      <w:r>
        <w:t>,</w:t>
      </w:r>
      <w:r w:rsidRPr="00CA7246">
        <w:t xml:space="preserve"> which enables the Application Provider to provision the usage of the </w:t>
      </w:r>
      <w:r>
        <w:t>MSE</w:t>
      </w:r>
      <w:r w:rsidRPr="00CA7246">
        <w:t>.</w:t>
      </w:r>
    </w:p>
    <w:p w14:paraId="3C414594" w14:textId="77777777" w:rsidR="00B25CE0" w:rsidRDefault="00B25CE0" w:rsidP="00B25CE0">
      <w:pPr>
        <w:pStyle w:val="B10"/>
      </w:pPr>
      <w:r>
        <w:t>-</w:t>
      </w:r>
      <w:r>
        <w:tab/>
      </w:r>
      <w:r w:rsidRPr="00A76587">
        <w:rPr>
          <w:i/>
          <w:iCs/>
        </w:rPr>
        <w:t>MSE-2: (MSE Ingest</w:t>
      </w:r>
      <w:r>
        <w:rPr>
          <w:i/>
          <w:iCs/>
        </w:rPr>
        <w:t>/Egest</w:t>
      </w:r>
      <w:r w:rsidRPr="00A76587">
        <w:rPr>
          <w:i/>
          <w:iCs/>
        </w:rPr>
        <w:t xml:space="preserve"> API):</w:t>
      </w:r>
      <w:r w:rsidRPr="00CA7246">
        <w:t xml:space="preserve"> Optional </w:t>
      </w:r>
      <w:r>
        <w:t>e</w:t>
      </w:r>
      <w:r w:rsidRPr="00CA7246">
        <w:t xml:space="preserve">xternal API exposed </w:t>
      </w:r>
      <w:r>
        <w:t xml:space="preserve">to the Application Provider </w:t>
      </w:r>
      <w:r w:rsidRPr="00CA7246">
        <w:t xml:space="preserve">by the </w:t>
      </w:r>
      <w:r>
        <w:t>MSE </w:t>
      </w:r>
      <w:r w:rsidRPr="00CA7246">
        <w:t xml:space="preserve">AS </w:t>
      </w:r>
      <w:r>
        <w:t xml:space="preserve">and </w:t>
      </w:r>
      <w:r w:rsidRPr="00CA7246">
        <w:t xml:space="preserve">used when the </w:t>
      </w:r>
      <w:r>
        <w:t>MSE </w:t>
      </w:r>
      <w:r w:rsidRPr="00CA7246">
        <w:t xml:space="preserve">AS in the trusted DN is selected to </w:t>
      </w:r>
      <w:r>
        <w:t>process</w:t>
      </w:r>
      <w:r w:rsidRPr="00CA7246">
        <w:t xml:space="preserve"> content for the</w:t>
      </w:r>
      <w:r>
        <w:t xml:space="preserve"> MSE</w:t>
      </w:r>
      <w:r w:rsidRPr="00CA7246">
        <w:t>.</w:t>
      </w:r>
    </w:p>
    <w:p w14:paraId="2F170892" w14:textId="77777777" w:rsidR="00B25CE0" w:rsidRPr="00B2581E" w:rsidRDefault="00B25CE0" w:rsidP="00DF7ACC">
      <w:pPr>
        <w:pStyle w:val="NO"/>
      </w:pPr>
      <w:r w:rsidRPr="00B2581E">
        <w:t>NOTE:</w:t>
      </w:r>
      <w:r>
        <w:tab/>
        <w:t>MSE-3 may be used for communication between MSE AS and MSE AF, but is not considered relevant.</w:t>
      </w:r>
    </w:p>
    <w:p w14:paraId="21B09FA9" w14:textId="77777777" w:rsidR="00B25CE0" w:rsidRPr="008F36E2" w:rsidRDefault="00B25CE0" w:rsidP="00B25CE0">
      <w:pPr>
        <w:pStyle w:val="B10"/>
      </w:pPr>
      <w:r w:rsidRPr="008F36E2">
        <w:t>-</w:t>
      </w:r>
      <w:r w:rsidRPr="008F36E2">
        <w:tab/>
      </w:r>
      <w:r w:rsidRPr="00A76587">
        <w:rPr>
          <w:i/>
          <w:iCs/>
        </w:rPr>
        <w:t>MSE-4: (MSE User Plane interface):</w:t>
      </w:r>
      <w:r w:rsidRPr="008F36E2">
        <w:t xml:space="preserve"> Interface </w:t>
      </w:r>
      <w:r>
        <w:t>used by an</w:t>
      </w:r>
      <w:r w:rsidRPr="008F36E2">
        <w:t xml:space="preserve"> MSE Client to exchange user data </w:t>
      </w:r>
      <w:r>
        <w:t xml:space="preserve">with an </w:t>
      </w:r>
      <w:r w:rsidRPr="008F36E2">
        <w:t>MSE</w:t>
      </w:r>
      <w:r>
        <w:t> </w:t>
      </w:r>
      <w:r w:rsidRPr="008F36E2">
        <w:t>AS</w:t>
      </w:r>
      <w:r>
        <w:t>.</w:t>
      </w:r>
    </w:p>
    <w:p w14:paraId="0FE9C8F9" w14:textId="77777777" w:rsidR="00B25CE0" w:rsidRPr="008F36E2" w:rsidRDefault="00B25CE0" w:rsidP="00B25CE0">
      <w:pPr>
        <w:pStyle w:val="B10"/>
      </w:pPr>
      <w:r w:rsidRPr="008F36E2">
        <w:t>-</w:t>
      </w:r>
      <w:r w:rsidRPr="008F36E2">
        <w:tab/>
      </w:r>
      <w:r w:rsidRPr="00A76587">
        <w:rPr>
          <w:i/>
          <w:iCs/>
        </w:rPr>
        <w:t>MSE-5: (MSE Control API):</w:t>
      </w:r>
      <w:r w:rsidRPr="008F36E2">
        <w:t xml:space="preserve"> APIs exposed by a</w:t>
      </w:r>
      <w:r>
        <w:t>n</w:t>
      </w:r>
      <w:r w:rsidRPr="008F36E2">
        <w:t xml:space="preserve"> MSE</w:t>
      </w:r>
      <w:r>
        <w:t> </w:t>
      </w:r>
      <w:r w:rsidRPr="008F36E2">
        <w:t>AF to the MSE Client to configure and control MSE functions.</w:t>
      </w:r>
    </w:p>
    <w:p w14:paraId="16CFC33D" w14:textId="77777777" w:rsidR="00B25CE0" w:rsidRPr="008F36E2" w:rsidRDefault="00B25CE0" w:rsidP="00B25CE0">
      <w:pPr>
        <w:pStyle w:val="B10"/>
      </w:pPr>
      <w:r w:rsidRPr="008F36E2">
        <w:t>-</w:t>
      </w:r>
      <w:r w:rsidRPr="008F36E2">
        <w:tab/>
      </w:r>
      <w:r w:rsidRPr="0034786B">
        <w:rPr>
          <w:i/>
          <w:iCs/>
        </w:rPr>
        <w:t>MSE-6: (MSE Client APIs):</w:t>
      </w:r>
      <w:r w:rsidRPr="008F36E2">
        <w:t xml:space="preserve"> APIs exposed by </w:t>
      </w:r>
      <w:r>
        <w:t xml:space="preserve">the </w:t>
      </w:r>
      <w:r w:rsidRPr="008F36E2">
        <w:t>MSE to the Application for client-internal communication to make use of MSE functions</w:t>
      </w:r>
    </w:p>
    <w:p w14:paraId="3B81B947" w14:textId="23855D00" w:rsidR="00B25CE0" w:rsidRDefault="00B25CE0" w:rsidP="00B25CE0">
      <w:pPr>
        <w:pStyle w:val="B10"/>
      </w:pPr>
      <w:r>
        <w:t>-</w:t>
      </w:r>
      <w:r w:rsidR="004012DB">
        <w:tab/>
      </w:r>
      <w:r w:rsidRPr="0024672E">
        <w:rPr>
          <w:i/>
          <w:iCs/>
        </w:rPr>
        <w:t>MSE-7: (External Device API):</w:t>
      </w:r>
      <w:r w:rsidRPr="00CA7246">
        <w:t xml:space="preserve"> APIs exposed by </w:t>
      </w:r>
      <w:r>
        <w:t>the UE device</w:t>
      </w:r>
      <w:r w:rsidRPr="00CA7246">
        <w:t xml:space="preserve"> to the </w:t>
      </w:r>
      <w:r>
        <w:t>MSE</w:t>
      </w:r>
      <w:r w:rsidRPr="00CA7246">
        <w:t xml:space="preserve"> to make use of </w:t>
      </w:r>
      <w:r>
        <w:t>resident client functions such as rendering, playback, etc.</w:t>
      </w:r>
    </w:p>
    <w:p w14:paraId="7AADA285" w14:textId="0FB28EB7" w:rsidR="00B25CE0" w:rsidRDefault="00B25CE0" w:rsidP="00B25CE0">
      <w:pPr>
        <w:pStyle w:val="B10"/>
      </w:pPr>
      <w:r>
        <w:t>-</w:t>
      </w:r>
      <w:r w:rsidR="004012DB">
        <w:tab/>
      </w:r>
      <w:r w:rsidRPr="0024672E">
        <w:rPr>
          <w:i/>
          <w:iCs/>
        </w:rPr>
        <w:t>MSE-8: (Application APIs):</w:t>
      </w:r>
      <w:r w:rsidRPr="00CA7246">
        <w:t xml:space="preserve"> </w:t>
      </w:r>
      <w:r>
        <w:t>I</w:t>
      </w:r>
      <w:r w:rsidRPr="007D776F">
        <w:t>nterface used for information exchange between the Application and the Application Provider</w:t>
      </w:r>
      <w:r>
        <w:t>.</w:t>
      </w:r>
    </w:p>
    <w:p w14:paraId="7240BE53" w14:textId="77777777" w:rsidR="00B25CE0" w:rsidRDefault="00B25CE0" w:rsidP="00BF30DC">
      <w:pPr>
        <w:pStyle w:val="Heading2"/>
      </w:pPr>
      <w:bookmarkStart w:id="138" w:name="_Toc112946852"/>
      <w:bookmarkStart w:id="139" w:name="_Toc119555591"/>
      <w:r>
        <w:t>6</w:t>
      </w:r>
      <w:r w:rsidRPr="00C072C8">
        <w:t>.</w:t>
      </w:r>
      <w:r>
        <w:t>3</w:t>
      </w:r>
      <w:r w:rsidRPr="00C072C8">
        <w:tab/>
      </w:r>
      <w:r>
        <w:t>MSE specification Template</w:t>
      </w:r>
      <w:bookmarkEnd w:id="138"/>
      <w:bookmarkEnd w:id="139"/>
    </w:p>
    <w:p w14:paraId="38D279A7" w14:textId="77777777" w:rsidR="00B25CE0" w:rsidRPr="00CE6942" w:rsidRDefault="00B25CE0" w:rsidP="00DF7ACC">
      <w:r>
        <w:t>The following is a template for a Media Service Enabler specification.</w:t>
      </w:r>
    </w:p>
    <w:p w14:paraId="7D91CD1D" w14:textId="77777777" w:rsidR="00B25CE0" w:rsidRDefault="00B25CE0" w:rsidP="00DF7ACC">
      <w:pPr>
        <w:pStyle w:val="B10"/>
      </w:pPr>
      <w:bookmarkStart w:id="140" w:name="_Toc110933765"/>
      <w:r>
        <w:t>1</w:t>
      </w:r>
      <w:r>
        <w:tab/>
        <w:t>Scope</w:t>
      </w:r>
    </w:p>
    <w:p w14:paraId="5D76BC62" w14:textId="77777777" w:rsidR="00B25CE0" w:rsidRDefault="00B25CE0" w:rsidP="00DF7ACC">
      <w:pPr>
        <w:pStyle w:val="B10"/>
      </w:pPr>
      <w:r>
        <w:t>2</w:t>
      </w:r>
      <w:r>
        <w:tab/>
        <w:t>References</w:t>
      </w:r>
    </w:p>
    <w:p w14:paraId="2F25D657" w14:textId="77777777" w:rsidR="00B25CE0" w:rsidRDefault="00B25CE0" w:rsidP="00DF7ACC">
      <w:pPr>
        <w:pStyle w:val="B10"/>
      </w:pPr>
      <w:r>
        <w:t>3</w:t>
      </w:r>
      <w:r>
        <w:tab/>
        <w:t>Terms and abbreviations</w:t>
      </w:r>
    </w:p>
    <w:p w14:paraId="599CA02B" w14:textId="77777777" w:rsidR="00B25CE0" w:rsidRDefault="00B25CE0" w:rsidP="00DF7ACC">
      <w:pPr>
        <w:pStyle w:val="B10"/>
      </w:pPr>
      <w:r>
        <w:t>4</w:t>
      </w:r>
      <w:r>
        <w:tab/>
        <w:t>General</w:t>
      </w:r>
      <w:bookmarkEnd w:id="140"/>
    </w:p>
    <w:p w14:paraId="68B98648" w14:textId="77777777" w:rsidR="00B25CE0" w:rsidRDefault="00B25CE0" w:rsidP="00DF7ACC">
      <w:pPr>
        <w:pStyle w:val="B2"/>
      </w:pPr>
      <w:bookmarkStart w:id="141" w:name="_Toc110933766"/>
      <w:r>
        <w:t>4.1</w:t>
      </w:r>
      <w:r>
        <w:tab/>
        <w:t>Overview</w:t>
      </w:r>
      <w:bookmarkEnd w:id="141"/>
    </w:p>
    <w:p w14:paraId="3061713E" w14:textId="77777777" w:rsidR="00B25CE0" w:rsidRDefault="00B25CE0" w:rsidP="00DF7ACC">
      <w:pPr>
        <w:pStyle w:val="B3"/>
      </w:pPr>
      <w:r>
        <w:t>-</w:t>
      </w:r>
      <w:r>
        <w:tab/>
        <w:t>Motivation and scope for the MSE.</w:t>
      </w:r>
    </w:p>
    <w:p w14:paraId="25421F62" w14:textId="77777777" w:rsidR="00B25CE0" w:rsidRDefault="00B25CE0" w:rsidP="00B25CE0">
      <w:pPr>
        <w:pStyle w:val="B3"/>
      </w:pPr>
      <w:r>
        <w:t>-</w:t>
      </w:r>
      <w:r>
        <w:tab/>
        <w:t>Applied MSE principles.</w:t>
      </w:r>
    </w:p>
    <w:p w14:paraId="74BAAD7E" w14:textId="09265E7C" w:rsidR="00B25CE0" w:rsidRDefault="00B25CE0" w:rsidP="00B25CE0">
      <w:pPr>
        <w:pStyle w:val="B3"/>
      </w:pPr>
      <w:r>
        <w:t>-</w:t>
      </w:r>
      <w:r w:rsidR="004012DB">
        <w:tab/>
      </w:r>
      <w:r>
        <w:t>Overview of specification.</w:t>
      </w:r>
    </w:p>
    <w:p w14:paraId="389EB223" w14:textId="3F54D51C" w:rsidR="00B25CE0" w:rsidRDefault="00B25CE0" w:rsidP="00B25CE0">
      <w:pPr>
        <w:pStyle w:val="B3"/>
      </w:pPr>
      <w:r>
        <w:t>-</w:t>
      </w:r>
      <w:r w:rsidR="004012DB">
        <w:tab/>
      </w:r>
      <w:r>
        <w:t>Addressed functionalities.</w:t>
      </w:r>
    </w:p>
    <w:p w14:paraId="3B24A9D4" w14:textId="77777777" w:rsidR="00B25CE0" w:rsidRDefault="00B25CE0" w:rsidP="00DF7ACC">
      <w:pPr>
        <w:pStyle w:val="B2"/>
      </w:pPr>
      <w:bookmarkStart w:id="142" w:name="_Toc110933767"/>
      <w:r>
        <w:t>4.2</w:t>
      </w:r>
      <w:r>
        <w:tab/>
        <w:t>Typical Use Cases</w:t>
      </w:r>
      <w:bookmarkEnd w:id="142"/>
      <w:r>
        <w:t xml:space="preserve"> and applications</w:t>
      </w:r>
    </w:p>
    <w:p w14:paraId="0893FDF0" w14:textId="77777777" w:rsidR="00B25CE0" w:rsidRDefault="00B25CE0" w:rsidP="00DF7ACC">
      <w:pPr>
        <w:pStyle w:val="B3"/>
      </w:pPr>
      <w:r>
        <w:t>-</w:t>
      </w:r>
      <w:r>
        <w:tab/>
        <w:t>Use Cases that may be addressed with the MSE.</w:t>
      </w:r>
    </w:p>
    <w:p w14:paraId="3081A473" w14:textId="77777777" w:rsidR="00B25CE0" w:rsidRPr="00B076FB" w:rsidRDefault="00B25CE0" w:rsidP="00DF7ACC">
      <w:pPr>
        <w:pStyle w:val="B3"/>
      </w:pPr>
      <w:r>
        <w:t>-</w:t>
      </w:r>
      <w:r>
        <w:tab/>
        <w:t>Applications benefitting from the MSE.</w:t>
      </w:r>
    </w:p>
    <w:p w14:paraId="788E9575" w14:textId="77777777" w:rsidR="00B25CE0" w:rsidRPr="004D3578" w:rsidRDefault="00B25CE0" w:rsidP="00DF7ACC">
      <w:pPr>
        <w:pStyle w:val="B10"/>
      </w:pPr>
      <w:bookmarkStart w:id="143" w:name="_Toc110933768"/>
      <w:r>
        <w:t>5</w:t>
      </w:r>
      <w:r w:rsidRPr="004D3578">
        <w:tab/>
      </w:r>
      <w:r>
        <w:t>Reference architecture and procedures</w:t>
      </w:r>
      <w:bookmarkEnd w:id="143"/>
    </w:p>
    <w:p w14:paraId="1108A6DD" w14:textId="77777777" w:rsidR="00B25CE0" w:rsidRDefault="00B25CE0" w:rsidP="00DF7ACC">
      <w:pPr>
        <w:pStyle w:val="B2"/>
      </w:pPr>
      <w:bookmarkStart w:id="144" w:name="_Toc110933769"/>
      <w:r>
        <w:t>5</w:t>
      </w:r>
      <w:r w:rsidRPr="004D3578">
        <w:t>.1</w:t>
      </w:r>
      <w:r w:rsidRPr="004D3578">
        <w:tab/>
      </w:r>
      <w:r>
        <w:t>Reference Architecture</w:t>
      </w:r>
      <w:bookmarkEnd w:id="144"/>
    </w:p>
    <w:p w14:paraId="13F61B6B" w14:textId="77777777" w:rsidR="00B25CE0" w:rsidRDefault="00B25CE0" w:rsidP="00DF7ACC">
      <w:pPr>
        <w:pStyle w:val="B3"/>
      </w:pPr>
      <w:r>
        <w:t>-</w:t>
      </w:r>
      <w:r>
        <w:tab/>
        <w:t>Instantiation of the general MSE architecture.</w:t>
      </w:r>
    </w:p>
    <w:p w14:paraId="63869503" w14:textId="77777777" w:rsidR="00B25CE0" w:rsidRDefault="00B25CE0" w:rsidP="00B25CE0">
      <w:pPr>
        <w:pStyle w:val="B3"/>
      </w:pPr>
      <w:r>
        <w:t>-</w:t>
      </w:r>
      <w:r>
        <w:tab/>
        <w:t>Providing the defined APIs and reference points.</w:t>
      </w:r>
    </w:p>
    <w:p w14:paraId="3D0F7652" w14:textId="77777777" w:rsidR="00B25CE0" w:rsidRDefault="00B25CE0" w:rsidP="00DF7ACC">
      <w:pPr>
        <w:pStyle w:val="B2"/>
      </w:pPr>
      <w:bookmarkStart w:id="145" w:name="_Toc110933770"/>
      <w:r>
        <w:t>5.2</w:t>
      </w:r>
      <w:r>
        <w:tab/>
        <w:t>Core functions and extensions</w:t>
      </w:r>
    </w:p>
    <w:p w14:paraId="153B06A7" w14:textId="77777777" w:rsidR="00B25CE0" w:rsidRDefault="00B25CE0" w:rsidP="00DF7ACC">
      <w:pPr>
        <w:pStyle w:val="B3"/>
      </w:pPr>
      <w:r>
        <w:t>-</w:t>
      </w:r>
      <w:r>
        <w:tab/>
        <w:t>Core functions are all functions that need to be implemented to support the MSE (required).</w:t>
      </w:r>
    </w:p>
    <w:p w14:paraId="147AE680" w14:textId="287F20C9" w:rsidR="00B25CE0" w:rsidRDefault="00B25CE0" w:rsidP="00B25CE0">
      <w:pPr>
        <w:pStyle w:val="B3"/>
      </w:pPr>
      <w:r>
        <w:t>-</w:t>
      </w:r>
      <w:r>
        <w:tab/>
        <w:t>Extensions define a set of functions that are only required for certain use cases (optional).</w:t>
      </w:r>
    </w:p>
    <w:p w14:paraId="30199809" w14:textId="310DDFB1" w:rsidR="00975675" w:rsidRDefault="00975675" w:rsidP="00B25CE0">
      <w:pPr>
        <w:pStyle w:val="B3"/>
      </w:pPr>
      <w:r>
        <w:t>-</w:t>
      </w:r>
      <w:r>
        <w:tab/>
        <w:t>Configuration parameters for the core</w:t>
      </w:r>
      <w:r w:rsidR="000552E2">
        <w:t xml:space="preserve"> functions and extensions</w:t>
      </w:r>
    </w:p>
    <w:p w14:paraId="7C4B5E7E" w14:textId="0C1CE3C7" w:rsidR="000552E2" w:rsidRDefault="000552E2" w:rsidP="00B25CE0">
      <w:pPr>
        <w:pStyle w:val="B3"/>
      </w:pPr>
      <w:r>
        <w:t>-</w:t>
      </w:r>
      <w:r>
        <w:tab/>
        <w:t>Capability options for the core functions and in particular for the extensions</w:t>
      </w:r>
    </w:p>
    <w:p w14:paraId="1A460955" w14:textId="77777777" w:rsidR="00B25CE0" w:rsidRDefault="00B25CE0" w:rsidP="00DF7ACC">
      <w:pPr>
        <w:pStyle w:val="B2"/>
      </w:pPr>
      <w:r>
        <w:t>5.3</w:t>
      </w:r>
      <w:r>
        <w:tab/>
        <w:t>Procedures and call flows</w:t>
      </w:r>
      <w:bookmarkEnd w:id="145"/>
    </w:p>
    <w:p w14:paraId="0BE0C7DE" w14:textId="1D6D51BC" w:rsidR="00B25CE0" w:rsidRDefault="00B25CE0" w:rsidP="00DF7ACC">
      <w:pPr>
        <w:pStyle w:val="B3"/>
      </w:pPr>
      <w:r w:rsidRPr="005A2607">
        <w:t>-</w:t>
      </w:r>
      <w:r w:rsidRPr="005A2607">
        <w:tab/>
      </w:r>
      <w:r w:rsidR="005A2607">
        <w:t>High-level c</w:t>
      </w:r>
      <w:r w:rsidRPr="005A2607">
        <w:t xml:space="preserve">all flows and procedures for </w:t>
      </w:r>
      <w:r w:rsidR="006A13FA" w:rsidRPr="005A2607">
        <w:t>the most common</w:t>
      </w:r>
      <w:r w:rsidR="005A2607" w:rsidRPr="005A2607">
        <w:t xml:space="preserve"> </w:t>
      </w:r>
      <w:r w:rsidRPr="005A2607">
        <w:t>use cases.</w:t>
      </w:r>
    </w:p>
    <w:p w14:paraId="496035C9" w14:textId="420A3A06" w:rsidR="00B25CE0" w:rsidRPr="004D3578" w:rsidRDefault="00B25CE0" w:rsidP="00B25CE0">
      <w:pPr>
        <w:pStyle w:val="B3"/>
      </w:pPr>
      <w:r>
        <w:t>-</w:t>
      </w:r>
      <w:r>
        <w:tab/>
      </w:r>
      <w:r w:rsidR="00B921CF">
        <w:t xml:space="preserve">Summary </w:t>
      </w:r>
      <w:r>
        <w:t xml:space="preserve">of </w:t>
      </w:r>
      <w:r w:rsidR="00B921CF">
        <w:t>specified reference points and procedures in this specification pa</w:t>
      </w:r>
      <w:r>
        <w:t>.</w:t>
      </w:r>
    </w:p>
    <w:p w14:paraId="0AFC4B52" w14:textId="77777777" w:rsidR="00B25CE0" w:rsidRPr="004D3578" w:rsidRDefault="00B25CE0" w:rsidP="00DF7ACC">
      <w:pPr>
        <w:pStyle w:val="B10"/>
      </w:pPr>
      <w:bookmarkStart w:id="146" w:name="_Toc110933771"/>
      <w:r>
        <w:t>6</w:t>
      </w:r>
      <w:r w:rsidRPr="004D3578">
        <w:tab/>
      </w:r>
      <w:r>
        <w:t>Prerequisites</w:t>
      </w:r>
      <w:bookmarkEnd w:id="146"/>
    </w:p>
    <w:p w14:paraId="0BE24077" w14:textId="77777777" w:rsidR="00B25CE0" w:rsidRDefault="00B25CE0" w:rsidP="00DF7ACC">
      <w:pPr>
        <w:pStyle w:val="B2"/>
      </w:pPr>
      <w:r>
        <w:t>6.1</w:t>
      </w:r>
      <w:r>
        <w:tab/>
        <w:t>5G System functionalities</w:t>
      </w:r>
    </w:p>
    <w:p w14:paraId="01CFC723" w14:textId="77777777" w:rsidR="00B25CE0" w:rsidRDefault="00B25CE0" w:rsidP="00DF7ACC">
      <w:pPr>
        <w:pStyle w:val="B3"/>
      </w:pPr>
      <w:r>
        <w:t>-</w:t>
      </w:r>
      <w:r>
        <w:tab/>
        <w:t>Functionalities required of the 5G System with reference.</w:t>
      </w:r>
    </w:p>
    <w:p w14:paraId="1B173C25" w14:textId="3A6DC331" w:rsidR="00B25CE0" w:rsidRDefault="00B25CE0" w:rsidP="00DF7ACC">
      <w:pPr>
        <w:pStyle w:val="B3"/>
      </w:pPr>
      <w:r>
        <w:t>-</w:t>
      </w:r>
      <w:r>
        <w:tab/>
        <w:t>May address requirements dependent on core functions or as part of an extension only.</w:t>
      </w:r>
    </w:p>
    <w:p w14:paraId="656B1449" w14:textId="77777777" w:rsidR="00B25CE0" w:rsidRDefault="00B25CE0" w:rsidP="00DF7ACC">
      <w:pPr>
        <w:pStyle w:val="B2"/>
      </w:pPr>
      <w:r>
        <w:t>6.2</w:t>
      </w:r>
      <w:r>
        <w:tab/>
        <w:t>Device APIs and functionalities</w:t>
      </w:r>
    </w:p>
    <w:p w14:paraId="57F611E1" w14:textId="77777777" w:rsidR="00B25CE0" w:rsidRDefault="00B25CE0" w:rsidP="00DF7ACC">
      <w:pPr>
        <w:pStyle w:val="B3"/>
      </w:pPr>
      <w:r>
        <w:t>-</w:t>
      </w:r>
      <w:r>
        <w:tab/>
        <w:t>Requirements and functionalities needed from the device.</w:t>
      </w:r>
    </w:p>
    <w:p w14:paraId="1618CB05" w14:textId="3DBA9F93" w:rsidR="00B25CE0" w:rsidRPr="00062D24" w:rsidRDefault="00B25CE0" w:rsidP="00B25CE0">
      <w:pPr>
        <w:pStyle w:val="B3"/>
      </w:pPr>
      <w:r>
        <w:t>-</w:t>
      </w:r>
      <w:r w:rsidR="004012DB">
        <w:tab/>
      </w:r>
      <w:r>
        <w:t>Definition of reference point MSE-7 requirements, i.e. reference APIs and functionalities.</w:t>
      </w:r>
    </w:p>
    <w:p w14:paraId="50312FF8" w14:textId="77777777" w:rsidR="00B25CE0" w:rsidRDefault="00B25CE0" w:rsidP="00DF7ACC">
      <w:pPr>
        <w:pStyle w:val="B10"/>
      </w:pPr>
      <w:bookmarkStart w:id="147" w:name="_Toc110933773"/>
      <w:r>
        <w:t>7</w:t>
      </w:r>
      <w:r>
        <w:tab/>
        <w:t>MSE Application Function specification</w:t>
      </w:r>
    </w:p>
    <w:p w14:paraId="0A0A1CEE" w14:textId="77777777" w:rsidR="00B25CE0" w:rsidRDefault="00B25CE0" w:rsidP="00DF7ACC">
      <w:pPr>
        <w:pStyle w:val="B2"/>
      </w:pPr>
      <w:r>
        <w:t>7.1</w:t>
      </w:r>
      <w:r>
        <w:tab/>
        <w:t>Overview of the MSE API calls</w:t>
      </w:r>
    </w:p>
    <w:p w14:paraId="41049626" w14:textId="77777777" w:rsidR="00B25CE0" w:rsidRDefault="00B25CE0" w:rsidP="00DF7ACC">
      <w:pPr>
        <w:pStyle w:val="B2"/>
      </w:pPr>
      <w:r>
        <w:t>7.2</w:t>
      </w:r>
      <w:r>
        <w:tab/>
        <w:t>Functionality</w:t>
      </w:r>
      <w:bookmarkEnd w:id="147"/>
    </w:p>
    <w:p w14:paraId="680118C7" w14:textId="265FBD07" w:rsidR="00B25CE0" w:rsidRDefault="00B25CE0" w:rsidP="00B25CE0">
      <w:pPr>
        <w:pStyle w:val="B3"/>
      </w:pPr>
      <w:r>
        <w:t>-</w:t>
      </w:r>
      <w:r w:rsidR="004012DB">
        <w:tab/>
      </w:r>
      <w:r>
        <w:t xml:space="preserve">Defines states of the MSE AF </w:t>
      </w:r>
      <w:r w:rsidRPr="00391355">
        <w:t xml:space="preserve">in relation to the </w:t>
      </w:r>
      <w:r>
        <w:t>MSE client</w:t>
      </w:r>
      <w:r w:rsidRPr="00391355">
        <w:t>. Examples for state are IDLE, REGISTERED, ACTIVE, etc.</w:t>
      </w:r>
    </w:p>
    <w:p w14:paraId="0D20767E" w14:textId="77777777" w:rsidR="00B25CE0" w:rsidRDefault="00B25CE0" w:rsidP="00DF7ACC">
      <w:pPr>
        <w:pStyle w:val="B2"/>
      </w:pPr>
      <w:r>
        <w:t>7.3 MSE AF API methods and parameters</w:t>
      </w:r>
    </w:p>
    <w:p w14:paraId="316E7E57" w14:textId="77777777" w:rsidR="00B25CE0" w:rsidRDefault="00B25CE0" w:rsidP="00DF7ACC">
      <w:pPr>
        <w:pStyle w:val="B3"/>
      </w:pPr>
      <w:r>
        <w:t>-</w:t>
      </w:r>
      <w:r>
        <w:tab/>
        <w:t>RESTful APIs.</w:t>
      </w:r>
    </w:p>
    <w:p w14:paraId="76F19CC7" w14:textId="77777777" w:rsidR="00B25CE0" w:rsidRDefault="00B25CE0" w:rsidP="00B25CE0">
      <w:pPr>
        <w:pStyle w:val="B3"/>
      </w:pPr>
      <w:r>
        <w:t>-</w:t>
      </w:r>
      <w:r>
        <w:tab/>
      </w:r>
      <w:r w:rsidRPr="00062D24">
        <w:t>MSE-5</w:t>
      </w:r>
      <w:r>
        <w:t xml:space="preserve"> is defined.</w:t>
      </w:r>
    </w:p>
    <w:p w14:paraId="2E1881F2" w14:textId="77777777" w:rsidR="00B25CE0" w:rsidRPr="00062D24" w:rsidRDefault="00B25CE0" w:rsidP="00B25CE0">
      <w:pPr>
        <w:pStyle w:val="B3"/>
      </w:pPr>
      <w:r>
        <w:t>-</w:t>
      </w:r>
      <w:r>
        <w:tab/>
      </w:r>
      <w:r w:rsidRPr="00062D24">
        <w:t xml:space="preserve">MSE-1 </w:t>
      </w:r>
      <w:r>
        <w:t>may be defined.</w:t>
      </w:r>
    </w:p>
    <w:p w14:paraId="7D3DD9EE" w14:textId="77777777" w:rsidR="00B25CE0" w:rsidRDefault="00B25CE0" w:rsidP="00DF7ACC">
      <w:pPr>
        <w:pStyle w:val="B10"/>
      </w:pPr>
      <w:bookmarkStart w:id="148" w:name="_Toc110933774"/>
      <w:r>
        <w:t>8</w:t>
      </w:r>
      <w:r>
        <w:tab/>
        <w:t>MSE user plane</w:t>
      </w:r>
      <w:bookmarkEnd w:id="148"/>
      <w:r>
        <w:t xml:space="preserve"> specification</w:t>
      </w:r>
    </w:p>
    <w:p w14:paraId="48DE886E" w14:textId="77777777" w:rsidR="00B25CE0" w:rsidRPr="00062D24" w:rsidRDefault="00B25CE0" w:rsidP="00DF7ACC">
      <w:pPr>
        <w:pStyle w:val="B2"/>
      </w:pPr>
      <w:r w:rsidRPr="00062D24">
        <w:t>8.1</w:t>
      </w:r>
      <w:r w:rsidRPr="00062D24">
        <w:tab/>
        <w:t>Overview</w:t>
      </w:r>
    </w:p>
    <w:p w14:paraId="1C24BF4D" w14:textId="77777777" w:rsidR="00B25CE0" w:rsidRDefault="00B25CE0" w:rsidP="00DF7ACC">
      <w:pPr>
        <w:pStyle w:val="B3"/>
      </w:pPr>
      <w:r>
        <w:t>-</w:t>
      </w:r>
      <w:r>
        <w:tab/>
        <w:t xml:space="preserve">Definition of </w:t>
      </w:r>
      <w:r w:rsidRPr="00062D24">
        <w:t>MSE-4</w:t>
      </w:r>
      <w:r>
        <w:t xml:space="preserve"> interface.</w:t>
      </w:r>
    </w:p>
    <w:p w14:paraId="48CBB08F" w14:textId="77777777" w:rsidR="00B25CE0" w:rsidRPr="000E44D7" w:rsidRDefault="00B25CE0" w:rsidP="00B25CE0">
      <w:pPr>
        <w:pStyle w:val="B3"/>
      </w:pPr>
      <w:r>
        <w:t>-</w:t>
      </w:r>
      <w:r>
        <w:tab/>
        <w:t>Protocol Stack.</w:t>
      </w:r>
    </w:p>
    <w:p w14:paraId="494131A5" w14:textId="77777777" w:rsidR="00B25CE0" w:rsidRPr="00997E10" w:rsidRDefault="00B25CE0" w:rsidP="00B25CE0">
      <w:pPr>
        <w:pStyle w:val="B2"/>
      </w:pPr>
      <w:bookmarkStart w:id="149" w:name="_Toc110933775"/>
      <w:r>
        <w:t>8.2</w:t>
      </w:r>
      <w:r>
        <w:tab/>
        <w:t xml:space="preserve">User plane configuration </w:t>
      </w:r>
      <w:bookmarkEnd w:id="149"/>
      <w:r>
        <w:t>protocols</w:t>
      </w:r>
    </w:p>
    <w:p w14:paraId="651A5CA8" w14:textId="77777777" w:rsidR="00B25CE0" w:rsidRDefault="00B25CE0" w:rsidP="00B25CE0">
      <w:pPr>
        <w:pStyle w:val="B2"/>
      </w:pPr>
      <w:bookmarkStart w:id="150" w:name="_Toc110933777"/>
      <w:r>
        <w:t>8.4</w:t>
      </w:r>
      <w:r>
        <w:tab/>
        <w:t>Content delivery protocols</w:t>
      </w:r>
      <w:bookmarkEnd w:id="150"/>
    </w:p>
    <w:p w14:paraId="3F619171" w14:textId="77777777" w:rsidR="00B25CE0" w:rsidRDefault="00B25CE0" w:rsidP="001F4443">
      <w:pPr>
        <w:pStyle w:val="B2"/>
      </w:pPr>
      <w:bookmarkStart w:id="151" w:name="_Toc110933776"/>
      <w:r>
        <w:t>8.3</w:t>
      </w:r>
      <w:r>
        <w:tab/>
        <w:t>Formats</w:t>
      </w:r>
      <w:bookmarkEnd w:id="151"/>
      <w:r>
        <w:t xml:space="preserve"> and Codecs</w:t>
      </w:r>
    </w:p>
    <w:p w14:paraId="1D1571EC" w14:textId="71B9B3B8" w:rsidR="00B25CE0" w:rsidRDefault="00B25CE0" w:rsidP="00B25CE0">
      <w:pPr>
        <w:pStyle w:val="B2"/>
      </w:pPr>
      <w:r>
        <w:t>8.4</w:t>
      </w:r>
      <w:r>
        <w:tab/>
        <w:t>QoS considerations</w:t>
      </w:r>
    </w:p>
    <w:p w14:paraId="5AC0245A" w14:textId="77777777" w:rsidR="00B25CE0" w:rsidRPr="00796616" w:rsidRDefault="00B25CE0" w:rsidP="00B25CE0">
      <w:pPr>
        <w:pStyle w:val="B2"/>
      </w:pPr>
      <w:r>
        <w:t>8.5</w:t>
      </w:r>
      <w:r>
        <w:tab/>
        <w:t>Security considerations</w:t>
      </w:r>
    </w:p>
    <w:p w14:paraId="183F84B0" w14:textId="7C309B3E" w:rsidR="00B25CE0" w:rsidRPr="001F4443" w:rsidRDefault="00B25CE0" w:rsidP="00DF7ACC">
      <w:pPr>
        <w:pStyle w:val="B10"/>
      </w:pPr>
      <w:bookmarkStart w:id="152" w:name="_Toc110933772"/>
      <w:r>
        <w:t>9</w:t>
      </w:r>
      <w:r>
        <w:tab/>
      </w:r>
      <w:r w:rsidRPr="001F4443">
        <w:t xml:space="preserve">MSE </w:t>
      </w:r>
      <w:r>
        <w:t xml:space="preserve">Client </w:t>
      </w:r>
      <w:r w:rsidRPr="001F4443">
        <w:t>specification</w:t>
      </w:r>
    </w:p>
    <w:p w14:paraId="57D20E4E" w14:textId="1B9A3907" w:rsidR="00B25CE0" w:rsidRDefault="00B25CE0" w:rsidP="001F4443">
      <w:pPr>
        <w:pStyle w:val="B2"/>
      </w:pPr>
      <w:r>
        <w:t>9.1</w:t>
      </w:r>
      <w:r>
        <w:tab/>
        <w:t>Overview of the MSE API Calls</w:t>
      </w:r>
    </w:p>
    <w:p w14:paraId="307BB348" w14:textId="44DCC50A" w:rsidR="00B25CE0" w:rsidRDefault="00B25CE0" w:rsidP="00DF7ACC">
      <w:pPr>
        <w:pStyle w:val="B2"/>
      </w:pPr>
      <w:r>
        <w:t>9.2</w:t>
      </w:r>
      <w:r>
        <w:tab/>
        <w:t>Functional</w:t>
      </w:r>
      <w:bookmarkEnd w:id="152"/>
      <w:r>
        <w:t xml:space="preserve"> description</w:t>
      </w:r>
    </w:p>
    <w:p w14:paraId="1499AF0B" w14:textId="77777777" w:rsidR="00B25CE0" w:rsidRDefault="00B25CE0" w:rsidP="00DF7ACC">
      <w:pPr>
        <w:pStyle w:val="B3"/>
      </w:pPr>
      <w:r>
        <w:t>-</w:t>
      </w:r>
      <w:r>
        <w:tab/>
        <w:t>Uses r</w:t>
      </w:r>
      <w:r w:rsidRPr="0017750A">
        <w:t>eference pre-requisites, user plane functionality, control plane</w:t>
      </w:r>
      <w:r>
        <w:t>, and client API.</w:t>
      </w:r>
    </w:p>
    <w:p w14:paraId="66DD0353" w14:textId="4EE717F7" w:rsidR="00B25CE0" w:rsidRDefault="00B25CE0" w:rsidP="00B25CE0">
      <w:pPr>
        <w:pStyle w:val="B3"/>
      </w:pPr>
      <w:r>
        <w:t>-</w:t>
      </w:r>
      <w:r w:rsidR="004012DB">
        <w:tab/>
      </w:r>
      <w:r>
        <w:t xml:space="preserve">Defines states of the MSE client </w:t>
      </w:r>
      <w:r w:rsidRPr="0017750A">
        <w:t xml:space="preserve">in relation to the application. Examples for state are </w:t>
      </w:r>
      <w:r w:rsidRPr="0017750A">
        <w:rPr>
          <w:rStyle w:val="Codechar"/>
        </w:rPr>
        <w:t>IDLE</w:t>
      </w:r>
      <w:r w:rsidRPr="0017750A">
        <w:t xml:space="preserve">, </w:t>
      </w:r>
      <w:r w:rsidRPr="0017750A">
        <w:rPr>
          <w:rStyle w:val="Codechar"/>
        </w:rPr>
        <w:t>REGISTERED</w:t>
      </w:r>
      <w:r w:rsidRPr="0017750A">
        <w:t xml:space="preserve">, </w:t>
      </w:r>
      <w:r w:rsidRPr="0017750A">
        <w:rPr>
          <w:rStyle w:val="Codechar"/>
        </w:rPr>
        <w:t>ACTIVE</w:t>
      </w:r>
      <w:r w:rsidRPr="0017750A">
        <w:t>, etc. State changes may occur throug</w:t>
      </w:r>
      <w:r>
        <w:t xml:space="preserve">h </w:t>
      </w:r>
      <w:r w:rsidRPr="0017750A">
        <w:t>or by information received through</w:t>
      </w:r>
      <w:r>
        <w:t xml:space="preserve"> MSE-6</w:t>
      </w:r>
      <w:r w:rsidRPr="0017750A">
        <w:t xml:space="preserve"> the network interface.</w:t>
      </w:r>
    </w:p>
    <w:p w14:paraId="47D5682F" w14:textId="77777777" w:rsidR="00B25CE0" w:rsidRDefault="00B25CE0" w:rsidP="00B25CE0">
      <w:pPr>
        <w:pStyle w:val="B3"/>
      </w:pPr>
      <w:r>
        <w:t>-</w:t>
      </w:r>
      <w:r>
        <w:tab/>
      </w:r>
      <w:r w:rsidRPr="0017750A">
        <w:t>A set of client</w:t>
      </w:r>
      <w:r>
        <w:t>-</w:t>
      </w:r>
      <w:r w:rsidRPr="0017750A">
        <w:t xml:space="preserve">internal </w:t>
      </w:r>
      <w:r>
        <w:t xml:space="preserve">reference </w:t>
      </w:r>
      <w:r w:rsidRPr="0017750A">
        <w:t xml:space="preserve">parameters that are changed based on either configuration or API calls through </w:t>
      </w:r>
      <w:r>
        <w:t>MSE-6</w:t>
      </w:r>
      <w:r w:rsidRPr="0017750A">
        <w:t xml:space="preserve"> or by information received through the network interface</w:t>
      </w:r>
      <w:r>
        <w:t xml:space="preserve"> MSE-4 or MSE-5</w:t>
      </w:r>
      <w:r w:rsidRPr="0017750A">
        <w:t>.</w:t>
      </w:r>
    </w:p>
    <w:p w14:paraId="610AB587" w14:textId="77777777" w:rsidR="00B25CE0" w:rsidRPr="0017750A" w:rsidRDefault="00B25CE0" w:rsidP="00B25CE0">
      <w:pPr>
        <w:pStyle w:val="B3"/>
      </w:pPr>
      <w:r>
        <w:t>-</w:t>
      </w:r>
      <w:r>
        <w:tab/>
        <w:t>Metrics, data and KPI collections, for example to be provided to analytics servers.</w:t>
      </w:r>
    </w:p>
    <w:p w14:paraId="72E2EFCE" w14:textId="77777777" w:rsidR="00B25CE0" w:rsidRDefault="00B25CE0" w:rsidP="00DF7ACC">
      <w:pPr>
        <w:pStyle w:val="B2"/>
      </w:pPr>
      <w:r>
        <w:t>9.3 MSE Client API methods and parameters</w:t>
      </w:r>
    </w:p>
    <w:p w14:paraId="0716A408" w14:textId="1D60D445" w:rsidR="00B25CE0" w:rsidRPr="005A2607" w:rsidRDefault="00B25CE0" w:rsidP="00DF7ACC">
      <w:pPr>
        <w:pStyle w:val="B3"/>
      </w:pPr>
      <w:r w:rsidRPr="005A2607">
        <w:t>-</w:t>
      </w:r>
      <w:r w:rsidRPr="005A2607">
        <w:tab/>
        <w:t xml:space="preserve">Different methods that allow the application to communicate with the </w:t>
      </w:r>
      <w:r w:rsidR="00C14EE2" w:rsidRPr="005A2607">
        <w:t xml:space="preserve">MSE </w:t>
      </w:r>
      <w:r w:rsidRPr="005A2607">
        <w:t>client. For each method, the following information is provided:</w:t>
      </w:r>
    </w:p>
    <w:p w14:paraId="0A9F737E" w14:textId="77777777" w:rsidR="00B25CE0" w:rsidRPr="005A2607" w:rsidRDefault="00B25CE0" w:rsidP="00DF7ACC">
      <w:pPr>
        <w:pStyle w:val="B4"/>
      </w:pPr>
      <w:r w:rsidRPr="005A2607">
        <w:t>-</w:t>
      </w:r>
      <w:r w:rsidRPr="005A2607">
        <w:tab/>
        <w:t>A high-level description of the method.</w:t>
      </w:r>
    </w:p>
    <w:p w14:paraId="221E5F2C" w14:textId="77777777" w:rsidR="00B25CE0" w:rsidRPr="005A2607" w:rsidRDefault="00B25CE0" w:rsidP="00B25CE0">
      <w:pPr>
        <w:pStyle w:val="B4"/>
      </w:pPr>
      <w:r w:rsidRPr="005A2607">
        <w:t>-</w:t>
      </w:r>
      <w:r w:rsidRPr="005A2607">
        <w:tab/>
        <w:t>An example call flow.</w:t>
      </w:r>
    </w:p>
    <w:p w14:paraId="0235EFE2" w14:textId="77777777" w:rsidR="00B25CE0" w:rsidRPr="005A2607" w:rsidRDefault="00B25CE0" w:rsidP="00B25CE0">
      <w:pPr>
        <w:pStyle w:val="B4"/>
      </w:pPr>
      <w:r w:rsidRPr="005A2607">
        <w:t>-</w:t>
      </w:r>
      <w:r w:rsidRPr="005A2607">
        <w:tab/>
        <w:t>The parameters that are exchanged as part of the API call.</w:t>
      </w:r>
    </w:p>
    <w:p w14:paraId="6A405CDC" w14:textId="77777777" w:rsidR="00B25CE0" w:rsidRPr="005A2607" w:rsidRDefault="00B25CE0" w:rsidP="00B25CE0">
      <w:pPr>
        <w:pStyle w:val="B4"/>
      </w:pPr>
      <w:r w:rsidRPr="005A2607">
        <w:t>-</w:t>
      </w:r>
      <w:r w:rsidRPr="005A2607">
        <w:tab/>
        <w:t>The usage of the API by the application.</w:t>
      </w:r>
    </w:p>
    <w:p w14:paraId="423740C3" w14:textId="6EC91CE3" w:rsidR="00B25CE0" w:rsidRPr="005A2607" w:rsidRDefault="00B25CE0" w:rsidP="002F4C48">
      <w:pPr>
        <w:pStyle w:val="B4"/>
      </w:pPr>
      <w:r w:rsidRPr="005A2607">
        <w:t>-</w:t>
      </w:r>
      <w:r w:rsidRPr="005A2607">
        <w:tab/>
        <w:t>The MSE Client actions, including pre and post conditions.</w:t>
      </w:r>
    </w:p>
    <w:p w14:paraId="346627E7" w14:textId="2B92F3F3" w:rsidR="00EF3E70" w:rsidRPr="005A2607" w:rsidRDefault="00EF3E70" w:rsidP="00B25CE0">
      <w:pPr>
        <w:pStyle w:val="B4"/>
      </w:pPr>
      <w:r w:rsidRPr="005A2607">
        <w:t>-</w:t>
      </w:r>
      <w:r w:rsidRPr="005A2607">
        <w:tab/>
        <w:t>Configuration</w:t>
      </w:r>
    </w:p>
    <w:p w14:paraId="3FA577DC" w14:textId="1E66D34D" w:rsidR="00EF3E70" w:rsidRPr="005A2607" w:rsidRDefault="00EF3E70" w:rsidP="00B25CE0">
      <w:pPr>
        <w:pStyle w:val="B4"/>
      </w:pPr>
      <w:r w:rsidRPr="005A2607">
        <w:t>-</w:t>
      </w:r>
      <w:r w:rsidRPr="005A2607">
        <w:tab/>
        <w:t>Capabilities</w:t>
      </w:r>
    </w:p>
    <w:p w14:paraId="5CBC4557" w14:textId="77777777" w:rsidR="00B25CE0" w:rsidRPr="005A2607" w:rsidRDefault="00B25CE0" w:rsidP="00B25CE0">
      <w:pPr>
        <w:pStyle w:val="B3"/>
        <w:ind w:hanging="283"/>
        <w:rPr>
          <w:lang w:val="en-US"/>
        </w:rPr>
      </w:pPr>
      <w:r w:rsidRPr="005A2607">
        <w:tab/>
      </w:r>
      <w:r w:rsidRPr="005A2607">
        <w:rPr>
          <w:lang w:val="en-US"/>
        </w:rPr>
        <w:t>This API typically includes functionalities such as configurations, settings, notifications, events, data and status query as well as functional methods. As an example, the API may provide the ability to query metrics and KPIs,</w:t>
      </w:r>
    </w:p>
    <w:p w14:paraId="13AD4AD8" w14:textId="137FBABE" w:rsidR="00412F22" w:rsidRPr="003E51CA" w:rsidRDefault="00412F22" w:rsidP="001F4443">
      <w:pPr>
        <w:pStyle w:val="B3"/>
        <w:rPr>
          <w:lang w:val="en-US"/>
        </w:rPr>
      </w:pPr>
      <w:r w:rsidRPr="005A2607">
        <w:rPr>
          <w:lang w:val="en-US"/>
        </w:rPr>
        <w:t>-</w:t>
      </w:r>
      <w:r w:rsidR="00312D55">
        <w:rPr>
          <w:lang w:val="en-US"/>
        </w:rPr>
        <w:tab/>
      </w:r>
      <w:r w:rsidRPr="005A2607">
        <w:rPr>
          <w:lang w:val="en-US"/>
        </w:rPr>
        <w:t xml:space="preserve">Optional capability discovery: discovery of the capabilities supported </w:t>
      </w:r>
      <w:r w:rsidR="004828FA" w:rsidRPr="005A2607">
        <w:rPr>
          <w:lang w:val="en-US"/>
        </w:rPr>
        <w:t xml:space="preserve">by an </w:t>
      </w:r>
      <w:r w:rsidRPr="005A2607">
        <w:rPr>
          <w:lang w:val="en-US"/>
        </w:rPr>
        <w:t xml:space="preserve">implementation </w:t>
      </w:r>
      <w:r w:rsidR="007312C0" w:rsidRPr="005A2607">
        <w:rPr>
          <w:lang w:val="en-US"/>
        </w:rPr>
        <w:t xml:space="preserve">including the </w:t>
      </w:r>
      <w:r w:rsidR="004828FA" w:rsidRPr="005A2607">
        <w:rPr>
          <w:lang w:val="en-US"/>
        </w:rPr>
        <w:t xml:space="preserve">additional </w:t>
      </w:r>
      <w:r w:rsidRPr="005A2607">
        <w:rPr>
          <w:lang w:val="en-US"/>
        </w:rPr>
        <w:t xml:space="preserve">configuration parameters </w:t>
      </w:r>
      <w:r w:rsidR="007312C0" w:rsidRPr="005A2607">
        <w:rPr>
          <w:lang w:val="en-US"/>
        </w:rPr>
        <w:t>specific to that</w:t>
      </w:r>
      <w:r w:rsidRPr="005A2607">
        <w:rPr>
          <w:lang w:val="en-US"/>
        </w:rPr>
        <w:t xml:space="preserve"> MSE implementation</w:t>
      </w:r>
    </w:p>
    <w:p w14:paraId="3DBD05E7" w14:textId="26BC179C" w:rsidR="00B25CE0" w:rsidRDefault="00B25CE0" w:rsidP="00B25CE0">
      <w:pPr>
        <w:pStyle w:val="B3"/>
      </w:pPr>
      <w:r>
        <w:t>-</w:t>
      </w:r>
      <w:r>
        <w:tab/>
      </w:r>
      <w:r w:rsidR="00B921CF">
        <w:t>Specification using a well-defined language, for example C or IDL</w:t>
      </w:r>
      <w:r>
        <w:t>,</w:t>
      </w:r>
    </w:p>
    <w:p w14:paraId="48CD04E8" w14:textId="77777777" w:rsidR="00B25CE0" w:rsidRPr="00ED5163" w:rsidRDefault="00B25CE0" w:rsidP="00DF7ACC">
      <w:pPr>
        <w:pStyle w:val="B10"/>
      </w:pPr>
      <w:bookmarkStart w:id="153" w:name="_Toc110933778"/>
      <w:r w:rsidRPr="00ED5163">
        <w:t>Annex A</w:t>
      </w:r>
      <w:r>
        <w:t xml:space="preserve"> </w:t>
      </w:r>
      <w:r w:rsidRPr="00ED5163">
        <w:t>(</w:t>
      </w:r>
      <w:r>
        <w:t>i</w:t>
      </w:r>
      <w:r w:rsidRPr="00ED5163">
        <w:t>nformative):</w:t>
      </w:r>
      <w:r>
        <w:t xml:space="preserve"> </w:t>
      </w:r>
      <w:r w:rsidRPr="00ED5163">
        <w:t xml:space="preserve">Implementation </w:t>
      </w:r>
      <w:r>
        <w:t>g</w:t>
      </w:r>
      <w:r w:rsidRPr="00ED5163">
        <w:t>uidelines</w:t>
      </w:r>
      <w:bookmarkEnd w:id="153"/>
    </w:p>
    <w:p w14:paraId="7C421111" w14:textId="77777777" w:rsidR="00B25CE0" w:rsidRDefault="00B25CE0" w:rsidP="00DF7ACC">
      <w:pPr>
        <w:pStyle w:val="B2"/>
      </w:pPr>
      <w:bookmarkStart w:id="154" w:name="_Toc110933779"/>
      <w:r>
        <w:t>A.1</w:t>
      </w:r>
      <w:r>
        <w:tab/>
        <w:t>Guidelines for application developers</w:t>
      </w:r>
      <w:bookmarkEnd w:id="154"/>
    </w:p>
    <w:p w14:paraId="0D95C2BF" w14:textId="77777777" w:rsidR="00B25CE0" w:rsidRDefault="00B25CE0" w:rsidP="00DF7ACC">
      <w:pPr>
        <w:pStyle w:val="B3"/>
      </w:pPr>
      <w:r>
        <w:t>-</w:t>
      </w:r>
      <w:r>
        <w:tab/>
        <w:t>Use Case mapping.</w:t>
      </w:r>
    </w:p>
    <w:p w14:paraId="455CDFBF" w14:textId="77777777" w:rsidR="00B25CE0" w:rsidRPr="008D03A8" w:rsidRDefault="00B25CE0" w:rsidP="00B25CE0">
      <w:pPr>
        <w:pStyle w:val="B3"/>
      </w:pPr>
      <w:r>
        <w:tab/>
        <w:t>The guidelines are expected to provide guidance how an application developer can make use of the MSE. This is preferably done by providing examples and implementation hints.</w:t>
      </w:r>
    </w:p>
    <w:p w14:paraId="17006B5F" w14:textId="77777777" w:rsidR="00B25CE0" w:rsidRDefault="00B25CE0" w:rsidP="00DF7ACC">
      <w:pPr>
        <w:pStyle w:val="B2"/>
      </w:pPr>
      <w:bookmarkStart w:id="155" w:name="_Toc110933780"/>
      <w:r>
        <w:t>A.2</w:t>
      </w:r>
      <w:r>
        <w:tab/>
        <w:t>Guidelines for MSE implementers</w:t>
      </w:r>
      <w:bookmarkStart w:id="156" w:name="startOfAnnexes"/>
      <w:bookmarkEnd w:id="155"/>
      <w:bookmarkEnd w:id="156"/>
      <w:r>
        <w:t xml:space="preserve"> and reference implementations</w:t>
      </w:r>
    </w:p>
    <w:p w14:paraId="0623CBD8" w14:textId="77777777" w:rsidR="00B25CE0" w:rsidRDefault="00B25CE0" w:rsidP="00DF7ACC">
      <w:pPr>
        <w:pStyle w:val="B3"/>
      </w:pPr>
      <w:r>
        <w:t>-</w:t>
      </w:r>
      <w:r>
        <w:tab/>
      </w:r>
      <w:r w:rsidRPr="00444E54">
        <w:t>The guidelines are expected to provide guidance to an MSE Client and/or AF implementor in order to support implementation.</w:t>
      </w:r>
    </w:p>
    <w:p w14:paraId="264FD704" w14:textId="77777777" w:rsidR="00B25CE0" w:rsidRPr="002675F0" w:rsidRDefault="00B25CE0" w:rsidP="00B25CE0">
      <w:pPr>
        <w:pStyle w:val="B3"/>
      </w:pPr>
      <w:r>
        <w:t>-</w:t>
      </w:r>
      <w:r>
        <w:tab/>
        <w:t>A reference implementation of the MSE may be considered.</w:t>
      </w:r>
    </w:p>
    <w:p w14:paraId="5FF87B1C" w14:textId="77777777" w:rsidR="00B25CE0" w:rsidRPr="00ED5163" w:rsidRDefault="00B25CE0" w:rsidP="00DF7ACC">
      <w:pPr>
        <w:pStyle w:val="B10"/>
      </w:pPr>
      <w:bookmarkStart w:id="157" w:name="_Toc110933782"/>
      <w:r w:rsidRPr="00ED5163">
        <w:t xml:space="preserve">Annex </w:t>
      </w:r>
      <w:r>
        <w:t>B</w:t>
      </w:r>
      <w:r w:rsidRPr="00ED5163">
        <w:t xml:space="preserve"> (</w:t>
      </w:r>
      <w:r>
        <w:t>i</w:t>
      </w:r>
      <w:r w:rsidRPr="00ED5163">
        <w:t>nformative):</w:t>
      </w:r>
      <w:r>
        <w:t xml:space="preserve"> Considerations on conformance testing</w:t>
      </w:r>
    </w:p>
    <w:p w14:paraId="5A97C606" w14:textId="1F23208E" w:rsidR="00B25CE0" w:rsidRDefault="00B25CE0" w:rsidP="00DF7ACC">
      <w:pPr>
        <w:pStyle w:val="B2"/>
      </w:pPr>
      <w:r>
        <w:t>B.1</w:t>
      </w:r>
      <w:r w:rsidR="004012DB">
        <w:tab/>
      </w:r>
      <w:r>
        <w:tab/>
        <w:t>Overview</w:t>
      </w:r>
    </w:p>
    <w:p w14:paraId="0B94C0C1" w14:textId="77777777" w:rsidR="00B25CE0" w:rsidRDefault="00B25CE0" w:rsidP="00B25CE0">
      <w:pPr>
        <w:pStyle w:val="B3"/>
      </w:pPr>
      <w:r>
        <w:t>-</w:t>
      </w:r>
      <w:r w:rsidRPr="00DC3B2B">
        <w:tab/>
        <w:t>A Conformance Test Suite is a collection of tests covering the breadth of the MSE functions. The tests include the definition of test cases, the definition of test assets as well as the success criteria to complete the tests.</w:t>
      </w:r>
      <w:r>
        <w:t xml:space="preserve"> </w:t>
      </w:r>
    </w:p>
    <w:p w14:paraId="64B36728" w14:textId="42AF888E" w:rsidR="00B25CE0" w:rsidRPr="008D03A8" w:rsidRDefault="00B25CE0" w:rsidP="00B25CE0">
      <w:pPr>
        <w:pStyle w:val="B2"/>
      </w:pPr>
      <w:r>
        <w:t>B.2</w:t>
      </w:r>
      <w:r w:rsidR="004012DB">
        <w:tab/>
      </w:r>
      <w:r>
        <w:tab/>
        <w:t>Potential testing framework</w:t>
      </w:r>
    </w:p>
    <w:p w14:paraId="51894877" w14:textId="70F3BFAA" w:rsidR="00B25CE0" w:rsidRPr="008D03A8" w:rsidRDefault="00B25CE0" w:rsidP="00B25CE0">
      <w:pPr>
        <w:pStyle w:val="B2"/>
      </w:pPr>
      <w:r>
        <w:t>B.3</w:t>
      </w:r>
      <w:r w:rsidR="004012DB">
        <w:tab/>
      </w:r>
      <w:r>
        <w:tab/>
        <w:t>Potential test cases</w:t>
      </w:r>
    </w:p>
    <w:p w14:paraId="1AADDC64" w14:textId="531B1463" w:rsidR="00B25CE0" w:rsidRDefault="00B25CE0" w:rsidP="00B25CE0">
      <w:pPr>
        <w:pStyle w:val="B2"/>
      </w:pPr>
      <w:r>
        <w:t>B.4</w:t>
      </w:r>
      <w:r w:rsidR="004012DB">
        <w:tab/>
      </w:r>
      <w:r>
        <w:tab/>
        <w:t>Potential conformance testing procedures</w:t>
      </w:r>
    </w:p>
    <w:p w14:paraId="1AECB608" w14:textId="77777777" w:rsidR="00B25CE0" w:rsidRDefault="00B25CE0" w:rsidP="00B25CE0">
      <w:pPr>
        <w:pStyle w:val="B10"/>
      </w:pPr>
      <w:r>
        <w:t xml:space="preserve">Annex C (normative): </w:t>
      </w:r>
      <w:bookmarkEnd w:id="157"/>
      <w:r>
        <w:t>API Reference Pages</w:t>
      </w:r>
    </w:p>
    <w:p w14:paraId="0610123F" w14:textId="77777777" w:rsidR="00B25CE0" w:rsidRDefault="00B25CE0" w:rsidP="00DF7ACC">
      <w:pPr>
        <w:pStyle w:val="B10"/>
      </w:pPr>
      <w:r>
        <w:t>Annex D (informative): Considerations on API Instantiations</w:t>
      </w:r>
    </w:p>
    <w:p w14:paraId="3198BD59" w14:textId="012651D3" w:rsidR="00B25CE0" w:rsidRDefault="00B25CE0" w:rsidP="00DF7ACC">
      <w:pPr>
        <w:pStyle w:val="B3"/>
      </w:pPr>
      <w:r>
        <w:t>-</w:t>
      </w:r>
      <w:r w:rsidR="004012DB">
        <w:tab/>
      </w:r>
      <w:r w:rsidRPr="0017750A">
        <w:t>The device API implementations MSE-6 and MSE-7 are typically only done on a conceptual level.</w:t>
      </w:r>
    </w:p>
    <w:p w14:paraId="4BA4DD97" w14:textId="77777777" w:rsidR="00B25CE0" w:rsidRDefault="00B25CE0" w:rsidP="00B25CE0">
      <w:pPr>
        <w:pStyle w:val="B3"/>
      </w:pPr>
      <w:r>
        <w:t>-</w:t>
      </w:r>
      <w:r>
        <w:tab/>
      </w:r>
      <w:r w:rsidRPr="0017750A">
        <w:t>Considerations on specifics for</w:t>
      </w:r>
      <w:r>
        <w:t xml:space="preserve"> the instantiations of </w:t>
      </w:r>
      <w:r w:rsidRPr="0017750A">
        <w:t>the APIs</w:t>
      </w:r>
      <w:r>
        <w:t>,</w:t>
      </w:r>
      <w:r w:rsidRPr="0017750A">
        <w:t xml:space="preserve"> for example in Android </w:t>
      </w:r>
      <w:r>
        <w:t>or in web browsers</w:t>
      </w:r>
      <w:r w:rsidRPr="0017750A">
        <w:t>.</w:t>
      </w:r>
    </w:p>
    <w:p w14:paraId="0ED5D708" w14:textId="77777777" w:rsidR="00B25CE0" w:rsidRDefault="00B25CE0" w:rsidP="00B25CE0">
      <w:pPr>
        <w:pStyle w:val="B10"/>
      </w:pPr>
      <w:r>
        <w:t>Annex E (informative): Attachments and online repositories</w:t>
      </w:r>
    </w:p>
    <w:p w14:paraId="3CA6F3F8" w14:textId="77777777" w:rsidR="00B25CE0" w:rsidRDefault="00B25CE0" w:rsidP="00DF7ACC">
      <w:pPr>
        <w:pStyle w:val="Heading2"/>
      </w:pPr>
      <w:bookmarkStart w:id="158" w:name="_Toc112946853"/>
      <w:bookmarkStart w:id="159" w:name="_Toc119555592"/>
      <w:r>
        <w:t>6</w:t>
      </w:r>
      <w:r w:rsidRPr="00C072C8">
        <w:t>.</w:t>
      </w:r>
      <w:r>
        <w:t>4</w:t>
      </w:r>
      <w:r w:rsidRPr="00C072C8">
        <w:tab/>
      </w:r>
      <w:r>
        <w:t>Beyond the MSE Specification – guidelines, tests and reference implementations</w:t>
      </w:r>
      <w:bookmarkEnd w:id="158"/>
      <w:bookmarkEnd w:id="159"/>
    </w:p>
    <w:p w14:paraId="6BEA556C" w14:textId="77777777" w:rsidR="00B25CE0" w:rsidRPr="005F78F0" w:rsidRDefault="00B25CE0" w:rsidP="00DF7ACC">
      <w:r>
        <w:t>Beyond the MSE specification, and as indicated in clause 6.3, the following aspects are considered in the annexes for the specification template:</w:t>
      </w:r>
    </w:p>
    <w:p w14:paraId="17DBF265" w14:textId="168B87CB" w:rsidR="00B25CE0" w:rsidRPr="00E7492C" w:rsidRDefault="00DF7ACC" w:rsidP="00DF7ACC">
      <w:pPr>
        <w:pStyle w:val="B10"/>
        <w:rPr>
          <w:lang w:val="en-US"/>
        </w:rPr>
      </w:pPr>
      <w:r>
        <w:rPr>
          <w:lang w:val="en-US"/>
        </w:rPr>
        <w:t>-</w:t>
      </w:r>
      <w:r>
        <w:rPr>
          <w:lang w:val="en-US"/>
        </w:rPr>
        <w:tab/>
      </w:r>
      <w:r w:rsidR="00B25CE0" w:rsidRPr="0017750A">
        <w:rPr>
          <w:lang w:val="en-US"/>
        </w:rPr>
        <w:t xml:space="preserve">Guidelines for </w:t>
      </w:r>
      <w:r w:rsidR="00B25CE0">
        <w:rPr>
          <w:lang w:val="en-US"/>
        </w:rPr>
        <w:t>a</w:t>
      </w:r>
      <w:r w:rsidR="00B25CE0" w:rsidRPr="0017750A">
        <w:rPr>
          <w:lang w:val="en-US"/>
        </w:rPr>
        <w:t xml:space="preserve">pplication </w:t>
      </w:r>
      <w:r w:rsidR="00B25CE0">
        <w:rPr>
          <w:lang w:val="en-US"/>
        </w:rPr>
        <w:t>d</w:t>
      </w:r>
      <w:r w:rsidR="00B25CE0" w:rsidRPr="0017750A">
        <w:rPr>
          <w:lang w:val="en-US"/>
        </w:rPr>
        <w:t>eveloper</w:t>
      </w:r>
      <w:r w:rsidR="00B25CE0">
        <w:rPr>
          <w:lang w:val="en-US"/>
        </w:rPr>
        <w:t>s.</w:t>
      </w:r>
    </w:p>
    <w:p w14:paraId="6BEEBE5E" w14:textId="64073CAF" w:rsidR="00B25CE0" w:rsidRPr="00E7492C" w:rsidRDefault="00DF7ACC" w:rsidP="00DF7ACC">
      <w:pPr>
        <w:pStyle w:val="B10"/>
        <w:rPr>
          <w:lang w:val="en-US"/>
        </w:rPr>
      </w:pPr>
      <w:r>
        <w:rPr>
          <w:lang w:val="en-US"/>
        </w:rPr>
        <w:t>-</w:t>
      </w:r>
      <w:r>
        <w:rPr>
          <w:lang w:val="en-US"/>
        </w:rPr>
        <w:tab/>
      </w:r>
      <w:r w:rsidR="00B25CE0" w:rsidRPr="0017750A">
        <w:rPr>
          <w:lang w:val="en-US"/>
        </w:rPr>
        <w:t xml:space="preserve">Guidelines for MSE </w:t>
      </w:r>
      <w:r w:rsidR="00B25CE0">
        <w:rPr>
          <w:lang w:val="en-US"/>
        </w:rPr>
        <w:t>i</w:t>
      </w:r>
      <w:r w:rsidR="00B25CE0" w:rsidRPr="0017750A">
        <w:rPr>
          <w:lang w:val="en-US"/>
        </w:rPr>
        <w:t>mplement</w:t>
      </w:r>
      <w:r w:rsidR="00B25CE0">
        <w:rPr>
          <w:lang w:val="en-US"/>
        </w:rPr>
        <w:t>e</w:t>
      </w:r>
      <w:r w:rsidR="00B25CE0" w:rsidRPr="0017750A">
        <w:rPr>
          <w:lang w:val="en-US"/>
        </w:rPr>
        <w:t>r</w:t>
      </w:r>
      <w:r w:rsidR="00B25CE0">
        <w:rPr>
          <w:lang w:val="en-US"/>
        </w:rPr>
        <w:t xml:space="preserve">s </w:t>
      </w:r>
      <w:r w:rsidR="00B25CE0" w:rsidRPr="003F3059">
        <w:rPr>
          <w:lang w:val="en-US"/>
        </w:rPr>
        <w:t xml:space="preserve">and </w:t>
      </w:r>
      <w:r w:rsidR="00B25CE0">
        <w:rPr>
          <w:lang w:val="en-US"/>
        </w:rPr>
        <w:t>r</w:t>
      </w:r>
      <w:r w:rsidR="00B25CE0" w:rsidRPr="003F3059">
        <w:rPr>
          <w:lang w:val="en-US"/>
        </w:rPr>
        <w:t xml:space="preserve">eference </w:t>
      </w:r>
      <w:r w:rsidR="00B25CE0">
        <w:rPr>
          <w:lang w:val="en-US"/>
        </w:rPr>
        <w:t>i</w:t>
      </w:r>
      <w:r w:rsidR="00B25CE0" w:rsidRPr="003F3059">
        <w:rPr>
          <w:lang w:val="en-US"/>
        </w:rPr>
        <w:t>mplementations</w:t>
      </w:r>
      <w:r w:rsidR="00B25CE0">
        <w:rPr>
          <w:lang w:val="en-US"/>
        </w:rPr>
        <w:t>.</w:t>
      </w:r>
    </w:p>
    <w:p w14:paraId="410A0666" w14:textId="1F102EE3" w:rsidR="00B25CE0" w:rsidRPr="0017750A" w:rsidRDefault="00DF7ACC" w:rsidP="00DF7ACC">
      <w:pPr>
        <w:pStyle w:val="B10"/>
        <w:rPr>
          <w:lang w:val="en-US"/>
        </w:rPr>
      </w:pPr>
      <w:r>
        <w:rPr>
          <w:lang w:val="en-US"/>
        </w:rPr>
        <w:t>-</w:t>
      </w:r>
      <w:r>
        <w:rPr>
          <w:lang w:val="en-US"/>
        </w:rPr>
        <w:tab/>
      </w:r>
      <w:r w:rsidR="00B25CE0" w:rsidRPr="0017750A">
        <w:rPr>
          <w:lang w:val="en-US"/>
        </w:rPr>
        <w:t>Device API instantiations</w:t>
      </w:r>
      <w:r w:rsidR="00B25CE0">
        <w:rPr>
          <w:lang w:val="en-US"/>
        </w:rPr>
        <w:t>.</w:t>
      </w:r>
    </w:p>
    <w:p w14:paraId="38A44069" w14:textId="4AE38578" w:rsidR="00B25CE0" w:rsidRPr="00E7492C" w:rsidRDefault="00DF7ACC" w:rsidP="00DF7ACC">
      <w:pPr>
        <w:pStyle w:val="B10"/>
        <w:rPr>
          <w:lang w:val="en-US"/>
        </w:rPr>
      </w:pPr>
      <w:r>
        <w:rPr>
          <w:lang w:val="en-US"/>
        </w:rPr>
        <w:t>-</w:t>
      </w:r>
      <w:r>
        <w:rPr>
          <w:lang w:val="en-US"/>
        </w:rPr>
        <w:tab/>
      </w:r>
      <w:r w:rsidR="00B25CE0" w:rsidRPr="0017750A">
        <w:rPr>
          <w:lang w:val="en-US"/>
        </w:rPr>
        <w:t>Conformance Test Suite</w:t>
      </w:r>
      <w:r w:rsidR="00B25CE0">
        <w:rPr>
          <w:lang w:val="en-US"/>
        </w:rPr>
        <w:t>.</w:t>
      </w:r>
    </w:p>
    <w:p w14:paraId="1047CF51" w14:textId="77777777" w:rsidR="00B25CE0" w:rsidRDefault="00B25CE0" w:rsidP="00DF7ACC">
      <w:pPr>
        <w:rPr>
          <w:lang w:val="en-US"/>
        </w:rPr>
      </w:pPr>
      <w:r>
        <w:rPr>
          <w:lang w:val="en-US"/>
        </w:rPr>
        <w:t>Such efforts are not necessarily suitable for 3GPP working processes. Hence, collaboration with other organizations, such 3GPP market representation partners (MRPs) or open-source projects may be considered. The annexes indicated above may initially contain only considerations that can be used by third parties in order to develop their own implementations, guidelines, test frameworks and reference implementations.</w:t>
      </w:r>
    </w:p>
    <w:p w14:paraId="2DE921BB" w14:textId="77777777" w:rsidR="00B25CE0" w:rsidRDefault="00B25CE0" w:rsidP="00DF7ACC">
      <w:pPr>
        <w:rPr>
          <w:lang w:val="en-US"/>
        </w:rPr>
      </w:pPr>
      <w:r>
        <w:rPr>
          <w:lang w:val="en-US"/>
        </w:rPr>
        <w:t xml:space="preserve">As an example, the development of a reference implementation of MSE Client and network functions can support developers and Application Providers to quickly gain access to newly defined functionalities. This is, for example, shown in figure 6.4-1 for which reference implementations of the MSE are used as part of a reference, demonstration or production application. In this case, the reference implementation makes use of existing device functions and 5G System functions. As an example, the 5G-MAG reference tools </w:t>
      </w:r>
      <w:hyperlink r:id="rId47" w:history="1">
        <w:r w:rsidRPr="001C6393">
          <w:rPr>
            <w:rStyle w:val="Hyperlink"/>
            <w:lang w:val="en-US"/>
          </w:rPr>
          <w:t>https://www.5g-mag.com/reference-tools</w:t>
        </w:r>
      </w:hyperlink>
      <w:r>
        <w:rPr>
          <w:lang w:val="en-US"/>
        </w:rPr>
        <w:t xml:space="preserve"> provide an approach to developing such reference implementations.</w:t>
      </w:r>
    </w:p>
    <w:p w14:paraId="63BFCB76" w14:textId="77777777" w:rsidR="00B25CE0" w:rsidRDefault="00B25CE0" w:rsidP="004012DB">
      <w:pPr>
        <w:pStyle w:val="TH"/>
      </w:pPr>
      <w:r>
        <w:object w:dxaOrig="16021" w:dyaOrig="6301" w14:anchorId="5F40EEA2">
          <v:shape id="_x0000_i1036" type="#_x0000_t75" style="width:482.25pt;height:187.45pt" o:ole="">
            <v:imagedata r:id="rId48" o:title=""/>
          </v:shape>
          <o:OLEObject Type="Embed" ProgID="Visio.Drawing.15" ShapeID="_x0000_i1036" DrawAspect="Content" ObjectID="_1734523756" r:id="rId49"/>
        </w:object>
      </w:r>
    </w:p>
    <w:p w14:paraId="4FED677A" w14:textId="77777777" w:rsidR="00B25CE0" w:rsidRPr="003D3DE1" w:rsidRDefault="00B25CE0" w:rsidP="00B25CE0">
      <w:pPr>
        <w:pStyle w:val="TF"/>
      </w:pPr>
      <w:r w:rsidRPr="00F91046">
        <w:t xml:space="preserve">Figure </w:t>
      </w:r>
      <w:r>
        <w:t>6.4</w:t>
      </w:r>
      <w:r w:rsidRPr="00F91046">
        <w:t>-</w:t>
      </w:r>
      <w:r>
        <w:t>1:</w:t>
      </w:r>
      <w:r w:rsidRPr="00F91046">
        <w:t xml:space="preserve"> </w:t>
      </w:r>
      <w:r>
        <w:t>MSE Reference Implementation</w:t>
      </w:r>
    </w:p>
    <w:p w14:paraId="61A78597" w14:textId="77777777" w:rsidR="00B25CE0" w:rsidRDefault="00B25CE0" w:rsidP="00DF7ACC">
      <w:pPr>
        <w:rPr>
          <w:lang w:val="en-US"/>
        </w:rPr>
      </w:pPr>
      <w:r>
        <w:rPr>
          <w:lang w:val="en-US"/>
        </w:rPr>
        <w:t>As another example to support the specification development, a conformance test suite may be developed in order to test the 3GPP-defined APIs and conformance for correct implementation. A framework for this is provided in figure 6.4-2.</w:t>
      </w:r>
    </w:p>
    <w:p w14:paraId="72BCDCA0" w14:textId="77777777" w:rsidR="00B25CE0" w:rsidRDefault="00B25CE0" w:rsidP="004012DB">
      <w:pPr>
        <w:pStyle w:val="TH"/>
      </w:pPr>
      <w:r>
        <w:object w:dxaOrig="13111" w:dyaOrig="6301" w14:anchorId="590F969D">
          <v:shape id="_x0000_i1037" type="#_x0000_t75" style="width:417.6pt;height:201.65pt" o:ole="">
            <v:imagedata r:id="rId40" o:title=""/>
          </v:shape>
          <o:OLEObject Type="Embed" ProgID="Visio.Drawing.15" ShapeID="_x0000_i1037" DrawAspect="Content" ObjectID="_1734523757" r:id="rId50"/>
        </w:object>
      </w:r>
    </w:p>
    <w:p w14:paraId="5268E01C" w14:textId="77777777" w:rsidR="00B25CE0" w:rsidRPr="0017750A" w:rsidRDefault="00B25CE0" w:rsidP="00B25CE0">
      <w:pPr>
        <w:pStyle w:val="TF"/>
      </w:pPr>
      <w:r w:rsidRPr="00F91046">
        <w:t xml:space="preserve">Figure </w:t>
      </w:r>
      <w:r>
        <w:t>6.4</w:t>
      </w:r>
      <w:r w:rsidRPr="00F91046">
        <w:t>-</w:t>
      </w:r>
      <w:r>
        <w:t>2:</w:t>
      </w:r>
      <w:r w:rsidRPr="00F91046">
        <w:t xml:space="preserve"> </w:t>
      </w:r>
      <w:r>
        <w:t>Test/Conformance Framework for MSE Client Implementation</w:t>
      </w:r>
    </w:p>
    <w:p w14:paraId="1C6A60ED" w14:textId="77777777" w:rsidR="00B25CE0" w:rsidRDefault="00B25CE0" w:rsidP="00DF7ACC">
      <w:pPr>
        <w:rPr>
          <w:lang w:val="en-US"/>
        </w:rPr>
      </w:pPr>
      <w:r>
        <w:rPr>
          <w:lang w:val="en-US"/>
        </w:rPr>
        <w:t>In this case, a test framework is developed in order to test the functionality of the MSE Client implementation. If all tests are passed, the MSE Client may be considered conformant to the specification. Such an approach may be even extended to create an adopter program, i.e. providing a process that allows an MSE implementation to officially claim support of the MSE specification by having verified that the all tests have been passed.</w:t>
      </w:r>
    </w:p>
    <w:p w14:paraId="3F2622C3" w14:textId="602C3EF5" w:rsidR="003C2587" w:rsidRPr="00B25CE0" w:rsidRDefault="00B25CE0" w:rsidP="00DF7ACC">
      <w:pPr>
        <w:rPr>
          <w:lang w:val="en-US"/>
        </w:rPr>
      </w:pPr>
      <w:r>
        <w:rPr>
          <w:lang w:val="en-US"/>
        </w:rPr>
        <w:t>While 3GPP is not in a position to mandate such a conformance regime, it is highly recommended to consider the potential benefits of supporting third parties in developing suitable test and conformance programs.</w:t>
      </w:r>
      <w:r w:rsidR="00847361">
        <w:fldChar w:fldCharType="begin"/>
      </w:r>
      <w:r w:rsidR="00000000">
        <w:fldChar w:fldCharType="separate"/>
      </w:r>
      <w:r w:rsidR="00847361">
        <w:fldChar w:fldCharType="end"/>
      </w:r>
      <w:r w:rsidR="004D1ACA">
        <w:fldChar w:fldCharType="begin"/>
      </w:r>
      <w:r w:rsidR="00000000">
        <w:fldChar w:fldCharType="separate"/>
      </w:r>
      <w:r w:rsidR="004D1ACA">
        <w:fldChar w:fldCharType="end"/>
      </w:r>
    </w:p>
    <w:p w14:paraId="5A1B6D2E" w14:textId="44B343A8" w:rsidR="006A2D2C" w:rsidRDefault="006A2D2C" w:rsidP="006A2D2C">
      <w:pPr>
        <w:pStyle w:val="Heading1"/>
      </w:pPr>
      <w:bookmarkStart w:id="160" w:name="_Toc112946854"/>
      <w:bookmarkStart w:id="161" w:name="_Toc119555593"/>
      <w:bookmarkStart w:id="162" w:name="_Toc103918187"/>
      <w:r>
        <w:t>7</w:t>
      </w:r>
      <w:r>
        <w:tab/>
        <w:t>Writing MSE Specifications: Style Guides and Tools</w:t>
      </w:r>
      <w:bookmarkEnd w:id="160"/>
      <w:bookmarkEnd w:id="161"/>
      <w:r>
        <w:t xml:space="preserve"> </w:t>
      </w:r>
      <w:bookmarkEnd w:id="162"/>
    </w:p>
    <w:p w14:paraId="1CBD554F" w14:textId="77777777" w:rsidR="003760FC" w:rsidRDefault="003760FC" w:rsidP="003760FC">
      <w:r w:rsidRPr="009E4832">
        <w:t xml:space="preserve">The primary </w:t>
      </w:r>
      <w:r>
        <w:t>goal</w:t>
      </w:r>
      <w:r w:rsidRPr="009E4832">
        <w:t xml:space="preserve"> is to achieve consistency across the API, as well as across all </w:t>
      </w:r>
      <w:r>
        <w:t>specifications</w:t>
      </w:r>
      <w:r w:rsidRPr="009E4832">
        <w:t xml:space="preserve">. Consistency makes it easier for developers, editors, reviewers, and users of </w:t>
      </w:r>
      <w:r>
        <w:t>the</w:t>
      </w:r>
      <w:r w:rsidRPr="009E4832">
        <w:t xml:space="preserve"> documentation to understand and modify it.</w:t>
      </w:r>
      <w:r>
        <w:t xml:space="preserve"> While each organization and specification may and should have its own look and feel, it is considered appropriate to establish a style guide convention. As an example, the Style Guide of the </w:t>
      </w:r>
      <w:r w:rsidRPr="00DF169C">
        <w:t>OpenXR Documentation has been branched from the Vulkan documentation</w:t>
      </w:r>
      <w:r>
        <w:t xml:space="preserve"> and is hence considered a broadly adopted and established convention. In addition, 3GPP uses OpenAPI for the API definition towards the network.</w:t>
      </w:r>
    </w:p>
    <w:p w14:paraId="267E6808" w14:textId="77777777" w:rsidR="003760FC" w:rsidRDefault="003760FC" w:rsidP="003760FC">
      <w:r>
        <w:t>Hence, it is proposed to align with the following style guide and documentation conventions:</w:t>
      </w:r>
    </w:p>
    <w:p w14:paraId="5A69B473" w14:textId="77777777" w:rsidR="003760FC" w:rsidRPr="008C510C" w:rsidRDefault="003760FC" w:rsidP="003760FC">
      <w:pPr>
        <w:pStyle w:val="B10"/>
      </w:pPr>
      <w:r>
        <w:t>1.</w:t>
      </w:r>
      <w:r>
        <w:tab/>
      </w:r>
      <w:r w:rsidRPr="008C510C">
        <w:t xml:space="preserve">Develop APIs for the relevant reference points in </w:t>
      </w:r>
      <w:r>
        <w:t>an Internet-accessible source code repository</w:t>
      </w:r>
      <w:r w:rsidRPr="008C510C">
        <w:t xml:space="preserve"> </w:t>
      </w:r>
      <w:r>
        <w:t xml:space="preserve">(e.g. 3GPP Forge) </w:t>
      </w:r>
      <w:r w:rsidRPr="008C510C">
        <w:t xml:space="preserve">and only port agreements or full specifications to 3GPP specifications. The development of the formal APIs is </w:t>
      </w:r>
      <w:r>
        <w:t xml:space="preserve">also </w:t>
      </w:r>
      <w:r w:rsidRPr="008C510C">
        <w:t xml:space="preserve">done in </w:t>
      </w:r>
      <w:r>
        <w:t>an Internet-accessible source code repository</w:t>
      </w:r>
      <w:r w:rsidRPr="008C510C">
        <w:t>.</w:t>
      </w:r>
    </w:p>
    <w:p w14:paraId="243C8CCD" w14:textId="74131EF7" w:rsidR="003760FC" w:rsidRPr="008C510C" w:rsidRDefault="003760FC" w:rsidP="003760FC">
      <w:pPr>
        <w:pStyle w:val="B10"/>
      </w:pPr>
      <w:r>
        <w:t>2.</w:t>
      </w:r>
      <w:r>
        <w:tab/>
      </w:r>
      <w:r w:rsidRPr="008C510C">
        <w:t>For device-internal API definition</w:t>
      </w:r>
      <w:r>
        <w:t>s</w:t>
      </w:r>
      <w:r w:rsidRPr="008C510C">
        <w:t>, align with the OpenXR style guide</w:t>
      </w:r>
      <w:r>
        <w:t> [</w:t>
      </w:r>
      <w:r w:rsidR="00A42567">
        <w:t>20</w:t>
      </w:r>
      <w:r>
        <w:t>]</w:t>
      </w:r>
      <w:r w:rsidR="00B744C8">
        <w:t xml:space="preserve"> </w:t>
      </w:r>
      <w:r w:rsidRPr="008C510C">
        <w:t>as follows:</w:t>
      </w:r>
    </w:p>
    <w:p w14:paraId="41F252F7" w14:textId="389533E5" w:rsidR="003760FC" w:rsidRDefault="003760FC" w:rsidP="003760FC">
      <w:pPr>
        <w:pStyle w:val="B2"/>
        <w:rPr>
          <w:lang w:val="en-US"/>
        </w:rPr>
      </w:pPr>
      <w:r>
        <w:rPr>
          <w:lang w:val="en-US"/>
        </w:rPr>
        <w:t>a)</w:t>
      </w:r>
      <w:r>
        <w:rPr>
          <w:lang w:val="en-US"/>
        </w:rPr>
        <w:tab/>
        <w:t>Use Asciidoc [</w:t>
      </w:r>
      <w:r w:rsidR="00A42567">
        <w:rPr>
          <w:lang w:val="en-US"/>
        </w:rPr>
        <w:t>21</w:t>
      </w:r>
      <w:r>
        <w:rPr>
          <w:lang w:val="en-US"/>
        </w:rPr>
        <w:t>]</w:t>
      </w:r>
      <w:r w:rsidR="00B744C8">
        <w:rPr>
          <w:lang w:val="en-US"/>
        </w:rPr>
        <w:t xml:space="preserve"> </w:t>
      </w:r>
      <w:hyperlink w:history="1"/>
      <w:r>
        <w:rPr>
          <w:lang w:val="en-US"/>
        </w:rPr>
        <w:t>to the extent possible to define formal APIs.</w:t>
      </w:r>
    </w:p>
    <w:p w14:paraId="086593F1" w14:textId="77777777" w:rsidR="003760FC" w:rsidRDefault="003760FC" w:rsidP="003760FC">
      <w:pPr>
        <w:pStyle w:val="B2"/>
        <w:rPr>
          <w:lang w:val="en-US"/>
        </w:rPr>
      </w:pPr>
      <w:r>
        <w:rPr>
          <w:lang w:val="en-US"/>
        </w:rPr>
        <w:t>b)</w:t>
      </w:r>
      <w:r>
        <w:rPr>
          <w:lang w:val="en-US"/>
        </w:rPr>
        <w:tab/>
        <w:t xml:space="preserve">For API naming conventions, it is proposed that the rules defined in </w:t>
      </w:r>
      <w:hyperlink r:id="rId51" w:anchor="naming" w:history="1">
        <w:r w:rsidRPr="006245A0">
          <w:rPr>
            <w:rStyle w:val="Hyperlink"/>
            <w:lang w:val="en-US"/>
          </w:rPr>
          <w:t>https://registry.khronos.org/OpenXR/specs/1.0/styleguide.html#naming</w:t>
        </w:r>
      </w:hyperlink>
      <w:r>
        <w:rPr>
          <w:lang w:val="en-US"/>
        </w:rPr>
        <w:t xml:space="preserve"> apply with the following adaptation:</w:t>
      </w:r>
    </w:p>
    <w:p w14:paraId="3BE93F98" w14:textId="68DE0A7F" w:rsidR="003760FC" w:rsidRPr="00254639" w:rsidRDefault="003760FC" w:rsidP="00215938">
      <w:pPr>
        <w:pStyle w:val="B3"/>
        <w:rPr>
          <w:lang w:val="en-US"/>
        </w:rPr>
      </w:pPr>
      <w:r>
        <w:rPr>
          <w:lang w:val="en-US"/>
        </w:rPr>
        <w:t>-</w:t>
      </w:r>
      <w:r>
        <w:rPr>
          <w:lang w:val="en-US"/>
        </w:rPr>
        <w:tab/>
        <w:t xml:space="preserve">Each MSE is assigned a prefix (for example </w:t>
      </w:r>
      <w:r w:rsidRPr="00542DA3">
        <w:rPr>
          <w:rFonts w:ascii="Courier New" w:hAnsi="Courier New" w:cs="Courier New"/>
          <w:lang w:val="en-US"/>
        </w:rPr>
        <w:t>MSE</w:t>
      </w:r>
      <w:r>
        <w:rPr>
          <w:lang w:val="en-US"/>
        </w:rPr>
        <w:t xml:space="preserve">). In similar way as XR is used in the OpenXR specification, an equivalent usage of </w:t>
      </w:r>
      <w:r w:rsidRPr="004E6233">
        <w:rPr>
          <w:rFonts w:ascii="Courier New" w:hAnsi="Courier New" w:cs="Courier New"/>
          <w:lang w:val="en-US"/>
        </w:rPr>
        <w:t>MSE</w:t>
      </w:r>
      <w:r>
        <w:rPr>
          <w:lang w:val="en-US"/>
        </w:rPr>
        <w:t xml:space="preserve"> </w:t>
      </w:r>
      <w:r w:rsidR="00B744C8">
        <w:rPr>
          <w:lang w:val="en-US"/>
        </w:rPr>
        <w:t xml:space="preserve">or an equivalent prefix </w:t>
      </w:r>
      <w:r>
        <w:rPr>
          <w:lang w:val="en-US"/>
        </w:rPr>
        <w:t xml:space="preserve">is expected for an MSE specification. </w:t>
      </w:r>
      <w:r w:rsidRPr="006220F9">
        <w:rPr>
          <w:lang w:val="en-US"/>
        </w:rPr>
        <w:t xml:space="preserve">Prefixes are used in the API to denote specific semantic meaning of </w:t>
      </w:r>
      <w:r>
        <w:rPr>
          <w:lang w:val="en-US"/>
        </w:rPr>
        <w:t>MSE</w:t>
      </w:r>
      <w:r w:rsidRPr="006220F9">
        <w:rPr>
          <w:lang w:val="en-US"/>
        </w:rPr>
        <w:t xml:space="preserve"> names, or as a label to avoid name clashes</w:t>
      </w:r>
      <w:r w:rsidR="003949D9">
        <w:rPr>
          <w:lang w:val="en-US"/>
        </w:rPr>
        <w:t xml:space="preserve"> as follows:</w:t>
      </w:r>
    </w:p>
    <w:p w14:paraId="7E398926" w14:textId="77777777" w:rsidR="003760FC" w:rsidRPr="00215938" w:rsidRDefault="003760FC" w:rsidP="00A42567">
      <w:pPr>
        <w:pStyle w:val="B4"/>
        <w:ind w:hanging="282"/>
        <w:rPr>
          <w:rFonts w:ascii="Courier New" w:hAnsi="Courier New" w:cs="Courier New"/>
          <w:lang w:val="en-US"/>
        </w:rPr>
      </w:pPr>
      <w:r w:rsidRPr="00215938">
        <w:rPr>
          <w:rFonts w:ascii="Courier New" w:hAnsi="Courier New" w:cs="Courier New"/>
          <w:lang w:val="en-US"/>
        </w:rPr>
        <w:t>MSE/Mse/mse</w:t>
      </w:r>
    </w:p>
    <w:p w14:paraId="004F7C55" w14:textId="4B252337" w:rsidR="003760FC" w:rsidRDefault="00215938" w:rsidP="00215938">
      <w:pPr>
        <w:pStyle w:val="B3"/>
        <w:rPr>
          <w:lang w:val="en-US"/>
        </w:rPr>
      </w:pPr>
      <w:r>
        <w:rPr>
          <w:lang w:val="en-US"/>
        </w:rPr>
        <w:t>-</w:t>
      </w:r>
      <w:r>
        <w:rPr>
          <w:lang w:val="en-US"/>
        </w:rPr>
        <w:tab/>
      </w:r>
      <w:r w:rsidR="003760FC" w:rsidRPr="006220F9">
        <w:rPr>
          <w:lang w:val="en-US"/>
        </w:rPr>
        <w:t>All types, commands, enumerates and C macro definitions in the specification are prefixed with these characters, according to the rules defined above.</w:t>
      </w:r>
    </w:p>
    <w:p w14:paraId="0461705F" w14:textId="032B301C" w:rsidR="003760FC" w:rsidRDefault="003760FC" w:rsidP="003760FC">
      <w:pPr>
        <w:pStyle w:val="B2"/>
        <w:rPr>
          <w:lang w:val="en-US"/>
        </w:rPr>
      </w:pPr>
      <w:r>
        <w:rPr>
          <w:lang w:val="en-US"/>
        </w:rPr>
        <w:t>c)</w:t>
      </w:r>
      <w:r>
        <w:rPr>
          <w:lang w:val="en-US"/>
        </w:rPr>
        <w:tab/>
        <w:t>For the mark-up style, it is proposed that the ETSI/3GPP documentation rules as well as the rules defined in section 4 of [</w:t>
      </w:r>
      <w:r w:rsidR="007B32C3">
        <w:rPr>
          <w:lang w:val="en-US"/>
        </w:rPr>
        <w:t>20</w:t>
      </w:r>
      <w:r>
        <w:rPr>
          <w:lang w:val="en-US"/>
        </w:rPr>
        <w:t>] apply. In particular, section 5.7 of [</w:t>
      </w:r>
      <w:r w:rsidR="007B32C3">
        <w:rPr>
          <w:lang w:val="en-US"/>
        </w:rPr>
        <w:t>20</w:t>
      </w:r>
      <w:r>
        <w:rPr>
          <w:lang w:val="en-US"/>
        </w:rPr>
        <w:t>] on writing reference pages is expected to apply.</w:t>
      </w:r>
      <w:r w:rsidDel="00532C0C">
        <w:rPr>
          <w:lang w:val="en-US"/>
        </w:rPr>
        <w:t xml:space="preserve"> </w:t>
      </w:r>
    </w:p>
    <w:p w14:paraId="2920956D" w14:textId="77777777" w:rsidR="003760FC" w:rsidRPr="000C6034" w:rsidRDefault="003760FC" w:rsidP="003760FC">
      <w:pPr>
        <w:pStyle w:val="B2"/>
        <w:rPr>
          <w:lang w:val="en-US"/>
        </w:rPr>
      </w:pPr>
      <w:r>
        <w:rPr>
          <w:lang w:val="en-US"/>
        </w:rPr>
        <w:t>d)</w:t>
      </w:r>
      <w:r>
        <w:rPr>
          <w:lang w:val="en-US"/>
        </w:rPr>
        <w:tab/>
        <w:t xml:space="preserve">Provide reference pages for the MSE according to the OpenXR principle </w:t>
      </w:r>
      <w:r w:rsidRPr="00140554">
        <w:rPr>
          <w:lang w:val="en-US"/>
        </w:rPr>
        <w:t>https://registry.khronos.org/OpenXR/specs/1.0/man/html/openxr.html</w:t>
      </w:r>
    </w:p>
    <w:p w14:paraId="62113F30" w14:textId="0F43EF1C" w:rsidR="003760FC" w:rsidRPr="00424517" w:rsidRDefault="003760FC" w:rsidP="003760FC">
      <w:pPr>
        <w:pStyle w:val="B10"/>
      </w:pPr>
      <w:r>
        <w:rPr>
          <w:lang w:val="en-US"/>
        </w:rPr>
        <w:t>3.</w:t>
      </w:r>
      <w:r>
        <w:rPr>
          <w:lang w:val="en-US"/>
        </w:rPr>
        <w:tab/>
        <w:t xml:space="preserve">For the network-based APIs </w:t>
      </w:r>
      <w:r w:rsidRPr="00424517">
        <w:t xml:space="preserve">and reference points, define RESTful APIs </w:t>
      </w:r>
      <w:r>
        <w:t>using</w:t>
      </w:r>
      <w:r w:rsidRPr="00424517">
        <w:t xml:space="preserve"> OpenAPI </w:t>
      </w:r>
      <w:r>
        <w:t xml:space="preserve">YAML according to the </w:t>
      </w:r>
      <w:r w:rsidRPr="00424517">
        <w:t xml:space="preserve">rules </w:t>
      </w:r>
      <w:r>
        <w:t>and conventions</w:t>
      </w:r>
      <w:r w:rsidR="00A42567">
        <w:t xml:space="preserve"> </w:t>
      </w:r>
      <w:r w:rsidRPr="00424517">
        <w:t>defined by 3GPP in TS</w:t>
      </w:r>
      <w:r>
        <w:t> </w:t>
      </w:r>
      <w:r w:rsidRPr="00424517">
        <w:t>29.501</w:t>
      </w:r>
      <w:r>
        <w:t> </w:t>
      </w:r>
      <w:r w:rsidRPr="00424517">
        <w:t>[</w:t>
      </w:r>
      <w:r>
        <w:t>16</w:t>
      </w:r>
      <w:r w:rsidRPr="00424517">
        <w:t>].</w:t>
      </w:r>
    </w:p>
    <w:p w14:paraId="4AB1FE20" w14:textId="77777777" w:rsidR="003760FC" w:rsidRPr="00542DA3" w:rsidRDefault="003760FC" w:rsidP="003760FC">
      <w:pPr>
        <w:pStyle w:val="B10"/>
        <w:rPr>
          <w:lang w:val="en-US"/>
        </w:rPr>
      </w:pPr>
      <w:r>
        <w:t>4.</w:t>
      </w:r>
      <w:r>
        <w:tab/>
      </w:r>
      <w:r w:rsidRPr="00424517">
        <w:t xml:space="preserve">For regular </w:t>
      </w:r>
      <w:r>
        <w:t xml:space="preserve">User Plane </w:t>
      </w:r>
      <w:r w:rsidRPr="00424517">
        <w:t>data communication reference</w:t>
      </w:r>
      <w:r>
        <w:rPr>
          <w:lang w:val="en-US"/>
        </w:rPr>
        <w:t xml:space="preserve"> existing protocols and formats.</w:t>
      </w:r>
    </w:p>
    <w:p w14:paraId="2C374B4A" w14:textId="197D8C7D" w:rsidR="003760FC" w:rsidRPr="003760FC" w:rsidRDefault="003760FC" w:rsidP="003760FC">
      <w:pPr>
        <w:pStyle w:val="NO"/>
      </w:pPr>
      <w:r>
        <w:t>NOTE:</w:t>
      </w:r>
      <w:r>
        <w:tab/>
        <w:t>Support for workflows and automation is considered by providing a workflow and tools based on the Khronos OpenXR specification [</w:t>
      </w:r>
      <w:r w:rsidR="007B32C3">
        <w:t>9</w:t>
      </w:r>
      <w:r>
        <w:t>]</w:t>
      </w:r>
      <w:r w:rsidR="006977D9">
        <w:t>.</w:t>
      </w:r>
    </w:p>
    <w:p w14:paraId="0B64760F" w14:textId="0E5E3AA7" w:rsidR="00F101BC" w:rsidRDefault="00F101BC" w:rsidP="00F101BC">
      <w:pPr>
        <w:pStyle w:val="Heading1"/>
      </w:pPr>
      <w:bookmarkStart w:id="163" w:name="_Toc103918189"/>
      <w:bookmarkStart w:id="164" w:name="_Toc112946855"/>
      <w:bookmarkStart w:id="165" w:name="_Toc119555594"/>
      <w:r>
        <w:t>8</w:t>
      </w:r>
      <w:r>
        <w:tab/>
        <w:t>Potentially Relevant 5G Media Service Enablers</w:t>
      </w:r>
      <w:bookmarkEnd w:id="163"/>
      <w:bookmarkEnd w:id="164"/>
      <w:bookmarkEnd w:id="165"/>
    </w:p>
    <w:p w14:paraId="2973DAA9" w14:textId="77777777" w:rsidR="009E10FE" w:rsidRDefault="009E10FE" w:rsidP="009E10FE">
      <w:r>
        <w:t>The media service enabler concepts may be applied to existing functions or to future ones.</w:t>
      </w:r>
    </w:p>
    <w:p w14:paraId="5C984528" w14:textId="315FB4E4" w:rsidR="009E10FE" w:rsidRDefault="009E10FE" w:rsidP="009E10FE">
      <w:r>
        <w:t>Existing functions that may be converted and updated to MSE</w:t>
      </w:r>
      <w:r w:rsidR="00B93D42">
        <w:t>:</w:t>
      </w:r>
    </w:p>
    <w:p w14:paraId="58A1FF79" w14:textId="3305C497" w:rsidR="009E10FE" w:rsidRDefault="009E10FE" w:rsidP="009E10FE">
      <w:pPr>
        <w:pStyle w:val="B10"/>
      </w:pPr>
      <w:r>
        <w:t xml:space="preserve">- </w:t>
      </w:r>
      <w:r>
        <w:tab/>
        <w:t>MBMS Client as defined in TS 26.346</w:t>
      </w:r>
      <w:r w:rsidR="00C02F76">
        <w:t xml:space="preserve"> [3]</w:t>
      </w:r>
      <w:r>
        <w:t xml:space="preserve"> and TS 26.347</w:t>
      </w:r>
      <w:r w:rsidR="00C02F76">
        <w:t xml:space="preserve"> [4]</w:t>
      </w:r>
      <w:r>
        <w:t xml:space="preserve">. The MBMS client already uses most of the </w:t>
      </w:r>
      <w:r w:rsidR="003F2818">
        <w:t xml:space="preserve">MSE </w:t>
      </w:r>
      <w:r>
        <w:t xml:space="preserve">principles </w:t>
      </w:r>
      <w:r w:rsidR="008E3568">
        <w:t xml:space="preserve">in the way it is </w:t>
      </w:r>
      <w:r>
        <w:t>defined in TS 26.347</w:t>
      </w:r>
      <w:r w:rsidR="00B93D42">
        <w:t xml:space="preserve"> [4]</w:t>
      </w:r>
      <w:r>
        <w:t xml:space="preserve">. </w:t>
      </w:r>
    </w:p>
    <w:p w14:paraId="59D2AD08" w14:textId="0AAA6B25" w:rsidR="009E10FE" w:rsidRDefault="009E10FE" w:rsidP="009E10FE">
      <w:pPr>
        <w:pStyle w:val="B10"/>
      </w:pPr>
      <w:r>
        <w:t xml:space="preserve">- </w:t>
      </w:r>
      <w:r>
        <w:tab/>
        <w:t>MBS Client as defined in TS 26.5</w:t>
      </w:r>
      <w:r w:rsidR="00B93D42">
        <w:t>02 [</w:t>
      </w:r>
      <w:r w:rsidR="00044153">
        <w:t>22</w:t>
      </w:r>
      <w:r w:rsidR="00B93D42">
        <w:t>]</w:t>
      </w:r>
      <w:r>
        <w:t>.</w:t>
      </w:r>
    </w:p>
    <w:p w14:paraId="0244F137" w14:textId="45A678C2" w:rsidR="009E10FE" w:rsidRDefault="009E10FE" w:rsidP="009E10FE">
      <w:pPr>
        <w:pStyle w:val="B10"/>
      </w:pPr>
      <w:r>
        <w:t xml:space="preserve">- </w:t>
      </w:r>
      <w:r>
        <w:tab/>
        <w:t>Media Session Handler as defined in TS 26.512</w:t>
      </w:r>
      <w:r w:rsidR="00B93D42">
        <w:t xml:space="preserve"> [7]</w:t>
      </w:r>
      <w:r>
        <w:t xml:space="preserve">. This is a candidate for MSE, but not consistently as it is not explicitly serving </w:t>
      </w:r>
      <w:r w:rsidR="00B93D42">
        <w:t>application but</w:t>
      </w:r>
      <w:r>
        <w:t xml:space="preserve"> </w:t>
      </w:r>
      <w:r w:rsidR="008E3568">
        <w:t xml:space="preserve">is </w:t>
      </w:r>
      <w:r>
        <w:t>more considered a background service. Certain aspects of MSE may be applied</w:t>
      </w:r>
      <w:r w:rsidR="008E3568">
        <w:t>, but not all.</w:t>
      </w:r>
    </w:p>
    <w:p w14:paraId="29E66E46" w14:textId="77777777" w:rsidR="009E10FE" w:rsidRDefault="009E10FE" w:rsidP="009E10FE">
      <w:pPr>
        <w:pStyle w:val="B10"/>
        <w:ind w:left="0" w:firstLine="0"/>
      </w:pPr>
      <w:r>
        <w:t>Other potential MSE candidates:</w:t>
      </w:r>
    </w:p>
    <w:p w14:paraId="08213C1E" w14:textId="3259EEC9" w:rsidR="009E10FE" w:rsidRDefault="00D2100D" w:rsidP="00D2100D">
      <w:pPr>
        <w:pStyle w:val="B10"/>
      </w:pPr>
      <w:r>
        <w:t>-</w:t>
      </w:r>
      <w:r>
        <w:tab/>
      </w:r>
      <w:r w:rsidR="009E10FE">
        <w:t xml:space="preserve">Split Rendering </w:t>
      </w:r>
      <w:r w:rsidR="00C02F76">
        <w:t>functionality</w:t>
      </w:r>
    </w:p>
    <w:p w14:paraId="4FFCD3F0" w14:textId="7AAEF2CC" w:rsidR="009E10FE" w:rsidRPr="009E10FE" w:rsidRDefault="00D2100D" w:rsidP="00D2100D">
      <w:pPr>
        <w:pStyle w:val="B10"/>
      </w:pPr>
      <w:r>
        <w:t>-</w:t>
      </w:r>
      <w:r>
        <w:tab/>
      </w:r>
      <w:r w:rsidR="009E10FE">
        <w:t>AI/ML functions</w:t>
      </w:r>
    </w:p>
    <w:p w14:paraId="044F6F36" w14:textId="1346389D" w:rsidR="002A6262" w:rsidRDefault="002A6262" w:rsidP="002A6262">
      <w:pPr>
        <w:pStyle w:val="Heading1"/>
      </w:pPr>
      <w:bookmarkStart w:id="166" w:name="_Toc103918190"/>
      <w:bookmarkStart w:id="167" w:name="_Toc112946856"/>
      <w:bookmarkStart w:id="168" w:name="_Toc119555595"/>
      <w:r>
        <w:t>9</w:t>
      </w:r>
      <w:r>
        <w:tab/>
        <w:t>Conclusions and Recommendations</w:t>
      </w:r>
      <w:bookmarkEnd w:id="166"/>
      <w:bookmarkEnd w:id="167"/>
      <w:bookmarkEnd w:id="168"/>
    </w:p>
    <w:p w14:paraId="288E8700" w14:textId="77777777" w:rsidR="003F1E6B" w:rsidRDefault="003F1E6B" w:rsidP="003F1E6B">
      <w:bookmarkStart w:id="169" w:name="tsgNames"/>
      <w:bookmarkStart w:id="170" w:name="_Toc103918191"/>
      <w:bookmarkEnd w:id="169"/>
      <w:r>
        <w:t>The Technical Report introduces and defines the concept of Media Service Enablers. In recent studies and specification work, it was identified that 5G Media functions and 5G System functions need to be made attractive for third-party applications, in particular those that include media delivery. Hence, it is important that these functions are accessible to third-party applications independent of a 3GPP service. For this purpose, it is considered to introduce normative specifications in 3GPP SA4 that are</w:t>
      </w:r>
    </w:p>
    <w:p w14:paraId="7EDDCAD6" w14:textId="77777777" w:rsidR="003F1E6B" w:rsidRDefault="003F1E6B" w:rsidP="003F1E6B">
      <w:pPr>
        <w:pStyle w:val="B10"/>
      </w:pPr>
      <w:r>
        <w:t xml:space="preserve">- </w:t>
      </w:r>
      <w:r>
        <w:tab/>
        <w:t>more than just a core functionality, e.g. a codec, without any connection to a service or application</w:t>
      </w:r>
    </w:p>
    <w:p w14:paraId="1DBB6AA8" w14:textId="77777777" w:rsidR="003F1E6B" w:rsidRDefault="003F1E6B" w:rsidP="003F1E6B">
      <w:pPr>
        <w:pStyle w:val="B10"/>
      </w:pPr>
      <w:r>
        <w:t xml:space="preserve">- </w:t>
      </w:r>
      <w:r>
        <w:tab/>
        <w:t>less than a full service that includes all aspects of session establishment, delivery, codecs, rendering and a full user experience</w:t>
      </w:r>
    </w:p>
    <w:p w14:paraId="39F76CB3" w14:textId="77777777" w:rsidR="003F1E6B" w:rsidRDefault="003F1E6B" w:rsidP="003F1E6B">
      <w:r>
        <w:t>Such new specifications are referred to 5G "Media Service Enablers".</w:t>
      </w:r>
    </w:p>
    <w:p w14:paraId="6411D54F" w14:textId="721CEE87" w:rsidR="003F1E6B" w:rsidRDefault="00524D45" w:rsidP="003F1E6B">
      <w:r>
        <w:t>This document</w:t>
      </w:r>
      <w:r w:rsidR="003F1E6B">
        <w:t xml:space="preserve"> includes, among others:</w:t>
      </w:r>
    </w:p>
    <w:p w14:paraId="1B312014" w14:textId="5327DAC1" w:rsidR="003F1E6B" w:rsidRPr="00DF4DDC" w:rsidRDefault="00DF7ACC" w:rsidP="00DF7ACC">
      <w:pPr>
        <w:pStyle w:val="B10"/>
      </w:pPr>
      <w:r>
        <w:t>-</w:t>
      </w:r>
      <w:r>
        <w:tab/>
      </w:r>
      <w:r w:rsidR="003F1E6B" w:rsidRPr="00DF4DDC">
        <w:t>Defin</w:t>
      </w:r>
      <w:r w:rsidR="003F1E6B">
        <w:t>ition of</w:t>
      </w:r>
      <w:r w:rsidR="003F1E6B" w:rsidRPr="00DF4DDC">
        <w:t xml:space="preserve"> </w:t>
      </w:r>
      <w:r w:rsidR="003F1E6B">
        <w:t xml:space="preserve">the principal properties of </w:t>
      </w:r>
      <w:r w:rsidR="003F1E6B" w:rsidRPr="00DF4DDC">
        <w:t>Media Service Enablers</w:t>
      </w:r>
      <w:r w:rsidR="003F1E6B">
        <w:t>.</w:t>
      </w:r>
    </w:p>
    <w:p w14:paraId="46A853B7" w14:textId="24EEEBD6" w:rsidR="003F1E6B" w:rsidRDefault="00DF7ACC" w:rsidP="00DF7ACC">
      <w:pPr>
        <w:pStyle w:val="B10"/>
      </w:pPr>
      <w:r>
        <w:t>-</w:t>
      </w:r>
      <w:r>
        <w:tab/>
      </w:r>
      <w:r w:rsidR="003F1E6B">
        <w:t>Examples for similar concepts in 3GPP and external specifications</w:t>
      </w:r>
    </w:p>
    <w:p w14:paraId="42A07304" w14:textId="7CDA4063" w:rsidR="003F1E6B" w:rsidRPr="00DF4DDC" w:rsidRDefault="00DF7ACC" w:rsidP="00DF7ACC">
      <w:pPr>
        <w:pStyle w:val="B10"/>
      </w:pPr>
      <w:r>
        <w:t>-</w:t>
      </w:r>
      <w:r>
        <w:tab/>
      </w:r>
      <w:r w:rsidR="003F1E6B">
        <w:t>Considerations on an appropriate Media Service Enabler Framework</w:t>
      </w:r>
    </w:p>
    <w:p w14:paraId="20692AA2" w14:textId="2C4B766F" w:rsidR="003F1E6B" w:rsidRPr="00DF4DDC" w:rsidRDefault="00DF7ACC" w:rsidP="00DF7ACC">
      <w:pPr>
        <w:pStyle w:val="B10"/>
      </w:pPr>
      <w:r>
        <w:t>-</w:t>
      </w:r>
      <w:r>
        <w:tab/>
      </w:r>
      <w:r w:rsidR="003F1E6B" w:rsidRPr="00DF4DDC">
        <w:t>Defin</w:t>
      </w:r>
      <w:r w:rsidR="003F1E6B">
        <w:t>ition of</w:t>
      </w:r>
      <w:r w:rsidR="003F1E6B" w:rsidRPr="00DF4DDC">
        <w:t xml:space="preserve"> a specification template for Media Service Enablers</w:t>
      </w:r>
      <w:r w:rsidR="003F1E6B">
        <w:t>.</w:t>
      </w:r>
    </w:p>
    <w:p w14:paraId="7D955BF2" w14:textId="660B5404" w:rsidR="003F1E6B" w:rsidRPr="00DF4DDC" w:rsidRDefault="00DF7ACC" w:rsidP="00DF7ACC">
      <w:pPr>
        <w:pStyle w:val="B10"/>
      </w:pPr>
      <w:r>
        <w:t>-</w:t>
      </w:r>
      <w:r>
        <w:tab/>
      </w:r>
      <w:r w:rsidR="003F1E6B" w:rsidRPr="00DF4DDC">
        <w:t>Identif</w:t>
      </w:r>
      <w:r w:rsidR="003F1E6B">
        <w:t>ication of</w:t>
      </w:r>
      <w:r w:rsidR="003F1E6B" w:rsidRPr="00DF4DDC">
        <w:t xml:space="preserve"> </w:t>
      </w:r>
      <w:r w:rsidR="003F1E6B">
        <w:t xml:space="preserve">possibly </w:t>
      </w:r>
      <w:r w:rsidR="003F1E6B" w:rsidRPr="00DF4DDC">
        <w:t>relevant stage-2 and stage-3 work for Media Service Enablers</w:t>
      </w:r>
      <w:r w:rsidR="003F1E6B">
        <w:t>.</w:t>
      </w:r>
    </w:p>
    <w:p w14:paraId="65F53D9C" w14:textId="22B9A3B9" w:rsidR="003F1E6B" w:rsidRPr="00465969" w:rsidRDefault="00DF7ACC" w:rsidP="00DF7ACC">
      <w:pPr>
        <w:pStyle w:val="B10"/>
      </w:pPr>
      <w:r>
        <w:t>-</w:t>
      </w:r>
      <w:r>
        <w:tab/>
      </w:r>
      <w:r w:rsidR="003F1E6B" w:rsidRPr="00DF4DDC">
        <w:t>Collect</w:t>
      </w:r>
      <w:r w:rsidR="003F1E6B">
        <w:t>ion of</w:t>
      </w:r>
      <w:r w:rsidR="003F1E6B" w:rsidRPr="00DF4DDC">
        <w:t xml:space="preserve"> a set of initially relevant Media Service Enablers for normative work</w:t>
      </w:r>
    </w:p>
    <w:p w14:paraId="0C497CB1" w14:textId="77777777" w:rsidR="003F1E6B" w:rsidRDefault="003F1E6B" w:rsidP="003F1E6B">
      <w:r>
        <w:t>The technical report is supported by appropriate tools and style guides to write good MSE specifications.</w:t>
      </w:r>
    </w:p>
    <w:p w14:paraId="7A413ECE" w14:textId="1133D44D" w:rsidR="003F1E6B" w:rsidRDefault="003F1E6B" w:rsidP="003F1E6B">
      <w:r>
        <w:t>It is recommended that device centric media-related functions defined in 3GPP follow the specification principles defined in</w:t>
      </w:r>
    </w:p>
    <w:p w14:paraId="341360FE" w14:textId="30F8A612" w:rsidR="003F1E6B" w:rsidRDefault="003F1E6B" w:rsidP="003F1E6B">
      <w:pPr>
        <w:pStyle w:val="B10"/>
      </w:pPr>
      <w:r>
        <w:t>-</w:t>
      </w:r>
      <w:r>
        <w:tab/>
        <w:t xml:space="preserve">Clause 6 MSE </w:t>
      </w:r>
      <w:r w:rsidRPr="00892F7A">
        <w:t>Specification</w:t>
      </w:r>
      <w:r>
        <w:t xml:space="preserve"> Framework</w:t>
      </w:r>
    </w:p>
    <w:p w14:paraId="667CC95C" w14:textId="77777777" w:rsidR="003F1E6B" w:rsidRDefault="003F1E6B" w:rsidP="003F1E6B">
      <w:pPr>
        <w:pStyle w:val="B10"/>
      </w:pPr>
      <w:r>
        <w:t>-</w:t>
      </w:r>
      <w:r>
        <w:tab/>
        <w:t xml:space="preserve">Clause 7 </w:t>
      </w:r>
      <w:r w:rsidRPr="005F56A9">
        <w:t>Writing MSE Specifications: Style Guides and Tools</w:t>
      </w:r>
    </w:p>
    <w:p w14:paraId="5C45CD80" w14:textId="77777777" w:rsidR="003F1E6B" w:rsidRPr="00EF7EC6" w:rsidRDefault="003F1E6B" w:rsidP="003F1E6B">
      <w:pPr>
        <w:pStyle w:val="B10"/>
        <w:ind w:left="0" w:firstLine="0"/>
      </w:pPr>
      <w:r>
        <w:t>Initial candidates for MSE Specifications are provided in clause 8.</w:t>
      </w:r>
    </w:p>
    <w:p w14:paraId="2CBEE25C" w14:textId="76B59A71" w:rsidR="004012DB" w:rsidRDefault="004012DB">
      <w:pPr>
        <w:spacing w:after="0"/>
        <w:rPr>
          <w:rFonts w:ascii="Arial" w:hAnsi="Arial"/>
          <w:sz w:val="36"/>
        </w:rPr>
      </w:pPr>
      <w:r>
        <w:br w:type="page"/>
      </w:r>
    </w:p>
    <w:p w14:paraId="23510EB0" w14:textId="181B8C68" w:rsidR="00904086" w:rsidRDefault="00904086" w:rsidP="001F4443">
      <w:pPr>
        <w:pStyle w:val="Heading8"/>
      </w:pPr>
      <w:bookmarkStart w:id="171" w:name="_Toc112946857"/>
      <w:bookmarkStart w:id="172" w:name="_Toc119555596"/>
      <w:r w:rsidRPr="004D3578">
        <w:t>Annex A (</w:t>
      </w:r>
      <w:r>
        <w:t>informative</w:t>
      </w:r>
      <w:r w:rsidRPr="004D3578">
        <w:t>):</w:t>
      </w:r>
      <w:bookmarkEnd w:id="170"/>
      <w:r w:rsidR="004012DB">
        <w:br/>
      </w:r>
      <w:r>
        <w:t>Details on Tools and Templates</w:t>
      </w:r>
      <w:bookmarkEnd w:id="171"/>
      <w:bookmarkEnd w:id="172"/>
    </w:p>
    <w:p w14:paraId="73E6287A" w14:textId="55265647" w:rsidR="00B24A6F" w:rsidRPr="00B24A6F" w:rsidRDefault="00E6357E" w:rsidP="00DD5964">
      <w:r>
        <w:t xml:space="preserve">A software management tool is expected to be used. Details are </w:t>
      </w:r>
      <w:r w:rsidR="001F72CE">
        <w:t>for further study.</w:t>
      </w:r>
    </w:p>
    <w:p w14:paraId="50E28D49" w14:textId="77777777" w:rsidR="00904086" w:rsidRPr="00BB4360" w:rsidRDefault="00904086" w:rsidP="002B3E14"/>
    <w:p w14:paraId="06FAD520" w14:textId="318BF75D" w:rsidR="00054A22" w:rsidRPr="00235394" w:rsidRDefault="00080512" w:rsidP="00FD4BD2">
      <w:pPr>
        <w:pStyle w:val="Heading8"/>
      </w:pPr>
      <w:r w:rsidRPr="004D3578">
        <w:br w:type="page"/>
      </w:r>
      <w:bookmarkStart w:id="173" w:name="_Toc103918192"/>
      <w:bookmarkStart w:id="174" w:name="_Toc112946858"/>
      <w:bookmarkStart w:id="175" w:name="_Toc119555597"/>
      <w:r w:rsidRPr="004D3578">
        <w:t xml:space="preserve">Annex </w:t>
      </w:r>
      <w:r w:rsidR="004012DB">
        <w:t>B</w:t>
      </w:r>
      <w:r w:rsidRPr="004D3578">
        <w:t xml:space="preserve"> (informative):</w:t>
      </w:r>
      <w:r w:rsidRPr="004D3578">
        <w:br/>
        <w:t>Change history</w:t>
      </w:r>
      <w:bookmarkStart w:id="176" w:name="historyclause"/>
      <w:bookmarkEnd w:id="173"/>
      <w:bookmarkEnd w:id="174"/>
      <w:bookmarkEnd w:id="175"/>
      <w:bookmarkEnd w:id="17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CF7D90">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CF7D90">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CF7D90">
        <w:tc>
          <w:tcPr>
            <w:tcW w:w="800" w:type="dxa"/>
            <w:shd w:val="solid" w:color="FFFFFF" w:fill="auto"/>
          </w:tcPr>
          <w:p w14:paraId="433EA83C" w14:textId="6F1B7810" w:rsidR="003C3971" w:rsidRPr="006B0D02" w:rsidRDefault="00E93F69" w:rsidP="00C72833">
            <w:pPr>
              <w:pStyle w:val="TAC"/>
              <w:rPr>
                <w:sz w:val="16"/>
                <w:szCs w:val="16"/>
              </w:rPr>
            </w:pPr>
            <w:r>
              <w:rPr>
                <w:sz w:val="16"/>
                <w:szCs w:val="16"/>
              </w:rPr>
              <w:t>2022-02</w:t>
            </w:r>
          </w:p>
        </w:tc>
        <w:tc>
          <w:tcPr>
            <w:tcW w:w="800" w:type="dxa"/>
            <w:shd w:val="solid" w:color="FFFFFF" w:fill="auto"/>
          </w:tcPr>
          <w:p w14:paraId="55C8CC01" w14:textId="58C49B0C" w:rsidR="003C3971" w:rsidRPr="006B0D02" w:rsidRDefault="00E93F69" w:rsidP="00C72833">
            <w:pPr>
              <w:pStyle w:val="TAC"/>
              <w:rPr>
                <w:sz w:val="16"/>
                <w:szCs w:val="16"/>
              </w:rPr>
            </w:pPr>
            <w:r>
              <w:rPr>
                <w:sz w:val="16"/>
                <w:szCs w:val="16"/>
              </w:rPr>
              <w:t>SA4#117</w:t>
            </w:r>
          </w:p>
        </w:tc>
        <w:tc>
          <w:tcPr>
            <w:tcW w:w="1094" w:type="dxa"/>
            <w:shd w:val="solid" w:color="FFFFFF" w:fill="auto"/>
          </w:tcPr>
          <w:p w14:paraId="134723C6" w14:textId="44442BF5" w:rsidR="003C3971" w:rsidRPr="006B0D02" w:rsidRDefault="00E93F69" w:rsidP="00C72833">
            <w:pPr>
              <w:pStyle w:val="TAC"/>
              <w:rPr>
                <w:sz w:val="16"/>
                <w:szCs w:val="16"/>
              </w:rPr>
            </w:pPr>
            <w:r>
              <w:rPr>
                <w:sz w:val="16"/>
                <w:szCs w:val="16"/>
              </w:rPr>
              <w:t>S4-220031</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79BC72D3" w:rsidR="003C3971" w:rsidRPr="006B0D02" w:rsidRDefault="00E93F69" w:rsidP="00C72833">
            <w:pPr>
              <w:pStyle w:val="TAL"/>
              <w:rPr>
                <w:sz w:val="16"/>
                <w:szCs w:val="16"/>
              </w:rPr>
            </w:pPr>
            <w:r>
              <w:rPr>
                <w:sz w:val="16"/>
                <w:szCs w:val="16"/>
              </w:rPr>
              <w:t>Initial version</w:t>
            </w:r>
          </w:p>
        </w:tc>
        <w:tc>
          <w:tcPr>
            <w:tcW w:w="708" w:type="dxa"/>
            <w:shd w:val="solid" w:color="FFFFFF" w:fill="auto"/>
          </w:tcPr>
          <w:p w14:paraId="5E97A6B2" w14:textId="5E9F143B" w:rsidR="003C3971" w:rsidRPr="007D6048" w:rsidRDefault="00E93F69" w:rsidP="00C72833">
            <w:pPr>
              <w:pStyle w:val="TAC"/>
              <w:rPr>
                <w:sz w:val="16"/>
                <w:szCs w:val="16"/>
              </w:rPr>
            </w:pPr>
            <w:r>
              <w:rPr>
                <w:sz w:val="16"/>
                <w:szCs w:val="16"/>
              </w:rPr>
              <w:t>0.0.1</w:t>
            </w:r>
          </w:p>
        </w:tc>
      </w:tr>
      <w:tr w:rsidR="00CF7D90" w:rsidRPr="006B0D02" w14:paraId="67DBCE29" w14:textId="77777777" w:rsidTr="00CF7D90">
        <w:tc>
          <w:tcPr>
            <w:tcW w:w="800" w:type="dxa"/>
            <w:tcBorders>
              <w:top w:val="single" w:sz="6" w:space="0" w:color="auto"/>
              <w:left w:val="single" w:sz="6" w:space="0" w:color="auto"/>
              <w:bottom w:val="single" w:sz="6" w:space="0" w:color="auto"/>
              <w:right w:val="single" w:sz="6" w:space="0" w:color="auto"/>
            </w:tcBorders>
            <w:shd w:val="solid" w:color="FFFFFF" w:fill="auto"/>
          </w:tcPr>
          <w:p w14:paraId="2C023254" w14:textId="77777777" w:rsidR="00CF7D90" w:rsidRPr="006B0D02" w:rsidRDefault="00CF7D90" w:rsidP="00CB525F">
            <w:pPr>
              <w:pStyle w:val="TAC"/>
              <w:rPr>
                <w:sz w:val="16"/>
                <w:szCs w:val="16"/>
              </w:rPr>
            </w:pPr>
            <w:r>
              <w:rPr>
                <w:sz w:val="16"/>
                <w:szCs w:val="16"/>
              </w:rPr>
              <w:t>2022-02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5199FA" w14:textId="77777777" w:rsidR="00CF7D90" w:rsidRPr="006B0D02" w:rsidRDefault="00CF7D90" w:rsidP="00CB525F">
            <w:pPr>
              <w:pStyle w:val="TAC"/>
              <w:rPr>
                <w:sz w:val="16"/>
                <w:szCs w:val="16"/>
              </w:rPr>
            </w:pPr>
            <w:r>
              <w:rPr>
                <w:sz w:val="16"/>
                <w:szCs w:val="16"/>
              </w:rPr>
              <w:t>SA4#117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8D0761" w14:textId="7ED7658F" w:rsidR="00CF7D90" w:rsidRPr="006B0D02" w:rsidRDefault="00CF7D90" w:rsidP="00CB525F">
            <w:pPr>
              <w:pStyle w:val="TAC"/>
              <w:rPr>
                <w:sz w:val="16"/>
                <w:szCs w:val="16"/>
              </w:rPr>
            </w:pPr>
            <w:r>
              <w:rPr>
                <w:sz w:val="16"/>
                <w:szCs w:val="16"/>
              </w:rPr>
              <w:t>S4-220282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60DBF2" w14:textId="77777777" w:rsidR="00CF7D90" w:rsidRPr="006B0D02" w:rsidRDefault="00CF7D90" w:rsidP="00CB525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E2A63D" w14:textId="77777777" w:rsidR="00CF7D90" w:rsidRPr="006B0D02" w:rsidRDefault="00CF7D90" w:rsidP="00CB525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02509" w14:textId="77777777" w:rsidR="00CF7D90" w:rsidRPr="006B0D02" w:rsidRDefault="00CF7D90" w:rsidP="00CB525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69B0EC" w14:textId="31188FF5" w:rsidR="00CF7D90" w:rsidRPr="006B0D02" w:rsidRDefault="00CF7D90" w:rsidP="00CB525F">
            <w:pPr>
              <w:pStyle w:val="TAL"/>
              <w:rPr>
                <w:sz w:val="16"/>
                <w:szCs w:val="16"/>
              </w:rPr>
            </w:pPr>
            <w:r>
              <w:rPr>
                <w:sz w:val="16"/>
                <w:szCs w:val="16"/>
              </w:rPr>
              <w:t>Version agreed during S</w:t>
            </w:r>
            <w:r w:rsidR="00876D63">
              <w:rPr>
                <w:sz w:val="16"/>
                <w:szCs w:val="16"/>
              </w:rPr>
              <w:t>A4#117e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B521BB" w14:textId="50AB0C59" w:rsidR="00CF7D90" w:rsidRPr="007D6048" w:rsidRDefault="00CF7D90" w:rsidP="00CB525F">
            <w:pPr>
              <w:pStyle w:val="TAC"/>
              <w:rPr>
                <w:sz w:val="16"/>
                <w:szCs w:val="16"/>
              </w:rPr>
            </w:pPr>
            <w:r>
              <w:rPr>
                <w:sz w:val="16"/>
                <w:szCs w:val="16"/>
              </w:rPr>
              <w:t>0.</w:t>
            </w:r>
            <w:r w:rsidR="00876D63">
              <w:rPr>
                <w:sz w:val="16"/>
                <w:szCs w:val="16"/>
              </w:rPr>
              <w:t>1</w:t>
            </w:r>
            <w:r>
              <w:rPr>
                <w:sz w:val="16"/>
                <w:szCs w:val="16"/>
              </w:rPr>
              <w:t>.</w:t>
            </w:r>
            <w:r w:rsidR="00876D63">
              <w:rPr>
                <w:sz w:val="16"/>
                <w:szCs w:val="16"/>
              </w:rPr>
              <w:t>0</w:t>
            </w:r>
          </w:p>
        </w:tc>
      </w:tr>
      <w:tr w:rsidR="00A43B18" w:rsidRPr="006B0D02" w14:paraId="19A8E7E4" w14:textId="77777777" w:rsidTr="00CB525F">
        <w:tc>
          <w:tcPr>
            <w:tcW w:w="800" w:type="dxa"/>
            <w:tcBorders>
              <w:top w:val="single" w:sz="6" w:space="0" w:color="auto"/>
              <w:left w:val="single" w:sz="6" w:space="0" w:color="auto"/>
              <w:bottom w:val="single" w:sz="6" w:space="0" w:color="auto"/>
              <w:right w:val="single" w:sz="6" w:space="0" w:color="auto"/>
            </w:tcBorders>
            <w:shd w:val="solid" w:color="FFFFFF" w:fill="auto"/>
          </w:tcPr>
          <w:p w14:paraId="6E81C5A3" w14:textId="2720B3D6" w:rsidR="00A43B18" w:rsidRPr="006B0D02" w:rsidRDefault="00A43B18" w:rsidP="00CB525F">
            <w:pPr>
              <w:pStyle w:val="TAC"/>
              <w:rPr>
                <w:sz w:val="16"/>
                <w:szCs w:val="16"/>
              </w:rPr>
            </w:pPr>
            <w:r>
              <w:rPr>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87FEDF" w14:textId="1948ED67" w:rsidR="00A43B18" w:rsidRPr="006B0D02" w:rsidRDefault="00A43B18" w:rsidP="00CB525F">
            <w:pPr>
              <w:pStyle w:val="TAC"/>
              <w:rPr>
                <w:sz w:val="16"/>
                <w:szCs w:val="16"/>
              </w:rPr>
            </w:pPr>
            <w:r>
              <w:rPr>
                <w:sz w:val="16"/>
                <w:szCs w:val="16"/>
              </w:rPr>
              <w:t>SA4#118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495FD8" w14:textId="6695E03B" w:rsidR="00A43B18" w:rsidRPr="006B0D02" w:rsidRDefault="00A43B18" w:rsidP="00CB525F">
            <w:pPr>
              <w:pStyle w:val="TAC"/>
              <w:rPr>
                <w:sz w:val="16"/>
                <w:szCs w:val="16"/>
              </w:rPr>
            </w:pPr>
            <w:r>
              <w:rPr>
                <w:sz w:val="16"/>
                <w:szCs w:val="16"/>
              </w:rPr>
              <w:t>S4-220</w:t>
            </w:r>
            <w:r w:rsidR="00953291">
              <w:rPr>
                <w:sz w:val="16"/>
                <w:szCs w:val="16"/>
              </w:rPr>
              <w:t>566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EA91B" w14:textId="77777777" w:rsidR="00A43B18" w:rsidRPr="006B0D02" w:rsidRDefault="00A43B18" w:rsidP="00CB525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A16CC" w14:textId="77777777" w:rsidR="00A43B18" w:rsidRPr="006B0D02" w:rsidRDefault="00A43B18" w:rsidP="00CB525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A96D78" w14:textId="77777777" w:rsidR="00A43B18" w:rsidRPr="006B0D02" w:rsidRDefault="00A43B18" w:rsidP="00CB525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D98656" w14:textId="5E6BA138" w:rsidR="00A43B18" w:rsidRPr="006B0D02" w:rsidRDefault="00A43B18" w:rsidP="00CB525F">
            <w:pPr>
              <w:pStyle w:val="TAL"/>
              <w:rPr>
                <w:sz w:val="16"/>
                <w:szCs w:val="16"/>
              </w:rPr>
            </w:pPr>
            <w:r>
              <w:rPr>
                <w:sz w:val="16"/>
                <w:szCs w:val="16"/>
              </w:rPr>
              <w:t>Version agreed during SA4#118e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0360E5" w14:textId="5B890497" w:rsidR="00A43B18" w:rsidRPr="007D6048" w:rsidRDefault="00A43B18" w:rsidP="00CB525F">
            <w:pPr>
              <w:pStyle w:val="TAC"/>
              <w:rPr>
                <w:sz w:val="16"/>
                <w:szCs w:val="16"/>
              </w:rPr>
            </w:pPr>
            <w:r>
              <w:rPr>
                <w:sz w:val="16"/>
                <w:szCs w:val="16"/>
              </w:rPr>
              <w:t>0.2.0</w:t>
            </w:r>
          </w:p>
        </w:tc>
      </w:tr>
      <w:tr w:rsidR="00CB5C3A" w:rsidRPr="006B0D02" w14:paraId="56FD45BF" w14:textId="77777777" w:rsidTr="00CB525F">
        <w:tc>
          <w:tcPr>
            <w:tcW w:w="800" w:type="dxa"/>
            <w:tcBorders>
              <w:top w:val="single" w:sz="6" w:space="0" w:color="auto"/>
              <w:left w:val="single" w:sz="6" w:space="0" w:color="auto"/>
              <w:bottom w:val="single" w:sz="6" w:space="0" w:color="auto"/>
              <w:right w:val="single" w:sz="6" w:space="0" w:color="auto"/>
            </w:tcBorders>
            <w:shd w:val="solid" w:color="FFFFFF" w:fill="auto"/>
          </w:tcPr>
          <w:p w14:paraId="365D7B95" w14:textId="3D3AF1F8" w:rsidR="00CB5C3A" w:rsidRDefault="00CB5C3A" w:rsidP="00CB5C3A">
            <w:pPr>
              <w:pStyle w:val="TAC"/>
              <w:rPr>
                <w:sz w:val="16"/>
                <w:szCs w:val="16"/>
              </w:rPr>
            </w:pPr>
            <w:r>
              <w:rPr>
                <w:sz w:val="16"/>
                <w:szCs w:val="16"/>
              </w:rPr>
              <w:t>2022-05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ADB05" w14:textId="19619F06" w:rsidR="00CB5C3A" w:rsidRDefault="00CB5C3A" w:rsidP="00CB5C3A">
            <w:pPr>
              <w:pStyle w:val="TAC"/>
              <w:rPr>
                <w:sz w:val="16"/>
                <w:szCs w:val="16"/>
              </w:rPr>
            </w:pPr>
            <w:r>
              <w:rPr>
                <w:sz w:val="16"/>
                <w:szCs w:val="16"/>
              </w:rPr>
              <w:t>SA4#119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912B21" w14:textId="511E5A2F" w:rsidR="00CB5C3A" w:rsidRDefault="00CB5C3A" w:rsidP="00CB5C3A">
            <w:pPr>
              <w:pStyle w:val="TAC"/>
              <w:rPr>
                <w:sz w:val="16"/>
                <w:szCs w:val="16"/>
              </w:rPr>
            </w:pPr>
            <w:r>
              <w:rPr>
                <w:sz w:val="16"/>
                <w:szCs w:val="16"/>
              </w:rPr>
              <w:t>S4-220880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06270" w14:textId="77777777" w:rsidR="00CB5C3A" w:rsidRPr="006B0D02" w:rsidRDefault="00CB5C3A" w:rsidP="00CB5C3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D272C" w14:textId="77777777" w:rsidR="00CB5C3A" w:rsidRPr="006B0D02" w:rsidRDefault="00CB5C3A" w:rsidP="00CB5C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149D92" w14:textId="77777777" w:rsidR="00CB5C3A" w:rsidRPr="006B0D02" w:rsidRDefault="00CB5C3A" w:rsidP="00CB5C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EDDB08" w14:textId="14768EF9" w:rsidR="00CB5C3A" w:rsidRDefault="00CB5C3A" w:rsidP="00CB5C3A">
            <w:pPr>
              <w:pStyle w:val="TAL"/>
              <w:rPr>
                <w:sz w:val="16"/>
                <w:szCs w:val="16"/>
              </w:rPr>
            </w:pPr>
            <w:r>
              <w:rPr>
                <w:sz w:val="16"/>
                <w:szCs w:val="16"/>
              </w:rPr>
              <w:t>Version agreed during SA4#119e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F89873" w14:textId="3F539035" w:rsidR="00CB5C3A" w:rsidRDefault="00CB5C3A" w:rsidP="00CB5C3A">
            <w:pPr>
              <w:pStyle w:val="TAC"/>
              <w:rPr>
                <w:sz w:val="16"/>
                <w:szCs w:val="16"/>
              </w:rPr>
            </w:pPr>
            <w:r>
              <w:rPr>
                <w:sz w:val="16"/>
                <w:szCs w:val="16"/>
              </w:rPr>
              <w:t>0.3.0</w:t>
            </w:r>
          </w:p>
        </w:tc>
      </w:tr>
      <w:tr w:rsidR="00CB5C3A" w:rsidRPr="006B0D02" w14:paraId="2A5AC56D" w14:textId="77777777" w:rsidTr="00CB525F">
        <w:tc>
          <w:tcPr>
            <w:tcW w:w="800" w:type="dxa"/>
            <w:tcBorders>
              <w:top w:val="single" w:sz="6" w:space="0" w:color="auto"/>
              <w:left w:val="single" w:sz="6" w:space="0" w:color="auto"/>
              <w:bottom w:val="single" w:sz="6" w:space="0" w:color="auto"/>
              <w:right w:val="single" w:sz="6" w:space="0" w:color="auto"/>
            </w:tcBorders>
            <w:shd w:val="solid" w:color="FFFFFF" w:fill="auto"/>
          </w:tcPr>
          <w:p w14:paraId="47D743E4" w14:textId="41E544A8" w:rsidR="00CB5C3A" w:rsidRDefault="00CB5C3A" w:rsidP="00CB5C3A">
            <w:pPr>
              <w:pStyle w:val="TAC"/>
              <w:rPr>
                <w:sz w:val="16"/>
                <w:szCs w:val="16"/>
              </w:rPr>
            </w:pPr>
            <w:r>
              <w:rPr>
                <w:sz w:val="16"/>
                <w:szCs w:val="16"/>
              </w:rPr>
              <w:t>2022-08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545DEB" w14:textId="5E01CB8F" w:rsidR="00CB5C3A" w:rsidRDefault="00CB5C3A" w:rsidP="00CB5C3A">
            <w:pPr>
              <w:pStyle w:val="TAC"/>
              <w:rPr>
                <w:sz w:val="16"/>
                <w:szCs w:val="16"/>
              </w:rPr>
            </w:pPr>
            <w:r>
              <w:rPr>
                <w:sz w:val="16"/>
                <w:szCs w:val="16"/>
              </w:rPr>
              <w:t>SA4#120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A3BCEA" w14:textId="3B7C8F94" w:rsidR="00CB5C3A" w:rsidRDefault="00CB5C3A" w:rsidP="00CB5C3A">
            <w:pPr>
              <w:pStyle w:val="TAC"/>
              <w:rPr>
                <w:sz w:val="16"/>
                <w:szCs w:val="16"/>
              </w:rPr>
            </w:pPr>
            <w:r>
              <w:rPr>
                <w:sz w:val="16"/>
                <w:szCs w:val="16"/>
              </w:rPr>
              <w:t>S4-221138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932DDA" w14:textId="77777777" w:rsidR="00CB5C3A" w:rsidRPr="006B0D02" w:rsidRDefault="00CB5C3A" w:rsidP="00CB5C3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530405" w14:textId="77777777" w:rsidR="00CB5C3A" w:rsidRPr="006B0D02" w:rsidRDefault="00CB5C3A" w:rsidP="00CB5C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E2F87" w14:textId="77777777" w:rsidR="00CB5C3A" w:rsidRPr="006B0D02" w:rsidRDefault="00CB5C3A" w:rsidP="00CB5C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01FD52" w14:textId="277C0896" w:rsidR="00CB5C3A" w:rsidRDefault="00CB5C3A" w:rsidP="00CB5C3A">
            <w:pPr>
              <w:pStyle w:val="TAL"/>
              <w:rPr>
                <w:sz w:val="16"/>
                <w:szCs w:val="16"/>
              </w:rPr>
            </w:pPr>
            <w:r>
              <w:rPr>
                <w:sz w:val="16"/>
                <w:szCs w:val="16"/>
              </w:rPr>
              <w:t>Version agreed during SA4#120e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0243B" w14:textId="5E1AC80F" w:rsidR="00CB5C3A" w:rsidRDefault="00CB5C3A" w:rsidP="00CB5C3A">
            <w:pPr>
              <w:pStyle w:val="TAC"/>
              <w:rPr>
                <w:sz w:val="16"/>
                <w:szCs w:val="16"/>
              </w:rPr>
            </w:pPr>
            <w:r>
              <w:rPr>
                <w:sz w:val="16"/>
                <w:szCs w:val="16"/>
              </w:rPr>
              <w:t>0.4.0</w:t>
            </w:r>
          </w:p>
        </w:tc>
      </w:tr>
      <w:tr w:rsidR="00591F14" w:rsidRPr="006B0D02" w14:paraId="209B8737" w14:textId="77777777" w:rsidTr="00CB525F">
        <w:tc>
          <w:tcPr>
            <w:tcW w:w="800" w:type="dxa"/>
            <w:tcBorders>
              <w:top w:val="single" w:sz="6" w:space="0" w:color="auto"/>
              <w:left w:val="single" w:sz="6" w:space="0" w:color="auto"/>
              <w:bottom w:val="single" w:sz="6" w:space="0" w:color="auto"/>
              <w:right w:val="single" w:sz="6" w:space="0" w:color="auto"/>
            </w:tcBorders>
            <w:shd w:val="solid" w:color="FFFFFF" w:fill="auto"/>
          </w:tcPr>
          <w:p w14:paraId="0548A64C" w14:textId="0E64B51B" w:rsidR="00591F14" w:rsidRDefault="00591F14" w:rsidP="00CB5C3A">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206FE0" w14:textId="79649B52" w:rsidR="00591F14" w:rsidRDefault="00591F14" w:rsidP="00CB5C3A">
            <w:pPr>
              <w:pStyle w:val="TAC"/>
              <w:rPr>
                <w:sz w:val="16"/>
                <w:szCs w:val="16"/>
              </w:rPr>
            </w:pPr>
            <w:r>
              <w:rPr>
                <w:sz w:val="16"/>
                <w:szCs w:val="16"/>
              </w:rPr>
              <w:t>SA#97-e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70BC0B" w14:textId="41332247" w:rsidR="00591F14" w:rsidRDefault="004012DB" w:rsidP="00CB5C3A">
            <w:pPr>
              <w:pStyle w:val="TAC"/>
              <w:rPr>
                <w:sz w:val="16"/>
                <w:szCs w:val="16"/>
              </w:rPr>
            </w:pPr>
            <w:r w:rsidRPr="004012DB">
              <w:rPr>
                <w:sz w:val="16"/>
                <w:szCs w:val="16"/>
              </w:rPr>
              <w:t>SP-220765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AB967" w14:textId="77777777" w:rsidR="00591F14" w:rsidRPr="006B0D02" w:rsidRDefault="00591F14" w:rsidP="00CB5C3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7823A" w14:textId="77777777" w:rsidR="00591F14" w:rsidRPr="006B0D02" w:rsidRDefault="00591F14" w:rsidP="00CB5C3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ABD4CB" w14:textId="77777777" w:rsidR="00591F14" w:rsidRPr="006B0D02" w:rsidRDefault="00591F14" w:rsidP="00CB5C3A">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0F54E6" w14:textId="009D42C4" w:rsidR="00591F14" w:rsidRDefault="00D4600F" w:rsidP="00CB5C3A">
            <w:pPr>
              <w:pStyle w:val="TAL"/>
              <w:rPr>
                <w:sz w:val="16"/>
                <w:szCs w:val="16"/>
              </w:rPr>
            </w:pPr>
            <w:r>
              <w:rPr>
                <w:sz w:val="16"/>
                <w:szCs w:val="16"/>
              </w:rPr>
              <w:t>Submission for information to TSG 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38DDA4" w14:textId="19460986" w:rsidR="00591F14" w:rsidRDefault="00D4600F" w:rsidP="00CB5C3A">
            <w:pPr>
              <w:pStyle w:val="TAC"/>
              <w:rPr>
                <w:sz w:val="16"/>
                <w:szCs w:val="16"/>
              </w:rPr>
            </w:pPr>
            <w:r>
              <w:rPr>
                <w:sz w:val="16"/>
                <w:szCs w:val="16"/>
              </w:rPr>
              <w:t>1.0.0</w:t>
            </w:r>
          </w:p>
        </w:tc>
      </w:tr>
      <w:tr w:rsidR="001F72CE" w14:paraId="0AB70378" w14:textId="77777777" w:rsidTr="00F00890">
        <w:tc>
          <w:tcPr>
            <w:tcW w:w="800" w:type="dxa"/>
            <w:tcBorders>
              <w:top w:val="single" w:sz="6" w:space="0" w:color="auto"/>
              <w:left w:val="single" w:sz="6" w:space="0" w:color="auto"/>
              <w:bottom w:val="single" w:sz="6" w:space="0" w:color="auto"/>
              <w:right w:val="single" w:sz="6" w:space="0" w:color="auto"/>
            </w:tcBorders>
            <w:shd w:val="solid" w:color="FFFFFF" w:fill="auto"/>
          </w:tcPr>
          <w:p w14:paraId="58C6FB9F" w14:textId="5894CB76" w:rsidR="001F72CE" w:rsidRDefault="001F72CE" w:rsidP="00F00890">
            <w:pPr>
              <w:pStyle w:val="TAC"/>
              <w:rPr>
                <w:sz w:val="16"/>
                <w:szCs w:val="16"/>
              </w:rPr>
            </w:pPr>
            <w:r>
              <w:rPr>
                <w:sz w:val="16"/>
                <w:szCs w:val="16"/>
              </w:rPr>
              <w:t>2022-</w:t>
            </w:r>
            <w:r w:rsidR="00244BB4">
              <w:rPr>
                <w:sz w:val="16"/>
                <w:szCs w:val="16"/>
              </w:rPr>
              <w:t>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AFD541" w14:textId="213A69DE" w:rsidR="001F72CE" w:rsidRDefault="001F72CE" w:rsidP="00F00890">
            <w:pPr>
              <w:pStyle w:val="TAC"/>
              <w:rPr>
                <w:sz w:val="16"/>
                <w:szCs w:val="16"/>
              </w:rPr>
            </w:pPr>
            <w:r>
              <w:rPr>
                <w:sz w:val="16"/>
                <w:szCs w:val="16"/>
              </w:rPr>
              <w:t>SA4#121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951E4A" w14:textId="5FFCB2D6" w:rsidR="001F72CE" w:rsidRDefault="001F72CE" w:rsidP="00F00890">
            <w:pPr>
              <w:pStyle w:val="TAC"/>
              <w:rPr>
                <w:sz w:val="16"/>
                <w:szCs w:val="16"/>
              </w:rPr>
            </w:pPr>
            <w:r>
              <w:rPr>
                <w:sz w:val="16"/>
                <w:szCs w:val="16"/>
              </w:rPr>
              <w:t>S4-221</w:t>
            </w:r>
            <w:r w:rsidR="00244BB4">
              <w:rPr>
                <w:sz w:val="16"/>
                <w:szCs w:val="16"/>
              </w:rPr>
              <w:t>491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7EA81" w14:textId="77777777" w:rsidR="001F72CE" w:rsidRPr="006B0D02" w:rsidRDefault="001F72CE" w:rsidP="00F0089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C26BC" w14:textId="77777777" w:rsidR="001F72CE" w:rsidRPr="006B0D02" w:rsidRDefault="001F72CE" w:rsidP="00F0089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56EC43" w14:textId="77777777" w:rsidR="001F72CE" w:rsidRPr="006B0D02" w:rsidRDefault="001F72CE" w:rsidP="00F0089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B2AAD2" w14:textId="077B57E6" w:rsidR="001F72CE" w:rsidRDefault="001F72CE" w:rsidP="00F00890">
            <w:pPr>
              <w:pStyle w:val="TAL"/>
              <w:rPr>
                <w:sz w:val="16"/>
                <w:szCs w:val="16"/>
              </w:rPr>
            </w:pPr>
            <w:r>
              <w:rPr>
                <w:sz w:val="16"/>
                <w:szCs w:val="16"/>
              </w:rPr>
              <w:t>Version agreed during SA4#12</w:t>
            </w:r>
            <w:r w:rsidR="00244BB4">
              <w:rPr>
                <w:sz w:val="16"/>
                <w:szCs w:val="16"/>
              </w:rPr>
              <w:t>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00405" w14:textId="205DE281" w:rsidR="001F72CE" w:rsidRDefault="00244BB4" w:rsidP="00F00890">
            <w:pPr>
              <w:pStyle w:val="TAC"/>
              <w:rPr>
                <w:sz w:val="16"/>
                <w:szCs w:val="16"/>
              </w:rPr>
            </w:pPr>
            <w:r>
              <w:rPr>
                <w:sz w:val="16"/>
                <w:szCs w:val="16"/>
              </w:rPr>
              <w:t>1</w:t>
            </w:r>
            <w:r w:rsidR="001F72CE">
              <w:rPr>
                <w:sz w:val="16"/>
                <w:szCs w:val="16"/>
              </w:rPr>
              <w:t>.</w:t>
            </w:r>
            <w:r>
              <w:rPr>
                <w:sz w:val="16"/>
                <w:szCs w:val="16"/>
              </w:rPr>
              <w:t>1</w:t>
            </w:r>
            <w:r w:rsidR="001F72CE">
              <w:rPr>
                <w:sz w:val="16"/>
                <w:szCs w:val="16"/>
              </w:rPr>
              <w:t>.0</w:t>
            </w:r>
          </w:p>
        </w:tc>
      </w:tr>
      <w:tr w:rsidR="00983F18" w14:paraId="75174A98" w14:textId="77777777" w:rsidTr="00F00890">
        <w:tc>
          <w:tcPr>
            <w:tcW w:w="800" w:type="dxa"/>
            <w:tcBorders>
              <w:top w:val="single" w:sz="6" w:space="0" w:color="auto"/>
              <w:left w:val="single" w:sz="6" w:space="0" w:color="auto"/>
              <w:bottom w:val="single" w:sz="6" w:space="0" w:color="auto"/>
              <w:right w:val="single" w:sz="6" w:space="0" w:color="auto"/>
            </w:tcBorders>
            <w:shd w:val="solid" w:color="FFFFFF" w:fill="auto"/>
          </w:tcPr>
          <w:p w14:paraId="5481E28D" w14:textId="46DC22FC" w:rsidR="00983F18" w:rsidRDefault="00983F18" w:rsidP="00F00890">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D2FE4" w14:textId="5EF171B5" w:rsidR="00983F18" w:rsidRDefault="00983F18" w:rsidP="00F00890">
            <w:pPr>
              <w:pStyle w:val="TAC"/>
              <w:rPr>
                <w:sz w:val="16"/>
                <w:szCs w:val="16"/>
              </w:rPr>
            </w:pPr>
            <w:r>
              <w:rPr>
                <w:sz w:val="16"/>
                <w:szCs w:val="16"/>
              </w:rPr>
              <w:t>SA#98-e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82EA2F" w14:textId="77777777" w:rsidR="00983F18" w:rsidRDefault="00983F18" w:rsidP="00F00890">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5EFB4A" w14:textId="77777777" w:rsidR="00983F18" w:rsidRPr="006B0D02" w:rsidRDefault="00983F18" w:rsidP="00F0089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B4D81" w14:textId="77777777" w:rsidR="00983F18" w:rsidRPr="006B0D02" w:rsidRDefault="00983F18" w:rsidP="00F0089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391F02" w14:textId="77777777" w:rsidR="00983F18" w:rsidRPr="006B0D02" w:rsidRDefault="00983F18" w:rsidP="00F0089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678511" w14:textId="605F81C2" w:rsidR="00983F18" w:rsidRDefault="00983F18" w:rsidP="00F00890">
            <w:pPr>
              <w:pStyle w:val="TAL"/>
              <w:rPr>
                <w:sz w:val="16"/>
                <w:szCs w:val="16"/>
              </w:rPr>
            </w:pPr>
            <w:r>
              <w:rPr>
                <w:sz w:val="16"/>
                <w:szCs w:val="16"/>
              </w:rPr>
              <w:t>Version created by MCC, for approval by TSG 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68A1E3" w14:textId="4D2C5BE6" w:rsidR="00F62892" w:rsidRDefault="00983F18" w:rsidP="00F00890">
            <w:pPr>
              <w:pStyle w:val="TAC"/>
              <w:rPr>
                <w:sz w:val="16"/>
                <w:szCs w:val="16"/>
              </w:rPr>
            </w:pPr>
            <w:r>
              <w:rPr>
                <w:sz w:val="16"/>
                <w:szCs w:val="16"/>
              </w:rPr>
              <w:t>2.0.0</w:t>
            </w:r>
          </w:p>
        </w:tc>
      </w:tr>
      <w:tr w:rsidR="00F62892" w14:paraId="3E0DA7EE" w14:textId="77777777" w:rsidTr="00F00890">
        <w:tc>
          <w:tcPr>
            <w:tcW w:w="800" w:type="dxa"/>
            <w:tcBorders>
              <w:top w:val="single" w:sz="6" w:space="0" w:color="auto"/>
              <w:left w:val="single" w:sz="6" w:space="0" w:color="auto"/>
              <w:bottom w:val="single" w:sz="6" w:space="0" w:color="auto"/>
              <w:right w:val="single" w:sz="6" w:space="0" w:color="auto"/>
            </w:tcBorders>
            <w:shd w:val="solid" w:color="FFFFFF" w:fill="auto"/>
          </w:tcPr>
          <w:p w14:paraId="3307029D" w14:textId="6ED5FAF4" w:rsidR="00F62892" w:rsidRDefault="00F62892" w:rsidP="00F00890">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FC0B24" w14:textId="60D66A4D" w:rsidR="00F62892" w:rsidRDefault="003D2DDC" w:rsidP="00F00890">
            <w:pPr>
              <w:pStyle w:val="TAC"/>
              <w:rPr>
                <w:sz w:val="16"/>
                <w:szCs w:val="16"/>
              </w:rPr>
            </w:pPr>
            <w:r>
              <w:rPr>
                <w:sz w:val="16"/>
                <w:szCs w:val="16"/>
              </w:rPr>
              <w:t>SA#98-e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443035" w14:textId="77777777" w:rsidR="00F62892" w:rsidRDefault="00F62892" w:rsidP="00F00890">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A29B5" w14:textId="77777777" w:rsidR="00F62892" w:rsidRPr="006B0D02" w:rsidRDefault="00F62892" w:rsidP="00F0089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EF765" w14:textId="77777777" w:rsidR="00F62892" w:rsidRPr="006B0D02" w:rsidRDefault="00F62892" w:rsidP="00F0089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05B415" w14:textId="77777777" w:rsidR="00F62892" w:rsidRPr="006B0D02" w:rsidRDefault="00F62892" w:rsidP="00F0089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DA7407" w14:textId="708706C5" w:rsidR="00F62892" w:rsidRDefault="00F62892" w:rsidP="00F00890">
            <w:pPr>
              <w:pStyle w:val="TAL"/>
              <w:rPr>
                <w:sz w:val="16"/>
                <w:szCs w:val="16"/>
              </w:rPr>
            </w:pPr>
            <w:r>
              <w:rPr>
                <w:sz w:val="16"/>
                <w:szCs w:val="16"/>
              </w:rPr>
              <w:t>Version created after TSG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A207B0" w14:textId="21E77E93" w:rsidR="00F62892" w:rsidRDefault="00F62892" w:rsidP="00F00890">
            <w:pPr>
              <w:pStyle w:val="TAC"/>
              <w:rPr>
                <w:sz w:val="16"/>
                <w:szCs w:val="16"/>
              </w:rPr>
            </w:pPr>
            <w:r>
              <w:rPr>
                <w:sz w:val="16"/>
                <w:szCs w:val="16"/>
              </w:rPr>
              <w:t>18.0.0</w:t>
            </w:r>
          </w:p>
        </w:tc>
      </w:tr>
    </w:tbl>
    <w:p w14:paraId="6BA8C2E7" w14:textId="77777777" w:rsidR="003C3971" w:rsidRPr="00235394" w:rsidRDefault="003C3971" w:rsidP="003C3971"/>
    <w:sectPr w:rsidR="003C3971" w:rsidRPr="00235394">
      <w:headerReference w:type="default" r:id="rId52"/>
      <w:footerReference w:type="default" r:id="rId5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5611" w14:textId="77777777" w:rsidR="00082764" w:rsidRDefault="00082764">
      <w:r>
        <w:separator/>
      </w:r>
    </w:p>
  </w:endnote>
  <w:endnote w:type="continuationSeparator" w:id="0">
    <w:p w14:paraId="5F79B14D" w14:textId="77777777" w:rsidR="00082764" w:rsidRDefault="00082764">
      <w:r>
        <w:continuationSeparator/>
      </w:r>
    </w:p>
  </w:endnote>
  <w:endnote w:type="continuationNotice" w:id="1">
    <w:p w14:paraId="72CA0101" w14:textId="77777777" w:rsidR="00082764" w:rsidRDefault="0008276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UI">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auto"/>
    <w:notTrueType/>
    <w:pitch w:val="variable"/>
    <w:sig w:usb0="00000003" w:usb1="00000000" w:usb2="00000000" w:usb3="00000000" w:csb0="00000003"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B1E86" w14:textId="77777777" w:rsidR="00082764" w:rsidRDefault="00082764">
      <w:r>
        <w:separator/>
      </w:r>
    </w:p>
  </w:footnote>
  <w:footnote w:type="continuationSeparator" w:id="0">
    <w:p w14:paraId="154F564E" w14:textId="77777777" w:rsidR="00082764" w:rsidRDefault="00082764">
      <w:r>
        <w:continuationSeparator/>
      </w:r>
    </w:p>
  </w:footnote>
  <w:footnote w:type="continuationNotice" w:id="1">
    <w:p w14:paraId="08B3838D" w14:textId="77777777" w:rsidR="00082764" w:rsidRDefault="0008276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25C7CF5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97DE3">
      <w:rPr>
        <w:rFonts w:ascii="Arial" w:hAnsi="Arial" w:cs="Arial"/>
        <w:b/>
        <w:noProof/>
        <w:sz w:val="18"/>
        <w:szCs w:val="18"/>
      </w:rPr>
      <w:t>3GPP TR 26.857 V18.0.0 (2022-12)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DC62827"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97DE3">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1C6C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D22C33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7AE1F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264526F"/>
    <w:multiLevelType w:val="hybridMultilevel"/>
    <w:tmpl w:val="7B2EFC0C"/>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6" w15:restartNumberingAfterBreak="0">
    <w:nsid w:val="02B9291D"/>
    <w:multiLevelType w:val="hybridMultilevel"/>
    <w:tmpl w:val="D26E40DE"/>
    <w:lvl w:ilvl="0" w:tplc="DEA29CEA">
      <w:start w:val="1"/>
      <w:numFmt w:val="bullet"/>
      <w:lvlText w:val="•"/>
      <w:lvlJc w:val="left"/>
      <w:pPr>
        <w:tabs>
          <w:tab w:val="num" w:pos="720"/>
        </w:tabs>
        <w:ind w:left="720" w:hanging="360"/>
      </w:pPr>
      <w:rPr>
        <w:rFonts w:ascii="Arial" w:hAnsi="Arial" w:hint="default"/>
      </w:rPr>
    </w:lvl>
    <w:lvl w:ilvl="1" w:tplc="493E2ED8" w:tentative="1">
      <w:start w:val="1"/>
      <w:numFmt w:val="bullet"/>
      <w:lvlText w:val="•"/>
      <w:lvlJc w:val="left"/>
      <w:pPr>
        <w:tabs>
          <w:tab w:val="num" w:pos="1440"/>
        </w:tabs>
        <w:ind w:left="1440" w:hanging="360"/>
      </w:pPr>
      <w:rPr>
        <w:rFonts w:ascii="Arial" w:hAnsi="Arial" w:hint="default"/>
      </w:rPr>
    </w:lvl>
    <w:lvl w:ilvl="2" w:tplc="9DF8DD10" w:tentative="1">
      <w:start w:val="1"/>
      <w:numFmt w:val="bullet"/>
      <w:lvlText w:val="•"/>
      <w:lvlJc w:val="left"/>
      <w:pPr>
        <w:tabs>
          <w:tab w:val="num" w:pos="2160"/>
        </w:tabs>
        <w:ind w:left="2160" w:hanging="360"/>
      </w:pPr>
      <w:rPr>
        <w:rFonts w:ascii="Arial" w:hAnsi="Arial" w:hint="default"/>
      </w:rPr>
    </w:lvl>
    <w:lvl w:ilvl="3" w:tplc="454AB116" w:tentative="1">
      <w:start w:val="1"/>
      <w:numFmt w:val="bullet"/>
      <w:lvlText w:val="•"/>
      <w:lvlJc w:val="left"/>
      <w:pPr>
        <w:tabs>
          <w:tab w:val="num" w:pos="2880"/>
        </w:tabs>
        <w:ind w:left="2880" w:hanging="360"/>
      </w:pPr>
      <w:rPr>
        <w:rFonts w:ascii="Arial" w:hAnsi="Arial" w:hint="default"/>
      </w:rPr>
    </w:lvl>
    <w:lvl w:ilvl="4" w:tplc="117E54C0" w:tentative="1">
      <w:start w:val="1"/>
      <w:numFmt w:val="bullet"/>
      <w:lvlText w:val="•"/>
      <w:lvlJc w:val="left"/>
      <w:pPr>
        <w:tabs>
          <w:tab w:val="num" w:pos="3600"/>
        </w:tabs>
        <w:ind w:left="3600" w:hanging="360"/>
      </w:pPr>
      <w:rPr>
        <w:rFonts w:ascii="Arial" w:hAnsi="Arial" w:hint="default"/>
      </w:rPr>
    </w:lvl>
    <w:lvl w:ilvl="5" w:tplc="D7CC62B4" w:tentative="1">
      <w:start w:val="1"/>
      <w:numFmt w:val="bullet"/>
      <w:lvlText w:val="•"/>
      <w:lvlJc w:val="left"/>
      <w:pPr>
        <w:tabs>
          <w:tab w:val="num" w:pos="4320"/>
        </w:tabs>
        <w:ind w:left="4320" w:hanging="360"/>
      </w:pPr>
      <w:rPr>
        <w:rFonts w:ascii="Arial" w:hAnsi="Arial" w:hint="default"/>
      </w:rPr>
    </w:lvl>
    <w:lvl w:ilvl="6" w:tplc="1D28CE02" w:tentative="1">
      <w:start w:val="1"/>
      <w:numFmt w:val="bullet"/>
      <w:lvlText w:val="•"/>
      <w:lvlJc w:val="left"/>
      <w:pPr>
        <w:tabs>
          <w:tab w:val="num" w:pos="5040"/>
        </w:tabs>
        <w:ind w:left="5040" w:hanging="360"/>
      </w:pPr>
      <w:rPr>
        <w:rFonts w:ascii="Arial" w:hAnsi="Arial" w:hint="default"/>
      </w:rPr>
    </w:lvl>
    <w:lvl w:ilvl="7" w:tplc="AA30873C" w:tentative="1">
      <w:start w:val="1"/>
      <w:numFmt w:val="bullet"/>
      <w:lvlText w:val="•"/>
      <w:lvlJc w:val="left"/>
      <w:pPr>
        <w:tabs>
          <w:tab w:val="num" w:pos="5760"/>
        </w:tabs>
        <w:ind w:left="5760" w:hanging="360"/>
      </w:pPr>
      <w:rPr>
        <w:rFonts w:ascii="Arial" w:hAnsi="Arial" w:hint="default"/>
      </w:rPr>
    </w:lvl>
    <w:lvl w:ilvl="8" w:tplc="9E025A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3B60B1A"/>
    <w:multiLevelType w:val="hybridMultilevel"/>
    <w:tmpl w:val="A72A7280"/>
    <w:lvl w:ilvl="0" w:tplc="5AF273B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03DD5266"/>
    <w:multiLevelType w:val="hybridMultilevel"/>
    <w:tmpl w:val="18E67E6E"/>
    <w:lvl w:ilvl="0" w:tplc="5F6408D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C35021"/>
    <w:multiLevelType w:val="multilevel"/>
    <w:tmpl w:val="7F46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717B5"/>
    <w:multiLevelType w:val="hybridMultilevel"/>
    <w:tmpl w:val="B9D6FDC6"/>
    <w:lvl w:ilvl="0" w:tplc="4282C226">
      <w:start w:val="4"/>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1" w15:restartNumberingAfterBreak="0">
    <w:nsid w:val="076315B2"/>
    <w:multiLevelType w:val="hybridMultilevel"/>
    <w:tmpl w:val="37FC0858"/>
    <w:lvl w:ilvl="0" w:tplc="D0FCDF62">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7E62E1E"/>
    <w:multiLevelType w:val="hybridMultilevel"/>
    <w:tmpl w:val="C444186C"/>
    <w:lvl w:ilvl="0" w:tplc="2D22DF8E">
      <w:start w:val="1"/>
      <w:numFmt w:val="bullet"/>
      <w:lvlText w:val="–"/>
      <w:lvlJc w:val="left"/>
      <w:pPr>
        <w:ind w:left="420" w:hanging="420"/>
      </w:pPr>
      <w:rPr>
        <w:rFonts w:ascii="Meiryo UI" w:eastAsia="Meiryo UI" w:hAnsi="Meiryo UI" w:cs="Times New Roman"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0A481132"/>
    <w:multiLevelType w:val="multilevel"/>
    <w:tmpl w:val="A1C4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D05AE6"/>
    <w:multiLevelType w:val="hybridMultilevel"/>
    <w:tmpl w:val="DAE2BF2E"/>
    <w:lvl w:ilvl="0" w:tplc="289C3424">
      <w:start w:val="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0C205901"/>
    <w:multiLevelType w:val="hybridMultilevel"/>
    <w:tmpl w:val="01403EDE"/>
    <w:lvl w:ilvl="0" w:tplc="AC04A510">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0E5F11AD"/>
    <w:multiLevelType w:val="hybridMultilevel"/>
    <w:tmpl w:val="7FC8B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FFA1904"/>
    <w:multiLevelType w:val="hybridMultilevel"/>
    <w:tmpl w:val="A75629D0"/>
    <w:lvl w:ilvl="0" w:tplc="289C3424">
      <w:start w:val="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116328E6"/>
    <w:multiLevelType w:val="hybridMultilevel"/>
    <w:tmpl w:val="6D20D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19775DA"/>
    <w:multiLevelType w:val="hybridMultilevel"/>
    <w:tmpl w:val="792C2F6C"/>
    <w:lvl w:ilvl="0" w:tplc="E84091B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13990AE6"/>
    <w:multiLevelType w:val="hybridMultilevel"/>
    <w:tmpl w:val="8278A992"/>
    <w:lvl w:ilvl="0" w:tplc="F110A0A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0754E9"/>
    <w:multiLevelType w:val="hybridMultilevel"/>
    <w:tmpl w:val="82440E4E"/>
    <w:lvl w:ilvl="0" w:tplc="289C3424">
      <w:start w:val="3"/>
      <w:numFmt w:val="bullet"/>
      <w:lvlText w:val="-"/>
      <w:lvlJc w:val="left"/>
      <w:pPr>
        <w:ind w:left="928"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152A16E6"/>
    <w:multiLevelType w:val="hybridMultilevel"/>
    <w:tmpl w:val="4F48D9EE"/>
    <w:lvl w:ilvl="0" w:tplc="06007766">
      <w:start w:val="1"/>
      <w:numFmt w:val="bullet"/>
      <w:lvlText w:val="•"/>
      <w:lvlJc w:val="left"/>
      <w:pPr>
        <w:tabs>
          <w:tab w:val="num" w:pos="720"/>
        </w:tabs>
        <w:ind w:left="720" w:hanging="360"/>
      </w:pPr>
      <w:rPr>
        <w:rFonts w:ascii="Arial" w:hAnsi="Arial" w:hint="default"/>
      </w:rPr>
    </w:lvl>
    <w:lvl w:ilvl="1" w:tplc="E6BE9574">
      <w:numFmt w:val="bullet"/>
      <w:lvlText w:val="•"/>
      <w:lvlJc w:val="left"/>
      <w:pPr>
        <w:tabs>
          <w:tab w:val="num" w:pos="1440"/>
        </w:tabs>
        <w:ind w:left="1440" w:hanging="360"/>
      </w:pPr>
      <w:rPr>
        <w:rFonts w:ascii="Arial" w:hAnsi="Arial" w:hint="default"/>
      </w:rPr>
    </w:lvl>
    <w:lvl w:ilvl="2" w:tplc="F9549D30" w:tentative="1">
      <w:start w:val="1"/>
      <w:numFmt w:val="bullet"/>
      <w:lvlText w:val="•"/>
      <w:lvlJc w:val="left"/>
      <w:pPr>
        <w:tabs>
          <w:tab w:val="num" w:pos="2160"/>
        </w:tabs>
        <w:ind w:left="2160" w:hanging="360"/>
      </w:pPr>
      <w:rPr>
        <w:rFonts w:ascii="Arial" w:hAnsi="Arial" w:hint="default"/>
      </w:rPr>
    </w:lvl>
    <w:lvl w:ilvl="3" w:tplc="CD9C964C" w:tentative="1">
      <w:start w:val="1"/>
      <w:numFmt w:val="bullet"/>
      <w:lvlText w:val="•"/>
      <w:lvlJc w:val="left"/>
      <w:pPr>
        <w:tabs>
          <w:tab w:val="num" w:pos="2880"/>
        </w:tabs>
        <w:ind w:left="2880" w:hanging="360"/>
      </w:pPr>
      <w:rPr>
        <w:rFonts w:ascii="Arial" w:hAnsi="Arial" w:hint="default"/>
      </w:rPr>
    </w:lvl>
    <w:lvl w:ilvl="4" w:tplc="7BC809BE" w:tentative="1">
      <w:start w:val="1"/>
      <w:numFmt w:val="bullet"/>
      <w:lvlText w:val="•"/>
      <w:lvlJc w:val="left"/>
      <w:pPr>
        <w:tabs>
          <w:tab w:val="num" w:pos="3600"/>
        </w:tabs>
        <w:ind w:left="3600" w:hanging="360"/>
      </w:pPr>
      <w:rPr>
        <w:rFonts w:ascii="Arial" w:hAnsi="Arial" w:hint="default"/>
      </w:rPr>
    </w:lvl>
    <w:lvl w:ilvl="5" w:tplc="221AC9EC" w:tentative="1">
      <w:start w:val="1"/>
      <w:numFmt w:val="bullet"/>
      <w:lvlText w:val="•"/>
      <w:lvlJc w:val="left"/>
      <w:pPr>
        <w:tabs>
          <w:tab w:val="num" w:pos="4320"/>
        </w:tabs>
        <w:ind w:left="4320" w:hanging="360"/>
      </w:pPr>
      <w:rPr>
        <w:rFonts w:ascii="Arial" w:hAnsi="Arial" w:hint="default"/>
      </w:rPr>
    </w:lvl>
    <w:lvl w:ilvl="6" w:tplc="F75E6FBA" w:tentative="1">
      <w:start w:val="1"/>
      <w:numFmt w:val="bullet"/>
      <w:lvlText w:val="•"/>
      <w:lvlJc w:val="left"/>
      <w:pPr>
        <w:tabs>
          <w:tab w:val="num" w:pos="5040"/>
        </w:tabs>
        <w:ind w:left="5040" w:hanging="360"/>
      </w:pPr>
      <w:rPr>
        <w:rFonts w:ascii="Arial" w:hAnsi="Arial" w:hint="default"/>
      </w:rPr>
    </w:lvl>
    <w:lvl w:ilvl="7" w:tplc="8CAAFA88" w:tentative="1">
      <w:start w:val="1"/>
      <w:numFmt w:val="bullet"/>
      <w:lvlText w:val="•"/>
      <w:lvlJc w:val="left"/>
      <w:pPr>
        <w:tabs>
          <w:tab w:val="num" w:pos="5760"/>
        </w:tabs>
        <w:ind w:left="5760" w:hanging="360"/>
      </w:pPr>
      <w:rPr>
        <w:rFonts w:ascii="Arial" w:hAnsi="Arial" w:hint="default"/>
      </w:rPr>
    </w:lvl>
    <w:lvl w:ilvl="8" w:tplc="00147A7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5EA737D"/>
    <w:multiLevelType w:val="hybridMultilevel"/>
    <w:tmpl w:val="C810B4C0"/>
    <w:lvl w:ilvl="0" w:tplc="98E28800">
      <w:start w:val="1"/>
      <w:numFmt w:val="bullet"/>
      <w:lvlText w:val="•"/>
      <w:lvlJc w:val="left"/>
      <w:pPr>
        <w:tabs>
          <w:tab w:val="num" w:pos="720"/>
        </w:tabs>
        <w:ind w:left="720" w:hanging="360"/>
      </w:pPr>
      <w:rPr>
        <w:rFonts w:ascii="Arial" w:hAnsi="Arial" w:hint="default"/>
      </w:rPr>
    </w:lvl>
    <w:lvl w:ilvl="1" w:tplc="F48A06D4" w:tentative="1">
      <w:start w:val="1"/>
      <w:numFmt w:val="bullet"/>
      <w:lvlText w:val="•"/>
      <w:lvlJc w:val="left"/>
      <w:pPr>
        <w:tabs>
          <w:tab w:val="num" w:pos="1440"/>
        </w:tabs>
        <w:ind w:left="1440" w:hanging="360"/>
      </w:pPr>
      <w:rPr>
        <w:rFonts w:ascii="Arial" w:hAnsi="Arial" w:hint="default"/>
      </w:rPr>
    </w:lvl>
    <w:lvl w:ilvl="2" w:tplc="60F4E654" w:tentative="1">
      <w:start w:val="1"/>
      <w:numFmt w:val="bullet"/>
      <w:lvlText w:val="•"/>
      <w:lvlJc w:val="left"/>
      <w:pPr>
        <w:tabs>
          <w:tab w:val="num" w:pos="2160"/>
        </w:tabs>
        <w:ind w:left="2160" w:hanging="360"/>
      </w:pPr>
      <w:rPr>
        <w:rFonts w:ascii="Arial" w:hAnsi="Arial" w:hint="default"/>
      </w:rPr>
    </w:lvl>
    <w:lvl w:ilvl="3" w:tplc="CD364F96" w:tentative="1">
      <w:start w:val="1"/>
      <w:numFmt w:val="bullet"/>
      <w:lvlText w:val="•"/>
      <w:lvlJc w:val="left"/>
      <w:pPr>
        <w:tabs>
          <w:tab w:val="num" w:pos="2880"/>
        </w:tabs>
        <w:ind w:left="2880" w:hanging="360"/>
      </w:pPr>
      <w:rPr>
        <w:rFonts w:ascii="Arial" w:hAnsi="Arial" w:hint="default"/>
      </w:rPr>
    </w:lvl>
    <w:lvl w:ilvl="4" w:tplc="811E040E" w:tentative="1">
      <w:start w:val="1"/>
      <w:numFmt w:val="bullet"/>
      <w:lvlText w:val="•"/>
      <w:lvlJc w:val="left"/>
      <w:pPr>
        <w:tabs>
          <w:tab w:val="num" w:pos="3600"/>
        </w:tabs>
        <w:ind w:left="3600" w:hanging="360"/>
      </w:pPr>
      <w:rPr>
        <w:rFonts w:ascii="Arial" w:hAnsi="Arial" w:hint="default"/>
      </w:rPr>
    </w:lvl>
    <w:lvl w:ilvl="5" w:tplc="E0C8E652" w:tentative="1">
      <w:start w:val="1"/>
      <w:numFmt w:val="bullet"/>
      <w:lvlText w:val="•"/>
      <w:lvlJc w:val="left"/>
      <w:pPr>
        <w:tabs>
          <w:tab w:val="num" w:pos="4320"/>
        </w:tabs>
        <w:ind w:left="4320" w:hanging="360"/>
      </w:pPr>
      <w:rPr>
        <w:rFonts w:ascii="Arial" w:hAnsi="Arial" w:hint="default"/>
      </w:rPr>
    </w:lvl>
    <w:lvl w:ilvl="6" w:tplc="69C874C0" w:tentative="1">
      <w:start w:val="1"/>
      <w:numFmt w:val="bullet"/>
      <w:lvlText w:val="•"/>
      <w:lvlJc w:val="left"/>
      <w:pPr>
        <w:tabs>
          <w:tab w:val="num" w:pos="5040"/>
        </w:tabs>
        <w:ind w:left="5040" w:hanging="360"/>
      </w:pPr>
      <w:rPr>
        <w:rFonts w:ascii="Arial" w:hAnsi="Arial" w:hint="default"/>
      </w:rPr>
    </w:lvl>
    <w:lvl w:ilvl="7" w:tplc="56A0BB20" w:tentative="1">
      <w:start w:val="1"/>
      <w:numFmt w:val="bullet"/>
      <w:lvlText w:val="•"/>
      <w:lvlJc w:val="left"/>
      <w:pPr>
        <w:tabs>
          <w:tab w:val="num" w:pos="5760"/>
        </w:tabs>
        <w:ind w:left="5760" w:hanging="360"/>
      </w:pPr>
      <w:rPr>
        <w:rFonts w:ascii="Arial" w:hAnsi="Arial" w:hint="default"/>
      </w:rPr>
    </w:lvl>
    <w:lvl w:ilvl="8" w:tplc="41A4B8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1614215C"/>
    <w:multiLevelType w:val="hybridMultilevel"/>
    <w:tmpl w:val="F6D4CD74"/>
    <w:lvl w:ilvl="0" w:tplc="F5F2C7F0">
      <w:start w:val="1"/>
      <w:numFmt w:val="bullet"/>
      <w:lvlText w:val="-"/>
      <w:lvlJc w:val="left"/>
      <w:pPr>
        <w:ind w:left="644" w:hanging="360"/>
      </w:pPr>
      <w:rPr>
        <w:rFonts w:ascii="Times New Roman" w:eastAsia="MS Mincho"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25" w15:restartNumberingAfterBreak="0">
    <w:nsid w:val="166F5291"/>
    <w:multiLevelType w:val="hybridMultilevel"/>
    <w:tmpl w:val="B83A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A0370E"/>
    <w:multiLevelType w:val="hybridMultilevel"/>
    <w:tmpl w:val="E4FC4AFA"/>
    <w:lvl w:ilvl="0" w:tplc="5D32CD06">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17E14533"/>
    <w:multiLevelType w:val="hybridMultilevel"/>
    <w:tmpl w:val="272041B4"/>
    <w:lvl w:ilvl="0" w:tplc="30941814">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197A0287"/>
    <w:multiLevelType w:val="multilevel"/>
    <w:tmpl w:val="60E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1A5F63"/>
    <w:multiLevelType w:val="multilevel"/>
    <w:tmpl w:val="69E8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C076427"/>
    <w:multiLevelType w:val="multilevel"/>
    <w:tmpl w:val="048E01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1C662148"/>
    <w:multiLevelType w:val="multilevel"/>
    <w:tmpl w:val="179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CC7ADB"/>
    <w:multiLevelType w:val="hybridMultilevel"/>
    <w:tmpl w:val="C820F88E"/>
    <w:lvl w:ilvl="0" w:tplc="E226564C">
      <w:start w:val="1"/>
      <w:numFmt w:val="bullet"/>
      <w:lvlText w:val="•"/>
      <w:lvlJc w:val="left"/>
      <w:pPr>
        <w:tabs>
          <w:tab w:val="num" w:pos="720"/>
        </w:tabs>
        <w:ind w:left="720" w:hanging="360"/>
      </w:pPr>
      <w:rPr>
        <w:rFonts w:ascii="Arial" w:hAnsi="Arial" w:hint="default"/>
      </w:rPr>
    </w:lvl>
    <w:lvl w:ilvl="1" w:tplc="FFE4779A">
      <w:numFmt w:val="bullet"/>
      <w:lvlText w:val="•"/>
      <w:lvlJc w:val="left"/>
      <w:pPr>
        <w:tabs>
          <w:tab w:val="num" w:pos="1440"/>
        </w:tabs>
        <w:ind w:left="1440" w:hanging="360"/>
      </w:pPr>
      <w:rPr>
        <w:rFonts w:ascii="Arial" w:hAnsi="Arial" w:hint="default"/>
      </w:rPr>
    </w:lvl>
    <w:lvl w:ilvl="2" w:tplc="BC08218C">
      <w:numFmt w:val="bullet"/>
      <w:lvlText w:val="•"/>
      <w:lvlJc w:val="left"/>
      <w:pPr>
        <w:tabs>
          <w:tab w:val="num" w:pos="2160"/>
        </w:tabs>
        <w:ind w:left="2160" w:hanging="360"/>
      </w:pPr>
      <w:rPr>
        <w:rFonts w:ascii="Microsoft Sans Serif" w:hAnsi="Microsoft Sans Serif" w:hint="default"/>
      </w:rPr>
    </w:lvl>
    <w:lvl w:ilvl="3" w:tplc="5D3AF6DE" w:tentative="1">
      <w:start w:val="1"/>
      <w:numFmt w:val="bullet"/>
      <w:lvlText w:val="•"/>
      <w:lvlJc w:val="left"/>
      <w:pPr>
        <w:tabs>
          <w:tab w:val="num" w:pos="2880"/>
        </w:tabs>
        <w:ind w:left="2880" w:hanging="360"/>
      </w:pPr>
      <w:rPr>
        <w:rFonts w:ascii="Arial" w:hAnsi="Arial" w:hint="default"/>
      </w:rPr>
    </w:lvl>
    <w:lvl w:ilvl="4" w:tplc="4BE295A8" w:tentative="1">
      <w:start w:val="1"/>
      <w:numFmt w:val="bullet"/>
      <w:lvlText w:val="•"/>
      <w:lvlJc w:val="left"/>
      <w:pPr>
        <w:tabs>
          <w:tab w:val="num" w:pos="3600"/>
        </w:tabs>
        <w:ind w:left="3600" w:hanging="360"/>
      </w:pPr>
      <w:rPr>
        <w:rFonts w:ascii="Arial" w:hAnsi="Arial" w:hint="default"/>
      </w:rPr>
    </w:lvl>
    <w:lvl w:ilvl="5" w:tplc="B418903C" w:tentative="1">
      <w:start w:val="1"/>
      <w:numFmt w:val="bullet"/>
      <w:lvlText w:val="•"/>
      <w:lvlJc w:val="left"/>
      <w:pPr>
        <w:tabs>
          <w:tab w:val="num" w:pos="4320"/>
        </w:tabs>
        <w:ind w:left="4320" w:hanging="360"/>
      </w:pPr>
      <w:rPr>
        <w:rFonts w:ascii="Arial" w:hAnsi="Arial" w:hint="default"/>
      </w:rPr>
    </w:lvl>
    <w:lvl w:ilvl="6" w:tplc="E3E0AFD6" w:tentative="1">
      <w:start w:val="1"/>
      <w:numFmt w:val="bullet"/>
      <w:lvlText w:val="•"/>
      <w:lvlJc w:val="left"/>
      <w:pPr>
        <w:tabs>
          <w:tab w:val="num" w:pos="5040"/>
        </w:tabs>
        <w:ind w:left="5040" w:hanging="360"/>
      </w:pPr>
      <w:rPr>
        <w:rFonts w:ascii="Arial" w:hAnsi="Arial" w:hint="default"/>
      </w:rPr>
    </w:lvl>
    <w:lvl w:ilvl="7" w:tplc="5474772E" w:tentative="1">
      <w:start w:val="1"/>
      <w:numFmt w:val="bullet"/>
      <w:lvlText w:val="•"/>
      <w:lvlJc w:val="left"/>
      <w:pPr>
        <w:tabs>
          <w:tab w:val="num" w:pos="5760"/>
        </w:tabs>
        <w:ind w:left="5760" w:hanging="360"/>
      </w:pPr>
      <w:rPr>
        <w:rFonts w:ascii="Arial" w:hAnsi="Arial" w:hint="default"/>
      </w:rPr>
    </w:lvl>
    <w:lvl w:ilvl="8" w:tplc="8D5A576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1FFB09F9"/>
    <w:multiLevelType w:val="hybridMultilevel"/>
    <w:tmpl w:val="4510F89C"/>
    <w:lvl w:ilvl="0" w:tplc="4BF8E55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0247BC"/>
    <w:multiLevelType w:val="hybridMultilevel"/>
    <w:tmpl w:val="BBA660B0"/>
    <w:lvl w:ilvl="0" w:tplc="17E06C86">
      <w:start w:val="6"/>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15:restartNumberingAfterBreak="0">
    <w:nsid w:val="2330245A"/>
    <w:multiLevelType w:val="hybridMultilevel"/>
    <w:tmpl w:val="A8DEE882"/>
    <w:lvl w:ilvl="0" w:tplc="EA86DAB4">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81F549E"/>
    <w:multiLevelType w:val="hybridMultilevel"/>
    <w:tmpl w:val="B76E6E10"/>
    <w:lvl w:ilvl="0" w:tplc="E64EF572">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BCA1AB2"/>
    <w:multiLevelType w:val="hybridMultilevel"/>
    <w:tmpl w:val="998278F4"/>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9" w15:restartNumberingAfterBreak="0">
    <w:nsid w:val="2CA56E2A"/>
    <w:multiLevelType w:val="hybridMultilevel"/>
    <w:tmpl w:val="E124C59C"/>
    <w:lvl w:ilvl="0" w:tplc="B472F49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CD47B2C"/>
    <w:multiLevelType w:val="hybridMultilevel"/>
    <w:tmpl w:val="3C48F314"/>
    <w:lvl w:ilvl="0" w:tplc="317E06D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E92CB2"/>
    <w:multiLevelType w:val="hybridMultilevel"/>
    <w:tmpl w:val="ACDCEE3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2E191FBA"/>
    <w:multiLevelType w:val="hybridMultilevel"/>
    <w:tmpl w:val="D070D6B8"/>
    <w:lvl w:ilvl="0" w:tplc="289C3424">
      <w:start w:val="3"/>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15:restartNumberingAfterBreak="0">
    <w:nsid w:val="303650A6"/>
    <w:multiLevelType w:val="hybridMultilevel"/>
    <w:tmpl w:val="CC021EDC"/>
    <w:lvl w:ilvl="0" w:tplc="7AB603CA">
      <w:start w:val="1"/>
      <w:numFmt w:val="decimal"/>
      <w:lvlText w:val="%1)"/>
      <w:lvlJc w:val="left"/>
      <w:pPr>
        <w:ind w:left="1138" w:hanging="570"/>
      </w:pPr>
      <w:rPr>
        <w:rFonts w:hint="default"/>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4" w15:restartNumberingAfterBreak="0">
    <w:nsid w:val="30380A10"/>
    <w:multiLevelType w:val="multilevel"/>
    <w:tmpl w:val="95D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3224D54"/>
    <w:multiLevelType w:val="hybridMultilevel"/>
    <w:tmpl w:val="418E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4AB471B"/>
    <w:multiLevelType w:val="hybridMultilevel"/>
    <w:tmpl w:val="8C8ECE1E"/>
    <w:lvl w:ilvl="0" w:tplc="8BFA6036">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7" w15:restartNumberingAfterBreak="0">
    <w:nsid w:val="353B45AC"/>
    <w:multiLevelType w:val="hybridMultilevel"/>
    <w:tmpl w:val="33E40310"/>
    <w:lvl w:ilvl="0" w:tplc="569C087E">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8" w15:restartNumberingAfterBreak="0">
    <w:nsid w:val="364777F9"/>
    <w:multiLevelType w:val="hybridMultilevel"/>
    <w:tmpl w:val="8DE88924"/>
    <w:lvl w:ilvl="0" w:tplc="847E5EA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15:restartNumberingAfterBreak="0">
    <w:nsid w:val="36896A2E"/>
    <w:multiLevelType w:val="hybridMultilevel"/>
    <w:tmpl w:val="67BAA896"/>
    <w:lvl w:ilvl="0" w:tplc="289C3424">
      <w:start w:val="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15:restartNumberingAfterBreak="0">
    <w:nsid w:val="37587015"/>
    <w:multiLevelType w:val="hybridMultilevel"/>
    <w:tmpl w:val="9DECFEF6"/>
    <w:lvl w:ilvl="0" w:tplc="F69085E2">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1" w15:restartNumberingAfterBreak="0">
    <w:nsid w:val="38072A84"/>
    <w:multiLevelType w:val="hybridMultilevel"/>
    <w:tmpl w:val="8528AF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15:restartNumberingAfterBreak="0">
    <w:nsid w:val="388B7078"/>
    <w:multiLevelType w:val="hybridMultilevel"/>
    <w:tmpl w:val="F3327B4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15:restartNumberingAfterBreak="0">
    <w:nsid w:val="39D60140"/>
    <w:multiLevelType w:val="hybridMultilevel"/>
    <w:tmpl w:val="96EED364"/>
    <w:lvl w:ilvl="0" w:tplc="2E721E1C">
      <w:start w:val="1"/>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4" w15:restartNumberingAfterBreak="0">
    <w:nsid w:val="3A504C2F"/>
    <w:multiLevelType w:val="hybridMultilevel"/>
    <w:tmpl w:val="0590DA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A603580"/>
    <w:multiLevelType w:val="hybridMultilevel"/>
    <w:tmpl w:val="57061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3A8A0AF5"/>
    <w:multiLevelType w:val="multilevel"/>
    <w:tmpl w:val="FE4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4F0B0A"/>
    <w:multiLevelType w:val="hybridMultilevel"/>
    <w:tmpl w:val="42424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3E965220"/>
    <w:multiLevelType w:val="hybridMultilevel"/>
    <w:tmpl w:val="6596A728"/>
    <w:lvl w:ilvl="0" w:tplc="5CF47322">
      <w:start w:val="4"/>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3EA16102"/>
    <w:multiLevelType w:val="multilevel"/>
    <w:tmpl w:val="914ECD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3EB158CB"/>
    <w:multiLevelType w:val="hybridMultilevel"/>
    <w:tmpl w:val="43907708"/>
    <w:lvl w:ilvl="0" w:tplc="289C3424">
      <w:start w:val="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1" w15:restartNumberingAfterBreak="0">
    <w:nsid w:val="3ED666A8"/>
    <w:multiLevelType w:val="multilevel"/>
    <w:tmpl w:val="207C8E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15:restartNumberingAfterBreak="0">
    <w:nsid w:val="3FB53E00"/>
    <w:multiLevelType w:val="multilevel"/>
    <w:tmpl w:val="80A0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4244C1"/>
    <w:multiLevelType w:val="hybridMultilevel"/>
    <w:tmpl w:val="AA68EB04"/>
    <w:lvl w:ilvl="0" w:tplc="F03E177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20163DA"/>
    <w:multiLevelType w:val="hybridMultilevel"/>
    <w:tmpl w:val="3AAA1AF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5" w15:restartNumberingAfterBreak="0">
    <w:nsid w:val="423F34F6"/>
    <w:multiLevelType w:val="hybridMultilevel"/>
    <w:tmpl w:val="DC4C0E88"/>
    <w:lvl w:ilvl="0" w:tplc="289C3424">
      <w:start w:val="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6" w15:restartNumberingAfterBreak="0">
    <w:nsid w:val="432B0839"/>
    <w:multiLevelType w:val="hybridMultilevel"/>
    <w:tmpl w:val="5B7899C2"/>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67" w15:restartNumberingAfterBreak="0">
    <w:nsid w:val="43876421"/>
    <w:multiLevelType w:val="multilevel"/>
    <w:tmpl w:val="9968BDEE"/>
    <w:lvl w:ilvl="0">
      <w:start w:val="1"/>
      <w:numFmt w:val="decimal"/>
      <w:lvlText w:val="%1"/>
      <w:lvlJc w:val="left"/>
      <w:pPr>
        <w:ind w:left="432" w:hanging="432"/>
      </w:pPr>
    </w:lvl>
    <w:lvl w:ilvl="1">
      <w:start w:val="1"/>
      <w:numFmt w:val="decimal"/>
      <w:lvlText w:val="%1.%2"/>
      <w:lvlJc w:val="left"/>
      <w:pPr>
        <w:ind w:left="720" w:hanging="720"/>
      </w:pPr>
      <w:rPr>
        <w:sz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15:restartNumberingAfterBreak="0">
    <w:nsid w:val="46590C30"/>
    <w:multiLevelType w:val="hybridMultilevel"/>
    <w:tmpl w:val="152CAC28"/>
    <w:lvl w:ilvl="0" w:tplc="75384A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70F5779"/>
    <w:multiLevelType w:val="hybridMultilevel"/>
    <w:tmpl w:val="FDB6FB56"/>
    <w:lvl w:ilvl="0" w:tplc="289C3424">
      <w:start w:val="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0" w15:restartNumberingAfterBreak="0">
    <w:nsid w:val="474E4706"/>
    <w:multiLevelType w:val="hybridMultilevel"/>
    <w:tmpl w:val="E1FE60A8"/>
    <w:lvl w:ilvl="0" w:tplc="9EEA232E">
      <w:start w:val="1"/>
      <w:numFmt w:val="bullet"/>
      <w:lvlText w:val=""/>
      <w:lvlJc w:val="left"/>
      <w:pPr>
        <w:ind w:left="720" w:hanging="360"/>
      </w:pPr>
      <w:rPr>
        <w:rFonts w:ascii="Symbol" w:hAnsi="Symbol" w:hint="default"/>
      </w:rPr>
    </w:lvl>
    <w:lvl w:ilvl="1" w:tplc="F5647DDC">
      <w:start w:val="1"/>
      <w:numFmt w:val="bullet"/>
      <w:lvlText w:val="o"/>
      <w:lvlJc w:val="left"/>
      <w:pPr>
        <w:ind w:left="1440" w:hanging="360"/>
      </w:pPr>
      <w:rPr>
        <w:rFonts w:ascii="Courier New" w:hAnsi="Courier New" w:hint="default"/>
      </w:rPr>
    </w:lvl>
    <w:lvl w:ilvl="2" w:tplc="E42E4A78">
      <w:start w:val="1"/>
      <w:numFmt w:val="bullet"/>
      <w:lvlText w:val=""/>
      <w:lvlJc w:val="left"/>
      <w:pPr>
        <w:ind w:left="2160" w:hanging="360"/>
      </w:pPr>
      <w:rPr>
        <w:rFonts w:ascii="Wingdings" w:hAnsi="Wingdings" w:hint="default"/>
      </w:rPr>
    </w:lvl>
    <w:lvl w:ilvl="3" w:tplc="435A4658">
      <w:start w:val="1"/>
      <w:numFmt w:val="bullet"/>
      <w:lvlText w:val=""/>
      <w:lvlJc w:val="left"/>
      <w:pPr>
        <w:ind w:left="2880" w:hanging="360"/>
      </w:pPr>
      <w:rPr>
        <w:rFonts w:ascii="Symbol" w:hAnsi="Symbol" w:hint="default"/>
      </w:rPr>
    </w:lvl>
    <w:lvl w:ilvl="4" w:tplc="2E8CF946">
      <w:start w:val="1"/>
      <w:numFmt w:val="bullet"/>
      <w:lvlText w:val="o"/>
      <w:lvlJc w:val="left"/>
      <w:pPr>
        <w:ind w:left="3600" w:hanging="360"/>
      </w:pPr>
      <w:rPr>
        <w:rFonts w:ascii="Courier New" w:hAnsi="Courier New" w:hint="default"/>
      </w:rPr>
    </w:lvl>
    <w:lvl w:ilvl="5" w:tplc="AAE0C894">
      <w:start w:val="1"/>
      <w:numFmt w:val="bullet"/>
      <w:lvlText w:val=""/>
      <w:lvlJc w:val="left"/>
      <w:pPr>
        <w:ind w:left="4320" w:hanging="360"/>
      </w:pPr>
      <w:rPr>
        <w:rFonts w:ascii="Wingdings" w:hAnsi="Wingdings" w:hint="default"/>
      </w:rPr>
    </w:lvl>
    <w:lvl w:ilvl="6" w:tplc="8D56B8D8">
      <w:start w:val="1"/>
      <w:numFmt w:val="bullet"/>
      <w:lvlText w:val=""/>
      <w:lvlJc w:val="left"/>
      <w:pPr>
        <w:ind w:left="5040" w:hanging="360"/>
      </w:pPr>
      <w:rPr>
        <w:rFonts w:ascii="Symbol" w:hAnsi="Symbol" w:hint="default"/>
      </w:rPr>
    </w:lvl>
    <w:lvl w:ilvl="7" w:tplc="CB82F054">
      <w:start w:val="1"/>
      <w:numFmt w:val="bullet"/>
      <w:lvlText w:val="o"/>
      <w:lvlJc w:val="left"/>
      <w:pPr>
        <w:ind w:left="5760" w:hanging="360"/>
      </w:pPr>
      <w:rPr>
        <w:rFonts w:ascii="Courier New" w:hAnsi="Courier New" w:hint="default"/>
      </w:rPr>
    </w:lvl>
    <w:lvl w:ilvl="8" w:tplc="615EBA46">
      <w:start w:val="1"/>
      <w:numFmt w:val="bullet"/>
      <w:lvlText w:val=""/>
      <w:lvlJc w:val="left"/>
      <w:pPr>
        <w:ind w:left="6480" w:hanging="360"/>
      </w:pPr>
      <w:rPr>
        <w:rFonts w:ascii="Wingdings" w:hAnsi="Wingdings" w:hint="default"/>
      </w:rPr>
    </w:lvl>
  </w:abstractNum>
  <w:abstractNum w:abstractNumId="71" w15:restartNumberingAfterBreak="0">
    <w:nsid w:val="48176103"/>
    <w:multiLevelType w:val="hybridMultilevel"/>
    <w:tmpl w:val="D45E97A0"/>
    <w:lvl w:ilvl="0" w:tplc="FC586C58">
      <w:start w:val="4"/>
      <w:numFmt w:val="bullet"/>
      <w:lvlText w:val="-"/>
      <w:lvlJc w:val="left"/>
      <w:pPr>
        <w:ind w:left="928"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2" w15:restartNumberingAfterBreak="0">
    <w:nsid w:val="4834332B"/>
    <w:multiLevelType w:val="hybridMultilevel"/>
    <w:tmpl w:val="F43E9EDE"/>
    <w:lvl w:ilvl="0" w:tplc="BA028ED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8EC5B33"/>
    <w:multiLevelType w:val="hybridMultilevel"/>
    <w:tmpl w:val="0F2A4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49417E45"/>
    <w:multiLevelType w:val="hybridMultilevel"/>
    <w:tmpl w:val="3D7C3180"/>
    <w:lvl w:ilvl="0" w:tplc="040C0017">
      <w:start w:val="1"/>
      <w:numFmt w:val="lowerLetter"/>
      <w:lvlText w:val="%1)"/>
      <w:lvlJc w:val="left"/>
      <w:pPr>
        <w:ind w:left="720" w:hanging="360"/>
      </w:pPr>
    </w:lvl>
    <w:lvl w:ilvl="1" w:tplc="040C0001">
      <w:start w:val="1"/>
      <w:numFmt w:val="bullet"/>
      <w:lvlText w:val=""/>
      <w:lvlJc w:val="left"/>
      <w:pPr>
        <w:ind w:left="1440" w:hanging="360"/>
      </w:pPr>
      <w:rPr>
        <w:rFonts w:ascii="Symbol" w:hAnsi="Symbol" w:cs="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49700382"/>
    <w:multiLevelType w:val="multilevel"/>
    <w:tmpl w:val="65D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515B63"/>
    <w:multiLevelType w:val="hybridMultilevel"/>
    <w:tmpl w:val="8B769F74"/>
    <w:lvl w:ilvl="0" w:tplc="22C8BDB0">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7" w15:restartNumberingAfterBreak="0">
    <w:nsid w:val="4D5A419D"/>
    <w:multiLevelType w:val="hybridMultilevel"/>
    <w:tmpl w:val="E6A4A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4E444F23"/>
    <w:multiLevelType w:val="multilevel"/>
    <w:tmpl w:val="8EEC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CD3E43"/>
    <w:multiLevelType w:val="multilevel"/>
    <w:tmpl w:val="B182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6750AB"/>
    <w:multiLevelType w:val="hybridMultilevel"/>
    <w:tmpl w:val="F9C4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25975A2"/>
    <w:multiLevelType w:val="hybridMultilevel"/>
    <w:tmpl w:val="C720D132"/>
    <w:lvl w:ilvl="0" w:tplc="FC586C58">
      <w:start w:val="4"/>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2" w15:restartNumberingAfterBreak="0">
    <w:nsid w:val="53052832"/>
    <w:multiLevelType w:val="multilevel"/>
    <w:tmpl w:val="65C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C33344"/>
    <w:multiLevelType w:val="hybridMultilevel"/>
    <w:tmpl w:val="E202F7EA"/>
    <w:lvl w:ilvl="0" w:tplc="7B666818">
      <w:start w:val="1"/>
      <w:numFmt w:val="bullet"/>
      <w:lvlText w:val=""/>
      <w:lvlJc w:val="left"/>
      <w:pPr>
        <w:ind w:left="720" w:hanging="360"/>
      </w:pPr>
      <w:rPr>
        <w:rFonts w:ascii="Symbol" w:hAnsi="Symbol" w:hint="default"/>
      </w:rPr>
    </w:lvl>
    <w:lvl w:ilvl="1" w:tplc="E230DC86">
      <w:start w:val="1"/>
      <w:numFmt w:val="bullet"/>
      <w:lvlText w:val=""/>
      <w:lvlJc w:val="left"/>
      <w:pPr>
        <w:ind w:left="1440" w:hanging="360"/>
      </w:pPr>
      <w:rPr>
        <w:rFonts w:ascii="Symbol" w:hAnsi="Symbol" w:hint="default"/>
      </w:rPr>
    </w:lvl>
    <w:lvl w:ilvl="2" w:tplc="BE1E37D4">
      <w:start w:val="1"/>
      <w:numFmt w:val="bullet"/>
      <w:lvlText w:val=""/>
      <w:lvlJc w:val="left"/>
      <w:pPr>
        <w:ind w:left="2160" w:hanging="360"/>
      </w:pPr>
      <w:rPr>
        <w:rFonts w:ascii="Wingdings" w:hAnsi="Wingdings" w:hint="default"/>
      </w:rPr>
    </w:lvl>
    <w:lvl w:ilvl="3" w:tplc="3A4035CE">
      <w:start w:val="1"/>
      <w:numFmt w:val="bullet"/>
      <w:lvlText w:val=""/>
      <w:lvlJc w:val="left"/>
      <w:pPr>
        <w:ind w:left="2880" w:hanging="360"/>
      </w:pPr>
      <w:rPr>
        <w:rFonts w:ascii="Symbol" w:hAnsi="Symbol" w:hint="default"/>
      </w:rPr>
    </w:lvl>
    <w:lvl w:ilvl="4" w:tplc="9A0C3E9A">
      <w:start w:val="1"/>
      <w:numFmt w:val="bullet"/>
      <w:lvlText w:val="o"/>
      <w:lvlJc w:val="left"/>
      <w:pPr>
        <w:ind w:left="3600" w:hanging="360"/>
      </w:pPr>
      <w:rPr>
        <w:rFonts w:ascii="Courier New" w:hAnsi="Courier New" w:hint="default"/>
      </w:rPr>
    </w:lvl>
    <w:lvl w:ilvl="5" w:tplc="23E2F3F6">
      <w:start w:val="1"/>
      <w:numFmt w:val="bullet"/>
      <w:lvlText w:val=""/>
      <w:lvlJc w:val="left"/>
      <w:pPr>
        <w:ind w:left="4320" w:hanging="360"/>
      </w:pPr>
      <w:rPr>
        <w:rFonts w:ascii="Wingdings" w:hAnsi="Wingdings" w:hint="default"/>
      </w:rPr>
    </w:lvl>
    <w:lvl w:ilvl="6" w:tplc="B3DA4EAC">
      <w:start w:val="1"/>
      <w:numFmt w:val="bullet"/>
      <w:lvlText w:val=""/>
      <w:lvlJc w:val="left"/>
      <w:pPr>
        <w:ind w:left="5040" w:hanging="360"/>
      </w:pPr>
      <w:rPr>
        <w:rFonts w:ascii="Symbol" w:hAnsi="Symbol" w:hint="default"/>
      </w:rPr>
    </w:lvl>
    <w:lvl w:ilvl="7" w:tplc="A4DADA86">
      <w:start w:val="1"/>
      <w:numFmt w:val="bullet"/>
      <w:lvlText w:val="o"/>
      <w:lvlJc w:val="left"/>
      <w:pPr>
        <w:ind w:left="5760" w:hanging="360"/>
      </w:pPr>
      <w:rPr>
        <w:rFonts w:ascii="Courier New" w:hAnsi="Courier New" w:hint="default"/>
      </w:rPr>
    </w:lvl>
    <w:lvl w:ilvl="8" w:tplc="DB2251FC">
      <w:start w:val="1"/>
      <w:numFmt w:val="bullet"/>
      <w:lvlText w:val=""/>
      <w:lvlJc w:val="left"/>
      <w:pPr>
        <w:ind w:left="6480" w:hanging="360"/>
      </w:pPr>
      <w:rPr>
        <w:rFonts w:ascii="Wingdings" w:hAnsi="Wingdings" w:hint="default"/>
      </w:rPr>
    </w:lvl>
  </w:abstractNum>
  <w:abstractNum w:abstractNumId="84" w15:restartNumberingAfterBreak="0">
    <w:nsid w:val="5DF24A4D"/>
    <w:multiLevelType w:val="multilevel"/>
    <w:tmpl w:val="7C06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742810"/>
    <w:multiLevelType w:val="hybridMultilevel"/>
    <w:tmpl w:val="BF4A11EE"/>
    <w:lvl w:ilvl="0" w:tplc="F5F2C7F0">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5FC42D59"/>
    <w:multiLevelType w:val="hybridMultilevel"/>
    <w:tmpl w:val="CCD6DB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0B55223"/>
    <w:multiLevelType w:val="hybridMultilevel"/>
    <w:tmpl w:val="A63E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2ED6C6E"/>
    <w:multiLevelType w:val="hybridMultilevel"/>
    <w:tmpl w:val="8E5CE298"/>
    <w:lvl w:ilvl="0" w:tplc="C712B5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9" w15:restartNumberingAfterBreak="0">
    <w:nsid w:val="645021BD"/>
    <w:multiLevelType w:val="multilevel"/>
    <w:tmpl w:val="272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CD4966"/>
    <w:multiLevelType w:val="hybridMultilevel"/>
    <w:tmpl w:val="260C0B9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668A0F23"/>
    <w:multiLevelType w:val="multilevel"/>
    <w:tmpl w:val="E36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B028E6"/>
    <w:multiLevelType w:val="hybridMultilevel"/>
    <w:tmpl w:val="532654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3" w15:restartNumberingAfterBreak="0">
    <w:nsid w:val="67A14F78"/>
    <w:multiLevelType w:val="hybridMultilevel"/>
    <w:tmpl w:val="F2F8D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67C964FC"/>
    <w:multiLevelType w:val="hybridMultilevel"/>
    <w:tmpl w:val="EC82C0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5" w15:restartNumberingAfterBreak="0">
    <w:nsid w:val="680C6C71"/>
    <w:multiLevelType w:val="multilevel"/>
    <w:tmpl w:val="E01084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ABA37FE"/>
    <w:multiLevelType w:val="multilevel"/>
    <w:tmpl w:val="2E18ACE2"/>
    <w:lvl w:ilvl="0">
      <w:start w:val="1"/>
      <w:numFmt w:val="decimal"/>
      <w:lvlText w:val="%1"/>
      <w:lvlJc w:val="left"/>
      <w:pPr>
        <w:tabs>
          <w:tab w:val="num" w:pos="432"/>
        </w:tabs>
        <w:ind w:left="432" w:hanging="432"/>
      </w:pPr>
      <w:rPr>
        <w:rFonts w:ascii="Arial" w:hAnsi="Arial" w:cs="Arial" w:hint="default"/>
        <w:sz w:val="32"/>
        <w:szCs w:val="32"/>
        <w:lang w:val="en-GB"/>
      </w:rPr>
    </w:lvl>
    <w:lvl w:ilvl="1">
      <w:start w:val="2"/>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8" w15:restartNumberingAfterBreak="0">
    <w:nsid w:val="6AC42B7B"/>
    <w:multiLevelType w:val="hybridMultilevel"/>
    <w:tmpl w:val="AA32E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9" w15:restartNumberingAfterBreak="0">
    <w:nsid w:val="6D065968"/>
    <w:multiLevelType w:val="hybridMultilevel"/>
    <w:tmpl w:val="47CE0EF0"/>
    <w:lvl w:ilvl="0" w:tplc="289C3424">
      <w:start w:val="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0" w15:restartNumberingAfterBreak="0">
    <w:nsid w:val="6D256CC3"/>
    <w:multiLevelType w:val="hybridMultilevel"/>
    <w:tmpl w:val="8C063156"/>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01" w15:restartNumberingAfterBreak="0">
    <w:nsid w:val="6F874BDB"/>
    <w:multiLevelType w:val="hybridMultilevel"/>
    <w:tmpl w:val="9A344752"/>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2" w15:restartNumberingAfterBreak="0">
    <w:nsid w:val="71EF3D64"/>
    <w:multiLevelType w:val="hybridMultilevel"/>
    <w:tmpl w:val="BD829ACA"/>
    <w:lvl w:ilvl="0" w:tplc="1B96CEF2">
      <w:start w:val="4"/>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3" w15:restartNumberingAfterBreak="0">
    <w:nsid w:val="7246294B"/>
    <w:multiLevelType w:val="multilevel"/>
    <w:tmpl w:val="C04824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4" w15:restartNumberingAfterBreak="0">
    <w:nsid w:val="734B533E"/>
    <w:multiLevelType w:val="hybridMultilevel"/>
    <w:tmpl w:val="6A14215A"/>
    <w:lvl w:ilvl="0" w:tplc="D73E1A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3C17D54"/>
    <w:multiLevelType w:val="multilevel"/>
    <w:tmpl w:val="207C8E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6" w15:restartNumberingAfterBreak="0">
    <w:nsid w:val="742509F2"/>
    <w:multiLevelType w:val="hybridMultilevel"/>
    <w:tmpl w:val="99AE27AA"/>
    <w:lvl w:ilvl="0" w:tplc="289C3424">
      <w:start w:val="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7" w15:restartNumberingAfterBreak="0">
    <w:nsid w:val="75E94D3F"/>
    <w:multiLevelType w:val="hybridMultilevel"/>
    <w:tmpl w:val="A49098B6"/>
    <w:lvl w:ilvl="0" w:tplc="53881E96">
      <w:start w:val="1"/>
      <w:numFmt w:val="bullet"/>
      <w:lvlText w:val="-"/>
      <w:lvlJc w:val="left"/>
      <w:pPr>
        <w:ind w:left="720" w:hanging="360"/>
      </w:pPr>
      <w:rPr>
        <w:rFonts w:ascii="Calibri" w:eastAsia="SimSu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8" w15:restartNumberingAfterBreak="0">
    <w:nsid w:val="784A08FD"/>
    <w:multiLevelType w:val="hybridMultilevel"/>
    <w:tmpl w:val="1144BC4E"/>
    <w:lvl w:ilvl="0" w:tplc="26A873C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9" w15:restartNumberingAfterBreak="0">
    <w:nsid w:val="7BF36FE0"/>
    <w:multiLevelType w:val="hybridMultilevel"/>
    <w:tmpl w:val="4BB2434E"/>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num w:numId="1" w16cid:durableId="214464469">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77959853">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26352641">
    <w:abstractNumId w:val="4"/>
  </w:num>
  <w:num w:numId="4" w16cid:durableId="1020277334">
    <w:abstractNumId w:val="96"/>
  </w:num>
  <w:num w:numId="5" w16cid:durableId="1829249614">
    <w:abstractNumId w:val="42"/>
  </w:num>
  <w:num w:numId="6" w16cid:durableId="97798695">
    <w:abstractNumId w:val="21"/>
  </w:num>
  <w:num w:numId="7" w16cid:durableId="1049643174">
    <w:abstractNumId w:val="64"/>
  </w:num>
  <w:num w:numId="8" w16cid:durableId="1933975534">
    <w:abstractNumId w:val="49"/>
  </w:num>
  <w:num w:numId="9" w16cid:durableId="504322492">
    <w:abstractNumId w:val="69"/>
  </w:num>
  <w:num w:numId="10" w16cid:durableId="382680184">
    <w:abstractNumId w:val="99"/>
  </w:num>
  <w:num w:numId="11" w16cid:durableId="9576712">
    <w:abstractNumId w:val="65"/>
  </w:num>
  <w:num w:numId="12" w16cid:durableId="168369999">
    <w:abstractNumId w:val="17"/>
  </w:num>
  <w:num w:numId="13" w16cid:durableId="376470223">
    <w:abstractNumId w:val="106"/>
  </w:num>
  <w:num w:numId="14" w16cid:durableId="1041252103">
    <w:abstractNumId w:val="14"/>
  </w:num>
  <w:num w:numId="15" w16cid:durableId="764375409">
    <w:abstractNumId w:val="60"/>
  </w:num>
  <w:num w:numId="16" w16cid:durableId="2141876062">
    <w:abstractNumId w:val="81"/>
  </w:num>
  <w:num w:numId="17" w16cid:durableId="1951474483">
    <w:abstractNumId w:val="30"/>
  </w:num>
  <w:num w:numId="18" w16cid:durableId="15027709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2439169">
    <w:abstractNumId w:val="32"/>
  </w:num>
  <w:num w:numId="20" w16cid:durableId="130292880">
    <w:abstractNumId w:val="20"/>
  </w:num>
  <w:num w:numId="21" w16cid:durableId="169106880">
    <w:abstractNumId w:val="71"/>
  </w:num>
  <w:num w:numId="22" w16cid:durableId="376583669">
    <w:abstractNumId w:val="103"/>
  </w:num>
  <w:num w:numId="23" w16cid:durableId="206821588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83773652">
    <w:abstractNumId w:val="83"/>
  </w:num>
  <w:num w:numId="25" w16cid:durableId="572816015">
    <w:abstractNumId w:val="35"/>
  </w:num>
  <w:num w:numId="26" w16cid:durableId="1949846400">
    <w:abstractNumId w:val="97"/>
  </w:num>
  <w:num w:numId="27" w16cid:durableId="1567719242">
    <w:abstractNumId w:val="37"/>
  </w:num>
  <w:num w:numId="28" w16cid:durableId="484400058">
    <w:abstractNumId w:val="87"/>
  </w:num>
  <w:num w:numId="29" w16cid:durableId="427502239">
    <w:abstractNumId w:val="9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1348422">
    <w:abstractNumId w:val="74"/>
  </w:num>
  <w:num w:numId="31" w16cid:durableId="1727024198">
    <w:abstractNumId w:val="70"/>
  </w:num>
  <w:num w:numId="32" w16cid:durableId="385030334">
    <w:abstractNumId w:val="33"/>
  </w:num>
  <w:num w:numId="33" w16cid:durableId="1838767241">
    <w:abstractNumId w:val="18"/>
  </w:num>
  <w:num w:numId="34" w16cid:durableId="1349604405">
    <w:abstractNumId w:val="41"/>
  </w:num>
  <w:num w:numId="35" w16cid:durableId="246891878">
    <w:abstractNumId w:val="61"/>
  </w:num>
  <w:num w:numId="36" w16cid:durableId="1785493795">
    <w:abstractNumId w:val="105"/>
  </w:num>
  <w:num w:numId="37" w16cid:durableId="598754832">
    <w:abstractNumId w:val="66"/>
  </w:num>
  <w:num w:numId="38" w16cid:durableId="101338952">
    <w:abstractNumId w:val="101"/>
  </w:num>
  <w:num w:numId="39" w16cid:durableId="423189417">
    <w:abstractNumId w:val="63"/>
  </w:num>
  <w:num w:numId="40" w16cid:durableId="2057703716">
    <w:abstractNumId w:val="44"/>
  </w:num>
  <w:num w:numId="41" w16cid:durableId="1114208296">
    <w:abstractNumId w:val="29"/>
  </w:num>
  <w:num w:numId="42" w16cid:durableId="1259870405">
    <w:abstractNumId w:val="77"/>
  </w:num>
  <w:num w:numId="43" w16cid:durableId="949897691">
    <w:abstractNumId w:val="26"/>
  </w:num>
  <w:num w:numId="44" w16cid:durableId="1971789684">
    <w:abstractNumId w:val="80"/>
  </w:num>
  <w:num w:numId="45" w16cid:durableId="1841576624">
    <w:abstractNumId w:val="47"/>
  </w:num>
  <w:num w:numId="46" w16cid:durableId="1112436623">
    <w:abstractNumId w:val="45"/>
  </w:num>
  <w:num w:numId="47" w16cid:durableId="789588603">
    <w:abstractNumId w:val="25"/>
  </w:num>
  <w:num w:numId="48" w16cid:durableId="1966815473">
    <w:abstractNumId w:val="12"/>
  </w:num>
  <w:num w:numId="49" w16cid:durableId="499738646">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140604542">
    <w:abstractNumId w:val="34"/>
  </w:num>
  <w:num w:numId="51" w16cid:durableId="1442608286">
    <w:abstractNumId w:val="19"/>
  </w:num>
  <w:num w:numId="52" w16cid:durableId="495532831">
    <w:abstractNumId w:val="92"/>
  </w:num>
  <w:num w:numId="53" w16cid:durableId="459766023">
    <w:abstractNumId w:val="73"/>
  </w:num>
  <w:num w:numId="54" w16cid:durableId="313802053">
    <w:abstractNumId w:val="16"/>
  </w:num>
  <w:num w:numId="55" w16cid:durableId="1533617835">
    <w:abstractNumId w:val="93"/>
  </w:num>
  <w:num w:numId="56" w16cid:durableId="500243251">
    <w:abstractNumId w:val="57"/>
  </w:num>
  <w:num w:numId="57" w16cid:durableId="1111050410">
    <w:abstractNumId w:val="7"/>
  </w:num>
  <w:num w:numId="58" w16cid:durableId="1677151271">
    <w:abstractNumId w:val="85"/>
  </w:num>
  <w:num w:numId="59" w16cid:durableId="474297733">
    <w:abstractNumId w:val="54"/>
  </w:num>
  <w:num w:numId="60" w16cid:durableId="1443374613">
    <w:abstractNumId w:val="86"/>
  </w:num>
  <w:num w:numId="61" w16cid:durableId="1338383458">
    <w:abstractNumId w:val="15"/>
  </w:num>
  <w:num w:numId="62" w16cid:durableId="808669500">
    <w:abstractNumId w:val="76"/>
  </w:num>
  <w:num w:numId="63" w16cid:durableId="1012487602">
    <w:abstractNumId w:val="72"/>
  </w:num>
  <w:num w:numId="64" w16cid:durableId="1271278294">
    <w:abstractNumId w:val="43"/>
  </w:num>
  <w:num w:numId="65" w16cid:durableId="623539902">
    <w:abstractNumId w:val="50"/>
  </w:num>
  <w:num w:numId="66" w16cid:durableId="1570919651">
    <w:abstractNumId w:val="40"/>
  </w:num>
  <w:num w:numId="67" w16cid:durableId="1406414230">
    <w:abstractNumId w:val="88"/>
  </w:num>
  <w:num w:numId="68" w16cid:durableId="1551452401">
    <w:abstractNumId w:val="108"/>
  </w:num>
  <w:num w:numId="69" w16cid:durableId="166798240">
    <w:abstractNumId w:val="48"/>
  </w:num>
  <w:num w:numId="70" w16cid:durableId="993679684">
    <w:abstractNumId w:val="13"/>
  </w:num>
  <w:num w:numId="71" w16cid:durableId="1567379178">
    <w:abstractNumId w:val="79"/>
  </w:num>
  <w:num w:numId="72" w16cid:durableId="318002471">
    <w:abstractNumId w:val="28"/>
  </w:num>
  <w:num w:numId="73" w16cid:durableId="982075451">
    <w:abstractNumId w:val="31"/>
  </w:num>
  <w:num w:numId="74" w16cid:durableId="183979008">
    <w:abstractNumId w:val="89"/>
  </w:num>
  <w:num w:numId="75" w16cid:durableId="607935699">
    <w:abstractNumId w:val="56"/>
  </w:num>
  <w:num w:numId="76" w16cid:durableId="140923381">
    <w:abstractNumId w:val="78"/>
  </w:num>
  <w:num w:numId="77" w16cid:durableId="535847351">
    <w:abstractNumId w:val="82"/>
  </w:num>
  <w:num w:numId="78" w16cid:durableId="159666418">
    <w:abstractNumId w:val="75"/>
  </w:num>
  <w:num w:numId="79" w16cid:durableId="1223906596">
    <w:abstractNumId w:val="62"/>
  </w:num>
  <w:num w:numId="80" w16cid:durableId="1263225587">
    <w:abstractNumId w:val="53"/>
  </w:num>
  <w:num w:numId="81" w16cid:durableId="41833616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599878376">
    <w:abstractNumId w:val="11"/>
  </w:num>
  <w:num w:numId="83" w16cid:durableId="1448888294">
    <w:abstractNumId w:val="24"/>
  </w:num>
  <w:num w:numId="84" w16cid:durableId="1802457055">
    <w:abstractNumId w:val="59"/>
  </w:num>
  <w:num w:numId="85" w16cid:durableId="10956634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87839451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518157017">
    <w:abstractNumId w:val="27"/>
  </w:num>
  <w:num w:numId="88" w16cid:durableId="999970050">
    <w:abstractNumId w:val="94"/>
  </w:num>
  <w:num w:numId="89" w16cid:durableId="238684609">
    <w:abstractNumId w:val="55"/>
  </w:num>
  <w:num w:numId="90" w16cid:durableId="1921401712">
    <w:abstractNumId w:val="84"/>
  </w:num>
  <w:num w:numId="91" w16cid:durableId="1069424339">
    <w:abstractNumId w:val="91"/>
  </w:num>
  <w:num w:numId="92" w16cid:durableId="1301036042">
    <w:abstractNumId w:val="9"/>
  </w:num>
  <w:num w:numId="93" w16cid:durableId="1952082616">
    <w:abstractNumId w:val="104"/>
  </w:num>
  <w:num w:numId="94" w16cid:durableId="334966988">
    <w:abstractNumId w:val="95"/>
  </w:num>
  <w:num w:numId="95" w16cid:durableId="929309901">
    <w:abstractNumId w:val="68"/>
  </w:num>
  <w:num w:numId="96" w16cid:durableId="948393743">
    <w:abstractNumId w:val="22"/>
  </w:num>
  <w:num w:numId="97" w16cid:durableId="702167191">
    <w:abstractNumId w:val="107"/>
  </w:num>
  <w:num w:numId="98" w16cid:durableId="554973151">
    <w:abstractNumId w:val="46"/>
  </w:num>
  <w:num w:numId="99" w16cid:durableId="744692287">
    <w:abstractNumId w:val="90"/>
  </w:num>
  <w:num w:numId="100" w16cid:durableId="1723942132">
    <w:abstractNumId w:val="58"/>
  </w:num>
  <w:num w:numId="101" w16cid:durableId="1354922266">
    <w:abstractNumId w:val="51"/>
  </w:num>
  <w:num w:numId="102" w16cid:durableId="2128115647">
    <w:abstractNumId w:val="36"/>
  </w:num>
  <w:num w:numId="103" w16cid:durableId="774860966">
    <w:abstractNumId w:val="67"/>
  </w:num>
  <w:num w:numId="104" w16cid:durableId="1958439959">
    <w:abstractNumId w:val="8"/>
  </w:num>
  <w:num w:numId="105" w16cid:durableId="2086604256">
    <w:abstractNumId w:val="23"/>
  </w:num>
  <w:num w:numId="106" w16cid:durableId="1859347260">
    <w:abstractNumId w:val="6"/>
  </w:num>
  <w:num w:numId="107" w16cid:durableId="78017765">
    <w:abstractNumId w:val="38"/>
  </w:num>
  <w:num w:numId="108" w16cid:durableId="152642965">
    <w:abstractNumId w:val="109"/>
  </w:num>
  <w:num w:numId="109" w16cid:durableId="1605961483">
    <w:abstractNumId w:val="100"/>
  </w:num>
  <w:num w:numId="110" w16cid:durableId="237909143">
    <w:abstractNumId w:val="5"/>
  </w:num>
  <w:num w:numId="111" w16cid:durableId="1164854549">
    <w:abstractNumId w:val="102"/>
  </w:num>
  <w:num w:numId="112" w16cid:durableId="979455689">
    <w:abstractNumId w:val="10"/>
  </w:num>
  <w:num w:numId="113" w16cid:durableId="2121563169">
    <w:abstractNumId w:val="52"/>
  </w:num>
  <w:num w:numId="114" w16cid:durableId="914706864">
    <w:abstractNumId w:val="2"/>
  </w:num>
  <w:num w:numId="115" w16cid:durableId="1428385998">
    <w:abstractNumId w:val="1"/>
  </w:num>
  <w:num w:numId="116" w16cid:durableId="700592106">
    <w:abstractNumId w:val="0"/>
  </w:num>
  <w:num w:numId="117" w16cid:durableId="1576473712">
    <w:abstractNumId w:val="3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AA5"/>
    <w:rsid w:val="00001FD9"/>
    <w:rsid w:val="00002746"/>
    <w:rsid w:val="00003A5C"/>
    <w:rsid w:val="00004563"/>
    <w:rsid w:val="00004A4A"/>
    <w:rsid w:val="00007E06"/>
    <w:rsid w:val="00007E44"/>
    <w:rsid w:val="00014C74"/>
    <w:rsid w:val="00015CFB"/>
    <w:rsid w:val="00016A8E"/>
    <w:rsid w:val="0002420A"/>
    <w:rsid w:val="00025350"/>
    <w:rsid w:val="0002637E"/>
    <w:rsid w:val="00026549"/>
    <w:rsid w:val="00033397"/>
    <w:rsid w:val="00035885"/>
    <w:rsid w:val="00036F04"/>
    <w:rsid w:val="00040095"/>
    <w:rsid w:val="00040647"/>
    <w:rsid w:val="00041D1A"/>
    <w:rsid w:val="00044153"/>
    <w:rsid w:val="00045D6E"/>
    <w:rsid w:val="00047DD4"/>
    <w:rsid w:val="000501D2"/>
    <w:rsid w:val="00051834"/>
    <w:rsid w:val="00052D8C"/>
    <w:rsid w:val="00054A22"/>
    <w:rsid w:val="000552E2"/>
    <w:rsid w:val="00055A00"/>
    <w:rsid w:val="000571AE"/>
    <w:rsid w:val="00060CDA"/>
    <w:rsid w:val="00062023"/>
    <w:rsid w:val="00062B04"/>
    <w:rsid w:val="0006369D"/>
    <w:rsid w:val="000655A6"/>
    <w:rsid w:val="0006760D"/>
    <w:rsid w:val="0007002E"/>
    <w:rsid w:val="0007066A"/>
    <w:rsid w:val="00070B57"/>
    <w:rsid w:val="00071509"/>
    <w:rsid w:val="000719B5"/>
    <w:rsid w:val="00072035"/>
    <w:rsid w:val="00072063"/>
    <w:rsid w:val="00073ABF"/>
    <w:rsid w:val="00074C40"/>
    <w:rsid w:val="00080512"/>
    <w:rsid w:val="00080F46"/>
    <w:rsid w:val="000826B6"/>
    <w:rsid w:val="00082764"/>
    <w:rsid w:val="00083E60"/>
    <w:rsid w:val="00090D1D"/>
    <w:rsid w:val="00093334"/>
    <w:rsid w:val="00093B4D"/>
    <w:rsid w:val="00094A83"/>
    <w:rsid w:val="00097140"/>
    <w:rsid w:val="000A158C"/>
    <w:rsid w:val="000B2280"/>
    <w:rsid w:val="000B5BC0"/>
    <w:rsid w:val="000B5C15"/>
    <w:rsid w:val="000C0183"/>
    <w:rsid w:val="000C2130"/>
    <w:rsid w:val="000C42B9"/>
    <w:rsid w:val="000C47C1"/>
    <w:rsid w:val="000C47C3"/>
    <w:rsid w:val="000C6034"/>
    <w:rsid w:val="000D0C5C"/>
    <w:rsid w:val="000D5330"/>
    <w:rsid w:val="000D58AB"/>
    <w:rsid w:val="000D705B"/>
    <w:rsid w:val="000D77F9"/>
    <w:rsid w:val="000E1213"/>
    <w:rsid w:val="000E41F9"/>
    <w:rsid w:val="000E6F49"/>
    <w:rsid w:val="000E74AF"/>
    <w:rsid w:val="000E75C5"/>
    <w:rsid w:val="000F035A"/>
    <w:rsid w:val="000F04C2"/>
    <w:rsid w:val="000F1A69"/>
    <w:rsid w:val="000F1E3A"/>
    <w:rsid w:val="000F1E5B"/>
    <w:rsid w:val="000F3F86"/>
    <w:rsid w:val="000F5B2D"/>
    <w:rsid w:val="000F68AA"/>
    <w:rsid w:val="000F7435"/>
    <w:rsid w:val="000F7975"/>
    <w:rsid w:val="000F7A8D"/>
    <w:rsid w:val="001005D0"/>
    <w:rsid w:val="0010155E"/>
    <w:rsid w:val="00103B68"/>
    <w:rsid w:val="001073A9"/>
    <w:rsid w:val="0011038C"/>
    <w:rsid w:val="00112498"/>
    <w:rsid w:val="00112BEF"/>
    <w:rsid w:val="00121905"/>
    <w:rsid w:val="00127086"/>
    <w:rsid w:val="0012780B"/>
    <w:rsid w:val="001319D5"/>
    <w:rsid w:val="00133525"/>
    <w:rsid w:val="00133714"/>
    <w:rsid w:val="0014020A"/>
    <w:rsid w:val="00140554"/>
    <w:rsid w:val="00143DCA"/>
    <w:rsid w:val="00143F11"/>
    <w:rsid w:val="0014472F"/>
    <w:rsid w:val="00145B15"/>
    <w:rsid w:val="00145C7E"/>
    <w:rsid w:val="001473B4"/>
    <w:rsid w:val="00150645"/>
    <w:rsid w:val="00150C73"/>
    <w:rsid w:val="00151AF1"/>
    <w:rsid w:val="00153AA2"/>
    <w:rsid w:val="00154DB1"/>
    <w:rsid w:val="00164383"/>
    <w:rsid w:val="001656BE"/>
    <w:rsid w:val="001767AF"/>
    <w:rsid w:val="0018030F"/>
    <w:rsid w:val="00190214"/>
    <w:rsid w:val="00190278"/>
    <w:rsid w:val="00192844"/>
    <w:rsid w:val="001A0CE0"/>
    <w:rsid w:val="001A4C42"/>
    <w:rsid w:val="001A57A2"/>
    <w:rsid w:val="001A7420"/>
    <w:rsid w:val="001A7BC8"/>
    <w:rsid w:val="001B1C97"/>
    <w:rsid w:val="001B6637"/>
    <w:rsid w:val="001B682F"/>
    <w:rsid w:val="001C0112"/>
    <w:rsid w:val="001C21C3"/>
    <w:rsid w:val="001C5EE3"/>
    <w:rsid w:val="001C701D"/>
    <w:rsid w:val="001D02C2"/>
    <w:rsid w:val="001D1733"/>
    <w:rsid w:val="001D18FC"/>
    <w:rsid w:val="001D1940"/>
    <w:rsid w:val="001E05C3"/>
    <w:rsid w:val="001E0A0A"/>
    <w:rsid w:val="001E56C1"/>
    <w:rsid w:val="001F08C0"/>
    <w:rsid w:val="001F08EA"/>
    <w:rsid w:val="001F0C1D"/>
    <w:rsid w:val="001F1132"/>
    <w:rsid w:val="001F168B"/>
    <w:rsid w:val="001F1F71"/>
    <w:rsid w:val="001F214C"/>
    <w:rsid w:val="001F4443"/>
    <w:rsid w:val="001F55FD"/>
    <w:rsid w:val="001F72CE"/>
    <w:rsid w:val="002026D0"/>
    <w:rsid w:val="00206691"/>
    <w:rsid w:val="00214EE6"/>
    <w:rsid w:val="00215938"/>
    <w:rsid w:val="00216415"/>
    <w:rsid w:val="00216DA9"/>
    <w:rsid w:val="002246AE"/>
    <w:rsid w:val="002259F6"/>
    <w:rsid w:val="00233BC1"/>
    <w:rsid w:val="002347A2"/>
    <w:rsid w:val="00234839"/>
    <w:rsid w:val="002363BD"/>
    <w:rsid w:val="002373C2"/>
    <w:rsid w:val="00240349"/>
    <w:rsid w:val="00240BD4"/>
    <w:rsid w:val="00240E99"/>
    <w:rsid w:val="0024317B"/>
    <w:rsid w:val="00243996"/>
    <w:rsid w:val="00244392"/>
    <w:rsid w:val="00244BB4"/>
    <w:rsid w:val="00245617"/>
    <w:rsid w:val="00246251"/>
    <w:rsid w:val="00247CA1"/>
    <w:rsid w:val="002520EE"/>
    <w:rsid w:val="00253BF1"/>
    <w:rsid w:val="00254639"/>
    <w:rsid w:val="00254DE1"/>
    <w:rsid w:val="00255BF4"/>
    <w:rsid w:val="002603E5"/>
    <w:rsid w:val="002645E3"/>
    <w:rsid w:val="00264A72"/>
    <w:rsid w:val="00265D8C"/>
    <w:rsid w:val="002675F0"/>
    <w:rsid w:val="00272984"/>
    <w:rsid w:val="00272EBD"/>
    <w:rsid w:val="002737E6"/>
    <w:rsid w:val="002760EE"/>
    <w:rsid w:val="002800E4"/>
    <w:rsid w:val="00282057"/>
    <w:rsid w:val="00283240"/>
    <w:rsid w:val="00284947"/>
    <w:rsid w:val="00290BDB"/>
    <w:rsid w:val="0029286D"/>
    <w:rsid w:val="00293104"/>
    <w:rsid w:val="00295825"/>
    <w:rsid w:val="00295DFF"/>
    <w:rsid w:val="002A04BF"/>
    <w:rsid w:val="002A07DB"/>
    <w:rsid w:val="002A20CF"/>
    <w:rsid w:val="002A2BA0"/>
    <w:rsid w:val="002A2CF7"/>
    <w:rsid w:val="002A51DB"/>
    <w:rsid w:val="002A5E7C"/>
    <w:rsid w:val="002A6262"/>
    <w:rsid w:val="002B3306"/>
    <w:rsid w:val="002B3E14"/>
    <w:rsid w:val="002B46CB"/>
    <w:rsid w:val="002B6104"/>
    <w:rsid w:val="002B6339"/>
    <w:rsid w:val="002B6439"/>
    <w:rsid w:val="002B6A42"/>
    <w:rsid w:val="002C0B7A"/>
    <w:rsid w:val="002C2CC2"/>
    <w:rsid w:val="002C55F9"/>
    <w:rsid w:val="002C5EE6"/>
    <w:rsid w:val="002C602F"/>
    <w:rsid w:val="002C7F3A"/>
    <w:rsid w:val="002D00D4"/>
    <w:rsid w:val="002D0F1C"/>
    <w:rsid w:val="002D1A27"/>
    <w:rsid w:val="002D2E30"/>
    <w:rsid w:val="002D6211"/>
    <w:rsid w:val="002D68D2"/>
    <w:rsid w:val="002E00EE"/>
    <w:rsid w:val="002E1097"/>
    <w:rsid w:val="002E611D"/>
    <w:rsid w:val="002F4643"/>
    <w:rsid w:val="002F4C48"/>
    <w:rsid w:val="00304BF9"/>
    <w:rsid w:val="00307347"/>
    <w:rsid w:val="00307558"/>
    <w:rsid w:val="00307C1B"/>
    <w:rsid w:val="00307F8C"/>
    <w:rsid w:val="0031009F"/>
    <w:rsid w:val="003111DA"/>
    <w:rsid w:val="0031246A"/>
    <w:rsid w:val="00312D55"/>
    <w:rsid w:val="003168F3"/>
    <w:rsid w:val="0031704C"/>
    <w:rsid w:val="0031711A"/>
    <w:rsid w:val="003172DC"/>
    <w:rsid w:val="00320FD7"/>
    <w:rsid w:val="00322494"/>
    <w:rsid w:val="00323C45"/>
    <w:rsid w:val="00327846"/>
    <w:rsid w:val="003302B0"/>
    <w:rsid w:val="003322C4"/>
    <w:rsid w:val="003339AC"/>
    <w:rsid w:val="00333D20"/>
    <w:rsid w:val="003424A1"/>
    <w:rsid w:val="00344097"/>
    <w:rsid w:val="00344EC0"/>
    <w:rsid w:val="00347213"/>
    <w:rsid w:val="00347FFE"/>
    <w:rsid w:val="0035034E"/>
    <w:rsid w:val="00350D12"/>
    <w:rsid w:val="003531D8"/>
    <w:rsid w:val="0035462D"/>
    <w:rsid w:val="00356555"/>
    <w:rsid w:val="00361FF0"/>
    <w:rsid w:val="00362199"/>
    <w:rsid w:val="00364069"/>
    <w:rsid w:val="00366188"/>
    <w:rsid w:val="00367066"/>
    <w:rsid w:val="0037124E"/>
    <w:rsid w:val="00371DE9"/>
    <w:rsid w:val="003737CB"/>
    <w:rsid w:val="003760FC"/>
    <w:rsid w:val="003765B8"/>
    <w:rsid w:val="00377380"/>
    <w:rsid w:val="00380F2E"/>
    <w:rsid w:val="0038179C"/>
    <w:rsid w:val="00387095"/>
    <w:rsid w:val="00387265"/>
    <w:rsid w:val="00390F23"/>
    <w:rsid w:val="00391B91"/>
    <w:rsid w:val="00392B7F"/>
    <w:rsid w:val="00394704"/>
    <w:rsid w:val="003949D9"/>
    <w:rsid w:val="00395AB6"/>
    <w:rsid w:val="00396569"/>
    <w:rsid w:val="003B1624"/>
    <w:rsid w:val="003B6650"/>
    <w:rsid w:val="003B6C1C"/>
    <w:rsid w:val="003C2587"/>
    <w:rsid w:val="003C329B"/>
    <w:rsid w:val="003C3971"/>
    <w:rsid w:val="003C7F0B"/>
    <w:rsid w:val="003D0D4A"/>
    <w:rsid w:val="003D2DDC"/>
    <w:rsid w:val="003D3DE1"/>
    <w:rsid w:val="003D725C"/>
    <w:rsid w:val="003E26AD"/>
    <w:rsid w:val="003E45AE"/>
    <w:rsid w:val="003E51CA"/>
    <w:rsid w:val="003F1CB1"/>
    <w:rsid w:val="003F1E6B"/>
    <w:rsid w:val="003F2818"/>
    <w:rsid w:val="003F2D74"/>
    <w:rsid w:val="003F3059"/>
    <w:rsid w:val="003F7575"/>
    <w:rsid w:val="004012DB"/>
    <w:rsid w:val="004076EF"/>
    <w:rsid w:val="00412F22"/>
    <w:rsid w:val="00414DE7"/>
    <w:rsid w:val="0041532A"/>
    <w:rsid w:val="00416A64"/>
    <w:rsid w:val="004174D3"/>
    <w:rsid w:val="0042029B"/>
    <w:rsid w:val="00422734"/>
    <w:rsid w:val="00423334"/>
    <w:rsid w:val="00423CA0"/>
    <w:rsid w:val="00424D07"/>
    <w:rsid w:val="00424E33"/>
    <w:rsid w:val="0042641B"/>
    <w:rsid w:val="00427C26"/>
    <w:rsid w:val="004345EC"/>
    <w:rsid w:val="00435586"/>
    <w:rsid w:val="00435C2F"/>
    <w:rsid w:val="0044000D"/>
    <w:rsid w:val="004404CF"/>
    <w:rsid w:val="00441ECB"/>
    <w:rsid w:val="0044485B"/>
    <w:rsid w:val="00444E54"/>
    <w:rsid w:val="00451E51"/>
    <w:rsid w:val="00456889"/>
    <w:rsid w:val="004573AF"/>
    <w:rsid w:val="004579FF"/>
    <w:rsid w:val="00457E47"/>
    <w:rsid w:val="00457F04"/>
    <w:rsid w:val="004626D5"/>
    <w:rsid w:val="00462FD5"/>
    <w:rsid w:val="00465515"/>
    <w:rsid w:val="004678FF"/>
    <w:rsid w:val="00467D5E"/>
    <w:rsid w:val="004707DC"/>
    <w:rsid w:val="00470FF5"/>
    <w:rsid w:val="00471E5F"/>
    <w:rsid w:val="00473BBB"/>
    <w:rsid w:val="00474FE9"/>
    <w:rsid w:val="00475AE0"/>
    <w:rsid w:val="004770DD"/>
    <w:rsid w:val="004815A6"/>
    <w:rsid w:val="00481CCD"/>
    <w:rsid w:val="004828FA"/>
    <w:rsid w:val="00485912"/>
    <w:rsid w:val="00496902"/>
    <w:rsid w:val="0049751D"/>
    <w:rsid w:val="004A2AA2"/>
    <w:rsid w:val="004A5A38"/>
    <w:rsid w:val="004A5E36"/>
    <w:rsid w:val="004A734B"/>
    <w:rsid w:val="004B234A"/>
    <w:rsid w:val="004B3B5A"/>
    <w:rsid w:val="004B4510"/>
    <w:rsid w:val="004B71D9"/>
    <w:rsid w:val="004C30AC"/>
    <w:rsid w:val="004C5F0F"/>
    <w:rsid w:val="004D1ACA"/>
    <w:rsid w:val="004D1E0C"/>
    <w:rsid w:val="004D3578"/>
    <w:rsid w:val="004D4123"/>
    <w:rsid w:val="004D55F3"/>
    <w:rsid w:val="004D7130"/>
    <w:rsid w:val="004D714E"/>
    <w:rsid w:val="004D75EB"/>
    <w:rsid w:val="004E213A"/>
    <w:rsid w:val="004E5CEC"/>
    <w:rsid w:val="004F0540"/>
    <w:rsid w:val="004F0988"/>
    <w:rsid w:val="004F3340"/>
    <w:rsid w:val="004F6B17"/>
    <w:rsid w:val="00506AA5"/>
    <w:rsid w:val="00506AB5"/>
    <w:rsid w:val="00511A62"/>
    <w:rsid w:val="005140A2"/>
    <w:rsid w:val="005240B7"/>
    <w:rsid w:val="00524D45"/>
    <w:rsid w:val="0053388B"/>
    <w:rsid w:val="00535773"/>
    <w:rsid w:val="005364E8"/>
    <w:rsid w:val="00536ABA"/>
    <w:rsid w:val="00540E53"/>
    <w:rsid w:val="00541D31"/>
    <w:rsid w:val="00543E6C"/>
    <w:rsid w:val="005459DF"/>
    <w:rsid w:val="005461F4"/>
    <w:rsid w:val="00556369"/>
    <w:rsid w:val="0056336F"/>
    <w:rsid w:val="005647DB"/>
    <w:rsid w:val="00565087"/>
    <w:rsid w:val="00570EC1"/>
    <w:rsid w:val="005727EE"/>
    <w:rsid w:val="0057416A"/>
    <w:rsid w:val="00574ADC"/>
    <w:rsid w:val="005765BD"/>
    <w:rsid w:val="00577BBF"/>
    <w:rsid w:val="00581FEE"/>
    <w:rsid w:val="005845C7"/>
    <w:rsid w:val="0058636A"/>
    <w:rsid w:val="00587210"/>
    <w:rsid w:val="005877E0"/>
    <w:rsid w:val="00591F14"/>
    <w:rsid w:val="005937B4"/>
    <w:rsid w:val="00594979"/>
    <w:rsid w:val="00594C11"/>
    <w:rsid w:val="00596DF6"/>
    <w:rsid w:val="00597B11"/>
    <w:rsid w:val="005A2607"/>
    <w:rsid w:val="005B3286"/>
    <w:rsid w:val="005C149A"/>
    <w:rsid w:val="005C283D"/>
    <w:rsid w:val="005C2F79"/>
    <w:rsid w:val="005C47D0"/>
    <w:rsid w:val="005C4A02"/>
    <w:rsid w:val="005C4E39"/>
    <w:rsid w:val="005C55E6"/>
    <w:rsid w:val="005C6B43"/>
    <w:rsid w:val="005C73D6"/>
    <w:rsid w:val="005D2540"/>
    <w:rsid w:val="005D2E01"/>
    <w:rsid w:val="005D4553"/>
    <w:rsid w:val="005D7526"/>
    <w:rsid w:val="005D7E24"/>
    <w:rsid w:val="005E0EA5"/>
    <w:rsid w:val="005E4BB2"/>
    <w:rsid w:val="005F2BCA"/>
    <w:rsid w:val="005F47B3"/>
    <w:rsid w:val="005F5762"/>
    <w:rsid w:val="005F6363"/>
    <w:rsid w:val="005F74AF"/>
    <w:rsid w:val="005F788A"/>
    <w:rsid w:val="005F78F0"/>
    <w:rsid w:val="00600280"/>
    <w:rsid w:val="006002A2"/>
    <w:rsid w:val="00602AEA"/>
    <w:rsid w:val="006034BA"/>
    <w:rsid w:val="006047F3"/>
    <w:rsid w:val="0060596C"/>
    <w:rsid w:val="0060757C"/>
    <w:rsid w:val="006101F6"/>
    <w:rsid w:val="00612ECA"/>
    <w:rsid w:val="00614A7C"/>
    <w:rsid w:val="00614FDF"/>
    <w:rsid w:val="006158D5"/>
    <w:rsid w:val="0061640F"/>
    <w:rsid w:val="006220F9"/>
    <w:rsid w:val="00622434"/>
    <w:rsid w:val="00623796"/>
    <w:rsid w:val="0063124A"/>
    <w:rsid w:val="00631BF6"/>
    <w:rsid w:val="0063543D"/>
    <w:rsid w:val="00637C53"/>
    <w:rsid w:val="006412AF"/>
    <w:rsid w:val="00643E47"/>
    <w:rsid w:val="00645861"/>
    <w:rsid w:val="00647114"/>
    <w:rsid w:val="00651AFA"/>
    <w:rsid w:val="00652807"/>
    <w:rsid w:val="00652F7B"/>
    <w:rsid w:val="00660A00"/>
    <w:rsid w:val="00661D02"/>
    <w:rsid w:val="0066442B"/>
    <w:rsid w:val="00664F81"/>
    <w:rsid w:val="00671895"/>
    <w:rsid w:val="006749F4"/>
    <w:rsid w:val="00682DB9"/>
    <w:rsid w:val="006835DD"/>
    <w:rsid w:val="006847E5"/>
    <w:rsid w:val="0068640D"/>
    <w:rsid w:val="0068671B"/>
    <w:rsid w:val="00686E95"/>
    <w:rsid w:val="006912E9"/>
    <w:rsid w:val="00692BB6"/>
    <w:rsid w:val="00692CFF"/>
    <w:rsid w:val="00693300"/>
    <w:rsid w:val="0069400B"/>
    <w:rsid w:val="0069592A"/>
    <w:rsid w:val="00695B13"/>
    <w:rsid w:val="00695F0D"/>
    <w:rsid w:val="006977D9"/>
    <w:rsid w:val="00697DE3"/>
    <w:rsid w:val="006A13DD"/>
    <w:rsid w:val="006A13FA"/>
    <w:rsid w:val="006A2D2C"/>
    <w:rsid w:val="006A323F"/>
    <w:rsid w:val="006A49E9"/>
    <w:rsid w:val="006A7DBB"/>
    <w:rsid w:val="006B30D0"/>
    <w:rsid w:val="006C0485"/>
    <w:rsid w:val="006C0873"/>
    <w:rsid w:val="006C2775"/>
    <w:rsid w:val="006C2F33"/>
    <w:rsid w:val="006C3D95"/>
    <w:rsid w:val="006C4C17"/>
    <w:rsid w:val="006D29F9"/>
    <w:rsid w:val="006E2F2F"/>
    <w:rsid w:val="006E47E2"/>
    <w:rsid w:val="006E5C86"/>
    <w:rsid w:val="006E631B"/>
    <w:rsid w:val="006E69E4"/>
    <w:rsid w:val="006E7D15"/>
    <w:rsid w:val="006F1518"/>
    <w:rsid w:val="006F486A"/>
    <w:rsid w:val="006F5EE1"/>
    <w:rsid w:val="006F6070"/>
    <w:rsid w:val="006F6453"/>
    <w:rsid w:val="006F64FC"/>
    <w:rsid w:val="00701116"/>
    <w:rsid w:val="00702E4A"/>
    <w:rsid w:val="007032D4"/>
    <w:rsid w:val="007058BE"/>
    <w:rsid w:val="007058F6"/>
    <w:rsid w:val="0071174C"/>
    <w:rsid w:val="00712BFF"/>
    <w:rsid w:val="00713C44"/>
    <w:rsid w:val="00714045"/>
    <w:rsid w:val="0071671D"/>
    <w:rsid w:val="0072307D"/>
    <w:rsid w:val="007312C0"/>
    <w:rsid w:val="0073249A"/>
    <w:rsid w:val="007349F8"/>
    <w:rsid w:val="00734A5B"/>
    <w:rsid w:val="00735576"/>
    <w:rsid w:val="00736258"/>
    <w:rsid w:val="00736AC5"/>
    <w:rsid w:val="0074026F"/>
    <w:rsid w:val="007429F6"/>
    <w:rsid w:val="00743C88"/>
    <w:rsid w:val="00743E73"/>
    <w:rsid w:val="00744E76"/>
    <w:rsid w:val="0074551E"/>
    <w:rsid w:val="00747043"/>
    <w:rsid w:val="00747D34"/>
    <w:rsid w:val="007510C4"/>
    <w:rsid w:val="00752881"/>
    <w:rsid w:val="007536DB"/>
    <w:rsid w:val="00753FD2"/>
    <w:rsid w:val="00754B4B"/>
    <w:rsid w:val="00755D70"/>
    <w:rsid w:val="00761B11"/>
    <w:rsid w:val="00761DBE"/>
    <w:rsid w:val="00763288"/>
    <w:rsid w:val="00765EA3"/>
    <w:rsid w:val="007666DA"/>
    <w:rsid w:val="007667E2"/>
    <w:rsid w:val="007672D3"/>
    <w:rsid w:val="0077232A"/>
    <w:rsid w:val="007737B3"/>
    <w:rsid w:val="00774DA4"/>
    <w:rsid w:val="00776E50"/>
    <w:rsid w:val="007804CB"/>
    <w:rsid w:val="007808D7"/>
    <w:rsid w:val="00780ACE"/>
    <w:rsid w:val="00781F0F"/>
    <w:rsid w:val="00784CB3"/>
    <w:rsid w:val="00786FD1"/>
    <w:rsid w:val="00791A2A"/>
    <w:rsid w:val="00793D7D"/>
    <w:rsid w:val="007968D1"/>
    <w:rsid w:val="007970D4"/>
    <w:rsid w:val="00797770"/>
    <w:rsid w:val="007A01E6"/>
    <w:rsid w:val="007A0A24"/>
    <w:rsid w:val="007A0CD0"/>
    <w:rsid w:val="007A35AC"/>
    <w:rsid w:val="007A4C72"/>
    <w:rsid w:val="007A5AE7"/>
    <w:rsid w:val="007A67D0"/>
    <w:rsid w:val="007A75C9"/>
    <w:rsid w:val="007B32C3"/>
    <w:rsid w:val="007B45E9"/>
    <w:rsid w:val="007B600E"/>
    <w:rsid w:val="007B6487"/>
    <w:rsid w:val="007C0817"/>
    <w:rsid w:val="007C3F15"/>
    <w:rsid w:val="007C5637"/>
    <w:rsid w:val="007C5BBC"/>
    <w:rsid w:val="007D343C"/>
    <w:rsid w:val="007D4830"/>
    <w:rsid w:val="007D4896"/>
    <w:rsid w:val="007D5B44"/>
    <w:rsid w:val="007D776F"/>
    <w:rsid w:val="007E3248"/>
    <w:rsid w:val="007E33C9"/>
    <w:rsid w:val="007E56CB"/>
    <w:rsid w:val="007E6C43"/>
    <w:rsid w:val="007F0F4A"/>
    <w:rsid w:val="007F31DB"/>
    <w:rsid w:val="007F57AA"/>
    <w:rsid w:val="007F6526"/>
    <w:rsid w:val="008028A4"/>
    <w:rsid w:val="00802EFF"/>
    <w:rsid w:val="008063FF"/>
    <w:rsid w:val="0080769D"/>
    <w:rsid w:val="008100D0"/>
    <w:rsid w:val="00810F56"/>
    <w:rsid w:val="00811B73"/>
    <w:rsid w:val="00812408"/>
    <w:rsid w:val="00817CCB"/>
    <w:rsid w:val="00822AC0"/>
    <w:rsid w:val="00822CBD"/>
    <w:rsid w:val="00826072"/>
    <w:rsid w:val="00830747"/>
    <w:rsid w:val="00834DDD"/>
    <w:rsid w:val="008374C4"/>
    <w:rsid w:val="008378E4"/>
    <w:rsid w:val="0084089C"/>
    <w:rsid w:val="00841EBB"/>
    <w:rsid w:val="00842E09"/>
    <w:rsid w:val="00845C27"/>
    <w:rsid w:val="00847361"/>
    <w:rsid w:val="0085010F"/>
    <w:rsid w:val="00861857"/>
    <w:rsid w:val="00866CFD"/>
    <w:rsid w:val="00867E22"/>
    <w:rsid w:val="008705B3"/>
    <w:rsid w:val="00875A3D"/>
    <w:rsid w:val="008768CA"/>
    <w:rsid w:val="00876D63"/>
    <w:rsid w:val="0088179D"/>
    <w:rsid w:val="008827B2"/>
    <w:rsid w:val="00884060"/>
    <w:rsid w:val="008904DF"/>
    <w:rsid w:val="00890A39"/>
    <w:rsid w:val="00892F7A"/>
    <w:rsid w:val="008A22CB"/>
    <w:rsid w:val="008A2558"/>
    <w:rsid w:val="008A49E2"/>
    <w:rsid w:val="008A5DFC"/>
    <w:rsid w:val="008A7A5B"/>
    <w:rsid w:val="008B3793"/>
    <w:rsid w:val="008B615B"/>
    <w:rsid w:val="008B6BDE"/>
    <w:rsid w:val="008C09DF"/>
    <w:rsid w:val="008C16C4"/>
    <w:rsid w:val="008C384C"/>
    <w:rsid w:val="008C5290"/>
    <w:rsid w:val="008C583D"/>
    <w:rsid w:val="008C5969"/>
    <w:rsid w:val="008C5EC7"/>
    <w:rsid w:val="008C6176"/>
    <w:rsid w:val="008C753C"/>
    <w:rsid w:val="008C7E02"/>
    <w:rsid w:val="008D2018"/>
    <w:rsid w:val="008D28E8"/>
    <w:rsid w:val="008D643B"/>
    <w:rsid w:val="008E0D7B"/>
    <w:rsid w:val="008E2060"/>
    <w:rsid w:val="008E2D68"/>
    <w:rsid w:val="008E3568"/>
    <w:rsid w:val="008E39EB"/>
    <w:rsid w:val="008E3D62"/>
    <w:rsid w:val="008E5B06"/>
    <w:rsid w:val="008E6756"/>
    <w:rsid w:val="008E7122"/>
    <w:rsid w:val="008F13CC"/>
    <w:rsid w:val="008F37FE"/>
    <w:rsid w:val="008F4EEA"/>
    <w:rsid w:val="008F5108"/>
    <w:rsid w:val="00900A8B"/>
    <w:rsid w:val="0090271F"/>
    <w:rsid w:val="00902E23"/>
    <w:rsid w:val="00903C53"/>
    <w:rsid w:val="00904086"/>
    <w:rsid w:val="00904678"/>
    <w:rsid w:val="009053DE"/>
    <w:rsid w:val="009063A5"/>
    <w:rsid w:val="009114D7"/>
    <w:rsid w:val="0091348E"/>
    <w:rsid w:val="00913ECB"/>
    <w:rsid w:val="00917CCB"/>
    <w:rsid w:val="00917D01"/>
    <w:rsid w:val="009203DC"/>
    <w:rsid w:val="00921253"/>
    <w:rsid w:val="00933B84"/>
    <w:rsid w:val="00933FB0"/>
    <w:rsid w:val="00935244"/>
    <w:rsid w:val="009360EB"/>
    <w:rsid w:val="00936389"/>
    <w:rsid w:val="00937F07"/>
    <w:rsid w:val="00942EC2"/>
    <w:rsid w:val="0094394C"/>
    <w:rsid w:val="009439AC"/>
    <w:rsid w:val="0094606A"/>
    <w:rsid w:val="00950A2F"/>
    <w:rsid w:val="00952838"/>
    <w:rsid w:val="00953291"/>
    <w:rsid w:val="00954786"/>
    <w:rsid w:val="00954E0C"/>
    <w:rsid w:val="009564D1"/>
    <w:rsid w:val="00957BCD"/>
    <w:rsid w:val="0096605E"/>
    <w:rsid w:val="0096658F"/>
    <w:rsid w:val="00966E0B"/>
    <w:rsid w:val="00975675"/>
    <w:rsid w:val="0097610E"/>
    <w:rsid w:val="00977123"/>
    <w:rsid w:val="00983F18"/>
    <w:rsid w:val="0098496A"/>
    <w:rsid w:val="0099407E"/>
    <w:rsid w:val="00996C63"/>
    <w:rsid w:val="00997E02"/>
    <w:rsid w:val="009A1C48"/>
    <w:rsid w:val="009A3A23"/>
    <w:rsid w:val="009A3F2A"/>
    <w:rsid w:val="009A4D6D"/>
    <w:rsid w:val="009A7DEF"/>
    <w:rsid w:val="009B0653"/>
    <w:rsid w:val="009B3EAC"/>
    <w:rsid w:val="009B5527"/>
    <w:rsid w:val="009B716A"/>
    <w:rsid w:val="009C1DCF"/>
    <w:rsid w:val="009C3D32"/>
    <w:rsid w:val="009C43D2"/>
    <w:rsid w:val="009C76C4"/>
    <w:rsid w:val="009C7E77"/>
    <w:rsid w:val="009D0D66"/>
    <w:rsid w:val="009D1F09"/>
    <w:rsid w:val="009D215B"/>
    <w:rsid w:val="009D40EE"/>
    <w:rsid w:val="009D7D7C"/>
    <w:rsid w:val="009E10FE"/>
    <w:rsid w:val="009E4832"/>
    <w:rsid w:val="009E69C3"/>
    <w:rsid w:val="009F0E90"/>
    <w:rsid w:val="009F37B7"/>
    <w:rsid w:val="00A03AC4"/>
    <w:rsid w:val="00A05622"/>
    <w:rsid w:val="00A06799"/>
    <w:rsid w:val="00A0722A"/>
    <w:rsid w:val="00A075BC"/>
    <w:rsid w:val="00A103E6"/>
    <w:rsid w:val="00A10F02"/>
    <w:rsid w:val="00A12EFF"/>
    <w:rsid w:val="00A154BD"/>
    <w:rsid w:val="00A15B39"/>
    <w:rsid w:val="00A164B4"/>
    <w:rsid w:val="00A201A3"/>
    <w:rsid w:val="00A2243A"/>
    <w:rsid w:val="00A24FD8"/>
    <w:rsid w:val="00A260F7"/>
    <w:rsid w:val="00A26956"/>
    <w:rsid w:val="00A27486"/>
    <w:rsid w:val="00A306A9"/>
    <w:rsid w:val="00A3080F"/>
    <w:rsid w:val="00A30E70"/>
    <w:rsid w:val="00A35DD1"/>
    <w:rsid w:val="00A35EC9"/>
    <w:rsid w:val="00A42567"/>
    <w:rsid w:val="00A436F6"/>
    <w:rsid w:val="00A43B18"/>
    <w:rsid w:val="00A51C72"/>
    <w:rsid w:val="00A53724"/>
    <w:rsid w:val="00A56066"/>
    <w:rsid w:val="00A623DF"/>
    <w:rsid w:val="00A67506"/>
    <w:rsid w:val="00A73129"/>
    <w:rsid w:val="00A74688"/>
    <w:rsid w:val="00A82346"/>
    <w:rsid w:val="00A824DA"/>
    <w:rsid w:val="00A82817"/>
    <w:rsid w:val="00A82DBB"/>
    <w:rsid w:val="00A84E8E"/>
    <w:rsid w:val="00A904C2"/>
    <w:rsid w:val="00A92BA1"/>
    <w:rsid w:val="00A94536"/>
    <w:rsid w:val="00A94D25"/>
    <w:rsid w:val="00A94D2B"/>
    <w:rsid w:val="00A95A32"/>
    <w:rsid w:val="00AA1D75"/>
    <w:rsid w:val="00AA29F2"/>
    <w:rsid w:val="00AA2FCB"/>
    <w:rsid w:val="00AA3FA7"/>
    <w:rsid w:val="00AA6D9D"/>
    <w:rsid w:val="00AA7BB2"/>
    <w:rsid w:val="00AB3BDF"/>
    <w:rsid w:val="00AB4A5D"/>
    <w:rsid w:val="00AB4DDE"/>
    <w:rsid w:val="00AB5705"/>
    <w:rsid w:val="00AC5486"/>
    <w:rsid w:val="00AC6BC6"/>
    <w:rsid w:val="00AE45A3"/>
    <w:rsid w:val="00AE48CD"/>
    <w:rsid w:val="00AE641F"/>
    <w:rsid w:val="00AE65E2"/>
    <w:rsid w:val="00AF1460"/>
    <w:rsid w:val="00AF2A3C"/>
    <w:rsid w:val="00AF2CED"/>
    <w:rsid w:val="00AF412C"/>
    <w:rsid w:val="00AF64C9"/>
    <w:rsid w:val="00B0050C"/>
    <w:rsid w:val="00B01100"/>
    <w:rsid w:val="00B03240"/>
    <w:rsid w:val="00B0403C"/>
    <w:rsid w:val="00B07587"/>
    <w:rsid w:val="00B10709"/>
    <w:rsid w:val="00B15449"/>
    <w:rsid w:val="00B1558E"/>
    <w:rsid w:val="00B20E88"/>
    <w:rsid w:val="00B21C95"/>
    <w:rsid w:val="00B24A6F"/>
    <w:rsid w:val="00B2581E"/>
    <w:rsid w:val="00B25CE0"/>
    <w:rsid w:val="00B30E9F"/>
    <w:rsid w:val="00B37551"/>
    <w:rsid w:val="00B441AC"/>
    <w:rsid w:val="00B45744"/>
    <w:rsid w:val="00B467A0"/>
    <w:rsid w:val="00B472F9"/>
    <w:rsid w:val="00B4752D"/>
    <w:rsid w:val="00B523F4"/>
    <w:rsid w:val="00B60270"/>
    <w:rsid w:val="00B6091F"/>
    <w:rsid w:val="00B70404"/>
    <w:rsid w:val="00B735E7"/>
    <w:rsid w:val="00B744C8"/>
    <w:rsid w:val="00B7524D"/>
    <w:rsid w:val="00B76860"/>
    <w:rsid w:val="00B8384D"/>
    <w:rsid w:val="00B84E61"/>
    <w:rsid w:val="00B92117"/>
    <w:rsid w:val="00B921CF"/>
    <w:rsid w:val="00B925C5"/>
    <w:rsid w:val="00B93086"/>
    <w:rsid w:val="00B93D42"/>
    <w:rsid w:val="00BA19ED"/>
    <w:rsid w:val="00BA2BE7"/>
    <w:rsid w:val="00BA45A8"/>
    <w:rsid w:val="00BA4B8D"/>
    <w:rsid w:val="00BA6AD0"/>
    <w:rsid w:val="00BB4360"/>
    <w:rsid w:val="00BB705C"/>
    <w:rsid w:val="00BB76F6"/>
    <w:rsid w:val="00BB7C82"/>
    <w:rsid w:val="00BC04DE"/>
    <w:rsid w:val="00BC0F7D"/>
    <w:rsid w:val="00BC1424"/>
    <w:rsid w:val="00BD2C94"/>
    <w:rsid w:val="00BD3618"/>
    <w:rsid w:val="00BD41EB"/>
    <w:rsid w:val="00BD42AB"/>
    <w:rsid w:val="00BD665A"/>
    <w:rsid w:val="00BD7D31"/>
    <w:rsid w:val="00BE097C"/>
    <w:rsid w:val="00BE2231"/>
    <w:rsid w:val="00BE3255"/>
    <w:rsid w:val="00BE3344"/>
    <w:rsid w:val="00BE47F0"/>
    <w:rsid w:val="00BE5375"/>
    <w:rsid w:val="00BF06B4"/>
    <w:rsid w:val="00BF0B73"/>
    <w:rsid w:val="00BF128E"/>
    <w:rsid w:val="00BF1E78"/>
    <w:rsid w:val="00BF30DC"/>
    <w:rsid w:val="00BF3462"/>
    <w:rsid w:val="00BF7395"/>
    <w:rsid w:val="00C00260"/>
    <w:rsid w:val="00C02F76"/>
    <w:rsid w:val="00C0461A"/>
    <w:rsid w:val="00C05006"/>
    <w:rsid w:val="00C072C8"/>
    <w:rsid w:val="00C074DD"/>
    <w:rsid w:val="00C13CF6"/>
    <w:rsid w:val="00C1496A"/>
    <w:rsid w:val="00C14EE2"/>
    <w:rsid w:val="00C15CB5"/>
    <w:rsid w:val="00C1686C"/>
    <w:rsid w:val="00C25D63"/>
    <w:rsid w:val="00C2631E"/>
    <w:rsid w:val="00C27EF7"/>
    <w:rsid w:val="00C32156"/>
    <w:rsid w:val="00C33079"/>
    <w:rsid w:val="00C33BC9"/>
    <w:rsid w:val="00C354CA"/>
    <w:rsid w:val="00C36EAC"/>
    <w:rsid w:val="00C4071E"/>
    <w:rsid w:val="00C40ED7"/>
    <w:rsid w:val="00C44730"/>
    <w:rsid w:val="00C45231"/>
    <w:rsid w:val="00C47D0E"/>
    <w:rsid w:val="00C47ED6"/>
    <w:rsid w:val="00C528C3"/>
    <w:rsid w:val="00C53063"/>
    <w:rsid w:val="00C551FF"/>
    <w:rsid w:val="00C55CA0"/>
    <w:rsid w:val="00C568E0"/>
    <w:rsid w:val="00C5771D"/>
    <w:rsid w:val="00C57CB6"/>
    <w:rsid w:val="00C603A6"/>
    <w:rsid w:val="00C6160C"/>
    <w:rsid w:val="00C6201B"/>
    <w:rsid w:val="00C64632"/>
    <w:rsid w:val="00C658BD"/>
    <w:rsid w:val="00C72833"/>
    <w:rsid w:val="00C735F1"/>
    <w:rsid w:val="00C773CD"/>
    <w:rsid w:val="00C77A9D"/>
    <w:rsid w:val="00C80F1D"/>
    <w:rsid w:val="00C83436"/>
    <w:rsid w:val="00C8799B"/>
    <w:rsid w:val="00C904CE"/>
    <w:rsid w:val="00C91962"/>
    <w:rsid w:val="00C93D23"/>
    <w:rsid w:val="00C93F40"/>
    <w:rsid w:val="00C96192"/>
    <w:rsid w:val="00CA0AB3"/>
    <w:rsid w:val="00CA19F7"/>
    <w:rsid w:val="00CA2C58"/>
    <w:rsid w:val="00CA3D0C"/>
    <w:rsid w:val="00CB525F"/>
    <w:rsid w:val="00CB5C3A"/>
    <w:rsid w:val="00CB6E74"/>
    <w:rsid w:val="00CB7792"/>
    <w:rsid w:val="00CC13AD"/>
    <w:rsid w:val="00CC1656"/>
    <w:rsid w:val="00CC327C"/>
    <w:rsid w:val="00CC526A"/>
    <w:rsid w:val="00CC53FF"/>
    <w:rsid w:val="00CC7D8B"/>
    <w:rsid w:val="00CD1F65"/>
    <w:rsid w:val="00CD2F09"/>
    <w:rsid w:val="00CD4294"/>
    <w:rsid w:val="00CD432D"/>
    <w:rsid w:val="00CD7ECF"/>
    <w:rsid w:val="00CE13A7"/>
    <w:rsid w:val="00CE4A0C"/>
    <w:rsid w:val="00CE5FE6"/>
    <w:rsid w:val="00CE6942"/>
    <w:rsid w:val="00CF4401"/>
    <w:rsid w:val="00CF67AB"/>
    <w:rsid w:val="00CF7D90"/>
    <w:rsid w:val="00D05515"/>
    <w:rsid w:val="00D10668"/>
    <w:rsid w:val="00D11339"/>
    <w:rsid w:val="00D14563"/>
    <w:rsid w:val="00D16AFF"/>
    <w:rsid w:val="00D20B84"/>
    <w:rsid w:val="00D2100D"/>
    <w:rsid w:val="00D25989"/>
    <w:rsid w:val="00D27BC6"/>
    <w:rsid w:val="00D31613"/>
    <w:rsid w:val="00D34FF5"/>
    <w:rsid w:val="00D36872"/>
    <w:rsid w:val="00D4388E"/>
    <w:rsid w:val="00D442AC"/>
    <w:rsid w:val="00D4600F"/>
    <w:rsid w:val="00D468F6"/>
    <w:rsid w:val="00D528A6"/>
    <w:rsid w:val="00D57972"/>
    <w:rsid w:val="00D668A0"/>
    <w:rsid w:val="00D66FDE"/>
    <w:rsid w:val="00D675A9"/>
    <w:rsid w:val="00D6772F"/>
    <w:rsid w:val="00D738D6"/>
    <w:rsid w:val="00D755EB"/>
    <w:rsid w:val="00D76048"/>
    <w:rsid w:val="00D778E6"/>
    <w:rsid w:val="00D81DC0"/>
    <w:rsid w:val="00D8249A"/>
    <w:rsid w:val="00D82E6F"/>
    <w:rsid w:val="00D830A4"/>
    <w:rsid w:val="00D853FF"/>
    <w:rsid w:val="00D86E31"/>
    <w:rsid w:val="00D87E00"/>
    <w:rsid w:val="00D87F90"/>
    <w:rsid w:val="00D911D6"/>
    <w:rsid w:val="00D9134D"/>
    <w:rsid w:val="00D92576"/>
    <w:rsid w:val="00D96EA4"/>
    <w:rsid w:val="00DA3C0C"/>
    <w:rsid w:val="00DA7A03"/>
    <w:rsid w:val="00DA7EEB"/>
    <w:rsid w:val="00DB0109"/>
    <w:rsid w:val="00DB12E6"/>
    <w:rsid w:val="00DB1818"/>
    <w:rsid w:val="00DB2D34"/>
    <w:rsid w:val="00DB4CC0"/>
    <w:rsid w:val="00DB5435"/>
    <w:rsid w:val="00DB6F99"/>
    <w:rsid w:val="00DC1D32"/>
    <w:rsid w:val="00DC309B"/>
    <w:rsid w:val="00DC3B2B"/>
    <w:rsid w:val="00DC4DA2"/>
    <w:rsid w:val="00DC538D"/>
    <w:rsid w:val="00DC5E75"/>
    <w:rsid w:val="00DD24CE"/>
    <w:rsid w:val="00DD29A7"/>
    <w:rsid w:val="00DD4C17"/>
    <w:rsid w:val="00DD5964"/>
    <w:rsid w:val="00DD6555"/>
    <w:rsid w:val="00DD6BC8"/>
    <w:rsid w:val="00DD6F48"/>
    <w:rsid w:val="00DD74A5"/>
    <w:rsid w:val="00DE27B2"/>
    <w:rsid w:val="00DE774F"/>
    <w:rsid w:val="00DE7F15"/>
    <w:rsid w:val="00DF163A"/>
    <w:rsid w:val="00DF169C"/>
    <w:rsid w:val="00DF18AF"/>
    <w:rsid w:val="00DF2B1F"/>
    <w:rsid w:val="00DF4B96"/>
    <w:rsid w:val="00DF62CD"/>
    <w:rsid w:val="00DF7ACC"/>
    <w:rsid w:val="00E01798"/>
    <w:rsid w:val="00E126B7"/>
    <w:rsid w:val="00E13CF7"/>
    <w:rsid w:val="00E13FF7"/>
    <w:rsid w:val="00E16509"/>
    <w:rsid w:val="00E255F1"/>
    <w:rsid w:val="00E27984"/>
    <w:rsid w:val="00E3197A"/>
    <w:rsid w:val="00E329A2"/>
    <w:rsid w:val="00E345DC"/>
    <w:rsid w:val="00E35249"/>
    <w:rsid w:val="00E36EC2"/>
    <w:rsid w:val="00E37BD2"/>
    <w:rsid w:val="00E4212B"/>
    <w:rsid w:val="00E42FED"/>
    <w:rsid w:val="00E4338D"/>
    <w:rsid w:val="00E43C4C"/>
    <w:rsid w:val="00E44582"/>
    <w:rsid w:val="00E447C5"/>
    <w:rsid w:val="00E500AF"/>
    <w:rsid w:val="00E51D53"/>
    <w:rsid w:val="00E5581A"/>
    <w:rsid w:val="00E55991"/>
    <w:rsid w:val="00E57483"/>
    <w:rsid w:val="00E579E8"/>
    <w:rsid w:val="00E57BC3"/>
    <w:rsid w:val="00E6357E"/>
    <w:rsid w:val="00E6422A"/>
    <w:rsid w:val="00E70B32"/>
    <w:rsid w:val="00E71FB4"/>
    <w:rsid w:val="00E7492C"/>
    <w:rsid w:val="00E77645"/>
    <w:rsid w:val="00E80F0D"/>
    <w:rsid w:val="00E843A5"/>
    <w:rsid w:val="00E84D54"/>
    <w:rsid w:val="00E862B6"/>
    <w:rsid w:val="00E9263A"/>
    <w:rsid w:val="00E93F69"/>
    <w:rsid w:val="00E94553"/>
    <w:rsid w:val="00E9515C"/>
    <w:rsid w:val="00E96D66"/>
    <w:rsid w:val="00EA0ADF"/>
    <w:rsid w:val="00EA15B0"/>
    <w:rsid w:val="00EA4D5F"/>
    <w:rsid w:val="00EA53B6"/>
    <w:rsid w:val="00EA5EA7"/>
    <w:rsid w:val="00EB073C"/>
    <w:rsid w:val="00EB41F3"/>
    <w:rsid w:val="00EB545E"/>
    <w:rsid w:val="00EB75C7"/>
    <w:rsid w:val="00EC27EB"/>
    <w:rsid w:val="00EC4A25"/>
    <w:rsid w:val="00EC52D6"/>
    <w:rsid w:val="00EC71DE"/>
    <w:rsid w:val="00ED2FD1"/>
    <w:rsid w:val="00ED5163"/>
    <w:rsid w:val="00ED5D4D"/>
    <w:rsid w:val="00EE2462"/>
    <w:rsid w:val="00EE28A4"/>
    <w:rsid w:val="00EF1621"/>
    <w:rsid w:val="00EF2B5C"/>
    <w:rsid w:val="00EF3AAB"/>
    <w:rsid w:val="00EF3E70"/>
    <w:rsid w:val="00EF4F86"/>
    <w:rsid w:val="00EF5977"/>
    <w:rsid w:val="00EF5B0D"/>
    <w:rsid w:val="00EF608C"/>
    <w:rsid w:val="00EF785C"/>
    <w:rsid w:val="00F025A2"/>
    <w:rsid w:val="00F02E09"/>
    <w:rsid w:val="00F037A3"/>
    <w:rsid w:val="00F0448C"/>
    <w:rsid w:val="00F04712"/>
    <w:rsid w:val="00F058D3"/>
    <w:rsid w:val="00F101BC"/>
    <w:rsid w:val="00F127C5"/>
    <w:rsid w:val="00F13360"/>
    <w:rsid w:val="00F15EE0"/>
    <w:rsid w:val="00F22116"/>
    <w:rsid w:val="00F22EC7"/>
    <w:rsid w:val="00F261D6"/>
    <w:rsid w:val="00F31979"/>
    <w:rsid w:val="00F325C8"/>
    <w:rsid w:val="00F343CF"/>
    <w:rsid w:val="00F372CA"/>
    <w:rsid w:val="00F40294"/>
    <w:rsid w:val="00F40D19"/>
    <w:rsid w:val="00F47C61"/>
    <w:rsid w:val="00F503CF"/>
    <w:rsid w:val="00F50459"/>
    <w:rsid w:val="00F53DF4"/>
    <w:rsid w:val="00F62002"/>
    <w:rsid w:val="00F62892"/>
    <w:rsid w:val="00F64DA1"/>
    <w:rsid w:val="00F653B8"/>
    <w:rsid w:val="00F67763"/>
    <w:rsid w:val="00F72DCE"/>
    <w:rsid w:val="00F75319"/>
    <w:rsid w:val="00F76097"/>
    <w:rsid w:val="00F76949"/>
    <w:rsid w:val="00F77267"/>
    <w:rsid w:val="00F81A92"/>
    <w:rsid w:val="00F84B94"/>
    <w:rsid w:val="00F876B5"/>
    <w:rsid w:val="00F9008D"/>
    <w:rsid w:val="00F93717"/>
    <w:rsid w:val="00F93BB8"/>
    <w:rsid w:val="00FA06B6"/>
    <w:rsid w:val="00FA0811"/>
    <w:rsid w:val="00FA1266"/>
    <w:rsid w:val="00FA20E5"/>
    <w:rsid w:val="00FA2821"/>
    <w:rsid w:val="00FA7D30"/>
    <w:rsid w:val="00FB17C3"/>
    <w:rsid w:val="00FB199F"/>
    <w:rsid w:val="00FB22F0"/>
    <w:rsid w:val="00FB3D8C"/>
    <w:rsid w:val="00FB6A92"/>
    <w:rsid w:val="00FC0339"/>
    <w:rsid w:val="00FC1192"/>
    <w:rsid w:val="00FC7B85"/>
    <w:rsid w:val="00FD4538"/>
    <w:rsid w:val="00FD4BD2"/>
    <w:rsid w:val="00FD68F4"/>
    <w:rsid w:val="00FE22FA"/>
    <w:rsid w:val="00FE4C0B"/>
    <w:rsid w:val="00FE4DD0"/>
    <w:rsid w:val="00FF1C91"/>
    <w:rsid w:val="00FF4139"/>
    <w:rsid w:val="00FF5729"/>
    <w:rsid w:val="00FF756A"/>
    <w:rsid w:val="00FF7A2A"/>
    <w:rsid w:val="0CE23A79"/>
    <w:rsid w:val="0D4A2E6E"/>
    <w:rsid w:val="1EF374CD"/>
    <w:rsid w:val="204F4E80"/>
    <w:rsid w:val="3B32FDBF"/>
    <w:rsid w:val="3D71E6E0"/>
    <w:rsid w:val="48A32BDF"/>
    <w:rsid w:val="53835F7F"/>
    <w:rsid w:val="692D729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FB71B0B1-68F2-4676-9E55-F5C0E47C8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annotation text" w:uiPriority="99"/>
    <w:lsdException w:name="caption" w:semiHidden="1" w:uiPriority="35"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0"/>
    <w:lsdException w:name="Grid Table 3 Accent 1" w:uiPriority="48"/>
    <w:lsdException w:name="Grid Table 4 Accent 1" w:uiPriority="47"/>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EBD"/>
    <w:pPr>
      <w:spacing w:after="180"/>
    </w:pPr>
    <w:rPr>
      <w:lang w:eastAsia="en-US"/>
    </w:rPr>
  </w:style>
  <w:style w:type="paragraph" w:styleId="Heading1">
    <w:name w:val="heading 1"/>
    <w:aliases w:val="Alt+1,Alt+11,Alt+12,Alt+13,Alt+14,Alt+15,Alt+16,Alt+17,Alt+18,Alt+19,Alt+110,Alt+111,Alt+112,Alt+113,Alt+114,Alt+115,Alt+116,H1,h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Alt+4,Alt+41,Alt+42,Alt+43,Alt+411,Alt+421,Alt+44,Alt+412,Alt+422,Alt+45,Alt+413,Alt+423,Alt+431,Alt+4111,Alt+4211,Alt+441,Alt+4121,Alt+4221,Alt+46,Alt+414,Alt+424,Alt+432,Alt+4112,Alt+4212,Alt+442,Alt+4122,Alt+4222,Alt+47,Alt+415,Alt+425"/>
    <w:basedOn w:val="Heading3"/>
    <w:next w:val="Normal"/>
    <w:link w:val="Heading4Char"/>
    <w:qFormat/>
    <w:pPr>
      <w:ind w:left="1418" w:hanging="1418"/>
      <w:outlineLvl w:val="3"/>
    </w:pPr>
    <w:rPr>
      <w:sz w:val="24"/>
    </w:rPr>
  </w:style>
  <w:style w:type="paragraph" w:styleId="Heading5">
    <w:name w:val="heading 5"/>
    <w:aliases w:val="Alt+5,Alt+51,Alt+52,Alt+53,Alt+511,Alt+521,Alt+54,Alt+512,Alt+522,Alt+55,Alt+513,Alt+523,Alt+531,Alt+5111,Alt+5211,Alt+541,Alt+5121,Alt+5221,Alt+56,Alt+514,Alt+524,Alt+57,Alt+515,Alt+525,Alt+58,Alt+516,Alt+526,Alt+59,Alt+517,Alt+527,H5"/>
    <w:basedOn w:val="Heading4"/>
    <w:next w:val="Normal"/>
    <w:link w:val="Heading5Char"/>
    <w:qFormat/>
    <w:pPr>
      <w:ind w:left="1701" w:hanging="1701"/>
      <w:outlineLvl w:val="4"/>
    </w:pPr>
    <w:rPr>
      <w:sz w:val="22"/>
    </w:rPr>
  </w:style>
  <w:style w:type="paragraph" w:styleId="Heading6">
    <w:name w:val="heading 6"/>
    <w:aliases w:val="Alt+6"/>
    <w:basedOn w:val="H6"/>
    <w:next w:val="Normal"/>
    <w:link w:val="Heading6Char"/>
    <w:qFormat/>
    <w:pPr>
      <w:outlineLvl w:val="5"/>
    </w:pPr>
  </w:style>
  <w:style w:type="paragraph" w:styleId="Heading7">
    <w:name w:val="heading 7"/>
    <w:aliases w:val="Alt+7,Alt+71,Alt+72,Alt+73,Alt+74,Alt+75,Alt+76,Alt+77,Alt+78,Alt+79,Alt+710,Alt+711,Alt+712,Alt+713"/>
    <w:basedOn w:val="H6"/>
    <w:next w:val="Normal"/>
    <w:link w:val="Heading7Char"/>
    <w:qFormat/>
    <w:pPr>
      <w:outlineLvl w:val="6"/>
    </w:pPr>
  </w:style>
  <w:style w:type="paragraph" w:styleId="Heading8">
    <w:name w:val="heading 8"/>
    <w:aliases w:val="Alt+8,Alt+81,Alt+82,Alt+83,Alt+84,Alt+85,Alt+86,Alt+87,Alt+88,Alt+89,Alt+810,Alt+811,Alt+812,Alt+813"/>
    <w:basedOn w:val="Heading1"/>
    <w:next w:val="Normal"/>
    <w:link w:val="Heading8Char"/>
    <w:qFormat/>
    <w:pPr>
      <w:ind w:left="0" w:firstLine="0"/>
      <w:outlineLvl w:val="7"/>
    </w:pPr>
  </w:style>
  <w:style w:type="paragraph" w:styleId="Heading9">
    <w:name w:val="heading 9"/>
    <w:aliases w:val="Alt+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rsid w:val="00AE48CD"/>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rsid w:val="00AE48CD"/>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0">
    <w:name w:val="B1"/>
    <w:basedOn w:val="Normal"/>
    <w:link w:val="B1Char1"/>
    <w:qFormat/>
    <w:pPr>
      <w:ind w:left="568" w:hanging="284"/>
    </w:pPr>
  </w:style>
  <w:style w:type="paragraph" w:styleId="TOC6">
    <w:name w:val="toc 6"/>
    <w:basedOn w:val="TOC5"/>
    <w:next w:val="Normal"/>
    <w:rsid w:val="00AE48CD"/>
    <w:pPr>
      <w:ind w:left="1985" w:hanging="1985"/>
    </w:pPr>
  </w:style>
  <w:style w:type="paragraph" w:styleId="TOC7">
    <w:name w:val="toc 7"/>
    <w:basedOn w:val="TOC6"/>
    <w:next w:val="Normal"/>
    <w:rsid w:val="00AE48CD"/>
    <w:pPr>
      <w:ind w:left="2268" w:hanging="2268"/>
    </w:pPr>
  </w:style>
  <w:style w:type="paragraph" w:customStyle="1" w:styleId="EditorsNote">
    <w:name w:val="Editor's Note"/>
    <w:aliases w:val="EN"/>
    <w:basedOn w:val="NO"/>
    <w:link w:val="EditorsNoteChar"/>
    <w:qFormat/>
    <w:rsid w:val="00AE48CD"/>
    <w:rPr>
      <w:color w:val="FF0000"/>
    </w:rPr>
  </w:style>
  <w:style w:type="paragraph" w:customStyle="1" w:styleId="TH">
    <w:name w:val="TH"/>
    <w:basedOn w:val="Normal"/>
    <w:link w:val="THChar"/>
    <w:qFormat/>
    <w:rsid w:val="00AE48CD"/>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unhideWhenUsed/>
    <w:rsid w:val="00AE48CD"/>
    <w:rPr>
      <w:color w:val="605E5C"/>
      <w:shd w:val="clear" w:color="auto" w:fill="E1DFDD"/>
    </w:rPr>
  </w:style>
  <w:style w:type="character" w:styleId="FollowedHyperlink">
    <w:name w:val="FollowedHyperlink"/>
    <w:rsid w:val="00F13360"/>
    <w:rPr>
      <w:color w:val="954F72"/>
      <w:u w:val="single"/>
    </w:rPr>
  </w:style>
  <w:style w:type="character" w:customStyle="1" w:styleId="B1Char1">
    <w:name w:val="B1 Char1"/>
    <w:link w:val="B10"/>
    <w:rsid w:val="00307C1B"/>
    <w:rPr>
      <w:lang w:eastAsia="en-US"/>
    </w:rPr>
  </w:style>
  <w:style w:type="character" w:customStyle="1" w:styleId="Heading1Char">
    <w:name w:val="Heading 1 Char"/>
    <w:aliases w:val="Alt+1 Char,Alt+11 Char,Alt+12 Char,Alt+13 Char,Alt+14 Char,Alt+15 Char,Alt+16 Char,Alt+17 Char,Alt+18 Char,Alt+19 Char,Alt+110 Char,Alt+111 Char,Alt+112 Char,Alt+113 Char,Alt+114 Char,Alt+115 Char,Alt+116 Char,H1 Char,h1 Char"/>
    <w:basedOn w:val="DefaultParagraphFont"/>
    <w:link w:val="Heading1"/>
    <w:rsid w:val="00B30E9F"/>
    <w:rPr>
      <w:rFonts w:ascii="Arial" w:hAnsi="Arial"/>
      <w:sz w:val="36"/>
      <w:lang w:eastAsia="en-US"/>
    </w:rPr>
  </w:style>
  <w:style w:type="paragraph" w:styleId="ListParagraph">
    <w:name w:val="List Paragraph"/>
    <w:aliases w:val="Task Body,List1,Viñetas (Inicio Parrafo),3 Txt tabla,Zerrenda-paragrafoa,Lista multicolor - Énfasis 11,List11,Vi–etas (Inicio Parrafo),Lista multicolor - ƒnfasis 11,Lista 1,body 2,lp1,lp11,Bulleted Text,Heading table,List111,numbered,列出段落"/>
    <w:basedOn w:val="Normal"/>
    <w:link w:val="ListParagraphChar"/>
    <w:uiPriority w:val="34"/>
    <w:qFormat/>
    <w:rsid w:val="005C283D"/>
    <w:pPr>
      <w:widowControl w:val="0"/>
      <w:overflowPunct w:val="0"/>
      <w:autoSpaceDE w:val="0"/>
      <w:autoSpaceDN w:val="0"/>
      <w:adjustRightInd w:val="0"/>
      <w:spacing w:after="120" w:line="240" w:lineRule="atLeast"/>
      <w:ind w:left="720"/>
      <w:contextualSpacing/>
      <w:textAlignment w:val="baseline"/>
    </w:pPr>
    <w:rPr>
      <w:rFonts w:ascii="Arial" w:eastAsia="SimSun" w:hAnsi="Arial"/>
      <w:sz w:val="22"/>
    </w:rPr>
  </w:style>
  <w:style w:type="character" w:customStyle="1" w:styleId="ListParagraphChar">
    <w:name w:val="List Paragraph Char"/>
    <w:aliases w:val="Task Body Char,List1 Char,Viñetas (Inicio Parrafo) Char,3 Txt tabla Char,Zerrenda-paragrafoa Char,Lista multicolor - Énfasis 11 Char,List11 Char,Vi–etas (Inicio Parrafo) Char,Lista multicolor - ƒnfasis 11 Char,Lista 1 Char,lp1 Char"/>
    <w:link w:val="ListParagraph"/>
    <w:uiPriority w:val="34"/>
    <w:qFormat/>
    <w:locked/>
    <w:rsid w:val="005C283D"/>
    <w:rPr>
      <w:rFonts w:ascii="Arial" w:eastAsia="SimSun" w:hAnsi="Arial"/>
      <w:sz w:val="22"/>
      <w:lang w:eastAsia="en-US"/>
    </w:rPr>
  </w:style>
  <w:style w:type="character" w:customStyle="1" w:styleId="Heading2Char">
    <w:name w:val="Heading 2 Char"/>
    <w:basedOn w:val="DefaultParagraphFont"/>
    <w:link w:val="Heading2"/>
    <w:rsid w:val="007F31DB"/>
    <w:rPr>
      <w:rFonts w:ascii="Arial" w:hAnsi="Arial"/>
      <w:sz w:val="32"/>
      <w:lang w:eastAsia="en-US"/>
    </w:rPr>
  </w:style>
  <w:style w:type="character" w:customStyle="1" w:styleId="B2Char">
    <w:name w:val="B2 Char"/>
    <w:link w:val="B2"/>
    <w:rsid w:val="00966E0B"/>
    <w:rPr>
      <w:lang w:eastAsia="en-US"/>
    </w:rPr>
  </w:style>
  <w:style w:type="character" w:customStyle="1" w:styleId="TFChar">
    <w:name w:val="TF Char"/>
    <w:link w:val="TF"/>
    <w:qFormat/>
    <w:rsid w:val="00966E0B"/>
    <w:rPr>
      <w:rFonts w:ascii="Arial" w:hAnsi="Arial"/>
      <w:b/>
      <w:lang w:eastAsia="en-US"/>
    </w:rPr>
  </w:style>
  <w:style w:type="character" w:customStyle="1" w:styleId="Heading3Char">
    <w:name w:val="Heading 3 Char"/>
    <w:basedOn w:val="DefaultParagraphFont"/>
    <w:link w:val="Heading3"/>
    <w:rsid w:val="00936389"/>
    <w:rPr>
      <w:rFonts w:ascii="Arial" w:hAnsi="Arial"/>
      <w:sz w:val="28"/>
      <w:lang w:eastAsia="en-US"/>
    </w:rPr>
  </w:style>
  <w:style w:type="character" w:customStyle="1" w:styleId="Heading4Char">
    <w:name w:val="Heading 4 Char"/>
    <w:aliases w:val="Alt+4 Char,Alt+41 Char,Alt+42 Char,Alt+43 Char,Alt+411 Char,Alt+421 Char,Alt+44 Char,Alt+412 Char,Alt+422 Char,Alt+45 Char,Alt+413 Char,Alt+423 Char,Alt+431 Char,Alt+4111 Char,Alt+4211 Char,Alt+441 Char,Alt+4121 Char,Alt+4221 Char"/>
    <w:basedOn w:val="DefaultParagraphFont"/>
    <w:link w:val="Heading4"/>
    <w:rsid w:val="00936389"/>
    <w:rPr>
      <w:rFonts w:ascii="Arial" w:hAnsi="Arial"/>
      <w:sz w:val="24"/>
      <w:lang w:eastAsia="en-US"/>
    </w:rPr>
  </w:style>
  <w:style w:type="paragraph" w:styleId="Revision">
    <w:name w:val="Revision"/>
    <w:hidden/>
    <w:uiPriority w:val="99"/>
    <w:rsid w:val="00A0722A"/>
    <w:rPr>
      <w:lang w:eastAsia="en-US"/>
    </w:rPr>
  </w:style>
  <w:style w:type="character" w:customStyle="1" w:styleId="EXChar">
    <w:name w:val="EX Char"/>
    <w:link w:val="EX"/>
    <w:rsid w:val="00A0722A"/>
    <w:rPr>
      <w:lang w:eastAsia="en-US"/>
    </w:rPr>
  </w:style>
  <w:style w:type="character" w:customStyle="1" w:styleId="THChar">
    <w:name w:val="TH Char"/>
    <w:link w:val="TH"/>
    <w:qFormat/>
    <w:rsid w:val="003B6650"/>
    <w:rPr>
      <w:rFonts w:ascii="Arial" w:hAnsi="Arial"/>
      <w:b/>
      <w:lang w:eastAsia="en-US"/>
    </w:rPr>
  </w:style>
  <w:style w:type="paragraph" w:customStyle="1" w:styleId="Text">
    <w:name w:val="Text"/>
    <w:basedOn w:val="Normal"/>
    <w:rsid w:val="004A2AA2"/>
    <w:pPr>
      <w:widowControl w:val="0"/>
      <w:spacing w:after="0" w:line="252" w:lineRule="auto"/>
      <w:ind w:firstLine="202"/>
      <w:jc w:val="both"/>
    </w:pPr>
    <w:rPr>
      <w:rFonts w:eastAsia="SimSun"/>
    </w:rPr>
  </w:style>
  <w:style w:type="paragraph" w:styleId="Caption">
    <w:name w:val="caption"/>
    <w:aliases w:val="Labelling,legend1,Caption Char Char Char1,Caption Char Char Char Char Char Char Char1,Caption Char Char Char Char Char Char Char Char Char Char Char Char1,Caption21,Caption Char Char Char21,legend,Figure-caption4,CAPTLégende,cap,cap Char"/>
    <w:basedOn w:val="Normal"/>
    <w:next w:val="Normal"/>
    <w:link w:val="CaptionChar"/>
    <w:uiPriority w:val="35"/>
    <w:qFormat/>
    <w:rsid w:val="004A2AA2"/>
    <w:pPr>
      <w:widowControl w:val="0"/>
      <w:suppressAutoHyphens/>
      <w:spacing w:before="120" w:after="120"/>
      <w:jc w:val="center"/>
    </w:pPr>
    <w:rPr>
      <w:rFonts w:ascii="Arial" w:eastAsia="SimSun" w:hAnsi="Arial"/>
      <w:spacing w:val="-2"/>
      <w:sz w:val="24"/>
    </w:rPr>
  </w:style>
  <w:style w:type="character" w:customStyle="1" w:styleId="B1Char">
    <w:name w:val="B1 Char"/>
    <w:qFormat/>
    <w:locked/>
    <w:rsid w:val="00014C74"/>
    <w:rPr>
      <w:lang w:eastAsia="en-US"/>
    </w:rPr>
  </w:style>
  <w:style w:type="character" w:customStyle="1" w:styleId="NOZchn">
    <w:name w:val="NO Zchn"/>
    <w:link w:val="NO"/>
    <w:locked/>
    <w:rsid w:val="0007002E"/>
    <w:rPr>
      <w:lang w:eastAsia="en-US"/>
    </w:rPr>
  </w:style>
  <w:style w:type="character" w:customStyle="1" w:styleId="EditorsNoteChar">
    <w:name w:val="Editor's Note Char"/>
    <w:aliases w:val="EN Char"/>
    <w:link w:val="EditorsNote"/>
    <w:locked/>
    <w:rsid w:val="0007002E"/>
    <w:rPr>
      <w:color w:val="FF0000"/>
      <w:lang w:eastAsia="en-US"/>
    </w:rPr>
  </w:style>
  <w:style w:type="paragraph" w:styleId="NormalWeb">
    <w:name w:val="Normal (Web)"/>
    <w:basedOn w:val="Normal"/>
    <w:uiPriority w:val="99"/>
    <w:unhideWhenUsed/>
    <w:rsid w:val="00390F23"/>
    <w:pPr>
      <w:spacing w:before="100" w:beforeAutospacing="1" w:after="100" w:afterAutospacing="1"/>
    </w:pPr>
    <w:rPr>
      <w:sz w:val="24"/>
      <w:szCs w:val="24"/>
    </w:rPr>
  </w:style>
  <w:style w:type="table" w:styleId="GridTable4-Accent3">
    <w:name w:val="Grid Table 4 Accent 3"/>
    <w:basedOn w:val="TableNormal"/>
    <w:uiPriority w:val="49"/>
    <w:rsid w:val="00CA19F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C77A9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5Char">
    <w:name w:val="Heading 5 Char"/>
    <w:aliases w:val="Alt+5 Char,Alt+51 Char,Alt+52 Char,Alt+53 Char,Alt+511 Char,Alt+521 Char,Alt+54 Char,Alt+512 Char,Alt+522 Char,Alt+55 Char,Alt+513 Char,Alt+523 Char,Alt+531 Char,Alt+5111 Char,Alt+5211 Char,Alt+541 Char,Alt+5121 Char,Alt+5221 Char,H5 Char"/>
    <w:basedOn w:val="DefaultParagraphFont"/>
    <w:link w:val="Heading5"/>
    <w:rsid w:val="008E39EB"/>
    <w:rPr>
      <w:rFonts w:ascii="Arial" w:hAnsi="Arial"/>
      <w:sz w:val="22"/>
      <w:lang w:eastAsia="en-US"/>
    </w:rPr>
  </w:style>
  <w:style w:type="character" w:customStyle="1" w:styleId="Heading6Char">
    <w:name w:val="Heading 6 Char"/>
    <w:aliases w:val="Alt+6 Char"/>
    <w:basedOn w:val="DefaultParagraphFont"/>
    <w:link w:val="Heading6"/>
    <w:rsid w:val="008E39EB"/>
    <w:rPr>
      <w:rFonts w:ascii="Arial" w:hAnsi="Arial"/>
      <w:lang w:eastAsia="en-US"/>
    </w:rPr>
  </w:style>
  <w:style w:type="character" w:customStyle="1" w:styleId="Heading7Char">
    <w:name w:val="Heading 7 Char"/>
    <w:aliases w:val="Alt+7 Char,Alt+71 Char,Alt+72 Char,Alt+73 Char,Alt+74 Char,Alt+75 Char,Alt+76 Char,Alt+77 Char,Alt+78 Char,Alt+79 Char,Alt+710 Char,Alt+711 Char,Alt+712 Char,Alt+713 Char"/>
    <w:basedOn w:val="DefaultParagraphFont"/>
    <w:link w:val="Heading7"/>
    <w:rsid w:val="008E39EB"/>
    <w:rPr>
      <w:rFonts w:ascii="Arial" w:hAnsi="Arial"/>
      <w:lang w:eastAsia="en-US"/>
    </w:rPr>
  </w:style>
  <w:style w:type="character" w:customStyle="1" w:styleId="Heading8Char">
    <w:name w:val="Heading 8 Char"/>
    <w:aliases w:val="Alt+8 Char,Alt+81 Char,Alt+82 Char,Alt+83 Char,Alt+84 Char,Alt+85 Char,Alt+86 Char,Alt+87 Char,Alt+88 Char,Alt+89 Char,Alt+810 Char,Alt+811 Char,Alt+812 Char,Alt+813 Char"/>
    <w:basedOn w:val="DefaultParagraphFont"/>
    <w:link w:val="Heading8"/>
    <w:rsid w:val="008E39EB"/>
    <w:rPr>
      <w:rFonts w:ascii="Arial" w:hAnsi="Arial"/>
      <w:sz w:val="36"/>
      <w:lang w:eastAsia="en-US"/>
    </w:rPr>
  </w:style>
  <w:style w:type="character" w:customStyle="1" w:styleId="Heading9Char">
    <w:name w:val="Heading 9 Char"/>
    <w:aliases w:val="Alt+9 Char"/>
    <w:basedOn w:val="DefaultParagraphFont"/>
    <w:link w:val="Heading9"/>
    <w:rsid w:val="008E39EB"/>
    <w:rPr>
      <w:rFonts w:ascii="Arial" w:hAnsi="Arial"/>
      <w:sz w:val="36"/>
      <w:lang w:eastAsia="en-US"/>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
    <w:basedOn w:val="DefaultParagraphFont"/>
    <w:link w:val="Header"/>
    <w:rsid w:val="008E39EB"/>
    <w:rPr>
      <w:rFonts w:ascii="Arial" w:hAnsi="Arial"/>
      <w:b/>
      <w:sz w:val="18"/>
      <w:lang w:eastAsia="ja-JP"/>
    </w:rPr>
  </w:style>
  <w:style w:type="character" w:customStyle="1" w:styleId="FooterChar">
    <w:name w:val="Footer Char"/>
    <w:basedOn w:val="DefaultParagraphFont"/>
    <w:link w:val="Footer"/>
    <w:rsid w:val="008E39EB"/>
    <w:rPr>
      <w:rFonts w:ascii="Arial" w:hAnsi="Arial"/>
      <w:b/>
      <w:i/>
      <w:sz w:val="18"/>
      <w:lang w:eastAsia="ja-JP"/>
    </w:rPr>
  </w:style>
  <w:style w:type="character" w:styleId="CommentReference">
    <w:name w:val="annotation reference"/>
    <w:basedOn w:val="DefaultParagraphFont"/>
    <w:rsid w:val="00253BF1"/>
    <w:rPr>
      <w:sz w:val="16"/>
      <w:szCs w:val="16"/>
    </w:rPr>
  </w:style>
  <w:style w:type="paragraph" w:styleId="CommentText">
    <w:name w:val="annotation text"/>
    <w:basedOn w:val="Normal"/>
    <w:link w:val="CommentTextChar"/>
    <w:uiPriority w:val="99"/>
    <w:rsid w:val="00253BF1"/>
  </w:style>
  <w:style w:type="character" w:customStyle="1" w:styleId="CommentTextChar">
    <w:name w:val="Comment Text Char"/>
    <w:basedOn w:val="DefaultParagraphFont"/>
    <w:link w:val="CommentText"/>
    <w:uiPriority w:val="99"/>
    <w:rsid w:val="00253BF1"/>
    <w:rPr>
      <w:lang w:eastAsia="en-US"/>
    </w:rPr>
  </w:style>
  <w:style w:type="paragraph" w:styleId="CommentSubject">
    <w:name w:val="annotation subject"/>
    <w:basedOn w:val="CommentText"/>
    <w:next w:val="CommentText"/>
    <w:link w:val="CommentSubjectChar"/>
    <w:rsid w:val="00253BF1"/>
    <w:rPr>
      <w:b/>
      <w:bCs/>
    </w:rPr>
  </w:style>
  <w:style w:type="character" w:customStyle="1" w:styleId="CommentSubjectChar">
    <w:name w:val="Comment Subject Char"/>
    <w:basedOn w:val="CommentTextChar"/>
    <w:link w:val="CommentSubject"/>
    <w:rsid w:val="00253BF1"/>
    <w:rPr>
      <w:b/>
      <w:bCs/>
      <w:lang w:eastAsia="en-US"/>
    </w:rPr>
  </w:style>
  <w:style w:type="character" w:customStyle="1" w:styleId="EWChar">
    <w:name w:val="EW Char"/>
    <w:link w:val="EW"/>
    <w:locked/>
    <w:rsid w:val="008C6176"/>
    <w:rPr>
      <w:lang w:eastAsia="en-US"/>
    </w:rPr>
  </w:style>
  <w:style w:type="character" w:customStyle="1" w:styleId="Codechar">
    <w:name w:val="Code (char)"/>
    <w:basedOn w:val="DefaultParagraphFont"/>
    <w:uiPriority w:val="1"/>
    <w:qFormat/>
    <w:rsid w:val="00B20E88"/>
    <w:rPr>
      <w:rFonts w:ascii="Arial" w:hAnsi="Arial" w:cs="Arial" w:hint="default"/>
      <w:i/>
      <w:iCs/>
    </w:rPr>
  </w:style>
  <w:style w:type="paragraph" w:styleId="Index2">
    <w:name w:val="index 2"/>
    <w:basedOn w:val="Index1"/>
    <w:rsid w:val="00CC53FF"/>
    <w:pPr>
      <w:ind w:left="284"/>
    </w:pPr>
  </w:style>
  <w:style w:type="paragraph" w:styleId="Index1">
    <w:name w:val="index 1"/>
    <w:basedOn w:val="Normal"/>
    <w:rsid w:val="00CC53FF"/>
    <w:pPr>
      <w:keepLines/>
      <w:spacing w:after="0"/>
    </w:pPr>
  </w:style>
  <w:style w:type="paragraph" w:styleId="ListNumber2">
    <w:name w:val="List Number 2"/>
    <w:basedOn w:val="ListNumber"/>
    <w:rsid w:val="00CC53FF"/>
    <w:pPr>
      <w:ind w:left="851"/>
    </w:pPr>
  </w:style>
  <w:style w:type="character" w:styleId="FootnoteReference">
    <w:name w:val="footnote reference"/>
    <w:rsid w:val="00CC53FF"/>
    <w:rPr>
      <w:b/>
      <w:position w:val="6"/>
      <w:sz w:val="16"/>
    </w:rPr>
  </w:style>
  <w:style w:type="paragraph" w:styleId="FootnoteText">
    <w:name w:val="footnote text"/>
    <w:basedOn w:val="Normal"/>
    <w:link w:val="FootnoteTextChar"/>
    <w:rsid w:val="00CC53FF"/>
    <w:pPr>
      <w:keepLines/>
      <w:spacing w:after="0"/>
      <w:ind w:left="454" w:hanging="454"/>
    </w:pPr>
    <w:rPr>
      <w:sz w:val="16"/>
    </w:rPr>
  </w:style>
  <w:style w:type="character" w:customStyle="1" w:styleId="FootnoteTextChar">
    <w:name w:val="Footnote Text Char"/>
    <w:basedOn w:val="DefaultParagraphFont"/>
    <w:link w:val="FootnoteText"/>
    <w:rsid w:val="00CC53FF"/>
    <w:rPr>
      <w:sz w:val="16"/>
      <w:lang w:eastAsia="en-US"/>
    </w:rPr>
  </w:style>
  <w:style w:type="paragraph" w:styleId="ListBullet2">
    <w:name w:val="List Bullet 2"/>
    <w:basedOn w:val="ListBullet"/>
    <w:rsid w:val="00CC53FF"/>
    <w:pPr>
      <w:ind w:left="851"/>
    </w:pPr>
  </w:style>
  <w:style w:type="paragraph" w:styleId="ListBullet3">
    <w:name w:val="List Bullet 3"/>
    <w:basedOn w:val="ListBullet2"/>
    <w:rsid w:val="00CC53FF"/>
    <w:pPr>
      <w:ind w:left="1135"/>
    </w:pPr>
  </w:style>
  <w:style w:type="paragraph" w:styleId="ListNumber">
    <w:name w:val="List Number"/>
    <w:basedOn w:val="List"/>
    <w:rsid w:val="00CC53FF"/>
  </w:style>
  <w:style w:type="paragraph" w:styleId="List2">
    <w:name w:val="List 2"/>
    <w:basedOn w:val="List"/>
    <w:rsid w:val="00CC53FF"/>
    <w:pPr>
      <w:ind w:left="851"/>
    </w:pPr>
  </w:style>
  <w:style w:type="paragraph" w:styleId="List3">
    <w:name w:val="List 3"/>
    <w:basedOn w:val="List2"/>
    <w:rsid w:val="00CC53FF"/>
    <w:pPr>
      <w:ind w:left="1135"/>
    </w:pPr>
  </w:style>
  <w:style w:type="paragraph" w:styleId="List4">
    <w:name w:val="List 4"/>
    <w:basedOn w:val="List3"/>
    <w:rsid w:val="00CC53FF"/>
    <w:pPr>
      <w:ind w:left="1418"/>
    </w:pPr>
  </w:style>
  <w:style w:type="paragraph" w:styleId="List5">
    <w:name w:val="List 5"/>
    <w:basedOn w:val="List4"/>
    <w:rsid w:val="00CC53FF"/>
    <w:pPr>
      <w:ind w:left="1702"/>
    </w:pPr>
  </w:style>
  <w:style w:type="paragraph" w:styleId="List">
    <w:name w:val="List"/>
    <w:basedOn w:val="Normal"/>
    <w:rsid w:val="00CC53FF"/>
    <w:pPr>
      <w:ind w:left="568" w:hanging="284"/>
    </w:pPr>
  </w:style>
  <w:style w:type="paragraph" w:styleId="ListBullet">
    <w:name w:val="List Bullet"/>
    <w:basedOn w:val="List"/>
    <w:link w:val="ListBulletChar"/>
    <w:rsid w:val="00CC53FF"/>
  </w:style>
  <w:style w:type="paragraph" w:styleId="ListBullet4">
    <w:name w:val="List Bullet 4"/>
    <w:basedOn w:val="ListBullet3"/>
    <w:rsid w:val="00CC53FF"/>
    <w:pPr>
      <w:ind w:left="1418"/>
    </w:pPr>
  </w:style>
  <w:style w:type="paragraph" w:styleId="ListBullet5">
    <w:name w:val="List Bullet 5"/>
    <w:basedOn w:val="ListBullet4"/>
    <w:rsid w:val="00CC53FF"/>
    <w:pPr>
      <w:ind w:left="1702"/>
    </w:pPr>
  </w:style>
  <w:style w:type="paragraph" w:customStyle="1" w:styleId="CRCoverPage">
    <w:name w:val="CR Cover Page"/>
    <w:rsid w:val="00CC53FF"/>
    <w:pPr>
      <w:spacing w:after="120"/>
    </w:pPr>
    <w:rPr>
      <w:rFonts w:ascii="Arial" w:hAnsi="Arial"/>
      <w:lang w:eastAsia="en-US"/>
    </w:rPr>
  </w:style>
  <w:style w:type="paragraph" w:customStyle="1" w:styleId="tdoc-header">
    <w:name w:val="tdoc-header"/>
    <w:rsid w:val="00CC53FF"/>
    <w:rPr>
      <w:rFonts w:ascii="Arial" w:hAnsi="Arial"/>
      <w:sz w:val="24"/>
      <w:lang w:eastAsia="en-US"/>
    </w:rPr>
  </w:style>
  <w:style w:type="paragraph" w:styleId="DocumentMap">
    <w:name w:val="Document Map"/>
    <w:basedOn w:val="Normal"/>
    <w:link w:val="DocumentMapChar"/>
    <w:rsid w:val="00CC53FF"/>
    <w:pPr>
      <w:shd w:val="clear" w:color="auto" w:fill="000080"/>
    </w:pPr>
    <w:rPr>
      <w:rFonts w:ascii="Tahoma" w:hAnsi="Tahoma" w:cs="Tahoma"/>
    </w:rPr>
  </w:style>
  <w:style w:type="character" w:customStyle="1" w:styleId="DocumentMapChar">
    <w:name w:val="Document Map Char"/>
    <w:basedOn w:val="DefaultParagraphFont"/>
    <w:link w:val="DocumentMap"/>
    <w:rsid w:val="00CC53FF"/>
    <w:rPr>
      <w:rFonts w:ascii="Tahoma" w:hAnsi="Tahoma" w:cs="Tahoma"/>
      <w:shd w:val="clear" w:color="auto" w:fill="000080"/>
      <w:lang w:eastAsia="en-US"/>
    </w:rPr>
  </w:style>
  <w:style w:type="character" w:styleId="LineNumber">
    <w:name w:val="line number"/>
    <w:rsid w:val="00CC53FF"/>
    <w:rPr>
      <w:rFonts w:ascii="Arial" w:hAnsi="Arial"/>
      <w:color w:val="808080"/>
      <w:sz w:val="14"/>
    </w:rPr>
  </w:style>
  <w:style w:type="character" w:styleId="PageNumber">
    <w:name w:val="page number"/>
    <w:basedOn w:val="DefaultParagraphFont"/>
    <w:rsid w:val="00CC53FF"/>
  </w:style>
  <w:style w:type="paragraph" w:styleId="HTMLPreformatted">
    <w:name w:val="HTML Preformatted"/>
    <w:basedOn w:val="Normal"/>
    <w:link w:val="HTMLPreformattedChar"/>
    <w:uiPriority w:val="99"/>
    <w:unhideWhenUsed/>
    <w:rsid w:val="00CC5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MS Mincho" w:hAnsi="Courier New"/>
      <w:lang w:eastAsia="x-none"/>
    </w:rPr>
  </w:style>
  <w:style w:type="character" w:customStyle="1" w:styleId="HTMLPreformattedChar">
    <w:name w:val="HTML Preformatted Char"/>
    <w:basedOn w:val="DefaultParagraphFont"/>
    <w:link w:val="HTMLPreformatted"/>
    <w:uiPriority w:val="99"/>
    <w:rsid w:val="00CC53FF"/>
    <w:rPr>
      <w:rFonts w:ascii="Courier New" w:eastAsia="MS Mincho" w:hAnsi="Courier New"/>
      <w:lang w:eastAsia="x-none"/>
    </w:rPr>
  </w:style>
  <w:style w:type="table" w:styleId="Table3Deffects1">
    <w:name w:val="Table 3D effects 1"/>
    <w:basedOn w:val="TableNormal"/>
    <w:rsid w:val="00CC53FF"/>
    <w:pPr>
      <w:overflowPunct w:val="0"/>
      <w:autoSpaceDE w:val="0"/>
      <w:autoSpaceDN w:val="0"/>
      <w:adjustRightInd w:val="0"/>
      <w:spacing w:after="180"/>
      <w:textAlignment w:val="baseline"/>
    </w:pPr>
    <w:rPr>
      <w:rFonts w:ascii="CG Times (WN)" w:eastAsia="MS Mincho" w:hAnsi="CG Times (WN)"/>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Heading">
    <w:name w:val="Heading"/>
    <w:aliases w:val="1_"/>
    <w:basedOn w:val="Normal"/>
    <w:link w:val="HeadingCar"/>
    <w:rsid w:val="00CC53FF"/>
    <w:pPr>
      <w:widowControl w:val="0"/>
      <w:spacing w:after="120" w:line="240" w:lineRule="atLeast"/>
      <w:ind w:left="1260" w:hanging="551"/>
    </w:pPr>
    <w:rPr>
      <w:rFonts w:ascii="Arial" w:eastAsia="MS Mincho" w:hAnsi="Arial"/>
      <w:b/>
      <w:sz w:val="22"/>
    </w:rPr>
  </w:style>
  <w:style w:type="character" w:styleId="HTMLTypewriter">
    <w:name w:val="HTML Typewriter"/>
    <w:rsid w:val="00CC53FF"/>
    <w:rPr>
      <w:rFonts w:ascii="Courier New" w:eastAsia="Times New Roman" w:hAnsi="Courier New" w:cs="Courier New"/>
      <w:color w:val="0000FF"/>
      <w:kern w:val="2"/>
      <w:sz w:val="20"/>
      <w:szCs w:val="20"/>
      <w:lang w:val="en-US" w:eastAsia="zh-CN" w:bidi="ar-SA"/>
    </w:rPr>
  </w:style>
  <w:style w:type="paragraph" w:customStyle="1" w:styleId="Normal0">
    <w:name w:val="Normal_"/>
    <w:basedOn w:val="Normal"/>
    <w:semiHidden/>
    <w:rsid w:val="00CC53FF"/>
    <w:pPr>
      <w:spacing w:after="160" w:line="240" w:lineRule="exact"/>
    </w:pPr>
    <w:rPr>
      <w:rFonts w:ascii="Arial" w:eastAsia="SimSun" w:hAnsi="Arial" w:cs="Arial"/>
      <w:color w:val="0000FF"/>
      <w:kern w:val="2"/>
      <w:lang w:eastAsia="zh-CN"/>
    </w:rPr>
  </w:style>
  <w:style w:type="paragraph" w:customStyle="1" w:styleId="zzCover">
    <w:name w:val="zzCover"/>
    <w:basedOn w:val="Normal"/>
    <w:rsid w:val="00CC53FF"/>
    <w:pPr>
      <w:spacing w:after="220" w:line="230" w:lineRule="atLeast"/>
      <w:jc w:val="right"/>
    </w:pPr>
    <w:rPr>
      <w:rFonts w:ascii="Arial" w:eastAsia="MS Mincho" w:hAnsi="Arial" w:cs="Arial"/>
      <w:b/>
      <w:bCs/>
      <w:color w:val="000000"/>
      <w:sz w:val="24"/>
      <w:szCs w:val="24"/>
      <w:lang w:eastAsia="ja-JP"/>
    </w:rPr>
  </w:style>
  <w:style w:type="paragraph" w:customStyle="1" w:styleId="IEEEStdsTitle">
    <w:name w:val="IEEEStds Title"/>
    <w:next w:val="Normal"/>
    <w:uiPriority w:val="99"/>
    <w:rsid w:val="00CC53FF"/>
    <w:pPr>
      <w:spacing w:before="1800" w:after="960"/>
    </w:pPr>
    <w:rPr>
      <w:rFonts w:ascii="Arial" w:eastAsia="SimSun" w:hAnsi="Arial"/>
      <w:b/>
      <w:sz w:val="48"/>
      <w:szCs w:val="24"/>
      <w:lang w:eastAsia="ja-JP"/>
    </w:rPr>
  </w:style>
  <w:style w:type="paragraph" w:styleId="ListContinue">
    <w:name w:val="List Continue"/>
    <w:basedOn w:val="Normal"/>
    <w:rsid w:val="00CC53FF"/>
    <w:pPr>
      <w:overflowPunct w:val="0"/>
      <w:autoSpaceDE w:val="0"/>
      <w:autoSpaceDN w:val="0"/>
      <w:adjustRightInd w:val="0"/>
      <w:spacing w:after="120"/>
      <w:ind w:left="360"/>
      <w:contextualSpacing/>
      <w:textAlignment w:val="baseline"/>
    </w:pPr>
    <w:rPr>
      <w:rFonts w:eastAsia="MS Mincho"/>
      <w:sz w:val="24"/>
    </w:rPr>
  </w:style>
  <w:style w:type="paragraph" w:styleId="EndnoteText">
    <w:name w:val="endnote text"/>
    <w:basedOn w:val="Normal"/>
    <w:link w:val="EndnoteTextChar"/>
    <w:rsid w:val="00CC53FF"/>
    <w:pPr>
      <w:overflowPunct w:val="0"/>
      <w:autoSpaceDE w:val="0"/>
      <w:autoSpaceDN w:val="0"/>
      <w:adjustRightInd w:val="0"/>
      <w:textAlignment w:val="baseline"/>
    </w:pPr>
    <w:rPr>
      <w:rFonts w:eastAsia="MS Mincho"/>
    </w:rPr>
  </w:style>
  <w:style w:type="character" w:customStyle="1" w:styleId="EndnoteTextChar">
    <w:name w:val="Endnote Text Char"/>
    <w:basedOn w:val="DefaultParagraphFont"/>
    <w:link w:val="EndnoteText"/>
    <w:rsid w:val="00CC53FF"/>
    <w:rPr>
      <w:rFonts w:eastAsia="MS Mincho"/>
      <w:lang w:eastAsia="en-US"/>
    </w:rPr>
  </w:style>
  <w:style w:type="character" w:styleId="EndnoteReference">
    <w:name w:val="endnote reference"/>
    <w:rsid w:val="00CC53FF"/>
    <w:rPr>
      <w:vertAlign w:val="superscript"/>
    </w:rPr>
  </w:style>
  <w:style w:type="paragraph" w:customStyle="1" w:styleId="Default">
    <w:name w:val="Default"/>
    <w:rsid w:val="00CC53FF"/>
    <w:pPr>
      <w:autoSpaceDE w:val="0"/>
      <w:autoSpaceDN w:val="0"/>
      <w:adjustRightInd w:val="0"/>
    </w:pPr>
    <w:rPr>
      <w:rFonts w:eastAsia="MS Mincho"/>
      <w:color w:val="000000"/>
      <w:sz w:val="24"/>
      <w:szCs w:val="24"/>
      <w:lang w:eastAsia="ja-JP"/>
    </w:rPr>
  </w:style>
  <w:style w:type="character" w:customStyle="1" w:styleId="apple-converted-space">
    <w:name w:val="apple-converted-space"/>
    <w:rsid w:val="00CC53FF"/>
  </w:style>
  <w:style w:type="character" w:styleId="Strong">
    <w:name w:val="Strong"/>
    <w:uiPriority w:val="22"/>
    <w:qFormat/>
    <w:rsid w:val="00CC53FF"/>
    <w:rPr>
      <w:b/>
      <w:bCs/>
    </w:rPr>
  </w:style>
  <w:style w:type="character" w:customStyle="1" w:styleId="tgc">
    <w:name w:val="_tgc"/>
    <w:rsid w:val="00CC53FF"/>
  </w:style>
  <w:style w:type="character" w:customStyle="1" w:styleId="d8e">
    <w:name w:val="_d8e"/>
    <w:rsid w:val="00CC53FF"/>
  </w:style>
  <w:style w:type="character" w:customStyle="1" w:styleId="HeadingCar">
    <w:name w:val="Heading Car"/>
    <w:aliases w:val="1_ Car"/>
    <w:link w:val="Heading"/>
    <w:rsid w:val="00CC53FF"/>
    <w:rPr>
      <w:rFonts w:ascii="Arial" w:eastAsia="MS Mincho" w:hAnsi="Arial"/>
      <w:b/>
      <w:sz w:val="22"/>
      <w:lang w:eastAsia="en-US"/>
    </w:rPr>
  </w:style>
  <w:style w:type="paragraph" w:customStyle="1" w:styleId="B1">
    <w:name w:val="B1+"/>
    <w:basedOn w:val="B10"/>
    <w:link w:val="B1Car"/>
    <w:rsid w:val="00CC53FF"/>
    <w:pPr>
      <w:numPr>
        <w:numId w:val="27"/>
      </w:numPr>
      <w:overflowPunct w:val="0"/>
      <w:autoSpaceDE w:val="0"/>
      <w:autoSpaceDN w:val="0"/>
      <w:adjustRightInd w:val="0"/>
      <w:textAlignment w:val="baseline"/>
    </w:pPr>
  </w:style>
  <w:style w:type="table" w:customStyle="1" w:styleId="TableauGrille5Fonc1">
    <w:name w:val="Tableau Grille 5 Foncé1"/>
    <w:basedOn w:val="TableNormal"/>
    <w:uiPriority w:val="50"/>
    <w:rsid w:val="00CC53FF"/>
    <w:rPr>
      <w:rFonts w:ascii="CG Times (WN)" w:hAnsi="CG Times (WN)"/>
      <w:lang w:val="fr-FR" w:eastAsia="fr-FR"/>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style>
  <w:style w:type="table" w:customStyle="1" w:styleId="TableGrid1">
    <w:name w:val="Table Grid1"/>
    <w:basedOn w:val="TableNormal"/>
    <w:next w:val="TableGrid"/>
    <w:uiPriority w:val="39"/>
    <w:rsid w:val="00CC53FF"/>
    <w:rPr>
      <w:rFonts w:ascii="Calibri" w:eastAsia="Calibri" w:hAnsi="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CC53FF"/>
    <w:pPr>
      <w:spacing w:before="100" w:beforeAutospacing="1" w:after="100" w:afterAutospacing="1"/>
    </w:pPr>
    <w:rPr>
      <w:sz w:val="24"/>
      <w:szCs w:val="24"/>
    </w:rPr>
  </w:style>
  <w:style w:type="character" w:customStyle="1" w:styleId="normaltextrun">
    <w:name w:val="normaltextrun"/>
    <w:basedOn w:val="DefaultParagraphFont"/>
    <w:rsid w:val="00CC53FF"/>
  </w:style>
  <w:style w:type="character" w:customStyle="1" w:styleId="eop">
    <w:name w:val="eop"/>
    <w:basedOn w:val="DefaultParagraphFont"/>
    <w:rsid w:val="00CC53FF"/>
  </w:style>
  <w:style w:type="paragraph" w:customStyle="1" w:styleId="Grilleclaire-Accent32">
    <w:name w:val="Grille claire - Accent 32"/>
    <w:basedOn w:val="Normal"/>
    <w:rsid w:val="00CC53FF"/>
    <w:pPr>
      <w:widowControl w:val="0"/>
      <w:spacing w:after="120" w:line="240" w:lineRule="atLeast"/>
      <w:ind w:left="720"/>
      <w:contextualSpacing/>
    </w:pPr>
    <w:rPr>
      <w:rFonts w:ascii="Arial" w:hAnsi="Arial"/>
      <w:color w:val="000000"/>
      <w:sz w:val="22"/>
    </w:rPr>
  </w:style>
  <w:style w:type="character" w:customStyle="1" w:styleId="TAHCar">
    <w:name w:val="TAH Car"/>
    <w:link w:val="TAH"/>
    <w:rsid w:val="00CC53FF"/>
    <w:rPr>
      <w:rFonts w:ascii="Arial" w:hAnsi="Arial"/>
      <w:b/>
      <w:sz w:val="18"/>
      <w:lang w:eastAsia="en-US"/>
    </w:rPr>
  </w:style>
  <w:style w:type="character" w:customStyle="1" w:styleId="TALChar">
    <w:name w:val="TAL Char"/>
    <w:link w:val="TAL"/>
    <w:rsid w:val="00CC53FF"/>
    <w:rPr>
      <w:rFonts w:ascii="Arial" w:hAnsi="Arial"/>
      <w:sz w:val="18"/>
      <w:lang w:eastAsia="en-US"/>
    </w:rPr>
  </w:style>
  <w:style w:type="table" w:styleId="GridTable5Dark-Accent3">
    <w:name w:val="Grid Table 5 Dark Accent 3"/>
    <w:basedOn w:val="TableNormal"/>
    <w:uiPriority w:val="50"/>
    <w:rsid w:val="00CC53FF"/>
    <w:rPr>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character" w:customStyle="1" w:styleId="NOChar">
    <w:name w:val="NO Char"/>
    <w:qFormat/>
    <w:rsid w:val="00CC53FF"/>
    <w:rPr>
      <w:rFonts w:ascii="Times New Roman" w:hAnsi="Times New Roman"/>
      <w:lang w:val="en-GB" w:eastAsia="en-US"/>
    </w:rPr>
  </w:style>
  <w:style w:type="character" w:customStyle="1" w:styleId="CaptionChar">
    <w:name w:val="Caption Char"/>
    <w:aliases w:val="Labelling Char,legend1 Char,Caption Char Char Char1 Char,Caption Char Char Char Char Char Char Char1 Char,Caption Char Char Char Char Char Char Char Char Char Char Char Char1 Char,Caption21 Char,Caption Char Char Char21 Char,legend Char"/>
    <w:link w:val="Caption"/>
    <w:uiPriority w:val="35"/>
    <w:rsid w:val="00CC53FF"/>
    <w:rPr>
      <w:rFonts w:ascii="Arial" w:eastAsia="SimSun" w:hAnsi="Arial"/>
      <w:spacing w:val="-2"/>
      <w:sz w:val="24"/>
      <w:lang w:eastAsia="en-US"/>
    </w:rPr>
  </w:style>
  <w:style w:type="table" w:styleId="GridTable5Dark">
    <w:name w:val="Grid Table 5 Dark"/>
    <w:basedOn w:val="TableNormal"/>
    <w:uiPriority w:val="50"/>
    <w:rsid w:val="00CC53FF"/>
    <w:rPr>
      <w:rFonts w:ascii="CG Times (WN)" w:hAnsi="CG Times (WN)"/>
      <w:lang w:val="fr-FR" w:eastAsia="fr-F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character" w:customStyle="1" w:styleId="hvr">
    <w:name w:val="hvr"/>
    <w:rsid w:val="00CC53FF"/>
  </w:style>
  <w:style w:type="character" w:customStyle="1" w:styleId="B1Car">
    <w:name w:val="B1+ Car"/>
    <w:link w:val="B1"/>
    <w:rsid w:val="00CC53FF"/>
    <w:rPr>
      <w:lang w:eastAsia="en-US"/>
    </w:rPr>
  </w:style>
  <w:style w:type="paragraph" w:styleId="IndexHeading">
    <w:name w:val="index heading"/>
    <w:basedOn w:val="Normal"/>
    <w:next w:val="Normal"/>
    <w:rsid w:val="00CC53FF"/>
    <w:pPr>
      <w:pBdr>
        <w:top w:val="single" w:sz="12" w:space="0" w:color="auto"/>
      </w:pBdr>
      <w:overflowPunct w:val="0"/>
      <w:autoSpaceDE w:val="0"/>
      <w:autoSpaceDN w:val="0"/>
      <w:adjustRightInd w:val="0"/>
      <w:spacing w:before="360" w:after="240"/>
      <w:textAlignment w:val="baseline"/>
    </w:pPr>
    <w:rPr>
      <w:b/>
      <w:i/>
      <w:sz w:val="26"/>
    </w:rPr>
  </w:style>
  <w:style w:type="paragraph" w:styleId="PlainText">
    <w:name w:val="Plain Text"/>
    <w:basedOn w:val="Normal"/>
    <w:link w:val="PlainTextChar"/>
    <w:rsid w:val="00CC53FF"/>
    <w:pPr>
      <w:overflowPunct w:val="0"/>
      <w:autoSpaceDE w:val="0"/>
      <w:autoSpaceDN w:val="0"/>
      <w:adjustRightInd w:val="0"/>
      <w:textAlignment w:val="baseline"/>
    </w:pPr>
    <w:rPr>
      <w:rFonts w:ascii="Courier New" w:hAnsi="Courier New"/>
      <w:lang w:eastAsia="x-none"/>
    </w:rPr>
  </w:style>
  <w:style w:type="character" w:customStyle="1" w:styleId="PlainTextChar">
    <w:name w:val="Plain Text Char"/>
    <w:basedOn w:val="DefaultParagraphFont"/>
    <w:link w:val="PlainText"/>
    <w:rsid w:val="00CC53FF"/>
    <w:rPr>
      <w:rFonts w:ascii="Courier New" w:hAnsi="Courier New"/>
      <w:lang w:eastAsia="x-none"/>
    </w:rPr>
  </w:style>
  <w:style w:type="paragraph" w:styleId="BodyText">
    <w:name w:val="Body Text"/>
    <w:basedOn w:val="Normal"/>
    <w:link w:val="BodyTextChar"/>
    <w:rsid w:val="00CC53FF"/>
    <w:pPr>
      <w:overflowPunct w:val="0"/>
      <w:autoSpaceDE w:val="0"/>
      <w:autoSpaceDN w:val="0"/>
      <w:adjustRightInd w:val="0"/>
      <w:textAlignment w:val="baseline"/>
    </w:pPr>
    <w:rPr>
      <w:lang w:eastAsia="x-none"/>
    </w:rPr>
  </w:style>
  <w:style w:type="character" w:customStyle="1" w:styleId="BodyTextChar">
    <w:name w:val="Body Text Char"/>
    <w:basedOn w:val="DefaultParagraphFont"/>
    <w:link w:val="BodyText"/>
    <w:rsid w:val="00CC53FF"/>
    <w:rPr>
      <w:lang w:eastAsia="x-none"/>
    </w:rPr>
  </w:style>
  <w:style w:type="paragraph" w:styleId="BodyText2">
    <w:name w:val="Body Text 2"/>
    <w:basedOn w:val="Normal"/>
    <w:link w:val="BodyText2Char"/>
    <w:rsid w:val="00CC53FF"/>
    <w:pPr>
      <w:overflowPunct w:val="0"/>
      <w:autoSpaceDE w:val="0"/>
      <w:autoSpaceDN w:val="0"/>
      <w:adjustRightInd w:val="0"/>
      <w:spacing w:after="0"/>
      <w:jc w:val="both"/>
      <w:textAlignment w:val="baseline"/>
    </w:pPr>
    <w:rPr>
      <w:rFonts w:ascii="Arial" w:hAnsi="Arial"/>
      <w:sz w:val="24"/>
      <w:szCs w:val="24"/>
      <w:lang w:eastAsia="x-none"/>
    </w:rPr>
  </w:style>
  <w:style w:type="character" w:customStyle="1" w:styleId="BodyText2Char">
    <w:name w:val="Body Text 2 Char"/>
    <w:basedOn w:val="DefaultParagraphFont"/>
    <w:link w:val="BodyText2"/>
    <w:rsid w:val="00CC53FF"/>
    <w:rPr>
      <w:rFonts w:ascii="Arial" w:hAnsi="Arial"/>
      <w:sz w:val="24"/>
      <w:szCs w:val="24"/>
      <w:lang w:eastAsia="x-none"/>
    </w:rPr>
  </w:style>
  <w:style w:type="paragraph" w:styleId="BodyTextIndent3">
    <w:name w:val="Body Text Indent 3"/>
    <w:basedOn w:val="Normal"/>
    <w:link w:val="BodyTextIndent3Char"/>
    <w:rsid w:val="00CC53FF"/>
    <w:pPr>
      <w:overflowPunct w:val="0"/>
      <w:autoSpaceDE w:val="0"/>
      <w:autoSpaceDN w:val="0"/>
      <w:adjustRightInd w:val="0"/>
      <w:spacing w:after="120"/>
      <w:ind w:left="1298" w:firstLine="7"/>
      <w:jc w:val="both"/>
      <w:textAlignment w:val="baseline"/>
    </w:pPr>
    <w:rPr>
      <w:rFonts w:ascii="Arial" w:hAnsi="Arial"/>
      <w:sz w:val="22"/>
      <w:lang w:eastAsia="x-none"/>
    </w:rPr>
  </w:style>
  <w:style w:type="character" w:customStyle="1" w:styleId="BodyTextIndent3Char">
    <w:name w:val="Body Text Indent 3 Char"/>
    <w:basedOn w:val="DefaultParagraphFont"/>
    <w:link w:val="BodyTextIndent3"/>
    <w:rsid w:val="00CC53FF"/>
    <w:rPr>
      <w:rFonts w:ascii="Arial" w:hAnsi="Arial"/>
      <w:sz w:val="22"/>
      <w:lang w:eastAsia="x-none"/>
    </w:rPr>
  </w:style>
  <w:style w:type="paragraph" w:styleId="BodyTextIndent2">
    <w:name w:val="Body Text Indent 2"/>
    <w:basedOn w:val="Normal"/>
    <w:link w:val="BodyTextIndent2Char"/>
    <w:rsid w:val="00CC53FF"/>
    <w:pPr>
      <w:overflowPunct w:val="0"/>
      <w:autoSpaceDE w:val="0"/>
      <w:autoSpaceDN w:val="0"/>
      <w:adjustRightInd w:val="0"/>
      <w:spacing w:after="0"/>
      <w:ind w:left="426"/>
      <w:textAlignment w:val="baseline"/>
    </w:pPr>
    <w:rPr>
      <w:rFonts w:ascii="Arial" w:hAnsi="Arial"/>
      <w:sz w:val="22"/>
      <w:szCs w:val="22"/>
      <w:lang w:eastAsia="x-none"/>
    </w:rPr>
  </w:style>
  <w:style w:type="character" w:customStyle="1" w:styleId="BodyTextIndent2Char">
    <w:name w:val="Body Text Indent 2 Char"/>
    <w:basedOn w:val="DefaultParagraphFont"/>
    <w:link w:val="BodyTextIndent2"/>
    <w:rsid w:val="00CC53FF"/>
    <w:rPr>
      <w:rFonts w:ascii="Arial" w:hAnsi="Arial"/>
      <w:sz w:val="22"/>
      <w:szCs w:val="22"/>
      <w:lang w:eastAsia="x-none"/>
    </w:rPr>
  </w:style>
  <w:style w:type="paragraph" w:styleId="BodyText3">
    <w:name w:val="Body Text 3"/>
    <w:basedOn w:val="Normal"/>
    <w:link w:val="BodyText3Char"/>
    <w:rsid w:val="00CC53FF"/>
    <w:pPr>
      <w:overflowPunct w:val="0"/>
      <w:autoSpaceDE w:val="0"/>
      <w:autoSpaceDN w:val="0"/>
      <w:adjustRightInd w:val="0"/>
      <w:textAlignment w:val="baseline"/>
    </w:pPr>
    <w:rPr>
      <w:color w:val="FF0000"/>
      <w:lang w:eastAsia="x-none"/>
    </w:rPr>
  </w:style>
  <w:style w:type="character" w:customStyle="1" w:styleId="BodyText3Char">
    <w:name w:val="Body Text 3 Char"/>
    <w:basedOn w:val="DefaultParagraphFont"/>
    <w:link w:val="BodyText3"/>
    <w:rsid w:val="00CC53FF"/>
    <w:rPr>
      <w:color w:val="FF0000"/>
      <w:lang w:eastAsia="x-none"/>
    </w:rPr>
  </w:style>
  <w:style w:type="paragraph" w:styleId="BodyTextIndent">
    <w:name w:val="Body Text Indent"/>
    <w:basedOn w:val="Normal"/>
    <w:link w:val="BodyTextIndentChar"/>
    <w:rsid w:val="00CC53FF"/>
    <w:pPr>
      <w:overflowPunct w:val="0"/>
      <w:autoSpaceDE w:val="0"/>
      <w:autoSpaceDN w:val="0"/>
      <w:adjustRightInd w:val="0"/>
      <w:spacing w:after="0"/>
      <w:ind w:left="1260" w:hanging="1260"/>
      <w:textAlignment w:val="baseline"/>
    </w:pPr>
    <w:rPr>
      <w:sz w:val="24"/>
      <w:szCs w:val="24"/>
      <w:lang w:eastAsia="fr-FR"/>
    </w:rPr>
  </w:style>
  <w:style w:type="character" w:customStyle="1" w:styleId="BodyTextIndentChar">
    <w:name w:val="Body Text Indent Char"/>
    <w:basedOn w:val="DefaultParagraphFont"/>
    <w:link w:val="BodyTextIndent"/>
    <w:rsid w:val="00CC53FF"/>
    <w:rPr>
      <w:sz w:val="24"/>
      <w:szCs w:val="24"/>
      <w:lang w:eastAsia="fr-FR"/>
    </w:rPr>
  </w:style>
  <w:style w:type="paragraph" w:styleId="Title">
    <w:name w:val="Title"/>
    <w:basedOn w:val="Normal"/>
    <w:link w:val="TitleChar"/>
    <w:qFormat/>
    <w:rsid w:val="00CC53FF"/>
    <w:pPr>
      <w:overflowPunct w:val="0"/>
      <w:autoSpaceDE w:val="0"/>
      <w:autoSpaceDN w:val="0"/>
      <w:adjustRightInd w:val="0"/>
      <w:spacing w:before="240" w:after="60"/>
      <w:jc w:val="center"/>
      <w:textAlignment w:val="baseline"/>
      <w:outlineLvl w:val="0"/>
    </w:pPr>
    <w:rPr>
      <w:rFonts w:ascii="Arial" w:hAnsi="Arial"/>
      <w:b/>
      <w:bCs/>
      <w:kern w:val="28"/>
      <w:sz w:val="32"/>
      <w:szCs w:val="32"/>
      <w:lang w:eastAsia="x-none"/>
    </w:rPr>
  </w:style>
  <w:style w:type="character" w:customStyle="1" w:styleId="TitleChar">
    <w:name w:val="Title Char"/>
    <w:basedOn w:val="DefaultParagraphFont"/>
    <w:link w:val="Title"/>
    <w:rsid w:val="00CC53FF"/>
    <w:rPr>
      <w:rFonts w:ascii="Arial" w:hAnsi="Arial"/>
      <w:b/>
      <w:bCs/>
      <w:kern w:val="28"/>
      <w:sz w:val="32"/>
      <w:szCs w:val="32"/>
      <w:lang w:eastAsia="x-none"/>
    </w:rPr>
  </w:style>
  <w:style w:type="paragraph" w:customStyle="1" w:styleId="FL">
    <w:name w:val="FL"/>
    <w:basedOn w:val="Normal"/>
    <w:rsid w:val="00CC53FF"/>
    <w:pPr>
      <w:keepNext/>
      <w:keepLines/>
      <w:overflowPunct w:val="0"/>
      <w:autoSpaceDE w:val="0"/>
      <w:autoSpaceDN w:val="0"/>
      <w:adjustRightInd w:val="0"/>
      <w:spacing w:before="60"/>
      <w:jc w:val="center"/>
      <w:textAlignment w:val="baseline"/>
    </w:pPr>
    <w:rPr>
      <w:rFonts w:ascii="Arial" w:hAnsi="Arial"/>
      <w:b/>
    </w:rPr>
  </w:style>
  <w:style w:type="character" w:customStyle="1" w:styleId="ListBulletChar">
    <w:name w:val="List Bullet Char"/>
    <w:link w:val="ListBullet"/>
    <w:rsid w:val="00CC53FF"/>
    <w:rPr>
      <w:lang w:eastAsia="en-US"/>
    </w:rPr>
  </w:style>
  <w:style w:type="paragraph" w:styleId="NoSpacing">
    <w:name w:val="No Spacing"/>
    <w:qFormat/>
    <w:rsid w:val="00CC53FF"/>
    <w:rPr>
      <w:lang w:eastAsia="en-US"/>
    </w:rPr>
  </w:style>
  <w:style w:type="character" w:customStyle="1" w:styleId="msoins0">
    <w:name w:val="msoins"/>
    <w:rsid w:val="00CC53FF"/>
  </w:style>
  <w:style w:type="character" w:customStyle="1" w:styleId="B1Char2">
    <w:name w:val="B1 Char2"/>
    <w:rsid w:val="00CC53FF"/>
    <w:rPr>
      <w:rFonts w:ascii="Times New Roman" w:hAnsi="Times New Roman"/>
      <w:lang w:val="en-GB" w:eastAsia="en-US"/>
    </w:rPr>
  </w:style>
  <w:style w:type="character" w:customStyle="1" w:styleId="TALCar">
    <w:name w:val="TAL Car"/>
    <w:locked/>
    <w:rsid w:val="00CC53FF"/>
    <w:rPr>
      <w:rFonts w:ascii="Arial" w:hAnsi="Arial"/>
      <w:sz w:val="18"/>
      <w:lang w:val="en-GB" w:eastAsia="en-US"/>
    </w:rPr>
  </w:style>
  <w:style w:type="character" w:customStyle="1" w:styleId="TAHChar">
    <w:name w:val="TAH Char"/>
    <w:rsid w:val="00CC53FF"/>
    <w:rPr>
      <w:rFonts w:ascii="Arial" w:hAnsi="Arial"/>
      <w:b/>
      <w:sz w:val="18"/>
      <w:lang w:val="en-GB" w:eastAsia="en-US"/>
    </w:rPr>
  </w:style>
  <w:style w:type="character" w:customStyle="1" w:styleId="Code-XMLCharacter">
    <w:name w:val="Code - XML Character"/>
    <w:uiPriority w:val="99"/>
    <w:rsid w:val="00CC53FF"/>
    <w:rPr>
      <w:rFonts w:ascii="Lucida Console" w:hAnsi="Lucida Console"/>
      <w:b w:val="0"/>
      <w:i w:val="0"/>
      <w:caps w:val="0"/>
      <w:smallCaps w:val="0"/>
      <w:strike w:val="0"/>
      <w:dstrike w:val="0"/>
      <w:noProof/>
      <w:vanish w:val="0"/>
      <w:spacing w:val="0"/>
      <w:sz w:val="19"/>
      <w:vertAlign w:val="baseline"/>
    </w:rPr>
  </w:style>
  <w:style w:type="character" w:customStyle="1" w:styleId="Mentionnonrsolue1">
    <w:name w:val="Mention non résolue1"/>
    <w:uiPriority w:val="99"/>
    <w:semiHidden/>
    <w:unhideWhenUsed/>
    <w:rsid w:val="00CC53FF"/>
    <w:rPr>
      <w:color w:val="808080"/>
      <w:shd w:val="clear" w:color="auto" w:fill="E6E6E6"/>
    </w:rPr>
  </w:style>
  <w:style w:type="paragraph" w:customStyle="1" w:styleId="code">
    <w:name w:val="code"/>
    <w:basedOn w:val="Normal"/>
    <w:next w:val="Closing"/>
    <w:qFormat/>
    <w:rsid w:val="00CC53FF"/>
    <w:pPr>
      <w:keepLines/>
      <w:widowControl w:val="0"/>
      <w:spacing w:after="240" w:line="240" w:lineRule="atLeast"/>
      <w:ind w:left="720"/>
    </w:pPr>
    <w:rPr>
      <w:rFonts w:ascii="Courier" w:eastAsia="SimSun" w:hAnsi="Courier"/>
      <w:sz w:val="22"/>
    </w:rPr>
  </w:style>
  <w:style w:type="paragraph" w:styleId="Closing">
    <w:name w:val="Closing"/>
    <w:basedOn w:val="Normal"/>
    <w:link w:val="ClosingChar"/>
    <w:rsid w:val="00CC53FF"/>
    <w:pPr>
      <w:overflowPunct w:val="0"/>
      <w:autoSpaceDE w:val="0"/>
      <w:autoSpaceDN w:val="0"/>
      <w:adjustRightInd w:val="0"/>
      <w:ind w:left="4320"/>
      <w:textAlignment w:val="baseline"/>
    </w:pPr>
    <w:rPr>
      <w:lang w:eastAsia="x-none"/>
    </w:rPr>
  </w:style>
  <w:style w:type="character" w:customStyle="1" w:styleId="ClosingChar">
    <w:name w:val="Closing Char"/>
    <w:basedOn w:val="DefaultParagraphFont"/>
    <w:link w:val="Closing"/>
    <w:rsid w:val="00CC53FF"/>
    <w:rPr>
      <w:lang w:eastAsia="x-none"/>
    </w:rPr>
  </w:style>
  <w:style w:type="table" w:styleId="GridTable4-Accent1">
    <w:name w:val="Grid Table 4 Accent 1"/>
    <w:basedOn w:val="TableNormal"/>
    <w:uiPriority w:val="47"/>
    <w:rsid w:val="00CC53FF"/>
    <w:rPr>
      <w:rFonts w:ascii="CG Times (WN)" w:eastAsia="MS Mincho" w:hAnsi="CG Times (WN)"/>
      <w:lang w:val="fr-FR" w:eastAsia="fr-F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HTMLCode">
    <w:name w:val="HTML Code"/>
    <w:basedOn w:val="DefaultParagraphFont"/>
    <w:uiPriority w:val="99"/>
    <w:unhideWhenUsed/>
    <w:rsid w:val="00CC53FF"/>
    <w:rPr>
      <w:rFonts w:ascii="Courier New" w:eastAsia="Times New Roman" w:hAnsi="Courier New" w:cs="Courier New"/>
      <w:sz w:val="20"/>
      <w:szCs w:val="20"/>
    </w:rPr>
  </w:style>
  <w:style w:type="character" w:styleId="Emphasis">
    <w:name w:val="Emphasis"/>
    <w:basedOn w:val="DefaultParagraphFont"/>
    <w:uiPriority w:val="20"/>
    <w:qFormat/>
    <w:rsid w:val="00CC53FF"/>
    <w:rPr>
      <w:i/>
      <w:iCs/>
    </w:rPr>
  </w:style>
  <w:style w:type="character" w:styleId="PlaceholderText">
    <w:name w:val="Placeholder Text"/>
    <w:basedOn w:val="DefaultParagraphFont"/>
    <w:uiPriority w:val="99"/>
    <w:semiHidden/>
    <w:rsid w:val="00CC53FF"/>
    <w:rPr>
      <w:color w:val="808080"/>
    </w:rPr>
  </w:style>
  <w:style w:type="character" w:customStyle="1" w:styleId="TACChar">
    <w:name w:val="TAC Char"/>
    <w:link w:val="TAC"/>
    <w:rsid w:val="00CC53FF"/>
    <w:rPr>
      <w:rFonts w:ascii="Arial" w:hAnsi="Arial"/>
      <w:sz w:val="18"/>
      <w:lang w:eastAsia="en-US"/>
    </w:rPr>
  </w:style>
  <w:style w:type="table" w:styleId="GridTable2-Accent1">
    <w:name w:val="Grid Table 2 Accent 1"/>
    <w:basedOn w:val="TableNormal"/>
    <w:uiPriority w:val="40"/>
    <w:rsid w:val="00CC53FF"/>
    <w:rPr>
      <w:rFonts w:ascii="CG Times (WN)" w:eastAsia="MS Mincho" w:hAnsi="CG Times (WN)"/>
      <w:lang w:val="en-US" w:eastAsia="en-US"/>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TALH">
    <w:name w:val="TALH"/>
    <w:basedOn w:val="Normal"/>
    <w:qFormat/>
    <w:rsid w:val="00CC53FF"/>
    <w:pPr>
      <w:spacing w:after="0"/>
    </w:pPr>
    <w:rPr>
      <w:b/>
      <w:bCs/>
      <w:color w:val="FFFFFF"/>
    </w:rPr>
  </w:style>
  <w:style w:type="paragraph" w:customStyle="1" w:styleId="TALcontinuation">
    <w:name w:val="TAL continuation"/>
    <w:basedOn w:val="TAL"/>
    <w:qFormat/>
    <w:rsid w:val="00C1686C"/>
    <w:pPr>
      <w:spacing w:before="60" w:line="259" w:lineRule="auto"/>
    </w:pPr>
    <w:rPr>
      <w:rFonts w:eastAsiaTheme="minorHAnsi" w:cstheme="minorBidi"/>
      <w:szCs w:val="22"/>
    </w:rPr>
  </w:style>
  <w:style w:type="character" w:customStyle="1" w:styleId="author">
    <w:name w:val="author"/>
    <w:basedOn w:val="DefaultParagraphFont"/>
    <w:rsid w:val="004707DC"/>
  </w:style>
  <w:style w:type="paragraph" w:styleId="Bibliography">
    <w:name w:val="Bibliography"/>
    <w:basedOn w:val="Normal"/>
    <w:next w:val="Normal"/>
    <w:uiPriority w:val="37"/>
    <w:semiHidden/>
    <w:unhideWhenUsed/>
    <w:rsid w:val="00983F18"/>
  </w:style>
  <w:style w:type="paragraph" w:styleId="BlockText">
    <w:name w:val="Block Text"/>
    <w:basedOn w:val="Normal"/>
    <w:rsid w:val="00983F1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983F18"/>
    <w:pPr>
      <w:overflowPunct/>
      <w:autoSpaceDE/>
      <w:autoSpaceDN/>
      <w:adjustRightInd/>
      <w:ind w:firstLine="360"/>
      <w:textAlignment w:val="auto"/>
    </w:pPr>
    <w:rPr>
      <w:lang w:eastAsia="en-US"/>
    </w:rPr>
  </w:style>
  <w:style w:type="character" w:customStyle="1" w:styleId="BodyTextFirstIndentChar">
    <w:name w:val="Body Text First Indent Char"/>
    <w:basedOn w:val="BodyTextChar"/>
    <w:link w:val="BodyTextFirstIndent"/>
    <w:rsid w:val="00983F18"/>
    <w:rPr>
      <w:lang w:eastAsia="en-US"/>
    </w:rPr>
  </w:style>
  <w:style w:type="paragraph" w:styleId="BodyTextFirstIndent2">
    <w:name w:val="Body Text First Indent 2"/>
    <w:basedOn w:val="BodyTextIndent"/>
    <w:link w:val="BodyTextFirstIndent2Char"/>
    <w:rsid w:val="00983F18"/>
    <w:pPr>
      <w:overflowPunct/>
      <w:autoSpaceDE/>
      <w:autoSpaceDN/>
      <w:adjustRightInd/>
      <w:spacing w:after="180"/>
      <w:ind w:left="360" w:firstLine="360"/>
      <w:textAlignment w:val="auto"/>
    </w:pPr>
    <w:rPr>
      <w:sz w:val="20"/>
      <w:szCs w:val="20"/>
      <w:lang w:eastAsia="en-US"/>
    </w:rPr>
  </w:style>
  <w:style w:type="character" w:customStyle="1" w:styleId="BodyTextFirstIndent2Char">
    <w:name w:val="Body Text First Indent 2 Char"/>
    <w:basedOn w:val="BodyTextIndentChar"/>
    <w:link w:val="BodyTextFirstIndent2"/>
    <w:rsid w:val="00983F18"/>
    <w:rPr>
      <w:sz w:val="24"/>
      <w:szCs w:val="24"/>
      <w:lang w:eastAsia="en-US"/>
    </w:rPr>
  </w:style>
  <w:style w:type="paragraph" w:styleId="Date">
    <w:name w:val="Date"/>
    <w:basedOn w:val="Normal"/>
    <w:next w:val="Normal"/>
    <w:link w:val="DateChar"/>
    <w:rsid w:val="00983F18"/>
  </w:style>
  <w:style w:type="character" w:customStyle="1" w:styleId="DateChar">
    <w:name w:val="Date Char"/>
    <w:basedOn w:val="DefaultParagraphFont"/>
    <w:link w:val="Date"/>
    <w:rsid w:val="00983F18"/>
    <w:rPr>
      <w:lang w:eastAsia="en-US"/>
    </w:rPr>
  </w:style>
  <w:style w:type="paragraph" w:styleId="E-mailSignature">
    <w:name w:val="E-mail Signature"/>
    <w:basedOn w:val="Normal"/>
    <w:link w:val="E-mailSignatureChar"/>
    <w:rsid w:val="00983F18"/>
    <w:pPr>
      <w:spacing w:after="0"/>
    </w:pPr>
  </w:style>
  <w:style w:type="character" w:customStyle="1" w:styleId="E-mailSignatureChar">
    <w:name w:val="E-mail Signature Char"/>
    <w:basedOn w:val="DefaultParagraphFont"/>
    <w:link w:val="E-mailSignature"/>
    <w:rsid w:val="00983F18"/>
    <w:rPr>
      <w:lang w:eastAsia="en-US"/>
    </w:rPr>
  </w:style>
  <w:style w:type="paragraph" w:styleId="EnvelopeAddress">
    <w:name w:val="envelope address"/>
    <w:basedOn w:val="Normal"/>
    <w:rsid w:val="00983F1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83F18"/>
    <w:pPr>
      <w:spacing w:after="0"/>
    </w:pPr>
    <w:rPr>
      <w:rFonts w:asciiTheme="majorHAnsi" w:eastAsiaTheme="majorEastAsia" w:hAnsiTheme="majorHAnsi" w:cstheme="majorBidi"/>
    </w:rPr>
  </w:style>
  <w:style w:type="paragraph" w:styleId="HTMLAddress">
    <w:name w:val="HTML Address"/>
    <w:basedOn w:val="Normal"/>
    <w:link w:val="HTMLAddressChar"/>
    <w:rsid w:val="00983F18"/>
    <w:pPr>
      <w:spacing w:after="0"/>
    </w:pPr>
    <w:rPr>
      <w:i/>
      <w:iCs/>
    </w:rPr>
  </w:style>
  <w:style w:type="character" w:customStyle="1" w:styleId="HTMLAddressChar">
    <w:name w:val="HTML Address Char"/>
    <w:basedOn w:val="DefaultParagraphFont"/>
    <w:link w:val="HTMLAddress"/>
    <w:rsid w:val="00983F18"/>
    <w:rPr>
      <w:i/>
      <w:iCs/>
      <w:lang w:eastAsia="en-US"/>
    </w:rPr>
  </w:style>
  <w:style w:type="paragraph" w:styleId="Index3">
    <w:name w:val="index 3"/>
    <w:basedOn w:val="Normal"/>
    <w:next w:val="Normal"/>
    <w:rsid w:val="00983F18"/>
    <w:pPr>
      <w:spacing w:after="0"/>
      <w:ind w:left="600" w:hanging="200"/>
    </w:pPr>
  </w:style>
  <w:style w:type="paragraph" w:styleId="Index4">
    <w:name w:val="index 4"/>
    <w:basedOn w:val="Normal"/>
    <w:next w:val="Normal"/>
    <w:rsid w:val="00983F18"/>
    <w:pPr>
      <w:spacing w:after="0"/>
      <w:ind w:left="800" w:hanging="200"/>
    </w:pPr>
  </w:style>
  <w:style w:type="paragraph" w:styleId="Index5">
    <w:name w:val="index 5"/>
    <w:basedOn w:val="Normal"/>
    <w:next w:val="Normal"/>
    <w:rsid w:val="00983F18"/>
    <w:pPr>
      <w:spacing w:after="0"/>
      <w:ind w:left="1000" w:hanging="200"/>
    </w:pPr>
  </w:style>
  <w:style w:type="paragraph" w:styleId="Index6">
    <w:name w:val="index 6"/>
    <w:basedOn w:val="Normal"/>
    <w:next w:val="Normal"/>
    <w:rsid w:val="00983F18"/>
    <w:pPr>
      <w:spacing w:after="0"/>
      <w:ind w:left="1200" w:hanging="200"/>
    </w:pPr>
  </w:style>
  <w:style w:type="paragraph" w:styleId="Index7">
    <w:name w:val="index 7"/>
    <w:basedOn w:val="Normal"/>
    <w:next w:val="Normal"/>
    <w:rsid w:val="00983F18"/>
    <w:pPr>
      <w:spacing w:after="0"/>
      <w:ind w:left="1400" w:hanging="200"/>
    </w:pPr>
  </w:style>
  <w:style w:type="paragraph" w:styleId="Index8">
    <w:name w:val="index 8"/>
    <w:basedOn w:val="Normal"/>
    <w:next w:val="Normal"/>
    <w:rsid w:val="00983F18"/>
    <w:pPr>
      <w:spacing w:after="0"/>
      <w:ind w:left="1600" w:hanging="200"/>
    </w:pPr>
  </w:style>
  <w:style w:type="paragraph" w:styleId="Index9">
    <w:name w:val="index 9"/>
    <w:basedOn w:val="Normal"/>
    <w:next w:val="Normal"/>
    <w:rsid w:val="00983F18"/>
    <w:pPr>
      <w:spacing w:after="0"/>
      <w:ind w:left="1800" w:hanging="200"/>
    </w:pPr>
  </w:style>
  <w:style w:type="paragraph" w:styleId="IntenseQuote">
    <w:name w:val="Intense Quote"/>
    <w:basedOn w:val="Normal"/>
    <w:next w:val="Normal"/>
    <w:link w:val="IntenseQuoteChar"/>
    <w:uiPriority w:val="30"/>
    <w:qFormat/>
    <w:rsid w:val="00983F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83F18"/>
    <w:rPr>
      <w:i/>
      <w:iCs/>
      <w:color w:val="4472C4" w:themeColor="accent1"/>
      <w:lang w:eastAsia="en-US"/>
    </w:rPr>
  </w:style>
  <w:style w:type="paragraph" w:styleId="ListContinue2">
    <w:name w:val="List Continue 2"/>
    <w:basedOn w:val="Normal"/>
    <w:rsid w:val="00983F18"/>
    <w:pPr>
      <w:spacing w:after="120"/>
      <w:ind w:left="566"/>
      <w:contextualSpacing/>
    </w:pPr>
  </w:style>
  <w:style w:type="paragraph" w:styleId="ListContinue3">
    <w:name w:val="List Continue 3"/>
    <w:basedOn w:val="Normal"/>
    <w:rsid w:val="00983F18"/>
    <w:pPr>
      <w:spacing w:after="120"/>
      <w:ind w:left="849"/>
      <w:contextualSpacing/>
    </w:pPr>
  </w:style>
  <w:style w:type="paragraph" w:styleId="ListContinue4">
    <w:name w:val="List Continue 4"/>
    <w:basedOn w:val="Normal"/>
    <w:rsid w:val="00983F18"/>
    <w:pPr>
      <w:spacing w:after="120"/>
      <w:ind w:left="1132"/>
      <w:contextualSpacing/>
    </w:pPr>
  </w:style>
  <w:style w:type="paragraph" w:styleId="ListContinue5">
    <w:name w:val="List Continue 5"/>
    <w:basedOn w:val="Normal"/>
    <w:rsid w:val="00983F18"/>
    <w:pPr>
      <w:spacing w:after="120"/>
      <w:ind w:left="1415"/>
      <w:contextualSpacing/>
    </w:pPr>
  </w:style>
  <w:style w:type="paragraph" w:styleId="ListNumber3">
    <w:name w:val="List Number 3"/>
    <w:basedOn w:val="Normal"/>
    <w:rsid w:val="00983F18"/>
    <w:pPr>
      <w:numPr>
        <w:numId w:val="114"/>
      </w:numPr>
      <w:contextualSpacing/>
    </w:pPr>
  </w:style>
  <w:style w:type="paragraph" w:styleId="ListNumber4">
    <w:name w:val="List Number 4"/>
    <w:basedOn w:val="Normal"/>
    <w:rsid w:val="00983F18"/>
    <w:pPr>
      <w:numPr>
        <w:numId w:val="115"/>
      </w:numPr>
      <w:contextualSpacing/>
    </w:pPr>
  </w:style>
  <w:style w:type="paragraph" w:styleId="ListNumber5">
    <w:name w:val="List Number 5"/>
    <w:basedOn w:val="Normal"/>
    <w:rsid w:val="00983F18"/>
    <w:pPr>
      <w:numPr>
        <w:numId w:val="116"/>
      </w:numPr>
      <w:contextualSpacing/>
    </w:pPr>
  </w:style>
  <w:style w:type="paragraph" w:styleId="MacroText">
    <w:name w:val="macro"/>
    <w:link w:val="MacroTextChar"/>
    <w:rsid w:val="00983F18"/>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983F18"/>
    <w:rPr>
      <w:rFonts w:ascii="Consolas" w:hAnsi="Consolas"/>
      <w:lang w:eastAsia="en-US"/>
    </w:rPr>
  </w:style>
  <w:style w:type="paragraph" w:styleId="MessageHeader">
    <w:name w:val="Message Header"/>
    <w:basedOn w:val="Normal"/>
    <w:link w:val="MessageHeaderChar"/>
    <w:rsid w:val="00983F1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83F18"/>
    <w:rPr>
      <w:rFonts w:asciiTheme="majorHAnsi" w:eastAsiaTheme="majorEastAsia" w:hAnsiTheme="majorHAnsi" w:cstheme="majorBidi"/>
      <w:sz w:val="24"/>
      <w:szCs w:val="24"/>
      <w:shd w:val="pct20" w:color="auto" w:fill="auto"/>
      <w:lang w:eastAsia="en-US"/>
    </w:rPr>
  </w:style>
  <w:style w:type="paragraph" w:styleId="NormalIndent">
    <w:name w:val="Normal Indent"/>
    <w:basedOn w:val="Normal"/>
    <w:rsid w:val="00983F18"/>
    <w:pPr>
      <w:ind w:left="720"/>
    </w:pPr>
  </w:style>
  <w:style w:type="paragraph" w:styleId="NoteHeading">
    <w:name w:val="Note Heading"/>
    <w:basedOn w:val="Normal"/>
    <w:next w:val="Normal"/>
    <w:link w:val="NoteHeadingChar"/>
    <w:rsid w:val="00983F18"/>
    <w:pPr>
      <w:spacing w:after="0"/>
    </w:pPr>
  </w:style>
  <w:style w:type="character" w:customStyle="1" w:styleId="NoteHeadingChar">
    <w:name w:val="Note Heading Char"/>
    <w:basedOn w:val="DefaultParagraphFont"/>
    <w:link w:val="NoteHeading"/>
    <w:rsid w:val="00983F18"/>
    <w:rPr>
      <w:lang w:eastAsia="en-US"/>
    </w:rPr>
  </w:style>
  <w:style w:type="paragraph" w:styleId="Quote">
    <w:name w:val="Quote"/>
    <w:basedOn w:val="Normal"/>
    <w:next w:val="Normal"/>
    <w:link w:val="QuoteChar"/>
    <w:uiPriority w:val="29"/>
    <w:qFormat/>
    <w:rsid w:val="00983F1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3F18"/>
    <w:rPr>
      <w:i/>
      <w:iCs/>
      <w:color w:val="404040" w:themeColor="text1" w:themeTint="BF"/>
      <w:lang w:eastAsia="en-US"/>
    </w:rPr>
  </w:style>
  <w:style w:type="paragraph" w:styleId="Salutation">
    <w:name w:val="Salutation"/>
    <w:basedOn w:val="Normal"/>
    <w:next w:val="Normal"/>
    <w:link w:val="SalutationChar"/>
    <w:rsid w:val="00983F18"/>
  </w:style>
  <w:style w:type="character" w:customStyle="1" w:styleId="SalutationChar">
    <w:name w:val="Salutation Char"/>
    <w:basedOn w:val="DefaultParagraphFont"/>
    <w:link w:val="Salutation"/>
    <w:rsid w:val="00983F18"/>
    <w:rPr>
      <w:lang w:eastAsia="en-US"/>
    </w:rPr>
  </w:style>
  <w:style w:type="paragraph" w:styleId="Signature">
    <w:name w:val="Signature"/>
    <w:basedOn w:val="Normal"/>
    <w:link w:val="SignatureChar"/>
    <w:rsid w:val="00983F18"/>
    <w:pPr>
      <w:spacing w:after="0"/>
      <w:ind w:left="4252"/>
    </w:pPr>
  </w:style>
  <w:style w:type="character" w:customStyle="1" w:styleId="SignatureChar">
    <w:name w:val="Signature Char"/>
    <w:basedOn w:val="DefaultParagraphFont"/>
    <w:link w:val="Signature"/>
    <w:rsid w:val="00983F18"/>
    <w:rPr>
      <w:lang w:eastAsia="en-US"/>
    </w:rPr>
  </w:style>
  <w:style w:type="paragraph" w:styleId="Subtitle">
    <w:name w:val="Subtitle"/>
    <w:basedOn w:val="Normal"/>
    <w:next w:val="Normal"/>
    <w:link w:val="SubtitleChar"/>
    <w:qFormat/>
    <w:rsid w:val="00983F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83F18"/>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983F18"/>
    <w:pPr>
      <w:spacing w:after="0"/>
      <w:ind w:left="200" w:hanging="200"/>
    </w:pPr>
  </w:style>
  <w:style w:type="paragraph" w:styleId="TableofFigures">
    <w:name w:val="table of figures"/>
    <w:basedOn w:val="Normal"/>
    <w:next w:val="Normal"/>
    <w:rsid w:val="00983F18"/>
    <w:pPr>
      <w:spacing w:after="0"/>
    </w:pPr>
  </w:style>
  <w:style w:type="paragraph" w:styleId="TOAHeading">
    <w:name w:val="toa heading"/>
    <w:basedOn w:val="Normal"/>
    <w:next w:val="Normal"/>
    <w:rsid w:val="00983F1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83F1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8735">
      <w:bodyDiv w:val="1"/>
      <w:marLeft w:val="0"/>
      <w:marRight w:val="0"/>
      <w:marTop w:val="0"/>
      <w:marBottom w:val="0"/>
      <w:divBdr>
        <w:top w:val="none" w:sz="0" w:space="0" w:color="auto"/>
        <w:left w:val="none" w:sz="0" w:space="0" w:color="auto"/>
        <w:bottom w:val="none" w:sz="0" w:space="0" w:color="auto"/>
        <w:right w:val="none" w:sz="0" w:space="0" w:color="auto"/>
      </w:divBdr>
    </w:div>
    <w:div w:id="150951419">
      <w:bodyDiv w:val="1"/>
      <w:marLeft w:val="0"/>
      <w:marRight w:val="0"/>
      <w:marTop w:val="0"/>
      <w:marBottom w:val="0"/>
      <w:divBdr>
        <w:top w:val="none" w:sz="0" w:space="0" w:color="auto"/>
        <w:left w:val="none" w:sz="0" w:space="0" w:color="auto"/>
        <w:bottom w:val="none" w:sz="0" w:space="0" w:color="auto"/>
        <w:right w:val="none" w:sz="0" w:space="0" w:color="auto"/>
      </w:divBdr>
    </w:div>
    <w:div w:id="298458826">
      <w:bodyDiv w:val="1"/>
      <w:marLeft w:val="0"/>
      <w:marRight w:val="0"/>
      <w:marTop w:val="0"/>
      <w:marBottom w:val="0"/>
      <w:divBdr>
        <w:top w:val="none" w:sz="0" w:space="0" w:color="auto"/>
        <w:left w:val="none" w:sz="0" w:space="0" w:color="auto"/>
        <w:bottom w:val="none" w:sz="0" w:space="0" w:color="auto"/>
        <w:right w:val="none" w:sz="0" w:space="0" w:color="auto"/>
      </w:divBdr>
    </w:div>
    <w:div w:id="322852371">
      <w:bodyDiv w:val="1"/>
      <w:marLeft w:val="0"/>
      <w:marRight w:val="0"/>
      <w:marTop w:val="0"/>
      <w:marBottom w:val="0"/>
      <w:divBdr>
        <w:top w:val="none" w:sz="0" w:space="0" w:color="auto"/>
        <w:left w:val="none" w:sz="0" w:space="0" w:color="auto"/>
        <w:bottom w:val="none" w:sz="0" w:space="0" w:color="auto"/>
        <w:right w:val="none" w:sz="0" w:space="0" w:color="auto"/>
      </w:divBdr>
    </w:div>
    <w:div w:id="347027570">
      <w:bodyDiv w:val="1"/>
      <w:marLeft w:val="0"/>
      <w:marRight w:val="0"/>
      <w:marTop w:val="0"/>
      <w:marBottom w:val="0"/>
      <w:divBdr>
        <w:top w:val="none" w:sz="0" w:space="0" w:color="auto"/>
        <w:left w:val="none" w:sz="0" w:space="0" w:color="auto"/>
        <w:bottom w:val="none" w:sz="0" w:space="0" w:color="auto"/>
        <w:right w:val="none" w:sz="0" w:space="0" w:color="auto"/>
      </w:divBdr>
      <w:divsChild>
        <w:div w:id="13657998">
          <w:marLeft w:val="216"/>
          <w:marRight w:val="0"/>
          <w:marTop w:val="240"/>
          <w:marBottom w:val="0"/>
          <w:divBdr>
            <w:top w:val="none" w:sz="0" w:space="0" w:color="auto"/>
            <w:left w:val="none" w:sz="0" w:space="0" w:color="auto"/>
            <w:bottom w:val="none" w:sz="0" w:space="0" w:color="auto"/>
            <w:right w:val="none" w:sz="0" w:space="0" w:color="auto"/>
          </w:divBdr>
        </w:div>
        <w:div w:id="152646956">
          <w:marLeft w:val="562"/>
          <w:marRight w:val="0"/>
          <w:marTop w:val="0"/>
          <w:marBottom w:val="0"/>
          <w:divBdr>
            <w:top w:val="none" w:sz="0" w:space="0" w:color="auto"/>
            <w:left w:val="none" w:sz="0" w:space="0" w:color="auto"/>
            <w:bottom w:val="none" w:sz="0" w:space="0" w:color="auto"/>
            <w:right w:val="none" w:sz="0" w:space="0" w:color="auto"/>
          </w:divBdr>
        </w:div>
        <w:div w:id="311370727">
          <w:marLeft w:val="821"/>
          <w:marRight w:val="0"/>
          <w:marTop w:val="0"/>
          <w:marBottom w:val="0"/>
          <w:divBdr>
            <w:top w:val="none" w:sz="0" w:space="0" w:color="auto"/>
            <w:left w:val="none" w:sz="0" w:space="0" w:color="auto"/>
            <w:bottom w:val="none" w:sz="0" w:space="0" w:color="auto"/>
            <w:right w:val="none" w:sz="0" w:space="0" w:color="auto"/>
          </w:divBdr>
        </w:div>
        <w:div w:id="375130462">
          <w:marLeft w:val="216"/>
          <w:marRight w:val="0"/>
          <w:marTop w:val="240"/>
          <w:marBottom w:val="0"/>
          <w:divBdr>
            <w:top w:val="none" w:sz="0" w:space="0" w:color="auto"/>
            <w:left w:val="none" w:sz="0" w:space="0" w:color="auto"/>
            <w:bottom w:val="none" w:sz="0" w:space="0" w:color="auto"/>
            <w:right w:val="none" w:sz="0" w:space="0" w:color="auto"/>
          </w:divBdr>
        </w:div>
        <w:div w:id="493380186">
          <w:marLeft w:val="821"/>
          <w:marRight w:val="0"/>
          <w:marTop w:val="0"/>
          <w:marBottom w:val="0"/>
          <w:divBdr>
            <w:top w:val="none" w:sz="0" w:space="0" w:color="auto"/>
            <w:left w:val="none" w:sz="0" w:space="0" w:color="auto"/>
            <w:bottom w:val="none" w:sz="0" w:space="0" w:color="auto"/>
            <w:right w:val="none" w:sz="0" w:space="0" w:color="auto"/>
          </w:divBdr>
        </w:div>
        <w:div w:id="582253648">
          <w:marLeft w:val="216"/>
          <w:marRight w:val="0"/>
          <w:marTop w:val="240"/>
          <w:marBottom w:val="0"/>
          <w:divBdr>
            <w:top w:val="none" w:sz="0" w:space="0" w:color="auto"/>
            <w:left w:val="none" w:sz="0" w:space="0" w:color="auto"/>
            <w:bottom w:val="none" w:sz="0" w:space="0" w:color="auto"/>
            <w:right w:val="none" w:sz="0" w:space="0" w:color="auto"/>
          </w:divBdr>
        </w:div>
        <w:div w:id="592202204">
          <w:marLeft w:val="562"/>
          <w:marRight w:val="0"/>
          <w:marTop w:val="0"/>
          <w:marBottom w:val="0"/>
          <w:divBdr>
            <w:top w:val="none" w:sz="0" w:space="0" w:color="auto"/>
            <w:left w:val="none" w:sz="0" w:space="0" w:color="auto"/>
            <w:bottom w:val="none" w:sz="0" w:space="0" w:color="auto"/>
            <w:right w:val="none" w:sz="0" w:space="0" w:color="auto"/>
          </w:divBdr>
        </w:div>
        <w:div w:id="737820847">
          <w:marLeft w:val="562"/>
          <w:marRight w:val="0"/>
          <w:marTop w:val="0"/>
          <w:marBottom w:val="0"/>
          <w:divBdr>
            <w:top w:val="none" w:sz="0" w:space="0" w:color="auto"/>
            <w:left w:val="none" w:sz="0" w:space="0" w:color="auto"/>
            <w:bottom w:val="none" w:sz="0" w:space="0" w:color="auto"/>
            <w:right w:val="none" w:sz="0" w:space="0" w:color="auto"/>
          </w:divBdr>
        </w:div>
        <w:div w:id="749276170">
          <w:marLeft w:val="821"/>
          <w:marRight w:val="0"/>
          <w:marTop w:val="0"/>
          <w:marBottom w:val="0"/>
          <w:divBdr>
            <w:top w:val="none" w:sz="0" w:space="0" w:color="auto"/>
            <w:left w:val="none" w:sz="0" w:space="0" w:color="auto"/>
            <w:bottom w:val="none" w:sz="0" w:space="0" w:color="auto"/>
            <w:right w:val="none" w:sz="0" w:space="0" w:color="auto"/>
          </w:divBdr>
        </w:div>
        <w:div w:id="750396644">
          <w:marLeft w:val="562"/>
          <w:marRight w:val="0"/>
          <w:marTop w:val="0"/>
          <w:marBottom w:val="0"/>
          <w:divBdr>
            <w:top w:val="none" w:sz="0" w:space="0" w:color="auto"/>
            <w:left w:val="none" w:sz="0" w:space="0" w:color="auto"/>
            <w:bottom w:val="none" w:sz="0" w:space="0" w:color="auto"/>
            <w:right w:val="none" w:sz="0" w:space="0" w:color="auto"/>
          </w:divBdr>
        </w:div>
        <w:div w:id="857743353">
          <w:marLeft w:val="562"/>
          <w:marRight w:val="0"/>
          <w:marTop w:val="0"/>
          <w:marBottom w:val="0"/>
          <w:divBdr>
            <w:top w:val="none" w:sz="0" w:space="0" w:color="auto"/>
            <w:left w:val="none" w:sz="0" w:space="0" w:color="auto"/>
            <w:bottom w:val="none" w:sz="0" w:space="0" w:color="auto"/>
            <w:right w:val="none" w:sz="0" w:space="0" w:color="auto"/>
          </w:divBdr>
        </w:div>
        <w:div w:id="1072392729">
          <w:marLeft w:val="562"/>
          <w:marRight w:val="0"/>
          <w:marTop w:val="0"/>
          <w:marBottom w:val="0"/>
          <w:divBdr>
            <w:top w:val="none" w:sz="0" w:space="0" w:color="auto"/>
            <w:left w:val="none" w:sz="0" w:space="0" w:color="auto"/>
            <w:bottom w:val="none" w:sz="0" w:space="0" w:color="auto"/>
            <w:right w:val="none" w:sz="0" w:space="0" w:color="auto"/>
          </w:divBdr>
        </w:div>
        <w:div w:id="1152986705">
          <w:marLeft w:val="821"/>
          <w:marRight w:val="0"/>
          <w:marTop w:val="0"/>
          <w:marBottom w:val="0"/>
          <w:divBdr>
            <w:top w:val="none" w:sz="0" w:space="0" w:color="auto"/>
            <w:left w:val="none" w:sz="0" w:space="0" w:color="auto"/>
            <w:bottom w:val="none" w:sz="0" w:space="0" w:color="auto"/>
            <w:right w:val="none" w:sz="0" w:space="0" w:color="auto"/>
          </w:divBdr>
        </w:div>
        <w:div w:id="1337803755">
          <w:marLeft w:val="821"/>
          <w:marRight w:val="0"/>
          <w:marTop w:val="0"/>
          <w:marBottom w:val="0"/>
          <w:divBdr>
            <w:top w:val="none" w:sz="0" w:space="0" w:color="auto"/>
            <w:left w:val="none" w:sz="0" w:space="0" w:color="auto"/>
            <w:bottom w:val="none" w:sz="0" w:space="0" w:color="auto"/>
            <w:right w:val="none" w:sz="0" w:space="0" w:color="auto"/>
          </w:divBdr>
        </w:div>
        <w:div w:id="1709255300">
          <w:marLeft w:val="216"/>
          <w:marRight w:val="0"/>
          <w:marTop w:val="240"/>
          <w:marBottom w:val="0"/>
          <w:divBdr>
            <w:top w:val="none" w:sz="0" w:space="0" w:color="auto"/>
            <w:left w:val="none" w:sz="0" w:space="0" w:color="auto"/>
            <w:bottom w:val="none" w:sz="0" w:space="0" w:color="auto"/>
            <w:right w:val="none" w:sz="0" w:space="0" w:color="auto"/>
          </w:divBdr>
        </w:div>
        <w:div w:id="1752195377">
          <w:marLeft w:val="562"/>
          <w:marRight w:val="0"/>
          <w:marTop w:val="0"/>
          <w:marBottom w:val="0"/>
          <w:divBdr>
            <w:top w:val="none" w:sz="0" w:space="0" w:color="auto"/>
            <w:left w:val="none" w:sz="0" w:space="0" w:color="auto"/>
            <w:bottom w:val="none" w:sz="0" w:space="0" w:color="auto"/>
            <w:right w:val="none" w:sz="0" w:space="0" w:color="auto"/>
          </w:divBdr>
        </w:div>
      </w:divsChild>
    </w:div>
    <w:div w:id="424229174">
      <w:bodyDiv w:val="1"/>
      <w:marLeft w:val="0"/>
      <w:marRight w:val="0"/>
      <w:marTop w:val="0"/>
      <w:marBottom w:val="0"/>
      <w:divBdr>
        <w:top w:val="none" w:sz="0" w:space="0" w:color="auto"/>
        <w:left w:val="none" w:sz="0" w:space="0" w:color="auto"/>
        <w:bottom w:val="none" w:sz="0" w:space="0" w:color="auto"/>
        <w:right w:val="none" w:sz="0" w:space="0" w:color="auto"/>
      </w:divBdr>
    </w:div>
    <w:div w:id="434791942">
      <w:bodyDiv w:val="1"/>
      <w:marLeft w:val="0"/>
      <w:marRight w:val="0"/>
      <w:marTop w:val="0"/>
      <w:marBottom w:val="0"/>
      <w:divBdr>
        <w:top w:val="none" w:sz="0" w:space="0" w:color="auto"/>
        <w:left w:val="none" w:sz="0" w:space="0" w:color="auto"/>
        <w:bottom w:val="none" w:sz="0" w:space="0" w:color="auto"/>
        <w:right w:val="none" w:sz="0" w:space="0" w:color="auto"/>
      </w:divBdr>
      <w:divsChild>
        <w:div w:id="586772351">
          <w:marLeft w:val="0"/>
          <w:marRight w:val="0"/>
          <w:marTop w:val="0"/>
          <w:marBottom w:val="0"/>
          <w:divBdr>
            <w:top w:val="none" w:sz="0" w:space="0" w:color="auto"/>
            <w:left w:val="none" w:sz="0" w:space="0" w:color="auto"/>
            <w:bottom w:val="none" w:sz="0" w:space="0" w:color="auto"/>
            <w:right w:val="none" w:sz="0" w:space="0" w:color="auto"/>
          </w:divBdr>
        </w:div>
        <w:div w:id="1875536317">
          <w:marLeft w:val="0"/>
          <w:marRight w:val="0"/>
          <w:marTop w:val="0"/>
          <w:marBottom w:val="0"/>
          <w:divBdr>
            <w:top w:val="none" w:sz="0" w:space="0" w:color="auto"/>
            <w:left w:val="none" w:sz="0" w:space="0" w:color="auto"/>
            <w:bottom w:val="none" w:sz="0" w:space="0" w:color="auto"/>
            <w:right w:val="none" w:sz="0" w:space="0" w:color="auto"/>
          </w:divBdr>
        </w:div>
        <w:div w:id="1921864564">
          <w:marLeft w:val="0"/>
          <w:marRight w:val="0"/>
          <w:marTop w:val="0"/>
          <w:marBottom w:val="0"/>
          <w:divBdr>
            <w:top w:val="none" w:sz="0" w:space="0" w:color="auto"/>
            <w:left w:val="none" w:sz="0" w:space="0" w:color="auto"/>
            <w:bottom w:val="none" w:sz="0" w:space="0" w:color="auto"/>
            <w:right w:val="none" w:sz="0" w:space="0" w:color="auto"/>
          </w:divBdr>
        </w:div>
      </w:divsChild>
    </w:div>
    <w:div w:id="887957144">
      <w:bodyDiv w:val="1"/>
      <w:marLeft w:val="0"/>
      <w:marRight w:val="0"/>
      <w:marTop w:val="0"/>
      <w:marBottom w:val="0"/>
      <w:divBdr>
        <w:top w:val="none" w:sz="0" w:space="0" w:color="auto"/>
        <w:left w:val="none" w:sz="0" w:space="0" w:color="auto"/>
        <w:bottom w:val="none" w:sz="0" w:space="0" w:color="auto"/>
        <w:right w:val="none" w:sz="0" w:space="0" w:color="auto"/>
      </w:divBdr>
    </w:div>
    <w:div w:id="1429692949">
      <w:bodyDiv w:val="1"/>
      <w:marLeft w:val="0"/>
      <w:marRight w:val="0"/>
      <w:marTop w:val="0"/>
      <w:marBottom w:val="0"/>
      <w:divBdr>
        <w:top w:val="none" w:sz="0" w:space="0" w:color="auto"/>
        <w:left w:val="none" w:sz="0" w:space="0" w:color="auto"/>
        <w:bottom w:val="none" w:sz="0" w:space="0" w:color="auto"/>
        <w:right w:val="none" w:sz="0" w:space="0" w:color="auto"/>
      </w:divBdr>
    </w:div>
    <w:div w:id="1506241294">
      <w:bodyDiv w:val="1"/>
      <w:marLeft w:val="0"/>
      <w:marRight w:val="0"/>
      <w:marTop w:val="0"/>
      <w:marBottom w:val="0"/>
      <w:divBdr>
        <w:top w:val="none" w:sz="0" w:space="0" w:color="auto"/>
        <w:left w:val="none" w:sz="0" w:space="0" w:color="auto"/>
        <w:bottom w:val="none" w:sz="0" w:space="0" w:color="auto"/>
        <w:right w:val="none" w:sz="0" w:space="0" w:color="auto"/>
      </w:divBdr>
    </w:div>
    <w:div w:id="1509638955">
      <w:bodyDiv w:val="1"/>
      <w:marLeft w:val="0"/>
      <w:marRight w:val="0"/>
      <w:marTop w:val="0"/>
      <w:marBottom w:val="0"/>
      <w:divBdr>
        <w:top w:val="none" w:sz="0" w:space="0" w:color="auto"/>
        <w:left w:val="none" w:sz="0" w:space="0" w:color="auto"/>
        <w:bottom w:val="none" w:sz="0" w:space="0" w:color="auto"/>
        <w:right w:val="none" w:sz="0" w:space="0" w:color="auto"/>
      </w:divBdr>
    </w:div>
    <w:div w:id="1672174012">
      <w:bodyDiv w:val="1"/>
      <w:marLeft w:val="0"/>
      <w:marRight w:val="0"/>
      <w:marTop w:val="0"/>
      <w:marBottom w:val="0"/>
      <w:divBdr>
        <w:top w:val="none" w:sz="0" w:space="0" w:color="auto"/>
        <w:left w:val="none" w:sz="0" w:space="0" w:color="auto"/>
        <w:bottom w:val="none" w:sz="0" w:space="0" w:color="auto"/>
        <w:right w:val="none" w:sz="0" w:space="0" w:color="auto"/>
      </w:divBdr>
    </w:div>
    <w:div w:id="1869757540">
      <w:bodyDiv w:val="1"/>
      <w:marLeft w:val="0"/>
      <w:marRight w:val="0"/>
      <w:marTop w:val="0"/>
      <w:marBottom w:val="0"/>
      <w:divBdr>
        <w:top w:val="none" w:sz="0" w:space="0" w:color="auto"/>
        <w:left w:val="none" w:sz="0" w:space="0" w:color="auto"/>
        <w:bottom w:val="none" w:sz="0" w:space="0" w:color="auto"/>
        <w:right w:val="none" w:sz="0" w:space="0" w:color="auto"/>
      </w:divBdr>
    </w:div>
    <w:div w:id="1919636875">
      <w:bodyDiv w:val="1"/>
      <w:marLeft w:val="0"/>
      <w:marRight w:val="0"/>
      <w:marTop w:val="0"/>
      <w:marBottom w:val="0"/>
      <w:divBdr>
        <w:top w:val="none" w:sz="0" w:space="0" w:color="auto"/>
        <w:left w:val="none" w:sz="0" w:space="0" w:color="auto"/>
        <w:bottom w:val="none" w:sz="0" w:space="0" w:color="auto"/>
        <w:right w:val="none" w:sz="0" w:space="0" w:color="auto"/>
      </w:divBdr>
    </w:div>
    <w:div w:id="2035960810">
      <w:bodyDiv w:val="1"/>
      <w:marLeft w:val="0"/>
      <w:marRight w:val="0"/>
      <w:marTop w:val="0"/>
      <w:marBottom w:val="0"/>
      <w:divBdr>
        <w:top w:val="none" w:sz="0" w:space="0" w:color="auto"/>
        <w:left w:val="none" w:sz="0" w:space="0" w:color="auto"/>
        <w:bottom w:val="none" w:sz="0" w:space="0" w:color="auto"/>
        <w:right w:val="none" w:sz="0" w:space="0" w:color="auto"/>
      </w:divBdr>
    </w:div>
    <w:div w:id="20924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org/Consortium/Process/Drafts/" TargetMode="External"/><Relationship Id="rId18" Type="http://schemas.openxmlformats.org/officeDocument/2006/relationships/hyperlink" Target="https://developer.android.com/reference/android/telephony/MbmsGroupCallSession" TargetMode="External"/><Relationship Id="rId26" Type="http://schemas.openxmlformats.org/officeDocument/2006/relationships/oleObject" Target="embeddings/Microsoft_Visio_2003-2010_Drawing.vsd"/><Relationship Id="rId39" Type="http://schemas.openxmlformats.org/officeDocument/2006/relationships/package" Target="embeddings/Microsoft_Visio_Drawing7.vsdx"/><Relationship Id="rId21" Type="http://schemas.openxmlformats.org/officeDocument/2006/relationships/package" Target="embeddings/Microsoft_Visio_Drawing1.vsdx"/><Relationship Id="rId34" Type="http://schemas.openxmlformats.org/officeDocument/2006/relationships/image" Target="media/image9.emf"/><Relationship Id="rId42" Type="http://schemas.openxmlformats.org/officeDocument/2006/relationships/hyperlink" Target="http://www.asciidoctor.org/" TargetMode="External"/><Relationship Id="rId47" Type="http://schemas.openxmlformats.org/officeDocument/2006/relationships/hyperlink" Target="https://www.5g-mag.com/reference-tools" TargetMode="External"/><Relationship Id="rId50" Type="http://schemas.openxmlformats.org/officeDocument/2006/relationships/package" Target="embeddings/Microsoft_Visio_Drawing11.vsdx"/><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copenplatform.org/" TargetMode="External"/><Relationship Id="rId17" Type="http://schemas.openxmlformats.org/officeDocument/2006/relationships/hyperlink" Target="https://developer.android.com/reference/android/telephony/MbmsDownloadSession" TargetMode="External"/><Relationship Id="rId25" Type="http://schemas.openxmlformats.org/officeDocument/2006/relationships/image" Target="media/image6.emf"/><Relationship Id="rId33" Type="http://schemas.openxmlformats.org/officeDocument/2006/relationships/package" Target="embeddings/Microsoft_Visio_Drawing4.vsdx"/><Relationship Id="rId38" Type="http://schemas.openxmlformats.org/officeDocument/2006/relationships/image" Target="media/image11.emf"/><Relationship Id="rId46" Type="http://schemas.openxmlformats.org/officeDocument/2006/relationships/package" Target="embeddings/Microsoft_Visio_Drawing9.vsdx"/><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4.emf"/><Relationship Id="rId29" Type="http://schemas.openxmlformats.org/officeDocument/2006/relationships/hyperlink" Target="https://github.com/KhronosGroup/OpenXR-Docs/blob/main/specification/README.md" TargetMode="External"/><Relationship Id="rId41" Type="http://schemas.openxmlformats.org/officeDocument/2006/relationships/package" Target="embeddings/Microsoft_Visio_Drawing8.vsdx"/><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media-capabilities/" TargetMode="External"/><Relationship Id="rId24" Type="http://schemas.openxmlformats.org/officeDocument/2006/relationships/hyperlink" Target="http://cdn.dashjs.org/latest/jsdoc" TargetMode="External"/><Relationship Id="rId32" Type="http://schemas.openxmlformats.org/officeDocument/2006/relationships/image" Target="media/image8.emf"/><Relationship Id="rId37" Type="http://schemas.openxmlformats.org/officeDocument/2006/relationships/package" Target="embeddings/Microsoft_Visio_Drawing6.vsdx"/><Relationship Id="rId40" Type="http://schemas.openxmlformats.org/officeDocument/2006/relationships/image" Target="media/image12.emf"/><Relationship Id="rId45" Type="http://schemas.openxmlformats.org/officeDocument/2006/relationships/hyperlink" Target="https://registry.khronos.org/OpenXR/specs/1.0/styleguide.html"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package" Target="embeddings/Microsoft_Visio_Drawing2.vsdx"/><Relationship Id="rId28" Type="http://schemas.openxmlformats.org/officeDocument/2006/relationships/hyperlink" Target="https://registry.khronos.org/OpenXR/specs/1.0/html/xrspec.html" TargetMode="External"/><Relationship Id="rId36" Type="http://schemas.openxmlformats.org/officeDocument/2006/relationships/image" Target="media/image10.emf"/><Relationship Id="rId49" Type="http://schemas.openxmlformats.org/officeDocument/2006/relationships/package" Target="embeddings/Microsoft_Visio_Drawing10.vsdx"/><Relationship Id="rId10" Type="http://schemas.openxmlformats.org/officeDocument/2006/relationships/hyperlink" Target="https://registry.khronos.org/OpenXR/specs/1.0/html/xrspec.html" TargetMode="External"/><Relationship Id="rId19" Type="http://schemas.openxmlformats.org/officeDocument/2006/relationships/hyperlink" Target="https://developer.android.com/reference/android/telephony/MbmsStreamingSession" TargetMode="External"/><Relationship Id="rId31" Type="http://schemas.openxmlformats.org/officeDocument/2006/relationships/package" Target="embeddings/Microsoft_Visio_Drawing3.vsdx"/><Relationship Id="rId44" Type="http://schemas.openxmlformats.org/officeDocument/2006/relationships/hyperlink" Target="https://registry.khronos.org/OpenXR/specs/1.0/styleguide.html"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asciidoctor.org/asciidoc/latest/" TargetMode="External"/><Relationship Id="rId22" Type="http://schemas.openxmlformats.org/officeDocument/2006/relationships/image" Target="media/image5.emf"/><Relationship Id="rId27" Type="http://schemas.openxmlformats.org/officeDocument/2006/relationships/hyperlink" Target="https://www.w3.org/developers/tools/" TargetMode="External"/><Relationship Id="rId30" Type="http://schemas.openxmlformats.org/officeDocument/2006/relationships/image" Target="media/image7.emf"/><Relationship Id="rId35" Type="http://schemas.openxmlformats.org/officeDocument/2006/relationships/package" Target="embeddings/Microsoft_Visio_Drawing5.vsdx"/><Relationship Id="rId43" Type="http://schemas.openxmlformats.org/officeDocument/2006/relationships/hyperlink" Target="http://asciidoctor.org/docs/user-manual/" TargetMode="External"/><Relationship Id="rId48" Type="http://schemas.openxmlformats.org/officeDocument/2006/relationships/image" Target="media/image13.emf"/><Relationship Id="rId8" Type="http://schemas.openxmlformats.org/officeDocument/2006/relationships/image" Target="media/image1.png"/><Relationship Id="rId51" Type="http://schemas.openxmlformats.org/officeDocument/2006/relationships/hyperlink" Target="https://registry.khronos.org/OpenXR/specs/1.0/styleguide.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41</Pages>
  <Words>13312</Words>
  <Characters>75885</Characters>
  <Application>Microsoft Office Word</Application>
  <DocSecurity>0</DocSecurity>
  <Lines>632</Lines>
  <Paragraphs>178</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3GPP TR 26.857</vt:lpstr>
      <vt:lpstr>Foreword</vt:lpstr>
      <vt:lpstr>Introduction</vt:lpstr>
      <vt:lpstr>1	Scope</vt:lpstr>
      <vt:lpstr>2	References</vt:lpstr>
      <vt:lpstr>3	Definitions of terms, symbols and abbreviations</vt:lpstr>
      <vt:lpstr>    3.1	Terms</vt:lpstr>
      <vt:lpstr>    3.2	Abbreviations</vt:lpstr>
      <vt:lpstr>4	Motivation for Media Service Enablers</vt:lpstr>
      <vt:lpstr>    4.1	General</vt:lpstr>
      <vt:lpstr>    4.2	Examples in 3GPP</vt:lpstr>
      <vt:lpstr>        4.2.1	MBMS Client</vt:lpstr>
      <vt:lpstr>        4.2.2	Media Session Handler in 5GMS</vt:lpstr>
      <vt:lpstr>        4.2.3	Media Player in 5GMS</vt:lpstr>
      <vt:lpstr>        4.2.4	FLUS sink capability discovery</vt:lpstr>
      <vt:lpstr>        4.2.5	Service Enabler Architecture Layer (SEAL) for Verticals</vt:lpstr>
      <vt:lpstr>    4.3	External Specifications</vt:lpstr>
      <vt:lpstr>        4.3.1	General</vt:lpstr>
      <vt:lpstr>        4.3.2	W3C HTML-5 APIs for Media</vt:lpstr>
      <vt:lpstr>        4.3.3	Khronos OpenXR</vt:lpstr>
      <vt:lpstr>        4.3.4	MPEG Network-Based Media Processing (NBMP) media function description</vt:lpstr>
      <vt:lpstr>5	Considered MSE frameworks</vt:lpstr>
      <vt:lpstr>    5.1	General</vt:lpstr>
      <vt:lpstr>    5.2	MSE framework proposal #1</vt:lpstr>
      <vt:lpstr>        5.2.1	Architecture</vt:lpstr>
      <vt:lpstr>        5.2.2	MSE Specification</vt:lpstr>
      <vt:lpstr>        5.2.3	MSE implementation</vt:lpstr>
      <vt:lpstr>        5.2.4	Example</vt:lpstr>
      <vt:lpstr>        5.2.5	Benefits</vt:lpstr>
      <vt:lpstr>    5.3	MSE framework proposal #2</vt:lpstr>
      <vt:lpstr>        5.3.1	Overview</vt:lpstr>
      <vt:lpstr>        5.3.2	Architecture</vt:lpstr>
      <vt:lpstr>        5.3.3	Functions and reference points</vt:lpstr>
      <vt:lpstr>        5.3.4	Specification</vt:lpstr>
      <vt:lpstr>        5.3.5	Implementation support beyond specification</vt:lpstr>
      <vt:lpstr>        5.3.6	Style and documentation guidelines</vt:lpstr>
      <vt:lpstr>        5.3.7	Examples</vt:lpstr>
      <vt:lpstr>    5.4	Discussion on different MSE framework proposals</vt:lpstr>
      <vt:lpstr>6	MSE Specification Framework</vt:lpstr>
      <vt:lpstr>    6.1	Introduction</vt:lpstr>
      <vt:lpstr>    6.2	Initial MSE framework</vt:lpstr>
      <vt:lpstr>        6.2.1	General Concepts</vt:lpstr>
      <vt:lpstr>        6.2.2	MSE Reference Architecture</vt:lpstr>
      <vt:lpstr>        6.2.3	Functions and reference points</vt:lpstr>
      <vt:lpstr>    6.3	MSE specification Template</vt:lpstr>
      <vt:lpstr>    6.4	Beyond the MSE Specification – guidelines, tests and reference implementatio</vt:lpstr>
      <vt:lpstr>7	Writing MSE Specifications: Style Guides and Tools </vt:lpstr>
      <vt:lpstr>8	Potentially Relevant 5G Media Service Enablers</vt:lpstr>
      <vt:lpstr>9	Conclusions and Recommendations</vt:lpstr>
    </vt:vector>
  </TitlesOfParts>
  <Company>ETSI</Company>
  <LinksUpToDate>false</LinksUpToDate>
  <CharactersWithSpaces>89019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26.857</dc:title>
  <dc:subject>5G Media Service Enablers (Release 18)</dc:subject>
  <dc:creator>MCC Support</dc:creator>
  <cp:keywords/>
  <dc:description/>
  <cp:lastModifiedBy>26.512_CR0027R2_(Rel-16)_5GMS3</cp:lastModifiedBy>
  <cp:revision>4</cp:revision>
  <cp:lastPrinted>2019-02-25T14:05:00Z</cp:lastPrinted>
  <dcterms:created xsi:type="dcterms:W3CDTF">2023-01-06T14:21:00Z</dcterms:created>
  <dcterms:modified xsi:type="dcterms:W3CDTF">2023-01-06T14:22:00Z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(3)C6mTjJM+M+fkLRMpv8igTuuHvXYKhp3WAcHXUsADsnO1ln8kzxdGXL4yQ+b1TPuO2Qjb/1jf
wO6r3pzkGVZLPoN9ynUuONhculk5/qzsMOwOktBwpwGnb9+7zhDfvVMKW3KUYb8WIdb2WCX9
TxMvJuKgkmV6FPgnBjHkEBuO7BbDZDbgmNXbRAeHX2RzF5lWpKZUG2k1wMbOMF8W+xr7h6M2
QNtLHDjCIKRU8ZrOML</vt:lpwstr>
  </property>
  <property fmtid="{D5CDD505-2E9C-101B-9397-08002B2CF9AE}" pid="3" name="_2015_ms_pID_7253431">
    <vt:lpwstr>ugw3MHkpPgfi9uEQs76VT14vFH/pULuszWvmlYion6Jy8VHQM9SGUv
XE0Idmg+AjXfvyHsWUQVFGExzyGe+Fl3biyum/wCINbLmUEqGxr/myvRizXPVKKFS6r0i7Q7
ARaeBuOhQDEg7SOZgmcXwILIRBl1DI8SfKdBOFgxHoo4Cs0Mlbv6DSEJ6BXY3jsRLq1sNr+p
s+Nq2biYPvOwBE2HnPIWlMro6gz7OyTVj7wQ</vt:lpwstr>
  </property>
  <property fmtid="{D5CDD505-2E9C-101B-9397-08002B2CF9AE}" pid="4" name="_2015_ms_pID_7253432">
    <vt:lpwstr>ng==</vt:lpwstr>
  </property>
</Properties>
</file>