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7D51F9" w14:paraId="6420D5CF" w14:textId="77777777" w:rsidTr="005E4BB2">
        <w:tc>
          <w:tcPr>
            <w:tcW w:w="10423" w:type="dxa"/>
            <w:gridSpan w:val="2"/>
            <w:shd w:val="clear" w:color="auto" w:fill="auto"/>
          </w:tcPr>
          <w:p w14:paraId="3FDEDF14" w14:textId="51CCE71E" w:rsidR="004F0988" w:rsidRPr="007D51F9" w:rsidRDefault="004F0988" w:rsidP="00133525">
            <w:pPr>
              <w:pStyle w:val="ZA"/>
              <w:framePr w:w="0" w:hRule="auto" w:wrap="auto" w:vAnchor="margin" w:hAnchor="text" w:yAlign="inline"/>
              <w:rPr>
                <w:noProof w:val="0"/>
              </w:rPr>
            </w:pPr>
            <w:bookmarkStart w:id="0" w:name="page1"/>
            <w:r w:rsidRPr="007D51F9">
              <w:rPr>
                <w:noProof w:val="0"/>
                <w:sz w:val="64"/>
              </w:rPr>
              <w:t xml:space="preserve">3GPP </w:t>
            </w:r>
            <w:bookmarkStart w:id="1" w:name="specType1"/>
            <w:r w:rsidR="0063543D" w:rsidRPr="007D51F9">
              <w:rPr>
                <w:noProof w:val="0"/>
                <w:sz w:val="64"/>
              </w:rPr>
              <w:t>TR</w:t>
            </w:r>
            <w:bookmarkEnd w:id="1"/>
            <w:r w:rsidRPr="007D51F9">
              <w:rPr>
                <w:noProof w:val="0"/>
                <w:sz w:val="64"/>
              </w:rPr>
              <w:t xml:space="preserve"> </w:t>
            </w:r>
            <w:r w:rsidR="00763C8C" w:rsidRPr="007D51F9">
              <w:rPr>
                <w:noProof w:val="0"/>
                <w:sz w:val="64"/>
              </w:rPr>
              <w:t>28.843</w:t>
            </w:r>
            <w:r w:rsidRPr="007D51F9">
              <w:rPr>
                <w:noProof w:val="0"/>
                <w:sz w:val="64"/>
              </w:rPr>
              <w:t xml:space="preserve"> </w:t>
            </w:r>
            <w:r w:rsidRPr="007D51F9">
              <w:rPr>
                <w:noProof w:val="0"/>
              </w:rPr>
              <w:t>V</w:t>
            </w:r>
            <w:r w:rsidR="00763C8C" w:rsidRPr="007D51F9">
              <w:rPr>
                <w:noProof w:val="0"/>
              </w:rPr>
              <w:t>1</w:t>
            </w:r>
            <w:r w:rsidR="00394B7A">
              <w:rPr>
                <w:noProof w:val="0"/>
              </w:rPr>
              <w:t>8</w:t>
            </w:r>
            <w:r w:rsidR="00763C8C" w:rsidRPr="007D51F9">
              <w:rPr>
                <w:noProof w:val="0"/>
              </w:rPr>
              <w:t>.</w:t>
            </w:r>
            <w:r w:rsidR="00E058A1">
              <w:rPr>
                <w:noProof w:val="0"/>
              </w:rPr>
              <w:t>1</w:t>
            </w:r>
            <w:r w:rsidR="00763C8C" w:rsidRPr="007D51F9">
              <w:rPr>
                <w:noProof w:val="0"/>
              </w:rPr>
              <w:t>.0</w:t>
            </w:r>
            <w:r w:rsidRPr="007D51F9">
              <w:rPr>
                <w:noProof w:val="0"/>
              </w:rPr>
              <w:t xml:space="preserve"> </w:t>
            </w:r>
            <w:r w:rsidRPr="007D51F9">
              <w:rPr>
                <w:noProof w:val="0"/>
                <w:sz w:val="32"/>
              </w:rPr>
              <w:t>(</w:t>
            </w:r>
            <w:bookmarkStart w:id="2" w:name="issueDate"/>
            <w:r w:rsidR="00763C8C" w:rsidRPr="007D51F9">
              <w:rPr>
                <w:noProof w:val="0"/>
                <w:sz w:val="32"/>
              </w:rPr>
              <w:t>2023-</w:t>
            </w:r>
            <w:r w:rsidR="00E058A1">
              <w:rPr>
                <w:noProof w:val="0"/>
                <w:sz w:val="32"/>
              </w:rPr>
              <w:t>12</w:t>
            </w:r>
            <w:bookmarkEnd w:id="2"/>
            <w:r w:rsidRPr="007D51F9">
              <w:rPr>
                <w:noProof w:val="0"/>
                <w:sz w:val="32"/>
              </w:rPr>
              <w:t>)</w:t>
            </w:r>
          </w:p>
        </w:tc>
      </w:tr>
      <w:tr w:rsidR="007D51F9" w:rsidRPr="007D51F9" w14:paraId="0FFD4F19" w14:textId="77777777" w:rsidTr="005E4BB2">
        <w:trPr>
          <w:trHeight w:hRule="exact" w:val="1134"/>
        </w:trPr>
        <w:tc>
          <w:tcPr>
            <w:tcW w:w="10423" w:type="dxa"/>
            <w:gridSpan w:val="2"/>
            <w:shd w:val="clear" w:color="auto" w:fill="auto"/>
          </w:tcPr>
          <w:p w14:paraId="5AB75458" w14:textId="101A9C33" w:rsidR="004F0988" w:rsidRPr="007D51F9" w:rsidRDefault="004F0988" w:rsidP="00133525">
            <w:pPr>
              <w:pStyle w:val="ZB"/>
              <w:framePr w:w="0" w:hRule="auto" w:wrap="auto" w:vAnchor="margin" w:hAnchor="text" w:yAlign="inline"/>
              <w:rPr>
                <w:noProof w:val="0"/>
              </w:rPr>
            </w:pPr>
            <w:r w:rsidRPr="007D51F9">
              <w:rPr>
                <w:noProof w:val="0"/>
              </w:rPr>
              <w:t xml:space="preserve">Technical </w:t>
            </w:r>
            <w:bookmarkStart w:id="3" w:name="spectype2"/>
            <w:r w:rsidR="00D57972" w:rsidRPr="007D51F9">
              <w:rPr>
                <w:noProof w:val="0"/>
              </w:rPr>
              <w:t>Report</w:t>
            </w:r>
            <w:bookmarkEnd w:id="3"/>
          </w:p>
          <w:p w14:paraId="462B8E42" w14:textId="236F1919" w:rsidR="00BA4B8D" w:rsidRPr="007D51F9" w:rsidRDefault="00763C8C" w:rsidP="00BA4B8D">
            <w:pPr>
              <w:pStyle w:val="Guidance"/>
              <w:rPr>
                <w:color w:val="auto"/>
              </w:rPr>
            </w:pPr>
            <w:r w:rsidRPr="007D51F9">
              <w:rPr>
                <w:color w:val="auto"/>
              </w:rPr>
              <w:br/>
            </w:r>
            <w:r w:rsidRPr="007D51F9">
              <w:rPr>
                <w:color w:val="auto"/>
              </w:rPr>
              <w:br/>
            </w:r>
          </w:p>
        </w:tc>
      </w:tr>
      <w:tr w:rsidR="004F0988" w:rsidRPr="007D51F9" w14:paraId="717C4EBE" w14:textId="77777777" w:rsidTr="005E4BB2">
        <w:trPr>
          <w:trHeight w:hRule="exact" w:val="3686"/>
        </w:trPr>
        <w:tc>
          <w:tcPr>
            <w:tcW w:w="10423" w:type="dxa"/>
            <w:gridSpan w:val="2"/>
            <w:shd w:val="clear" w:color="auto" w:fill="auto"/>
          </w:tcPr>
          <w:p w14:paraId="39BCE775" w14:textId="77777777" w:rsidR="00763C8C" w:rsidRPr="007D51F9" w:rsidRDefault="00763C8C" w:rsidP="00763C8C">
            <w:pPr>
              <w:pStyle w:val="ZT"/>
              <w:framePr w:wrap="auto" w:hAnchor="text" w:yAlign="inline"/>
            </w:pPr>
            <w:r w:rsidRPr="007D51F9">
              <w:t>3rd Generation Partnership Project;</w:t>
            </w:r>
          </w:p>
          <w:p w14:paraId="1F084ED8" w14:textId="77777777" w:rsidR="00763C8C" w:rsidRPr="007D51F9" w:rsidRDefault="00763C8C" w:rsidP="00763C8C">
            <w:pPr>
              <w:pStyle w:val="ZT"/>
              <w:framePr w:wrap="auto" w:hAnchor="text" w:yAlign="inline"/>
            </w:pPr>
            <w:r w:rsidRPr="007D51F9">
              <w:t xml:space="preserve">Technical Specification Group </w:t>
            </w:r>
            <w:bookmarkStart w:id="4" w:name="specTitle"/>
            <w:r w:rsidRPr="007D51F9">
              <w:t>Services and System Aspects;</w:t>
            </w:r>
          </w:p>
          <w:p w14:paraId="1CC5780E" w14:textId="77777777" w:rsidR="00763C8C" w:rsidRPr="007D51F9" w:rsidRDefault="00763C8C" w:rsidP="00763C8C">
            <w:pPr>
              <w:pStyle w:val="ZT"/>
              <w:framePr w:wrap="auto" w:hAnchor="text" w:yAlign="inline"/>
              <w:rPr>
                <w:lang w:eastAsia="zh-CN"/>
              </w:rPr>
            </w:pPr>
            <w:r w:rsidRPr="007D51F9">
              <w:t>Study on structure of charging for verticals</w:t>
            </w:r>
            <w:bookmarkEnd w:id="4"/>
          </w:p>
          <w:p w14:paraId="04CAC1E0" w14:textId="5E9B84C8" w:rsidR="004F0988" w:rsidRPr="007D51F9" w:rsidRDefault="00763C8C" w:rsidP="00763C8C">
            <w:pPr>
              <w:pStyle w:val="ZT"/>
              <w:framePr w:wrap="auto" w:hAnchor="text" w:yAlign="inline"/>
              <w:rPr>
                <w:i/>
                <w:sz w:val="28"/>
              </w:rPr>
            </w:pPr>
            <w:r w:rsidRPr="007D51F9">
              <w:t>(</w:t>
            </w:r>
            <w:r w:rsidRPr="007D51F9">
              <w:rPr>
                <w:rStyle w:val="ZGSM"/>
              </w:rPr>
              <w:t xml:space="preserve">Release </w:t>
            </w:r>
            <w:bookmarkStart w:id="5" w:name="specRelease"/>
            <w:r w:rsidRPr="007D51F9">
              <w:rPr>
                <w:rStyle w:val="ZGSM"/>
              </w:rPr>
              <w:t>18</w:t>
            </w:r>
            <w:bookmarkEnd w:id="5"/>
            <w:r w:rsidRPr="007D51F9">
              <w:t>)</w:t>
            </w:r>
          </w:p>
        </w:tc>
      </w:tr>
      <w:tr w:rsidR="00BF128E" w:rsidRPr="007D51F9" w14:paraId="303DD8FF" w14:textId="77777777" w:rsidTr="005E4BB2">
        <w:tc>
          <w:tcPr>
            <w:tcW w:w="10423" w:type="dxa"/>
            <w:gridSpan w:val="2"/>
            <w:shd w:val="clear" w:color="auto" w:fill="auto"/>
          </w:tcPr>
          <w:p w14:paraId="48E5BAD8" w14:textId="77777777" w:rsidR="00BF128E" w:rsidRPr="007D51F9" w:rsidRDefault="00BF128E" w:rsidP="00133525">
            <w:pPr>
              <w:pStyle w:val="ZU"/>
              <w:framePr w:w="0" w:wrap="auto" w:vAnchor="margin" w:hAnchor="text" w:yAlign="inline"/>
              <w:tabs>
                <w:tab w:val="right" w:pos="10206"/>
              </w:tabs>
              <w:jc w:val="left"/>
              <w:rPr>
                <w:noProof w:val="0"/>
                <w:color w:val="0000FF"/>
              </w:rPr>
            </w:pPr>
            <w:r w:rsidRPr="007D51F9">
              <w:rPr>
                <w:noProof w:val="0"/>
                <w:color w:val="0000FF"/>
              </w:rPr>
              <w:tab/>
            </w:r>
          </w:p>
        </w:tc>
      </w:tr>
      <w:tr w:rsidR="00D82E6F" w:rsidRPr="007D51F9" w14:paraId="135703F2" w14:textId="77777777" w:rsidTr="005E4BB2">
        <w:trPr>
          <w:trHeight w:hRule="exact" w:val="1531"/>
        </w:trPr>
        <w:tc>
          <w:tcPr>
            <w:tcW w:w="4883" w:type="dxa"/>
            <w:shd w:val="clear" w:color="auto" w:fill="auto"/>
          </w:tcPr>
          <w:p w14:paraId="4743C82D" w14:textId="4E527C1D" w:rsidR="00D82E6F" w:rsidRPr="007D51F9" w:rsidRDefault="00763C8C" w:rsidP="00D82E6F">
            <w:pPr>
              <w:rPr>
                <w:i/>
              </w:rPr>
            </w:pPr>
            <w:r w:rsidRPr="007D51F9">
              <w:rPr>
                <w:i/>
                <w:noProof/>
              </w:rPr>
              <w:drawing>
                <wp:inline distT="0" distB="0" distL="0" distR="0" wp14:anchorId="6E429F5D" wp14:editId="4BD1E532">
                  <wp:extent cx="1288415" cy="79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0E63523F" w14:textId="54AB92DE" w:rsidR="00D82E6F" w:rsidRPr="007D51F9" w:rsidRDefault="00763C8C" w:rsidP="00D82E6F">
            <w:pPr>
              <w:jc w:val="right"/>
            </w:pPr>
            <w:r w:rsidRPr="007D51F9">
              <w:rPr>
                <w:noProof/>
              </w:rPr>
              <w:drawing>
                <wp:inline distT="0" distB="0" distL="0" distR="0" wp14:anchorId="6B8977E6" wp14:editId="6434B25D">
                  <wp:extent cx="162179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rsidRPr="007D51F9" w14:paraId="48DEBCEB" w14:textId="77777777" w:rsidTr="005E4BB2">
        <w:trPr>
          <w:trHeight w:hRule="exact" w:val="5783"/>
        </w:trPr>
        <w:tc>
          <w:tcPr>
            <w:tcW w:w="10423" w:type="dxa"/>
            <w:gridSpan w:val="2"/>
            <w:shd w:val="clear" w:color="auto" w:fill="auto"/>
          </w:tcPr>
          <w:p w14:paraId="56990EEF" w14:textId="01CF422E" w:rsidR="00D82E6F" w:rsidRPr="007D51F9" w:rsidRDefault="00D82E6F" w:rsidP="00D82E6F">
            <w:pPr>
              <w:pStyle w:val="Guidance"/>
              <w:rPr>
                <w:b/>
              </w:rPr>
            </w:pPr>
          </w:p>
        </w:tc>
      </w:tr>
      <w:tr w:rsidR="00D82E6F" w:rsidRPr="007D51F9" w14:paraId="4C89EF09" w14:textId="77777777" w:rsidTr="005E4BB2">
        <w:trPr>
          <w:cantSplit/>
          <w:trHeight w:hRule="exact" w:val="964"/>
        </w:trPr>
        <w:tc>
          <w:tcPr>
            <w:tcW w:w="10423" w:type="dxa"/>
            <w:gridSpan w:val="2"/>
            <w:shd w:val="clear" w:color="auto" w:fill="auto"/>
          </w:tcPr>
          <w:p w14:paraId="240251E6" w14:textId="7D5BBC50" w:rsidR="00D82E6F" w:rsidRPr="007D51F9" w:rsidRDefault="00D82E6F" w:rsidP="00D82E6F">
            <w:pPr>
              <w:rPr>
                <w:sz w:val="16"/>
              </w:rPr>
            </w:pPr>
            <w:bookmarkStart w:id="6" w:name="warningNotice"/>
            <w:r w:rsidRPr="007D51F9">
              <w:rPr>
                <w:sz w:val="16"/>
              </w:rPr>
              <w:t>The present document has been developed within the 3rd Generation Partnership Project (3GPP</w:t>
            </w:r>
            <w:r w:rsidRPr="007D51F9">
              <w:rPr>
                <w:sz w:val="16"/>
                <w:vertAlign w:val="superscript"/>
              </w:rPr>
              <w:t xml:space="preserve"> TM</w:t>
            </w:r>
            <w:r w:rsidRPr="007D51F9">
              <w:rPr>
                <w:sz w:val="16"/>
              </w:rPr>
              <w:t>) and may be further elaborated for the purposes of 3GPP.</w:t>
            </w:r>
            <w:r w:rsidRPr="007D51F9">
              <w:rPr>
                <w:sz w:val="16"/>
              </w:rPr>
              <w:br/>
              <w:t>The present document has not been subject to any approval process by the 3GPP</w:t>
            </w:r>
            <w:r w:rsidRPr="007D51F9">
              <w:rPr>
                <w:sz w:val="16"/>
                <w:vertAlign w:val="superscript"/>
              </w:rPr>
              <w:t xml:space="preserve"> </w:t>
            </w:r>
            <w:r w:rsidRPr="007D51F9">
              <w:rPr>
                <w:sz w:val="16"/>
              </w:rPr>
              <w:t>Organizational Partners and shall not be implemented.</w:t>
            </w:r>
            <w:r w:rsidRPr="007D51F9">
              <w:rPr>
                <w:sz w:val="16"/>
              </w:rPr>
              <w:br/>
              <w:t>This Specification is provided for future development work within 3GPP</w:t>
            </w:r>
            <w:r w:rsidRPr="007D51F9">
              <w:rPr>
                <w:sz w:val="16"/>
                <w:vertAlign w:val="superscript"/>
              </w:rPr>
              <w:t xml:space="preserve"> </w:t>
            </w:r>
            <w:r w:rsidRPr="007D51F9">
              <w:rPr>
                <w:sz w:val="16"/>
              </w:rPr>
              <w:t>only. The Organizational Partners accept no liability for any use of this Specification.</w:t>
            </w:r>
            <w:r w:rsidRPr="007D51F9">
              <w:rPr>
                <w:sz w:val="16"/>
              </w:rPr>
              <w:br/>
              <w:t>Specifications and Reports for implementation of the 3GPP</w:t>
            </w:r>
            <w:r w:rsidRPr="007D51F9">
              <w:rPr>
                <w:sz w:val="16"/>
                <w:vertAlign w:val="superscript"/>
              </w:rPr>
              <w:t xml:space="preserve"> TM</w:t>
            </w:r>
            <w:r w:rsidRPr="007D51F9">
              <w:rPr>
                <w:sz w:val="16"/>
              </w:rPr>
              <w:t xml:space="preserve"> system should be obtained via the 3GPP Organizational Partners' Publications Offices.</w:t>
            </w:r>
            <w:bookmarkEnd w:id="6"/>
          </w:p>
          <w:p w14:paraId="080CA5D2" w14:textId="77777777" w:rsidR="00D82E6F" w:rsidRPr="007D51F9" w:rsidRDefault="00D82E6F" w:rsidP="00D82E6F">
            <w:pPr>
              <w:pStyle w:val="ZV"/>
              <w:framePr w:w="0" w:wrap="auto" w:vAnchor="margin" w:hAnchor="text" w:yAlign="inline"/>
              <w:rPr>
                <w:noProof w:val="0"/>
              </w:rPr>
            </w:pPr>
          </w:p>
          <w:p w14:paraId="684224C8" w14:textId="77777777" w:rsidR="00D82E6F" w:rsidRPr="007D51F9" w:rsidRDefault="00D82E6F" w:rsidP="00D82E6F">
            <w:pPr>
              <w:rPr>
                <w:sz w:val="16"/>
              </w:rPr>
            </w:pPr>
          </w:p>
        </w:tc>
      </w:tr>
      <w:bookmarkEnd w:id="0"/>
    </w:tbl>
    <w:p w14:paraId="62A41910" w14:textId="77777777" w:rsidR="00080512" w:rsidRPr="007D51F9" w:rsidRDefault="00080512">
      <w:pPr>
        <w:sectPr w:rsidR="00080512" w:rsidRPr="007D51F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7D51F9" w14:paraId="779AAB31" w14:textId="77777777" w:rsidTr="00133525">
        <w:trPr>
          <w:trHeight w:hRule="exact" w:val="5670"/>
        </w:trPr>
        <w:tc>
          <w:tcPr>
            <w:tcW w:w="10423" w:type="dxa"/>
            <w:shd w:val="clear" w:color="auto" w:fill="auto"/>
          </w:tcPr>
          <w:p w14:paraId="4C627120" w14:textId="77777777" w:rsidR="00E16509" w:rsidRPr="007D51F9" w:rsidRDefault="00E16509" w:rsidP="00E16509">
            <w:pPr>
              <w:pStyle w:val="Guidance"/>
            </w:pPr>
            <w:bookmarkStart w:id="7" w:name="page2"/>
          </w:p>
        </w:tc>
      </w:tr>
      <w:tr w:rsidR="00E16509" w:rsidRPr="007D51F9" w14:paraId="7A3B3A7F" w14:textId="77777777" w:rsidTr="00C074DD">
        <w:trPr>
          <w:trHeight w:hRule="exact" w:val="5387"/>
        </w:trPr>
        <w:tc>
          <w:tcPr>
            <w:tcW w:w="10423" w:type="dxa"/>
            <w:shd w:val="clear" w:color="auto" w:fill="auto"/>
          </w:tcPr>
          <w:p w14:paraId="03A67D73" w14:textId="77777777" w:rsidR="00E16509" w:rsidRPr="007D51F9" w:rsidRDefault="00E16509" w:rsidP="00133525">
            <w:pPr>
              <w:pStyle w:val="FP"/>
              <w:spacing w:after="240"/>
              <w:ind w:left="2835" w:right="2835"/>
              <w:jc w:val="center"/>
              <w:rPr>
                <w:rFonts w:ascii="Arial" w:hAnsi="Arial"/>
                <w:b/>
                <w:i/>
              </w:rPr>
            </w:pPr>
            <w:bookmarkStart w:id="8" w:name="coords3gpp"/>
            <w:r w:rsidRPr="007D51F9">
              <w:rPr>
                <w:rFonts w:ascii="Arial" w:hAnsi="Arial"/>
                <w:b/>
                <w:i/>
              </w:rPr>
              <w:t>3GPP</w:t>
            </w:r>
          </w:p>
          <w:p w14:paraId="252767FD" w14:textId="77777777" w:rsidR="00E16509" w:rsidRPr="007D51F9" w:rsidRDefault="00E16509" w:rsidP="00133525">
            <w:pPr>
              <w:pStyle w:val="FP"/>
              <w:pBdr>
                <w:bottom w:val="single" w:sz="6" w:space="1" w:color="auto"/>
              </w:pBdr>
              <w:ind w:left="2835" w:right="2835"/>
              <w:jc w:val="center"/>
            </w:pPr>
            <w:r w:rsidRPr="007D51F9">
              <w:t>Postal address</w:t>
            </w:r>
          </w:p>
          <w:p w14:paraId="73CD2C20" w14:textId="77777777" w:rsidR="00E16509" w:rsidRPr="007D51F9" w:rsidRDefault="00E16509" w:rsidP="00133525">
            <w:pPr>
              <w:pStyle w:val="FP"/>
              <w:ind w:left="2835" w:right="2835"/>
              <w:jc w:val="center"/>
              <w:rPr>
                <w:rFonts w:ascii="Arial" w:hAnsi="Arial"/>
                <w:sz w:val="18"/>
              </w:rPr>
            </w:pPr>
          </w:p>
          <w:p w14:paraId="2122B1F3" w14:textId="77777777" w:rsidR="00E16509" w:rsidRPr="007D51F9" w:rsidRDefault="00E16509" w:rsidP="00133525">
            <w:pPr>
              <w:pStyle w:val="FP"/>
              <w:pBdr>
                <w:bottom w:val="single" w:sz="6" w:space="1" w:color="auto"/>
              </w:pBdr>
              <w:spacing w:before="240"/>
              <w:ind w:left="2835" w:right="2835"/>
              <w:jc w:val="center"/>
            </w:pPr>
            <w:r w:rsidRPr="007D51F9">
              <w:t>3GPP support office address</w:t>
            </w:r>
          </w:p>
          <w:p w14:paraId="4B118786" w14:textId="77777777" w:rsidR="00E16509" w:rsidRPr="00C45003" w:rsidRDefault="00E16509" w:rsidP="00133525">
            <w:pPr>
              <w:pStyle w:val="FP"/>
              <w:ind w:left="2835" w:right="2835"/>
              <w:jc w:val="center"/>
              <w:rPr>
                <w:rFonts w:ascii="Arial" w:hAnsi="Arial"/>
                <w:sz w:val="18"/>
                <w:lang w:val="fr-FR"/>
              </w:rPr>
            </w:pPr>
            <w:r w:rsidRPr="00C45003">
              <w:rPr>
                <w:rFonts w:ascii="Arial" w:hAnsi="Arial"/>
                <w:sz w:val="18"/>
                <w:lang w:val="fr-FR"/>
              </w:rPr>
              <w:t>650 Route des Lucioles - Sophia Antipolis</w:t>
            </w:r>
          </w:p>
          <w:p w14:paraId="7A890E1F" w14:textId="77777777" w:rsidR="00E16509" w:rsidRPr="00C45003" w:rsidRDefault="00E16509" w:rsidP="00133525">
            <w:pPr>
              <w:pStyle w:val="FP"/>
              <w:ind w:left="2835" w:right="2835"/>
              <w:jc w:val="center"/>
              <w:rPr>
                <w:rFonts w:ascii="Arial" w:hAnsi="Arial"/>
                <w:sz w:val="18"/>
                <w:lang w:val="fr-FR"/>
              </w:rPr>
            </w:pPr>
            <w:r w:rsidRPr="00C45003">
              <w:rPr>
                <w:rFonts w:ascii="Arial" w:hAnsi="Arial"/>
                <w:sz w:val="18"/>
                <w:lang w:val="fr-FR"/>
              </w:rPr>
              <w:t>Valbonne - FRANCE</w:t>
            </w:r>
          </w:p>
          <w:p w14:paraId="76EFB16C" w14:textId="77777777" w:rsidR="00E16509" w:rsidRPr="007D51F9" w:rsidRDefault="00E16509" w:rsidP="00133525">
            <w:pPr>
              <w:pStyle w:val="FP"/>
              <w:spacing w:after="20"/>
              <w:ind w:left="2835" w:right="2835"/>
              <w:jc w:val="center"/>
              <w:rPr>
                <w:rFonts w:ascii="Arial" w:hAnsi="Arial"/>
                <w:sz w:val="18"/>
              </w:rPr>
            </w:pPr>
            <w:r w:rsidRPr="007D51F9">
              <w:rPr>
                <w:rFonts w:ascii="Arial" w:hAnsi="Arial"/>
                <w:sz w:val="18"/>
              </w:rPr>
              <w:t>Tel.: +33 4 92 94 42 00 Fax: +33 4 93 65 47 16</w:t>
            </w:r>
          </w:p>
          <w:p w14:paraId="6476674E" w14:textId="77777777" w:rsidR="00E16509" w:rsidRPr="007D51F9" w:rsidRDefault="00E16509" w:rsidP="00133525">
            <w:pPr>
              <w:pStyle w:val="FP"/>
              <w:pBdr>
                <w:bottom w:val="single" w:sz="6" w:space="1" w:color="auto"/>
              </w:pBdr>
              <w:spacing w:before="240"/>
              <w:ind w:left="2835" w:right="2835"/>
              <w:jc w:val="center"/>
            </w:pPr>
            <w:r w:rsidRPr="007D51F9">
              <w:t>Internet</w:t>
            </w:r>
          </w:p>
          <w:p w14:paraId="2D660AE8" w14:textId="77777777" w:rsidR="00E16509" w:rsidRPr="007D51F9" w:rsidRDefault="00E16509" w:rsidP="00133525">
            <w:pPr>
              <w:pStyle w:val="FP"/>
              <w:ind w:left="2835" w:right="2835"/>
              <w:jc w:val="center"/>
              <w:rPr>
                <w:rFonts w:ascii="Arial" w:hAnsi="Arial"/>
                <w:sz w:val="18"/>
              </w:rPr>
            </w:pPr>
            <w:r w:rsidRPr="007D51F9">
              <w:rPr>
                <w:rFonts w:ascii="Arial" w:hAnsi="Arial"/>
                <w:sz w:val="18"/>
              </w:rPr>
              <w:t>http://www.3gpp.org</w:t>
            </w:r>
            <w:bookmarkEnd w:id="8"/>
          </w:p>
          <w:p w14:paraId="3EBD2B84" w14:textId="77777777" w:rsidR="00E16509" w:rsidRPr="007D51F9" w:rsidRDefault="00E16509" w:rsidP="00133525"/>
        </w:tc>
      </w:tr>
      <w:tr w:rsidR="00E16509" w:rsidRPr="007D51F9" w14:paraId="1D69F471" w14:textId="77777777" w:rsidTr="00C074DD">
        <w:tc>
          <w:tcPr>
            <w:tcW w:w="10423" w:type="dxa"/>
            <w:shd w:val="clear" w:color="auto" w:fill="auto"/>
            <w:vAlign w:val="bottom"/>
          </w:tcPr>
          <w:p w14:paraId="4D400848" w14:textId="77777777" w:rsidR="00E16509" w:rsidRPr="007D51F9" w:rsidRDefault="00E16509" w:rsidP="00133525">
            <w:pPr>
              <w:pStyle w:val="FP"/>
              <w:pBdr>
                <w:bottom w:val="single" w:sz="6" w:space="1" w:color="auto"/>
              </w:pBdr>
              <w:spacing w:after="240"/>
              <w:jc w:val="center"/>
              <w:rPr>
                <w:rFonts w:ascii="Arial" w:hAnsi="Arial"/>
                <w:b/>
                <w:i/>
              </w:rPr>
            </w:pPr>
            <w:bookmarkStart w:id="9" w:name="copyrightNotification"/>
            <w:r w:rsidRPr="007D51F9">
              <w:rPr>
                <w:rFonts w:ascii="Arial" w:hAnsi="Arial"/>
                <w:b/>
                <w:i/>
              </w:rPr>
              <w:t>Copyright Notification</w:t>
            </w:r>
          </w:p>
          <w:p w14:paraId="2C8A8C99" w14:textId="77777777" w:rsidR="00E16509" w:rsidRPr="007D51F9" w:rsidRDefault="00E16509" w:rsidP="00133525">
            <w:pPr>
              <w:pStyle w:val="FP"/>
              <w:jc w:val="center"/>
            </w:pPr>
            <w:r w:rsidRPr="007D51F9">
              <w:t>No part may be reproduced except as authorized by written permission.</w:t>
            </w:r>
            <w:r w:rsidRPr="007D51F9">
              <w:br/>
              <w:t>The copyright and the foregoing restriction extend to reproduction in all media.</w:t>
            </w:r>
          </w:p>
          <w:p w14:paraId="5A408646" w14:textId="77777777" w:rsidR="00E16509" w:rsidRPr="007D51F9" w:rsidRDefault="00E16509" w:rsidP="00133525">
            <w:pPr>
              <w:pStyle w:val="FP"/>
              <w:jc w:val="center"/>
            </w:pPr>
          </w:p>
          <w:p w14:paraId="786C0A36" w14:textId="4903FA99" w:rsidR="00E16509" w:rsidRPr="007D51F9" w:rsidRDefault="00E16509" w:rsidP="00133525">
            <w:pPr>
              <w:pStyle w:val="FP"/>
              <w:jc w:val="center"/>
              <w:rPr>
                <w:sz w:val="18"/>
              </w:rPr>
            </w:pPr>
            <w:r w:rsidRPr="007D51F9">
              <w:rPr>
                <w:sz w:val="18"/>
              </w:rPr>
              <w:t xml:space="preserve">© </w:t>
            </w:r>
            <w:bookmarkStart w:id="10" w:name="copyrightDate"/>
            <w:r w:rsidRPr="007D51F9">
              <w:rPr>
                <w:sz w:val="18"/>
              </w:rPr>
              <w:t>2</w:t>
            </w:r>
            <w:r w:rsidR="008E2D68" w:rsidRPr="007D51F9">
              <w:rPr>
                <w:sz w:val="18"/>
              </w:rPr>
              <w:t>02</w:t>
            </w:r>
            <w:bookmarkEnd w:id="10"/>
            <w:r w:rsidR="00763C8C" w:rsidRPr="007D51F9">
              <w:rPr>
                <w:sz w:val="18"/>
              </w:rPr>
              <w:t>3</w:t>
            </w:r>
            <w:r w:rsidRPr="007D51F9">
              <w:rPr>
                <w:sz w:val="18"/>
              </w:rPr>
              <w:t>, 3GPP Organizational Partners (ARIB, ATIS, CCSA, ETSI, TSDSI, TTA, TTC).</w:t>
            </w:r>
            <w:bookmarkStart w:id="11" w:name="copyrightaddon"/>
            <w:bookmarkEnd w:id="11"/>
          </w:p>
          <w:p w14:paraId="63D0B133" w14:textId="77777777" w:rsidR="00E16509" w:rsidRPr="007D51F9" w:rsidRDefault="00E16509" w:rsidP="00133525">
            <w:pPr>
              <w:pStyle w:val="FP"/>
              <w:jc w:val="center"/>
              <w:rPr>
                <w:sz w:val="18"/>
              </w:rPr>
            </w:pPr>
            <w:r w:rsidRPr="007D51F9">
              <w:rPr>
                <w:sz w:val="18"/>
              </w:rPr>
              <w:t>All rights reserved.</w:t>
            </w:r>
          </w:p>
          <w:p w14:paraId="582AEDD5" w14:textId="77777777" w:rsidR="00E16509" w:rsidRPr="007D51F9" w:rsidRDefault="00E16509" w:rsidP="00E16509">
            <w:pPr>
              <w:pStyle w:val="FP"/>
              <w:rPr>
                <w:sz w:val="18"/>
              </w:rPr>
            </w:pPr>
          </w:p>
          <w:p w14:paraId="01F2EB56" w14:textId="77777777" w:rsidR="00E16509" w:rsidRPr="007D51F9" w:rsidRDefault="00E16509" w:rsidP="00E16509">
            <w:pPr>
              <w:pStyle w:val="FP"/>
              <w:rPr>
                <w:sz w:val="18"/>
              </w:rPr>
            </w:pPr>
            <w:r w:rsidRPr="007D51F9">
              <w:rPr>
                <w:sz w:val="18"/>
              </w:rPr>
              <w:t>UMTS™ is a Trade Mark of ETSI registered for the benefit of its members</w:t>
            </w:r>
          </w:p>
          <w:p w14:paraId="5F3AE562" w14:textId="77777777" w:rsidR="00E16509" w:rsidRPr="007D51F9" w:rsidRDefault="00E16509" w:rsidP="00E16509">
            <w:pPr>
              <w:pStyle w:val="FP"/>
              <w:rPr>
                <w:sz w:val="18"/>
              </w:rPr>
            </w:pPr>
            <w:r w:rsidRPr="007D51F9">
              <w:rPr>
                <w:sz w:val="18"/>
              </w:rPr>
              <w:t>3GPP™ is a Trade Mark of ETSI registered for the benefit of its Members and of the 3GPP Organizational Partners</w:t>
            </w:r>
            <w:r w:rsidRPr="007D51F9">
              <w:rPr>
                <w:sz w:val="18"/>
              </w:rPr>
              <w:br/>
              <w:t>LTE™ is a Trade Mark of ETSI registered for the benefit of its Members and of the 3GPP Organizational Partners</w:t>
            </w:r>
          </w:p>
          <w:p w14:paraId="717EC1B5" w14:textId="77777777" w:rsidR="00E16509" w:rsidRPr="007D51F9" w:rsidRDefault="00E16509" w:rsidP="00E16509">
            <w:pPr>
              <w:pStyle w:val="FP"/>
              <w:rPr>
                <w:sz w:val="18"/>
              </w:rPr>
            </w:pPr>
            <w:r w:rsidRPr="007D51F9">
              <w:rPr>
                <w:sz w:val="18"/>
              </w:rPr>
              <w:t>GSM® and the GSM logo are registered and owned by the GSM Association</w:t>
            </w:r>
            <w:bookmarkEnd w:id="9"/>
          </w:p>
          <w:p w14:paraId="26DA3D2F" w14:textId="77777777" w:rsidR="00E16509" w:rsidRPr="007D51F9" w:rsidRDefault="00E16509" w:rsidP="00133525"/>
        </w:tc>
      </w:tr>
      <w:bookmarkEnd w:id="7"/>
    </w:tbl>
    <w:p w14:paraId="04D347A8" w14:textId="77777777" w:rsidR="00080512" w:rsidRPr="007D51F9" w:rsidRDefault="00080512">
      <w:pPr>
        <w:pStyle w:val="TT"/>
      </w:pPr>
      <w:r w:rsidRPr="007D51F9">
        <w:br w:type="page"/>
      </w:r>
      <w:bookmarkStart w:id="12" w:name="tableOfContents"/>
      <w:bookmarkEnd w:id="12"/>
      <w:r w:rsidRPr="007D51F9">
        <w:lastRenderedPageBreak/>
        <w:t>Contents</w:t>
      </w:r>
    </w:p>
    <w:p w14:paraId="5202B288" w14:textId="314D73D5" w:rsidR="00310091" w:rsidRDefault="0077622D">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\w "1-9"</w:instrText>
      </w:r>
      <w:r>
        <w:fldChar w:fldCharType="separate"/>
      </w:r>
      <w:r w:rsidR="00310091">
        <w:t>Foreword</w:t>
      </w:r>
      <w:r w:rsidR="00310091">
        <w:tab/>
      </w:r>
      <w:r w:rsidR="00310091">
        <w:fldChar w:fldCharType="begin"/>
      </w:r>
      <w:r w:rsidR="00310091">
        <w:instrText xml:space="preserve"> PAGEREF _Toc153374796 \h </w:instrText>
      </w:r>
      <w:r w:rsidR="00310091">
        <w:fldChar w:fldCharType="separate"/>
      </w:r>
      <w:r w:rsidR="00310091">
        <w:t>5</w:t>
      </w:r>
      <w:r w:rsidR="00310091">
        <w:fldChar w:fldCharType="end"/>
      </w:r>
    </w:p>
    <w:p w14:paraId="4C87E2C6" w14:textId="478BAEE3" w:rsidR="00310091" w:rsidRDefault="00310091">
      <w:pPr>
        <w:pStyle w:val="TOC1"/>
        <w:rPr>
          <w:rFonts w:asciiTheme="minorHAnsi" w:eastAsiaTheme="minorEastAsia" w:hAnsiTheme="minorHAnsi" w:cstheme="minorBidi"/>
          <w:kern w:val="2"/>
          <w:szCs w:val="22"/>
          <w:lang w:eastAsia="en-GB"/>
          <w14:ligatures w14:val="standardContextual"/>
        </w:rPr>
      </w:pPr>
      <w:r>
        <w:t>1</w:t>
      </w:r>
      <w:r>
        <w:tab/>
        <w:t>Scope</w:t>
      </w:r>
      <w:r>
        <w:tab/>
      </w:r>
      <w:r>
        <w:fldChar w:fldCharType="begin"/>
      </w:r>
      <w:r>
        <w:instrText xml:space="preserve"> PAGEREF _Toc153374797 \h </w:instrText>
      </w:r>
      <w:r>
        <w:fldChar w:fldCharType="separate"/>
      </w:r>
      <w:r>
        <w:t>7</w:t>
      </w:r>
      <w:r>
        <w:fldChar w:fldCharType="end"/>
      </w:r>
    </w:p>
    <w:p w14:paraId="141397D4" w14:textId="30EC3950" w:rsidR="00310091" w:rsidRDefault="00310091">
      <w:pPr>
        <w:pStyle w:val="TOC1"/>
        <w:rPr>
          <w:rFonts w:asciiTheme="minorHAnsi" w:eastAsiaTheme="minorEastAsia" w:hAnsiTheme="minorHAnsi" w:cstheme="minorBidi"/>
          <w:kern w:val="2"/>
          <w:szCs w:val="22"/>
          <w:lang w:eastAsia="en-GB"/>
          <w14:ligatures w14:val="standardContextual"/>
        </w:rPr>
      </w:pPr>
      <w:r>
        <w:t>2</w:t>
      </w:r>
      <w:r>
        <w:tab/>
        <w:t>References</w:t>
      </w:r>
      <w:r>
        <w:tab/>
      </w:r>
      <w:r>
        <w:fldChar w:fldCharType="begin"/>
      </w:r>
      <w:r>
        <w:instrText xml:space="preserve"> PAGEREF _Toc153374798 \h </w:instrText>
      </w:r>
      <w:r>
        <w:fldChar w:fldCharType="separate"/>
      </w:r>
      <w:r>
        <w:t>7</w:t>
      </w:r>
      <w:r>
        <w:fldChar w:fldCharType="end"/>
      </w:r>
    </w:p>
    <w:p w14:paraId="4EB467F2" w14:textId="5EBDFD32" w:rsidR="00310091" w:rsidRDefault="00310091">
      <w:pPr>
        <w:pStyle w:val="TOC1"/>
        <w:rPr>
          <w:rFonts w:asciiTheme="minorHAnsi" w:eastAsiaTheme="minorEastAsia" w:hAnsiTheme="minorHAnsi" w:cstheme="minorBidi"/>
          <w:kern w:val="2"/>
          <w:szCs w:val="22"/>
          <w:lang w:eastAsia="en-GB"/>
          <w14:ligatures w14:val="standardContextual"/>
        </w:rPr>
      </w:pPr>
      <w:r>
        <w:t>3</w:t>
      </w:r>
      <w:r>
        <w:tab/>
        <w:t>Definitions of terms, symbols and abbreviations</w:t>
      </w:r>
      <w:r>
        <w:tab/>
      </w:r>
      <w:r>
        <w:fldChar w:fldCharType="begin"/>
      </w:r>
      <w:r>
        <w:instrText xml:space="preserve"> PAGEREF _Toc153374799 \h </w:instrText>
      </w:r>
      <w:r>
        <w:fldChar w:fldCharType="separate"/>
      </w:r>
      <w:r>
        <w:t>8</w:t>
      </w:r>
      <w:r>
        <w:fldChar w:fldCharType="end"/>
      </w:r>
    </w:p>
    <w:p w14:paraId="7A049723" w14:textId="75B578CC" w:rsidR="00310091" w:rsidRDefault="00310091">
      <w:pPr>
        <w:pStyle w:val="TOC2"/>
        <w:rPr>
          <w:rFonts w:asciiTheme="minorHAnsi" w:eastAsiaTheme="minorEastAsia" w:hAnsiTheme="minorHAnsi" w:cstheme="minorBidi"/>
          <w:kern w:val="2"/>
          <w:sz w:val="22"/>
          <w:szCs w:val="22"/>
          <w:lang w:eastAsia="en-GB"/>
          <w14:ligatures w14:val="standardContextual"/>
        </w:rPr>
      </w:pPr>
      <w:r>
        <w:t>3.1</w:t>
      </w:r>
      <w:r>
        <w:tab/>
        <w:t>Terms</w:t>
      </w:r>
      <w:r>
        <w:tab/>
      </w:r>
      <w:r>
        <w:fldChar w:fldCharType="begin"/>
      </w:r>
      <w:r>
        <w:instrText xml:space="preserve"> PAGEREF _Toc153374800 \h </w:instrText>
      </w:r>
      <w:r>
        <w:fldChar w:fldCharType="separate"/>
      </w:r>
      <w:r>
        <w:t>8</w:t>
      </w:r>
      <w:r>
        <w:fldChar w:fldCharType="end"/>
      </w:r>
    </w:p>
    <w:p w14:paraId="1D270CF5" w14:textId="5D345241" w:rsidR="00310091" w:rsidRDefault="00310091">
      <w:pPr>
        <w:pStyle w:val="TOC2"/>
        <w:rPr>
          <w:rFonts w:asciiTheme="minorHAnsi" w:eastAsiaTheme="minorEastAsia" w:hAnsiTheme="minorHAnsi" w:cstheme="minorBidi"/>
          <w:kern w:val="2"/>
          <w:sz w:val="22"/>
          <w:szCs w:val="22"/>
          <w:lang w:eastAsia="en-GB"/>
          <w14:ligatures w14:val="standardContextual"/>
        </w:rPr>
      </w:pPr>
      <w:r>
        <w:t>3.2</w:t>
      </w:r>
      <w:r>
        <w:tab/>
        <w:t>Symbols</w:t>
      </w:r>
      <w:r>
        <w:tab/>
      </w:r>
      <w:r>
        <w:fldChar w:fldCharType="begin"/>
      </w:r>
      <w:r>
        <w:instrText xml:space="preserve"> PAGEREF _Toc153374801 \h </w:instrText>
      </w:r>
      <w:r>
        <w:fldChar w:fldCharType="separate"/>
      </w:r>
      <w:r>
        <w:t>8</w:t>
      </w:r>
      <w:r>
        <w:fldChar w:fldCharType="end"/>
      </w:r>
    </w:p>
    <w:p w14:paraId="7E28D490" w14:textId="55AC5ECD" w:rsidR="00310091" w:rsidRDefault="00310091">
      <w:pPr>
        <w:pStyle w:val="TOC2"/>
        <w:rPr>
          <w:rFonts w:asciiTheme="minorHAnsi" w:eastAsiaTheme="minorEastAsia" w:hAnsiTheme="minorHAnsi" w:cstheme="minorBidi"/>
          <w:kern w:val="2"/>
          <w:sz w:val="22"/>
          <w:szCs w:val="22"/>
          <w:lang w:eastAsia="en-GB"/>
          <w14:ligatures w14:val="standardContextual"/>
        </w:rPr>
      </w:pPr>
      <w:r>
        <w:t>3.3</w:t>
      </w:r>
      <w:r>
        <w:tab/>
        <w:t>Abbreviations</w:t>
      </w:r>
      <w:r>
        <w:tab/>
      </w:r>
      <w:r>
        <w:fldChar w:fldCharType="begin"/>
      </w:r>
      <w:r>
        <w:instrText xml:space="preserve"> PAGEREF _Toc153374802 \h </w:instrText>
      </w:r>
      <w:r>
        <w:fldChar w:fldCharType="separate"/>
      </w:r>
      <w:r>
        <w:t>8</w:t>
      </w:r>
      <w:r>
        <w:fldChar w:fldCharType="end"/>
      </w:r>
    </w:p>
    <w:p w14:paraId="7F6F960A" w14:textId="1662BFDE" w:rsidR="00310091" w:rsidRDefault="00310091">
      <w:pPr>
        <w:pStyle w:val="TOC1"/>
        <w:rPr>
          <w:rFonts w:asciiTheme="minorHAnsi" w:eastAsiaTheme="minorEastAsia" w:hAnsiTheme="minorHAnsi" w:cstheme="minorBidi"/>
          <w:kern w:val="2"/>
          <w:szCs w:val="22"/>
          <w:lang w:eastAsia="en-GB"/>
          <w14:ligatures w14:val="standardContextual"/>
        </w:rPr>
      </w:pPr>
      <w:r>
        <w:t>4</w:t>
      </w:r>
      <w:r>
        <w:tab/>
        <w:t>Background</w:t>
      </w:r>
      <w:r>
        <w:tab/>
      </w:r>
      <w:r>
        <w:fldChar w:fldCharType="begin"/>
      </w:r>
      <w:r>
        <w:instrText xml:space="preserve"> PAGEREF _Toc153374803 \h </w:instrText>
      </w:r>
      <w:r>
        <w:fldChar w:fldCharType="separate"/>
      </w:r>
      <w:r>
        <w:t>9</w:t>
      </w:r>
      <w:r>
        <w:fldChar w:fldCharType="end"/>
      </w:r>
    </w:p>
    <w:p w14:paraId="76DBF60A" w14:textId="1FD6F0D2" w:rsidR="00310091" w:rsidRDefault="00310091">
      <w:pPr>
        <w:pStyle w:val="TOC2"/>
        <w:rPr>
          <w:rFonts w:asciiTheme="minorHAnsi" w:eastAsiaTheme="minorEastAsia" w:hAnsiTheme="minorHAnsi" w:cstheme="minorBidi"/>
          <w:kern w:val="2"/>
          <w:sz w:val="22"/>
          <w:szCs w:val="22"/>
          <w:lang w:eastAsia="en-GB"/>
          <w14:ligatures w14:val="standardContextual"/>
        </w:rPr>
      </w:pPr>
      <w:r>
        <w:t>4.1</w:t>
      </w:r>
      <w:r>
        <w:tab/>
        <w:t>General</w:t>
      </w:r>
      <w:r>
        <w:tab/>
      </w:r>
      <w:r>
        <w:fldChar w:fldCharType="begin"/>
      </w:r>
      <w:r>
        <w:instrText xml:space="preserve"> PAGEREF _Toc153374804 \h </w:instrText>
      </w:r>
      <w:r>
        <w:fldChar w:fldCharType="separate"/>
      </w:r>
      <w:r>
        <w:t>9</w:t>
      </w:r>
      <w:r>
        <w:fldChar w:fldCharType="end"/>
      </w:r>
    </w:p>
    <w:p w14:paraId="6F7AD9F0" w14:textId="0FD57FC9" w:rsidR="00310091" w:rsidRDefault="00310091">
      <w:pPr>
        <w:pStyle w:val="TOC2"/>
        <w:rPr>
          <w:rFonts w:asciiTheme="minorHAnsi" w:eastAsiaTheme="minorEastAsia" w:hAnsiTheme="minorHAnsi" w:cstheme="minorBidi"/>
          <w:kern w:val="2"/>
          <w:sz w:val="22"/>
          <w:szCs w:val="22"/>
          <w:lang w:eastAsia="en-GB"/>
          <w14:ligatures w14:val="standardContextual"/>
        </w:rPr>
      </w:pPr>
      <w:r>
        <w:t>4.2</w:t>
      </w:r>
      <w:r>
        <w:tab/>
        <w:t>Charging specifications reference considerations</w:t>
      </w:r>
      <w:r>
        <w:tab/>
      </w:r>
      <w:r>
        <w:fldChar w:fldCharType="begin"/>
      </w:r>
      <w:r>
        <w:instrText xml:space="preserve"> PAGEREF _Toc153374805 \h </w:instrText>
      </w:r>
      <w:r>
        <w:fldChar w:fldCharType="separate"/>
      </w:r>
      <w:r>
        <w:t>9</w:t>
      </w:r>
      <w:r>
        <w:fldChar w:fldCharType="end"/>
      </w:r>
    </w:p>
    <w:p w14:paraId="5707B336" w14:textId="0CC2EDA2" w:rsidR="00310091" w:rsidRDefault="00310091">
      <w:pPr>
        <w:pStyle w:val="TOC2"/>
        <w:rPr>
          <w:rFonts w:asciiTheme="minorHAnsi" w:eastAsiaTheme="minorEastAsia" w:hAnsiTheme="minorHAnsi" w:cstheme="minorBidi"/>
          <w:kern w:val="2"/>
          <w:sz w:val="22"/>
          <w:szCs w:val="22"/>
          <w:lang w:eastAsia="en-GB"/>
          <w14:ligatures w14:val="standardContextual"/>
        </w:rPr>
      </w:pPr>
      <w:r>
        <w:t>4.3</w:t>
      </w:r>
      <w:r>
        <w:tab/>
        <w:t>The concept clarification</w:t>
      </w:r>
      <w:r>
        <w:tab/>
      </w:r>
      <w:r>
        <w:fldChar w:fldCharType="begin"/>
      </w:r>
      <w:r>
        <w:instrText xml:space="preserve"> PAGEREF _Toc153374806 \h </w:instrText>
      </w:r>
      <w:r>
        <w:fldChar w:fldCharType="separate"/>
      </w:r>
      <w:r>
        <w:t>9</w:t>
      </w:r>
      <w:r>
        <w:fldChar w:fldCharType="end"/>
      </w:r>
    </w:p>
    <w:p w14:paraId="5D731587" w14:textId="29D461EF" w:rsidR="00310091" w:rsidRDefault="00310091">
      <w:pPr>
        <w:pStyle w:val="TOC1"/>
        <w:rPr>
          <w:rFonts w:asciiTheme="minorHAnsi" w:eastAsiaTheme="minorEastAsia" w:hAnsiTheme="minorHAnsi" w:cstheme="minorBidi"/>
          <w:kern w:val="2"/>
          <w:szCs w:val="22"/>
          <w:lang w:eastAsia="en-GB"/>
          <w14:ligatures w14:val="standardContextual"/>
        </w:rPr>
      </w:pPr>
      <w:r>
        <w:t>5</w:t>
      </w:r>
      <w:r>
        <w:tab/>
        <w:t>Business Roles</w:t>
      </w:r>
      <w:r>
        <w:tab/>
      </w:r>
      <w:r>
        <w:fldChar w:fldCharType="begin"/>
      </w:r>
      <w:r>
        <w:instrText xml:space="preserve"> PAGEREF _Toc153374807 \h </w:instrText>
      </w:r>
      <w:r>
        <w:fldChar w:fldCharType="separate"/>
      </w:r>
      <w:r>
        <w:t>10</w:t>
      </w:r>
      <w:r>
        <w:fldChar w:fldCharType="end"/>
      </w:r>
    </w:p>
    <w:p w14:paraId="230DC000" w14:textId="6496D2D6"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5.1</w:t>
      </w:r>
      <w:r>
        <w:rPr>
          <w:lang w:eastAsia="zh-CN"/>
        </w:rPr>
        <w:tab/>
        <w:t>General</w:t>
      </w:r>
      <w:r>
        <w:tab/>
      </w:r>
      <w:r>
        <w:fldChar w:fldCharType="begin"/>
      </w:r>
      <w:r>
        <w:instrText xml:space="preserve"> PAGEREF _Toc153374808 \h </w:instrText>
      </w:r>
      <w:r>
        <w:fldChar w:fldCharType="separate"/>
      </w:r>
      <w:r>
        <w:t>10</w:t>
      </w:r>
      <w:r>
        <w:fldChar w:fldCharType="end"/>
      </w:r>
    </w:p>
    <w:p w14:paraId="618B7F50" w14:textId="06CD0056"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5.2</w:t>
      </w:r>
      <w:r>
        <w:rPr>
          <w:lang w:eastAsia="zh-CN"/>
        </w:rPr>
        <w:tab/>
        <w:t>High level business roles</w:t>
      </w:r>
      <w:r>
        <w:tab/>
      </w:r>
      <w:r>
        <w:fldChar w:fldCharType="begin"/>
      </w:r>
      <w:r>
        <w:instrText xml:space="preserve"> PAGEREF _Toc153374809 \h </w:instrText>
      </w:r>
      <w:r>
        <w:fldChar w:fldCharType="separate"/>
      </w:r>
      <w:r>
        <w:t>10</w:t>
      </w:r>
      <w:r>
        <w:fldChar w:fldCharType="end"/>
      </w:r>
    </w:p>
    <w:p w14:paraId="3FA00C8F" w14:textId="0B886092"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5.3</w:t>
      </w:r>
      <w:r>
        <w:rPr>
          <w:lang w:eastAsia="zh-CN"/>
        </w:rPr>
        <w:tab/>
        <w:t>Business relationship based on business roles</w:t>
      </w:r>
      <w:r>
        <w:tab/>
      </w:r>
      <w:r>
        <w:fldChar w:fldCharType="begin"/>
      </w:r>
      <w:r>
        <w:instrText xml:space="preserve"> PAGEREF _Toc153374810 \h </w:instrText>
      </w:r>
      <w:r>
        <w:fldChar w:fldCharType="separate"/>
      </w:r>
      <w:r>
        <w:t>11</w:t>
      </w:r>
      <w:r>
        <w:fldChar w:fldCharType="end"/>
      </w:r>
    </w:p>
    <w:p w14:paraId="7A0EA462" w14:textId="6F36EE99" w:rsidR="00310091" w:rsidRDefault="00310091">
      <w:pPr>
        <w:pStyle w:val="TOC1"/>
        <w:rPr>
          <w:rFonts w:asciiTheme="minorHAnsi" w:eastAsiaTheme="minorEastAsia" w:hAnsiTheme="minorHAnsi" w:cstheme="minorBidi"/>
          <w:kern w:val="2"/>
          <w:szCs w:val="22"/>
          <w:lang w:eastAsia="en-GB"/>
          <w14:ligatures w14:val="standardContextual"/>
        </w:rPr>
      </w:pPr>
      <w:r>
        <w:t>6</w:t>
      </w:r>
      <w:r>
        <w:tab/>
        <w:t>Key issues</w:t>
      </w:r>
      <w:r>
        <w:tab/>
      </w:r>
      <w:r>
        <w:fldChar w:fldCharType="begin"/>
      </w:r>
      <w:r>
        <w:instrText xml:space="preserve"> PAGEREF _Toc153374811 \h </w:instrText>
      </w:r>
      <w:r>
        <w:fldChar w:fldCharType="separate"/>
      </w:r>
      <w:r>
        <w:t>11</w:t>
      </w:r>
      <w:r>
        <w:fldChar w:fldCharType="end"/>
      </w:r>
    </w:p>
    <w:p w14:paraId="1EC54D06" w14:textId="731241DE"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6</w:t>
      </w:r>
      <w:r>
        <w:t>.1</w:t>
      </w:r>
      <w:r>
        <w:tab/>
        <w:t>Key issues and solutions mapping</w:t>
      </w:r>
      <w:r>
        <w:tab/>
      </w:r>
      <w:r>
        <w:fldChar w:fldCharType="begin"/>
      </w:r>
      <w:r>
        <w:instrText xml:space="preserve"> PAGEREF _Toc153374812 \h </w:instrText>
      </w:r>
      <w:r>
        <w:fldChar w:fldCharType="separate"/>
      </w:r>
      <w:r>
        <w:t>11</w:t>
      </w:r>
      <w:r>
        <w:fldChar w:fldCharType="end"/>
      </w:r>
    </w:p>
    <w:p w14:paraId="122897C1" w14:textId="1A51126D"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6</w:t>
      </w:r>
      <w:r>
        <w:t>.2</w:t>
      </w:r>
      <w:r>
        <w:tab/>
        <w:t xml:space="preserve">Key issue #1: </w:t>
      </w:r>
      <w:r>
        <w:rPr>
          <w:lang w:eastAsia="zh-CN"/>
        </w:rPr>
        <w:t>Clarify the charging principles for vertical-oriented charging</w:t>
      </w:r>
      <w:r>
        <w:tab/>
      </w:r>
      <w:r>
        <w:fldChar w:fldCharType="begin"/>
      </w:r>
      <w:r>
        <w:instrText xml:space="preserve"> PAGEREF _Toc153374813 \h </w:instrText>
      </w:r>
      <w:r>
        <w:fldChar w:fldCharType="separate"/>
      </w:r>
      <w:r>
        <w:t>12</w:t>
      </w:r>
      <w:r>
        <w:fldChar w:fldCharType="end"/>
      </w:r>
    </w:p>
    <w:p w14:paraId="3A527FE9" w14:textId="762AF66D" w:rsidR="00310091" w:rsidRDefault="00310091">
      <w:pPr>
        <w:pStyle w:val="TOC3"/>
        <w:rPr>
          <w:rFonts w:asciiTheme="minorHAnsi" w:eastAsiaTheme="minorEastAsia" w:hAnsiTheme="minorHAnsi" w:cstheme="minorBidi"/>
          <w:kern w:val="2"/>
          <w:sz w:val="22"/>
          <w:szCs w:val="22"/>
          <w:lang w:eastAsia="en-GB"/>
          <w14:ligatures w14:val="standardContextual"/>
        </w:rPr>
      </w:pPr>
      <w:r>
        <w:rPr>
          <w:lang w:eastAsia="zh-CN"/>
        </w:rPr>
        <w:t>6.2.1</w:t>
      </w:r>
      <w:r>
        <w:rPr>
          <w:lang w:eastAsia="zh-CN"/>
        </w:rPr>
        <w:tab/>
        <w:t>Use Case Description</w:t>
      </w:r>
      <w:r>
        <w:tab/>
      </w:r>
      <w:r>
        <w:fldChar w:fldCharType="begin"/>
      </w:r>
      <w:r>
        <w:instrText xml:space="preserve"> PAGEREF _Toc153374814 \h </w:instrText>
      </w:r>
      <w:r>
        <w:fldChar w:fldCharType="separate"/>
      </w:r>
      <w:r>
        <w:t>12</w:t>
      </w:r>
      <w:r>
        <w:fldChar w:fldCharType="end"/>
      </w:r>
    </w:p>
    <w:p w14:paraId="0A01DB59" w14:textId="622A27E9" w:rsidR="00310091" w:rsidRDefault="00310091">
      <w:pPr>
        <w:pStyle w:val="TOC4"/>
        <w:rPr>
          <w:rFonts w:asciiTheme="minorHAnsi" w:eastAsiaTheme="minorEastAsia" w:hAnsiTheme="minorHAnsi" w:cstheme="minorBidi"/>
          <w:kern w:val="2"/>
          <w:sz w:val="22"/>
          <w:szCs w:val="22"/>
          <w:lang w:eastAsia="en-GB"/>
          <w14:ligatures w14:val="standardContextual"/>
        </w:rPr>
      </w:pPr>
      <w:r>
        <w:rPr>
          <w:lang w:eastAsia="zh-CN"/>
        </w:rPr>
        <w:t>6.2.1.0</w:t>
      </w:r>
      <w:r>
        <w:rPr>
          <w:lang w:eastAsia="zh-CN"/>
        </w:rPr>
        <w:tab/>
        <w:t>General</w:t>
      </w:r>
      <w:r>
        <w:tab/>
      </w:r>
      <w:r>
        <w:fldChar w:fldCharType="begin"/>
      </w:r>
      <w:r>
        <w:instrText xml:space="preserve"> PAGEREF _Toc153374815 \h </w:instrText>
      </w:r>
      <w:r>
        <w:fldChar w:fldCharType="separate"/>
      </w:r>
      <w:r>
        <w:t>12</w:t>
      </w:r>
      <w:r>
        <w:fldChar w:fldCharType="end"/>
      </w:r>
    </w:p>
    <w:p w14:paraId="0448A6AC" w14:textId="74797297" w:rsidR="00310091" w:rsidRDefault="00310091">
      <w:pPr>
        <w:pStyle w:val="TOC4"/>
        <w:rPr>
          <w:rFonts w:asciiTheme="minorHAnsi" w:eastAsiaTheme="minorEastAsia" w:hAnsiTheme="minorHAnsi" w:cstheme="minorBidi"/>
          <w:kern w:val="2"/>
          <w:sz w:val="22"/>
          <w:szCs w:val="22"/>
          <w:lang w:eastAsia="en-GB"/>
          <w14:ligatures w14:val="standardContextual"/>
        </w:rPr>
      </w:pPr>
      <w:r>
        <w:rPr>
          <w:lang w:eastAsia="zh-CN"/>
        </w:rPr>
        <w:t>6.2.1.1</w:t>
      </w:r>
      <w:r>
        <w:rPr>
          <w:lang w:eastAsia="zh-CN"/>
        </w:rPr>
        <w:tab/>
        <w:t>Use Case #1.1 Charging Principle Applicability</w:t>
      </w:r>
      <w:r>
        <w:tab/>
      </w:r>
      <w:r>
        <w:fldChar w:fldCharType="begin"/>
      </w:r>
      <w:r>
        <w:instrText xml:space="preserve"> PAGEREF _Toc153374816 \h </w:instrText>
      </w:r>
      <w:r>
        <w:fldChar w:fldCharType="separate"/>
      </w:r>
      <w:r>
        <w:t>12</w:t>
      </w:r>
      <w:r>
        <w:fldChar w:fldCharType="end"/>
      </w:r>
    </w:p>
    <w:p w14:paraId="722ED6F1" w14:textId="09C56822" w:rsidR="00310091" w:rsidRDefault="00310091">
      <w:pPr>
        <w:pStyle w:val="TOC3"/>
        <w:rPr>
          <w:rFonts w:asciiTheme="minorHAnsi" w:eastAsiaTheme="minorEastAsia" w:hAnsiTheme="minorHAnsi" w:cstheme="minorBidi"/>
          <w:kern w:val="2"/>
          <w:sz w:val="22"/>
          <w:szCs w:val="22"/>
          <w:lang w:eastAsia="en-GB"/>
          <w14:ligatures w14:val="standardContextual"/>
        </w:rPr>
      </w:pPr>
      <w:r>
        <w:rPr>
          <w:lang w:eastAsia="zh-CN"/>
        </w:rPr>
        <w:t>6.2.2</w:t>
      </w:r>
      <w:r>
        <w:rPr>
          <w:lang w:eastAsia="zh-CN"/>
        </w:rPr>
        <w:tab/>
        <w:t>Key issues description</w:t>
      </w:r>
      <w:r>
        <w:tab/>
      </w:r>
      <w:r>
        <w:fldChar w:fldCharType="begin"/>
      </w:r>
      <w:r>
        <w:instrText xml:space="preserve"> PAGEREF _Toc153374817 \h </w:instrText>
      </w:r>
      <w:r>
        <w:fldChar w:fldCharType="separate"/>
      </w:r>
      <w:r>
        <w:t>12</w:t>
      </w:r>
      <w:r>
        <w:fldChar w:fldCharType="end"/>
      </w:r>
    </w:p>
    <w:p w14:paraId="09F8E02D" w14:textId="38CB1594"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6.3</w:t>
      </w:r>
      <w:r>
        <w:rPr>
          <w:lang w:eastAsia="zh-CN"/>
        </w:rPr>
        <w:tab/>
        <w:t>Key issue #2: Determine the charging architecture applicable for vertical-oriented Charging</w:t>
      </w:r>
      <w:r>
        <w:tab/>
      </w:r>
      <w:r>
        <w:fldChar w:fldCharType="begin"/>
      </w:r>
      <w:r>
        <w:instrText xml:space="preserve"> PAGEREF _Toc153374818 \h </w:instrText>
      </w:r>
      <w:r>
        <w:fldChar w:fldCharType="separate"/>
      </w:r>
      <w:r>
        <w:t>13</w:t>
      </w:r>
      <w:r>
        <w:fldChar w:fldCharType="end"/>
      </w:r>
    </w:p>
    <w:p w14:paraId="2BBCE54E" w14:textId="403CB036" w:rsidR="00310091" w:rsidRDefault="00310091">
      <w:pPr>
        <w:pStyle w:val="TOC3"/>
        <w:rPr>
          <w:rFonts w:asciiTheme="minorHAnsi" w:eastAsiaTheme="minorEastAsia" w:hAnsiTheme="minorHAnsi" w:cstheme="minorBidi"/>
          <w:kern w:val="2"/>
          <w:sz w:val="22"/>
          <w:szCs w:val="22"/>
          <w:lang w:eastAsia="en-GB"/>
          <w14:ligatures w14:val="standardContextual"/>
        </w:rPr>
      </w:pPr>
      <w:r>
        <w:rPr>
          <w:lang w:eastAsia="zh-CN"/>
        </w:rPr>
        <w:t>6.3.1</w:t>
      </w:r>
      <w:r>
        <w:rPr>
          <w:lang w:eastAsia="zh-CN"/>
        </w:rPr>
        <w:tab/>
        <w:t>Use Case Description</w:t>
      </w:r>
      <w:r>
        <w:tab/>
      </w:r>
      <w:r>
        <w:fldChar w:fldCharType="begin"/>
      </w:r>
      <w:r>
        <w:instrText xml:space="preserve"> PAGEREF _Toc153374819 \h </w:instrText>
      </w:r>
      <w:r>
        <w:fldChar w:fldCharType="separate"/>
      </w:r>
      <w:r>
        <w:t>13</w:t>
      </w:r>
      <w:r>
        <w:fldChar w:fldCharType="end"/>
      </w:r>
    </w:p>
    <w:p w14:paraId="08B5BBB4" w14:textId="5B103AE4" w:rsidR="00310091" w:rsidRDefault="00310091">
      <w:pPr>
        <w:pStyle w:val="TOC4"/>
        <w:rPr>
          <w:rFonts w:asciiTheme="minorHAnsi" w:eastAsiaTheme="minorEastAsia" w:hAnsiTheme="minorHAnsi" w:cstheme="minorBidi"/>
          <w:kern w:val="2"/>
          <w:sz w:val="22"/>
          <w:szCs w:val="22"/>
          <w:lang w:eastAsia="en-GB"/>
          <w14:ligatures w14:val="standardContextual"/>
        </w:rPr>
      </w:pPr>
      <w:r>
        <w:rPr>
          <w:lang w:eastAsia="zh-CN"/>
        </w:rPr>
        <w:t>6.3.1.0</w:t>
      </w:r>
      <w:r>
        <w:rPr>
          <w:lang w:eastAsia="zh-CN"/>
        </w:rPr>
        <w:tab/>
        <w:t>General</w:t>
      </w:r>
      <w:r>
        <w:tab/>
      </w:r>
      <w:r>
        <w:fldChar w:fldCharType="begin"/>
      </w:r>
      <w:r>
        <w:instrText xml:space="preserve"> PAGEREF _Toc153374820 \h </w:instrText>
      </w:r>
      <w:r>
        <w:fldChar w:fldCharType="separate"/>
      </w:r>
      <w:r>
        <w:t>13</w:t>
      </w:r>
      <w:r>
        <w:fldChar w:fldCharType="end"/>
      </w:r>
    </w:p>
    <w:p w14:paraId="3EEE9E1D" w14:textId="6956ABE0" w:rsidR="00310091" w:rsidRDefault="00310091">
      <w:pPr>
        <w:pStyle w:val="TOC4"/>
        <w:rPr>
          <w:rFonts w:asciiTheme="minorHAnsi" w:eastAsiaTheme="minorEastAsia" w:hAnsiTheme="minorHAnsi" w:cstheme="minorBidi"/>
          <w:kern w:val="2"/>
          <w:sz w:val="22"/>
          <w:szCs w:val="22"/>
          <w:lang w:eastAsia="en-GB"/>
          <w14:ligatures w14:val="standardContextual"/>
        </w:rPr>
      </w:pPr>
      <w:r>
        <w:rPr>
          <w:lang w:eastAsia="zh-CN"/>
        </w:rPr>
        <w:t>6.3.1.1</w:t>
      </w:r>
      <w:r>
        <w:rPr>
          <w:lang w:eastAsia="zh-CN"/>
        </w:rPr>
        <w:tab/>
        <w:t>Use Case # 2.1 Charging Architecture Applicability</w:t>
      </w:r>
      <w:r>
        <w:tab/>
      </w:r>
      <w:r>
        <w:fldChar w:fldCharType="begin"/>
      </w:r>
      <w:r>
        <w:instrText xml:space="preserve"> PAGEREF _Toc153374821 \h </w:instrText>
      </w:r>
      <w:r>
        <w:fldChar w:fldCharType="separate"/>
      </w:r>
      <w:r>
        <w:t>13</w:t>
      </w:r>
      <w:r>
        <w:fldChar w:fldCharType="end"/>
      </w:r>
    </w:p>
    <w:p w14:paraId="6334A170" w14:textId="16F62AB1" w:rsidR="00310091" w:rsidRDefault="00310091">
      <w:pPr>
        <w:pStyle w:val="TOC3"/>
        <w:rPr>
          <w:rFonts w:asciiTheme="minorHAnsi" w:eastAsiaTheme="minorEastAsia" w:hAnsiTheme="minorHAnsi" w:cstheme="minorBidi"/>
          <w:kern w:val="2"/>
          <w:sz w:val="22"/>
          <w:szCs w:val="22"/>
          <w:lang w:eastAsia="en-GB"/>
          <w14:ligatures w14:val="standardContextual"/>
        </w:rPr>
      </w:pPr>
      <w:r>
        <w:rPr>
          <w:lang w:eastAsia="zh-CN"/>
        </w:rPr>
        <w:t>6.3.2</w:t>
      </w:r>
      <w:r>
        <w:rPr>
          <w:lang w:eastAsia="zh-CN"/>
        </w:rPr>
        <w:tab/>
        <w:t>Key issues description</w:t>
      </w:r>
      <w:r>
        <w:tab/>
      </w:r>
      <w:r>
        <w:fldChar w:fldCharType="begin"/>
      </w:r>
      <w:r>
        <w:instrText xml:space="preserve"> PAGEREF _Toc153374822 \h </w:instrText>
      </w:r>
      <w:r>
        <w:fldChar w:fldCharType="separate"/>
      </w:r>
      <w:r>
        <w:t>13</w:t>
      </w:r>
      <w:r>
        <w:fldChar w:fldCharType="end"/>
      </w:r>
    </w:p>
    <w:p w14:paraId="75223CE5" w14:textId="02F63649" w:rsidR="00310091" w:rsidRDefault="00310091">
      <w:pPr>
        <w:pStyle w:val="TOC1"/>
        <w:rPr>
          <w:rFonts w:asciiTheme="minorHAnsi" w:eastAsiaTheme="minorEastAsia" w:hAnsiTheme="minorHAnsi" w:cstheme="minorBidi"/>
          <w:kern w:val="2"/>
          <w:szCs w:val="22"/>
          <w:lang w:eastAsia="en-GB"/>
          <w14:ligatures w14:val="standardContextual"/>
        </w:rPr>
      </w:pPr>
      <w:r>
        <w:t>7</w:t>
      </w:r>
      <w:r>
        <w:tab/>
        <w:t>Solutions</w:t>
      </w:r>
      <w:r>
        <w:tab/>
      </w:r>
      <w:r>
        <w:fldChar w:fldCharType="begin"/>
      </w:r>
      <w:r>
        <w:instrText xml:space="preserve"> PAGEREF _Toc153374823 \h </w:instrText>
      </w:r>
      <w:r>
        <w:fldChar w:fldCharType="separate"/>
      </w:r>
      <w:r>
        <w:t>13</w:t>
      </w:r>
      <w:r>
        <w:fldChar w:fldCharType="end"/>
      </w:r>
    </w:p>
    <w:p w14:paraId="3D871D05" w14:textId="1DEE4E42"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7.1</w:t>
      </w:r>
      <w:r>
        <w:rPr>
          <w:lang w:eastAsia="zh-CN"/>
        </w:rPr>
        <w:tab/>
        <w:t xml:space="preserve">Solution #1: </w:t>
      </w:r>
      <w:r>
        <w:t>New TS for the charging architecture and principles</w:t>
      </w:r>
      <w:r>
        <w:tab/>
      </w:r>
      <w:r>
        <w:fldChar w:fldCharType="begin"/>
      </w:r>
      <w:r>
        <w:instrText xml:space="preserve"> PAGEREF _Toc153374824 \h </w:instrText>
      </w:r>
      <w:r>
        <w:fldChar w:fldCharType="separate"/>
      </w:r>
      <w:r>
        <w:t>13</w:t>
      </w:r>
      <w:r>
        <w:fldChar w:fldCharType="end"/>
      </w:r>
    </w:p>
    <w:p w14:paraId="03711E2A" w14:textId="5D27BE01" w:rsidR="00310091" w:rsidRDefault="00310091">
      <w:pPr>
        <w:pStyle w:val="TOC3"/>
        <w:rPr>
          <w:rFonts w:asciiTheme="minorHAnsi" w:eastAsiaTheme="minorEastAsia" w:hAnsiTheme="minorHAnsi" w:cstheme="minorBidi"/>
          <w:kern w:val="2"/>
          <w:sz w:val="22"/>
          <w:szCs w:val="22"/>
          <w:lang w:eastAsia="en-GB"/>
          <w14:ligatures w14:val="standardContextual"/>
        </w:rPr>
      </w:pPr>
      <w:r>
        <w:t>7.1.1</w:t>
      </w:r>
      <w:r>
        <w:tab/>
        <w:t>Solution description</w:t>
      </w:r>
      <w:r>
        <w:tab/>
      </w:r>
      <w:r>
        <w:fldChar w:fldCharType="begin"/>
      </w:r>
      <w:r>
        <w:instrText xml:space="preserve"> PAGEREF _Toc153374825 \h </w:instrText>
      </w:r>
      <w:r>
        <w:fldChar w:fldCharType="separate"/>
      </w:r>
      <w:r>
        <w:t>13</w:t>
      </w:r>
      <w:r>
        <w:fldChar w:fldCharType="end"/>
      </w:r>
    </w:p>
    <w:p w14:paraId="259EE077" w14:textId="54E77BE5" w:rsidR="00310091" w:rsidRDefault="00310091">
      <w:pPr>
        <w:pStyle w:val="TOC4"/>
        <w:rPr>
          <w:rFonts w:asciiTheme="minorHAnsi" w:eastAsiaTheme="minorEastAsia" w:hAnsiTheme="minorHAnsi" w:cstheme="minorBidi"/>
          <w:kern w:val="2"/>
          <w:sz w:val="22"/>
          <w:szCs w:val="22"/>
          <w:lang w:eastAsia="en-GB"/>
          <w14:ligatures w14:val="standardContextual"/>
        </w:rPr>
      </w:pPr>
      <w:r>
        <w:t>7.1.1.1</w:t>
      </w:r>
      <w:r>
        <w:tab/>
        <w:t>General</w:t>
      </w:r>
      <w:r>
        <w:tab/>
      </w:r>
      <w:r>
        <w:fldChar w:fldCharType="begin"/>
      </w:r>
      <w:r>
        <w:instrText xml:space="preserve"> PAGEREF _Toc153374826 \h </w:instrText>
      </w:r>
      <w:r>
        <w:fldChar w:fldCharType="separate"/>
      </w:r>
      <w:r>
        <w:t>13</w:t>
      </w:r>
      <w:r>
        <w:fldChar w:fldCharType="end"/>
      </w:r>
    </w:p>
    <w:p w14:paraId="5B15F957" w14:textId="70491D0A" w:rsidR="00310091" w:rsidRDefault="00310091">
      <w:pPr>
        <w:pStyle w:val="TOC4"/>
        <w:rPr>
          <w:rFonts w:asciiTheme="minorHAnsi" w:eastAsiaTheme="minorEastAsia" w:hAnsiTheme="minorHAnsi" w:cstheme="minorBidi"/>
          <w:kern w:val="2"/>
          <w:sz w:val="22"/>
          <w:szCs w:val="22"/>
          <w:lang w:eastAsia="en-GB"/>
          <w14:ligatures w14:val="standardContextual"/>
        </w:rPr>
      </w:pPr>
      <w:r>
        <w:t>7.1.1.2</w:t>
      </w:r>
      <w:r>
        <w:tab/>
        <w:t>Solution</w:t>
      </w:r>
      <w:r>
        <w:tab/>
      </w:r>
      <w:r>
        <w:fldChar w:fldCharType="begin"/>
      </w:r>
      <w:r>
        <w:instrText xml:space="preserve"> PAGEREF _Toc153374827 \h </w:instrText>
      </w:r>
      <w:r>
        <w:fldChar w:fldCharType="separate"/>
      </w:r>
      <w:r>
        <w:t>14</w:t>
      </w:r>
      <w:r>
        <w:fldChar w:fldCharType="end"/>
      </w:r>
    </w:p>
    <w:p w14:paraId="750B5CB6" w14:textId="4DE35D2A"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7.2</w:t>
      </w:r>
      <w:r>
        <w:rPr>
          <w:lang w:eastAsia="zh-CN"/>
        </w:rPr>
        <w:tab/>
        <w:t xml:space="preserve">Solution #2: </w:t>
      </w:r>
      <w:r>
        <w:t>Restructure for the charging principle</w:t>
      </w:r>
      <w:r>
        <w:tab/>
      </w:r>
      <w:r>
        <w:fldChar w:fldCharType="begin"/>
      </w:r>
      <w:r>
        <w:instrText xml:space="preserve"> PAGEREF _Toc153374828 \h </w:instrText>
      </w:r>
      <w:r>
        <w:fldChar w:fldCharType="separate"/>
      </w:r>
      <w:r>
        <w:t>14</w:t>
      </w:r>
      <w:r>
        <w:fldChar w:fldCharType="end"/>
      </w:r>
    </w:p>
    <w:p w14:paraId="4FF0B7B7" w14:textId="20657A81" w:rsidR="00310091" w:rsidRDefault="00310091">
      <w:pPr>
        <w:pStyle w:val="TOC3"/>
        <w:rPr>
          <w:rFonts w:asciiTheme="minorHAnsi" w:eastAsiaTheme="minorEastAsia" w:hAnsiTheme="minorHAnsi" w:cstheme="minorBidi"/>
          <w:kern w:val="2"/>
          <w:sz w:val="22"/>
          <w:szCs w:val="22"/>
          <w:lang w:eastAsia="en-GB"/>
          <w14:ligatures w14:val="standardContextual"/>
        </w:rPr>
      </w:pPr>
      <w:r>
        <w:t>7.2.1</w:t>
      </w:r>
      <w:r>
        <w:tab/>
        <w:t>Solution description</w:t>
      </w:r>
      <w:r>
        <w:tab/>
      </w:r>
      <w:r>
        <w:fldChar w:fldCharType="begin"/>
      </w:r>
      <w:r>
        <w:instrText xml:space="preserve"> PAGEREF _Toc153374829 \h </w:instrText>
      </w:r>
      <w:r>
        <w:fldChar w:fldCharType="separate"/>
      </w:r>
      <w:r>
        <w:t>14</w:t>
      </w:r>
      <w:r>
        <w:fldChar w:fldCharType="end"/>
      </w:r>
    </w:p>
    <w:p w14:paraId="60C4BC39" w14:textId="1B850437" w:rsidR="00310091" w:rsidRDefault="00310091">
      <w:pPr>
        <w:pStyle w:val="TOC4"/>
        <w:rPr>
          <w:rFonts w:asciiTheme="minorHAnsi" w:eastAsiaTheme="minorEastAsia" w:hAnsiTheme="minorHAnsi" w:cstheme="minorBidi"/>
          <w:kern w:val="2"/>
          <w:sz w:val="22"/>
          <w:szCs w:val="22"/>
          <w:lang w:eastAsia="en-GB"/>
          <w14:ligatures w14:val="standardContextual"/>
        </w:rPr>
      </w:pPr>
      <w:r>
        <w:t>7.2.1.1</w:t>
      </w:r>
      <w:r>
        <w:tab/>
        <w:t>General</w:t>
      </w:r>
      <w:r>
        <w:tab/>
      </w:r>
      <w:r>
        <w:fldChar w:fldCharType="begin"/>
      </w:r>
      <w:r>
        <w:instrText xml:space="preserve"> PAGEREF _Toc153374830 \h </w:instrText>
      </w:r>
      <w:r>
        <w:fldChar w:fldCharType="separate"/>
      </w:r>
      <w:r>
        <w:t>14</w:t>
      </w:r>
      <w:r>
        <w:fldChar w:fldCharType="end"/>
      </w:r>
    </w:p>
    <w:p w14:paraId="7675C141" w14:textId="3B62774A" w:rsidR="00310091" w:rsidRDefault="00310091">
      <w:pPr>
        <w:pStyle w:val="TOC4"/>
        <w:rPr>
          <w:rFonts w:asciiTheme="minorHAnsi" w:eastAsiaTheme="minorEastAsia" w:hAnsiTheme="minorHAnsi" w:cstheme="minorBidi"/>
          <w:kern w:val="2"/>
          <w:sz w:val="22"/>
          <w:szCs w:val="22"/>
          <w:lang w:eastAsia="en-GB"/>
          <w14:ligatures w14:val="standardContextual"/>
        </w:rPr>
      </w:pPr>
      <w:r>
        <w:t>7.2.1.2</w:t>
      </w:r>
      <w:r>
        <w:tab/>
        <w:t>Solution</w:t>
      </w:r>
      <w:r>
        <w:tab/>
      </w:r>
      <w:r>
        <w:fldChar w:fldCharType="begin"/>
      </w:r>
      <w:r>
        <w:instrText xml:space="preserve"> PAGEREF _Toc153374831 \h </w:instrText>
      </w:r>
      <w:r>
        <w:fldChar w:fldCharType="separate"/>
      </w:r>
      <w:r>
        <w:t>14</w:t>
      </w:r>
      <w:r>
        <w:fldChar w:fldCharType="end"/>
      </w:r>
    </w:p>
    <w:p w14:paraId="1E83BFB2" w14:textId="43F6F3D0"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7.3</w:t>
      </w:r>
      <w:r>
        <w:rPr>
          <w:lang w:eastAsia="zh-CN"/>
        </w:rPr>
        <w:tab/>
        <w:t>Solution #3: Combined charging architecture</w:t>
      </w:r>
      <w:r>
        <w:tab/>
      </w:r>
      <w:r>
        <w:fldChar w:fldCharType="begin"/>
      </w:r>
      <w:r>
        <w:instrText xml:space="preserve"> PAGEREF _Toc153374832 \h </w:instrText>
      </w:r>
      <w:r>
        <w:fldChar w:fldCharType="separate"/>
      </w:r>
      <w:r>
        <w:t>15</w:t>
      </w:r>
      <w:r>
        <w:fldChar w:fldCharType="end"/>
      </w:r>
    </w:p>
    <w:p w14:paraId="3F5DC47D" w14:textId="0993B438" w:rsidR="00310091" w:rsidRDefault="00310091">
      <w:pPr>
        <w:pStyle w:val="TOC3"/>
        <w:rPr>
          <w:rFonts w:asciiTheme="minorHAnsi" w:eastAsiaTheme="minorEastAsia" w:hAnsiTheme="minorHAnsi" w:cstheme="minorBidi"/>
          <w:kern w:val="2"/>
          <w:sz w:val="22"/>
          <w:szCs w:val="22"/>
          <w:lang w:eastAsia="en-GB"/>
          <w14:ligatures w14:val="standardContextual"/>
        </w:rPr>
      </w:pPr>
      <w:r>
        <w:t>7.3.1</w:t>
      </w:r>
      <w:r>
        <w:tab/>
        <w:t>Solution description</w:t>
      </w:r>
      <w:r>
        <w:tab/>
      </w:r>
      <w:r>
        <w:fldChar w:fldCharType="begin"/>
      </w:r>
      <w:r>
        <w:instrText xml:space="preserve"> PAGEREF _Toc153374833 \h </w:instrText>
      </w:r>
      <w:r>
        <w:fldChar w:fldCharType="separate"/>
      </w:r>
      <w:r>
        <w:t>15</w:t>
      </w:r>
      <w:r>
        <w:fldChar w:fldCharType="end"/>
      </w:r>
    </w:p>
    <w:p w14:paraId="0B47CB6D" w14:textId="13F66862" w:rsidR="00310091" w:rsidRDefault="00310091">
      <w:pPr>
        <w:pStyle w:val="TOC4"/>
        <w:rPr>
          <w:rFonts w:asciiTheme="minorHAnsi" w:eastAsiaTheme="minorEastAsia" w:hAnsiTheme="minorHAnsi" w:cstheme="minorBidi"/>
          <w:kern w:val="2"/>
          <w:sz w:val="22"/>
          <w:szCs w:val="22"/>
          <w:lang w:eastAsia="en-GB"/>
          <w14:ligatures w14:val="standardContextual"/>
        </w:rPr>
      </w:pPr>
      <w:r>
        <w:t>7.3.1.1</w:t>
      </w:r>
      <w:r>
        <w:tab/>
        <w:t>General</w:t>
      </w:r>
      <w:r>
        <w:tab/>
      </w:r>
      <w:r>
        <w:fldChar w:fldCharType="begin"/>
      </w:r>
      <w:r>
        <w:instrText xml:space="preserve"> PAGEREF _Toc153374834 \h </w:instrText>
      </w:r>
      <w:r>
        <w:fldChar w:fldCharType="separate"/>
      </w:r>
      <w:r>
        <w:t>15</w:t>
      </w:r>
      <w:r>
        <w:fldChar w:fldCharType="end"/>
      </w:r>
    </w:p>
    <w:p w14:paraId="5C53CA2C" w14:textId="4113CB3C" w:rsidR="00310091" w:rsidRDefault="00310091">
      <w:pPr>
        <w:pStyle w:val="TOC4"/>
        <w:rPr>
          <w:rFonts w:asciiTheme="minorHAnsi" w:eastAsiaTheme="minorEastAsia" w:hAnsiTheme="minorHAnsi" w:cstheme="minorBidi"/>
          <w:kern w:val="2"/>
          <w:sz w:val="22"/>
          <w:szCs w:val="22"/>
          <w:lang w:eastAsia="en-GB"/>
          <w14:ligatures w14:val="standardContextual"/>
        </w:rPr>
      </w:pPr>
      <w:r>
        <w:t>7.3.1.2</w:t>
      </w:r>
      <w:r>
        <w:tab/>
        <w:t>Solution</w:t>
      </w:r>
      <w:r>
        <w:tab/>
      </w:r>
      <w:r>
        <w:fldChar w:fldCharType="begin"/>
      </w:r>
      <w:r>
        <w:instrText xml:space="preserve"> PAGEREF _Toc153374835 \h </w:instrText>
      </w:r>
      <w:r>
        <w:fldChar w:fldCharType="separate"/>
      </w:r>
      <w:r>
        <w:t>15</w:t>
      </w:r>
      <w:r>
        <w:fldChar w:fldCharType="end"/>
      </w:r>
    </w:p>
    <w:p w14:paraId="157FCEF5" w14:textId="0DB4B1F9"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7.4</w:t>
      </w:r>
      <w:r>
        <w:rPr>
          <w:lang w:eastAsia="zh-CN"/>
        </w:rPr>
        <w:tab/>
        <w:t>Solution #4: Network slice tenant charging architecture</w:t>
      </w:r>
      <w:r>
        <w:tab/>
      </w:r>
      <w:r>
        <w:fldChar w:fldCharType="begin"/>
      </w:r>
      <w:r>
        <w:instrText xml:space="preserve"> PAGEREF _Toc153374836 \h </w:instrText>
      </w:r>
      <w:r>
        <w:fldChar w:fldCharType="separate"/>
      </w:r>
      <w:r>
        <w:t>16</w:t>
      </w:r>
      <w:r>
        <w:fldChar w:fldCharType="end"/>
      </w:r>
    </w:p>
    <w:p w14:paraId="63333FBB" w14:textId="40544F06" w:rsidR="00310091" w:rsidRDefault="00310091">
      <w:pPr>
        <w:pStyle w:val="TOC3"/>
        <w:rPr>
          <w:rFonts w:asciiTheme="minorHAnsi" w:eastAsiaTheme="minorEastAsia" w:hAnsiTheme="minorHAnsi" w:cstheme="minorBidi"/>
          <w:kern w:val="2"/>
          <w:sz w:val="22"/>
          <w:szCs w:val="22"/>
          <w:lang w:eastAsia="en-GB"/>
          <w14:ligatures w14:val="standardContextual"/>
        </w:rPr>
      </w:pPr>
      <w:r>
        <w:t>7.4.1</w:t>
      </w:r>
      <w:r>
        <w:tab/>
        <w:t>Solution description</w:t>
      </w:r>
      <w:r>
        <w:tab/>
      </w:r>
      <w:r>
        <w:fldChar w:fldCharType="begin"/>
      </w:r>
      <w:r>
        <w:instrText xml:space="preserve"> PAGEREF _Toc153374837 \h </w:instrText>
      </w:r>
      <w:r>
        <w:fldChar w:fldCharType="separate"/>
      </w:r>
      <w:r>
        <w:t>16</w:t>
      </w:r>
      <w:r>
        <w:fldChar w:fldCharType="end"/>
      </w:r>
    </w:p>
    <w:p w14:paraId="4020C1A6" w14:textId="2FAC0956" w:rsidR="00310091" w:rsidRDefault="00310091">
      <w:pPr>
        <w:pStyle w:val="TOC4"/>
        <w:rPr>
          <w:rFonts w:asciiTheme="minorHAnsi" w:eastAsiaTheme="minorEastAsia" w:hAnsiTheme="minorHAnsi" w:cstheme="minorBidi"/>
          <w:kern w:val="2"/>
          <w:sz w:val="22"/>
          <w:szCs w:val="22"/>
          <w:lang w:eastAsia="en-GB"/>
          <w14:ligatures w14:val="standardContextual"/>
        </w:rPr>
      </w:pPr>
      <w:r>
        <w:t>7.4.1.1</w:t>
      </w:r>
      <w:r>
        <w:tab/>
        <w:t>General</w:t>
      </w:r>
      <w:r>
        <w:tab/>
      </w:r>
      <w:r>
        <w:fldChar w:fldCharType="begin"/>
      </w:r>
      <w:r>
        <w:instrText xml:space="preserve"> PAGEREF _Toc153374838 \h </w:instrText>
      </w:r>
      <w:r>
        <w:fldChar w:fldCharType="separate"/>
      </w:r>
      <w:r>
        <w:t>16</w:t>
      </w:r>
      <w:r>
        <w:fldChar w:fldCharType="end"/>
      </w:r>
    </w:p>
    <w:p w14:paraId="43B1D98B" w14:textId="57E9E97B" w:rsidR="00310091" w:rsidRDefault="00310091">
      <w:pPr>
        <w:pStyle w:val="TOC4"/>
        <w:rPr>
          <w:rFonts w:asciiTheme="minorHAnsi" w:eastAsiaTheme="minorEastAsia" w:hAnsiTheme="minorHAnsi" w:cstheme="minorBidi"/>
          <w:kern w:val="2"/>
          <w:sz w:val="22"/>
          <w:szCs w:val="22"/>
          <w:lang w:eastAsia="en-GB"/>
          <w14:ligatures w14:val="standardContextual"/>
        </w:rPr>
      </w:pPr>
      <w:r>
        <w:t>7.4.1.2</w:t>
      </w:r>
      <w:r>
        <w:tab/>
        <w:t>Solution</w:t>
      </w:r>
      <w:r>
        <w:tab/>
      </w:r>
      <w:r>
        <w:fldChar w:fldCharType="begin"/>
      </w:r>
      <w:r>
        <w:instrText xml:space="preserve"> PAGEREF _Toc153374839 \h </w:instrText>
      </w:r>
      <w:r>
        <w:fldChar w:fldCharType="separate"/>
      </w:r>
      <w:r>
        <w:t>16</w:t>
      </w:r>
      <w:r>
        <w:fldChar w:fldCharType="end"/>
      </w:r>
    </w:p>
    <w:p w14:paraId="18F373FA" w14:textId="31A8A2FD"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7.5</w:t>
      </w:r>
      <w:r>
        <w:rPr>
          <w:lang w:eastAsia="zh-CN"/>
        </w:rPr>
        <w:tab/>
        <w:t xml:space="preserve">Solution #5: Converged </w:t>
      </w:r>
      <w:r>
        <w:t>tenant</w:t>
      </w:r>
      <w:r>
        <w:rPr>
          <w:lang w:eastAsia="zh-CN"/>
        </w:rPr>
        <w:t xml:space="preserve"> charging architecture</w:t>
      </w:r>
      <w:r>
        <w:tab/>
      </w:r>
      <w:r>
        <w:fldChar w:fldCharType="begin"/>
      </w:r>
      <w:r>
        <w:instrText xml:space="preserve"> PAGEREF _Toc153374840 \h </w:instrText>
      </w:r>
      <w:r>
        <w:fldChar w:fldCharType="separate"/>
      </w:r>
      <w:r>
        <w:t>17</w:t>
      </w:r>
      <w:r>
        <w:fldChar w:fldCharType="end"/>
      </w:r>
    </w:p>
    <w:p w14:paraId="4EB5066D" w14:textId="2E3E251D" w:rsidR="00310091" w:rsidRDefault="00310091">
      <w:pPr>
        <w:pStyle w:val="TOC3"/>
        <w:rPr>
          <w:rFonts w:asciiTheme="minorHAnsi" w:eastAsiaTheme="minorEastAsia" w:hAnsiTheme="minorHAnsi" w:cstheme="minorBidi"/>
          <w:kern w:val="2"/>
          <w:sz w:val="22"/>
          <w:szCs w:val="22"/>
          <w:lang w:eastAsia="en-GB"/>
          <w14:ligatures w14:val="standardContextual"/>
        </w:rPr>
      </w:pPr>
      <w:r>
        <w:t>7.5.1</w:t>
      </w:r>
      <w:r>
        <w:tab/>
        <w:t>Solution description</w:t>
      </w:r>
      <w:r>
        <w:tab/>
      </w:r>
      <w:r>
        <w:fldChar w:fldCharType="begin"/>
      </w:r>
      <w:r>
        <w:instrText xml:space="preserve"> PAGEREF _Toc153374841 \h </w:instrText>
      </w:r>
      <w:r>
        <w:fldChar w:fldCharType="separate"/>
      </w:r>
      <w:r>
        <w:t>17</w:t>
      </w:r>
      <w:r>
        <w:fldChar w:fldCharType="end"/>
      </w:r>
    </w:p>
    <w:p w14:paraId="11C45DD1" w14:textId="4174BC9D" w:rsidR="00310091" w:rsidRDefault="00310091">
      <w:pPr>
        <w:pStyle w:val="TOC4"/>
        <w:rPr>
          <w:rFonts w:asciiTheme="minorHAnsi" w:eastAsiaTheme="minorEastAsia" w:hAnsiTheme="minorHAnsi" w:cstheme="minorBidi"/>
          <w:kern w:val="2"/>
          <w:sz w:val="22"/>
          <w:szCs w:val="22"/>
          <w:lang w:eastAsia="en-GB"/>
          <w14:ligatures w14:val="standardContextual"/>
        </w:rPr>
      </w:pPr>
      <w:r>
        <w:t>7.5.1.1</w:t>
      </w:r>
      <w:r>
        <w:tab/>
        <w:t>General</w:t>
      </w:r>
      <w:r>
        <w:tab/>
      </w:r>
      <w:r>
        <w:fldChar w:fldCharType="begin"/>
      </w:r>
      <w:r>
        <w:instrText xml:space="preserve"> PAGEREF _Toc153374842 \h </w:instrText>
      </w:r>
      <w:r>
        <w:fldChar w:fldCharType="separate"/>
      </w:r>
      <w:r>
        <w:t>17</w:t>
      </w:r>
      <w:r>
        <w:fldChar w:fldCharType="end"/>
      </w:r>
    </w:p>
    <w:p w14:paraId="354FC2B7" w14:textId="48FB1296" w:rsidR="00310091" w:rsidRDefault="00310091">
      <w:pPr>
        <w:pStyle w:val="TOC4"/>
        <w:rPr>
          <w:rFonts w:asciiTheme="minorHAnsi" w:eastAsiaTheme="minorEastAsia" w:hAnsiTheme="minorHAnsi" w:cstheme="minorBidi"/>
          <w:kern w:val="2"/>
          <w:sz w:val="22"/>
          <w:szCs w:val="22"/>
          <w:lang w:eastAsia="en-GB"/>
          <w14:ligatures w14:val="standardContextual"/>
        </w:rPr>
      </w:pPr>
      <w:r>
        <w:t>7.5.1.2</w:t>
      </w:r>
      <w:r>
        <w:tab/>
        <w:t>Solution</w:t>
      </w:r>
      <w:r>
        <w:tab/>
      </w:r>
      <w:r>
        <w:fldChar w:fldCharType="begin"/>
      </w:r>
      <w:r>
        <w:instrText xml:space="preserve"> PAGEREF _Toc153374843 \h </w:instrText>
      </w:r>
      <w:r>
        <w:fldChar w:fldCharType="separate"/>
      </w:r>
      <w:r>
        <w:t>17</w:t>
      </w:r>
      <w:r>
        <w:fldChar w:fldCharType="end"/>
      </w:r>
    </w:p>
    <w:p w14:paraId="4FEDAB44" w14:textId="56DC42B4"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7.6</w:t>
      </w:r>
      <w:r>
        <w:rPr>
          <w:lang w:eastAsia="zh-CN"/>
        </w:rPr>
        <w:tab/>
        <w:t>Solution #6: CHF-to-CHF Communication</w:t>
      </w:r>
      <w:r>
        <w:tab/>
      </w:r>
      <w:r>
        <w:fldChar w:fldCharType="begin"/>
      </w:r>
      <w:r>
        <w:instrText xml:space="preserve"> PAGEREF _Toc153374844 \h </w:instrText>
      </w:r>
      <w:r>
        <w:fldChar w:fldCharType="separate"/>
      </w:r>
      <w:r>
        <w:t>17</w:t>
      </w:r>
      <w:r>
        <w:fldChar w:fldCharType="end"/>
      </w:r>
    </w:p>
    <w:p w14:paraId="6BD01FCD" w14:textId="615ADE9E" w:rsidR="00310091" w:rsidRDefault="00310091">
      <w:pPr>
        <w:pStyle w:val="TOC3"/>
        <w:rPr>
          <w:rFonts w:asciiTheme="minorHAnsi" w:eastAsiaTheme="minorEastAsia" w:hAnsiTheme="minorHAnsi" w:cstheme="minorBidi"/>
          <w:kern w:val="2"/>
          <w:sz w:val="22"/>
          <w:szCs w:val="22"/>
          <w:lang w:eastAsia="en-GB"/>
          <w14:ligatures w14:val="standardContextual"/>
        </w:rPr>
      </w:pPr>
      <w:r>
        <w:t>7.6.1</w:t>
      </w:r>
      <w:r>
        <w:tab/>
        <w:t>Solution description</w:t>
      </w:r>
      <w:r>
        <w:tab/>
      </w:r>
      <w:r>
        <w:fldChar w:fldCharType="begin"/>
      </w:r>
      <w:r>
        <w:instrText xml:space="preserve"> PAGEREF _Toc153374845 \h </w:instrText>
      </w:r>
      <w:r>
        <w:fldChar w:fldCharType="separate"/>
      </w:r>
      <w:r>
        <w:t>17</w:t>
      </w:r>
      <w:r>
        <w:fldChar w:fldCharType="end"/>
      </w:r>
    </w:p>
    <w:p w14:paraId="2A60DBFB" w14:textId="5B64E2FE" w:rsidR="00310091" w:rsidRDefault="00310091">
      <w:pPr>
        <w:pStyle w:val="TOC4"/>
        <w:rPr>
          <w:rFonts w:asciiTheme="minorHAnsi" w:eastAsiaTheme="minorEastAsia" w:hAnsiTheme="minorHAnsi" w:cstheme="minorBidi"/>
          <w:kern w:val="2"/>
          <w:sz w:val="22"/>
          <w:szCs w:val="22"/>
          <w:lang w:eastAsia="en-GB"/>
          <w14:ligatures w14:val="standardContextual"/>
        </w:rPr>
      </w:pPr>
      <w:r>
        <w:t>7.6.1.1</w:t>
      </w:r>
      <w:r>
        <w:tab/>
        <w:t>General</w:t>
      </w:r>
      <w:r>
        <w:tab/>
      </w:r>
      <w:r>
        <w:fldChar w:fldCharType="begin"/>
      </w:r>
      <w:r>
        <w:instrText xml:space="preserve"> PAGEREF _Toc153374846 \h </w:instrText>
      </w:r>
      <w:r>
        <w:fldChar w:fldCharType="separate"/>
      </w:r>
      <w:r>
        <w:t>17</w:t>
      </w:r>
      <w:r>
        <w:fldChar w:fldCharType="end"/>
      </w:r>
    </w:p>
    <w:p w14:paraId="60E40439" w14:textId="01709391" w:rsidR="00310091" w:rsidRDefault="00310091">
      <w:pPr>
        <w:pStyle w:val="TOC4"/>
        <w:rPr>
          <w:rFonts w:asciiTheme="minorHAnsi" w:eastAsiaTheme="minorEastAsia" w:hAnsiTheme="minorHAnsi" w:cstheme="minorBidi"/>
          <w:kern w:val="2"/>
          <w:sz w:val="22"/>
          <w:szCs w:val="22"/>
          <w:lang w:eastAsia="en-GB"/>
          <w14:ligatures w14:val="standardContextual"/>
        </w:rPr>
      </w:pPr>
      <w:r>
        <w:t>7.6.1.2</w:t>
      </w:r>
      <w:r>
        <w:tab/>
        <w:t>Solution</w:t>
      </w:r>
      <w:r>
        <w:tab/>
      </w:r>
      <w:r>
        <w:fldChar w:fldCharType="begin"/>
      </w:r>
      <w:r>
        <w:instrText xml:space="preserve"> PAGEREF _Toc153374847 \h </w:instrText>
      </w:r>
      <w:r>
        <w:fldChar w:fldCharType="separate"/>
      </w:r>
      <w:r>
        <w:t>18</w:t>
      </w:r>
      <w:r>
        <w:fldChar w:fldCharType="end"/>
      </w:r>
    </w:p>
    <w:p w14:paraId="2682E8F5" w14:textId="00A25888"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7.7</w:t>
      </w:r>
      <w:r>
        <w:rPr>
          <w:lang w:eastAsia="zh-CN"/>
        </w:rPr>
        <w:tab/>
        <w:t>Solution #7: NF to CHFs communication</w:t>
      </w:r>
      <w:r>
        <w:tab/>
      </w:r>
      <w:r>
        <w:fldChar w:fldCharType="begin"/>
      </w:r>
      <w:r>
        <w:instrText xml:space="preserve"> PAGEREF _Toc153374848 \h </w:instrText>
      </w:r>
      <w:r>
        <w:fldChar w:fldCharType="separate"/>
      </w:r>
      <w:r>
        <w:t>18</w:t>
      </w:r>
      <w:r>
        <w:fldChar w:fldCharType="end"/>
      </w:r>
    </w:p>
    <w:p w14:paraId="072FC836" w14:textId="2EF43C1B" w:rsidR="00310091" w:rsidRDefault="00310091">
      <w:pPr>
        <w:pStyle w:val="TOC3"/>
        <w:rPr>
          <w:rFonts w:asciiTheme="minorHAnsi" w:eastAsiaTheme="minorEastAsia" w:hAnsiTheme="minorHAnsi" w:cstheme="minorBidi"/>
          <w:kern w:val="2"/>
          <w:sz w:val="22"/>
          <w:szCs w:val="22"/>
          <w:lang w:eastAsia="en-GB"/>
          <w14:ligatures w14:val="standardContextual"/>
        </w:rPr>
      </w:pPr>
      <w:r>
        <w:t>7.7.1</w:t>
      </w:r>
      <w:r>
        <w:tab/>
        <w:t>Solution description</w:t>
      </w:r>
      <w:r>
        <w:tab/>
      </w:r>
      <w:r>
        <w:fldChar w:fldCharType="begin"/>
      </w:r>
      <w:r>
        <w:instrText xml:space="preserve"> PAGEREF _Toc153374849 \h </w:instrText>
      </w:r>
      <w:r>
        <w:fldChar w:fldCharType="separate"/>
      </w:r>
      <w:r>
        <w:t>18</w:t>
      </w:r>
      <w:r>
        <w:fldChar w:fldCharType="end"/>
      </w:r>
    </w:p>
    <w:p w14:paraId="4F2084DA" w14:textId="5873D3EF" w:rsidR="00310091" w:rsidRDefault="00310091">
      <w:pPr>
        <w:pStyle w:val="TOC4"/>
        <w:rPr>
          <w:rFonts w:asciiTheme="minorHAnsi" w:eastAsiaTheme="minorEastAsia" w:hAnsiTheme="minorHAnsi" w:cstheme="minorBidi"/>
          <w:kern w:val="2"/>
          <w:sz w:val="22"/>
          <w:szCs w:val="22"/>
          <w:lang w:eastAsia="en-GB"/>
          <w14:ligatures w14:val="standardContextual"/>
        </w:rPr>
      </w:pPr>
      <w:r>
        <w:t>7.7.1.1</w:t>
      </w:r>
      <w:r>
        <w:tab/>
        <w:t>General</w:t>
      </w:r>
      <w:r>
        <w:tab/>
      </w:r>
      <w:r>
        <w:fldChar w:fldCharType="begin"/>
      </w:r>
      <w:r>
        <w:instrText xml:space="preserve"> PAGEREF _Toc153374850 \h </w:instrText>
      </w:r>
      <w:r>
        <w:fldChar w:fldCharType="separate"/>
      </w:r>
      <w:r>
        <w:t>18</w:t>
      </w:r>
      <w:r>
        <w:fldChar w:fldCharType="end"/>
      </w:r>
    </w:p>
    <w:p w14:paraId="2D9572BE" w14:textId="65659D22" w:rsidR="00310091" w:rsidRDefault="00310091">
      <w:pPr>
        <w:pStyle w:val="TOC4"/>
        <w:rPr>
          <w:rFonts w:asciiTheme="minorHAnsi" w:eastAsiaTheme="minorEastAsia" w:hAnsiTheme="minorHAnsi" w:cstheme="minorBidi"/>
          <w:kern w:val="2"/>
          <w:sz w:val="22"/>
          <w:szCs w:val="22"/>
          <w:lang w:eastAsia="en-GB"/>
          <w14:ligatures w14:val="standardContextual"/>
        </w:rPr>
      </w:pPr>
      <w:r>
        <w:t>7.7.1.2</w:t>
      </w:r>
      <w:r>
        <w:tab/>
        <w:t>Solution</w:t>
      </w:r>
      <w:r>
        <w:tab/>
      </w:r>
      <w:r>
        <w:fldChar w:fldCharType="begin"/>
      </w:r>
      <w:r>
        <w:instrText xml:space="preserve"> PAGEREF _Toc153374851 \h </w:instrText>
      </w:r>
      <w:r>
        <w:fldChar w:fldCharType="separate"/>
      </w:r>
      <w:r>
        <w:t>18</w:t>
      </w:r>
      <w:r>
        <w:fldChar w:fldCharType="end"/>
      </w:r>
    </w:p>
    <w:p w14:paraId="595FAACE" w14:textId="0AE0641A" w:rsidR="00310091" w:rsidRDefault="00310091">
      <w:pPr>
        <w:pStyle w:val="TOC2"/>
        <w:rPr>
          <w:rFonts w:asciiTheme="minorHAnsi" w:eastAsiaTheme="minorEastAsia" w:hAnsiTheme="minorHAnsi" w:cstheme="minorBidi"/>
          <w:kern w:val="2"/>
          <w:sz w:val="22"/>
          <w:szCs w:val="22"/>
          <w:lang w:eastAsia="en-GB"/>
          <w14:ligatures w14:val="standardContextual"/>
        </w:rPr>
      </w:pPr>
      <w:r>
        <w:rPr>
          <w:lang w:eastAsia="zh-CN"/>
        </w:rPr>
        <w:t>7.8</w:t>
      </w:r>
      <w:r>
        <w:rPr>
          <w:lang w:eastAsia="zh-CN"/>
        </w:rPr>
        <w:tab/>
        <w:t>Solution #8: Separated charging architecture</w:t>
      </w:r>
      <w:r>
        <w:tab/>
      </w:r>
      <w:r>
        <w:fldChar w:fldCharType="begin"/>
      </w:r>
      <w:r>
        <w:instrText xml:space="preserve"> PAGEREF _Toc153374852 \h </w:instrText>
      </w:r>
      <w:r>
        <w:fldChar w:fldCharType="separate"/>
      </w:r>
      <w:r>
        <w:t>19</w:t>
      </w:r>
      <w:r>
        <w:fldChar w:fldCharType="end"/>
      </w:r>
    </w:p>
    <w:p w14:paraId="46287B20" w14:textId="6B28C4CD" w:rsidR="00310091" w:rsidRDefault="00310091">
      <w:pPr>
        <w:pStyle w:val="TOC3"/>
        <w:rPr>
          <w:rFonts w:asciiTheme="minorHAnsi" w:eastAsiaTheme="minorEastAsia" w:hAnsiTheme="minorHAnsi" w:cstheme="minorBidi"/>
          <w:kern w:val="2"/>
          <w:sz w:val="22"/>
          <w:szCs w:val="22"/>
          <w:lang w:eastAsia="en-GB"/>
          <w14:ligatures w14:val="standardContextual"/>
        </w:rPr>
      </w:pPr>
      <w:r>
        <w:t>7.8.1</w:t>
      </w:r>
      <w:r>
        <w:tab/>
        <w:t>Solution description</w:t>
      </w:r>
      <w:r>
        <w:tab/>
      </w:r>
      <w:r>
        <w:fldChar w:fldCharType="begin"/>
      </w:r>
      <w:r>
        <w:instrText xml:space="preserve"> PAGEREF _Toc153374853 \h </w:instrText>
      </w:r>
      <w:r>
        <w:fldChar w:fldCharType="separate"/>
      </w:r>
      <w:r>
        <w:t>19</w:t>
      </w:r>
      <w:r>
        <w:fldChar w:fldCharType="end"/>
      </w:r>
    </w:p>
    <w:p w14:paraId="1A084FBF" w14:textId="6A453DC8" w:rsidR="00310091" w:rsidRDefault="00310091">
      <w:pPr>
        <w:pStyle w:val="TOC4"/>
        <w:rPr>
          <w:rFonts w:asciiTheme="minorHAnsi" w:eastAsiaTheme="minorEastAsia" w:hAnsiTheme="minorHAnsi" w:cstheme="minorBidi"/>
          <w:kern w:val="2"/>
          <w:sz w:val="22"/>
          <w:szCs w:val="22"/>
          <w:lang w:eastAsia="en-GB"/>
          <w14:ligatures w14:val="standardContextual"/>
        </w:rPr>
      </w:pPr>
      <w:r>
        <w:t>7.8.1.1</w:t>
      </w:r>
      <w:r>
        <w:tab/>
        <w:t>General</w:t>
      </w:r>
      <w:r>
        <w:tab/>
      </w:r>
      <w:r>
        <w:fldChar w:fldCharType="begin"/>
      </w:r>
      <w:r>
        <w:instrText xml:space="preserve"> PAGEREF _Toc153374854 \h </w:instrText>
      </w:r>
      <w:r>
        <w:fldChar w:fldCharType="separate"/>
      </w:r>
      <w:r>
        <w:t>19</w:t>
      </w:r>
      <w:r>
        <w:fldChar w:fldCharType="end"/>
      </w:r>
    </w:p>
    <w:p w14:paraId="4BE8130D" w14:textId="7A3BF9DF" w:rsidR="00310091" w:rsidRDefault="00310091">
      <w:pPr>
        <w:pStyle w:val="TOC4"/>
        <w:rPr>
          <w:rFonts w:asciiTheme="minorHAnsi" w:eastAsiaTheme="minorEastAsia" w:hAnsiTheme="minorHAnsi" w:cstheme="minorBidi"/>
          <w:kern w:val="2"/>
          <w:sz w:val="22"/>
          <w:szCs w:val="22"/>
          <w:lang w:eastAsia="en-GB"/>
          <w14:ligatures w14:val="standardContextual"/>
        </w:rPr>
      </w:pPr>
      <w:r>
        <w:t>7.8.1.2</w:t>
      </w:r>
      <w:r>
        <w:tab/>
        <w:t>Solution</w:t>
      </w:r>
      <w:r>
        <w:tab/>
      </w:r>
      <w:r>
        <w:fldChar w:fldCharType="begin"/>
      </w:r>
      <w:r>
        <w:instrText xml:space="preserve"> PAGEREF _Toc153374855 \h </w:instrText>
      </w:r>
      <w:r>
        <w:fldChar w:fldCharType="separate"/>
      </w:r>
      <w:r>
        <w:t>19</w:t>
      </w:r>
      <w:r>
        <w:fldChar w:fldCharType="end"/>
      </w:r>
    </w:p>
    <w:p w14:paraId="212FAA33" w14:textId="4B4E6D07" w:rsidR="00310091" w:rsidRDefault="00310091">
      <w:pPr>
        <w:pStyle w:val="TOC2"/>
        <w:rPr>
          <w:rFonts w:asciiTheme="minorHAnsi" w:eastAsiaTheme="minorEastAsia" w:hAnsiTheme="minorHAnsi" w:cstheme="minorBidi"/>
          <w:kern w:val="2"/>
          <w:sz w:val="22"/>
          <w:szCs w:val="22"/>
          <w:lang w:eastAsia="en-GB"/>
          <w14:ligatures w14:val="standardContextual"/>
        </w:rPr>
      </w:pPr>
      <w:r>
        <w:t>7.9</w:t>
      </w:r>
      <w:r>
        <w:tab/>
        <w:t>Solution Evaluation</w:t>
      </w:r>
      <w:r>
        <w:tab/>
      </w:r>
      <w:r>
        <w:fldChar w:fldCharType="begin"/>
      </w:r>
      <w:r>
        <w:instrText xml:space="preserve"> PAGEREF _Toc153374856 \h </w:instrText>
      </w:r>
      <w:r>
        <w:fldChar w:fldCharType="separate"/>
      </w:r>
      <w:r>
        <w:t>20</w:t>
      </w:r>
      <w:r>
        <w:fldChar w:fldCharType="end"/>
      </w:r>
    </w:p>
    <w:p w14:paraId="3CA11D27" w14:textId="36FA40F8" w:rsidR="00310091" w:rsidRDefault="00310091">
      <w:pPr>
        <w:pStyle w:val="TOC1"/>
        <w:rPr>
          <w:rFonts w:asciiTheme="minorHAnsi" w:eastAsiaTheme="minorEastAsia" w:hAnsiTheme="minorHAnsi" w:cstheme="minorBidi"/>
          <w:kern w:val="2"/>
          <w:szCs w:val="22"/>
          <w:lang w:eastAsia="en-GB"/>
          <w14:ligatures w14:val="standardContextual"/>
        </w:rPr>
      </w:pPr>
      <w:r>
        <w:rPr>
          <w:lang w:eastAsia="zh-CN"/>
        </w:rPr>
        <w:t>8</w:t>
      </w:r>
      <w:r>
        <w:tab/>
        <w:t>Conclusions and recommendations</w:t>
      </w:r>
      <w:r>
        <w:tab/>
      </w:r>
      <w:r>
        <w:fldChar w:fldCharType="begin"/>
      </w:r>
      <w:r>
        <w:instrText xml:space="preserve"> PAGEREF _Toc153374857 \h </w:instrText>
      </w:r>
      <w:r>
        <w:fldChar w:fldCharType="separate"/>
      </w:r>
      <w:r>
        <w:t>21</w:t>
      </w:r>
      <w:r>
        <w:fldChar w:fldCharType="end"/>
      </w:r>
    </w:p>
    <w:p w14:paraId="0BE8249B" w14:textId="58EF7843" w:rsidR="00310091" w:rsidRDefault="00310091">
      <w:pPr>
        <w:pStyle w:val="TOC9"/>
        <w:rPr>
          <w:rFonts w:asciiTheme="minorHAnsi" w:eastAsiaTheme="minorEastAsia" w:hAnsiTheme="minorHAnsi" w:cstheme="minorBidi"/>
          <w:b w:val="0"/>
          <w:kern w:val="2"/>
          <w:szCs w:val="22"/>
          <w:lang w:eastAsia="en-GB"/>
          <w14:ligatures w14:val="standardContextual"/>
        </w:rPr>
      </w:pPr>
      <w:r>
        <w:t>Annex A: Change history</w:t>
      </w:r>
      <w:r>
        <w:tab/>
      </w:r>
      <w:r>
        <w:fldChar w:fldCharType="begin"/>
      </w:r>
      <w:r>
        <w:instrText xml:space="preserve"> PAGEREF _Toc153374858 \h </w:instrText>
      </w:r>
      <w:r>
        <w:fldChar w:fldCharType="separate"/>
      </w:r>
      <w:r>
        <w:t>22</w:t>
      </w:r>
      <w:r>
        <w:fldChar w:fldCharType="end"/>
      </w:r>
    </w:p>
    <w:p w14:paraId="0B9E3498" w14:textId="63D11411" w:rsidR="00080512" w:rsidRPr="007D51F9" w:rsidRDefault="0077622D">
      <w:r>
        <w:fldChar w:fldCharType="end"/>
      </w:r>
    </w:p>
    <w:p w14:paraId="03993004" w14:textId="199A9346" w:rsidR="00080512" w:rsidRPr="007D51F9" w:rsidRDefault="00763C8C">
      <w:pPr>
        <w:pStyle w:val="Heading1"/>
      </w:pPr>
      <w:bookmarkStart w:id="13" w:name="foreword"/>
      <w:bookmarkEnd w:id="13"/>
      <w:r w:rsidRPr="007D51F9">
        <w:br w:type="page"/>
      </w:r>
      <w:bookmarkStart w:id="14" w:name="_Toc144892430"/>
      <w:bookmarkStart w:id="15" w:name="_Toc153374796"/>
      <w:r w:rsidR="00080512" w:rsidRPr="007D51F9">
        <w:t>Foreword</w:t>
      </w:r>
      <w:bookmarkEnd w:id="14"/>
      <w:bookmarkEnd w:id="15"/>
    </w:p>
    <w:p w14:paraId="2511FBFA" w14:textId="3D2CD780" w:rsidR="00080512" w:rsidRPr="007D51F9" w:rsidRDefault="00080512">
      <w:r w:rsidRPr="007D51F9">
        <w:t xml:space="preserve">This Technical </w:t>
      </w:r>
      <w:bookmarkStart w:id="16" w:name="spectype3"/>
      <w:r w:rsidR="00602AEA" w:rsidRPr="007D51F9">
        <w:t>Report</w:t>
      </w:r>
      <w:bookmarkEnd w:id="16"/>
      <w:r w:rsidRPr="007D51F9">
        <w:t xml:space="preserve"> has been produced by the 3</w:t>
      </w:r>
      <w:r w:rsidR="00F04712" w:rsidRPr="007D51F9">
        <w:t>rd</w:t>
      </w:r>
      <w:r w:rsidRPr="007D51F9">
        <w:t xml:space="preserve"> Generation Partnership Project (3GPP).</w:t>
      </w:r>
    </w:p>
    <w:p w14:paraId="3DFC7B77" w14:textId="77777777" w:rsidR="00080512" w:rsidRPr="007D51F9" w:rsidRDefault="00080512">
      <w:r w:rsidRPr="007D51F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7D51F9" w:rsidRDefault="00080512">
      <w:pPr>
        <w:pStyle w:val="B10"/>
      </w:pPr>
      <w:r w:rsidRPr="007D51F9">
        <w:t>Version x.y.z</w:t>
      </w:r>
    </w:p>
    <w:p w14:paraId="580463B0" w14:textId="77777777" w:rsidR="00080512" w:rsidRPr="007D51F9" w:rsidRDefault="00080512">
      <w:pPr>
        <w:pStyle w:val="B10"/>
      </w:pPr>
      <w:r w:rsidRPr="007D51F9">
        <w:t>where:</w:t>
      </w:r>
    </w:p>
    <w:p w14:paraId="3B71368C" w14:textId="77777777" w:rsidR="00080512" w:rsidRPr="007D51F9" w:rsidRDefault="00080512">
      <w:pPr>
        <w:pStyle w:val="B20"/>
      </w:pPr>
      <w:r w:rsidRPr="007D51F9">
        <w:t>x</w:t>
      </w:r>
      <w:r w:rsidRPr="007D51F9">
        <w:tab/>
        <w:t>the first digit:</w:t>
      </w:r>
    </w:p>
    <w:p w14:paraId="01466A03" w14:textId="77777777" w:rsidR="00080512" w:rsidRPr="007D51F9" w:rsidRDefault="00080512">
      <w:pPr>
        <w:pStyle w:val="B30"/>
      </w:pPr>
      <w:r w:rsidRPr="007D51F9">
        <w:t>1</w:t>
      </w:r>
      <w:r w:rsidRPr="007D51F9">
        <w:tab/>
        <w:t>presented to TSG for information;</w:t>
      </w:r>
    </w:p>
    <w:p w14:paraId="055D9DB4" w14:textId="77777777" w:rsidR="00080512" w:rsidRPr="007D51F9" w:rsidRDefault="00080512">
      <w:pPr>
        <w:pStyle w:val="B30"/>
      </w:pPr>
      <w:r w:rsidRPr="007D51F9">
        <w:t>2</w:t>
      </w:r>
      <w:r w:rsidRPr="007D51F9">
        <w:tab/>
        <w:t>presented to TSG for approval;</w:t>
      </w:r>
    </w:p>
    <w:p w14:paraId="7377C719" w14:textId="77777777" w:rsidR="00080512" w:rsidRPr="007D51F9" w:rsidRDefault="00080512">
      <w:pPr>
        <w:pStyle w:val="B30"/>
      </w:pPr>
      <w:r w:rsidRPr="007D51F9">
        <w:t>3</w:t>
      </w:r>
      <w:r w:rsidRPr="007D51F9">
        <w:tab/>
        <w:t>or greater indicates TSG approved document under change control.</w:t>
      </w:r>
    </w:p>
    <w:p w14:paraId="551E0512" w14:textId="77777777" w:rsidR="00080512" w:rsidRPr="007D51F9" w:rsidRDefault="00080512">
      <w:pPr>
        <w:pStyle w:val="B20"/>
      </w:pPr>
      <w:r w:rsidRPr="007D51F9">
        <w:t>y</w:t>
      </w:r>
      <w:r w:rsidRPr="007D51F9">
        <w:tab/>
        <w:t>the second digit is incremented for all changes of substance, i.e. technical enhancements, corrections, updates, etc.</w:t>
      </w:r>
    </w:p>
    <w:p w14:paraId="7BB56F35" w14:textId="77777777" w:rsidR="00080512" w:rsidRPr="007D51F9" w:rsidRDefault="00080512">
      <w:pPr>
        <w:pStyle w:val="B20"/>
      </w:pPr>
      <w:r w:rsidRPr="007D51F9">
        <w:t>z</w:t>
      </w:r>
      <w:r w:rsidRPr="007D51F9">
        <w:tab/>
        <w:t>the third digit is incremented when editorial only changes have been incorporated in the document.</w:t>
      </w:r>
    </w:p>
    <w:p w14:paraId="7300ED02" w14:textId="77777777" w:rsidR="008C384C" w:rsidRPr="007D51F9" w:rsidRDefault="008C384C" w:rsidP="008C384C">
      <w:r w:rsidRPr="007D51F9">
        <w:t xml:space="preserve">In </w:t>
      </w:r>
      <w:r w:rsidR="0074026F" w:rsidRPr="007D51F9">
        <w:t>the present</w:t>
      </w:r>
      <w:r w:rsidRPr="007D51F9">
        <w:t xml:space="preserve"> document, modal verbs have the following meanings:</w:t>
      </w:r>
    </w:p>
    <w:p w14:paraId="059166D5" w14:textId="77777777" w:rsidR="008C384C" w:rsidRPr="007D51F9" w:rsidRDefault="008C384C" w:rsidP="00774DA4">
      <w:pPr>
        <w:pStyle w:val="EX"/>
      </w:pPr>
      <w:r w:rsidRPr="007D51F9">
        <w:rPr>
          <w:b/>
        </w:rPr>
        <w:t>shall</w:t>
      </w:r>
      <w:r w:rsidRPr="007D51F9">
        <w:tab/>
      </w:r>
      <w:r w:rsidRPr="007D51F9">
        <w:tab/>
        <w:t>indicates a mandatory requirement to do something</w:t>
      </w:r>
    </w:p>
    <w:p w14:paraId="3622ABA8" w14:textId="77777777" w:rsidR="008C384C" w:rsidRPr="007D51F9" w:rsidRDefault="008C384C" w:rsidP="00774DA4">
      <w:pPr>
        <w:pStyle w:val="EX"/>
      </w:pPr>
      <w:r w:rsidRPr="007D51F9">
        <w:rPr>
          <w:b/>
        </w:rPr>
        <w:t>shall not</w:t>
      </w:r>
      <w:r w:rsidRPr="007D51F9">
        <w:tab/>
        <w:t>indicates an interdiction (</w:t>
      </w:r>
      <w:r w:rsidR="001F1132" w:rsidRPr="007D51F9">
        <w:t>prohibition</w:t>
      </w:r>
      <w:r w:rsidRPr="007D51F9">
        <w:t>) to do something</w:t>
      </w:r>
    </w:p>
    <w:p w14:paraId="6B20214C" w14:textId="77777777" w:rsidR="00BA19ED" w:rsidRPr="007D51F9" w:rsidRDefault="00BA19ED" w:rsidP="00A27486">
      <w:r w:rsidRPr="007D51F9">
        <w:t>The constructions "shall" and "shall not" are confined to the context of normative provisions, and do not appear in Technical Reports.</w:t>
      </w:r>
    </w:p>
    <w:p w14:paraId="4AAA5592" w14:textId="77777777" w:rsidR="00C1496A" w:rsidRPr="007D51F9" w:rsidRDefault="00C1496A" w:rsidP="00A27486">
      <w:r w:rsidRPr="007D51F9">
        <w:t xml:space="preserve">The constructions "must" and "must not" are not used as substitutes for "shall" and "shall not". Their use is avoided insofar as possible, and </w:t>
      </w:r>
      <w:r w:rsidR="001F1132" w:rsidRPr="007D51F9">
        <w:t xml:space="preserve">they </w:t>
      </w:r>
      <w:r w:rsidRPr="007D51F9">
        <w:t xml:space="preserve">are </w:t>
      </w:r>
      <w:r w:rsidR="001F1132" w:rsidRPr="007D51F9">
        <w:t>not</w:t>
      </w:r>
      <w:r w:rsidRPr="007D51F9">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7D51F9" w:rsidRDefault="008C384C" w:rsidP="00774DA4">
      <w:pPr>
        <w:pStyle w:val="EX"/>
      </w:pPr>
      <w:r w:rsidRPr="007D51F9">
        <w:rPr>
          <w:b/>
        </w:rPr>
        <w:t>should</w:t>
      </w:r>
      <w:r w:rsidRPr="007D51F9">
        <w:tab/>
      </w:r>
      <w:r w:rsidRPr="007D51F9">
        <w:tab/>
        <w:t>indicates a recommendation to do something</w:t>
      </w:r>
    </w:p>
    <w:p w14:paraId="6D04F475" w14:textId="77777777" w:rsidR="008C384C" w:rsidRPr="007D51F9" w:rsidRDefault="008C384C" w:rsidP="00774DA4">
      <w:pPr>
        <w:pStyle w:val="EX"/>
      </w:pPr>
      <w:r w:rsidRPr="007D51F9">
        <w:rPr>
          <w:b/>
        </w:rPr>
        <w:t>should not</w:t>
      </w:r>
      <w:r w:rsidRPr="007D51F9">
        <w:tab/>
        <w:t>indicates a recommendation not to do something</w:t>
      </w:r>
    </w:p>
    <w:p w14:paraId="72230B23" w14:textId="77777777" w:rsidR="008C384C" w:rsidRPr="007D51F9" w:rsidRDefault="008C384C" w:rsidP="00774DA4">
      <w:pPr>
        <w:pStyle w:val="EX"/>
      </w:pPr>
      <w:r w:rsidRPr="007D51F9">
        <w:rPr>
          <w:b/>
        </w:rPr>
        <w:t>may</w:t>
      </w:r>
      <w:r w:rsidRPr="007D51F9">
        <w:tab/>
      </w:r>
      <w:r w:rsidRPr="007D51F9">
        <w:tab/>
        <w:t>indicates permission to do something</w:t>
      </w:r>
    </w:p>
    <w:p w14:paraId="456F2770" w14:textId="77777777" w:rsidR="008C384C" w:rsidRPr="007D51F9" w:rsidRDefault="008C384C" w:rsidP="00774DA4">
      <w:pPr>
        <w:pStyle w:val="EX"/>
      </w:pPr>
      <w:r w:rsidRPr="007D51F9">
        <w:rPr>
          <w:b/>
        </w:rPr>
        <w:t>need not</w:t>
      </w:r>
      <w:r w:rsidRPr="007D51F9">
        <w:tab/>
        <w:t>indicates permission not to do something</w:t>
      </w:r>
    </w:p>
    <w:p w14:paraId="5448D8EA" w14:textId="77777777" w:rsidR="008C384C" w:rsidRPr="007D51F9" w:rsidRDefault="008C384C" w:rsidP="00A27486">
      <w:r w:rsidRPr="007D51F9">
        <w:t>The construction "may not" is ambiguous</w:t>
      </w:r>
      <w:r w:rsidR="001F1132" w:rsidRPr="007D51F9">
        <w:t xml:space="preserve"> </w:t>
      </w:r>
      <w:r w:rsidRPr="007D51F9">
        <w:t xml:space="preserve">and </w:t>
      </w:r>
      <w:r w:rsidR="00774DA4" w:rsidRPr="007D51F9">
        <w:t>is not</w:t>
      </w:r>
      <w:r w:rsidR="00F9008D" w:rsidRPr="007D51F9">
        <w:t xml:space="preserve"> </w:t>
      </w:r>
      <w:r w:rsidRPr="007D51F9">
        <w:t>used in normative elements.</w:t>
      </w:r>
      <w:r w:rsidR="001F1132" w:rsidRPr="007D51F9">
        <w:t xml:space="preserve"> The </w:t>
      </w:r>
      <w:r w:rsidR="003765B8" w:rsidRPr="007D51F9">
        <w:t xml:space="preserve">unambiguous </w:t>
      </w:r>
      <w:r w:rsidR="001F1132" w:rsidRPr="007D51F9">
        <w:t>construction</w:t>
      </w:r>
      <w:r w:rsidR="003765B8" w:rsidRPr="007D51F9">
        <w:t>s</w:t>
      </w:r>
      <w:r w:rsidR="001F1132" w:rsidRPr="007D51F9">
        <w:t xml:space="preserve"> "might not" </w:t>
      </w:r>
      <w:r w:rsidR="003765B8" w:rsidRPr="007D51F9">
        <w:t>or "shall not" are</w:t>
      </w:r>
      <w:r w:rsidR="001F1132" w:rsidRPr="007D51F9">
        <w:t xml:space="preserve"> used </w:t>
      </w:r>
      <w:r w:rsidR="003765B8" w:rsidRPr="007D51F9">
        <w:t xml:space="preserve">instead, depending upon the </w:t>
      </w:r>
      <w:r w:rsidR="001F1132" w:rsidRPr="007D51F9">
        <w:t>meaning intended.</w:t>
      </w:r>
    </w:p>
    <w:p w14:paraId="09B67210" w14:textId="77777777" w:rsidR="008C384C" w:rsidRPr="007D51F9" w:rsidRDefault="008C384C" w:rsidP="00774DA4">
      <w:pPr>
        <w:pStyle w:val="EX"/>
      </w:pPr>
      <w:r w:rsidRPr="007D51F9">
        <w:rPr>
          <w:b/>
        </w:rPr>
        <w:t>can</w:t>
      </w:r>
      <w:r w:rsidRPr="007D51F9">
        <w:tab/>
      </w:r>
      <w:r w:rsidRPr="007D51F9">
        <w:tab/>
        <w:t>indicates</w:t>
      </w:r>
      <w:r w:rsidR="00774DA4" w:rsidRPr="007D51F9">
        <w:t xml:space="preserve"> that something is possible</w:t>
      </w:r>
    </w:p>
    <w:p w14:paraId="37427640" w14:textId="77777777" w:rsidR="00774DA4" w:rsidRPr="007D51F9" w:rsidRDefault="00774DA4" w:rsidP="00774DA4">
      <w:pPr>
        <w:pStyle w:val="EX"/>
      </w:pPr>
      <w:r w:rsidRPr="007D51F9">
        <w:rPr>
          <w:b/>
        </w:rPr>
        <w:t>cannot</w:t>
      </w:r>
      <w:r w:rsidRPr="007D51F9">
        <w:tab/>
      </w:r>
      <w:r w:rsidRPr="007D51F9">
        <w:tab/>
        <w:t>indicates that something is impossible</w:t>
      </w:r>
    </w:p>
    <w:p w14:paraId="0BBF5610" w14:textId="77777777" w:rsidR="00774DA4" w:rsidRPr="007D51F9" w:rsidRDefault="00774DA4" w:rsidP="00A27486">
      <w:r w:rsidRPr="007D51F9">
        <w:t xml:space="preserve">The constructions "can" and "cannot" </w:t>
      </w:r>
      <w:r w:rsidR="00F9008D" w:rsidRPr="007D51F9">
        <w:t xml:space="preserve">are not </w:t>
      </w:r>
      <w:r w:rsidRPr="007D51F9">
        <w:t>substitute</w:t>
      </w:r>
      <w:r w:rsidR="003765B8" w:rsidRPr="007D51F9">
        <w:t>s</w:t>
      </w:r>
      <w:r w:rsidRPr="007D51F9">
        <w:t xml:space="preserve"> for "may" and "need not".</w:t>
      </w:r>
    </w:p>
    <w:p w14:paraId="46554B00" w14:textId="77777777" w:rsidR="00774DA4" w:rsidRPr="007D51F9" w:rsidRDefault="00774DA4" w:rsidP="00774DA4">
      <w:pPr>
        <w:pStyle w:val="EX"/>
      </w:pPr>
      <w:r w:rsidRPr="007D51F9">
        <w:rPr>
          <w:b/>
        </w:rPr>
        <w:t>will</w:t>
      </w:r>
      <w:r w:rsidRPr="007D51F9">
        <w:tab/>
      </w:r>
      <w:r w:rsidRPr="007D51F9">
        <w:tab/>
        <w:t xml:space="preserve">indicates that something is certain </w:t>
      </w:r>
      <w:r w:rsidR="003765B8" w:rsidRPr="007D51F9">
        <w:t xml:space="preserve">or </w:t>
      </w:r>
      <w:r w:rsidRPr="007D51F9">
        <w:t xml:space="preserve">expected to happen </w:t>
      </w:r>
      <w:r w:rsidR="003765B8" w:rsidRPr="007D51F9">
        <w:t xml:space="preserve">as a result of action taken by an </w:t>
      </w:r>
      <w:r w:rsidRPr="007D51F9">
        <w:t>agency the behaviour of which is outside the scope of the present document</w:t>
      </w:r>
    </w:p>
    <w:p w14:paraId="512B18C3" w14:textId="77777777" w:rsidR="00774DA4" w:rsidRPr="007D51F9" w:rsidRDefault="00774DA4" w:rsidP="00774DA4">
      <w:pPr>
        <w:pStyle w:val="EX"/>
      </w:pPr>
      <w:r w:rsidRPr="007D51F9">
        <w:rPr>
          <w:b/>
        </w:rPr>
        <w:t>will not</w:t>
      </w:r>
      <w:r w:rsidRPr="007D51F9">
        <w:tab/>
      </w:r>
      <w:r w:rsidRPr="007D51F9">
        <w:tab/>
        <w:t xml:space="preserve">indicates that something is certain </w:t>
      </w:r>
      <w:r w:rsidR="003765B8" w:rsidRPr="007D51F9">
        <w:t xml:space="preserve">or expected not </w:t>
      </w:r>
      <w:r w:rsidRPr="007D51F9">
        <w:t xml:space="preserve">to happen </w:t>
      </w:r>
      <w:r w:rsidR="003765B8" w:rsidRPr="007D51F9">
        <w:t xml:space="preserve">as a result of action taken </w:t>
      </w:r>
      <w:r w:rsidRPr="007D51F9">
        <w:t xml:space="preserve">by </w:t>
      </w:r>
      <w:r w:rsidR="003765B8" w:rsidRPr="007D51F9">
        <w:t xml:space="preserve">an </w:t>
      </w:r>
      <w:r w:rsidRPr="007D51F9">
        <w:t>agency the behaviour of which is outside the scope of the present document</w:t>
      </w:r>
    </w:p>
    <w:p w14:paraId="7D61E1E7" w14:textId="77777777" w:rsidR="001F1132" w:rsidRPr="007D51F9" w:rsidRDefault="001F1132" w:rsidP="00774DA4">
      <w:pPr>
        <w:pStyle w:val="EX"/>
      </w:pPr>
      <w:r w:rsidRPr="007D51F9">
        <w:rPr>
          <w:b/>
        </w:rPr>
        <w:t>might</w:t>
      </w:r>
      <w:r w:rsidRPr="007D51F9">
        <w:tab/>
        <w:t xml:space="preserve">indicates a likelihood that something will happen as a result of </w:t>
      </w:r>
      <w:r w:rsidR="003765B8" w:rsidRPr="007D51F9">
        <w:t xml:space="preserve">action taken by </w:t>
      </w:r>
      <w:r w:rsidRPr="007D51F9">
        <w:t>some agency the behaviour of which is outside the scope of the present document</w:t>
      </w:r>
    </w:p>
    <w:p w14:paraId="2F245ECB" w14:textId="77777777" w:rsidR="003765B8" w:rsidRPr="007D51F9" w:rsidRDefault="003765B8" w:rsidP="003765B8">
      <w:pPr>
        <w:pStyle w:val="EX"/>
      </w:pPr>
      <w:r w:rsidRPr="007D51F9">
        <w:rPr>
          <w:b/>
        </w:rPr>
        <w:t>might not</w:t>
      </w:r>
      <w:r w:rsidRPr="007D51F9">
        <w:tab/>
        <w:t>indicates a likelihood that something will not happen as a result of action taken by some agency the behaviour of which is outside the scope of the present document</w:t>
      </w:r>
    </w:p>
    <w:p w14:paraId="21555F99" w14:textId="77777777" w:rsidR="001F1132" w:rsidRPr="007D51F9" w:rsidRDefault="001F1132" w:rsidP="001F1132">
      <w:r w:rsidRPr="007D51F9">
        <w:t>In addition:</w:t>
      </w:r>
    </w:p>
    <w:p w14:paraId="63413FDB" w14:textId="77777777" w:rsidR="00774DA4" w:rsidRPr="007D51F9" w:rsidRDefault="00774DA4" w:rsidP="00774DA4">
      <w:pPr>
        <w:pStyle w:val="EX"/>
      </w:pPr>
      <w:r w:rsidRPr="007D51F9">
        <w:rPr>
          <w:b/>
        </w:rPr>
        <w:t>is</w:t>
      </w:r>
      <w:r w:rsidRPr="007D51F9">
        <w:tab/>
        <w:t>(or any other verb in the indicative</w:t>
      </w:r>
      <w:r w:rsidR="001F1132" w:rsidRPr="007D51F9">
        <w:t xml:space="preserve"> mood</w:t>
      </w:r>
      <w:r w:rsidRPr="007D51F9">
        <w:t>) indicates a statement of fact</w:t>
      </w:r>
    </w:p>
    <w:p w14:paraId="593B9524" w14:textId="77777777" w:rsidR="00647114" w:rsidRPr="007D51F9" w:rsidRDefault="00647114" w:rsidP="00774DA4">
      <w:pPr>
        <w:pStyle w:val="EX"/>
      </w:pPr>
      <w:r w:rsidRPr="007D51F9">
        <w:rPr>
          <w:b/>
        </w:rPr>
        <w:t>is not</w:t>
      </w:r>
      <w:r w:rsidRPr="007D51F9">
        <w:tab/>
        <w:t>(or any other negative verb in the indicative</w:t>
      </w:r>
      <w:r w:rsidR="001F1132" w:rsidRPr="007D51F9">
        <w:t xml:space="preserve"> mood</w:t>
      </w:r>
      <w:r w:rsidRPr="007D51F9">
        <w:t>) indicates a statement of fact</w:t>
      </w:r>
    </w:p>
    <w:p w14:paraId="5DD56516" w14:textId="77777777" w:rsidR="00774DA4" w:rsidRPr="007D51F9" w:rsidRDefault="00647114" w:rsidP="00A27486">
      <w:r w:rsidRPr="007D51F9">
        <w:t>The constructions "is" and "is not" do not indicate requirements.</w:t>
      </w:r>
    </w:p>
    <w:p w14:paraId="548A512E" w14:textId="77777777" w:rsidR="00080512" w:rsidRPr="007D51F9" w:rsidRDefault="00080512">
      <w:pPr>
        <w:pStyle w:val="Heading1"/>
      </w:pPr>
      <w:bookmarkStart w:id="17" w:name="introduction"/>
      <w:bookmarkEnd w:id="17"/>
      <w:r w:rsidRPr="007D51F9">
        <w:br w:type="page"/>
      </w:r>
      <w:bookmarkStart w:id="18" w:name="scope"/>
      <w:bookmarkStart w:id="19" w:name="_Toc144892431"/>
      <w:bookmarkStart w:id="20" w:name="_Toc153374797"/>
      <w:bookmarkEnd w:id="18"/>
      <w:r w:rsidRPr="007D51F9">
        <w:t>1</w:t>
      </w:r>
      <w:r w:rsidRPr="007D51F9">
        <w:tab/>
        <w:t>Scope</w:t>
      </w:r>
      <w:bookmarkEnd w:id="19"/>
      <w:bookmarkEnd w:id="20"/>
    </w:p>
    <w:p w14:paraId="68AE3BC7" w14:textId="77777777" w:rsidR="00763C8C" w:rsidRPr="007D51F9" w:rsidRDefault="00763C8C" w:rsidP="00763C8C">
      <w:pPr>
        <w:rPr>
          <w:sz w:val="18"/>
          <w:szCs w:val="18"/>
          <w:lang w:eastAsia="zh-CN"/>
        </w:rPr>
      </w:pPr>
      <w:r w:rsidRPr="007D51F9">
        <w:t>The present document studies the charging aspects to better support vertical scenarios, which is different with the existing customer charging baseline, specified in TS 32.240 [2], and makes the evolution of charging specifications clearer, which focuses on studying the charging principles and references of verticals charging, and aims to provides an guideline for other charging management TSs that specify the verticals charging.</w:t>
      </w:r>
    </w:p>
    <w:p w14:paraId="4EA05E1B" w14:textId="7F382F36" w:rsidR="00080512" w:rsidRPr="007D51F9" w:rsidRDefault="00763C8C" w:rsidP="00763C8C">
      <w:r w:rsidRPr="007D51F9">
        <w:t>All terms, definitions and abbreviations used in the present document, that are common across 3GPP TSs, are defined in the 3GPP Vocabulary, TR 21.905 [1].</w:t>
      </w:r>
    </w:p>
    <w:p w14:paraId="794720D9" w14:textId="77777777" w:rsidR="00080512" w:rsidRPr="007D51F9" w:rsidRDefault="00080512">
      <w:pPr>
        <w:pStyle w:val="Heading1"/>
      </w:pPr>
      <w:bookmarkStart w:id="21" w:name="references"/>
      <w:bookmarkStart w:id="22" w:name="_Toc144892432"/>
      <w:bookmarkStart w:id="23" w:name="_Toc153374798"/>
      <w:bookmarkEnd w:id="21"/>
      <w:r w:rsidRPr="007D51F9">
        <w:t>2</w:t>
      </w:r>
      <w:r w:rsidRPr="007D51F9">
        <w:tab/>
        <w:t>References</w:t>
      </w:r>
      <w:bookmarkEnd w:id="22"/>
      <w:bookmarkEnd w:id="23"/>
    </w:p>
    <w:p w14:paraId="38C42C61" w14:textId="77777777" w:rsidR="00080512" w:rsidRPr="007D51F9" w:rsidRDefault="00080512">
      <w:r w:rsidRPr="007D51F9">
        <w:t>The following documents contain provisions which, through reference in this text, constitute provisions of the present document.</w:t>
      </w:r>
    </w:p>
    <w:p w14:paraId="58E74F57" w14:textId="77777777" w:rsidR="00080512" w:rsidRPr="007D51F9" w:rsidRDefault="00051834" w:rsidP="00051834">
      <w:pPr>
        <w:pStyle w:val="B10"/>
      </w:pPr>
      <w:r w:rsidRPr="007D51F9">
        <w:t>-</w:t>
      </w:r>
      <w:r w:rsidRPr="007D51F9">
        <w:tab/>
      </w:r>
      <w:r w:rsidR="00080512" w:rsidRPr="007D51F9">
        <w:t>References are either specific (identified by date of publication, edition numbe</w:t>
      </w:r>
      <w:r w:rsidR="00DC4DA2" w:rsidRPr="007D51F9">
        <w:t>r, version number, etc.) or non</w:t>
      </w:r>
      <w:r w:rsidR="00DC4DA2" w:rsidRPr="007D51F9">
        <w:noBreakHyphen/>
      </w:r>
      <w:r w:rsidR="00080512" w:rsidRPr="007D51F9">
        <w:t>specific.</w:t>
      </w:r>
    </w:p>
    <w:p w14:paraId="3CDBAF19" w14:textId="77777777" w:rsidR="00080512" w:rsidRPr="007D51F9" w:rsidRDefault="00051834" w:rsidP="00051834">
      <w:pPr>
        <w:pStyle w:val="B10"/>
      </w:pPr>
      <w:r w:rsidRPr="007D51F9">
        <w:t>-</w:t>
      </w:r>
      <w:r w:rsidRPr="007D51F9">
        <w:tab/>
      </w:r>
      <w:r w:rsidR="00080512" w:rsidRPr="007D51F9">
        <w:t>For a specific reference, subsequent revisions do not apply.</w:t>
      </w:r>
    </w:p>
    <w:p w14:paraId="52D91A89" w14:textId="77777777" w:rsidR="00080512" w:rsidRPr="007D51F9" w:rsidRDefault="00051834" w:rsidP="00051834">
      <w:pPr>
        <w:pStyle w:val="B10"/>
      </w:pPr>
      <w:r w:rsidRPr="007D51F9">
        <w:t>-</w:t>
      </w:r>
      <w:r w:rsidRPr="007D51F9">
        <w:tab/>
      </w:r>
      <w:r w:rsidR="00080512" w:rsidRPr="007D51F9">
        <w:t>For a non-specific reference, the latest version applies. In the case of a reference to a 3GPP document (including a GSM document), a non-specific reference implicitly refers to the latest version of that document</w:t>
      </w:r>
      <w:r w:rsidR="00080512" w:rsidRPr="007D51F9">
        <w:rPr>
          <w:i/>
        </w:rPr>
        <w:t xml:space="preserve"> in the same Release as the present document</w:t>
      </w:r>
      <w:r w:rsidR="00080512" w:rsidRPr="007D51F9">
        <w:t>.</w:t>
      </w:r>
    </w:p>
    <w:p w14:paraId="72C95975" w14:textId="77777777" w:rsidR="00763C8C" w:rsidRPr="007D51F9" w:rsidRDefault="00763C8C" w:rsidP="00763C8C">
      <w:pPr>
        <w:pStyle w:val="EX"/>
      </w:pPr>
      <w:r w:rsidRPr="007D51F9">
        <w:t>[1]</w:t>
      </w:r>
      <w:r w:rsidRPr="007D51F9">
        <w:tab/>
        <w:t>3GPP TR 21.905: "Vocabulary for 3GPP Specifications".</w:t>
      </w:r>
    </w:p>
    <w:p w14:paraId="3179C4AF" w14:textId="77777777" w:rsidR="00763C8C" w:rsidRPr="007D51F9" w:rsidRDefault="00763C8C" w:rsidP="00763C8C">
      <w:pPr>
        <w:pStyle w:val="EX"/>
      </w:pPr>
      <w:r w:rsidRPr="007D51F9">
        <w:t>[2]</w:t>
      </w:r>
      <w:r w:rsidRPr="007D51F9">
        <w:tab/>
        <w:t>3GPP TS 32.240: "Telecommunication management; Charging management; Charging architecture and principles".</w:t>
      </w:r>
    </w:p>
    <w:p w14:paraId="277B313C" w14:textId="747F969C" w:rsidR="00763C8C" w:rsidRPr="007D51F9" w:rsidRDefault="00763C8C" w:rsidP="00763C8C">
      <w:pPr>
        <w:pStyle w:val="EX"/>
      </w:pPr>
      <w:r w:rsidRPr="007D51F9">
        <w:t>[3]</w:t>
      </w:r>
      <w:r w:rsidRPr="007D51F9">
        <w:tab/>
        <w:t>3GPP TS 32.254: "Telecommunication management; Charging management; Exposure function Northbound Application Program Interfaces (APIs) charging".</w:t>
      </w:r>
    </w:p>
    <w:p w14:paraId="3C1CA576" w14:textId="77777777" w:rsidR="00763C8C" w:rsidRPr="007D51F9" w:rsidRDefault="00763C8C" w:rsidP="00763C8C">
      <w:pPr>
        <w:pStyle w:val="EX"/>
      </w:pPr>
      <w:r w:rsidRPr="007D51F9">
        <w:t>[4]</w:t>
      </w:r>
      <w:r w:rsidRPr="007D51F9">
        <w:tab/>
        <w:t>3GPP TS 32.257: "Telecommunication management; Charging management; Edge computing domain charging".</w:t>
      </w:r>
    </w:p>
    <w:p w14:paraId="32047177" w14:textId="77777777" w:rsidR="00763C8C" w:rsidRPr="007D51F9" w:rsidRDefault="00763C8C" w:rsidP="00763C8C">
      <w:pPr>
        <w:pStyle w:val="EX"/>
      </w:pPr>
      <w:r w:rsidRPr="007D51F9">
        <w:t>[5]</w:t>
      </w:r>
      <w:r w:rsidRPr="007D51F9">
        <w:tab/>
        <w:t>3GPP TS 28.201: "Telecommunication management; Charging management; Network slice performance and analytics charging in the 5G System (5GS); Stage 2".</w:t>
      </w:r>
    </w:p>
    <w:p w14:paraId="6F81B4A6" w14:textId="77777777" w:rsidR="00763C8C" w:rsidRPr="007D51F9" w:rsidRDefault="00763C8C" w:rsidP="00763C8C">
      <w:pPr>
        <w:pStyle w:val="EX"/>
      </w:pPr>
      <w:r w:rsidRPr="007D51F9">
        <w:t>[6]</w:t>
      </w:r>
      <w:r w:rsidRPr="007D51F9">
        <w:tab/>
        <w:t>3GPP TS 28.202: "Telecommunication management; Charging management; Network slice management charging in the 5G System (5GS); Stage 2".</w:t>
      </w:r>
    </w:p>
    <w:p w14:paraId="5DFC3D03" w14:textId="77777777" w:rsidR="00763C8C" w:rsidRPr="007D51F9" w:rsidRDefault="00763C8C" w:rsidP="00763C8C">
      <w:pPr>
        <w:pStyle w:val="EX"/>
      </w:pPr>
      <w:r w:rsidRPr="007D51F9">
        <w:t>[7]</w:t>
      </w:r>
      <w:r w:rsidRPr="007D51F9">
        <w:tab/>
        <w:t>3GPP TS 28.203: "Telecommunication management; Charging management; Network slice admission control charging in the 5G System (5GS)".</w:t>
      </w:r>
    </w:p>
    <w:p w14:paraId="30BD8DE8" w14:textId="77777777" w:rsidR="00763C8C" w:rsidRPr="007D51F9" w:rsidRDefault="00763C8C" w:rsidP="00763C8C">
      <w:pPr>
        <w:pStyle w:val="EX"/>
      </w:pPr>
      <w:r w:rsidRPr="007D51F9">
        <w:t>[8]</w:t>
      </w:r>
      <w:r w:rsidRPr="007D51F9">
        <w:tab/>
        <w:t>3GPP TR 28.828: "Study on charging aspects for enhanced support of non-public networks".</w:t>
      </w:r>
    </w:p>
    <w:p w14:paraId="72F9D3BF" w14:textId="77777777" w:rsidR="00763C8C" w:rsidRPr="007D51F9" w:rsidRDefault="00763C8C" w:rsidP="00763C8C">
      <w:pPr>
        <w:pStyle w:val="EX"/>
      </w:pPr>
      <w:r w:rsidRPr="007D51F9">
        <w:t>[9]</w:t>
      </w:r>
      <w:r w:rsidRPr="007D51F9">
        <w:tab/>
        <w:t>3GPP TR 28.839: "Study on time sensitive networking charging".</w:t>
      </w:r>
    </w:p>
    <w:p w14:paraId="753D37C0" w14:textId="77777777" w:rsidR="00763C8C" w:rsidRPr="007D51F9" w:rsidRDefault="00763C8C" w:rsidP="00763C8C">
      <w:pPr>
        <w:pStyle w:val="EX"/>
      </w:pPr>
      <w:r w:rsidRPr="007D51F9">
        <w:t>[10]</w:t>
      </w:r>
      <w:r w:rsidRPr="007D51F9">
        <w:tab/>
        <w:t>3GPP TR 32.847: "Study on Charging Aspects for Network Slicing Phase 2".</w:t>
      </w:r>
    </w:p>
    <w:p w14:paraId="4890BA35" w14:textId="77777777" w:rsidR="00763C8C" w:rsidRPr="007D51F9" w:rsidRDefault="00763C8C" w:rsidP="00763C8C">
      <w:pPr>
        <w:pStyle w:val="EX"/>
      </w:pPr>
      <w:r w:rsidRPr="007D51F9">
        <w:t>[11]</w:t>
      </w:r>
      <w:r w:rsidRPr="007D51F9">
        <w:tab/>
        <w:t>3GPP TR 28.827: "Study on 5G charging for additional roaming scenarios and actors".</w:t>
      </w:r>
    </w:p>
    <w:p w14:paraId="73446E06" w14:textId="57323301" w:rsidR="00763C8C" w:rsidRPr="007D51F9" w:rsidRDefault="00763C8C" w:rsidP="00763C8C">
      <w:pPr>
        <w:pStyle w:val="EX"/>
      </w:pPr>
      <w:r w:rsidRPr="007D51F9">
        <w:t>[12]</w:t>
      </w:r>
      <w:r w:rsidRPr="007D51F9">
        <w:tab/>
        <w:t>3GPP TS 22.104: "Service requirements for cyber-physical control applications in vertical domains".</w:t>
      </w:r>
    </w:p>
    <w:p w14:paraId="233DD62A" w14:textId="77777777" w:rsidR="00763C8C" w:rsidRPr="007D51F9" w:rsidRDefault="00763C8C" w:rsidP="00763C8C">
      <w:pPr>
        <w:pStyle w:val="EX"/>
      </w:pPr>
      <w:r w:rsidRPr="007D51F9">
        <w:t>[13]</w:t>
      </w:r>
      <w:r w:rsidRPr="007D51F9">
        <w:tab/>
        <w:t>3GPP TS 28.533: "Management and orchestration; Architecture framework".</w:t>
      </w:r>
    </w:p>
    <w:p w14:paraId="164DD803" w14:textId="77777777" w:rsidR="00763C8C" w:rsidRPr="007D51F9" w:rsidRDefault="00763C8C" w:rsidP="00763C8C">
      <w:pPr>
        <w:pStyle w:val="EX"/>
      </w:pPr>
      <w:r w:rsidRPr="007D51F9">
        <w:t>[14]</w:t>
      </w:r>
      <w:r w:rsidRPr="007D51F9">
        <w:tab/>
        <w:t>3GPP TS 22.115: "Service aspects; Charging and billing".</w:t>
      </w:r>
    </w:p>
    <w:p w14:paraId="360CD0A2" w14:textId="58645D63" w:rsidR="00080512" w:rsidRPr="007D51F9" w:rsidRDefault="00763C8C" w:rsidP="00763C8C">
      <w:pPr>
        <w:pStyle w:val="EX"/>
      </w:pPr>
      <w:r w:rsidRPr="007D51F9">
        <w:t>[15]</w:t>
      </w:r>
      <w:r w:rsidRPr="007D51F9">
        <w:tab/>
        <w:t>3GPP TS 32.255: "Telecommunication management; Charging management; 5G data connectivity domain charging; Stage 2".</w:t>
      </w:r>
    </w:p>
    <w:p w14:paraId="24ACB616" w14:textId="77777777" w:rsidR="00080512" w:rsidRPr="007D51F9" w:rsidRDefault="00080512">
      <w:pPr>
        <w:pStyle w:val="Heading1"/>
      </w:pPr>
      <w:bookmarkStart w:id="24" w:name="definitions"/>
      <w:bookmarkStart w:id="25" w:name="_Toc144892433"/>
      <w:bookmarkStart w:id="26" w:name="_Toc153374799"/>
      <w:bookmarkEnd w:id="24"/>
      <w:r w:rsidRPr="007D51F9">
        <w:t>3</w:t>
      </w:r>
      <w:r w:rsidRPr="007D51F9">
        <w:tab/>
        <w:t>Definitions</w:t>
      </w:r>
      <w:r w:rsidR="00602AEA" w:rsidRPr="007D51F9">
        <w:t xml:space="preserve"> of terms, symbols and abbreviations</w:t>
      </w:r>
      <w:bookmarkEnd w:id="25"/>
      <w:bookmarkEnd w:id="26"/>
    </w:p>
    <w:p w14:paraId="6CBABCF9" w14:textId="77777777" w:rsidR="00080512" w:rsidRPr="007D51F9" w:rsidRDefault="00080512" w:rsidP="00763C8C">
      <w:pPr>
        <w:pStyle w:val="Heading2"/>
      </w:pPr>
      <w:bookmarkStart w:id="27" w:name="_Toc144892434"/>
      <w:bookmarkStart w:id="28" w:name="_Toc153374800"/>
      <w:r w:rsidRPr="007D51F9">
        <w:t>3.1</w:t>
      </w:r>
      <w:r w:rsidRPr="007D51F9">
        <w:tab/>
      </w:r>
      <w:r w:rsidR="002B6339" w:rsidRPr="007D51F9">
        <w:t>Terms</w:t>
      </w:r>
      <w:bookmarkEnd w:id="27"/>
      <w:bookmarkEnd w:id="28"/>
    </w:p>
    <w:p w14:paraId="5BFBE9D3" w14:textId="77777777" w:rsidR="00763C8C" w:rsidRPr="007D51F9" w:rsidRDefault="00763C8C" w:rsidP="00763C8C">
      <w:r w:rsidRPr="007D51F9">
        <w:t>For the purposes of the present document, the terms given in TR 21.905 [1] and the following apply. A term defined in the present document takes precedence over the definition of the same term, if any, in TR 21.905 [1].</w:t>
      </w:r>
    </w:p>
    <w:p w14:paraId="748FAD21" w14:textId="77777777" w:rsidR="00080512" w:rsidRPr="007D51F9" w:rsidRDefault="00080512">
      <w:pPr>
        <w:pStyle w:val="Heading2"/>
      </w:pPr>
      <w:bookmarkStart w:id="29" w:name="_Toc144892435"/>
      <w:bookmarkStart w:id="30" w:name="_Toc153374801"/>
      <w:r w:rsidRPr="007D51F9">
        <w:t>3.2</w:t>
      </w:r>
      <w:r w:rsidRPr="007D51F9">
        <w:tab/>
        <w:t>Symbols</w:t>
      </w:r>
      <w:bookmarkEnd w:id="29"/>
      <w:bookmarkEnd w:id="30"/>
    </w:p>
    <w:p w14:paraId="0B4FDF70" w14:textId="77777777" w:rsidR="00763C8C" w:rsidRPr="007D51F9" w:rsidRDefault="00763C8C" w:rsidP="00763C8C">
      <w:pPr>
        <w:keepNext/>
      </w:pPr>
      <w:r w:rsidRPr="007D51F9">
        <w:t>For the purposes of the present document, the following symbols apply:</w:t>
      </w:r>
    </w:p>
    <w:p w14:paraId="123B90C6" w14:textId="3B0DF536" w:rsidR="00763C8C" w:rsidRPr="007D51F9" w:rsidRDefault="00763C8C" w:rsidP="00763C8C">
      <w:pPr>
        <w:pStyle w:val="EW"/>
      </w:pPr>
      <w:r w:rsidRPr="007D51F9">
        <w:t>Nchf</w:t>
      </w:r>
      <w:r w:rsidRPr="007D51F9">
        <w:tab/>
        <w:t>Service based interface exhibited by CHF</w:t>
      </w:r>
    </w:p>
    <w:p w14:paraId="122DC18B" w14:textId="7C83746F" w:rsidR="00763C8C" w:rsidRPr="007D51F9" w:rsidRDefault="00763C8C" w:rsidP="00763C8C">
      <w:pPr>
        <w:pStyle w:val="EW"/>
      </w:pPr>
      <w:r w:rsidRPr="007D51F9">
        <w:t>N40</w:t>
      </w:r>
      <w:r w:rsidRPr="007D51F9">
        <w:tab/>
        <w:t>Reference point between SMF and the CHF</w:t>
      </w:r>
    </w:p>
    <w:p w14:paraId="00669B29" w14:textId="49F4F902" w:rsidR="00763C8C" w:rsidRPr="007D51F9" w:rsidRDefault="00763C8C" w:rsidP="00763C8C">
      <w:pPr>
        <w:pStyle w:val="EW"/>
      </w:pPr>
      <w:r w:rsidRPr="007D51F9">
        <w:t>N47</w:t>
      </w:r>
      <w:r w:rsidRPr="007D51F9">
        <w:tab/>
        <w:t>Reference point between SMF and the CHF</w:t>
      </w:r>
    </w:p>
    <w:p w14:paraId="7B5B2711" w14:textId="17A8A1E6" w:rsidR="00763C8C" w:rsidRPr="007D51F9" w:rsidRDefault="00763C8C" w:rsidP="00763C8C">
      <w:pPr>
        <w:pStyle w:val="EX"/>
      </w:pPr>
      <w:r w:rsidRPr="007D51F9">
        <w:t>N2</w:t>
      </w:r>
      <w:r w:rsidRPr="007D51F9">
        <w:tab/>
        <w:t>Reference point between the (R)AN and the AMF</w:t>
      </w:r>
    </w:p>
    <w:p w14:paraId="5E81C5C1" w14:textId="77777777" w:rsidR="00080512" w:rsidRPr="007D51F9" w:rsidRDefault="00080512">
      <w:pPr>
        <w:pStyle w:val="Heading2"/>
      </w:pPr>
      <w:bookmarkStart w:id="31" w:name="_Toc144892436"/>
      <w:bookmarkStart w:id="32" w:name="_Toc153374802"/>
      <w:r w:rsidRPr="007D51F9">
        <w:t>3.3</w:t>
      </w:r>
      <w:r w:rsidRPr="007D51F9">
        <w:tab/>
        <w:t>Abbreviations</w:t>
      </w:r>
      <w:bookmarkEnd w:id="31"/>
      <w:bookmarkEnd w:id="32"/>
    </w:p>
    <w:p w14:paraId="4A6E8B10" w14:textId="77777777" w:rsidR="00763C8C" w:rsidRPr="007D51F9" w:rsidRDefault="00763C8C" w:rsidP="00763C8C">
      <w:pPr>
        <w:keepNext/>
      </w:pPr>
      <w:bookmarkStart w:id="33" w:name="clause4"/>
      <w:bookmarkEnd w:id="33"/>
      <w:r w:rsidRPr="007D51F9">
        <w:t>For the purposes of the present document, the abbreviations given in TR 21.905 [1] and the following apply. An abbreviation defined in the present document takes precedence over the definition of the same abbreviation, if any, in TR 21.905 [1].</w:t>
      </w:r>
    </w:p>
    <w:p w14:paraId="0DD9AFF8" w14:textId="77777777" w:rsidR="00763C8C" w:rsidRPr="007D51F9" w:rsidRDefault="00763C8C" w:rsidP="00763C8C">
      <w:pPr>
        <w:pStyle w:val="EW"/>
        <w:rPr>
          <w:lang w:eastAsia="en-GB"/>
        </w:rPr>
      </w:pPr>
      <w:r w:rsidRPr="007D51F9">
        <w:t>5G LAN</w:t>
      </w:r>
      <w:r w:rsidRPr="007D51F9">
        <w:tab/>
        <w:t>5G Local Area Network</w:t>
      </w:r>
    </w:p>
    <w:p w14:paraId="734077AF" w14:textId="77777777" w:rsidR="00763C8C" w:rsidRPr="007D51F9" w:rsidRDefault="00763C8C" w:rsidP="00763C8C">
      <w:pPr>
        <w:pStyle w:val="EW"/>
      </w:pPr>
      <w:r w:rsidRPr="007D51F9">
        <w:t>AMF</w:t>
      </w:r>
      <w:r w:rsidRPr="007D51F9">
        <w:tab/>
        <w:t>Access and Mobility Management Function</w:t>
      </w:r>
    </w:p>
    <w:p w14:paraId="0B3C766E" w14:textId="77777777" w:rsidR="00763C8C" w:rsidRPr="007D51F9" w:rsidRDefault="00763C8C" w:rsidP="00763C8C">
      <w:pPr>
        <w:pStyle w:val="EW"/>
      </w:pPr>
      <w:r w:rsidRPr="007D51F9">
        <w:t>API</w:t>
      </w:r>
      <w:r w:rsidRPr="007D51F9">
        <w:tab/>
        <w:t>Application Programming Interface</w:t>
      </w:r>
    </w:p>
    <w:p w14:paraId="29980532" w14:textId="77777777" w:rsidR="00763C8C" w:rsidRPr="007D51F9" w:rsidRDefault="00763C8C" w:rsidP="00763C8C">
      <w:pPr>
        <w:pStyle w:val="EW"/>
      </w:pPr>
      <w:r w:rsidRPr="007D51F9">
        <w:t>B2B</w:t>
      </w:r>
      <w:r w:rsidRPr="007D51F9">
        <w:tab/>
        <w:t>Business to Business</w:t>
      </w:r>
    </w:p>
    <w:p w14:paraId="480C2196" w14:textId="77777777" w:rsidR="00763C8C" w:rsidRPr="007D51F9" w:rsidRDefault="00763C8C" w:rsidP="00763C8C">
      <w:pPr>
        <w:pStyle w:val="EW"/>
      </w:pPr>
      <w:r w:rsidRPr="007D51F9">
        <w:t>B2C</w:t>
      </w:r>
      <w:r w:rsidRPr="007D51F9">
        <w:tab/>
        <w:t>Business to Consumer</w:t>
      </w:r>
    </w:p>
    <w:p w14:paraId="147149D7" w14:textId="77777777" w:rsidR="00763C8C" w:rsidRPr="007D51F9" w:rsidRDefault="00763C8C" w:rsidP="00763C8C">
      <w:pPr>
        <w:pStyle w:val="EW"/>
      </w:pPr>
      <w:r w:rsidRPr="007D51F9">
        <w:rPr>
          <w:lang w:eastAsia="zh-CN"/>
        </w:rPr>
        <w:t>B2B2X</w:t>
      </w:r>
      <w:r w:rsidRPr="007D51F9">
        <w:rPr>
          <w:lang w:eastAsia="zh-CN"/>
        </w:rPr>
        <w:tab/>
      </w:r>
      <w:r w:rsidRPr="007D51F9">
        <w:t xml:space="preserve">Business to Business to Everything </w:t>
      </w:r>
    </w:p>
    <w:p w14:paraId="592A887B" w14:textId="77777777" w:rsidR="00763C8C" w:rsidRPr="007D51F9" w:rsidRDefault="00763C8C" w:rsidP="00763C8C">
      <w:pPr>
        <w:pStyle w:val="EW"/>
        <w:rPr>
          <w:lang w:eastAsia="zh-CN"/>
        </w:rPr>
      </w:pPr>
      <w:r w:rsidRPr="007D51F9">
        <w:rPr>
          <w:lang w:eastAsia="zh-CN"/>
        </w:rPr>
        <w:t>CCS</w:t>
      </w:r>
      <w:r w:rsidRPr="007D51F9">
        <w:rPr>
          <w:lang w:eastAsia="zh-CN"/>
        </w:rPr>
        <w:tab/>
      </w:r>
      <w:r w:rsidRPr="007D51F9">
        <w:rPr>
          <w:rFonts w:eastAsia="DengXian"/>
        </w:rPr>
        <w:t>Converged Charging System</w:t>
      </w:r>
    </w:p>
    <w:p w14:paraId="4FC2CC8C" w14:textId="77777777" w:rsidR="00763C8C" w:rsidRPr="007D51F9" w:rsidRDefault="00763C8C" w:rsidP="00763C8C">
      <w:pPr>
        <w:pStyle w:val="EW"/>
        <w:rPr>
          <w:lang w:eastAsia="zh-CN"/>
        </w:rPr>
      </w:pPr>
      <w:r w:rsidRPr="007D51F9">
        <w:rPr>
          <w:lang w:eastAsia="zh-CN"/>
        </w:rPr>
        <w:t>CDR</w:t>
      </w:r>
      <w:r w:rsidRPr="007D51F9">
        <w:rPr>
          <w:lang w:eastAsia="zh-CN"/>
        </w:rPr>
        <w:tab/>
        <w:t>Charging Data Record</w:t>
      </w:r>
    </w:p>
    <w:p w14:paraId="7F2DE5FB" w14:textId="77777777" w:rsidR="00763C8C" w:rsidRPr="007D51F9" w:rsidRDefault="00763C8C" w:rsidP="00763C8C">
      <w:pPr>
        <w:pStyle w:val="EW"/>
      </w:pPr>
      <w:r w:rsidRPr="007D51F9">
        <w:rPr>
          <w:lang w:eastAsia="zh-CN"/>
        </w:rPr>
        <w:t>CEF</w:t>
      </w:r>
      <w:r w:rsidRPr="007D51F9">
        <w:rPr>
          <w:lang w:eastAsia="zh-CN"/>
        </w:rPr>
        <w:tab/>
      </w:r>
      <w:r w:rsidRPr="007D51F9">
        <w:t>Charging Enablement Function</w:t>
      </w:r>
    </w:p>
    <w:p w14:paraId="1EDCC732" w14:textId="77777777" w:rsidR="00763C8C" w:rsidRPr="007D51F9" w:rsidRDefault="00763C8C" w:rsidP="00763C8C">
      <w:pPr>
        <w:pStyle w:val="EW"/>
      </w:pPr>
      <w:r w:rsidRPr="007D51F9">
        <w:t>CIoT</w:t>
      </w:r>
      <w:r w:rsidRPr="007D51F9">
        <w:tab/>
        <w:t>Cellular Internet of Things</w:t>
      </w:r>
    </w:p>
    <w:p w14:paraId="16D28A21" w14:textId="77777777" w:rsidR="00763C8C" w:rsidRPr="007D51F9" w:rsidRDefault="00763C8C" w:rsidP="00763C8C">
      <w:pPr>
        <w:pStyle w:val="EW"/>
        <w:rPr>
          <w:bCs/>
        </w:rPr>
      </w:pPr>
      <w:r w:rsidRPr="007D51F9">
        <w:t>CSC</w:t>
      </w:r>
      <w:r w:rsidRPr="007D51F9">
        <w:tab/>
      </w:r>
      <w:r w:rsidRPr="007D51F9">
        <w:rPr>
          <w:bCs/>
        </w:rPr>
        <w:t xml:space="preserve">Communication Service Customer </w:t>
      </w:r>
    </w:p>
    <w:p w14:paraId="2609D9F9" w14:textId="77777777" w:rsidR="00763C8C" w:rsidRPr="007D51F9" w:rsidRDefault="00763C8C" w:rsidP="00763C8C">
      <w:pPr>
        <w:pStyle w:val="EW"/>
        <w:rPr>
          <w:bCs/>
        </w:rPr>
      </w:pPr>
      <w:r w:rsidRPr="007D51F9">
        <w:t>CSP</w:t>
      </w:r>
      <w:r w:rsidRPr="007D51F9">
        <w:tab/>
      </w:r>
      <w:r w:rsidRPr="007D51F9">
        <w:rPr>
          <w:bCs/>
        </w:rPr>
        <w:t>Communication Service Provider</w:t>
      </w:r>
    </w:p>
    <w:p w14:paraId="62FBF1F5" w14:textId="77777777" w:rsidR="00763C8C" w:rsidRPr="007D51F9" w:rsidRDefault="00763C8C" w:rsidP="00763C8C">
      <w:pPr>
        <w:pStyle w:val="EW"/>
      </w:pPr>
      <w:r w:rsidRPr="007D51F9">
        <w:t>DDNMF</w:t>
      </w:r>
      <w:r w:rsidRPr="007D51F9">
        <w:tab/>
        <w:t>Direct Discovery Name Management Function</w:t>
      </w:r>
    </w:p>
    <w:p w14:paraId="767E2F4C" w14:textId="77777777" w:rsidR="00763C8C" w:rsidRPr="007D51F9" w:rsidRDefault="00763C8C" w:rsidP="00763C8C">
      <w:pPr>
        <w:pStyle w:val="EW"/>
        <w:rPr>
          <w:bCs/>
        </w:rPr>
      </w:pPr>
      <w:r w:rsidRPr="007D51F9">
        <w:t>EAS</w:t>
      </w:r>
      <w:r w:rsidRPr="007D51F9">
        <w:tab/>
        <w:t>Edge Application Server</w:t>
      </w:r>
      <w:r w:rsidRPr="007D51F9">
        <w:rPr>
          <w:bCs/>
        </w:rPr>
        <w:t xml:space="preserve"> </w:t>
      </w:r>
    </w:p>
    <w:p w14:paraId="61E97B02" w14:textId="77777777" w:rsidR="00763C8C" w:rsidRPr="007D51F9" w:rsidRDefault="00763C8C" w:rsidP="00763C8C">
      <w:pPr>
        <w:pStyle w:val="EW"/>
        <w:rPr>
          <w:lang w:eastAsia="zh-CN"/>
        </w:rPr>
      </w:pPr>
      <w:r w:rsidRPr="007D51F9">
        <w:rPr>
          <w:lang w:eastAsia="zh-CN"/>
        </w:rPr>
        <w:t>ECSP</w:t>
      </w:r>
      <w:r w:rsidRPr="007D51F9">
        <w:rPr>
          <w:lang w:eastAsia="zh-CN"/>
        </w:rPr>
        <w:tab/>
        <w:t>Edge Computing Service Provider</w:t>
      </w:r>
    </w:p>
    <w:p w14:paraId="5520D411" w14:textId="77777777" w:rsidR="00763C8C" w:rsidRPr="007D51F9" w:rsidRDefault="00763C8C" w:rsidP="00763C8C">
      <w:pPr>
        <w:pStyle w:val="EW"/>
        <w:rPr>
          <w:lang w:eastAsia="zh-CN"/>
        </w:rPr>
      </w:pPr>
      <w:r w:rsidRPr="007D51F9">
        <w:rPr>
          <w:lang w:eastAsia="zh-CN"/>
        </w:rPr>
        <w:t>MNO</w:t>
      </w:r>
      <w:r w:rsidRPr="007D51F9">
        <w:rPr>
          <w:lang w:eastAsia="zh-CN"/>
        </w:rPr>
        <w:tab/>
        <w:t>Mobile Network Operator</w:t>
      </w:r>
    </w:p>
    <w:p w14:paraId="67746FEF" w14:textId="77777777" w:rsidR="00763C8C" w:rsidRPr="007D51F9" w:rsidRDefault="00763C8C" w:rsidP="00763C8C">
      <w:pPr>
        <w:pStyle w:val="EW"/>
      </w:pPr>
      <w:r w:rsidRPr="007D51F9">
        <w:t>MnS</w:t>
      </w:r>
      <w:r w:rsidRPr="007D51F9">
        <w:tab/>
        <w:t>Management Service</w:t>
      </w:r>
    </w:p>
    <w:p w14:paraId="78F702E8" w14:textId="77777777" w:rsidR="00763C8C" w:rsidRPr="007D51F9" w:rsidRDefault="00763C8C" w:rsidP="00763C8C">
      <w:pPr>
        <w:pStyle w:val="EW"/>
        <w:rPr>
          <w:lang w:eastAsia="zh-CN"/>
        </w:rPr>
      </w:pPr>
      <w:r w:rsidRPr="007D51F9">
        <w:rPr>
          <w:lang w:eastAsia="zh-CN"/>
        </w:rPr>
        <w:t>MVNO</w:t>
      </w:r>
      <w:r w:rsidRPr="007D51F9">
        <w:rPr>
          <w:lang w:eastAsia="zh-CN"/>
        </w:rPr>
        <w:tab/>
        <w:t>Mobile Virtual Network Operator</w:t>
      </w:r>
    </w:p>
    <w:p w14:paraId="37376B61" w14:textId="77777777" w:rsidR="00763C8C" w:rsidRPr="007D51F9" w:rsidRDefault="00763C8C" w:rsidP="00763C8C">
      <w:pPr>
        <w:pStyle w:val="EW"/>
        <w:rPr>
          <w:lang w:eastAsia="zh-CN"/>
        </w:rPr>
      </w:pPr>
      <w:r w:rsidRPr="007D51F9">
        <w:rPr>
          <w:lang w:eastAsia="zh-CN"/>
        </w:rPr>
        <w:t>NEF</w:t>
      </w:r>
      <w:r w:rsidRPr="007D51F9">
        <w:rPr>
          <w:lang w:eastAsia="zh-CN"/>
        </w:rPr>
        <w:tab/>
        <w:t>Network Exposure Function</w:t>
      </w:r>
    </w:p>
    <w:p w14:paraId="641F2DB2" w14:textId="77777777" w:rsidR="00763C8C" w:rsidRPr="007D51F9" w:rsidRDefault="00763C8C" w:rsidP="00763C8C">
      <w:pPr>
        <w:pStyle w:val="EW"/>
        <w:rPr>
          <w:lang w:eastAsia="zh-CN"/>
        </w:rPr>
      </w:pPr>
      <w:r w:rsidRPr="007D51F9">
        <w:rPr>
          <w:lang w:eastAsia="zh-CN"/>
        </w:rPr>
        <w:t>NOP</w:t>
      </w:r>
      <w:r w:rsidRPr="007D51F9">
        <w:rPr>
          <w:lang w:eastAsia="zh-CN"/>
        </w:rPr>
        <w:tab/>
        <w:t>Network Operator</w:t>
      </w:r>
    </w:p>
    <w:p w14:paraId="1B28EE1E" w14:textId="77777777" w:rsidR="00763C8C" w:rsidRPr="007D51F9" w:rsidRDefault="00763C8C" w:rsidP="00763C8C">
      <w:pPr>
        <w:pStyle w:val="EW"/>
        <w:rPr>
          <w:lang w:eastAsia="zh-CN"/>
        </w:rPr>
      </w:pPr>
      <w:r w:rsidRPr="007D51F9">
        <w:rPr>
          <w:lang w:eastAsia="zh-CN"/>
        </w:rPr>
        <w:t>NPN</w:t>
      </w:r>
      <w:r w:rsidRPr="007D51F9">
        <w:rPr>
          <w:lang w:eastAsia="zh-CN"/>
        </w:rPr>
        <w:tab/>
      </w:r>
      <w:r w:rsidRPr="007D51F9">
        <w:t>Non-Public Network</w:t>
      </w:r>
    </w:p>
    <w:p w14:paraId="0C43B052" w14:textId="77777777" w:rsidR="00763C8C" w:rsidRPr="007D51F9" w:rsidRDefault="00763C8C" w:rsidP="00763C8C">
      <w:pPr>
        <w:pStyle w:val="EW"/>
      </w:pPr>
      <w:r w:rsidRPr="007D51F9">
        <w:t>NPN-SP</w:t>
      </w:r>
      <w:r w:rsidRPr="007D51F9">
        <w:tab/>
        <w:t>NPN Service Provider</w:t>
      </w:r>
    </w:p>
    <w:p w14:paraId="1BCFEED7" w14:textId="77777777" w:rsidR="00763C8C" w:rsidRPr="007D51F9" w:rsidRDefault="00763C8C" w:rsidP="00763C8C">
      <w:pPr>
        <w:pStyle w:val="EW"/>
      </w:pPr>
      <w:r w:rsidRPr="007D51F9">
        <w:t>NSACF</w:t>
      </w:r>
      <w:r w:rsidRPr="007D51F9">
        <w:tab/>
        <w:t>Network Slice Admission Control Function</w:t>
      </w:r>
    </w:p>
    <w:p w14:paraId="130A78AA" w14:textId="77777777" w:rsidR="00763C8C" w:rsidRPr="007D51F9" w:rsidRDefault="00763C8C" w:rsidP="00763C8C">
      <w:pPr>
        <w:pStyle w:val="EW"/>
      </w:pPr>
      <w:r w:rsidRPr="007D51F9">
        <w:t>NSSAAF</w:t>
      </w:r>
      <w:r w:rsidRPr="007D51F9">
        <w:tab/>
        <w:t>Network Slice-specific and SNPN Authentication and Authorization Function</w:t>
      </w:r>
    </w:p>
    <w:p w14:paraId="13C3BAF9" w14:textId="77777777" w:rsidR="00763C8C" w:rsidRPr="007D51F9" w:rsidRDefault="00763C8C" w:rsidP="00763C8C">
      <w:pPr>
        <w:pStyle w:val="EW"/>
        <w:rPr>
          <w:lang w:eastAsia="zh-CN"/>
        </w:rPr>
      </w:pPr>
      <w:r w:rsidRPr="007D51F9">
        <w:t>NSM</w:t>
      </w:r>
      <w:r w:rsidRPr="007D51F9">
        <w:tab/>
        <w:t>Network Slice Management</w:t>
      </w:r>
    </w:p>
    <w:p w14:paraId="56E8922F" w14:textId="77777777" w:rsidR="00763C8C" w:rsidRPr="007D51F9" w:rsidRDefault="00763C8C" w:rsidP="00763C8C">
      <w:pPr>
        <w:pStyle w:val="EW"/>
        <w:rPr>
          <w:bCs/>
        </w:rPr>
      </w:pPr>
      <w:r w:rsidRPr="007D51F9">
        <w:rPr>
          <w:bCs/>
        </w:rPr>
        <w:t>NSP</w:t>
      </w:r>
      <w:r w:rsidRPr="007D51F9">
        <w:rPr>
          <w:bCs/>
        </w:rPr>
        <w:tab/>
        <w:t>Network Slice Provider</w:t>
      </w:r>
    </w:p>
    <w:p w14:paraId="333D09F7" w14:textId="77777777" w:rsidR="00763C8C" w:rsidRPr="007D51F9" w:rsidRDefault="00763C8C" w:rsidP="00763C8C">
      <w:pPr>
        <w:pStyle w:val="EW"/>
        <w:rPr>
          <w:lang w:eastAsia="zh-CN"/>
        </w:rPr>
      </w:pPr>
      <w:r w:rsidRPr="007D51F9">
        <w:t>NSPA</w:t>
      </w:r>
      <w:r w:rsidRPr="007D51F9">
        <w:tab/>
        <w:t>Network Slice</w:t>
      </w:r>
      <w:r w:rsidRPr="007D51F9">
        <w:rPr>
          <w:color w:val="000000"/>
        </w:rPr>
        <w:t xml:space="preserve"> Performance and Analytics</w:t>
      </w:r>
    </w:p>
    <w:p w14:paraId="47B409FE" w14:textId="77777777" w:rsidR="00763C8C" w:rsidRPr="007D51F9" w:rsidRDefault="00763C8C" w:rsidP="00763C8C">
      <w:pPr>
        <w:pStyle w:val="EW"/>
      </w:pPr>
      <w:r w:rsidRPr="007D51F9">
        <w:t>SMF</w:t>
      </w:r>
      <w:r w:rsidRPr="007D51F9">
        <w:tab/>
        <w:t>Session Management Function</w:t>
      </w:r>
    </w:p>
    <w:p w14:paraId="60F03721" w14:textId="77777777" w:rsidR="00763C8C" w:rsidRPr="007D51F9" w:rsidRDefault="00763C8C" w:rsidP="00763C8C">
      <w:pPr>
        <w:pStyle w:val="EW"/>
      </w:pPr>
      <w:r w:rsidRPr="007D51F9">
        <w:t>SMSF</w:t>
      </w:r>
      <w:r w:rsidRPr="007D51F9">
        <w:tab/>
        <w:t>Short Message Service Function</w:t>
      </w:r>
    </w:p>
    <w:p w14:paraId="7A7FCF5E" w14:textId="77777777" w:rsidR="00763C8C" w:rsidRPr="007D51F9" w:rsidRDefault="00763C8C" w:rsidP="00763C8C">
      <w:pPr>
        <w:pStyle w:val="EW"/>
      </w:pPr>
      <w:r w:rsidRPr="007D51F9">
        <w:t>S-NSSAI</w:t>
      </w:r>
      <w:r w:rsidRPr="007D51F9">
        <w:tab/>
        <w:t>Single Network Slice Selection Assistance Information</w:t>
      </w:r>
    </w:p>
    <w:p w14:paraId="144335F3" w14:textId="77777777" w:rsidR="00763C8C" w:rsidRPr="007D51F9" w:rsidRDefault="00763C8C" w:rsidP="00763C8C">
      <w:pPr>
        <w:pStyle w:val="EW"/>
      </w:pPr>
      <w:r w:rsidRPr="007D51F9">
        <w:rPr>
          <w:lang w:eastAsia="zh-CN"/>
        </w:rPr>
        <w:t>TSN</w:t>
      </w:r>
      <w:r w:rsidRPr="007D51F9">
        <w:rPr>
          <w:lang w:eastAsia="zh-CN"/>
        </w:rPr>
        <w:tab/>
      </w:r>
      <w:r w:rsidRPr="007D51F9">
        <w:t>Time Sensitive Networking</w:t>
      </w:r>
    </w:p>
    <w:p w14:paraId="717954DC" w14:textId="77777777" w:rsidR="00763C8C" w:rsidRPr="007D51F9" w:rsidRDefault="00763C8C" w:rsidP="00763C8C">
      <w:pPr>
        <w:pStyle w:val="EW"/>
      </w:pPr>
      <w:r w:rsidRPr="007D51F9">
        <w:t>TS</w:t>
      </w:r>
      <w:r w:rsidRPr="007D51F9">
        <w:tab/>
        <w:t>Time Synchronization</w:t>
      </w:r>
    </w:p>
    <w:p w14:paraId="56B974DB" w14:textId="77777777" w:rsidR="00763C8C" w:rsidRPr="007D51F9" w:rsidRDefault="00763C8C" w:rsidP="00763C8C">
      <w:pPr>
        <w:pStyle w:val="EW"/>
        <w:rPr>
          <w:lang w:eastAsia="zh-CN"/>
        </w:rPr>
      </w:pPr>
      <w:r w:rsidRPr="007D51F9">
        <w:t>TSC</w:t>
      </w:r>
      <w:r w:rsidRPr="007D51F9">
        <w:tab/>
        <w:t>Time Sensitive Communication</w:t>
      </w:r>
    </w:p>
    <w:p w14:paraId="23C4D5FE" w14:textId="77777777" w:rsidR="00763C8C" w:rsidRPr="007D51F9" w:rsidRDefault="00763C8C" w:rsidP="00763C8C">
      <w:pPr>
        <w:pStyle w:val="EW"/>
      </w:pPr>
      <w:r w:rsidRPr="007D51F9">
        <w:t>TSN-SP</w:t>
      </w:r>
      <w:r w:rsidRPr="007D51F9">
        <w:tab/>
        <w:t>Time Sensitive Networking Service Provider</w:t>
      </w:r>
    </w:p>
    <w:p w14:paraId="51524258" w14:textId="77777777" w:rsidR="00763C8C" w:rsidRPr="007D51F9" w:rsidRDefault="00763C8C" w:rsidP="00763C8C">
      <w:pPr>
        <w:pStyle w:val="EX"/>
      </w:pPr>
      <w:r w:rsidRPr="007D51F9">
        <w:t>TS-SP</w:t>
      </w:r>
      <w:r w:rsidRPr="007D51F9">
        <w:tab/>
        <w:t>Time Sensitive Service Provider</w:t>
      </w:r>
    </w:p>
    <w:p w14:paraId="21247E7D" w14:textId="77777777" w:rsidR="00763C8C" w:rsidRPr="007D51F9" w:rsidRDefault="00763C8C" w:rsidP="00763C8C">
      <w:pPr>
        <w:pStyle w:val="Heading1"/>
      </w:pPr>
      <w:bookmarkStart w:id="34" w:name="_Toc144892097"/>
      <w:bookmarkStart w:id="35" w:name="_Toc144892437"/>
      <w:bookmarkStart w:id="36" w:name="_Toc153374803"/>
      <w:r w:rsidRPr="007D51F9">
        <w:t>4</w:t>
      </w:r>
      <w:r w:rsidRPr="007D51F9">
        <w:tab/>
        <w:t>Background</w:t>
      </w:r>
      <w:bookmarkEnd w:id="34"/>
      <w:bookmarkEnd w:id="35"/>
      <w:bookmarkEnd w:id="36"/>
      <w:r w:rsidRPr="007D51F9">
        <w:t xml:space="preserve"> </w:t>
      </w:r>
    </w:p>
    <w:p w14:paraId="10154560" w14:textId="77777777" w:rsidR="00763C8C" w:rsidRPr="007D51F9" w:rsidRDefault="00763C8C" w:rsidP="00763C8C">
      <w:pPr>
        <w:pStyle w:val="Heading2"/>
      </w:pPr>
      <w:bookmarkStart w:id="37" w:name="_Toc144892098"/>
      <w:bookmarkStart w:id="38" w:name="_Toc144892438"/>
      <w:bookmarkStart w:id="39" w:name="_Toc153374804"/>
      <w:r w:rsidRPr="007D51F9">
        <w:t>4.1</w:t>
      </w:r>
      <w:r w:rsidRPr="007D51F9">
        <w:tab/>
        <w:t>General</w:t>
      </w:r>
      <w:bookmarkEnd w:id="37"/>
      <w:bookmarkEnd w:id="38"/>
      <w:bookmarkEnd w:id="39"/>
    </w:p>
    <w:p w14:paraId="1B131DB0" w14:textId="27AC0196" w:rsidR="00763C8C" w:rsidRPr="007D51F9" w:rsidRDefault="00763C8C" w:rsidP="00763C8C">
      <w:r w:rsidRPr="007D51F9">
        <w:t>For 5GS, there are several charging specifications focus on the charging aspects about wholesale and business to business for Industry verticals. Corresponding charging specifications needs to be studied on how it could be documented, including but not limited to the charging aspect of Network Slice, Non-Public Network, Time Sensitive Network, Edge Computing, and 5G LAN etc. The charging architecture and principles of vertical scenarios are different from those of subscriber charging scenarios which specified in the TS 32.240 [2].</w:t>
      </w:r>
    </w:p>
    <w:p w14:paraId="489688A4" w14:textId="5648B8E5" w:rsidR="00763C8C" w:rsidRPr="007D51F9" w:rsidRDefault="00763C8C" w:rsidP="00763C8C">
      <w:pPr>
        <w:pStyle w:val="Heading2"/>
      </w:pPr>
      <w:bookmarkStart w:id="40" w:name="_Toc144892099"/>
      <w:bookmarkStart w:id="41" w:name="_Toc144892439"/>
      <w:bookmarkStart w:id="42" w:name="_Toc153374805"/>
      <w:r w:rsidRPr="007D51F9">
        <w:t>4.2</w:t>
      </w:r>
      <w:r w:rsidRPr="007D51F9">
        <w:tab/>
        <w:t>Charging specifications reference considerations</w:t>
      </w:r>
      <w:bookmarkEnd w:id="40"/>
      <w:bookmarkEnd w:id="41"/>
      <w:bookmarkEnd w:id="42"/>
    </w:p>
    <w:p w14:paraId="5204E633" w14:textId="259F2C55" w:rsidR="00763C8C" w:rsidRPr="007D51F9" w:rsidRDefault="00763C8C" w:rsidP="00763C8C">
      <w:r w:rsidRPr="007D51F9">
        <w:t>A set of charging specific TSs covers the 5GS domains and 5G service levels (e.g. Network slice, 5G LAN and TSN</w:t>
      </w:r>
      <w:r w:rsidR="009E3C0F" w:rsidRPr="007D51F9">
        <w:t>,</w:t>
      </w:r>
      <w:r w:rsidRPr="007D51F9">
        <w:t xml:space="preserve"> etc.) respectively, in the TS 32.2xx and TS 28.2</w:t>
      </w:r>
      <w:r w:rsidRPr="007D51F9">
        <w:rPr>
          <w:lang w:eastAsia="zh-CN"/>
        </w:rPr>
        <w:t>xx</w:t>
      </w:r>
      <w:r w:rsidRPr="007D51F9">
        <w:t xml:space="preserve"> TS number ranges. These TSs describe the mapping of the common </w:t>
      </w:r>
      <w:r w:rsidRPr="007D51F9">
        <w:rPr>
          <w:lang w:eastAsia="zh-CN"/>
        </w:rPr>
        <w:t>c</w:t>
      </w:r>
      <w:r w:rsidRPr="007D51F9">
        <w:t>harging architecture, charging requirements and charging principles onto the specific services, scenarios, for converged online and offline charging. They are commonly referred to as the middle tier charging TSs.</w:t>
      </w:r>
    </w:p>
    <w:p w14:paraId="21001E93" w14:textId="313750C5" w:rsidR="00763C8C" w:rsidRPr="007D51F9" w:rsidRDefault="00763C8C" w:rsidP="00763C8C">
      <w:pPr>
        <w:rPr>
          <w:lang w:eastAsia="zh-CN"/>
        </w:rPr>
      </w:pPr>
      <w:r w:rsidRPr="007D51F9">
        <w:rPr>
          <w:lang w:eastAsia="zh-CN"/>
        </w:rPr>
        <w:t>The following charging technical specifications reference for vertical charging are:</w:t>
      </w:r>
    </w:p>
    <w:p w14:paraId="1CA1C466" w14:textId="3F40A425" w:rsidR="00763C8C" w:rsidRPr="007D51F9" w:rsidRDefault="009E3C0F" w:rsidP="009E3C0F">
      <w:pPr>
        <w:pStyle w:val="B10"/>
        <w:rPr>
          <w:lang w:eastAsia="zh-CN"/>
        </w:rPr>
      </w:pPr>
      <w:bookmarkStart w:id="43" w:name="MCCQCTEMPBM_00000037"/>
      <w:r w:rsidRPr="007D51F9">
        <w:rPr>
          <w:lang w:eastAsia="zh-CN"/>
        </w:rPr>
        <w:t>-</w:t>
      </w:r>
      <w:r w:rsidRPr="007D51F9">
        <w:rPr>
          <w:lang w:eastAsia="zh-CN"/>
        </w:rPr>
        <w:tab/>
      </w:r>
      <w:r w:rsidR="00763C8C" w:rsidRPr="007D51F9">
        <w:rPr>
          <w:lang w:eastAsia="zh-CN"/>
        </w:rPr>
        <w:t>NEF Charging is specified in the TS</w:t>
      </w:r>
      <w:r w:rsidR="00763C8C" w:rsidRPr="007D51F9">
        <w:t> </w:t>
      </w:r>
      <w:r w:rsidR="00763C8C" w:rsidRPr="007D51F9">
        <w:rPr>
          <w:lang w:eastAsia="zh-CN"/>
        </w:rPr>
        <w:t>32.254</w:t>
      </w:r>
      <w:r w:rsidR="00763C8C" w:rsidRPr="007D51F9">
        <w:t> </w:t>
      </w:r>
      <w:r w:rsidR="00763C8C" w:rsidRPr="007D51F9">
        <w:rPr>
          <w:lang w:eastAsia="zh-CN"/>
        </w:rPr>
        <w:t>[3].</w:t>
      </w:r>
    </w:p>
    <w:p w14:paraId="04F82C1D" w14:textId="3CABF138" w:rsidR="00763C8C" w:rsidRPr="007D51F9" w:rsidRDefault="009E3C0F" w:rsidP="009E3C0F">
      <w:pPr>
        <w:pStyle w:val="B10"/>
        <w:rPr>
          <w:lang w:eastAsia="zh-CN"/>
        </w:rPr>
      </w:pPr>
      <w:bookmarkStart w:id="44" w:name="MCCQCTEMPBM_00000038"/>
      <w:bookmarkEnd w:id="43"/>
      <w:r w:rsidRPr="007D51F9">
        <w:rPr>
          <w:lang w:eastAsia="zh-CN"/>
        </w:rPr>
        <w:t>-</w:t>
      </w:r>
      <w:r w:rsidRPr="007D51F9">
        <w:rPr>
          <w:lang w:eastAsia="zh-CN"/>
        </w:rPr>
        <w:tab/>
      </w:r>
      <w:r w:rsidR="00763C8C" w:rsidRPr="007D51F9">
        <w:rPr>
          <w:lang w:eastAsia="zh-CN"/>
        </w:rPr>
        <w:t>5G LAN Charging is specified in the TS</w:t>
      </w:r>
      <w:r w:rsidR="00763C8C" w:rsidRPr="007D51F9">
        <w:t> </w:t>
      </w:r>
      <w:r w:rsidR="00763C8C" w:rsidRPr="007D51F9">
        <w:rPr>
          <w:lang w:eastAsia="zh-CN"/>
        </w:rPr>
        <w:t>32.254</w:t>
      </w:r>
      <w:r w:rsidR="00763C8C" w:rsidRPr="007D51F9">
        <w:t> </w:t>
      </w:r>
      <w:r w:rsidR="00763C8C" w:rsidRPr="007D51F9">
        <w:rPr>
          <w:lang w:eastAsia="zh-CN"/>
        </w:rPr>
        <w:t>[3].</w:t>
      </w:r>
    </w:p>
    <w:p w14:paraId="3FC10AB5" w14:textId="74ECDC43" w:rsidR="00763C8C" w:rsidRPr="007D51F9" w:rsidRDefault="009E3C0F" w:rsidP="009E3C0F">
      <w:pPr>
        <w:pStyle w:val="B10"/>
        <w:rPr>
          <w:lang w:eastAsia="zh-CN"/>
        </w:rPr>
      </w:pPr>
      <w:bookmarkStart w:id="45" w:name="MCCQCTEMPBM_00000039"/>
      <w:bookmarkEnd w:id="44"/>
      <w:r w:rsidRPr="007D51F9">
        <w:rPr>
          <w:lang w:eastAsia="zh-CN"/>
        </w:rPr>
        <w:t>-</w:t>
      </w:r>
      <w:r w:rsidRPr="007D51F9">
        <w:rPr>
          <w:lang w:eastAsia="zh-CN"/>
        </w:rPr>
        <w:tab/>
      </w:r>
      <w:r w:rsidR="00763C8C" w:rsidRPr="007D51F9">
        <w:rPr>
          <w:lang w:eastAsia="zh-CN"/>
        </w:rPr>
        <w:t>Edge Computing is specified in the TS</w:t>
      </w:r>
      <w:r w:rsidR="00763C8C" w:rsidRPr="007D51F9">
        <w:t> </w:t>
      </w:r>
      <w:r w:rsidR="00763C8C" w:rsidRPr="007D51F9">
        <w:rPr>
          <w:lang w:eastAsia="zh-CN"/>
        </w:rPr>
        <w:t>32.257</w:t>
      </w:r>
      <w:r w:rsidR="00763C8C" w:rsidRPr="007D51F9">
        <w:t> </w:t>
      </w:r>
      <w:r w:rsidR="00763C8C" w:rsidRPr="007D51F9">
        <w:rPr>
          <w:lang w:eastAsia="zh-CN"/>
        </w:rPr>
        <w:t>[4].</w:t>
      </w:r>
    </w:p>
    <w:p w14:paraId="6BC4A81B" w14:textId="3C74D6FD" w:rsidR="00763C8C" w:rsidRPr="007D51F9" w:rsidRDefault="009E3C0F" w:rsidP="009E3C0F">
      <w:pPr>
        <w:pStyle w:val="B10"/>
        <w:rPr>
          <w:lang w:eastAsia="zh-CN"/>
        </w:rPr>
      </w:pPr>
      <w:bookmarkStart w:id="46" w:name="MCCQCTEMPBM_00000040"/>
      <w:bookmarkEnd w:id="45"/>
      <w:r w:rsidRPr="007D51F9">
        <w:rPr>
          <w:lang w:eastAsia="zh-CN"/>
        </w:rPr>
        <w:t>-</w:t>
      </w:r>
      <w:r w:rsidRPr="007D51F9">
        <w:rPr>
          <w:lang w:eastAsia="zh-CN"/>
        </w:rPr>
        <w:tab/>
      </w:r>
      <w:r w:rsidR="00763C8C" w:rsidRPr="007D51F9">
        <w:rPr>
          <w:lang w:eastAsia="zh-CN"/>
        </w:rPr>
        <w:t>Network Slicing is specified in the TS</w:t>
      </w:r>
      <w:r w:rsidR="00763C8C" w:rsidRPr="007D51F9">
        <w:t> </w:t>
      </w:r>
      <w:r w:rsidR="00763C8C" w:rsidRPr="007D51F9">
        <w:rPr>
          <w:lang w:eastAsia="zh-CN"/>
        </w:rPr>
        <w:t>28.201</w:t>
      </w:r>
      <w:r w:rsidR="00763C8C" w:rsidRPr="007D51F9">
        <w:t> </w:t>
      </w:r>
      <w:r w:rsidR="00763C8C" w:rsidRPr="007D51F9">
        <w:rPr>
          <w:lang w:eastAsia="zh-CN"/>
        </w:rPr>
        <w:t>[5], TS</w:t>
      </w:r>
      <w:r w:rsidR="00763C8C" w:rsidRPr="007D51F9">
        <w:t> </w:t>
      </w:r>
      <w:r w:rsidR="00763C8C" w:rsidRPr="007D51F9">
        <w:rPr>
          <w:lang w:eastAsia="zh-CN"/>
        </w:rPr>
        <w:t>28.202</w:t>
      </w:r>
      <w:r w:rsidR="00763C8C" w:rsidRPr="007D51F9">
        <w:t> </w:t>
      </w:r>
      <w:r w:rsidR="00763C8C" w:rsidRPr="007D51F9">
        <w:rPr>
          <w:lang w:eastAsia="zh-CN"/>
        </w:rPr>
        <w:t>[6] and TS</w:t>
      </w:r>
      <w:r w:rsidR="00763C8C" w:rsidRPr="007D51F9">
        <w:t> </w:t>
      </w:r>
      <w:r w:rsidR="00763C8C" w:rsidRPr="007D51F9">
        <w:rPr>
          <w:lang w:eastAsia="zh-CN"/>
        </w:rPr>
        <w:t>28.203</w:t>
      </w:r>
      <w:r w:rsidR="00763C8C" w:rsidRPr="007D51F9">
        <w:t> </w:t>
      </w:r>
      <w:r w:rsidR="00763C8C" w:rsidRPr="007D51F9">
        <w:rPr>
          <w:lang w:eastAsia="zh-CN"/>
        </w:rPr>
        <w:t>[7].</w:t>
      </w:r>
    </w:p>
    <w:p w14:paraId="7271F24A" w14:textId="62FC309D" w:rsidR="00763C8C" w:rsidRPr="007D51F9" w:rsidRDefault="009E3C0F" w:rsidP="009E3C0F">
      <w:pPr>
        <w:pStyle w:val="B10"/>
        <w:rPr>
          <w:lang w:eastAsia="zh-CN"/>
        </w:rPr>
      </w:pPr>
      <w:r w:rsidRPr="007D51F9">
        <w:rPr>
          <w:lang w:eastAsia="zh-CN"/>
        </w:rPr>
        <w:t>-</w:t>
      </w:r>
      <w:r w:rsidRPr="007D51F9">
        <w:rPr>
          <w:lang w:eastAsia="zh-CN"/>
        </w:rPr>
        <w:tab/>
      </w:r>
      <w:r w:rsidR="00763C8C" w:rsidRPr="007D51F9">
        <w:rPr>
          <w:lang w:eastAsia="zh-CN"/>
        </w:rPr>
        <w:t>Data connectivity charging is specified in the TS</w:t>
      </w:r>
      <w:r w:rsidR="00763C8C" w:rsidRPr="007D51F9">
        <w:t> </w:t>
      </w:r>
      <w:r w:rsidR="00763C8C" w:rsidRPr="007D51F9">
        <w:rPr>
          <w:lang w:eastAsia="zh-CN"/>
        </w:rPr>
        <w:t>32.255</w:t>
      </w:r>
      <w:r w:rsidRPr="007D51F9">
        <w:rPr>
          <w:lang w:eastAsia="zh-CN"/>
        </w:rPr>
        <w:t xml:space="preserve"> </w:t>
      </w:r>
      <w:r w:rsidR="00763C8C" w:rsidRPr="007D51F9">
        <w:rPr>
          <w:lang w:eastAsia="zh-CN"/>
        </w:rPr>
        <w:t>[15].</w:t>
      </w:r>
    </w:p>
    <w:bookmarkEnd w:id="46"/>
    <w:p w14:paraId="18690309" w14:textId="6047D160" w:rsidR="00763C8C" w:rsidRPr="007D51F9" w:rsidRDefault="00763C8C" w:rsidP="00763C8C">
      <w:pPr>
        <w:rPr>
          <w:lang w:eastAsia="zh-CN"/>
        </w:rPr>
      </w:pPr>
      <w:r w:rsidRPr="007D51F9">
        <w:rPr>
          <w:lang w:eastAsia="zh-CN"/>
        </w:rPr>
        <w:t>The following charging</w:t>
      </w:r>
      <w:r w:rsidRPr="007D51F9">
        <w:t xml:space="preserve"> </w:t>
      </w:r>
      <w:r w:rsidRPr="007D51F9">
        <w:rPr>
          <w:lang w:eastAsia="zh-CN"/>
        </w:rPr>
        <w:t>technical report reference for vertical charging are:</w:t>
      </w:r>
    </w:p>
    <w:p w14:paraId="0FA63761" w14:textId="698EDDB0" w:rsidR="00763C8C" w:rsidRPr="007D51F9" w:rsidRDefault="009E3C0F" w:rsidP="009E3C0F">
      <w:pPr>
        <w:pStyle w:val="B10"/>
        <w:rPr>
          <w:lang w:eastAsia="zh-CN"/>
        </w:rPr>
      </w:pPr>
      <w:bookmarkStart w:id="47" w:name="MCCQCTEMPBM_00000041"/>
      <w:r w:rsidRPr="007D51F9">
        <w:rPr>
          <w:lang w:eastAsia="zh-CN"/>
        </w:rPr>
        <w:t>-</w:t>
      </w:r>
      <w:r w:rsidRPr="007D51F9">
        <w:rPr>
          <w:lang w:eastAsia="zh-CN"/>
        </w:rPr>
        <w:tab/>
      </w:r>
      <w:r w:rsidR="00763C8C" w:rsidRPr="007D51F9">
        <w:rPr>
          <w:lang w:eastAsia="zh-CN"/>
        </w:rPr>
        <w:t>NPN Charging is studied in the TR</w:t>
      </w:r>
      <w:r w:rsidR="00763C8C" w:rsidRPr="007D51F9">
        <w:t> </w:t>
      </w:r>
      <w:r w:rsidR="00763C8C" w:rsidRPr="007D51F9">
        <w:rPr>
          <w:lang w:eastAsia="zh-CN"/>
        </w:rPr>
        <w:t>28.828</w:t>
      </w:r>
      <w:r w:rsidR="00763C8C" w:rsidRPr="007D51F9">
        <w:t> </w:t>
      </w:r>
      <w:r w:rsidR="00763C8C" w:rsidRPr="007D51F9">
        <w:rPr>
          <w:lang w:eastAsia="zh-CN"/>
        </w:rPr>
        <w:t>[8]</w:t>
      </w:r>
      <w:r w:rsidRPr="007D51F9">
        <w:rPr>
          <w:lang w:eastAsia="zh-CN"/>
        </w:rPr>
        <w:t>.</w:t>
      </w:r>
    </w:p>
    <w:p w14:paraId="76A7462C" w14:textId="08001355" w:rsidR="00763C8C" w:rsidRPr="007D51F9" w:rsidRDefault="009E3C0F" w:rsidP="009E3C0F">
      <w:pPr>
        <w:pStyle w:val="B10"/>
        <w:rPr>
          <w:lang w:eastAsia="zh-CN"/>
        </w:rPr>
      </w:pPr>
      <w:bookmarkStart w:id="48" w:name="MCCQCTEMPBM_00000042"/>
      <w:bookmarkEnd w:id="47"/>
      <w:r w:rsidRPr="007D51F9">
        <w:rPr>
          <w:lang w:eastAsia="zh-CN"/>
        </w:rPr>
        <w:t>-</w:t>
      </w:r>
      <w:r w:rsidRPr="007D51F9">
        <w:rPr>
          <w:lang w:eastAsia="zh-CN"/>
        </w:rPr>
        <w:tab/>
      </w:r>
      <w:r w:rsidR="00763C8C" w:rsidRPr="007D51F9">
        <w:rPr>
          <w:lang w:eastAsia="zh-CN"/>
        </w:rPr>
        <w:t>TSN Charging is studied in the TR</w:t>
      </w:r>
      <w:r w:rsidR="00763C8C" w:rsidRPr="007D51F9">
        <w:t> </w:t>
      </w:r>
      <w:r w:rsidR="00763C8C" w:rsidRPr="007D51F9">
        <w:rPr>
          <w:lang w:eastAsia="zh-CN"/>
        </w:rPr>
        <w:t>28.839</w:t>
      </w:r>
      <w:r w:rsidR="00763C8C" w:rsidRPr="007D51F9">
        <w:t> </w:t>
      </w:r>
      <w:r w:rsidR="00763C8C" w:rsidRPr="007D51F9">
        <w:rPr>
          <w:lang w:eastAsia="zh-CN"/>
        </w:rPr>
        <w:t>[9]</w:t>
      </w:r>
      <w:r w:rsidRPr="007D51F9">
        <w:rPr>
          <w:lang w:eastAsia="zh-CN"/>
        </w:rPr>
        <w:t>.</w:t>
      </w:r>
    </w:p>
    <w:p w14:paraId="0A3C0032" w14:textId="26840A39" w:rsidR="00763C8C" w:rsidRPr="007D51F9" w:rsidRDefault="009E3C0F" w:rsidP="009E3C0F">
      <w:pPr>
        <w:pStyle w:val="B10"/>
        <w:rPr>
          <w:lang w:eastAsia="zh-CN"/>
        </w:rPr>
      </w:pPr>
      <w:bookmarkStart w:id="49" w:name="MCCQCTEMPBM_00000043"/>
      <w:bookmarkEnd w:id="48"/>
      <w:r w:rsidRPr="007D51F9">
        <w:rPr>
          <w:lang w:eastAsia="zh-CN"/>
        </w:rPr>
        <w:t>-</w:t>
      </w:r>
      <w:r w:rsidRPr="007D51F9">
        <w:rPr>
          <w:lang w:eastAsia="zh-CN"/>
        </w:rPr>
        <w:tab/>
      </w:r>
      <w:r w:rsidR="00763C8C" w:rsidRPr="007D51F9">
        <w:rPr>
          <w:lang w:eastAsia="zh-CN"/>
        </w:rPr>
        <w:t>Network slice charging is studied in the TR</w:t>
      </w:r>
      <w:r w:rsidR="00763C8C" w:rsidRPr="007D51F9">
        <w:t> </w:t>
      </w:r>
      <w:r w:rsidR="00763C8C" w:rsidRPr="007D51F9">
        <w:rPr>
          <w:lang w:eastAsia="zh-CN"/>
        </w:rPr>
        <w:t>32.847</w:t>
      </w:r>
      <w:r w:rsidR="00763C8C" w:rsidRPr="007D51F9">
        <w:t> </w:t>
      </w:r>
      <w:r w:rsidR="00763C8C" w:rsidRPr="007D51F9">
        <w:rPr>
          <w:lang w:eastAsia="zh-CN"/>
        </w:rPr>
        <w:t>[10]</w:t>
      </w:r>
      <w:r w:rsidRPr="007D51F9">
        <w:rPr>
          <w:lang w:eastAsia="zh-CN"/>
        </w:rPr>
        <w:t>.</w:t>
      </w:r>
    </w:p>
    <w:p w14:paraId="3AE03B88" w14:textId="3F2D5F6F" w:rsidR="00763C8C" w:rsidRPr="007D51F9" w:rsidRDefault="009E3C0F" w:rsidP="009E3C0F">
      <w:pPr>
        <w:pStyle w:val="B10"/>
        <w:rPr>
          <w:lang w:eastAsia="zh-CN"/>
        </w:rPr>
      </w:pPr>
      <w:bookmarkStart w:id="50" w:name="MCCQCTEMPBM_00000044"/>
      <w:bookmarkEnd w:id="49"/>
      <w:r w:rsidRPr="007D51F9">
        <w:rPr>
          <w:lang w:eastAsia="zh-CN"/>
        </w:rPr>
        <w:t>-</w:t>
      </w:r>
      <w:r w:rsidRPr="007D51F9">
        <w:rPr>
          <w:lang w:eastAsia="zh-CN"/>
        </w:rPr>
        <w:tab/>
      </w:r>
      <w:r w:rsidR="00763C8C" w:rsidRPr="007D51F9">
        <w:rPr>
          <w:lang w:eastAsia="zh-CN"/>
        </w:rPr>
        <w:t>Wholesale charging is studied in the TR</w:t>
      </w:r>
      <w:r w:rsidR="00763C8C" w:rsidRPr="007D51F9">
        <w:t> </w:t>
      </w:r>
      <w:r w:rsidR="00763C8C" w:rsidRPr="007D51F9">
        <w:rPr>
          <w:lang w:eastAsia="zh-CN"/>
        </w:rPr>
        <w:t>28.827</w:t>
      </w:r>
      <w:r w:rsidR="00763C8C" w:rsidRPr="007D51F9">
        <w:t> </w:t>
      </w:r>
      <w:r w:rsidR="00763C8C" w:rsidRPr="007D51F9">
        <w:rPr>
          <w:lang w:eastAsia="zh-CN"/>
        </w:rPr>
        <w:t>[</w:t>
      </w:r>
      <w:r w:rsidR="00763C8C" w:rsidRPr="007D51F9">
        <w:t>11</w:t>
      </w:r>
      <w:r w:rsidR="00763C8C" w:rsidRPr="007D51F9">
        <w:rPr>
          <w:lang w:eastAsia="zh-CN"/>
        </w:rPr>
        <w:t>].</w:t>
      </w:r>
    </w:p>
    <w:bookmarkEnd w:id="50"/>
    <w:p w14:paraId="4758A12E" w14:textId="77777777" w:rsidR="00763C8C" w:rsidRPr="007D51F9" w:rsidRDefault="00763C8C" w:rsidP="00763C8C">
      <w:r w:rsidRPr="007D51F9">
        <w:t>A set of TSs in the TS 32.29x range covers common aspects, such as CDR parameter and syntax descriptions, online and offline charging applications, and the charging interactions within the network (CDR transfer) as well as between the network and the Billing Domain (CDR file transfer).</w:t>
      </w:r>
    </w:p>
    <w:p w14:paraId="2E2C3435" w14:textId="77777777" w:rsidR="00763C8C" w:rsidRPr="007D51F9" w:rsidRDefault="00763C8C" w:rsidP="00763C8C">
      <w:pPr>
        <w:pStyle w:val="Heading2"/>
      </w:pPr>
      <w:bookmarkStart w:id="51" w:name="_Toc144892100"/>
      <w:bookmarkStart w:id="52" w:name="_Toc144892440"/>
      <w:bookmarkStart w:id="53" w:name="_Toc153374806"/>
      <w:r w:rsidRPr="007D51F9">
        <w:t>4.3</w:t>
      </w:r>
      <w:r w:rsidRPr="007D51F9">
        <w:tab/>
        <w:t>The concept clarification</w:t>
      </w:r>
      <w:bookmarkEnd w:id="51"/>
      <w:bookmarkEnd w:id="52"/>
      <w:bookmarkEnd w:id="53"/>
    </w:p>
    <w:p w14:paraId="70DBAE91" w14:textId="77777777" w:rsidR="00763C8C" w:rsidRPr="007D51F9" w:rsidRDefault="00763C8C" w:rsidP="00763C8C">
      <w:pPr>
        <w:rPr>
          <w:rFonts w:eastAsia="DengXian"/>
          <w:lang w:eastAsia="zh-CN"/>
        </w:rPr>
      </w:pPr>
      <w:r w:rsidRPr="007D51F9">
        <w:rPr>
          <w:rFonts w:eastAsia="DengXian"/>
          <w:lang w:eastAsia="zh-CN"/>
        </w:rPr>
        <w:t xml:space="preserve">The </w:t>
      </w:r>
      <w:r w:rsidRPr="007D51F9">
        <w:rPr>
          <w:rFonts w:eastAsia="DengXian"/>
          <w:b/>
          <w:lang w:eastAsia="zh-CN"/>
        </w:rPr>
        <w:t>vertical</w:t>
      </w:r>
      <w:r w:rsidRPr="007D51F9">
        <w:rPr>
          <w:rFonts w:eastAsia="DengXian"/>
          <w:lang w:eastAsia="zh-CN"/>
        </w:rPr>
        <w:t xml:space="preserve"> domain is an industry or group of enterprises in which similar products or services are developed, produced, and provided, specified in the TS 22.104 [12]. For example, the typical vertical domains can be the factories of the future; electric-power distribution and central power generation; and connected hospitals or medical facilities.</w:t>
      </w:r>
    </w:p>
    <w:p w14:paraId="36C4DE4C" w14:textId="77777777" w:rsidR="00763C8C" w:rsidRPr="007D51F9" w:rsidRDefault="00763C8C" w:rsidP="00763C8C">
      <w:pPr>
        <w:rPr>
          <w:rFonts w:eastAsia="DengXian"/>
          <w:lang w:eastAsia="zh-CN"/>
        </w:rPr>
      </w:pPr>
      <w:r w:rsidRPr="007D51F9">
        <w:rPr>
          <w:rFonts w:eastAsia="DengXian"/>
          <w:lang w:eastAsia="zh-CN"/>
        </w:rPr>
        <w:t xml:space="preserve">The </w:t>
      </w:r>
      <w:r w:rsidRPr="007D51F9">
        <w:rPr>
          <w:rFonts w:eastAsia="DengXian"/>
          <w:b/>
          <w:lang w:eastAsia="zh-CN"/>
        </w:rPr>
        <w:t>enterprise</w:t>
      </w:r>
      <w:r w:rsidRPr="007D51F9">
        <w:rPr>
          <w:rFonts w:eastAsia="DengXian"/>
          <w:lang w:eastAsia="zh-CN"/>
        </w:rPr>
        <w:t xml:space="preserve"> is an </w:t>
      </w:r>
      <w:hyperlink r:id="rId11" w:tooltip="organization" w:history="1">
        <w:r w:rsidRPr="007D51F9">
          <w:rPr>
            <w:color w:val="0000FF"/>
            <w:u w:val="single"/>
          </w:rPr>
          <w:t>organization</w:t>
        </w:r>
      </w:hyperlink>
      <w:r w:rsidRPr="007D51F9">
        <w:rPr>
          <w:rFonts w:eastAsia="DengXian"/>
          <w:lang w:eastAsia="zh-CN"/>
        </w:rPr>
        <w:t xml:space="preserve">, a </w:t>
      </w:r>
      <w:hyperlink r:id="rId12" w:tooltip="company" w:history="1">
        <w:r w:rsidRPr="007D51F9">
          <w:rPr>
            <w:color w:val="0000FF"/>
            <w:u w:val="single"/>
          </w:rPr>
          <w:t>company</w:t>
        </w:r>
      </w:hyperlink>
      <w:r w:rsidRPr="007D51F9">
        <w:rPr>
          <w:rFonts w:eastAsia="DengXian"/>
          <w:lang w:eastAsia="zh-CN"/>
        </w:rPr>
        <w:t xml:space="preserve">, or a </w:t>
      </w:r>
      <w:hyperlink r:id="rId13" w:tooltip="business" w:history="1">
        <w:r w:rsidRPr="007D51F9">
          <w:rPr>
            <w:color w:val="0000FF"/>
            <w:u w:val="single"/>
          </w:rPr>
          <w:t>business</w:t>
        </w:r>
      </w:hyperlink>
      <w:r w:rsidRPr="007D51F9">
        <w:rPr>
          <w:rFonts w:eastAsia="DengXian"/>
          <w:lang w:eastAsia="zh-CN"/>
        </w:rPr>
        <w:t xml:space="preserve">. For example, the typical enterprises can be the </w:t>
      </w:r>
      <w:hyperlink r:id="rId14" w:tooltip="manufacturing" w:history="1">
        <w:r w:rsidRPr="007D51F9">
          <w:rPr>
            <w:color w:val="0000FF"/>
            <w:u w:val="single"/>
          </w:rPr>
          <w:t>manufacturing</w:t>
        </w:r>
      </w:hyperlink>
      <w:r w:rsidRPr="007D51F9">
        <w:rPr>
          <w:rFonts w:eastAsia="DengXian"/>
          <w:lang w:eastAsia="zh-CN"/>
        </w:rPr>
        <w:t>/</w:t>
      </w:r>
      <w:hyperlink r:id="rId15" w:tooltip="catering" w:history="1">
        <w:r w:rsidRPr="007D51F9">
          <w:rPr>
            <w:color w:val="0000FF"/>
            <w:u w:val="single"/>
          </w:rPr>
          <w:t>catering</w:t>
        </w:r>
      </w:hyperlink>
      <w:r w:rsidRPr="007D51F9">
        <w:rPr>
          <w:rFonts w:eastAsia="DengXian"/>
          <w:lang w:eastAsia="zh-CN"/>
        </w:rPr>
        <w:t>/</w:t>
      </w:r>
      <w:hyperlink r:id="rId16" w:tooltip="farming" w:history="1">
        <w:r w:rsidRPr="007D51F9">
          <w:rPr>
            <w:color w:val="0000FF"/>
            <w:u w:val="single"/>
          </w:rPr>
          <w:t>farming</w:t>
        </w:r>
      </w:hyperlink>
      <w:r w:rsidRPr="007D51F9">
        <w:rPr>
          <w:rFonts w:eastAsia="DengXian"/>
          <w:lang w:eastAsia="zh-CN"/>
        </w:rPr>
        <w:t xml:space="preserve"> enterprise, a </w:t>
      </w:r>
      <w:hyperlink r:id="rId17" w:tooltip="large" w:history="1">
        <w:r w:rsidRPr="007D51F9">
          <w:rPr>
            <w:color w:val="0000FF"/>
            <w:u w:val="single"/>
          </w:rPr>
          <w:t>large</w:t>
        </w:r>
      </w:hyperlink>
      <w:r w:rsidRPr="007D51F9">
        <w:rPr>
          <w:rFonts w:eastAsia="DengXian"/>
          <w:lang w:eastAsia="zh-CN"/>
        </w:rPr>
        <w:t>/</w:t>
      </w:r>
      <w:hyperlink r:id="rId18" w:tooltip="small" w:history="1">
        <w:r w:rsidRPr="007D51F9">
          <w:rPr>
            <w:color w:val="0000FF"/>
            <w:u w:val="single"/>
          </w:rPr>
          <w:t>small</w:t>
        </w:r>
      </w:hyperlink>
      <w:r w:rsidRPr="007D51F9">
        <w:rPr>
          <w:rFonts w:eastAsia="DengXian"/>
          <w:lang w:eastAsia="zh-CN"/>
        </w:rPr>
        <w:t>/medium-sized enterprise.</w:t>
      </w:r>
    </w:p>
    <w:p w14:paraId="3990D98F" w14:textId="77777777" w:rsidR="00763C8C" w:rsidRPr="007D51F9" w:rsidRDefault="00763C8C" w:rsidP="00763C8C">
      <w:pPr>
        <w:rPr>
          <w:rFonts w:eastAsia="DengXian"/>
          <w:lang w:eastAsia="zh-CN"/>
        </w:rPr>
      </w:pPr>
      <w:r w:rsidRPr="007D51F9">
        <w:rPr>
          <w:rFonts w:eastAsia="DengXian"/>
          <w:lang w:eastAsia="zh-CN"/>
        </w:rPr>
        <w:t>The</w:t>
      </w:r>
      <w:r w:rsidRPr="007D51F9">
        <w:rPr>
          <w:rFonts w:eastAsia="DengXian"/>
          <w:b/>
          <w:lang w:eastAsia="zh-CN"/>
        </w:rPr>
        <w:t xml:space="preserve"> Tenant</w:t>
      </w:r>
      <w:r w:rsidRPr="007D51F9">
        <w:rPr>
          <w:rFonts w:eastAsia="DengXian"/>
          <w:lang w:eastAsia="zh-CN"/>
        </w:rPr>
        <w:t xml:space="preserve"> in 3GPP management system is a group of 3GPP management system users associated with the management capabilities they are allowed to access and consume, described in clause </w:t>
      </w:r>
      <w:r w:rsidRPr="007D51F9">
        <w:t xml:space="preserve">4.8 </w:t>
      </w:r>
      <w:r w:rsidRPr="007D51F9">
        <w:rPr>
          <w:rFonts w:eastAsia="DengXian"/>
          <w:lang w:eastAsia="zh-CN"/>
        </w:rPr>
        <w:t>the TS</w:t>
      </w:r>
      <w:r w:rsidRPr="007D51F9">
        <w:t> 28.533</w:t>
      </w:r>
      <w:r w:rsidRPr="007D51F9">
        <w:rPr>
          <w:rFonts w:eastAsia="DengXian"/>
          <w:lang w:eastAsia="zh-CN"/>
        </w:rPr>
        <w:t> [13]. The tenant in charging aspect can be the</w:t>
      </w:r>
      <w:r w:rsidRPr="007D51F9">
        <w:rPr>
          <w:lang w:eastAsia="zh-CN"/>
        </w:rPr>
        <w:t xml:space="preserve"> network slice subscriber, i.e. the party</w:t>
      </w:r>
      <w:r w:rsidRPr="007D51F9">
        <w:t xml:space="preserve"> for which the network slice instance(s) is(are) created, </w:t>
      </w:r>
      <w:r w:rsidRPr="007D51F9">
        <w:rPr>
          <w:lang w:eastAsia="zh-CN"/>
        </w:rPr>
        <w:t xml:space="preserve">satisfying the requirements of subscribed-to service(s), specified in the </w:t>
      </w:r>
      <w:r w:rsidRPr="007D51F9">
        <w:rPr>
          <w:rFonts w:eastAsia="DengXian"/>
          <w:lang w:eastAsia="zh-CN"/>
        </w:rPr>
        <w:t>TS</w:t>
      </w:r>
      <w:r w:rsidRPr="007D51F9">
        <w:t> 28.202</w:t>
      </w:r>
      <w:r w:rsidRPr="007D51F9">
        <w:rPr>
          <w:rFonts w:eastAsia="DengXian"/>
          <w:lang w:eastAsia="zh-CN"/>
        </w:rPr>
        <w:t> [6].</w:t>
      </w:r>
    </w:p>
    <w:p w14:paraId="16016F9A" w14:textId="104FB5E8" w:rsidR="00763C8C" w:rsidRPr="007D51F9" w:rsidRDefault="00763C8C" w:rsidP="00763C8C">
      <w:pPr>
        <w:rPr>
          <w:rFonts w:eastAsia="DengXian"/>
          <w:lang w:eastAsia="zh-CN"/>
        </w:rPr>
      </w:pPr>
      <w:r w:rsidRPr="007D51F9">
        <w:rPr>
          <w:rFonts w:eastAsia="DengXian"/>
          <w:lang w:eastAsia="zh-CN"/>
        </w:rPr>
        <w:t xml:space="preserve">The </w:t>
      </w:r>
      <w:r w:rsidRPr="007D51F9">
        <w:rPr>
          <w:rFonts w:eastAsia="DengXian"/>
          <w:b/>
          <w:lang w:eastAsia="zh-CN"/>
        </w:rPr>
        <w:t xml:space="preserve">Subscriber </w:t>
      </w:r>
      <w:r w:rsidRPr="007D51F9">
        <w:rPr>
          <w:rFonts w:eastAsia="DengXian"/>
          <w:lang w:eastAsia="zh-CN"/>
        </w:rPr>
        <w:t>is used to identify the enterprise based on the subscription relationship between enterprise and MNO, for example, which can be the Tenant id for the network slice charging.</w:t>
      </w:r>
    </w:p>
    <w:p w14:paraId="50232A15" w14:textId="77777777" w:rsidR="00763C8C" w:rsidRPr="007D51F9" w:rsidRDefault="00763C8C" w:rsidP="00763C8C">
      <w:pPr>
        <w:pStyle w:val="Heading1"/>
      </w:pPr>
      <w:bookmarkStart w:id="54" w:name="_Toc144892101"/>
      <w:bookmarkStart w:id="55" w:name="_Toc144892441"/>
      <w:bookmarkStart w:id="56" w:name="_Toc153374807"/>
      <w:r w:rsidRPr="007D51F9">
        <w:t>5</w:t>
      </w:r>
      <w:r w:rsidRPr="007D51F9">
        <w:tab/>
        <w:t>Business Roles</w:t>
      </w:r>
      <w:bookmarkEnd w:id="54"/>
      <w:bookmarkEnd w:id="55"/>
      <w:bookmarkEnd w:id="56"/>
    </w:p>
    <w:p w14:paraId="701237E0" w14:textId="77777777" w:rsidR="00763C8C" w:rsidRPr="007D51F9" w:rsidRDefault="00763C8C" w:rsidP="00763C8C">
      <w:pPr>
        <w:pStyle w:val="Heading2"/>
      </w:pPr>
      <w:bookmarkStart w:id="57" w:name="_Toc144892102"/>
      <w:bookmarkStart w:id="58" w:name="_Toc144892442"/>
      <w:bookmarkStart w:id="59" w:name="_Toc153374808"/>
      <w:r w:rsidRPr="007D51F9">
        <w:rPr>
          <w:lang w:eastAsia="zh-CN"/>
        </w:rPr>
        <w:t>5.1</w:t>
      </w:r>
      <w:r w:rsidRPr="007D51F9">
        <w:rPr>
          <w:lang w:eastAsia="zh-CN"/>
        </w:rPr>
        <w:tab/>
        <w:t>General</w:t>
      </w:r>
      <w:bookmarkEnd w:id="57"/>
      <w:bookmarkEnd w:id="58"/>
      <w:bookmarkEnd w:id="59"/>
    </w:p>
    <w:p w14:paraId="05F67AD3" w14:textId="777D526A" w:rsidR="00763C8C" w:rsidRPr="007D51F9" w:rsidRDefault="00763C8C" w:rsidP="00763C8C">
      <w:r w:rsidRPr="007D51F9">
        <w:rPr>
          <w:rFonts w:eastAsia="DengXian"/>
          <w:lang w:eastAsia="zh-CN"/>
        </w:rPr>
        <w:t xml:space="preserve">To support the 5G and further service charging, the business roles for the current supported special service </w:t>
      </w:r>
      <w:r w:rsidRPr="007D51F9">
        <w:t>charging in the specifications which is related with the vertical charging are listed:</w:t>
      </w:r>
    </w:p>
    <w:p w14:paraId="5BD29A3C" w14:textId="458703C5" w:rsidR="00763C8C" w:rsidRPr="007D51F9" w:rsidRDefault="00763C8C" w:rsidP="00763C8C">
      <w:pPr>
        <w:rPr>
          <w:lang w:eastAsia="zh-CN"/>
        </w:rPr>
      </w:pPr>
      <w:r w:rsidRPr="007D51F9">
        <w:rPr>
          <w:lang w:eastAsia="zh-CN"/>
        </w:rPr>
        <w:t>Network Slicing:</w:t>
      </w:r>
    </w:p>
    <w:p w14:paraId="3973E8BB" w14:textId="77777777" w:rsidR="00763C8C" w:rsidRPr="007D51F9" w:rsidRDefault="00763C8C" w:rsidP="00763C8C">
      <w:pPr>
        <w:pStyle w:val="B10"/>
        <w:numPr>
          <w:ilvl w:val="0"/>
          <w:numId w:val="6"/>
        </w:numPr>
        <w:rPr>
          <w:lang w:eastAsia="zh-CN"/>
        </w:rPr>
      </w:pPr>
      <w:bookmarkStart w:id="60" w:name="MCCQCTEMPBM_00000045"/>
      <w:r w:rsidRPr="007D51F9">
        <w:rPr>
          <w:lang w:eastAsia="zh-CN"/>
        </w:rPr>
        <w:t xml:space="preserve">Communication Service Provider (CSP): who provides the </w:t>
      </w:r>
      <w:r w:rsidRPr="007D51F9">
        <w:t xml:space="preserve">Provides communication services to </w:t>
      </w:r>
      <w:r w:rsidRPr="007D51F9">
        <w:rPr>
          <w:bCs/>
        </w:rPr>
        <w:t>Communication Service Customer (</w:t>
      </w:r>
      <w:r w:rsidRPr="007D51F9">
        <w:t>CSC). e.g. tenant, vertical</w:t>
      </w:r>
      <w:r w:rsidRPr="007D51F9">
        <w:rPr>
          <w:lang w:eastAsia="zh-CN"/>
        </w:rPr>
        <w:t>.</w:t>
      </w:r>
    </w:p>
    <w:p w14:paraId="2EB42E38" w14:textId="77777777" w:rsidR="00763C8C" w:rsidRPr="007D51F9" w:rsidRDefault="00763C8C" w:rsidP="00763C8C">
      <w:pPr>
        <w:pStyle w:val="B10"/>
        <w:numPr>
          <w:ilvl w:val="0"/>
          <w:numId w:val="6"/>
        </w:numPr>
        <w:rPr>
          <w:lang w:eastAsia="zh-CN"/>
        </w:rPr>
      </w:pPr>
      <w:bookmarkStart w:id="61" w:name="MCCQCTEMPBM_00000046"/>
      <w:bookmarkEnd w:id="60"/>
      <w:r w:rsidRPr="007D51F9">
        <w:rPr>
          <w:bCs/>
        </w:rPr>
        <w:t>Network Slice Provider (NSP):</w:t>
      </w:r>
      <w:r w:rsidRPr="007D51F9">
        <w:t xml:space="preserve"> The CSP or NOP who provides Network Slice as a Service.</w:t>
      </w:r>
    </w:p>
    <w:bookmarkEnd w:id="61"/>
    <w:p w14:paraId="515DDD7B" w14:textId="77777777" w:rsidR="00763C8C" w:rsidRPr="007D51F9" w:rsidRDefault="00763C8C" w:rsidP="00763C8C">
      <w:pPr>
        <w:rPr>
          <w:lang w:eastAsia="zh-CN"/>
        </w:rPr>
      </w:pPr>
      <w:r w:rsidRPr="007D51F9">
        <w:rPr>
          <w:lang w:eastAsia="zh-CN"/>
        </w:rPr>
        <w:t xml:space="preserve">Edge Computing: </w:t>
      </w:r>
    </w:p>
    <w:p w14:paraId="190687EF" w14:textId="77777777" w:rsidR="00763C8C" w:rsidRPr="007D51F9" w:rsidRDefault="00763C8C" w:rsidP="00763C8C">
      <w:pPr>
        <w:pStyle w:val="B10"/>
        <w:numPr>
          <w:ilvl w:val="0"/>
          <w:numId w:val="6"/>
        </w:numPr>
        <w:rPr>
          <w:lang w:eastAsia="zh-CN"/>
        </w:rPr>
      </w:pPr>
      <w:bookmarkStart w:id="62" w:name="MCCQCTEMPBM_00000047"/>
      <w:r w:rsidRPr="007D51F9">
        <w:rPr>
          <w:lang w:eastAsia="zh-CN"/>
        </w:rPr>
        <w:t>ECSP (Edge Computing Service Provider) who provides edge data network environment.</w:t>
      </w:r>
    </w:p>
    <w:bookmarkEnd w:id="62"/>
    <w:p w14:paraId="2A99A3E8" w14:textId="3FF492FF" w:rsidR="00763C8C" w:rsidRPr="007D51F9" w:rsidRDefault="00763C8C" w:rsidP="00763C8C">
      <w:pPr>
        <w:rPr>
          <w:lang w:eastAsia="zh-CN"/>
        </w:rPr>
      </w:pPr>
      <w:r w:rsidRPr="007D51F9">
        <w:rPr>
          <w:lang w:eastAsia="zh-CN"/>
        </w:rPr>
        <w:t>Network Exposure Charging:</w:t>
      </w:r>
    </w:p>
    <w:p w14:paraId="6331CB14" w14:textId="77777777" w:rsidR="00763C8C" w:rsidRPr="007D51F9" w:rsidRDefault="00763C8C" w:rsidP="00763C8C">
      <w:pPr>
        <w:pStyle w:val="B10"/>
        <w:numPr>
          <w:ilvl w:val="0"/>
          <w:numId w:val="6"/>
        </w:numPr>
        <w:rPr>
          <w:lang w:eastAsia="zh-CN"/>
        </w:rPr>
      </w:pPr>
      <w:bookmarkStart w:id="63" w:name="MCCQCTEMPBM_00000048"/>
      <w:r w:rsidRPr="007D51F9">
        <w:t>External 3</w:t>
      </w:r>
      <w:r w:rsidRPr="007D51F9">
        <w:rPr>
          <w:vertAlign w:val="superscript"/>
        </w:rPr>
        <w:t>rd</w:t>
      </w:r>
      <w:r w:rsidRPr="007D51F9">
        <w:t xml:space="preserve"> party service provider: Who hosting an Application(s) and consumers the services provided by 3GPP network via Network Capability Exposure, such as the 5G LAN</w:t>
      </w:r>
      <w:r w:rsidRPr="007D51F9">
        <w:rPr>
          <w:lang w:eastAsia="zh-CN"/>
        </w:rPr>
        <w:t>.</w:t>
      </w:r>
    </w:p>
    <w:bookmarkEnd w:id="63"/>
    <w:p w14:paraId="0848A944" w14:textId="45BFE614" w:rsidR="00763C8C" w:rsidRPr="007D51F9" w:rsidRDefault="00763C8C" w:rsidP="00763C8C">
      <w:pPr>
        <w:rPr>
          <w:lang w:eastAsia="zh-CN"/>
        </w:rPr>
      </w:pPr>
      <w:r w:rsidRPr="007D51F9">
        <w:rPr>
          <w:lang w:eastAsia="zh-CN"/>
        </w:rPr>
        <w:t>NPN Charging:</w:t>
      </w:r>
    </w:p>
    <w:p w14:paraId="669257DD" w14:textId="77777777" w:rsidR="00763C8C" w:rsidRPr="007D51F9" w:rsidRDefault="00763C8C" w:rsidP="00763C8C">
      <w:pPr>
        <w:pStyle w:val="B10"/>
        <w:numPr>
          <w:ilvl w:val="0"/>
          <w:numId w:val="6"/>
        </w:numPr>
        <w:rPr>
          <w:lang w:eastAsia="zh-CN"/>
        </w:rPr>
      </w:pPr>
      <w:bookmarkStart w:id="64" w:name="MCCQCTEMPBM_00000049"/>
      <w:r w:rsidRPr="007D51F9">
        <w:rPr>
          <w:lang w:eastAsia="zh-CN"/>
        </w:rPr>
        <w:t>NPN Service Provider (NPN-SP): a Communication Service Provider (CSP) which provides communication services for non-public use, e.g. vertical, tenant, NOP.</w:t>
      </w:r>
    </w:p>
    <w:bookmarkEnd w:id="64"/>
    <w:p w14:paraId="1741A20A" w14:textId="60F0D134" w:rsidR="00763C8C" w:rsidRPr="007D51F9" w:rsidRDefault="00763C8C" w:rsidP="00763C8C">
      <w:pPr>
        <w:rPr>
          <w:lang w:eastAsia="zh-CN"/>
        </w:rPr>
      </w:pPr>
      <w:r w:rsidRPr="007D51F9">
        <w:rPr>
          <w:lang w:eastAsia="zh-CN"/>
        </w:rPr>
        <w:t>TSN Charging:</w:t>
      </w:r>
    </w:p>
    <w:p w14:paraId="4BF20A90" w14:textId="77777777" w:rsidR="00763C8C" w:rsidRPr="007D51F9" w:rsidRDefault="00763C8C" w:rsidP="00763C8C">
      <w:pPr>
        <w:pStyle w:val="B10"/>
        <w:numPr>
          <w:ilvl w:val="0"/>
          <w:numId w:val="6"/>
        </w:numPr>
        <w:rPr>
          <w:lang w:bidi="ar-IQ"/>
        </w:rPr>
      </w:pPr>
      <w:bookmarkStart w:id="65" w:name="MCCQCTEMPBM_00000050"/>
      <w:r w:rsidRPr="007D51F9">
        <w:rPr>
          <w:lang w:bidi="ar-IQ"/>
        </w:rPr>
        <w:t>TSN Service Provider (TSN-SP): provides communication services for TSN Bridge use, e.g. enterprise</w:t>
      </w:r>
      <w:r w:rsidRPr="007D51F9">
        <w:rPr>
          <w:lang w:eastAsia="zh-CN" w:bidi="ar-IQ"/>
        </w:rPr>
        <w:t>.</w:t>
      </w:r>
    </w:p>
    <w:p w14:paraId="1F8C013E" w14:textId="77777777" w:rsidR="00763C8C" w:rsidRPr="007D51F9" w:rsidRDefault="00763C8C" w:rsidP="00763C8C">
      <w:pPr>
        <w:pStyle w:val="B10"/>
        <w:numPr>
          <w:ilvl w:val="0"/>
          <w:numId w:val="6"/>
        </w:numPr>
        <w:rPr>
          <w:lang w:bidi="ar-IQ"/>
        </w:rPr>
      </w:pPr>
      <w:bookmarkStart w:id="66" w:name="MCCQCTEMPBM_00000051"/>
      <w:bookmarkEnd w:id="65"/>
      <w:r w:rsidRPr="007D51F9">
        <w:rPr>
          <w:lang w:bidi="ar-IQ"/>
        </w:rPr>
        <w:t xml:space="preserve">TS Service Provider (TS-SP): provides communication services for </w:t>
      </w:r>
      <w:r w:rsidRPr="007D51F9">
        <w:t>time-sensitive communication and time synchronization</w:t>
      </w:r>
      <w:r w:rsidRPr="007D51F9">
        <w:rPr>
          <w:lang w:bidi="ar-IQ"/>
        </w:rPr>
        <w:t>, e.g. enterprise.</w:t>
      </w:r>
    </w:p>
    <w:bookmarkEnd w:id="66"/>
    <w:p w14:paraId="59187393" w14:textId="77777777" w:rsidR="00763C8C" w:rsidRPr="007D51F9" w:rsidRDefault="00763C8C" w:rsidP="00763C8C">
      <w:pPr>
        <w:rPr>
          <w:lang w:eastAsia="zh-CN"/>
        </w:rPr>
      </w:pPr>
      <w:r w:rsidRPr="007D51F9">
        <w:rPr>
          <w:lang w:eastAsia="zh-CN"/>
        </w:rPr>
        <w:t>Wholesale charging:</w:t>
      </w:r>
    </w:p>
    <w:p w14:paraId="1A16B641" w14:textId="31BB099C" w:rsidR="00763C8C" w:rsidRPr="007D51F9" w:rsidRDefault="00763C8C" w:rsidP="00763C8C">
      <w:pPr>
        <w:pStyle w:val="B10"/>
        <w:numPr>
          <w:ilvl w:val="0"/>
          <w:numId w:val="6"/>
        </w:numPr>
        <w:rPr>
          <w:lang w:eastAsia="zh-CN"/>
        </w:rPr>
      </w:pPr>
      <w:bookmarkStart w:id="67" w:name="MCCQCTEMPBM_00000052"/>
      <w:r w:rsidRPr="007D51F9">
        <w:t>Additional actor: This is a retailer or a wholesaler of</w:t>
      </w:r>
      <w:r w:rsidRPr="007D51F9">
        <w:rPr>
          <w:lang w:bidi="ar-IQ"/>
        </w:rPr>
        <w:t xml:space="preserve"> mobile services but does not own licensed radio spectrum, an additional actor that is a retailer is often referred to as Mobile Virtual Network Operator (MVNO)</w:t>
      </w:r>
      <w:r w:rsidRPr="007D51F9">
        <w:rPr>
          <w:lang w:eastAsia="zh-CN"/>
        </w:rPr>
        <w:t>.</w:t>
      </w:r>
    </w:p>
    <w:p w14:paraId="745AAC02" w14:textId="77777777" w:rsidR="00763C8C" w:rsidRPr="007D51F9" w:rsidRDefault="00763C8C" w:rsidP="00763C8C">
      <w:pPr>
        <w:pStyle w:val="Heading2"/>
        <w:rPr>
          <w:lang w:eastAsia="zh-CN"/>
        </w:rPr>
      </w:pPr>
      <w:bookmarkStart w:id="68" w:name="_Toc144892103"/>
      <w:bookmarkStart w:id="69" w:name="_Toc144892443"/>
      <w:bookmarkStart w:id="70" w:name="_Toc153374809"/>
      <w:bookmarkEnd w:id="67"/>
      <w:r w:rsidRPr="007D51F9">
        <w:rPr>
          <w:lang w:eastAsia="zh-CN"/>
        </w:rPr>
        <w:t>5.2</w:t>
      </w:r>
      <w:r w:rsidRPr="007D51F9">
        <w:rPr>
          <w:lang w:eastAsia="zh-CN"/>
        </w:rPr>
        <w:tab/>
        <w:t>High level business roles</w:t>
      </w:r>
      <w:bookmarkEnd w:id="68"/>
      <w:bookmarkEnd w:id="69"/>
      <w:bookmarkEnd w:id="70"/>
    </w:p>
    <w:p w14:paraId="5585C51B" w14:textId="4AD1C2A7" w:rsidR="00763C8C" w:rsidRPr="007D51F9" w:rsidRDefault="00763C8C" w:rsidP="00763C8C">
      <w:pPr>
        <w:rPr>
          <w:rFonts w:eastAsia="DengXian"/>
          <w:lang w:eastAsia="zh-CN"/>
        </w:rPr>
      </w:pPr>
      <w:r w:rsidRPr="007D51F9">
        <w:rPr>
          <w:lang w:eastAsia="zh-CN"/>
        </w:rPr>
        <w:t xml:space="preserve">Based on the investigation of business roles and charging scenarios for existing </w:t>
      </w:r>
      <w:r w:rsidRPr="007D51F9">
        <w:rPr>
          <w:rFonts w:eastAsia="DengXian"/>
          <w:lang w:eastAsia="zh-CN"/>
        </w:rPr>
        <w:t>5G and further service charging in the clause 5.1, the high-level business roles can be categorized to the B2B (Business to Business), B2C (Business to Customer) and B2B2X</w:t>
      </w:r>
      <w:r w:rsidR="009E3C0F" w:rsidRPr="007D51F9">
        <w:rPr>
          <w:rFonts w:eastAsia="DengXian"/>
          <w:lang w:eastAsia="zh-CN"/>
        </w:rPr>
        <w:t>:</w:t>
      </w:r>
    </w:p>
    <w:p w14:paraId="07E78ABB" w14:textId="77777777" w:rsidR="00763C8C" w:rsidRPr="007D51F9" w:rsidRDefault="00763C8C" w:rsidP="00763C8C">
      <w:pPr>
        <w:pStyle w:val="B10"/>
        <w:rPr>
          <w:rFonts w:eastAsia="SimSun"/>
        </w:rPr>
      </w:pPr>
      <w:r w:rsidRPr="007D51F9">
        <w:rPr>
          <w:rFonts w:eastAsia="DengXian"/>
          <w:lang w:eastAsia="zh-CN"/>
        </w:rPr>
        <w:t>-</w:t>
      </w:r>
      <w:r w:rsidRPr="007D51F9">
        <w:rPr>
          <w:rFonts w:eastAsia="DengXian"/>
          <w:lang w:eastAsia="zh-CN"/>
        </w:rPr>
        <w:tab/>
        <w:t xml:space="preserve">The </w:t>
      </w:r>
      <w:r w:rsidRPr="007D51F9">
        <w:t>B2B (Business to Business) describes a type of business relationship in which businesses provide goods or services to other businesses.</w:t>
      </w:r>
    </w:p>
    <w:p w14:paraId="58C1ED51" w14:textId="6C2F5EB0" w:rsidR="00763C8C" w:rsidRPr="007D51F9" w:rsidRDefault="00763C8C" w:rsidP="00763C8C">
      <w:pPr>
        <w:pStyle w:val="B10"/>
        <w:rPr>
          <w:lang w:eastAsia="zh-CN"/>
        </w:rPr>
      </w:pPr>
      <w:r w:rsidRPr="007D51F9">
        <w:t>-</w:t>
      </w:r>
      <w:r w:rsidRPr="007D51F9">
        <w:tab/>
        <w:t>The B2C (Business to Consumer) describes a type of business relationship in which businesses provide goods or services to consumer. e.g. individual subscriber.</w:t>
      </w:r>
    </w:p>
    <w:p w14:paraId="22BA1DE9" w14:textId="77777777" w:rsidR="00763C8C" w:rsidRPr="007D51F9" w:rsidRDefault="00763C8C" w:rsidP="00763C8C">
      <w:pPr>
        <w:pStyle w:val="B10"/>
        <w:rPr>
          <w:lang w:eastAsia="zh-CN"/>
        </w:rPr>
      </w:pPr>
      <w:r w:rsidRPr="007D51F9">
        <w:rPr>
          <w:lang w:eastAsia="zh-CN"/>
        </w:rPr>
        <w:t>-</w:t>
      </w:r>
      <w:r w:rsidRPr="007D51F9">
        <w:rPr>
          <w:lang w:eastAsia="zh-CN"/>
        </w:rPr>
        <w:tab/>
        <w:t>The B2B2X is the combinations of the B2B and B2C which will not be described in more details.</w:t>
      </w:r>
    </w:p>
    <w:p w14:paraId="591A332F" w14:textId="29C2257B" w:rsidR="00763C8C" w:rsidRPr="007D51F9" w:rsidRDefault="00763C8C" w:rsidP="00763C8C">
      <w:pPr>
        <w:rPr>
          <w:lang w:eastAsia="zh-CN"/>
        </w:rPr>
      </w:pPr>
      <w:r w:rsidRPr="007D51F9">
        <w:rPr>
          <w:lang w:eastAsia="zh-CN"/>
        </w:rPr>
        <w:t xml:space="preserve">The first Letters in the </w:t>
      </w:r>
      <w:r w:rsidRPr="007D51F9">
        <w:t>"</w:t>
      </w:r>
      <w:r w:rsidRPr="007D51F9">
        <w:rPr>
          <w:b/>
          <w:lang w:eastAsia="zh-CN"/>
        </w:rPr>
        <w:t>B</w:t>
      </w:r>
      <w:r w:rsidRPr="007D51F9">
        <w:t>"</w:t>
      </w:r>
      <w:r w:rsidRPr="007D51F9">
        <w:rPr>
          <w:lang w:eastAsia="zh-CN"/>
        </w:rPr>
        <w:t xml:space="preserve">2B and </w:t>
      </w:r>
      <w:r w:rsidRPr="007D51F9">
        <w:t>"</w:t>
      </w:r>
      <w:r w:rsidRPr="007D51F9">
        <w:rPr>
          <w:b/>
          <w:lang w:eastAsia="zh-CN"/>
        </w:rPr>
        <w:t>B</w:t>
      </w:r>
      <w:r w:rsidRPr="007D51F9">
        <w:t>"</w:t>
      </w:r>
      <w:r w:rsidRPr="007D51F9">
        <w:rPr>
          <w:lang w:eastAsia="zh-CN"/>
        </w:rPr>
        <w:t>2C is the charging party, the MNO.</w:t>
      </w:r>
    </w:p>
    <w:p w14:paraId="5D2A6D1C" w14:textId="77777777" w:rsidR="00763C8C" w:rsidRPr="007D51F9" w:rsidRDefault="00763C8C" w:rsidP="00763C8C">
      <w:pPr>
        <w:rPr>
          <w:lang w:eastAsia="zh-CN"/>
        </w:rPr>
      </w:pPr>
      <w:r w:rsidRPr="007D51F9">
        <w:rPr>
          <w:lang w:eastAsia="zh-CN"/>
        </w:rPr>
        <w:t>The second letters in the B2"</w:t>
      </w:r>
      <w:r w:rsidRPr="007D51F9">
        <w:rPr>
          <w:b/>
          <w:lang w:eastAsia="zh-CN"/>
        </w:rPr>
        <w:t>B</w:t>
      </w:r>
      <w:r w:rsidRPr="007D51F9">
        <w:rPr>
          <w:lang w:eastAsia="zh-CN"/>
        </w:rPr>
        <w:t>" and B2"</w:t>
      </w:r>
      <w:r w:rsidRPr="007D51F9">
        <w:rPr>
          <w:b/>
          <w:lang w:eastAsia="zh-CN"/>
        </w:rPr>
        <w:t>C</w:t>
      </w:r>
      <w:r w:rsidRPr="007D51F9">
        <w:rPr>
          <w:lang w:eastAsia="zh-CN"/>
        </w:rPr>
        <w:t xml:space="preserve">" is the charged party, e.g. the network slice tenant or the </w:t>
      </w:r>
      <w:r w:rsidRPr="007D51F9">
        <w:t xml:space="preserve">individual </w:t>
      </w:r>
      <w:r w:rsidRPr="007D51F9">
        <w:rPr>
          <w:lang w:eastAsia="zh-CN"/>
        </w:rPr>
        <w:t>subscriber.</w:t>
      </w:r>
    </w:p>
    <w:p w14:paraId="3FA8BF9C" w14:textId="77777777" w:rsidR="00763C8C" w:rsidRPr="007D51F9" w:rsidRDefault="00763C8C" w:rsidP="00763C8C">
      <w:pPr>
        <w:pStyle w:val="Heading2"/>
        <w:rPr>
          <w:lang w:eastAsia="zh-CN"/>
        </w:rPr>
      </w:pPr>
      <w:bookmarkStart w:id="71" w:name="_Toc144892104"/>
      <w:bookmarkStart w:id="72" w:name="_Toc144892444"/>
      <w:bookmarkStart w:id="73" w:name="_Toc153374810"/>
      <w:r w:rsidRPr="007D51F9">
        <w:rPr>
          <w:lang w:eastAsia="zh-CN"/>
        </w:rPr>
        <w:t>5.3</w:t>
      </w:r>
      <w:r w:rsidRPr="007D51F9">
        <w:rPr>
          <w:lang w:eastAsia="zh-CN"/>
        </w:rPr>
        <w:tab/>
        <w:t>Business relationship based on business roles</w:t>
      </w:r>
      <w:bookmarkEnd w:id="71"/>
      <w:bookmarkEnd w:id="72"/>
      <w:bookmarkEnd w:id="73"/>
    </w:p>
    <w:p w14:paraId="47CBA7DA" w14:textId="4EF481E6" w:rsidR="00763C8C" w:rsidRPr="007D51F9" w:rsidRDefault="00763C8C" w:rsidP="00763C8C">
      <w:r w:rsidRPr="007D51F9">
        <w:rPr>
          <w:rFonts w:eastAsia="DengXian"/>
          <w:lang w:eastAsia="zh-CN"/>
        </w:rPr>
        <w:t xml:space="preserve">To support the 5G services charging, the </w:t>
      </w:r>
      <w:r w:rsidRPr="007D51F9">
        <w:rPr>
          <w:lang w:eastAsia="zh-CN"/>
        </w:rPr>
        <w:t>relationship based on business roles</w:t>
      </w:r>
      <w:r w:rsidRPr="007D51F9">
        <w:rPr>
          <w:rFonts w:eastAsia="DengXian"/>
          <w:lang w:eastAsia="zh-CN"/>
        </w:rPr>
        <w:t xml:space="preserve"> for example is described as the following</w:t>
      </w:r>
      <w:r w:rsidRPr="007D51F9">
        <w:t>.</w:t>
      </w:r>
      <w:r w:rsidRPr="007D51F9">
        <w:rPr>
          <w:lang w:eastAsia="zh-CN"/>
        </w:rPr>
        <w:t xml:space="preserve"> The following examples are targeting a particular business model in order to describe the business relationship based on whether inter-providers or end user as charged party. </w:t>
      </w:r>
      <w:r w:rsidRPr="007D51F9">
        <w:t>Potential business relationship may be involved multiple business models at the same time, both B2B and B2B2C, which is not described in the document.</w:t>
      </w:r>
    </w:p>
    <w:p w14:paraId="6AF32A6A" w14:textId="77777777" w:rsidR="00763C8C" w:rsidRPr="007D51F9" w:rsidRDefault="00763C8C" w:rsidP="00763C8C">
      <w:pPr>
        <w:rPr>
          <w:lang w:eastAsia="zh-CN"/>
        </w:rPr>
      </w:pPr>
      <w:r w:rsidRPr="007D51F9">
        <w:rPr>
          <w:lang w:eastAsia="zh-CN"/>
        </w:rPr>
        <w:t>The B2B is applicable but not limited for:</w:t>
      </w:r>
    </w:p>
    <w:p w14:paraId="0DAF04A5" w14:textId="77777777" w:rsidR="00763C8C" w:rsidRPr="007D51F9" w:rsidRDefault="00763C8C" w:rsidP="00763C8C">
      <w:pPr>
        <w:pStyle w:val="B10"/>
      </w:pPr>
      <w:r w:rsidRPr="007D51F9">
        <w:t>-</w:t>
      </w:r>
      <w:r w:rsidRPr="007D51F9">
        <w:tab/>
        <w:t>Network exposure domain charging: NEF charging per API invocation/notification.</w:t>
      </w:r>
    </w:p>
    <w:p w14:paraId="0E51E338" w14:textId="611E09E9" w:rsidR="00763C8C" w:rsidRPr="007D51F9" w:rsidRDefault="00763C8C" w:rsidP="00763C8C">
      <w:pPr>
        <w:pStyle w:val="B10"/>
      </w:pPr>
      <w:r w:rsidRPr="007D51F9">
        <w:t>-</w:t>
      </w:r>
      <w:r w:rsidRPr="007D51F9">
        <w:tab/>
        <w:t>Data connectivity domain charging: SMF charging per S-NSSAI for network slice and SMF charging for usage reporting of Edge computing/CIoT.</w:t>
      </w:r>
    </w:p>
    <w:p w14:paraId="76869470" w14:textId="5D2FC653" w:rsidR="00763C8C" w:rsidRPr="007D51F9" w:rsidRDefault="00763C8C" w:rsidP="00763C8C">
      <w:pPr>
        <w:pStyle w:val="B10"/>
      </w:pPr>
      <w:r w:rsidRPr="007D51F9">
        <w:t>-</w:t>
      </w:r>
      <w:r w:rsidRPr="007D51F9">
        <w:tab/>
        <w:t>Connection and mobility domain charging: AMF charging for registration, location, N2 connection</w:t>
      </w:r>
      <w:r w:rsidR="009E3C0F" w:rsidRPr="007D51F9">
        <w:t>.</w:t>
      </w:r>
    </w:p>
    <w:p w14:paraId="23F97643" w14:textId="77777777" w:rsidR="00763C8C" w:rsidRPr="007D51F9" w:rsidRDefault="00763C8C" w:rsidP="00763C8C">
      <w:pPr>
        <w:pStyle w:val="B10"/>
      </w:pPr>
      <w:r w:rsidRPr="007D51F9">
        <w:t>-</w:t>
      </w:r>
      <w:r w:rsidRPr="007D51F9">
        <w:tab/>
        <w:t>Short message charging: SMSF charging for IoT.</w:t>
      </w:r>
    </w:p>
    <w:p w14:paraId="343ABFA2" w14:textId="2A2F9533" w:rsidR="00763C8C" w:rsidRPr="007D51F9" w:rsidRDefault="00763C8C" w:rsidP="00763C8C">
      <w:pPr>
        <w:pStyle w:val="B10"/>
      </w:pPr>
      <w:r w:rsidRPr="007D51F9">
        <w:t>-</w:t>
      </w:r>
      <w:r w:rsidRPr="007D51F9">
        <w:tab/>
        <w:t>Prose charging: ProSe Function or DDNMF for prose discovery and prose communication charging.</w:t>
      </w:r>
    </w:p>
    <w:p w14:paraId="4CD674C8" w14:textId="0AFF8EDB" w:rsidR="00763C8C" w:rsidRPr="007D51F9" w:rsidRDefault="00763C8C" w:rsidP="00763C8C">
      <w:pPr>
        <w:pStyle w:val="B10"/>
      </w:pPr>
      <w:r w:rsidRPr="007D51F9">
        <w:t>-</w:t>
      </w:r>
      <w:r w:rsidRPr="007D51F9">
        <w:tab/>
        <w:t>Edge charging: CEF based charging and EAS deployment charging.</w:t>
      </w:r>
    </w:p>
    <w:p w14:paraId="5A4AE8B5" w14:textId="77777777" w:rsidR="00763C8C" w:rsidRPr="007D51F9" w:rsidRDefault="00763C8C" w:rsidP="00763C8C">
      <w:pPr>
        <w:pStyle w:val="B10"/>
      </w:pPr>
      <w:r w:rsidRPr="007D51F9">
        <w:t>-</w:t>
      </w:r>
      <w:r w:rsidRPr="007D51F9">
        <w:tab/>
        <w:t>5G LAN charging: NEF charging/CEF based charging for 5G LAN management and configuration.</w:t>
      </w:r>
    </w:p>
    <w:p w14:paraId="06CE4F9C" w14:textId="572EAF66" w:rsidR="00763C8C" w:rsidRPr="007D51F9" w:rsidRDefault="00763C8C" w:rsidP="00763C8C">
      <w:pPr>
        <w:pStyle w:val="B10"/>
      </w:pPr>
      <w:r w:rsidRPr="007D51F9">
        <w:t>-</w:t>
      </w:r>
      <w:r w:rsidRPr="007D51F9">
        <w:tab/>
        <w:t>Network slice charging: NSPA, NSM, NSACF and NSSAAF charging per S-NSSAI for network slice</w:t>
      </w:r>
      <w:r w:rsidR="009E3C0F" w:rsidRPr="007D51F9">
        <w:t>.</w:t>
      </w:r>
    </w:p>
    <w:p w14:paraId="33D0BDB5" w14:textId="77777777" w:rsidR="00763C8C" w:rsidRPr="007D51F9" w:rsidRDefault="00763C8C" w:rsidP="00763C8C">
      <w:pPr>
        <w:pStyle w:val="B10"/>
      </w:pPr>
      <w:r w:rsidRPr="007D51F9">
        <w:t>-</w:t>
      </w:r>
      <w:r w:rsidRPr="007D51F9">
        <w:tab/>
        <w:t>NPN charging: SMF and AMF charging for the inter-provider charging of NPN.</w:t>
      </w:r>
    </w:p>
    <w:p w14:paraId="6A0A9EC5" w14:textId="04F4D882" w:rsidR="00763C8C" w:rsidRPr="007D51F9" w:rsidRDefault="00763C8C" w:rsidP="00763C8C">
      <w:pPr>
        <w:pStyle w:val="B10"/>
      </w:pPr>
      <w:r w:rsidRPr="007D51F9">
        <w:t>-</w:t>
      </w:r>
      <w:r w:rsidRPr="007D51F9">
        <w:tab/>
        <w:t>TSN charging: NF charging for TSN Bridge management and configuration, NEF charging for the enabler of TSC and TS.</w:t>
      </w:r>
    </w:p>
    <w:p w14:paraId="3479D97D" w14:textId="77777777" w:rsidR="00763C8C" w:rsidRPr="007D51F9" w:rsidRDefault="00763C8C" w:rsidP="00763C8C">
      <w:pPr>
        <w:pStyle w:val="B10"/>
      </w:pPr>
      <w:r w:rsidRPr="007D51F9">
        <w:t>-</w:t>
      </w:r>
      <w:r w:rsidRPr="007D51F9">
        <w:tab/>
        <w:t>Wholesale charging: Wholesale charging between MNO and MVNO.</w:t>
      </w:r>
    </w:p>
    <w:p w14:paraId="419955CB" w14:textId="77777777" w:rsidR="00763C8C" w:rsidRPr="007D51F9" w:rsidRDefault="00763C8C" w:rsidP="00763C8C">
      <w:pPr>
        <w:rPr>
          <w:lang w:eastAsia="zh-CN"/>
        </w:rPr>
      </w:pPr>
      <w:r w:rsidRPr="007D51F9">
        <w:rPr>
          <w:lang w:eastAsia="zh-CN"/>
        </w:rPr>
        <w:t>The B2C is applicable but not limited for:</w:t>
      </w:r>
    </w:p>
    <w:p w14:paraId="327D2E3B" w14:textId="77777777" w:rsidR="00763C8C" w:rsidRPr="007D51F9" w:rsidRDefault="00763C8C" w:rsidP="00763C8C">
      <w:pPr>
        <w:pStyle w:val="B10"/>
      </w:pPr>
      <w:r w:rsidRPr="007D51F9">
        <w:t>-</w:t>
      </w:r>
      <w:r w:rsidRPr="007D51F9">
        <w:tab/>
        <w:t>Short message charging: SMSF charging per UE for short message.</w:t>
      </w:r>
    </w:p>
    <w:p w14:paraId="07634CFA" w14:textId="77777777" w:rsidR="00763C8C" w:rsidRPr="007D51F9" w:rsidRDefault="00763C8C" w:rsidP="00763C8C">
      <w:pPr>
        <w:pStyle w:val="B10"/>
      </w:pPr>
      <w:r w:rsidRPr="007D51F9">
        <w:t>-</w:t>
      </w:r>
      <w:r w:rsidRPr="007D51F9">
        <w:tab/>
        <w:t>Edge charging: SMF charging for 5GS capability usage charging for edge computing.</w:t>
      </w:r>
    </w:p>
    <w:p w14:paraId="078CC780" w14:textId="77777777" w:rsidR="00763C8C" w:rsidRPr="007D51F9" w:rsidRDefault="00763C8C" w:rsidP="00763C8C">
      <w:pPr>
        <w:pStyle w:val="B10"/>
      </w:pPr>
      <w:r w:rsidRPr="007D51F9">
        <w:t>-</w:t>
      </w:r>
      <w:r w:rsidRPr="007D51F9">
        <w:tab/>
        <w:t>Network slice charging: SMF charging for network slice per UE per PDU session per S-NSSAI.</w:t>
      </w:r>
    </w:p>
    <w:p w14:paraId="3ECE2136" w14:textId="77777777" w:rsidR="00763C8C" w:rsidRPr="007D51F9" w:rsidRDefault="00763C8C" w:rsidP="00763C8C">
      <w:pPr>
        <w:pStyle w:val="B10"/>
      </w:pPr>
      <w:r w:rsidRPr="007D51F9">
        <w:t>-</w:t>
      </w:r>
      <w:r w:rsidRPr="007D51F9">
        <w:tab/>
        <w:t>NPN charging: SMF and AMF charging for the subscriber-based charging or NPN.</w:t>
      </w:r>
    </w:p>
    <w:p w14:paraId="04DCF8CD" w14:textId="77777777" w:rsidR="00763C8C" w:rsidRPr="007D51F9" w:rsidRDefault="00763C8C" w:rsidP="00763C8C">
      <w:pPr>
        <w:pStyle w:val="B10"/>
      </w:pPr>
      <w:r w:rsidRPr="007D51F9">
        <w:t>-</w:t>
      </w:r>
      <w:r w:rsidRPr="007D51F9">
        <w:tab/>
        <w:t>TSN charging: SMF charging for the TSN communications per UE.</w:t>
      </w:r>
    </w:p>
    <w:p w14:paraId="2C417E55" w14:textId="77777777" w:rsidR="00763C8C" w:rsidRPr="007D51F9" w:rsidRDefault="00763C8C" w:rsidP="00763C8C">
      <w:pPr>
        <w:rPr>
          <w:rFonts w:eastAsia="DengXian"/>
          <w:lang w:eastAsia="zh-CN"/>
        </w:rPr>
      </w:pPr>
      <w:r w:rsidRPr="007D51F9">
        <w:rPr>
          <w:rFonts w:eastAsia="DengXian"/>
        </w:rPr>
        <w:t xml:space="preserve">In deployments, there could be business scenarios where one or more of the </w:t>
      </w:r>
      <w:r w:rsidRPr="007D51F9">
        <w:rPr>
          <w:lang w:eastAsia="zh-CN"/>
        </w:rPr>
        <w:t>business relationships</w:t>
      </w:r>
      <w:r w:rsidRPr="007D51F9">
        <w:rPr>
          <w:rFonts w:eastAsia="DengXian"/>
        </w:rPr>
        <w:t xml:space="preserve"> based on business roles are supported by a single enterprise. The present document does not impose any restrictions to the possible deployment scenarios.</w:t>
      </w:r>
    </w:p>
    <w:p w14:paraId="565B87DE" w14:textId="77777777" w:rsidR="00763C8C" w:rsidRPr="007D51F9" w:rsidRDefault="00763C8C" w:rsidP="00763C8C">
      <w:pPr>
        <w:pStyle w:val="Heading1"/>
      </w:pPr>
      <w:bookmarkStart w:id="74" w:name="_Toc144892105"/>
      <w:bookmarkStart w:id="75" w:name="_Toc144892445"/>
      <w:bookmarkStart w:id="76" w:name="_Toc153374811"/>
      <w:r w:rsidRPr="007D51F9">
        <w:t>6</w:t>
      </w:r>
      <w:r w:rsidRPr="007D51F9">
        <w:tab/>
        <w:t>Key issues</w:t>
      </w:r>
      <w:bookmarkEnd w:id="74"/>
      <w:bookmarkEnd w:id="75"/>
      <w:bookmarkEnd w:id="76"/>
    </w:p>
    <w:p w14:paraId="10782824" w14:textId="77777777" w:rsidR="00763C8C" w:rsidRPr="007D51F9" w:rsidRDefault="00763C8C" w:rsidP="00763C8C">
      <w:pPr>
        <w:pStyle w:val="Heading2"/>
      </w:pPr>
      <w:bookmarkStart w:id="77" w:name="_Toc144892106"/>
      <w:bookmarkStart w:id="78" w:name="_Toc144892446"/>
      <w:bookmarkStart w:id="79" w:name="_Toc153374812"/>
      <w:r w:rsidRPr="007D51F9">
        <w:rPr>
          <w:lang w:eastAsia="zh-CN"/>
        </w:rPr>
        <w:t>6</w:t>
      </w:r>
      <w:r w:rsidRPr="007D51F9">
        <w:t>.1</w:t>
      </w:r>
      <w:r w:rsidRPr="007D51F9">
        <w:tab/>
        <w:t>Key issues and solutions mapping</w:t>
      </w:r>
      <w:bookmarkEnd w:id="77"/>
      <w:bookmarkEnd w:id="78"/>
      <w:bookmarkEnd w:id="79"/>
    </w:p>
    <w:p w14:paraId="6CA8B468" w14:textId="77777777" w:rsidR="00763C8C" w:rsidRPr="007D51F9" w:rsidRDefault="00763C8C" w:rsidP="00763C8C">
      <w:pPr>
        <w:rPr>
          <w:lang w:eastAsia="zh-CN"/>
        </w:rPr>
      </w:pPr>
      <w:r w:rsidRPr="007D51F9">
        <w:t>The high level of key issues for the vertical charging</w:t>
      </w:r>
      <w:r w:rsidRPr="007D51F9">
        <w:rPr>
          <w:lang w:eastAsia="zh-CN"/>
        </w:rPr>
        <w:t xml:space="preserve"> covers the following:</w:t>
      </w:r>
    </w:p>
    <w:p w14:paraId="1F1DF6FD" w14:textId="77777777" w:rsidR="00763C8C" w:rsidRPr="007D51F9" w:rsidRDefault="00763C8C" w:rsidP="00763C8C">
      <w:pPr>
        <w:pStyle w:val="B10"/>
      </w:pPr>
      <w:r w:rsidRPr="007D51F9">
        <w:rPr>
          <w:rFonts w:eastAsia="Malgun Gothic"/>
          <w:b/>
          <w:lang w:eastAsia="ko-KR"/>
        </w:rPr>
        <w:t>-</w:t>
      </w:r>
      <w:r w:rsidRPr="007D51F9">
        <w:rPr>
          <w:rFonts w:eastAsia="Malgun Gothic"/>
          <w:b/>
          <w:lang w:eastAsia="ko-KR"/>
        </w:rPr>
        <w:tab/>
        <w:t>Key Issues-</w:t>
      </w:r>
      <w:r w:rsidRPr="007D51F9">
        <w:rPr>
          <w:b/>
          <w:lang w:eastAsia="zh-CN"/>
        </w:rPr>
        <w:t xml:space="preserve">01: </w:t>
      </w:r>
      <w:r w:rsidRPr="007D51F9">
        <w:t>Clarify the charging principles for vertical-oriented charging.</w:t>
      </w:r>
    </w:p>
    <w:p w14:paraId="5B990F77" w14:textId="77777777" w:rsidR="00763C8C" w:rsidRPr="007D51F9" w:rsidRDefault="00763C8C" w:rsidP="00763C8C">
      <w:pPr>
        <w:pStyle w:val="B10"/>
        <w:rPr>
          <w:rFonts w:eastAsia="Malgun Gothic"/>
          <w:lang w:eastAsia="ko-KR"/>
        </w:rPr>
      </w:pPr>
      <w:r w:rsidRPr="007D51F9">
        <w:rPr>
          <w:rFonts w:eastAsia="Malgun Gothic"/>
          <w:b/>
          <w:lang w:eastAsia="ko-KR"/>
        </w:rPr>
        <w:t>-</w:t>
      </w:r>
      <w:r w:rsidRPr="007D51F9">
        <w:rPr>
          <w:rFonts w:eastAsia="Malgun Gothic"/>
          <w:b/>
          <w:lang w:eastAsia="ko-KR"/>
        </w:rPr>
        <w:tab/>
        <w:t>Key Issues-</w:t>
      </w:r>
      <w:r w:rsidRPr="007D51F9">
        <w:rPr>
          <w:b/>
          <w:lang w:eastAsia="zh-CN"/>
        </w:rPr>
        <w:t xml:space="preserve">02: </w:t>
      </w:r>
      <w:r w:rsidRPr="007D51F9">
        <w:t>Determine the charging architecture mapping for vertical-oriented Charging.</w:t>
      </w:r>
    </w:p>
    <w:p w14:paraId="19F333FB" w14:textId="29381F52" w:rsidR="00763C8C" w:rsidRPr="007D51F9" w:rsidRDefault="00763C8C" w:rsidP="00763C8C">
      <w:pPr>
        <w:rPr>
          <w:rFonts w:eastAsia="SimSun"/>
        </w:rPr>
      </w:pPr>
      <w:r w:rsidRPr="007D51F9">
        <w:t>The mapping between the key issues and the potential solutions are present as shown below</w:t>
      </w:r>
      <w:r w:rsidR="009E3C0F" w:rsidRPr="007D51F9">
        <w:t>.</w:t>
      </w:r>
    </w:p>
    <w:p w14:paraId="221DDF4E" w14:textId="77777777" w:rsidR="00763C8C" w:rsidRPr="007D51F9" w:rsidRDefault="00763C8C" w:rsidP="00763C8C">
      <w:pPr>
        <w:pStyle w:val="TH"/>
      </w:pPr>
      <w:r w:rsidRPr="007D51F9">
        <w:t>Table 6.1-1: Mapping of Potential Solutions to Key Issues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5670"/>
        <w:gridCol w:w="1701"/>
        <w:gridCol w:w="1843"/>
      </w:tblGrid>
      <w:tr w:rsidR="00763C8C" w:rsidRPr="007D51F9" w14:paraId="4DF16EA8" w14:textId="77777777" w:rsidTr="009E3C0F">
        <w:trPr>
          <w:cantSplit/>
          <w:jc w:val="center"/>
        </w:trPr>
        <w:tc>
          <w:tcPr>
            <w:tcW w:w="5670" w:type="dxa"/>
            <w:vMerge w:val="restart"/>
            <w:tcBorders>
              <w:top w:val="single" w:sz="4" w:space="0" w:color="auto"/>
              <w:left w:val="single" w:sz="4" w:space="0" w:color="auto"/>
              <w:bottom w:val="single" w:sz="4" w:space="0" w:color="auto"/>
              <w:right w:val="single" w:sz="4" w:space="0" w:color="auto"/>
            </w:tcBorders>
            <w:hideMark/>
          </w:tcPr>
          <w:p w14:paraId="6F0C72DF" w14:textId="77777777" w:rsidR="00763C8C" w:rsidRPr="007D51F9" w:rsidRDefault="00763C8C" w:rsidP="00F3451B">
            <w:pPr>
              <w:pStyle w:val="TAH"/>
              <w:rPr>
                <w:lang w:eastAsia="zh-CN"/>
              </w:rPr>
            </w:pPr>
            <w:bookmarkStart w:id="80" w:name="MCCQCTEMPBM_00000036"/>
            <w:r w:rsidRPr="007D51F9">
              <w:rPr>
                <w:lang w:eastAsia="zh-CN"/>
              </w:rPr>
              <w:t>Solutions</w:t>
            </w:r>
          </w:p>
        </w:tc>
        <w:tc>
          <w:tcPr>
            <w:tcW w:w="3544" w:type="dxa"/>
            <w:gridSpan w:val="2"/>
            <w:tcBorders>
              <w:top w:val="single" w:sz="4" w:space="0" w:color="auto"/>
              <w:left w:val="single" w:sz="4" w:space="0" w:color="auto"/>
              <w:bottom w:val="single" w:sz="4" w:space="0" w:color="auto"/>
              <w:right w:val="single" w:sz="4" w:space="0" w:color="auto"/>
            </w:tcBorders>
            <w:hideMark/>
          </w:tcPr>
          <w:p w14:paraId="4B9FD66A" w14:textId="5B0FDD02" w:rsidR="00763C8C" w:rsidRPr="007D51F9" w:rsidRDefault="00763C8C" w:rsidP="00F3451B">
            <w:pPr>
              <w:pStyle w:val="TAH"/>
              <w:rPr>
                <w:lang w:eastAsia="zh-CN"/>
              </w:rPr>
            </w:pPr>
            <w:r w:rsidRPr="007D51F9">
              <w:rPr>
                <w:lang w:eastAsia="zh-CN"/>
              </w:rPr>
              <w:t>Key</w:t>
            </w:r>
            <w:r w:rsidR="009E3C0F" w:rsidRPr="007D51F9">
              <w:rPr>
                <w:lang w:eastAsia="zh-CN"/>
              </w:rPr>
              <w:t xml:space="preserve"> </w:t>
            </w:r>
            <w:r w:rsidRPr="007D51F9">
              <w:rPr>
                <w:lang w:eastAsia="zh-CN"/>
              </w:rPr>
              <w:t>Issues</w:t>
            </w:r>
          </w:p>
        </w:tc>
      </w:tr>
      <w:tr w:rsidR="00763C8C" w:rsidRPr="007D51F9" w14:paraId="304FC2CC" w14:textId="77777777" w:rsidTr="009E3C0F">
        <w:trPr>
          <w:cantSplit/>
          <w:jc w:val="center"/>
        </w:trPr>
        <w:tc>
          <w:tcPr>
            <w:tcW w:w="5670" w:type="dxa"/>
            <w:vMerge/>
            <w:tcBorders>
              <w:top w:val="single" w:sz="4" w:space="0" w:color="auto"/>
              <w:left w:val="single" w:sz="4" w:space="0" w:color="auto"/>
              <w:bottom w:val="single" w:sz="4" w:space="0" w:color="auto"/>
              <w:right w:val="single" w:sz="4" w:space="0" w:color="auto"/>
            </w:tcBorders>
            <w:vAlign w:val="center"/>
            <w:hideMark/>
          </w:tcPr>
          <w:p w14:paraId="422F0E2E" w14:textId="77777777" w:rsidR="00763C8C" w:rsidRPr="007D51F9" w:rsidRDefault="00763C8C" w:rsidP="00F3451B">
            <w:pPr>
              <w:spacing w:after="0"/>
              <w:rPr>
                <w:rFonts w:ascii="Arial" w:hAnsi="Arial"/>
                <w:b/>
                <w:sz w:val="18"/>
                <w:lang w:eastAsia="zh-CN"/>
              </w:rPr>
            </w:pPr>
          </w:p>
        </w:tc>
        <w:tc>
          <w:tcPr>
            <w:tcW w:w="1701" w:type="dxa"/>
            <w:tcBorders>
              <w:top w:val="single" w:sz="4" w:space="0" w:color="auto"/>
              <w:left w:val="single" w:sz="4" w:space="0" w:color="auto"/>
              <w:bottom w:val="single" w:sz="4" w:space="0" w:color="auto"/>
              <w:right w:val="single" w:sz="4" w:space="0" w:color="auto"/>
            </w:tcBorders>
            <w:hideMark/>
          </w:tcPr>
          <w:p w14:paraId="223FCAD0" w14:textId="77777777" w:rsidR="00763C8C" w:rsidRPr="007D51F9" w:rsidRDefault="00763C8C" w:rsidP="009E3C0F">
            <w:pPr>
              <w:pStyle w:val="TAH"/>
              <w:rPr>
                <w:lang w:eastAsia="zh-CN"/>
              </w:rPr>
            </w:pPr>
            <w:r w:rsidRPr="007D51F9">
              <w:rPr>
                <w:lang w:eastAsia="zh-CN"/>
              </w:rPr>
              <w:t>1</w:t>
            </w:r>
          </w:p>
        </w:tc>
        <w:tc>
          <w:tcPr>
            <w:tcW w:w="1843" w:type="dxa"/>
            <w:tcBorders>
              <w:top w:val="single" w:sz="4" w:space="0" w:color="auto"/>
              <w:left w:val="single" w:sz="4" w:space="0" w:color="auto"/>
              <w:bottom w:val="single" w:sz="4" w:space="0" w:color="auto"/>
              <w:right w:val="single" w:sz="4" w:space="0" w:color="auto"/>
            </w:tcBorders>
            <w:hideMark/>
          </w:tcPr>
          <w:p w14:paraId="045447B6" w14:textId="77777777" w:rsidR="00763C8C" w:rsidRPr="007D51F9" w:rsidRDefault="00763C8C" w:rsidP="009E3C0F">
            <w:pPr>
              <w:pStyle w:val="TAH"/>
              <w:rPr>
                <w:lang w:eastAsia="zh-CN"/>
              </w:rPr>
            </w:pPr>
            <w:r w:rsidRPr="007D51F9">
              <w:rPr>
                <w:lang w:eastAsia="zh-CN"/>
              </w:rPr>
              <w:t>2</w:t>
            </w:r>
          </w:p>
        </w:tc>
      </w:tr>
      <w:tr w:rsidR="00763C8C" w:rsidRPr="007D51F9" w14:paraId="297BA5E2" w14:textId="77777777" w:rsidTr="009E3C0F">
        <w:trPr>
          <w:cantSplit/>
          <w:jc w:val="center"/>
        </w:trPr>
        <w:tc>
          <w:tcPr>
            <w:tcW w:w="5670" w:type="dxa"/>
            <w:tcBorders>
              <w:top w:val="single" w:sz="4" w:space="0" w:color="auto"/>
              <w:left w:val="single" w:sz="4" w:space="0" w:color="auto"/>
              <w:bottom w:val="single" w:sz="4" w:space="0" w:color="auto"/>
              <w:right w:val="single" w:sz="4" w:space="0" w:color="auto"/>
            </w:tcBorders>
            <w:hideMark/>
          </w:tcPr>
          <w:p w14:paraId="7EF0CFFE" w14:textId="08AB4948" w:rsidR="00763C8C" w:rsidRPr="007D51F9" w:rsidRDefault="00763C8C" w:rsidP="00F3451B">
            <w:pPr>
              <w:pStyle w:val="TAC"/>
              <w:jc w:val="left"/>
              <w:rPr>
                <w:lang w:eastAsia="zh-CN"/>
              </w:rPr>
            </w:pPr>
            <w:r w:rsidRPr="007D51F9">
              <w:rPr>
                <w:lang w:eastAsia="zh-CN"/>
              </w:rPr>
              <w:t>Solution</w:t>
            </w:r>
            <w:r w:rsidR="009E3C0F" w:rsidRPr="007D51F9">
              <w:rPr>
                <w:lang w:eastAsia="zh-CN"/>
              </w:rPr>
              <w:t xml:space="preserve"> </w:t>
            </w:r>
            <w:r w:rsidRPr="007D51F9">
              <w:rPr>
                <w:lang w:eastAsia="zh-CN"/>
              </w:rPr>
              <w:t>#7.1</w:t>
            </w:r>
            <w:r w:rsidR="009E3C0F" w:rsidRPr="007D51F9">
              <w:rPr>
                <w:lang w:eastAsia="zh-CN"/>
              </w:rPr>
              <w:t xml:space="preserve"> </w:t>
            </w:r>
            <w:r w:rsidRPr="007D51F9">
              <w:rPr>
                <w:lang w:eastAsia="zh-CN"/>
              </w:rPr>
              <w:t>New</w:t>
            </w:r>
            <w:r w:rsidR="009E3C0F" w:rsidRPr="007D51F9">
              <w:rPr>
                <w:lang w:eastAsia="zh-CN"/>
              </w:rPr>
              <w:t xml:space="preserve"> </w:t>
            </w:r>
            <w:r w:rsidRPr="007D51F9">
              <w:rPr>
                <w:lang w:eastAsia="zh-CN"/>
              </w:rPr>
              <w:t>TS</w:t>
            </w:r>
            <w:r w:rsidR="009E3C0F" w:rsidRPr="007D51F9">
              <w:rPr>
                <w:lang w:eastAsia="zh-CN"/>
              </w:rPr>
              <w:t xml:space="preserve"> </w:t>
            </w:r>
            <w:r w:rsidRPr="007D51F9">
              <w:rPr>
                <w:lang w:eastAsia="zh-CN"/>
              </w:rPr>
              <w:t>for</w:t>
            </w:r>
            <w:r w:rsidR="009E3C0F" w:rsidRPr="007D51F9">
              <w:rPr>
                <w:lang w:eastAsia="zh-CN"/>
              </w:rPr>
              <w:t xml:space="preserve"> </w:t>
            </w:r>
            <w:r w:rsidRPr="007D51F9">
              <w:rPr>
                <w:lang w:eastAsia="zh-CN"/>
              </w:rPr>
              <w:t>the</w:t>
            </w:r>
            <w:r w:rsidR="009E3C0F" w:rsidRPr="007D51F9">
              <w:rPr>
                <w:lang w:eastAsia="zh-CN"/>
              </w:rPr>
              <w:t xml:space="preserve"> </w:t>
            </w:r>
            <w:r w:rsidRPr="007D51F9">
              <w:rPr>
                <w:lang w:eastAsia="zh-CN"/>
              </w:rPr>
              <w:t>charging</w:t>
            </w:r>
            <w:r w:rsidR="009E3C0F" w:rsidRPr="007D51F9">
              <w:rPr>
                <w:lang w:eastAsia="zh-CN"/>
              </w:rPr>
              <w:t xml:space="preserve"> </w:t>
            </w:r>
            <w:r w:rsidRPr="007D51F9">
              <w:rPr>
                <w:lang w:eastAsia="zh-CN"/>
              </w:rPr>
              <w:t>architecture</w:t>
            </w:r>
            <w:r w:rsidR="009E3C0F" w:rsidRPr="007D51F9">
              <w:rPr>
                <w:lang w:eastAsia="zh-CN"/>
              </w:rPr>
              <w:t xml:space="preserve"> </w:t>
            </w:r>
            <w:r w:rsidRPr="007D51F9">
              <w:rPr>
                <w:lang w:eastAsia="zh-CN"/>
              </w:rPr>
              <w:t>and</w:t>
            </w:r>
            <w:r w:rsidR="009E3C0F" w:rsidRPr="007D51F9">
              <w:rPr>
                <w:lang w:eastAsia="zh-CN"/>
              </w:rPr>
              <w:t xml:space="preserve"> </w:t>
            </w:r>
            <w:r w:rsidRPr="007D51F9">
              <w:rPr>
                <w:lang w:eastAsia="zh-CN"/>
              </w:rPr>
              <w:t>principles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76832D7" w14:textId="77777777" w:rsidR="00763C8C" w:rsidRPr="007D51F9" w:rsidRDefault="00763C8C" w:rsidP="00F3451B">
            <w:pPr>
              <w:pStyle w:val="TAC"/>
              <w:rPr>
                <w:lang w:eastAsia="zh-CN"/>
              </w:rPr>
            </w:pPr>
            <w:r w:rsidRPr="007D51F9">
              <w:rPr>
                <w:lang w:eastAsia="zh-CN"/>
              </w:rPr>
              <w:t>√</w:t>
            </w:r>
          </w:p>
        </w:tc>
        <w:tc>
          <w:tcPr>
            <w:tcW w:w="1843" w:type="dxa"/>
            <w:tcBorders>
              <w:top w:val="single" w:sz="4" w:space="0" w:color="auto"/>
              <w:left w:val="single" w:sz="4" w:space="0" w:color="auto"/>
              <w:bottom w:val="single" w:sz="4" w:space="0" w:color="auto"/>
              <w:right w:val="single" w:sz="4" w:space="0" w:color="auto"/>
            </w:tcBorders>
            <w:vAlign w:val="center"/>
          </w:tcPr>
          <w:p w14:paraId="73734DC6" w14:textId="77777777" w:rsidR="00763C8C" w:rsidRPr="007D51F9" w:rsidRDefault="00763C8C" w:rsidP="00F3451B">
            <w:pPr>
              <w:pStyle w:val="TAC"/>
              <w:rPr>
                <w:lang w:eastAsia="zh-CN"/>
              </w:rPr>
            </w:pPr>
          </w:p>
        </w:tc>
      </w:tr>
      <w:tr w:rsidR="00763C8C" w:rsidRPr="007D51F9" w14:paraId="688B8759" w14:textId="77777777" w:rsidTr="009E3C0F">
        <w:trPr>
          <w:cantSplit/>
          <w:jc w:val="center"/>
        </w:trPr>
        <w:tc>
          <w:tcPr>
            <w:tcW w:w="5670" w:type="dxa"/>
            <w:tcBorders>
              <w:top w:val="single" w:sz="4" w:space="0" w:color="auto"/>
              <w:left w:val="single" w:sz="4" w:space="0" w:color="auto"/>
              <w:bottom w:val="single" w:sz="4" w:space="0" w:color="auto"/>
              <w:right w:val="single" w:sz="4" w:space="0" w:color="auto"/>
            </w:tcBorders>
            <w:hideMark/>
          </w:tcPr>
          <w:p w14:paraId="079799CF" w14:textId="14A03470" w:rsidR="00763C8C" w:rsidRPr="007D51F9" w:rsidRDefault="00763C8C" w:rsidP="00F3451B">
            <w:pPr>
              <w:pStyle w:val="TAC"/>
              <w:jc w:val="left"/>
              <w:rPr>
                <w:lang w:eastAsia="zh-CN"/>
              </w:rPr>
            </w:pPr>
            <w:r w:rsidRPr="007D51F9">
              <w:rPr>
                <w:lang w:eastAsia="zh-CN"/>
              </w:rPr>
              <w:t>Solution</w:t>
            </w:r>
            <w:r w:rsidR="009E3C0F" w:rsidRPr="007D51F9">
              <w:rPr>
                <w:lang w:eastAsia="zh-CN"/>
              </w:rPr>
              <w:t xml:space="preserve"> </w:t>
            </w:r>
            <w:r w:rsidRPr="007D51F9">
              <w:rPr>
                <w:lang w:eastAsia="zh-CN"/>
              </w:rPr>
              <w:t>#7.2</w:t>
            </w:r>
            <w:r w:rsidR="009E3C0F" w:rsidRPr="007D51F9">
              <w:rPr>
                <w:lang w:eastAsia="zh-CN"/>
              </w:rPr>
              <w:t xml:space="preserve"> </w:t>
            </w:r>
            <w:r w:rsidRPr="007D51F9">
              <w:rPr>
                <w:lang w:eastAsia="zh-CN"/>
              </w:rPr>
              <w:t>Restructure</w:t>
            </w:r>
            <w:r w:rsidR="009E3C0F" w:rsidRPr="007D51F9">
              <w:rPr>
                <w:lang w:eastAsia="zh-CN"/>
              </w:rPr>
              <w:t xml:space="preserve"> </w:t>
            </w:r>
            <w:r w:rsidRPr="007D51F9">
              <w:rPr>
                <w:lang w:eastAsia="zh-CN"/>
              </w:rPr>
              <w:t>for</w:t>
            </w:r>
            <w:r w:rsidR="009E3C0F" w:rsidRPr="007D51F9">
              <w:rPr>
                <w:lang w:eastAsia="zh-CN"/>
              </w:rPr>
              <w:t xml:space="preserve"> </w:t>
            </w:r>
            <w:r w:rsidRPr="007D51F9">
              <w:rPr>
                <w:lang w:eastAsia="zh-CN"/>
              </w:rPr>
              <w:t>the</w:t>
            </w:r>
            <w:r w:rsidR="009E3C0F" w:rsidRPr="007D51F9">
              <w:rPr>
                <w:lang w:eastAsia="zh-CN"/>
              </w:rPr>
              <w:t xml:space="preserve"> </w:t>
            </w:r>
            <w:r w:rsidRPr="007D51F9">
              <w:rPr>
                <w:lang w:eastAsia="zh-CN"/>
              </w:rPr>
              <w:t>charging</w:t>
            </w:r>
            <w:r w:rsidR="009E3C0F" w:rsidRPr="007D51F9">
              <w:rPr>
                <w:lang w:eastAsia="zh-CN"/>
              </w:rPr>
              <w:t xml:space="preserve"> </w:t>
            </w:r>
            <w:r w:rsidRPr="007D51F9">
              <w:rPr>
                <w:lang w:eastAsia="zh-CN"/>
              </w:rPr>
              <w:t>principle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DF45158" w14:textId="77777777" w:rsidR="00763C8C" w:rsidRPr="007D51F9" w:rsidRDefault="00763C8C" w:rsidP="00F3451B">
            <w:pPr>
              <w:pStyle w:val="TAC"/>
              <w:rPr>
                <w:lang w:eastAsia="zh-CN"/>
              </w:rPr>
            </w:pPr>
            <w:r w:rsidRPr="007D51F9">
              <w:rPr>
                <w:lang w:eastAsia="zh-CN"/>
              </w:rPr>
              <w:t>√</w:t>
            </w:r>
          </w:p>
        </w:tc>
        <w:tc>
          <w:tcPr>
            <w:tcW w:w="1843" w:type="dxa"/>
            <w:tcBorders>
              <w:top w:val="single" w:sz="4" w:space="0" w:color="auto"/>
              <w:left w:val="single" w:sz="4" w:space="0" w:color="auto"/>
              <w:bottom w:val="single" w:sz="4" w:space="0" w:color="auto"/>
              <w:right w:val="single" w:sz="4" w:space="0" w:color="auto"/>
            </w:tcBorders>
            <w:vAlign w:val="center"/>
          </w:tcPr>
          <w:p w14:paraId="00E19130" w14:textId="77777777" w:rsidR="00763C8C" w:rsidRPr="007D51F9" w:rsidRDefault="00763C8C" w:rsidP="00F3451B">
            <w:pPr>
              <w:pStyle w:val="TAC"/>
              <w:rPr>
                <w:lang w:eastAsia="zh-CN"/>
              </w:rPr>
            </w:pPr>
          </w:p>
        </w:tc>
      </w:tr>
      <w:tr w:rsidR="00763C8C" w:rsidRPr="007D51F9" w14:paraId="05BA3EFC" w14:textId="77777777" w:rsidTr="009E3C0F">
        <w:trPr>
          <w:cantSplit/>
          <w:jc w:val="center"/>
        </w:trPr>
        <w:tc>
          <w:tcPr>
            <w:tcW w:w="5670" w:type="dxa"/>
            <w:tcBorders>
              <w:top w:val="single" w:sz="4" w:space="0" w:color="auto"/>
              <w:left w:val="single" w:sz="4" w:space="0" w:color="auto"/>
              <w:bottom w:val="single" w:sz="4" w:space="0" w:color="auto"/>
              <w:right w:val="single" w:sz="4" w:space="0" w:color="auto"/>
            </w:tcBorders>
            <w:hideMark/>
          </w:tcPr>
          <w:p w14:paraId="4BD441EA" w14:textId="189668B4" w:rsidR="00763C8C" w:rsidRPr="007D51F9" w:rsidRDefault="00763C8C" w:rsidP="00F3451B">
            <w:pPr>
              <w:pStyle w:val="TAC"/>
              <w:jc w:val="left"/>
              <w:rPr>
                <w:lang w:eastAsia="zh-CN"/>
              </w:rPr>
            </w:pPr>
            <w:r w:rsidRPr="007D51F9">
              <w:rPr>
                <w:lang w:eastAsia="zh-CN"/>
              </w:rPr>
              <w:t>Solution</w:t>
            </w:r>
            <w:r w:rsidR="009E3C0F" w:rsidRPr="007D51F9">
              <w:rPr>
                <w:lang w:eastAsia="zh-CN"/>
              </w:rPr>
              <w:t xml:space="preserve"> </w:t>
            </w:r>
            <w:r w:rsidRPr="007D51F9">
              <w:rPr>
                <w:lang w:eastAsia="zh-CN"/>
              </w:rPr>
              <w:t>#7.3</w:t>
            </w:r>
            <w:r w:rsidR="009E3C0F" w:rsidRPr="007D51F9">
              <w:rPr>
                <w:lang w:eastAsia="zh-CN"/>
              </w:rPr>
              <w:t xml:space="preserve"> </w:t>
            </w:r>
            <w:r w:rsidRPr="007D51F9">
              <w:rPr>
                <w:lang w:eastAsia="zh-CN"/>
              </w:rPr>
              <w:t>Converged</w:t>
            </w:r>
            <w:r w:rsidR="009E3C0F" w:rsidRPr="007D51F9">
              <w:rPr>
                <w:lang w:eastAsia="zh-CN"/>
              </w:rPr>
              <w:t xml:space="preserve"> </w:t>
            </w:r>
            <w:r w:rsidRPr="007D51F9">
              <w:rPr>
                <w:lang w:eastAsia="zh-CN"/>
              </w:rPr>
              <w:t>charging</w:t>
            </w:r>
            <w:r w:rsidR="009E3C0F" w:rsidRPr="007D51F9">
              <w:rPr>
                <w:lang w:eastAsia="zh-CN"/>
              </w:rPr>
              <w:t xml:space="preserve"> </w:t>
            </w:r>
            <w:r w:rsidRPr="007D51F9">
              <w:rPr>
                <w:lang w:eastAsia="zh-CN"/>
              </w:rPr>
              <w:t>architecture</w:t>
            </w:r>
          </w:p>
        </w:tc>
        <w:tc>
          <w:tcPr>
            <w:tcW w:w="1701" w:type="dxa"/>
            <w:tcBorders>
              <w:top w:val="single" w:sz="4" w:space="0" w:color="auto"/>
              <w:left w:val="single" w:sz="4" w:space="0" w:color="auto"/>
              <w:bottom w:val="single" w:sz="4" w:space="0" w:color="auto"/>
              <w:right w:val="single" w:sz="4" w:space="0" w:color="auto"/>
            </w:tcBorders>
            <w:vAlign w:val="center"/>
          </w:tcPr>
          <w:p w14:paraId="28F1987C" w14:textId="77777777" w:rsidR="00763C8C" w:rsidRPr="007D51F9" w:rsidRDefault="00763C8C" w:rsidP="00F3451B">
            <w:pPr>
              <w:pStyle w:val="TAC"/>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77384CB" w14:textId="77777777" w:rsidR="00763C8C" w:rsidRPr="007D51F9" w:rsidRDefault="00763C8C" w:rsidP="00F3451B">
            <w:pPr>
              <w:pStyle w:val="TAC"/>
              <w:rPr>
                <w:lang w:eastAsia="zh-CN"/>
              </w:rPr>
            </w:pPr>
            <w:r w:rsidRPr="007D51F9">
              <w:rPr>
                <w:lang w:eastAsia="zh-CN"/>
              </w:rPr>
              <w:t>√</w:t>
            </w:r>
          </w:p>
        </w:tc>
      </w:tr>
      <w:tr w:rsidR="00763C8C" w:rsidRPr="007D51F9" w14:paraId="25853EBA" w14:textId="77777777" w:rsidTr="009E3C0F">
        <w:trPr>
          <w:cantSplit/>
          <w:jc w:val="center"/>
        </w:trPr>
        <w:tc>
          <w:tcPr>
            <w:tcW w:w="5670" w:type="dxa"/>
            <w:tcBorders>
              <w:top w:val="single" w:sz="4" w:space="0" w:color="auto"/>
              <w:left w:val="single" w:sz="4" w:space="0" w:color="auto"/>
              <w:bottom w:val="single" w:sz="4" w:space="0" w:color="auto"/>
              <w:right w:val="single" w:sz="4" w:space="0" w:color="auto"/>
            </w:tcBorders>
            <w:hideMark/>
          </w:tcPr>
          <w:p w14:paraId="550EF7DA" w14:textId="48C0A9B2" w:rsidR="00763C8C" w:rsidRPr="007D51F9" w:rsidRDefault="00763C8C" w:rsidP="00F3451B">
            <w:pPr>
              <w:pStyle w:val="TAC"/>
              <w:jc w:val="left"/>
              <w:rPr>
                <w:lang w:eastAsia="zh-CN"/>
              </w:rPr>
            </w:pPr>
            <w:r w:rsidRPr="007D51F9">
              <w:rPr>
                <w:lang w:eastAsia="zh-CN"/>
              </w:rPr>
              <w:t>Solution</w:t>
            </w:r>
            <w:r w:rsidR="009E3C0F" w:rsidRPr="007D51F9">
              <w:rPr>
                <w:lang w:eastAsia="zh-CN"/>
              </w:rPr>
              <w:t xml:space="preserve"> </w:t>
            </w:r>
            <w:r w:rsidRPr="007D51F9">
              <w:rPr>
                <w:lang w:eastAsia="zh-CN"/>
              </w:rPr>
              <w:t>#7.4</w:t>
            </w:r>
            <w:r w:rsidR="009E3C0F" w:rsidRPr="007D51F9">
              <w:rPr>
                <w:lang w:eastAsia="zh-CN"/>
              </w:rPr>
              <w:t xml:space="preserve"> </w:t>
            </w:r>
            <w:r w:rsidRPr="007D51F9">
              <w:rPr>
                <w:lang w:eastAsia="zh-CN"/>
              </w:rPr>
              <w:t>Network</w:t>
            </w:r>
            <w:r w:rsidR="009E3C0F" w:rsidRPr="007D51F9">
              <w:rPr>
                <w:lang w:eastAsia="zh-CN"/>
              </w:rPr>
              <w:t xml:space="preserve"> </w:t>
            </w:r>
            <w:r w:rsidRPr="007D51F9">
              <w:rPr>
                <w:lang w:eastAsia="zh-CN"/>
              </w:rPr>
              <w:t>slice</w:t>
            </w:r>
            <w:r w:rsidR="009E3C0F" w:rsidRPr="007D51F9">
              <w:rPr>
                <w:lang w:eastAsia="zh-CN"/>
              </w:rPr>
              <w:t xml:space="preserve"> </w:t>
            </w:r>
            <w:r w:rsidRPr="007D51F9">
              <w:rPr>
                <w:lang w:eastAsia="zh-CN"/>
              </w:rPr>
              <w:t>tenant</w:t>
            </w:r>
            <w:r w:rsidR="009E3C0F" w:rsidRPr="007D51F9">
              <w:rPr>
                <w:lang w:eastAsia="zh-CN"/>
              </w:rPr>
              <w:t xml:space="preserve"> </w:t>
            </w:r>
            <w:r w:rsidRPr="007D51F9">
              <w:rPr>
                <w:lang w:eastAsia="zh-CN"/>
              </w:rPr>
              <w:t>charging</w:t>
            </w:r>
            <w:r w:rsidR="009E3C0F" w:rsidRPr="007D51F9">
              <w:rPr>
                <w:lang w:eastAsia="zh-CN"/>
              </w:rPr>
              <w:t xml:space="preserve"> </w:t>
            </w:r>
            <w:r w:rsidRPr="007D51F9">
              <w:rPr>
                <w:lang w:eastAsia="zh-CN"/>
              </w:rPr>
              <w:t>architecture</w:t>
            </w:r>
          </w:p>
        </w:tc>
        <w:tc>
          <w:tcPr>
            <w:tcW w:w="1701" w:type="dxa"/>
            <w:tcBorders>
              <w:top w:val="single" w:sz="4" w:space="0" w:color="auto"/>
              <w:left w:val="single" w:sz="4" w:space="0" w:color="auto"/>
              <w:bottom w:val="single" w:sz="4" w:space="0" w:color="auto"/>
              <w:right w:val="single" w:sz="4" w:space="0" w:color="auto"/>
            </w:tcBorders>
          </w:tcPr>
          <w:p w14:paraId="3A4749C7" w14:textId="77777777" w:rsidR="00763C8C" w:rsidRPr="007D51F9" w:rsidRDefault="00763C8C" w:rsidP="00F3451B">
            <w:pPr>
              <w:pStyle w:val="TAC"/>
              <w:rPr>
                <w:lang w:eastAsia="zh-CN"/>
              </w:rPr>
            </w:pPr>
          </w:p>
        </w:tc>
        <w:tc>
          <w:tcPr>
            <w:tcW w:w="1843" w:type="dxa"/>
            <w:tcBorders>
              <w:top w:val="single" w:sz="4" w:space="0" w:color="auto"/>
              <w:left w:val="single" w:sz="4" w:space="0" w:color="auto"/>
              <w:bottom w:val="single" w:sz="4" w:space="0" w:color="auto"/>
              <w:right w:val="single" w:sz="4" w:space="0" w:color="auto"/>
            </w:tcBorders>
            <w:hideMark/>
          </w:tcPr>
          <w:p w14:paraId="5BE61A21" w14:textId="77777777" w:rsidR="00763C8C" w:rsidRPr="007D51F9" w:rsidRDefault="00763C8C" w:rsidP="00F3451B">
            <w:pPr>
              <w:pStyle w:val="TAC"/>
              <w:rPr>
                <w:lang w:eastAsia="zh-CN"/>
              </w:rPr>
            </w:pPr>
            <w:r w:rsidRPr="007D51F9">
              <w:rPr>
                <w:lang w:eastAsia="zh-CN"/>
              </w:rPr>
              <w:t>√</w:t>
            </w:r>
          </w:p>
        </w:tc>
      </w:tr>
      <w:tr w:rsidR="00763C8C" w:rsidRPr="007D51F9" w14:paraId="32062D34" w14:textId="77777777" w:rsidTr="009E3C0F">
        <w:trPr>
          <w:cantSplit/>
          <w:jc w:val="center"/>
        </w:trPr>
        <w:tc>
          <w:tcPr>
            <w:tcW w:w="5670" w:type="dxa"/>
            <w:tcBorders>
              <w:top w:val="single" w:sz="4" w:space="0" w:color="auto"/>
              <w:left w:val="single" w:sz="4" w:space="0" w:color="auto"/>
              <w:bottom w:val="single" w:sz="4" w:space="0" w:color="auto"/>
              <w:right w:val="single" w:sz="4" w:space="0" w:color="auto"/>
            </w:tcBorders>
            <w:hideMark/>
          </w:tcPr>
          <w:p w14:paraId="03C43E24" w14:textId="19C808C7" w:rsidR="00763C8C" w:rsidRPr="007D51F9" w:rsidRDefault="00763C8C" w:rsidP="00F3451B">
            <w:pPr>
              <w:pStyle w:val="TAC"/>
              <w:jc w:val="left"/>
              <w:rPr>
                <w:lang w:eastAsia="zh-CN"/>
              </w:rPr>
            </w:pPr>
            <w:r w:rsidRPr="007D51F9">
              <w:rPr>
                <w:lang w:eastAsia="zh-CN"/>
              </w:rPr>
              <w:t>Solution</w:t>
            </w:r>
            <w:r w:rsidR="009E3C0F" w:rsidRPr="007D51F9">
              <w:rPr>
                <w:lang w:eastAsia="zh-CN"/>
              </w:rPr>
              <w:t xml:space="preserve"> </w:t>
            </w:r>
            <w:r w:rsidRPr="007D51F9">
              <w:rPr>
                <w:lang w:eastAsia="zh-CN"/>
              </w:rPr>
              <w:t>#7.5</w:t>
            </w:r>
            <w:r w:rsidR="009E3C0F" w:rsidRPr="007D51F9">
              <w:rPr>
                <w:lang w:eastAsia="zh-CN"/>
              </w:rPr>
              <w:t xml:space="preserve"> </w:t>
            </w:r>
            <w:r w:rsidRPr="007D51F9">
              <w:rPr>
                <w:lang w:eastAsia="zh-CN"/>
              </w:rPr>
              <w:t>Converged</w:t>
            </w:r>
            <w:r w:rsidR="009E3C0F" w:rsidRPr="007D51F9">
              <w:rPr>
                <w:lang w:eastAsia="zh-CN"/>
              </w:rPr>
              <w:t xml:space="preserve"> </w:t>
            </w:r>
            <w:r w:rsidRPr="007D51F9">
              <w:rPr>
                <w:lang w:eastAsia="zh-CN"/>
              </w:rPr>
              <w:t>tenant</w:t>
            </w:r>
            <w:r w:rsidR="009E3C0F" w:rsidRPr="007D51F9">
              <w:rPr>
                <w:lang w:eastAsia="zh-CN"/>
              </w:rPr>
              <w:t xml:space="preserve"> </w:t>
            </w:r>
            <w:r w:rsidRPr="007D51F9">
              <w:rPr>
                <w:lang w:eastAsia="zh-CN"/>
              </w:rPr>
              <w:t>charging</w:t>
            </w:r>
            <w:r w:rsidR="009E3C0F" w:rsidRPr="007D51F9">
              <w:rPr>
                <w:lang w:eastAsia="zh-CN"/>
              </w:rPr>
              <w:t xml:space="preserve"> </w:t>
            </w:r>
            <w:r w:rsidRPr="007D51F9">
              <w:rPr>
                <w:lang w:eastAsia="zh-CN"/>
              </w:rPr>
              <w:t>architecture</w:t>
            </w:r>
          </w:p>
        </w:tc>
        <w:tc>
          <w:tcPr>
            <w:tcW w:w="1701" w:type="dxa"/>
            <w:tcBorders>
              <w:top w:val="single" w:sz="4" w:space="0" w:color="auto"/>
              <w:left w:val="single" w:sz="4" w:space="0" w:color="auto"/>
              <w:bottom w:val="single" w:sz="4" w:space="0" w:color="auto"/>
              <w:right w:val="single" w:sz="4" w:space="0" w:color="auto"/>
            </w:tcBorders>
          </w:tcPr>
          <w:p w14:paraId="1A909304" w14:textId="77777777" w:rsidR="00763C8C" w:rsidRPr="007D51F9" w:rsidRDefault="00763C8C" w:rsidP="00F3451B">
            <w:pPr>
              <w:pStyle w:val="TAC"/>
              <w:rPr>
                <w:lang w:eastAsia="zh-CN"/>
              </w:rPr>
            </w:pPr>
          </w:p>
        </w:tc>
        <w:tc>
          <w:tcPr>
            <w:tcW w:w="1843" w:type="dxa"/>
            <w:tcBorders>
              <w:top w:val="single" w:sz="4" w:space="0" w:color="auto"/>
              <w:left w:val="single" w:sz="4" w:space="0" w:color="auto"/>
              <w:bottom w:val="single" w:sz="4" w:space="0" w:color="auto"/>
              <w:right w:val="single" w:sz="4" w:space="0" w:color="auto"/>
            </w:tcBorders>
            <w:hideMark/>
          </w:tcPr>
          <w:p w14:paraId="3764D32D" w14:textId="77777777" w:rsidR="00763C8C" w:rsidRPr="007D51F9" w:rsidRDefault="00763C8C" w:rsidP="00F3451B">
            <w:pPr>
              <w:pStyle w:val="TAC"/>
              <w:rPr>
                <w:lang w:eastAsia="zh-CN"/>
              </w:rPr>
            </w:pPr>
            <w:r w:rsidRPr="007D51F9">
              <w:rPr>
                <w:lang w:eastAsia="zh-CN"/>
              </w:rPr>
              <w:t>√</w:t>
            </w:r>
          </w:p>
        </w:tc>
      </w:tr>
      <w:tr w:rsidR="00763C8C" w:rsidRPr="007D51F9" w14:paraId="42104C54" w14:textId="77777777" w:rsidTr="009E3C0F">
        <w:trPr>
          <w:cantSplit/>
          <w:jc w:val="center"/>
        </w:trPr>
        <w:tc>
          <w:tcPr>
            <w:tcW w:w="5670" w:type="dxa"/>
            <w:tcBorders>
              <w:top w:val="single" w:sz="4" w:space="0" w:color="auto"/>
              <w:left w:val="single" w:sz="4" w:space="0" w:color="auto"/>
              <w:bottom w:val="single" w:sz="4" w:space="0" w:color="auto"/>
              <w:right w:val="single" w:sz="4" w:space="0" w:color="auto"/>
            </w:tcBorders>
            <w:hideMark/>
          </w:tcPr>
          <w:p w14:paraId="32010526" w14:textId="446056F7" w:rsidR="00763C8C" w:rsidRPr="007D51F9" w:rsidRDefault="00763C8C" w:rsidP="00F3451B">
            <w:pPr>
              <w:pStyle w:val="TAC"/>
              <w:jc w:val="left"/>
              <w:rPr>
                <w:lang w:eastAsia="zh-CN"/>
              </w:rPr>
            </w:pPr>
            <w:r w:rsidRPr="007D51F9">
              <w:rPr>
                <w:lang w:eastAsia="zh-CN"/>
              </w:rPr>
              <w:t>Solution</w:t>
            </w:r>
            <w:r w:rsidR="009E3C0F" w:rsidRPr="007D51F9">
              <w:rPr>
                <w:lang w:eastAsia="zh-CN"/>
              </w:rPr>
              <w:t xml:space="preserve"> </w:t>
            </w:r>
            <w:r w:rsidRPr="007D51F9">
              <w:rPr>
                <w:lang w:eastAsia="zh-CN"/>
              </w:rPr>
              <w:t>#7.6</w:t>
            </w:r>
            <w:r w:rsidR="009E3C0F" w:rsidRPr="007D51F9">
              <w:rPr>
                <w:lang w:eastAsia="zh-CN"/>
              </w:rPr>
              <w:t xml:space="preserve"> </w:t>
            </w:r>
            <w:r w:rsidRPr="007D51F9">
              <w:rPr>
                <w:lang w:eastAsia="zh-CN"/>
              </w:rPr>
              <w:t>NF</w:t>
            </w:r>
            <w:r w:rsidR="009E3C0F" w:rsidRPr="007D51F9">
              <w:rPr>
                <w:lang w:eastAsia="zh-CN"/>
              </w:rPr>
              <w:t xml:space="preserve"> </w:t>
            </w:r>
            <w:r w:rsidRPr="007D51F9">
              <w:rPr>
                <w:lang w:eastAsia="zh-CN"/>
              </w:rPr>
              <w:t>to</w:t>
            </w:r>
            <w:r w:rsidR="009E3C0F" w:rsidRPr="007D51F9">
              <w:rPr>
                <w:lang w:eastAsia="zh-CN"/>
              </w:rPr>
              <w:t xml:space="preserve"> </w:t>
            </w:r>
            <w:r w:rsidRPr="007D51F9">
              <w:rPr>
                <w:lang w:eastAsia="zh-CN"/>
              </w:rPr>
              <w:t>CHFs</w:t>
            </w:r>
            <w:r w:rsidR="009E3C0F" w:rsidRPr="007D51F9">
              <w:rPr>
                <w:lang w:eastAsia="zh-CN"/>
              </w:rPr>
              <w:t xml:space="preserve"> </w:t>
            </w:r>
            <w:r w:rsidRPr="007D51F9">
              <w:rPr>
                <w:lang w:eastAsia="zh-CN"/>
              </w:rPr>
              <w:t>communication</w:t>
            </w:r>
          </w:p>
        </w:tc>
        <w:tc>
          <w:tcPr>
            <w:tcW w:w="1701" w:type="dxa"/>
            <w:tcBorders>
              <w:top w:val="single" w:sz="4" w:space="0" w:color="auto"/>
              <w:left w:val="single" w:sz="4" w:space="0" w:color="auto"/>
              <w:bottom w:val="single" w:sz="4" w:space="0" w:color="auto"/>
              <w:right w:val="single" w:sz="4" w:space="0" w:color="auto"/>
            </w:tcBorders>
            <w:vAlign w:val="center"/>
          </w:tcPr>
          <w:p w14:paraId="6C2F53CD" w14:textId="77777777" w:rsidR="00763C8C" w:rsidRPr="007D51F9" w:rsidRDefault="00763C8C" w:rsidP="00F3451B">
            <w:pPr>
              <w:pStyle w:val="TAC"/>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EAEC6DF" w14:textId="77777777" w:rsidR="00763C8C" w:rsidRPr="007D51F9" w:rsidRDefault="00763C8C" w:rsidP="00F3451B">
            <w:pPr>
              <w:pStyle w:val="TAC"/>
              <w:rPr>
                <w:lang w:eastAsia="zh-CN"/>
              </w:rPr>
            </w:pPr>
            <w:r w:rsidRPr="007D51F9">
              <w:rPr>
                <w:lang w:eastAsia="zh-CN"/>
              </w:rPr>
              <w:t>√</w:t>
            </w:r>
          </w:p>
        </w:tc>
      </w:tr>
      <w:tr w:rsidR="00763C8C" w:rsidRPr="007D51F9" w14:paraId="1D2DE257" w14:textId="77777777" w:rsidTr="009E3C0F">
        <w:trPr>
          <w:cantSplit/>
          <w:jc w:val="center"/>
        </w:trPr>
        <w:tc>
          <w:tcPr>
            <w:tcW w:w="5670" w:type="dxa"/>
            <w:tcBorders>
              <w:top w:val="single" w:sz="4" w:space="0" w:color="auto"/>
              <w:left w:val="single" w:sz="4" w:space="0" w:color="auto"/>
              <w:bottom w:val="single" w:sz="4" w:space="0" w:color="auto"/>
              <w:right w:val="single" w:sz="4" w:space="0" w:color="auto"/>
            </w:tcBorders>
            <w:hideMark/>
          </w:tcPr>
          <w:p w14:paraId="064CFAFA" w14:textId="2B44BCA1" w:rsidR="00763C8C" w:rsidRPr="007D51F9" w:rsidRDefault="00763C8C" w:rsidP="00F3451B">
            <w:pPr>
              <w:pStyle w:val="TAC"/>
              <w:jc w:val="left"/>
              <w:rPr>
                <w:lang w:eastAsia="zh-CN"/>
              </w:rPr>
            </w:pPr>
            <w:r w:rsidRPr="007D51F9">
              <w:rPr>
                <w:lang w:eastAsia="zh-CN"/>
              </w:rPr>
              <w:t>Solution</w:t>
            </w:r>
            <w:r w:rsidR="009E3C0F" w:rsidRPr="007D51F9">
              <w:rPr>
                <w:lang w:eastAsia="zh-CN"/>
              </w:rPr>
              <w:t xml:space="preserve"> </w:t>
            </w:r>
            <w:r w:rsidRPr="007D51F9">
              <w:rPr>
                <w:lang w:eastAsia="zh-CN"/>
              </w:rPr>
              <w:t>#7.7</w:t>
            </w:r>
            <w:r w:rsidR="009E3C0F" w:rsidRPr="007D51F9">
              <w:rPr>
                <w:lang w:eastAsia="zh-CN"/>
              </w:rPr>
              <w:t xml:space="preserve"> </w:t>
            </w:r>
            <w:r w:rsidRPr="007D51F9">
              <w:rPr>
                <w:lang w:eastAsia="zh-CN"/>
              </w:rPr>
              <w:t>CHF</w:t>
            </w:r>
            <w:r w:rsidR="009E3C0F" w:rsidRPr="007D51F9">
              <w:rPr>
                <w:lang w:eastAsia="zh-CN"/>
              </w:rPr>
              <w:t xml:space="preserve"> </w:t>
            </w:r>
            <w:r w:rsidRPr="007D51F9">
              <w:rPr>
                <w:lang w:eastAsia="zh-CN"/>
              </w:rPr>
              <w:t>to</w:t>
            </w:r>
            <w:r w:rsidR="009E3C0F" w:rsidRPr="007D51F9">
              <w:rPr>
                <w:lang w:eastAsia="zh-CN"/>
              </w:rPr>
              <w:t xml:space="preserve"> </w:t>
            </w:r>
            <w:r w:rsidRPr="007D51F9">
              <w:rPr>
                <w:lang w:eastAsia="zh-CN"/>
              </w:rPr>
              <w:t>CHF</w:t>
            </w:r>
            <w:r w:rsidR="009E3C0F" w:rsidRPr="007D51F9">
              <w:rPr>
                <w:lang w:eastAsia="zh-CN"/>
              </w:rPr>
              <w:t xml:space="preserve"> </w:t>
            </w:r>
            <w:r w:rsidRPr="007D51F9">
              <w:rPr>
                <w:lang w:eastAsia="zh-CN"/>
              </w:rPr>
              <w:t>communication</w:t>
            </w:r>
          </w:p>
        </w:tc>
        <w:tc>
          <w:tcPr>
            <w:tcW w:w="1701" w:type="dxa"/>
            <w:tcBorders>
              <w:top w:val="single" w:sz="4" w:space="0" w:color="auto"/>
              <w:left w:val="single" w:sz="4" w:space="0" w:color="auto"/>
              <w:bottom w:val="single" w:sz="4" w:space="0" w:color="auto"/>
              <w:right w:val="single" w:sz="4" w:space="0" w:color="auto"/>
            </w:tcBorders>
          </w:tcPr>
          <w:p w14:paraId="5244EEBC" w14:textId="77777777" w:rsidR="00763C8C" w:rsidRPr="007D51F9" w:rsidRDefault="00763C8C" w:rsidP="00F3451B">
            <w:pPr>
              <w:pStyle w:val="TAC"/>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398778B1" w14:textId="77777777" w:rsidR="00763C8C" w:rsidRPr="007D51F9" w:rsidRDefault="00763C8C" w:rsidP="00F3451B">
            <w:pPr>
              <w:pStyle w:val="TAC"/>
              <w:rPr>
                <w:lang w:eastAsia="zh-CN"/>
              </w:rPr>
            </w:pPr>
            <w:r w:rsidRPr="007D51F9">
              <w:rPr>
                <w:lang w:eastAsia="zh-CN"/>
              </w:rPr>
              <w:t>√</w:t>
            </w:r>
          </w:p>
        </w:tc>
      </w:tr>
      <w:tr w:rsidR="00763C8C" w:rsidRPr="007D51F9" w14:paraId="5F5D8FB6" w14:textId="77777777" w:rsidTr="009E3C0F">
        <w:trPr>
          <w:cantSplit/>
          <w:jc w:val="center"/>
        </w:trPr>
        <w:tc>
          <w:tcPr>
            <w:tcW w:w="5670" w:type="dxa"/>
            <w:tcBorders>
              <w:top w:val="single" w:sz="4" w:space="0" w:color="auto"/>
              <w:left w:val="single" w:sz="4" w:space="0" w:color="auto"/>
              <w:bottom w:val="single" w:sz="4" w:space="0" w:color="auto"/>
              <w:right w:val="single" w:sz="4" w:space="0" w:color="auto"/>
            </w:tcBorders>
            <w:hideMark/>
          </w:tcPr>
          <w:p w14:paraId="0450D463" w14:textId="1D205188" w:rsidR="00763C8C" w:rsidRPr="007D51F9" w:rsidRDefault="00763C8C" w:rsidP="00F3451B">
            <w:pPr>
              <w:pStyle w:val="TAC"/>
              <w:jc w:val="left"/>
              <w:rPr>
                <w:lang w:eastAsia="zh-CN"/>
              </w:rPr>
            </w:pPr>
            <w:r w:rsidRPr="007D51F9">
              <w:rPr>
                <w:lang w:eastAsia="zh-CN"/>
              </w:rPr>
              <w:t>Solution</w:t>
            </w:r>
            <w:r w:rsidR="009E3C0F" w:rsidRPr="007D51F9">
              <w:rPr>
                <w:lang w:eastAsia="zh-CN"/>
              </w:rPr>
              <w:t xml:space="preserve"> </w:t>
            </w:r>
            <w:r w:rsidRPr="007D51F9">
              <w:rPr>
                <w:lang w:eastAsia="zh-CN"/>
              </w:rPr>
              <w:t>#7.8</w:t>
            </w:r>
            <w:r w:rsidR="009E3C0F" w:rsidRPr="007D51F9">
              <w:rPr>
                <w:lang w:eastAsia="zh-CN"/>
              </w:rPr>
              <w:t xml:space="preserve"> </w:t>
            </w:r>
            <w:r w:rsidRPr="007D51F9">
              <w:rPr>
                <w:lang w:eastAsia="zh-CN"/>
              </w:rPr>
              <w:t>Separated</w:t>
            </w:r>
            <w:r w:rsidR="009E3C0F" w:rsidRPr="007D51F9">
              <w:rPr>
                <w:lang w:eastAsia="zh-CN"/>
              </w:rPr>
              <w:t xml:space="preserve"> </w:t>
            </w:r>
            <w:r w:rsidRPr="007D51F9">
              <w:rPr>
                <w:lang w:eastAsia="zh-CN"/>
              </w:rPr>
              <w:t>charging</w:t>
            </w:r>
            <w:r w:rsidR="009E3C0F" w:rsidRPr="007D51F9">
              <w:rPr>
                <w:lang w:eastAsia="zh-CN"/>
              </w:rPr>
              <w:t xml:space="preserve"> </w:t>
            </w:r>
            <w:r w:rsidRPr="007D51F9">
              <w:rPr>
                <w:lang w:eastAsia="zh-CN"/>
              </w:rPr>
              <w:t>architecture</w:t>
            </w:r>
            <w:r w:rsidR="009E3C0F" w:rsidRPr="007D51F9">
              <w:rPr>
                <w:lang w:eastAsia="zh-CN"/>
              </w:rPr>
              <w:t xml:space="preserve"> </w:t>
            </w:r>
          </w:p>
        </w:tc>
        <w:tc>
          <w:tcPr>
            <w:tcW w:w="1701" w:type="dxa"/>
            <w:tcBorders>
              <w:top w:val="single" w:sz="4" w:space="0" w:color="auto"/>
              <w:left w:val="single" w:sz="4" w:space="0" w:color="auto"/>
              <w:bottom w:val="single" w:sz="4" w:space="0" w:color="auto"/>
              <w:right w:val="single" w:sz="4" w:space="0" w:color="auto"/>
            </w:tcBorders>
            <w:vAlign w:val="center"/>
          </w:tcPr>
          <w:p w14:paraId="2BF096F5" w14:textId="77777777" w:rsidR="00763C8C" w:rsidRPr="007D51F9" w:rsidRDefault="00763C8C" w:rsidP="00F3451B">
            <w:pPr>
              <w:pStyle w:val="TAC"/>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7DC094C" w14:textId="77777777" w:rsidR="00763C8C" w:rsidRPr="007D51F9" w:rsidRDefault="00763C8C" w:rsidP="00F3451B">
            <w:pPr>
              <w:pStyle w:val="TAC"/>
              <w:rPr>
                <w:lang w:eastAsia="zh-CN"/>
              </w:rPr>
            </w:pPr>
            <w:r w:rsidRPr="007D51F9">
              <w:rPr>
                <w:lang w:eastAsia="zh-CN"/>
              </w:rPr>
              <w:t>√</w:t>
            </w:r>
          </w:p>
        </w:tc>
      </w:tr>
      <w:bookmarkEnd w:id="80"/>
    </w:tbl>
    <w:p w14:paraId="235F1090" w14:textId="77777777" w:rsidR="00763C8C" w:rsidRPr="007D51F9" w:rsidRDefault="00763C8C" w:rsidP="009E3C0F">
      <w:pPr>
        <w:rPr>
          <w:lang w:eastAsia="zh-CN"/>
        </w:rPr>
      </w:pPr>
    </w:p>
    <w:p w14:paraId="110B16D1" w14:textId="77777777" w:rsidR="00763C8C" w:rsidRPr="007D51F9" w:rsidRDefault="00763C8C" w:rsidP="00763C8C">
      <w:pPr>
        <w:pStyle w:val="Heading2"/>
      </w:pPr>
      <w:bookmarkStart w:id="81" w:name="_Toc144892107"/>
      <w:bookmarkStart w:id="82" w:name="_Toc144892447"/>
      <w:bookmarkStart w:id="83" w:name="_Toc153374813"/>
      <w:r w:rsidRPr="007D51F9">
        <w:rPr>
          <w:lang w:eastAsia="zh-CN"/>
        </w:rPr>
        <w:t>6</w:t>
      </w:r>
      <w:r w:rsidRPr="007D51F9">
        <w:t>.2</w:t>
      </w:r>
      <w:r w:rsidRPr="007D51F9">
        <w:tab/>
        <w:t xml:space="preserve">Key issue #1: </w:t>
      </w:r>
      <w:r w:rsidRPr="007D51F9">
        <w:rPr>
          <w:lang w:eastAsia="zh-CN"/>
        </w:rPr>
        <w:t>Clarify the charging principles for vertical-oriented charging</w:t>
      </w:r>
      <w:bookmarkEnd w:id="81"/>
      <w:bookmarkEnd w:id="82"/>
      <w:bookmarkEnd w:id="83"/>
    </w:p>
    <w:p w14:paraId="717713BC" w14:textId="26CAEC8B" w:rsidR="00763C8C" w:rsidRDefault="00763C8C" w:rsidP="00763C8C">
      <w:pPr>
        <w:pStyle w:val="Heading3"/>
        <w:rPr>
          <w:lang w:eastAsia="zh-CN"/>
        </w:rPr>
      </w:pPr>
      <w:bookmarkStart w:id="84" w:name="_Toc144892108"/>
      <w:bookmarkStart w:id="85" w:name="_Toc144892448"/>
      <w:bookmarkStart w:id="86" w:name="_Toc153374814"/>
      <w:r w:rsidRPr="007D51F9">
        <w:rPr>
          <w:lang w:eastAsia="zh-CN"/>
        </w:rPr>
        <w:t>6.2.1</w:t>
      </w:r>
      <w:r w:rsidRPr="007D51F9">
        <w:rPr>
          <w:lang w:eastAsia="zh-CN"/>
        </w:rPr>
        <w:tab/>
      </w:r>
      <w:r w:rsidR="00FC2EB8" w:rsidRPr="00FC2EB8">
        <w:rPr>
          <w:lang w:eastAsia="zh-CN"/>
        </w:rPr>
        <w:t>Use Case Description</w:t>
      </w:r>
      <w:bookmarkEnd w:id="84"/>
      <w:bookmarkEnd w:id="85"/>
      <w:bookmarkEnd w:id="86"/>
    </w:p>
    <w:p w14:paraId="25924581" w14:textId="558EC26E" w:rsidR="009B287D" w:rsidRPr="009B287D" w:rsidRDefault="009B287D" w:rsidP="009B287D">
      <w:pPr>
        <w:pStyle w:val="Heading4"/>
        <w:rPr>
          <w:lang w:eastAsia="zh-CN"/>
        </w:rPr>
      </w:pPr>
      <w:bookmarkStart w:id="87" w:name="_Toc153374815"/>
      <w:r>
        <w:rPr>
          <w:lang w:eastAsia="zh-CN"/>
        </w:rPr>
        <w:t>6.2.1.0</w:t>
      </w:r>
      <w:r>
        <w:rPr>
          <w:lang w:eastAsia="zh-CN"/>
        </w:rPr>
        <w:tab/>
      </w:r>
      <w:r w:rsidR="00FC2EB8">
        <w:rPr>
          <w:lang w:eastAsia="zh-CN"/>
        </w:rPr>
        <w:t>General</w:t>
      </w:r>
      <w:bookmarkEnd w:id="87"/>
    </w:p>
    <w:p w14:paraId="003CFBE7" w14:textId="77777777" w:rsidR="00763C8C" w:rsidRPr="007D51F9" w:rsidRDefault="00763C8C" w:rsidP="00763C8C">
      <w:r w:rsidRPr="007D51F9">
        <w:t>The high-level requirements for charging are specified in TS 22.115 [14] and the common charging architecture and framework are specified in the TS 32.240 [2]. The detailed requirements for service charging (e.g. network slice charging) and service specified charging architecture are specified in the service charging specifications, such as the TS 28.201 [5] and TS 28.202 [6], The charging principles on the basis of the charging architecture and framework and charging requirements are present.</w:t>
      </w:r>
    </w:p>
    <w:p w14:paraId="3E986FE9" w14:textId="77777777" w:rsidR="00763C8C" w:rsidRPr="007D51F9" w:rsidRDefault="00763C8C" w:rsidP="00763C8C">
      <w:pPr>
        <w:pStyle w:val="Heading4"/>
        <w:rPr>
          <w:lang w:eastAsia="zh-CN"/>
        </w:rPr>
      </w:pPr>
      <w:bookmarkStart w:id="88" w:name="_Toc144892109"/>
      <w:bookmarkStart w:id="89" w:name="_Toc144892449"/>
      <w:bookmarkStart w:id="90" w:name="_Toc153374816"/>
      <w:r w:rsidRPr="007D51F9">
        <w:rPr>
          <w:lang w:eastAsia="zh-CN"/>
        </w:rPr>
        <w:t>6.2.1.1</w:t>
      </w:r>
      <w:r w:rsidRPr="007D51F9">
        <w:rPr>
          <w:lang w:eastAsia="zh-CN"/>
        </w:rPr>
        <w:tab/>
        <w:t>Use Case #1.1 Charging Principle Applicability</w:t>
      </w:r>
      <w:bookmarkEnd w:id="88"/>
      <w:bookmarkEnd w:id="89"/>
      <w:bookmarkEnd w:id="90"/>
    </w:p>
    <w:p w14:paraId="790A10D0" w14:textId="748F2F4E" w:rsidR="00763C8C" w:rsidRPr="007D51F9" w:rsidRDefault="00763C8C" w:rsidP="00763C8C">
      <w:pPr>
        <w:rPr>
          <w:lang w:eastAsia="zh-CN"/>
        </w:rPr>
      </w:pPr>
      <w:r w:rsidRPr="007D51F9">
        <w:rPr>
          <w:lang w:eastAsia="zh-CN"/>
        </w:rPr>
        <w:t>The common charging principle specified in the TS</w:t>
      </w:r>
      <w:r w:rsidRPr="007D51F9">
        <w:t> </w:t>
      </w:r>
      <w:r w:rsidRPr="007D51F9">
        <w:rPr>
          <w:lang w:eastAsia="zh-CN"/>
        </w:rPr>
        <w:t>32.240</w:t>
      </w:r>
      <w:r w:rsidRPr="007D51F9">
        <w:t> </w:t>
      </w:r>
      <w:r w:rsidRPr="007D51F9">
        <w:rPr>
          <w:lang w:eastAsia="zh-CN"/>
        </w:rPr>
        <w:t>[2] is designed for legacy charging system, i.e. online charging system and offline charging system in 2G/3G/4G, and is also used for the enhanced charging system, i.e.</w:t>
      </w:r>
      <w:r w:rsidR="009E3C0F" w:rsidRPr="007D51F9">
        <w:rPr>
          <w:lang w:eastAsia="zh-CN"/>
        </w:rPr>
        <w:t> </w:t>
      </w:r>
      <w:r w:rsidRPr="007D51F9">
        <w:rPr>
          <w:lang w:eastAsia="zh-CN"/>
        </w:rPr>
        <w:t>converged online and offline charging system in 5G or future). With the development of the 5G or future advanced network, the B2B and B2C charging scenarios focus on the special requirements from the vertical (various industries) in the charging principle, for example, the CHF selection options.</w:t>
      </w:r>
    </w:p>
    <w:p w14:paraId="1233FB9E" w14:textId="77777777" w:rsidR="00763C8C" w:rsidRPr="007D51F9" w:rsidRDefault="00763C8C" w:rsidP="00763C8C">
      <w:pPr>
        <w:rPr>
          <w:lang w:eastAsia="zh-CN"/>
        </w:rPr>
      </w:pPr>
      <w:r w:rsidRPr="007D51F9">
        <w:rPr>
          <w:lang w:eastAsia="zh-CN"/>
        </w:rPr>
        <w:t>The consistent charging principle template which is applicable to the different 5G or future services charging should be investigated, based on the all the existing charging principles in the separated charging service TSs (e.g. TS</w:t>
      </w:r>
      <w:r w:rsidRPr="007D51F9">
        <w:t> </w:t>
      </w:r>
      <w:r w:rsidRPr="007D51F9">
        <w:rPr>
          <w:lang w:eastAsia="zh-CN"/>
        </w:rPr>
        <w:t>28.201</w:t>
      </w:r>
      <w:r w:rsidRPr="007D51F9">
        <w:t> </w:t>
      </w:r>
      <w:r w:rsidRPr="007D51F9">
        <w:rPr>
          <w:lang w:eastAsia="zh-CN"/>
        </w:rPr>
        <w:t>[5], TS</w:t>
      </w:r>
      <w:r w:rsidRPr="007D51F9">
        <w:t> </w:t>
      </w:r>
      <w:r w:rsidRPr="007D51F9">
        <w:rPr>
          <w:lang w:eastAsia="zh-CN"/>
        </w:rPr>
        <w:t>28.202</w:t>
      </w:r>
      <w:r w:rsidRPr="007D51F9">
        <w:t> </w:t>
      </w:r>
      <w:r w:rsidRPr="007D51F9">
        <w:rPr>
          <w:lang w:eastAsia="zh-CN"/>
        </w:rPr>
        <w:t>[6]) and common.</w:t>
      </w:r>
    </w:p>
    <w:p w14:paraId="6F48A035" w14:textId="77777777" w:rsidR="00763C8C" w:rsidRPr="007D51F9" w:rsidRDefault="00763C8C" w:rsidP="00763C8C">
      <w:pPr>
        <w:rPr>
          <w:lang w:eastAsia="zh-CN"/>
        </w:rPr>
      </w:pPr>
      <w:r w:rsidRPr="007D51F9">
        <w:rPr>
          <w:lang w:eastAsia="zh-CN"/>
        </w:rPr>
        <w:t>Describe the charging principles template to apply to B2B and B2C separately and structure the document outline to understand the reference the of charging principle in the multiple services TSs and common, that will help internal and external stakeholder to find the information about the charging principle they need in the common and special.</w:t>
      </w:r>
    </w:p>
    <w:p w14:paraId="681C0FE9" w14:textId="4CE96FE9" w:rsidR="00763C8C" w:rsidRPr="007D51F9" w:rsidRDefault="00763C8C" w:rsidP="00763C8C">
      <w:r w:rsidRPr="007D51F9">
        <w:rPr>
          <w:lang w:eastAsia="zh-CN"/>
        </w:rPr>
        <w:t>The corresponding key issue for this use case is the key issue #1.</w:t>
      </w:r>
    </w:p>
    <w:p w14:paraId="179B572E" w14:textId="77777777" w:rsidR="00763C8C" w:rsidRPr="007D51F9" w:rsidRDefault="00763C8C" w:rsidP="00763C8C">
      <w:pPr>
        <w:pStyle w:val="Heading3"/>
        <w:rPr>
          <w:lang w:eastAsia="zh-CN"/>
        </w:rPr>
      </w:pPr>
      <w:bookmarkStart w:id="91" w:name="_Toc144892110"/>
      <w:bookmarkStart w:id="92" w:name="_Toc144892450"/>
      <w:bookmarkStart w:id="93" w:name="_Toc153374817"/>
      <w:r w:rsidRPr="007D51F9">
        <w:rPr>
          <w:lang w:eastAsia="zh-CN"/>
        </w:rPr>
        <w:t>6.2.2</w:t>
      </w:r>
      <w:r w:rsidRPr="007D51F9">
        <w:rPr>
          <w:lang w:eastAsia="zh-CN"/>
        </w:rPr>
        <w:tab/>
        <w:t>Key issues description</w:t>
      </w:r>
      <w:bookmarkEnd w:id="91"/>
      <w:bookmarkEnd w:id="92"/>
      <w:bookmarkEnd w:id="93"/>
    </w:p>
    <w:p w14:paraId="3D6C4B04" w14:textId="77777777" w:rsidR="00763C8C" w:rsidRPr="007D51F9" w:rsidRDefault="00763C8C" w:rsidP="00763C8C">
      <w:r w:rsidRPr="007D51F9">
        <w:t>The following key issues are identified:</w:t>
      </w:r>
    </w:p>
    <w:p w14:paraId="7E86A0FB" w14:textId="3887138D" w:rsidR="00763C8C" w:rsidRPr="007D51F9" w:rsidRDefault="00763C8C" w:rsidP="00763C8C">
      <w:pPr>
        <w:pStyle w:val="B10"/>
        <w:ind w:left="284" w:firstLine="0"/>
      </w:pPr>
      <w:r w:rsidRPr="007D51F9">
        <w:t>-</w:t>
      </w:r>
      <w:r w:rsidRPr="007D51F9">
        <w:tab/>
        <w:t>Investigates the existing charging principles for the vertical-oriented charging</w:t>
      </w:r>
      <w:r w:rsidR="009E3C0F" w:rsidRPr="007D51F9">
        <w:t>.</w:t>
      </w:r>
    </w:p>
    <w:p w14:paraId="0DDAB6CC" w14:textId="77777777" w:rsidR="00763C8C" w:rsidRPr="007D51F9" w:rsidRDefault="00763C8C" w:rsidP="00763C8C">
      <w:pPr>
        <w:pStyle w:val="B10"/>
        <w:ind w:left="284" w:firstLine="0"/>
        <w:rPr>
          <w:lang w:eastAsia="zh-CN"/>
        </w:rPr>
      </w:pPr>
      <w:r w:rsidRPr="007D51F9">
        <w:t>-</w:t>
      </w:r>
      <w:r w:rsidRPr="007D51F9">
        <w:tab/>
      </w:r>
      <w:r w:rsidRPr="007D51F9">
        <w:rPr>
          <w:lang w:eastAsia="zh-CN"/>
        </w:rPr>
        <w:t>Determine the documents structure of charging principles for the vertical charging.</w:t>
      </w:r>
    </w:p>
    <w:p w14:paraId="0810D01A" w14:textId="77777777" w:rsidR="00763C8C" w:rsidRPr="007D51F9" w:rsidRDefault="00763C8C" w:rsidP="009E3C0F">
      <w:pPr>
        <w:pStyle w:val="Heading2"/>
        <w:rPr>
          <w:lang w:eastAsia="zh-CN"/>
        </w:rPr>
      </w:pPr>
      <w:bookmarkStart w:id="94" w:name="_Toc144892111"/>
      <w:bookmarkStart w:id="95" w:name="_Toc144892451"/>
      <w:bookmarkStart w:id="96" w:name="_Toc153374818"/>
      <w:r w:rsidRPr="007D51F9">
        <w:rPr>
          <w:lang w:eastAsia="zh-CN"/>
        </w:rPr>
        <w:t>6.3</w:t>
      </w:r>
      <w:r w:rsidRPr="007D51F9">
        <w:rPr>
          <w:lang w:eastAsia="zh-CN"/>
        </w:rPr>
        <w:tab/>
        <w:t>Key issue #2: Determine the charging architecture applicable for vertical-oriented Charging</w:t>
      </w:r>
      <w:bookmarkEnd w:id="94"/>
      <w:bookmarkEnd w:id="95"/>
      <w:bookmarkEnd w:id="96"/>
    </w:p>
    <w:p w14:paraId="080C1E96" w14:textId="72096E9A" w:rsidR="00763C8C" w:rsidRDefault="00763C8C" w:rsidP="009E3C0F">
      <w:pPr>
        <w:pStyle w:val="Heading3"/>
        <w:rPr>
          <w:lang w:eastAsia="zh-CN"/>
        </w:rPr>
      </w:pPr>
      <w:bookmarkStart w:id="97" w:name="_Toc144892112"/>
      <w:bookmarkStart w:id="98" w:name="_Toc144892452"/>
      <w:bookmarkStart w:id="99" w:name="_Toc153374819"/>
      <w:r w:rsidRPr="007D51F9">
        <w:rPr>
          <w:lang w:eastAsia="zh-CN"/>
        </w:rPr>
        <w:t>6.3.1</w:t>
      </w:r>
      <w:r w:rsidRPr="007D51F9">
        <w:rPr>
          <w:lang w:eastAsia="zh-CN"/>
        </w:rPr>
        <w:tab/>
      </w:r>
      <w:bookmarkStart w:id="100" w:name="_Hlk153374516"/>
      <w:r w:rsidR="00FC2EB8">
        <w:rPr>
          <w:lang w:eastAsia="zh-CN"/>
        </w:rPr>
        <w:t>Use Case Description</w:t>
      </w:r>
      <w:bookmarkEnd w:id="100"/>
      <w:bookmarkEnd w:id="97"/>
      <w:bookmarkEnd w:id="98"/>
      <w:bookmarkEnd w:id="99"/>
    </w:p>
    <w:p w14:paraId="5445E2EC" w14:textId="3116F068" w:rsidR="00B721E7" w:rsidRPr="00B721E7" w:rsidRDefault="00B721E7" w:rsidP="00B721E7">
      <w:pPr>
        <w:pStyle w:val="Heading4"/>
        <w:rPr>
          <w:lang w:eastAsia="zh-CN"/>
        </w:rPr>
      </w:pPr>
      <w:bookmarkStart w:id="101" w:name="_Toc153374820"/>
      <w:r>
        <w:rPr>
          <w:lang w:eastAsia="zh-CN"/>
        </w:rPr>
        <w:t>6.3.1.0</w:t>
      </w:r>
      <w:r>
        <w:rPr>
          <w:lang w:eastAsia="zh-CN"/>
        </w:rPr>
        <w:tab/>
      </w:r>
      <w:r w:rsidR="00FC2EB8">
        <w:rPr>
          <w:lang w:eastAsia="zh-CN"/>
        </w:rPr>
        <w:t>General</w:t>
      </w:r>
      <w:bookmarkEnd w:id="101"/>
    </w:p>
    <w:p w14:paraId="53FE0941" w14:textId="77777777" w:rsidR="00763C8C" w:rsidRPr="007D51F9" w:rsidRDefault="00763C8C" w:rsidP="009E3C0F">
      <w:pPr>
        <w:keepNext/>
        <w:keepLines/>
      </w:pPr>
      <w:r w:rsidRPr="007D51F9">
        <w:t>The high-level requirements for charging are specified in TS 22.115</w:t>
      </w:r>
      <w:r w:rsidRPr="007D51F9">
        <w:rPr>
          <w:lang w:eastAsia="zh-CN"/>
        </w:rPr>
        <w:t> </w:t>
      </w:r>
      <w:r w:rsidRPr="007D51F9">
        <w:t>[14] and the common charging architecture and framework are specified in the TS</w:t>
      </w:r>
      <w:r w:rsidRPr="007D51F9">
        <w:rPr>
          <w:lang w:eastAsia="zh-CN"/>
        </w:rPr>
        <w:t> </w:t>
      </w:r>
      <w:r w:rsidRPr="007D51F9">
        <w:t>32.240</w:t>
      </w:r>
      <w:r w:rsidRPr="007D51F9">
        <w:rPr>
          <w:lang w:eastAsia="zh-CN"/>
        </w:rPr>
        <w:t> </w:t>
      </w:r>
      <w:r w:rsidRPr="007D51F9">
        <w:t>[2]. The detailed requirements for service charging (e.g. network slice charging) and service specified charging architecture are specified in the service charging specifications, such as e.g. the TS</w:t>
      </w:r>
      <w:r w:rsidRPr="007D51F9">
        <w:rPr>
          <w:lang w:eastAsia="zh-CN"/>
        </w:rPr>
        <w:t> </w:t>
      </w:r>
      <w:r w:rsidRPr="007D51F9">
        <w:t>28.201</w:t>
      </w:r>
      <w:r w:rsidRPr="007D51F9">
        <w:rPr>
          <w:lang w:eastAsia="zh-CN"/>
        </w:rPr>
        <w:t> </w:t>
      </w:r>
      <w:r w:rsidRPr="007D51F9">
        <w:t>[5], TS</w:t>
      </w:r>
      <w:r w:rsidRPr="007D51F9">
        <w:rPr>
          <w:lang w:eastAsia="zh-CN"/>
        </w:rPr>
        <w:t> </w:t>
      </w:r>
      <w:r w:rsidRPr="007D51F9">
        <w:t>28.202</w:t>
      </w:r>
      <w:r w:rsidRPr="007D51F9">
        <w:rPr>
          <w:lang w:eastAsia="zh-CN"/>
        </w:rPr>
        <w:t> </w:t>
      </w:r>
      <w:r w:rsidRPr="007D51F9">
        <w:t>[6] and TS</w:t>
      </w:r>
      <w:r w:rsidRPr="007D51F9">
        <w:rPr>
          <w:lang w:eastAsia="zh-CN"/>
        </w:rPr>
        <w:t> </w:t>
      </w:r>
      <w:r w:rsidRPr="007D51F9">
        <w:t>28.203</w:t>
      </w:r>
      <w:r w:rsidRPr="007D51F9">
        <w:rPr>
          <w:lang w:eastAsia="zh-CN"/>
        </w:rPr>
        <w:t> </w:t>
      </w:r>
      <w:r w:rsidRPr="007D51F9">
        <w:t>[7].</w:t>
      </w:r>
    </w:p>
    <w:p w14:paraId="53B5D542" w14:textId="77777777" w:rsidR="00763C8C" w:rsidRPr="007D51F9" w:rsidRDefault="00763C8C" w:rsidP="00763C8C">
      <w:pPr>
        <w:pStyle w:val="Heading4"/>
        <w:rPr>
          <w:lang w:eastAsia="zh-CN"/>
        </w:rPr>
      </w:pPr>
      <w:bookmarkStart w:id="102" w:name="_Toc144892113"/>
      <w:bookmarkStart w:id="103" w:name="_Toc144892453"/>
      <w:bookmarkStart w:id="104" w:name="_Toc153374821"/>
      <w:r w:rsidRPr="007D51F9">
        <w:rPr>
          <w:lang w:eastAsia="zh-CN"/>
        </w:rPr>
        <w:t>6.3.1.1</w:t>
      </w:r>
      <w:r w:rsidRPr="007D51F9">
        <w:rPr>
          <w:lang w:eastAsia="zh-CN"/>
        </w:rPr>
        <w:tab/>
        <w:t>Use Case # 2.1 Charging Architecture Applicability</w:t>
      </w:r>
      <w:bookmarkEnd w:id="102"/>
      <w:bookmarkEnd w:id="103"/>
      <w:bookmarkEnd w:id="104"/>
    </w:p>
    <w:p w14:paraId="01C32C3B" w14:textId="77777777" w:rsidR="00763C8C" w:rsidRPr="007D51F9" w:rsidRDefault="00763C8C" w:rsidP="00763C8C">
      <w:pPr>
        <w:rPr>
          <w:lang w:eastAsia="zh-CN"/>
        </w:rPr>
      </w:pPr>
      <w:r w:rsidRPr="007D51F9">
        <w:rPr>
          <w:lang w:eastAsia="zh-CN"/>
        </w:rPr>
        <w:t>The charging architecture specified in the TS</w:t>
      </w:r>
      <w:r w:rsidRPr="007D51F9">
        <w:t> </w:t>
      </w:r>
      <w:r w:rsidRPr="007D51F9">
        <w:rPr>
          <w:lang w:eastAsia="zh-CN"/>
        </w:rPr>
        <w:t>32.240</w:t>
      </w:r>
      <w:r w:rsidRPr="007D51F9">
        <w:t> </w:t>
      </w:r>
      <w:r w:rsidRPr="007D51F9">
        <w:rPr>
          <w:lang w:eastAsia="zh-CN"/>
        </w:rPr>
        <w:t>[2] is the common and applicable for the legacy and enhanced charging system. With the development of the 5G or future advanced network, the B2B and B2C charging scenarios focus on the special requirements from the vertical (various industries) in the charging architecture, for example, the separated UE CCS and Tenant CCS charging architecture for the network slice charging.</w:t>
      </w:r>
    </w:p>
    <w:p w14:paraId="37849273" w14:textId="13E03F6A" w:rsidR="00763C8C" w:rsidRPr="007D51F9" w:rsidRDefault="00763C8C" w:rsidP="00763C8C">
      <w:pPr>
        <w:rPr>
          <w:lang w:eastAsia="zh-CN"/>
        </w:rPr>
      </w:pPr>
      <w:r w:rsidRPr="007D51F9">
        <w:rPr>
          <w:lang w:eastAsia="zh-CN"/>
        </w:rPr>
        <w:t>The description of multiple charging architecture should be investigated, based on all of the existing charging architectures in the TS or TR, to clearly describes which charging architecture is applicable for B2B or B2C separately, structure the document outline to understand the relationship among the different charging architecture options in the single TS or clause, that will help internal and external stakeholder to find the information about the charging architecture applicability they need.</w:t>
      </w:r>
    </w:p>
    <w:p w14:paraId="73F31666" w14:textId="4E02BA84" w:rsidR="00763C8C" w:rsidRPr="007D51F9" w:rsidRDefault="00763C8C" w:rsidP="00763C8C">
      <w:pPr>
        <w:rPr>
          <w:lang w:eastAsia="zh-CN"/>
        </w:rPr>
      </w:pPr>
      <w:r w:rsidRPr="007D51F9">
        <w:rPr>
          <w:lang w:eastAsia="zh-CN"/>
        </w:rPr>
        <w:t>The corresponding key issue for this use case is the Key issue #2.</w:t>
      </w:r>
    </w:p>
    <w:p w14:paraId="128F9DD4" w14:textId="77777777" w:rsidR="00763C8C" w:rsidRPr="007D51F9" w:rsidRDefault="00763C8C" w:rsidP="00763C8C">
      <w:pPr>
        <w:pStyle w:val="Heading3"/>
        <w:rPr>
          <w:lang w:eastAsia="zh-CN"/>
        </w:rPr>
      </w:pPr>
      <w:bookmarkStart w:id="105" w:name="_Toc144892114"/>
      <w:bookmarkStart w:id="106" w:name="_Toc144892454"/>
      <w:bookmarkStart w:id="107" w:name="_Toc153374822"/>
      <w:r w:rsidRPr="007D51F9">
        <w:rPr>
          <w:lang w:eastAsia="zh-CN"/>
        </w:rPr>
        <w:t>6.3.2</w:t>
      </w:r>
      <w:r w:rsidRPr="007D51F9">
        <w:rPr>
          <w:lang w:eastAsia="zh-CN"/>
        </w:rPr>
        <w:tab/>
        <w:t>Key issues description</w:t>
      </w:r>
      <w:bookmarkEnd w:id="105"/>
      <w:bookmarkEnd w:id="106"/>
      <w:bookmarkEnd w:id="107"/>
    </w:p>
    <w:p w14:paraId="2AA67CEC" w14:textId="77777777" w:rsidR="00763C8C" w:rsidRPr="007D51F9" w:rsidRDefault="00763C8C" w:rsidP="00763C8C">
      <w:r w:rsidRPr="007D51F9">
        <w:t>The following key issues are identified:</w:t>
      </w:r>
    </w:p>
    <w:p w14:paraId="50133855" w14:textId="04A08FB2" w:rsidR="00763C8C" w:rsidRPr="007D51F9" w:rsidRDefault="00763C8C" w:rsidP="00763C8C">
      <w:pPr>
        <w:pStyle w:val="B10"/>
        <w:rPr>
          <w:lang w:eastAsia="zh-CN"/>
        </w:rPr>
      </w:pPr>
      <w:r w:rsidRPr="007D51F9">
        <w:rPr>
          <w:lang w:eastAsia="zh-CN"/>
        </w:rPr>
        <w:t>-</w:t>
      </w:r>
      <w:r w:rsidRPr="007D51F9">
        <w:rPr>
          <w:lang w:eastAsia="zh-CN"/>
        </w:rPr>
        <w:tab/>
        <w:t>Investigates the existing service specified charging architecture for vertical-oriented charging</w:t>
      </w:r>
      <w:r w:rsidR="009E3C0F" w:rsidRPr="007D51F9">
        <w:rPr>
          <w:lang w:eastAsia="zh-CN"/>
        </w:rPr>
        <w:t>.</w:t>
      </w:r>
    </w:p>
    <w:p w14:paraId="0C65037A" w14:textId="122715E3" w:rsidR="00763C8C" w:rsidRPr="007D51F9" w:rsidRDefault="00763C8C" w:rsidP="00763C8C">
      <w:pPr>
        <w:pStyle w:val="B10"/>
        <w:rPr>
          <w:lang w:eastAsia="zh-CN"/>
        </w:rPr>
      </w:pPr>
      <w:r w:rsidRPr="007D51F9">
        <w:rPr>
          <w:lang w:eastAsia="zh-CN"/>
        </w:rPr>
        <w:t>-</w:t>
      </w:r>
      <w:r w:rsidRPr="007D51F9">
        <w:rPr>
          <w:lang w:eastAsia="zh-CN"/>
        </w:rPr>
        <w:tab/>
        <w:t xml:space="preserve">Determine the </w:t>
      </w:r>
      <w:r w:rsidRPr="007D51F9">
        <w:rPr>
          <w:color w:val="000000"/>
        </w:rPr>
        <w:t xml:space="preserve">currently defined </w:t>
      </w:r>
      <w:r w:rsidRPr="007D51F9">
        <w:rPr>
          <w:lang w:eastAsia="zh-CN"/>
        </w:rPr>
        <w:t>charging architecture applicable for vertical-oriented charging</w:t>
      </w:r>
      <w:r w:rsidR="009E3C0F" w:rsidRPr="007D51F9">
        <w:rPr>
          <w:lang w:eastAsia="zh-CN"/>
        </w:rPr>
        <w:t>.</w:t>
      </w:r>
    </w:p>
    <w:p w14:paraId="1A4316B2" w14:textId="77777777" w:rsidR="00763C8C" w:rsidRPr="007D51F9" w:rsidRDefault="00763C8C" w:rsidP="00763C8C">
      <w:pPr>
        <w:pStyle w:val="B10"/>
        <w:rPr>
          <w:lang w:eastAsia="zh-CN"/>
        </w:rPr>
      </w:pPr>
      <w:r w:rsidRPr="007D51F9">
        <w:rPr>
          <w:lang w:eastAsia="zh-CN"/>
        </w:rPr>
        <w:t>-</w:t>
      </w:r>
      <w:r w:rsidRPr="007D51F9">
        <w:rPr>
          <w:lang w:eastAsia="zh-CN"/>
        </w:rPr>
        <w:tab/>
        <w:t>Determine the document structure for the common charging architecture for vertical-oriented charging.</w:t>
      </w:r>
    </w:p>
    <w:p w14:paraId="61E06D5C" w14:textId="77777777" w:rsidR="00763C8C" w:rsidRPr="007D51F9" w:rsidRDefault="00763C8C" w:rsidP="00763C8C">
      <w:pPr>
        <w:pStyle w:val="Heading1"/>
      </w:pPr>
      <w:bookmarkStart w:id="108" w:name="_Toc144892115"/>
      <w:bookmarkStart w:id="109" w:name="_Toc144892455"/>
      <w:bookmarkStart w:id="110" w:name="_Toc153374823"/>
      <w:r w:rsidRPr="007D51F9">
        <w:t>7</w:t>
      </w:r>
      <w:r w:rsidRPr="007D51F9">
        <w:tab/>
        <w:t>Solutions</w:t>
      </w:r>
      <w:bookmarkEnd w:id="108"/>
      <w:bookmarkEnd w:id="109"/>
      <w:bookmarkEnd w:id="110"/>
    </w:p>
    <w:p w14:paraId="79D04420" w14:textId="77777777" w:rsidR="00763C8C" w:rsidRPr="007D51F9" w:rsidRDefault="00763C8C" w:rsidP="00763C8C">
      <w:pPr>
        <w:pStyle w:val="Heading2"/>
        <w:rPr>
          <w:lang w:eastAsia="zh-CN"/>
        </w:rPr>
      </w:pPr>
      <w:bookmarkStart w:id="111" w:name="_Toc144892116"/>
      <w:bookmarkStart w:id="112" w:name="_Toc144892456"/>
      <w:bookmarkStart w:id="113" w:name="_Toc153374824"/>
      <w:r w:rsidRPr="007D51F9">
        <w:rPr>
          <w:lang w:eastAsia="zh-CN"/>
        </w:rPr>
        <w:t>7.1</w:t>
      </w:r>
      <w:r w:rsidRPr="007D51F9">
        <w:rPr>
          <w:lang w:eastAsia="zh-CN"/>
        </w:rPr>
        <w:tab/>
        <w:t xml:space="preserve">Solution #1: </w:t>
      </w:r>
      <w:r w:rsidRPr="007D51F9">
        <w:t>New TS for the charging architecture and principles</w:t>
      </w:r>
      <w:bookmarkEnd w:id="111"/>
      <w:bookmarkEnd w:id="112"/>
      <w:bookmarkEnd w:id="113"/>
    </w:p>
    <w:p w14:paraId="45D27A6F" w14:textId="77777777" w:rsidR="00763C8C" w:rsidRPr="007D51F9" w:rsidRDefault="00763C8C" w:rsidP="00763C8C">
      <w:pPr>
        <w:pStyle w:val="Heading3"/>
      </w:pPr>
      <w:bookmarkStart w:id="114" w:name="_Toc144892117"/>
      <w:bookmarkStart w:id="115" w:name="_Toc144892457"/>
      <w:bookmarkStart w:id="116" w:name="_Toc153374825"/>
      <w:r w:rsidRPr="007D51F9">
        <w:t>7.1.1</w:t>
      </w:r>
      <w:r w:rsidRPr="007D51F9">
        <w:tab/>
        <w:t>Solution description</w:t>
      </w:r>
      <w:bookmarkEnd w:id="114"/>
      <w:bookmarkEnd w:id="115"/>
      <w:bookmarkEnd w:id="116"/>
    </w:p>
    <w:p w14:paraId="36AFC313" w14:textId="77777777" w:rsidR="00763C8C" w:rsidRPr="007D51F9" w:rsidRDefault="00763C8C" w:rsidP="00763C8C">
      <w:pPr>
        <w:pStyle w:val="Heading4"/>
      </w:pPr>
      <w:bookmarkStart w:id="117" w:name="_Toc144892118"/>
      <w:bookmarkStart w:id="118" w:name="_Toc144892458"/>
      <w:bookmarkStart w:id="119" w:name="_Toc153374826"/>
      <w:r w:rsidRPr="007D51F9">
        <w:t>7.1.1.1</w:t>
      </w:r>
      <w:r w:rsidRPr="007D51F9">
        <w:tab/>
        <w:t>General</w:t>
      </w:r>
      <w:bookmarkEnd w:id="117"/>
      <w:bookmarkEnd w:id="118"/>
      <w:bookmarkEnd w:id="119"/>
    </w:p>
    <w:p w14:paraId="0FDB8613" w14:textId="336256AF" w:rsidR="00763C8C" w:rsidRPr="007D51F9" w:rsidRDefault="00763C8C" w:rsidP="00763C8C">
      <w:pPr>
        <w:rPr>
          <w:lang w:eastAsia="zh-CN"/>
        </w:rPr>
      </w:pPr>
      <w:r w:rsidRPr="007D51F9">
        <w:rPr>
          <w:lang w:eastAsia="zh-CN"/>
        </w:rPr>
        <w:t>The potential solution #1 solves the key issues #1.</w:t>
      </w:r>
    </w:p>
    <w:p w14:paraId="73B33608" w14:textId="32CC4C1D" w:rsidR="00763C8C" w:rsidRPr="007D51F9" w:rsidRDefault="00763C8C" w:rsidP="00763C8C">
      <w:pPr>
        <w:rPr>
          <w:lang w:eastAsia="zh-CN"/>
        </w:rPr>
      </w:pPr>
      <w:r w:rsidRPr="007D51F9">
        <w:rPr>
          <w:lang w:eastAsia="zh-CN"/>
        </w:rPr>
        <w:t>The general and common charging principle for charging are specified in the TS 32.240 [2], the service specified charging principle for the vertical are specified in the service specifications.</w:t>
      </w:r>
    </w:p>
    <w:p w14:paraId="3D2CB469" w14:textId="38BFFE58" w:rsidR="00763C8C" w:rsidRPr="007D51F9" w:rsidRDefault="00763C8C" w:rsidP="00763C8C">
      <w:pPr>
        <w:rPr>
          <w:lang w:eastAsia="zh-CN"/>
        </w:rPr>
      </w:pPr>
      <w:r w:rsidRPr="007D51F9">
        <w:t>The charging specifications structure</w:t>
      </w:r>
      <w:r w:rsidRPr="007D51F9">
        <w:rPr>
          <w:lang w:eastAsia="zh-CN"/>
        </w:rPr>
        <w:t xml:space="preserve"> specified in the Figure 1.1 in clause 1 the scope of TS 32.240 [2]</w:t>
      </w:r>
      <w:r w:rsidRPr="007D51F9">
        <w:t xml:space="preserve"> is outlined for the complete document structure for the set of domain/subsystem/service specific charging TSs, crossing the 2G, 3G, 4G and 5G and covering the customer charging per UE (e.g. 5G data connectivity) and vertical charging (</w:t>
      </w:r>
      <w:r w:rsidR="003C1768">
        <w:t>e.g.</w:t>
      </w:r>
      <w:r w:rsidRPr="007D51F9">
        <w:t xml:space="preserve"> network slice performance charging).</w:t>
      </w:r>
    </w:p>
    <w:p w14:paraId="7712025F" w14:textId="77777777" w:rsidR="00763C8C" w:rsidRPr="007D51F9" w:rsidRDefault="00763C8C" w:rsidP="00763C8C">
      <w:pPr>
        <w:rPr>
          <w:lang w:eastAsia="zh-CN"/>
        </w:rPr>
      </w:pPr>
      <w:r w:rsidRPr="007D51F9">
        <w:rPr>
          <w:lang w:eastAsia="zh-CN"/>
        </w:rPr>
        <w:t>The umbrella for the better reference of the common charging principle and service specified charging principle is present.</w:t>
      </w:r>
    </w:p>
    <w:p w14:paraId="08F1FBBD" w14:textId="77777777" w:rsidR="00763C8C" w:rsidRPr="007D51F9" w:rsidRDefault="00763C8C" w:rsidP="00763C8C">
      <w:pPr>
        <w:pStyle w:val="Heading4"/>
      </w:pPr>
      <w:bookmarkStart w:id="120" w:name="_Toc144892119"/>
      <w:bookmarkStart w:id="121" w:name="_Toc144892459"/>
      <w:bookmarkStart w:id="122" w:name="_Toc153374827"/>
      <w:r w:rsidRPr="007D51F9">
        <w:t>7.1.1.2</w:t>
      </w:r>
      <w:r w:rsidRPr="007D51F9">
        <w:tab/>
        <w:t>Solution</w:t>
      </w:r>
      <w:bookmarkEnd w:id="120"/>
      <w:bookmarkEnd w:id="121"/>
      <w:bookmarkEnd w:id="122"/>
    </w:p>
    <w:p w14:paraId="465333A3" w14:textId="18DAB0F0" w:rsidR="00763C8C" w:rsidRPr="007D51F9" w:rsidRDefault="00763C8C" w:rsidP="00763C8C">
      <w:r w:rsidRPr="007D51F9">
        <w:rPr>
          <w:lang w:eastAsia="zh-CN"/>
        </w:rPr>
        <w:t xml:space="preserve">The new </w:t>
      </w:r>
      <w:r w:rsidR="00FC2EB8" w:rsidRPr="00FC2EB8">
        <w:rPr>
          <w:lang w:eastAsia="zh-CN"/>
        </w:rPr>
        <w:t>TS in the range of TS 32.24X</w:t>
      </w:r>
      <w:r w:rsidRPr="007D51F9">
        <w:rPr>
          <w:lang w:eastAsia="zh-CN"/>
        </w:rPr>
        <w:t xml:space="preserve"> specifies the common architecture and principle for the vertical charging as the umbrella.</w:t>
      </w:r>
    </w:p>
    <w:p w14:paraId="00F0D3FA" w14:textId="77777777" w:rsidR="00763C8C" w:rsidRPr="007D51F9" w:rsidRDefault="00763C8C" w:rsidP="00763C8C">
      <w:r w:rsidRPr="007D51F9">
        <w:t>A set of charging specific TSs covers the 5GS domains and 5G service levels (e.g. Network slice charging, 5G LAN, Edge computing charging, TSN charging,) respectively, in the TS 32.2xx and TS 28.2XX TS number ranges. These TSs describe the mapping of the common architecture onto the specific services, scenarios, and charging information for converged online and offline charging. They are commonly referred to as the middle tier charging TSs.</w:t>
      </w:r>
    </w:p>
    <w:p w14:paraId="3200D68B" w14:textId="77777777" w:rsidR="00763C8C" w:rsidRPr="007D51F9" w:rsidRDefault="00763C8C" w:rsidP="00763C8C">
      <w:r w:rsidRPr="007D51F9">
        <w:t>A set of TSs in the TS 32.29x range covers common aspects, such as CDR parameter and syntax descriptions, converged online and offline charging applications, and the charging interactions within the network (CDR transfer) as well as between the network and the billing domain (CDR file transfer).</w:t>
      </w:r>
    </w:p>
    <w:p w14:paraId="6533593A" w14:textId="6F619D26" w:rsidR="00763C8C" w:rsidRPr="007D51F9" w:rsidRDefault="00763C8C" w:rsidP="00763C8C">
      <w:r w:rsidRPr="007D51F9">
        <w:t xml:space="preserve">The complete document structure for these related vertical TSs is outlined in </w:t>
      </w:r>
      <w:r w:rsidR="009E3C0F" w:rsidRPr="007D51F9">
        <w:t>figure 7.1.1.2-1.</w:t>
      </w:r>
    </w:p>
    <w:bookmarkStart w:id="123" w:name="MCCQCTEMPBM_00000028"/>
    <w:p w14:paraId="7DF2FD64" w14:textId="77777777" w:rsidR="00763C8C" w:rsidRPr="007D51F9" w:rsidRDefault="00763C8C" w:rsidP="00763C8C">
      <w:pPr>
        <w:pStyle w:val="TH"/>
      </w:pPr>
      <w:r w:rsidRPr="007D51F9">
        <w:object w:dxaOrig="6540" w:dyaOrig="3150" w14:anchorId="2B91C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55pt;height:157.7pt" o:ole="">
            <v:imagedata r:id="rId19" o:title=""/>
          </v:shape>
          <o:OLEObject Type="Embed" ProgID="Visio.Drawing.11" ShapeID="_x0000_i1025" DrawAspect="Content" ObjectID="_1765887031" r:id="rId20"/>
        </w:object>
      </w:r>
      <w:bookmarkEnd w:id="123"/>
    </w:p>
    <w:p w14:paraId="6DEFDC76" w14:textId="77777777" w:rsidR="00763C8C" w:rsidRPr="007D51F9" w:rsidRDefault="00763C8C" w:rsidP="00763C8C">
      <w:pPr>
        <w:pStyle w:val="TF"/>
        <w:rPr>
          <w:lang w:eastAsia="zh-CN"/>
        </w:rPr>
      </w:pPr>
      <w:r w:rsidRPr="007D51F9">
        <w:t>Figure 7.1.1.2-1: Charging specifications structure</w:t>
      </w:r>
    </w:p>
    <w:p w14:paraId="0CDADFB4" w14:textId="77777777" w:rsidR="00763C8C" w:rsidRPr="007D51F9" w:rsidRDefault="00763C8C" w:rsidP="00763C8C">
      <w:pPr>
        <w:pStyle w:val="Heading2"/>
        <w:rPr>
          <w:lang w:eastAsia="zh-CN"/>
        </w:rPr>
      </w:pPr>
      <w:bookmarkStart w:id="124" w:name="_Toc144892120"/>
      <w:bookmarkStart w:id="125" w:name="_Toc144892460"/>
      <w:bookmarkStart w:id="126" w:name="_Toc153374828"/>
      <w:r w:rsidRPr="007D51F9">
        <w:rPr>
          <w:lang w:eastAsia="zh-CN"/>
        </w:rPr>
        <w:t>7.2</w:t>
      </w:r>
      <w:r w:rsidRPr="007D51F9">
        <w:rPr>
          <w:lang w:eastAsia="zh-CN"/>
        </w:rPr>
        <w:tab/>
        <w:t xml:space="preserve">Solution #2: </w:t>
      </w:r>
      <w:r w:rsidRPr="007D51F9">
        <w:t>Restructure for the charging principle</w:t>
      </w:r>
      <w:bookmarkEnd w:id="124"/>
      <w:bookmarkEnd w:id="125"/>
      <w:bookmarkEnd w:id="126"/>
    </w:p>
    <w:p w14:paraId="43C4C260" w14:textId="77777777" w:rsidR="00763C8C" w:rsidRPr="007D51F9" w:rsidRDefault="00763C8C" w:rsidP="00763C8C">
      <w:pPr>
        <w:pStyle w:val="Heading3"/>
      </w:pPr>
      <w:bookmarkStart w:id="127" w:name="_Toc144892121"/>
      <w:bookmarkStart w:id="128" w:name="_Toc144892461"/>
      <w:bookmarkStart w:id="129" w:name="_Toc153374829"/>
      <w:r w:rsidRPr="007D51F9">
        <w:t>7.2.1</w:t>
      </w:r>
      <w:r w:rsidRPr="007D51F9">
        <w:tab/>
        <w:t>Solution description</w:t>
      </w:r>
      <w:bookmarkEnd w:id="127"/>
      <w:bookmarkEnd w:id="128"/>
      <w:bookmarkEnd w:id="129"/>
      <w:r w:rsidRPr="007D51F9">
        <w:t xml:space="preserve"> </w:t>
      </w:r>
    </w:p>
    <w:p w14:paraId="6E61A960" w14:textId="77777777" w:rsidR="00763C8C" w:rsidRPr="007D51F9" w:rsidRDefault="00763C8C" w:rsidP="00763C8C">
      <w:pPr>
        <w:pStyle w:val="Heading4"/>
      </w:pPr>
      <w:bookmarkStart w:id="130" w:name="_Toc144892122"/>
      <w:bookmarkStart w:id="131" w:name="_Toc144892462"/>
      <w:bookmarkStart w:id="132" w:name="_Toc153374830"/>
      <w:r w:rsidRPr="007D51F9">
        <w:t>7.2.1.1</w:t>
      </w:r>
      <w:r w:rsidRPr="007D51F9">
        <w:tab/>
        <w:t>General</w:t>
      </w:r>
      <w:bookmarkEnd w:id="130"/>
      <w:bookmarkEnd w:id="131"/>
      <w:bookmarkEnd w:id="132"/>
    </w:p>
    <w:p w14:paraId="33ABB32C" w14:textId="77777777" w:rsidR="00763C8C" w:rsidRPr="007D51F9" w:rsidRDefault="00763C8C" w:rsidP="00763C8C">
      <w:pPr>
        <w:rPr>
          <w:lang w:eastAsia="zh-CN"/>
        </w:rPr>
      </w:pPr>
      <w:r w:rsidRPr="007D51F9">
        <w:rPr>
          <w:lang w:eastAsia="zh-CN"/>
        </w:rPr>
        <w:t xml:space="preserve">The solution #2 solves the key issues #1. </w:t>
      </w:r>
    </w:p>
    <w:p w14:paraId="5D057D05" w14:textId="6D6A19C4" w:rsidR="00763C8C" w:rsidRPr="007D51F9" w:rsidRDefault="00763C8C" w:rsidP="00763C8C">
      <w:pPr>
        <w:rPr>
          <w:lang w:eastAsia="zh-CN"/>
        </w:rPr>
      </w:pPr>
      <w:r w:rsidRPr="007D51F9">
        <w:rPr>
          <w:lang w:eastAsia="zh-CN"/>
        </w:rPr>
        <w:t>Compared to the general and common charging principle for subscriber charging specified in the TS 32.240 [2], the service specifications provide the detailed service specified charging principle for the vertical charging, including the Edge Computing Charging, TSN charging and so on.</w:t>
      </w:r>
    </w:p>
    <w:p w14:paraId="369A0115" w14:textId="77777777" w:rsidR="00763C8C" w:rsidRPr="007D51F9" w:rsidRDefault="00763C8C" w:rsidP="00763C8C">
      <w:pPr>
        <w:rPr>
          <w:lang w:eastAsia="zh-CN"/>
        </w:rPr>
      </w:pPr>
      <w:r w:rsidRPr="007D51F9">
        <w:rPr>
          <w:lang w:eastAsia="zh-CN"/>
        </w:rPr>
        <w:t>Provide the unified document structure for charging principle is suggested.</w:t>
      </w:r>
    </w:p>
    <w:p w14:paraId="4D285B6B" w14:textId="77777777" w:rsidR="00763C8C" w:rsidRPr="007D51F9" w:rsidRDefault="00763C8C" w:rsidP="00763C8C">
      <w:pPr>
        <w:pStyle w:val="Heading4"/>
      </w:pPr>
      <w:bookmarkStart w:id="133" w:name="_Toc144892123"/>
      <w:bookmarkStart w:id="134" w:name="_Toc144892463"/>
      <w:bookmarkStart w:id="135" w:name="_Toc153374831"/>
      <w:r w:rsidRPr="007D51F9">
        <w:t>7.2.1.2</w:t>
      </w:r>
      <w:r w:rsidRPr="007D51F9">
        <w:tab/>
        <w:t>Solution</w:t>
      </w:r>
      <w:bookmarkEnd w:id="133"/>
      <w:bookmarkEnd w:id="134"/>
      <w:bookmarkEnd w:id="135"/>
    </w:p>
    <w:p w14:paraId="2047FB14" w14:textId="591ACF24" w:rsidR="00763C8C" w:rsidRPr="007D51F9" w:rsidRDefault="00763C8C" w:rsidP="00763C8C">
      <w:pPr>
        <w:rPr>
          <w:lang w:eastAsia="zh-CN"/>
        </w:rPr>
      </w:pPr>
      <w:r w:rsidRPr="007D51F9">
        <w:rPr>
          <w:lang w:eastAsia="zh-CN"/>
        </w:rPr>
        <w:t>The suggested document structure for charging principle is present.</w:t>
      </w:r>
    </w:p>
    <w:p w14:paraId="0477F4A1" w14:textId="77777777" w:rsidR="00763C8C" w:rsidRPr="007D51F9" w:rsidRDefault="00763C8C" w:rsidP="00763C8C">
      <w:pPr>
        <w:rPr>
          <w:lang w:eastAsia="zh-CN"/>
        </w:rPr>
      </w:pPr>
      <w:r w:rsidRPr="007D51F9">
        <w:rPr>
          <w:lang w:eastAsia="zh-CN"/>
        </w:rPr>
        <w:t>Add the new chapter for the charging principle in the TS</w:t>
      </w:r>
      <w:r w:rsidRPr="007D51F9">
        <w:t> </w:t>
      </w:r>
      <w:r w:rsidRPr="007D51F9">
        <w:rPr>
          <w:lang w:eastAsia="zh-CN"/>
        </w:rPr>
        <w:t>32.240</w:t>
      </w:r>
      <w:r w:rsidRPr="007D51F9">
        <w:t> </w:t>
      </w:r>
      <w:r w:rsidRPr="007D51F9">
        <w:rPr>
          <w:lang w:eastAsia="zh-CN"/>
        </w:rPr>
        <w:t>[2].</w:t>
      </w:r>
    </w:p>
    <w:p w14:paraId="08F0671C" w14:textId="77777777" w:rsidR="00763C8C" w:rsidRPr="007D51F9" w:rsidRDefault="00763C8C" w:rsidP="00763C8C">
      <w:pPr>
        <w:rPr>
          <w:lang w:eastAsia="zh-CN"/>
        </w:rPr>
      </w:pPr>
      <w:r w:rsidRPr="007D51F9">
        <w:rPr>
          <w:lang w:eastAsia="zh-CN"/>
        </w:rPr>
        <w:t>Clause X or Annex Charging Principle</w:t>
      </w:r>
    </w:p>
    <w:p w14:paraId="09B04D81" w14:textId="77777777" w:rsidR="00763C8C" w:rsidRPr="007D51F9" w:rsidRDefault="00763C8C" w:rsidP="00763C8C">
      <w:pPr>
        <w:ind w:leftChars="100" w:left="200"/>
        <w:rPr>
          <w:i/>
        </w:rPr>
      </w:pPr>
      <w:r w:rsidRPr="007D51F9">
        <w:rPr>
          <w:i/>
        </w:rPr>
        <w:t>X.1</w:t>
      </w:r>
      <w:r w:rsidRPr="007D51F9">
        <w:rPr>
          <w:i/>
        </w:rPr>
        <w:tab/>
        <w:t>General</w:t>
      </w:r>
    </w:p>
    <w:p w14:paraId="4B9A0768" w14:textId="77777777" w:rsidR="00763C8C" w:rsidRPr="007D51F9" w:rsidRDefault="00763C8C" w:rsidP="00763C8C">
      <w:pPr>
        <w:ind w:leftChars="100" w:left="200"/>
        <w:rPr>
          <w:i/>
        </w:rPr>
      </w:pPr>
      <w:r w:rsidRPr="007D51F9">
        <w:rPr>
          <w:i/>
        </w:rPr>
        <w:t>The high-level service description for charging are specified in the clause 6:</w:t>
      </w:r>
    </w:p>
    <w:p w14:paraId="6F1B0DCD" w14:textId="3F4C23AB" w:rsidR="00763C8C" w:rsidRPr="007D51F9" w:rsidRDefault="00763C8C" w:rsidP="009E3C0F">
      <w:pPr>
        <w:pStyle w:val="B20"/>
        <w:rPr>
          <w:i/>
          <w:iCs/>
        </w:rPr>
      </w:pPr>
      <w:r w:rsidRPr="007D51F9">
        <w:rPr>
          <w:i/>
          <w:iCs/>
        </w:rPr>
        <w:t>-</w:t>
      </w:r>
      <w:r w:rsidR="009E3C0F" w:rsidRPr="007D51F9">
        <w:rPr>
          <w:i/>
          <w:iCs/>
        </w:rPr>
        <w:tab/>
      </w:r>
      <w:r w:rsidRPr="007D51F9">
        <w:rPr>
          <w:i/>
          <w:iCs/>
        </w:rPr>
        <w:t xml:space="preserve">5G LAN Charging </w:t>
      </w:r>
    </w:p>
    <w:p w14:paraId="7BED5653" w14:textId="015DA71F" w:rsidR="00763C8C" w:rsidRPr="007D51F9" w:rsidRDefault="00763C8C" w:rsidP="009E3C0F">
      <w:pPr>
        <w:pStyle w:val="B20"/>
        <w:rPr>
          <w:i/>
          <w:iCs/>
        </w:rPr>
      </w:pPr>
      <w:r w:rsidRPr="007D51F9">
        <w:rPr>
          <w:i/>
          <w:iCs/>
        </w:rPr>
        <w:t>-</w:t>
      </w:r>
      <w:r w:rsidR="009E3C0F" w:rsidRPr="007D51F9">
        <w:rPr>
          <w:i/>
          <w:iCs/>
        </w:rPr>
        <w:tab/>
      </w:r>
      <w:r w:rsidRPr="007D51F9">
        <w:rPr>
          <w:i/>
          <w:iCs/>
        </w:rPr>
        <w:t>Edge Computing Charging.</w:t>
      </w:r>
    </w:p>
    <w:p w14:paraId="5B159ADF" w14:textId="2C58D3E4" w:rsidR="00763C8C" w:rsidRPr="007D51F9" w:rsidRDefault="00763C8C" w:rsidP="009E3C0F">
      <w:pPr>
        <w:pStyle w:val="B20"/>
        <w:rPr>
          <w:i/>
          <w:iCs/>
        </w:rPr>
      </w:pPr>
      <w:r w:rsidRPr="007D51F9">
        <w:rPr>
          <w:i/>
          <w:iCs/>
        </w:rPr>
        <w:t>-</w:t>
      </w:r>
      <w:r w:rsidR="009E3C0F" w:rsidRPr="007D51F9">
        <w:rPr>
          <w:i/>
          <w:iCs/>
        </w:rPr>
        <w:tab/>
      </w:r>
      <w:r w:rsidRPr="007D51F9">
        <w:rPr>
          <w:i/>
          <w:iCs/>
        </w:rPr>
        <w:t>Network slice charging (To be added)</w:t>
      </w:r>
    </w:p>
    <w:p w14:paraId="66E34C6E" w14:textId="77777777" w:rsidR="00763C8C" w:rsidRPr="007D51F9" w:rsidRDefault="00763C8C" w:rsidP="009E3C0F">
      <w:pPr>
        <w:pStyle w:val="B20"/>
        <w:rPr>
          <w:i/>
          <w:iCs/>
          <w:lang w:eastAsia="zh-CN"/>
        </w:rPr>
      </w:pPr>
      <w:r w:rsidRPr="007D51F9">
        <w:rPr>
          <w:i/>
          <w:iCs/>
          <w:lang w:eastAsia="zh-CN"/>
        </w:rPr>
        <w:t>…</w:t>
      </w:r>
    </w:p>
    <w:p w14:paraId="38F7F59F" w14:textId="77777777" w:rsidR="00763C8C" w:rsidRPr="007D51F9" w:rsidRDefault="00763C8C" w:rsidP="00763C8C">
      <w:pPr>
        <w:ind w:leftChars="100" w:left="200"/>
        <w:rPr>
          <w:i/>
        </w:rPr>
      </w:pPr>
      <w:r w:rsidRPr="007D51F9">
        <w:rPr>
          <w:i/>
        </w:rPr>
        <w:t>X.2</w:t>
      </w:r>
      <w:r w:rsidRPr="007D51F9">
        <w:rPr>
          <w:i/>
        </w:rPr>
        <w:tab/>
        <w:t>C</w:t>
      </w:r>
      <w:r w:rsidRPr="007D51F9">
        <w:rPr>
          <w:i/>
          <w:lang w:eastAsia="zh-CN"/>
        </w:rPr>
        <w:t>harging</w:t>
      </w:r>
      <w:r w:rsidRPr="007D51F9">
        <w:rPr>
          <w:i/>
        </w:rPr>
        <w:t xml:space="preserve"> </w:t>
      </w:r>
      <w:r w:rsidRPr="007D51F9">
        <w:rPr>
          <w:i/>
          <w:lang w:eastAsia="zh-CN"/>
        </w:rPr>
        <w:t>principle</w:t>
      </w:r>
      <w:r w:rsidRPr="007D51F9">
        <w:rPr>
          <w:i/>
        </w:rPr>
        <w:t xml:space="preserve"> </w:t>
      </w:r>
      <w:r w:rsidRPr="007D51F9">
        <w:rPr>
          <w:i/>
          <w:lang w:eastAsia="zh-CN"/>
        </w:rPr>
        <w:t>and</w:t>
      </w:r>
      <w:r w:rsidRPr="007D51F9">
        <w:rPr>
          <w:i/>
        </w:rPr>
        <w:t xml:space="preserve"> </w:t>
      </w:r>
      <w:r w:rsidRPr="007D51F9">
        <w:rPr>
          <w:i/>
          <w:lang w:eastAsia="zh-CN"/>
        </w:rPr>
        <w:t>reference</w:t>
      </w:r>
    </w:p>
    <w:p w14:paraId="1B96B08D" w14:textId="77777777" w:rsidR="00763C8C" w:rsidRPr="007D51F9" w:rsidRDefault="00763C8C" w:rsidP="00763C8C">
      <w:pPr>
        <w:ind w:leftChars="100" w:left="200"/>
        <w:rPr>
          <w:i/>
        </w:rPr>
      </w:pPr>
      <w:r w:rsidRPr="007D51F9">
        <w:rPr>
          <w:i/>
        </w:rPr>
        <w:t>The following details the example of charging principles on the basis of the common architecture and framework and should be adapted in the corresponding charging service specification in respect of:</w:t>
      </w:r>
    </w:p>
    <w:p w14:paraId="7EFFD840" w14:textId="0ED6AA87" w:rsidR="00763C8C" w:rsidRPr="007D51F9" w:rsidRDefault="00763C8C" w:rsidP="009E3C0F">
      <w:pPr>
        <w:pStyle w:val="B20"/>
        <w:rPr>
          <w:i/>
          <w:iCs/>
        </w:rPr>
      </w:pPr>
      <w:r w:rsidRPr="007D51F9">
        <w:rPr>
          <w:i/>
          <w:iCs/>
        </w:rPr>
        <w:t>-</w:t>
      </w:r>
      <w:r w:rsidRPr="007D51F9">
        <w:rPr>
          <w:i/>
          <w:iCs/>
        </w:rPr>
        <w:tab/>
        <w:t>Gen</w:t>
      </w:r>
      <w:r w:rsidRPr="007D51F9">
        <w:rPr>
          <w:i/>
          <w:iCs/>
          <w:lang w:eastAsia="zh-CN"/>
        </w:rPr>
        <w:t>e</w:t>
      </w:r>
      <w:r w:rsidRPr="007D51F9">
        <w:rPr>
          <w:i/>
          <w:iCs/>
        </w:rPr>
        <w:t>ral</w:t>
      </w:r>
      <w:r w:rsidR="009E3C0F" w:rsidRPr="007D51F9">
        <w:rPr>
          <w:i/>
          <w:iCs/>
        </w:rPr>
        <w:t>:</w:t>
      </w:r>
    </w:p>
    <w:p w14:paraId="381816F2" w14:textId="5C58A9EC" w:rsidR="00763C8C" w:rsidRPr="007D51F9" w:rsidRDefault="00763C8C" w:rsidP="009E3C0F">
      <w:pPr>
        <w:pStyle w:val="B30"/>
        <w:rPr>
          <w:i/>
          <w:iCs/>
        </w:rPr>
      </w:pPr>
      <w:r w:rsidRPr="007D51F9">
        <w:rPr>
          <w:i/>
          <w:iCs/>
        </w:rPr>
        <w:t>-</w:t>
      </w:r>
      <w:r w:rsidRPr="007D51F9">
        <w:rPr>
          <w:i/>
          <w:iCs/>
        </w:rPr>
        <w:tab/>
        <w:t>Charging data generation and quota supervision</w:t>
      </w:r>
      <w:r w:rsidR="009E3C0F" w:rsidRPr="007D51F9">
        <w:rPr>
          <w:i/>
          <w:iCs/>
        </w:rPr>
        <w:t>.</w:t>
      </w:r>
    </w:p>
    <w:p w14:paraId="0F3519F5" w14:textId="507BBB5E" w:rsidR="00763C8C" w:rsidRPr="007D51F9" w:rsidRDefault="00763C8C" w:rsidP="009E3C0F">
      <w:pPr>
        <w:pStyle w:val="B30"/>
        <w:rPr>
          <w:i/>
          <w:iCs/>
        </w:rPr>
      </w:pPr>
      <w:r w:rsidRPr="007D51F9">
        <w:rPr>
          <w:i/>
          <w:iCs/>
        </w:rPr>
        <w:t>-</w:t>
      </w:r>
      <w:r w:rsidRPr="007D51F9">
        <w:rPr>
          <w:i/>
          <w:iCs/>
        </w:rPr>
        <w:tab/>
        <w:t>Aspects of charging information transfer</w:t>
      </w:r>
      <w:r w:rsidR="009E3C0F" w:rsidRPr="007D51F9">
        <w:rPr>
          <w:i/>
          <w:iCs/>
        </w:rPr>
        <w:t>:</w:t>
      </w:r>
    </w:p>
    <w:p w14:paraId="03318FE5" w14:textId="77777777" w:rsidR="00763C8C" w:rsidRPr="007D51F9" w:rsidRDefault="00763C8C" w:rsidP="009E3C0F">
      <w:pPr>
        <w:pStyle w:val="B4"/>
        <w:rPr>
          <w:i/>
          <w:iCs/>
          <w:lang w:eastAsia="zh-CN"/>
        </w:rPr>
      </w:pPr>
      <w:r w:rsidRPr="007D51F9">
        <w:rPr>
          <w:i/>
          <w:iCs/>
          <w:lang w:eastAsia="zh-CN"/>
        </w:rPr>
        <w:t>-</w:t>
      </w:r>
      <w:r w:rsidRPr="007D51F9">
        <w:rPr>
          <w:i/>
          <w:iCs/>
          <w:lang w:eastAsia="zh-CN"/>
        </w:rPr>
        <w:tab/>
        <w:t>The charging information is transferred for the B2B.</w:t>
      </w:r>
    </w:p>
    <w:p w14:paraId="1F69E709" w14:textId="06150116" w:rsidR="00763C8C" w:rsidRPr="007D51F9" w:rsidRDefault="00763C8C" w:rsidP="009E3C0F">
      <w:pPr>
        <w:pStyle w:val="B30"/>
        <w:rPr>
          <w:i/>
          <w:iCs/>
        </w:rPr>
      </w:pPr>
      <w:r w:rsidRPr="007D51F9">
        <w:rPr>
          <w:i/>
          <w:iCs/>
        </w:rPr>
        <w:t>-</w:t>
      </w:r>
      <w:r w:rsidRPr="007D51F9">
        <w:rPr>
          <w:i/>
          <w:iCs/>
        </w:rPr>
        <w:tab/>
        <w:t>Charging levels and charging data correlation</w:t>
      </w:r>
      <w:r w:rsidR="009E3C0F" w:rsidRPr="007D51F9">
        <w:rPr>
          <w:i/>
          <w:iCs/>
        </w:rPr>
        <w:t>:</w:t>
      </w:r>
    </w:p>
    <w:p w14:paraId="3CD10982" w14:textId="77777777" w:rsidR="00763C8C" w:rsidRPr="007D51F9" w:rsidRDefault="00763C8C" w:rsidP="009E3C0F">
      <w:pPr>
        <w:pStyle w:val="B4"/>
        <w:rPr>
          <w:i/>
          <w:iCs/>
          <w:lang w:eastAsia="zh-CN"/>
        </w:rPr>
      </w:pPr>
      <w:r w:rsidRPr="007D51F9">
        <w:rPr>
          <w:i/>
          <w:iCs/>
          <w:lang w:eastAsia="zh-CN"/>
        </w:rPr>
        <w:t>-</w:t>
      </w:r>
      <w:r w:rsidRPr="007D51F9">
        <w:rPr>
          <w:i/>
          <w:iCs/>
          <w:lang w:eastAsia="zh-CN"/>
        </w:rPr>
        <w:tab/>
        <w:t>Charging levels on B2B.</w:t>
      </w:r>
    </w:p>
    <w:p w14:paraId="3A668469" w14:textId="77777777" w:rsidR="00763C8C" w:rsidRPr="007D51F9" w:rsidRDefault="00763C8C" w:rsidP="009E3C0F">
      <w:pPr>
        <w:pStyle w:val="B4"/>
        <w:rPr>
          <w:i/>
          <w:iCs/>
          <w:lang w:eastAsia="zh-CN"/>
        </w:rPr>
      </w:pPr>
      <w:r w:rsidRPr="007D51F9">
        <w:rPr>
          <w:i/>
          <w:iCs/>
          <w:lang w:eastAsia="zh-CN"/>
        </w:rPr>
        <w:t>-</w:t>
      </w:r>
      <w:r w:rsidRPr="007D51F9">
        <w:rPr>
          <w:i/>
          <w:iCs/>
          <w:lang w:eastAsia="zh-CN"/>
        </w:rPr>
        <w:tab/>
        <w:t>Charging data correlation for internal relationship.</w:t>
      </w:r>
    </w:p>
    <w:p w14:paraId="09F2953A" w14:textId="35CFEFEC" w:rsidR="00763C8C" w:rsidRPr="007D51F9" w:rsidRDefault="00763C8C" w:rsidP="009E3C0F">
      <w:pPr>
        <w:pStyle w:val="B30"/>
        <w:rPr>
          <w:i/>
          <w:iCs/>
          <w:lang w:eastAsia="zh-CN"/>
        </w:rPr>
      </w:pPr>
      <w:r w:rsidRPr="007D51F9">
        <w:rPr>
          <w:i/>
          <w:iCs/>
        </w:rPr>
        <w:t>-</w:t>
      </w:r>
      <w:r w:rsidRPr="007D51F9">
        <w:rPr>
          <w:i/>
          <w:iCs/>
        </w:rPr>
        <w:tab/>
      </w:r>
      <w:r w:rsidRPr="007D51F9">
        <w:rPr>
          <w:i/>
          <w:iCs/>
          <w:lang w:eastAsia="zh-CN"/>
        </w:rPr>
        <w:t>Charging requirement (Optional)</w:t>
      </w:r>
      <w:r w:rsidR="009E3C0F" w:rsidRPr="007D51F9">
        <w:rPr>
          <w:i/>
          <w:iCs/>
          <w:lang w:eastAsia="zh-CN"/>
        </w:rPr>
        <w:t>.</w:t>
      </w:r>
    </w:p>
    <w:p w14:paraId="3A5386D2" w14:textId="0534045C" w:rsidR="00763C8C" w:rsidRPr="007D51F9" w:rsidRDefault="00763C8C" w:rsidP="009E3C0F">
      <w:pPr>
        <w:pStyle w:val="B30"/>
        <w:rPr>
          <w:i/>
          <w:iCs/>
        </w:rPr>
      </w:pPr>
      <w:r w:rsidRPr="007D51F9">
        <w:rPr>
          <w:i/>
          <w:iCs/>
        </w:rPr>
        <w:t>-</w:t>
      </w:r>
      <w:r w:rsidRPr="007D51F9">
        <w:rPr>
          <w:i/>
          <w:iCs/>
        </w:rPr>
        <w:tab/>
        <w:t xml:space="preserve">Charging information </w:t>
      </w:r>
      <w:r w:rsidR="005D2231">
        <w:rPr>
          <w:i/>
          <w:iCs/>
        </w:rPr>
        <w:t>utilization</w:t>
      </w:r>
      <w:r w:rsidR="009E3C0F" w:rsidRPr="007D51F9">
        <w:rPr>
          <w:i/>
          <w:iCs/>
        </w:rPr>
        <w:t>:</w:t>
      </w:r>
    </w:p>
    <w:p w14:paraId="3167FB55" w14:textId="77777777" w:rsidR="00763C8C" w:rsidRPr="007D51F9" w:rsidRDefault="00763C8C" w:rsidP="009E3C0F">
      <w:pPr>
        <w:pStyle w:val="B4"/>
        <w:rPr>
          <w:i/>
          <w:iCs/>
        </w:rPr>
      </w:pPr>
      <w:r w:rsidRPr="007D51F9">
        <w:rPr>
          <w:i/>
          <w:iCs/>
          <w:lang w:eastAsia="zh-CN"/>
        </w:rPr>
        <w:t>-</w:t>
      </w:r>
      <w:r w:rsidRPr="007D51F9">
        <w:rPr>
          <w:i/>
          <w:iCs/>
        </w:rPr>
        <w:tab/>
      </w:r>
      <w:r w:rsidRPr="007D51F9">
        <w:rPr>
          <w:i/>
          <w:iCs/>
          <w:lang w:eastAsia="zh-CN"/>
        </w:rPr>
        <w:t>The subscriber id for the B2B charging, e,g. tenant id.</w:t>
      </w:r>
    </w:p>
    <w:p w14:paraId="7D21CBEF" w14:textId="474FCAF2" w:rsidR="00763C8C" w:rsidRPr="007D51F9" w:rsidRDefault="00763C8C" w:rsidP="009E3C0F">
      <w:pPr>
        <w:pStyle w:val="B30"/>
        <w:rPr>
          <w:i/>
          <w:iCs/>
          <w:lang w:eastAsia="zh-CN"/>
        </w:rPr>
      </w:pPr>
      <w:r w:rsidRPr="007D51F9">
        <w:rPr>
          <w:i/>
          <w:iCs/>
          <w:lang w:eastAsia="zh-CN"/>
        </w:rPr>
        <w:t>-</w:t>
      </w:r>
      <w:r w:rsidR="009E3C0F" w:rsidRPr="007D51F9">
        <w:rPr>
          <w:i/>
          <w:iCs/>
          <w:lang w:eastAsia="zh-CN"/>
        </w:rPr>
        <w:tab/>
      </w:r>
      <w:r w:rsidRPr="007D51F9">
        <w:rPr>
          <w:i/>
          <w:iCs/>
          <w:lang w:eastAsia="zh-CN"/>
        </w:rPr>
        <w:t>CHF selection</w:t>
      </w:r>
      <w:r w:rsidR="009E3C0F" w:rsidRPr="007D51F9">
        <w:rPr>
          <w:i/>
          <w:iCs/>
          <w:lang w:eastAsia="zh-CN"/>
        </w:rPr>
        <w:t>.</w:t>
      </w:r>
    </w:p>
    <w:p w14:paraId="14998AC9" w14:textId="77777777" w:rsidR="00763C8C" w:rsidRPr="007D51F9" w:rsidRDefault="00763C8C" w:rsidP="00763C8C">
      <w:pPr>
        <w:pStyle w:val="Heading2"/>
        <w:rPr>
          <w:lang w:eastAsia="zh-CN"/>
        </w:rPr>
      </w:pPr>
      <w:bookmarkStart w:id="136" w:name="_Toc144892124"/>
      <w:bookmarkStart w:id="137" w:name="_Toc144892464"/>
      <w:bookmarkStart w:id="138" w:name="_Toc153374832"/>
      <w:r w:rsidRPr="007D51F9">
        <w:rPr>
          <w:lang w:eastAsia="zh-CN"/>
        </w:rPr>
        <w:t>7.3</w:t>
      </w:r>
      <w:r w:rsidRPr="007D51F9">
        <w:rPr>
          <w:lang w:eastAsia="zh-CN"/>
        </w:rPr>
        <w:tab/>
        <w:t>Solution #3: Combined charging architecture</w:t>
      </w:r>
      <w:bookmarkEnd w:id="136"/>
      <w:bookmarkEnd w:id="137"/>
      <w:bookmarkEnd w:id="138"/>
    </w:p>
    <w:p w14:paraId="616DF757" w14:textId="77777777" w:rsidR="00763C8C" w:rsidRPr="007D51F9" w:rsidRDefault="00763C8C" w:rsidP="00763C8C">
      <w:pPr>
        <w:pStyle w:val="Heading3"/>
      </w:pPr>
      <w:bookmarkStart w:id="139" w:name="_Toc144892125"/>
      <w:bookmarkStart w:id="140" w:name="_Toc144892465"/>
      <w:bookmarkStart w:id="141" w:name="_Toc153374833"/>
      <w:r w:rsidRPr="007D51F9">
        <w:t>7.3.1</w:t>
      </w:r>
      <w:r w:rsidRPr="007D51F9">
        <w:tab/>
        <w:t>Solution description</w:t>
      </w:r>
      <w:bookmarkEnd w:id="139"/>
      <w:bookmarkEnd w:id="140"/>
      <w:bookmarkEnd w:id="141"/>
    </w:p>
    <w:p w14:paraId="52B6B8E5" w14:textId="77777777" w:rsidR="00763C8C" w:rsidRPr="007D51F9" w:rsidRDefault="00763C8C" w:rsidP="00763C8C">
      <w:pPr>
        <w:pStyle w:val="Heading4"/>
      </w:pPr>
      <w:bookmarkStart w:id="142" w:name="_Toc144892126"/>
      <w:bookmarkStart w:id="143" w:name="_Toc144892466"/>
      <w:bookmarkStart w:id="144" w:name="_Toc153374834"/>
      <w:r w:rsidRPr="007D51F9">
        <w:t>7.3.1.1</w:t>
      </w:r>
      <w:r w:rsidRPr="007D51F9">
        <w:tab/>
        <w:t>General</w:t>
      </w:r>
      <w:bookmarkEnd w:id="142"/>
      <w:bookmarkEnd w:id="143"/>
      <w:bookmarkEnd w:id="144"/>
    </w:p>
    <w:p w14:paraId="46DFFF6F" w14:textId="090FAD22" w:rsidR="00763C8C" w:rsidRPr="007D51F9" w:rsidRDefault="00763C8C" w:rsidP="00763C8C">
      <w:r w:rsidRPr="007D51F9">
        <w:rPr>
          <w:lang w:eastAsia="zh-CN"/>
        </w:rPr>
        <w:t>This solution #3 resolves the key issues 2. Based on</w:t>
      </w:r>
      <w:r w:rsidRPr="007D51F9">
        <w:rPr>
          <w:rFonts w:eastAsia="DengXian"/>
        </w:rPr>
        <w:t xml:space="preserve"> network slice performance and analytics charging architecture and network slice management charging architecture, UE charging and network slice tenant charging are combined in one Converged Charging System (CCS). Based on the edge computing charging, the subscriber based charging and </w:t>
      </w:r>
      <w:r w:rsidRPr="007D51F9">
        <w:rPr>
          <w:lang w:bidi="ar-IQ"/>
        </w:rPr>
        <w:t>inter-provider based charging are in the converged charging.</w:t>
      </w:r>
    </w:p>
    <w:p w14:paraId="1A5721CA" w14:textId="77777777" w:rsidR="00763C8C" w:rsidRPr="007D51F9" w:rsidRDefault="00763C8C" w:rsidP="00763C8C">
      <w:pPr>
        <w:pStyle w:val="Heading4"/>
      </w:pPr>
      <w:bookmarkStart w:id="145" w:name="_Toc144892127"/>
      <w:bookmarkStart w:id="146" w:name="_Toc144892467"/>
      <w:bookmarkStart w:id="147" w:name="_Toc153374835"/>
      <w:r w:rsidRPr="007D51F9">
        <w:t>7.3.1.2</w:t>
      </w:r>
      <w:r w:rsidRPr="007D51F9">
        <w:tab/>
        <w:t>Solution</w:t>
      </w:r>
      <w:bookmarkEnd w:id="145"/>
      <w:bookmarkEnd w:id="146"/>
      <w:bookmarkEnd w:id="147"/>
    </w:p>
    <w:p w14:paraId="1BB7FB68" w14:textId="59580C5E" w:rsidR="00763C8C" w:rsidRPr="007D51F9" w:rsidRDefault="002260A7" w:rsidP="00763C8C">
      <w:pPr>
        <w:rPr>
          <w:lang w:eastAsia="zh-CN"/>
        </w:rPr>
      </w:pPr>
      <w:r w:rsidRPr="007D51F9">
        <w:rPr>
          <w:lang w:eastAsia="zh-CN"/>
        </w:rPr>
        <w:t>F</w:t>
      </w:r>
      <w:r w:rsidR="00763C8C" w:rsidRPr="007D51F9">
        <w:rPr>
          <w:lang w:eastAsia="zh-CN"/>
        </w:rPr>
        <w:t>igure 7.3.1.2-1 is the general high-level charging architecture from the NSPA, NSM converged charging architecture and other service specification, specified in the TS</w:t>
      </w:r>
      <w:r w:rsidR="00763C8C" w:rsidRPr="007D51F9">
        <w:t> </w:t>
      </w:r>
      <w:r w:rsidR="00763C8C" w:rsidRPr="007D51F9">
        <w:rPr>
          <w:lang w:eastAsia="zh-CN"/>
        </w:rPr>
        <w:t>28.201</w:t>
      </w:r>
      <w:r w:rsidR="00763C8C" w:rsidRPr="007D51F9">
        <w:t> </w:t>
      </w:r>
      <w:r w:rsidR="00763C8C" w:rsidRPr="007D51F9">
        <w:rPr>
          <w:lang w:eastAsia="zh-CN"/>
        </w:rPr>
        <w:t>[5], TS</w:t>
      </w:r>
      <w:r w:rsidR="00763C8C" w:rsidRPr="007D51F9">
        <w:t> </w:t>
      </w:r>
      <w:r w:rsidR="00763C8C" w:rsidRPr="007D51F9">
        <w:rPr>
          <w:lang w:eastAsia="zh-CN"/>
        </w:rPr>
        <w:t>28.202</w:t>
      </w:r>
      <w:r w:rsidR="00763C8C" w:rsidRPr="007D51F9">
        <w:t> </w:t>
      </w:r>
      <w:r w:rsidR="00763C8C" w:rsidRPr="007D51F9">
        <w:rPr>
          <w:lang w:eastAsia="zh-CN"/>
        </w:rPr>
        <w:t>[6] and TS</w:t>
      </w:r>
      <w:r w:rsidR="00763C8C" w:rsidRPr="007D51F9">
        <w:t> </w:t>
      </w:r>
      <w:r w:rsidR="00763C8C" w:rsidRPr="007D51F9">
        <w:rPr>
          <w:lang w:eastAsia="zh-CN"/>
        </w:rPr>
        <w:t>32.257</w:t>
      </w:r>
      <w:r w:rsidR="00763C8C" w:rsidRPr="007D51F9">
        <w:t> </w:t>
      </w:r>
      <w:r w:rsidR="00763C8C" w:rsidRPr="007D51F9">
        <w:rPr>
          <w:lang w:eastAsia="zh-CN"/>
        </w:rPr>
        <w:t>[4]</w:t>
      </w:r>
      <w:r w:rsidRPr="007D51F9">
        <w:rPr>
          <w:lang w:eastAsia="zh-CN"/>
        </w:rPr>
        <w:t>:</w:t>
      </w:r>
    </w:p>
    <w:p w14:paraId="7C348105" w14:textId="701001DB" w:rsidR="00763C8C" w:rsidRPr="007D51F9" w:rsidRDefault="00763C8C" w:rsidP="00763C8C">
      <w:pPr>
        <w:pStyle w:val="B10"/>
        <w:rPr>
          <w:lang w:eastAsia="zh-CN"/>
        </w:rPr>
      </w:pPr>
      <w:r w:rsidRPr="007D51F9">
        <w:rPr>
          <w:lang w:eastAsia="zh-CN"/>
        </w:rPr>
        <w:t>-</w:t>
      </w:r>
      <w:r w:rsidRPr="007D51F9">
        <w:rPr>
          <w:lang w:eastAsia="zh-CN"/>
        </w:rPr>
        <w:tab/>
      </w:r>
      <w:r w:rsidRPr="007D51F9">
        <w:t xml:space="preserve">Figure 4.2.2-1 specified in the TS 28.201 [5] and </w:t>
      </w:r>
      <w:r w:rsidR="002260A7" w:rsidRPr="007D51F9">
        <w:t>f</w:t>
      </w:r>
      <w:r w:rsidRPr="007D51F9">
        <w:t>igure 4.2.2.2 specified in the TS 28.202[6], present the interaction between CEF and CHF.</w:t>
      </w:r>
    </w:p>
    <w:p w14:paraId="05469E85" w14:textId="312433C8" w:rsidR="00763C8C" w:rsidRPr="007D51F9" w:rsidRDefault="00763C8C" w:rsidP="00763C8C">
      <w:pPr>
        <w:pStyle w:val="B10"/>
        <w:rPr>
          <w:lang w:eastAsia="zh-CN"/>
        </w:rPr>
      </w:pPr>
      <w:r w:rsidRPr="007D51F9">
        <w:rPr>
          <w:lang w:eastAsia="zh-CN"/>
        </w:rPr>
        <w:t>-</w:t>
      </w:r>
      <w:r w:rsidRPr="007D51F9">
        <w:rPr>
          <w:lang w:eastAsia="zh-CN"/>
        </w:rPr>
        <w:tab/>
      </w:r>
      <w:r w:rsidRPr="007D51F9">
        <w:t>Figure 4.2.2.1 specified in the TS 28.202 [6], present the interaction between MnS (embedding with CTF) and CHF.</w:t>
      </w:r>
    </w:p>
    <w:p w14:paraId="013C17FB" w14:textId="54E357FF" w:rsidR="00763C8C" w:rsidRPr="007D51F9" w:rsidRDefault="00763C8C" w:rsidP="00763C8C">
      <w:pPr>
        <w:pStyle w:val="B10"/>
      </w:pPr>
      <w:r w:rsidRPr="007D51F9">
        <w:rPr>
          <w:lang w:eastAsia="zh-CN"/>
        </w:rPr>
        <w:t>-</w:t>
      </w:r>
      <w:r w:rsidRPr="007D51F9">
        <w:rPr>
          <w:lang w:eastAsia="zh-CN"/>
        </w:rPr>
        <w:tab/>
      </w:r>
      <w:r w:rsidRPr="007D51F9">
        <w:t>Figure 4.2.3-1 specified in the TS 32.257 [4], present the interaction between NF (embedding with CTF) and CHF.</w:t>
      </w:r>
    </w:p>
    <w:bookmarkStart w:id="148" w:name="MCCQCTEMPBM_00000029"/>
    <w:p w14:paraId="7970AC7B" w14:textId="77777777" w:rsidR="00763C8C" w:rsidRPr="007D51F9" w:rsidRDefault="00763C8C" w:rsidP="00763C8C">
      <w:pPr>
        <w:pStyle w:val="TH"/>
      </w:pPr>
      <w:r w:rsidRPr="007D51F9">
        <w:object w:dxaOrig="4170" w:dyaOrig="1850" w14:anchorId="11F5A0E6">
          <v:shape id="_x0000_i1026" type="#_x0000_t75" style="width:208.7pt;height:92.55pt" o:ole="">
            <v:imagedata r:id="rId21" o:title=""/>
          </v:shape>
          <o:OLEObject Type="Embed" ProgID="Visio.Drawing.11" ShapeID="_x0000_i1026" DrawAspect="Content" ObjectID="_1765887032" r:id="rId22"/>
        </w:object>
      </w:r>
      <w:bookmarkEnd w:id="148"/>
    </w:p>
    <w:p w14:paraId="7295E2A4" w14:textId="77777777" w:rsidR="00763C8C" w:rsidRPr="007D51F9" w:rsidRDefault="00763C8C" w:rsidP="00763C8C">
      <w:pPr>
        <w:pStyle w:val="TF"/>
        <w:rPr>
          <w:rFonts w:eastAsia="SimSun"/>
        </w:rPr>
      </w:pPr>
      <w:r w:rsidRPr="007D51F9">
        <w:t>Figure 7.3.1.2-1: Combined charging architecture</w:t>
      </w:r>
    </w:p>
    <w:p w14:paraId="7B24B1F9" w14:textId="77777777" w:rsidR="00763C8C" w:rsidRPr="007D51F9" w:rsidRDefault="00763C8C" w:rsidP="00763C8C">
      <w:pPr>
        <w:pStyle w:val="Heading2"/>
        <w:rPr>
          <w:lang w:eastAsia="zh-CN"/>
        </w:rPr>
      </w:pPr>
      <w:bookmarkStart w:id="149" w:name="_Toc144892128"/>
      <w:bookmarkStart w:id="150" w:name="_Toc144892468"/>
      <w:bookmarkStart w:id="151" w:name="_Toc153374836"/>
      <w:r w:rsidRPr="007D51F9">
        <w:rPr>
          <w:lang w:eastAsia="zh-CN"/>
        </w:rPr>
        <w:t>7.4</w:t>
      </w:r>
      <w:r w:rsidRPr="007D51F9">
        <w:rPr>
          <w:lang w:eastAsia="zh-CN"/>
        </w:rPr>
        <w:tab/>
        <w:t>Solution #4: Network slice tenant charging architecture</w:t>
      </w:r>
      <w:bookmarkEnd w:id="149"/>
      <w:bookmarkEnd w:id="150"/>
      <w:bookmarkEnd w:id="151"/>
    </w:p>
    <w:p w14:paraId="49CC9C29" w14:textId="77777777" w:rsidR="00763C8C" w:rsidRPr="007D51F9" w:rsidRDefault="00763C8C" w:rsidP="00763C8C">
      <w:pPr>
        <w:pStyle w:val="Heading3"/>
      </w:pPr>
      <w:bookmarkStart w:id="152" w:name="_Toc144892129"/>
      <w:bookmarkStart w:id="153" w:name="_Toc144892469"/>
      <w:bookmarkStart w:id="154" w:name="_Toc153374837"/>
      <w:r w:rsidRPr="007D51F9">
        <w:t>7.4.1</w:t>
      </w:r>
      <w:r w:rsidRPr="007D51F9">
        <w:tab/>
        <w:t>Solution description</w:t>
      </w:r>
      <w:bookmarkEnd w:id="152"/>
      <w:bookmarkEnd w:id="153"/>
      <w:bookmarkEnd w:id="154"/>
    </w:p>
    <w:p w14:paraId="498FB0BA" w14:textId="77777777" w:rsidR="00763C8C" w:rsidRPr="007D51F9" w:rsidRDefault="00763C8C" w:rsidP="00763C8C">
      <w:pPr>
        <w:pStyle w:val="Heading4"/>
      </w:pPr>
      <w:bookmarkStart w:id="155" w:name="_Toc144892130"/>
      <w:bookmarkStart w:id="156" w:name="_Toc144892470"/>
      <w:bookmarkStart w:id="157" w:name="_Toc153374838"/>
      <w:r w:rsidRPr="007D51F9">
        <w:t>7.4.1.1</w:t>
      </w:r>
      <w:r w:rsidRPr="007D51F9">
        <w:tab/>
        <w:t>General</w:t>
      </w:r>
      <w:bookmarkEnd w:id="155"/>
      <w:bookmarkEnd w:id="156"/>
      <w:bookmarkEnd w:id="157"/>
    </w:p>
    <w:p w14:paraId="287BB5A0" w14:textId="77777777" w:rsidR="00763C8C" w:rsidRPr="007D51F9" w:rsidRDefault="00763C8C" w:rsidP="00763C8C">
      <w:pPr>
        <w:rPr>
          <w:lang w:eastAsia="zh-CN"/>
        </w:rPr>
      </w:pPr>
      <w:r w:rsidRPr="007D51F9">
        <w:rPr>
          <w:lang w:eastAsia="zh-CN"/>
        </w:rPr>
        <w:t>This solution #4 resolves the key issues #2. Based on the network slice tenant charging, the separated UE converged charging and network slice tenant converged charging are present.</w:t>
      </w:r>
    </w:p>
    <w:p w14:paraId="2CF37DBD" w14:textId="30B3B165" w:rsidR="00763C8C" w:rsidRPr="007D51F9" w:rsidRDefault="00763C8C" w:rsidP="00763C8C">
      <w:pPr>
        <w:pStyle w:val="Heading4"/>
      </w:pPr>
      <w:bookmarkStart w:id="158" w:name="_Toc144892131"/>
      <w:bookmarkStart w:id="159" w:name="_Toc144892471"/>
      <w:bookmarkStart w:id="160" w:name="_Toc153374839"/>
      <w:r w:rsidRPr="007D51F9">
        <w:t>7.4.1.</w:t>
      </w:r>
      <w:r w:rsidR="002260A7" w:rsidRPr="007D51F9">
        <w:t>2</w:t>
      </w:r>
      <w:r w:rsidRPr="007D51F9">
        <w:tab/>
        <w:t>Solution</w:t>
      </w:r>
      <w:bookmarkEnd w:id="158"/>
      <w:bookmarkEnd w:id="159"/>
      <w:bookmarkEnd w:id="160"/>
    </w:p>
    <w:bookmarkStart w:id="161" w:name="MCCQCTEMPBM_00000030"/>
    <w:p w14:paraId="142B817F" w14:textId="77777777" w:rsidR="00763C8C" w:rsidRPr="007D51F9" w:rsidRDefault="00763C8C" w:rsidP="00763C8C">
      <w:pPr>
        <w:pStyle w:val="TH"/>
      </w:pPr>
      <w:r w:rsidRPr="007D51F9">
        <w:object w:dxaOrig="5470" w:dyaOrig="2450" w14:anchorId="172A47BD">
          <v:shape id="_x0000_i1027" type="#_x0000_t75" style="width:273.85pt;height:123pt" o:ole="">
            <v:imagedata r:id="rId23" o:title=""/>
          </v:shape>
          <o:OLEObject Type="Embed" ProgID="Visio.Drawing.11" ShapeID="_x0000_i1027" DrawAspect="Content" ObjectID="_1765887033" r:id="rId24"/>
        </w:object>
      </w:r>
      <w:bookmarkEnd w:id="161"/>
    </w:p>
    <w:p w14:paraId="6413A3B3" w14:textId="327B335D" w:rsidR="00763C8C" w:rsidRPr="007D51F9" w:rsidRDefault="00763C8C" w:rsidP="00763C8C">
      <w:pPr>
        <w:pStyle w:val="TF"/>
        <w:rPr>
          <w:rFonts w:eastAsia="SimSun"/>
        </w:rPr>
      </w:pPr>
      <w:r w:rsidRPr="007D51F9">
        <w:t>Figure 7.4.1.</w:t>
      </w:r>
      <w:r w:rsidR="002260A7" w:rsidRPr="007D51F9">
        <w:t>2</w:t>
      </w:r>
      <w:r w:rsidRPr="007D51F9">
        <w:t xml:space="preserve">-1: </w:t>
      </w:r>
      <w:r w:rsidRPr="007D51F9">
        <w:rPr>
          <w:lang w:eastAsia="zh-CN"/>
        </w:rPr>
        <w:t>Network slice tenant charging architecture option</w:t>
      </w:r>
    </w:p>
    <w:p w14:paraId="607BFD91" w14:textId="7D25B3E6" w:rsidR="00763C8C" w:rsidRPr="007D51F9" w:rsidRDefault="00763C8C" w:rsidP="00763C8C">
      <w:r w:rsidRPr="007D51F9">
        <w:t>Two types of subscribers are considered in the context of network slice tenant charging:</w:t>
      </w:r>
    </w:p>
    <w:p w14:paraId="0FBB80F7" w14:textId="62146DA8" w:rsidR="00763C8C" w:rsidRPr="007D51F9" w:rsidRDefault="00763C8C" w:rsidP="00763C8C">
      <w:pPr>
        <w:pStyle w:val="B10"/>
      </w:pPr>
      <w:r w:rsidRPr="007D51F9">
        <w:t>-</w:t>
      </w:r>
      <w:r w:rsidRPr="007D51F9">
        <w:tab/>
      </w:r>
      <w:r w:rsidR="002260A7" w:rsidRPr="007D51F9">
        <w:t>T</w:t>
      </w:r>
      <w:r w:rsidRPr="007D51F9">
        <w:t>he Tenant the Network Slice is assigned to, which is referred to as "NS-Tenant", which can be considered as the charged party of B2B.</w:t>
      </w:r>
    </w:p>
    <w:p w14:paraId="274F3CAE" w14:textId="05939E69" w:rsidR="00763C8C" w:rsidRPr="007D51F9" w:rsidRDefault="00763C8C" w:rsidP="00763C8C">
      <w:pPr>
        <w:pStyle w:val="B10"/>
      </w:pPr>
      <w:r w:rsidRPr="007D51F9">
        <w:t>-</w:t>
      </w:r>
      <w:r w:rsidRPr="007D51F9">
        <w:tab/>
      </w:r>
      <w:r w:rsidR="002260A7" w:rsidRPr="007D51F9">
        <w:t>T</w:t>
      </w:r>
      <w:r w:rsidRPr="007D51F9">
        <w:t>he individual end-user "UE" served under the Network Slice, which can be considered as the charged party of B2C.</w:t>
      </w:r>
    </w:p>
    <w:p w14:paraId="25D7947D" w14:textId="77777777" w:rsidR="00763C8C" w:rsidRPr="007D51F9" w:rsidRDefault="00763C8C" w:rsidP="00763C8C">
      <w:r w:rsidRPr="007D51F9">
        <w:t>Each type of subscriber is handled under a separated Converged Charging System (CCS): "Tenant CCS" and "UE CCS" respectively.</w:t>
      </w:r>
    </w:p>
    <w:p w14:paraId="5A683881" w14:textId="0FCD762F" w:rsidR="00763C8C" w:rsidRPr="007D51F9" w:rsidRDefault="00763C8C" w:rsidP="00763C8C">
      <w:r w:rsidRPr="007D51F9">
        <w:t>"UE CCS" performs charging functionalities for individual UEs (</w:t>
      </w:r>
      <w:r w:rsidRPr="007D51F9">
        <w:rPr>
          <w:lang w:eastAsia="zh-CN"/>
        </w:rPr>
        <w:t>i.e. B2C</w:t>
      </w:r>
      <w:r w:rsidRPr="007D51F9">
        <w:t>), see the clause 6.3.2.1 General description in TR 32.847 [10].</w:t>
      </w:r>
    </w:p>
    <w:p w14:paraId="6B4C966F" w14:textId="583B98CD" w:rsidR="00763C8C" w:rsidRPr="007D51F9" w:rsidRDefault="00763C8C" w:rsidP="00763C8C">
      <w:r w:rsidRPr="007D51F9">
        <w:t>"Tenant CCS" performs charging functionalities for NS-Tenant (</w:t>
      </w:r>
      <w:r w:rsidRPr="007D51F9">
        <w:rPr>
          <w:lang w:eastAsia="zh-CN"/>
        </w:rPr>
        <w:t>i.e. B2B</w:t>
      </w:r>
      <w:r w:rsidRPr="007D51F9">
        <w:t>), see the clause 6.3.2.1 General description and clause 6.6 in TR 32.847 [10].</w:t>
      </w:r>
    </w:p>
    <w:p w14:paraId="74341DE7" w14:textId="77777777" w:rsidR="00763C8C" w:rsidRPr="007D51F9" w:rsidRDefault="00763C8C" w:rsidP="00763C8C">
      <w:r w:rsidRPr="007D51F9">
        <w:t>The Nchf exposed by the CHF (Tenant CCS) is defined for enabling two cases:</w:t>
      </w:r>
    </w:p>
    <w:p w14:paraId="0E6C113F" w14:textId="5E9F4AD8" w:rsidR="00763C8C" w:rsidRPr="007D51F9" w:rsidRDefault="00763C8C" w:rsidP="00763C8C">
      <w:pPr>
        <w:pStyle w:val="B10"/>
      </w:pPr>
      <w:r w:rsidRPr="007D51F9">
        <w:t>-</w:t>
      </w:r>
      <w:r w:rsidRPr="007D51F9">
        <w:tab/>
        <w:t>Association between individual UE charging and NS tenant charging. This association is achieved by UE CCS responsible for individual UE charging consuming the Nchf exposed by the Tenant CCS.</w:t>
      </w:r>
    </w:p>
    <w:p w14:paraId="62DE47C5" w14:textId="77777777" w:rsidR="00763C8C" w:rsidRPr="007D51F9" w:rsidRDefault="00763C8C" w:rsidP="00763C8C">
      <w:pPr>
        <w:pStyle w:val="B10"/>
        <w:rPr>
          <w:lang w:eastAsia="zh-CN"/>
        </w:rPr>
      </w:pPr>
      <w:r w:rsidRPr="007D51F9">
        <w:t>-</w:t>
      </w:r>
      <w:r w:rsidRPr="007D51F9">
        <w:tab/>
      </w:r>
      <w:r w:rsidRPr="007D51F9">
        <w:rPr>
          <w:lang w:eastAsia="zh-CN"/>
        </w:rPr>
        <w:t>Charging for the NS Tenant charging only.</w:t>
      </w:r>
    </w:p>
    <w:p w14:paraId="04743F04" w14:textId="77777777" w:rsidR="00763C8C" w:rsidRPr="007D51F9" w:rsidRDefault="00763C8C" w:rsidP="00763C8C">
      <w:pPr>
        <w:pStyle w:val="Heading2"/>
        <w:rPr>
          <w:lang w:eastAsia="zh-CN"/>
        </w:rPr>
      </w:pPr>
      <w:bookmarkStart w:id="162" w:name="_Toc144892132"/>
      <w:bookmarkStart w:id="163" w:name="_Toc144892472"/>
      <w:bookmarkStart w:id="164" w:name="_Toc153374840"/>
      <w:r w:rsidRPr="007D51F9">
        <w:rPr>
          <w:lang w:eastAsia="zh-CN"/>
        </w:rPr>
        <w:t>7.5</w:t>
      </w:r>
      <w:r w:rsidRPr="007D51F9">
        <w:rPr>
          <w:lang w:eastAsia="zh-CN"/>
        </w:rPr>
        <w:tab/>
        <w:t xml:space="preserve">Solution #5: Converged </w:t>
      </w:r>
      <w:r w:rsidRPr="007D51F9">
        <w:t>tenant</w:t>
      </w:r>
      <w:r w:rsidRPr="007D51F9">
        <w:rPr>
          <w:lang w:eastAsia="zh-CN"/>
        </w:rPr>
        <w:t xml:space="preserve"> charging architecture</w:t>
      </w:r>
      <w:bookmarkEnd w:id="162"/>
      <w:bookmarkEnd w:id="163"/>
      <w:bookmarkEnd w:id="164"/>
    </w:p>
    <w:p w14:paraId="7AA225E3" w14:textId="77777777" w:rsidR="00763C8C" w:rsidRPr="007D51F9" w:rsidRDefault="00763C8C" w:rsidP="00763C8C">
      <w:pPr>
        <w:pStyle w:val="Heading3"/>
      </w:pPr>
      <w:bookmarkStart w:id="165" w:name="_Toc144892133"/>
      <w:bookmarkStart w:id="166" w:name="_Toc144892473"/>
      <w:bookmarkStart w:id="167" w:name="_Toc153374841"/>
      <w:r w:rsidRPr="007D51F9">
        <w:t>7.5.1</w:t>
      </w:r>
      <w:r w:rsidRPr="007D51F9">
        <w:tab/>
        <w:t>Solution description</w:t>
      </w:r>
      <w:bookmarkEnd w:id="165"/>
      <w:bookmarkEnd w:id="166"/>
      <w:bookmarkEnd w:id="167"/>
    </w:p>
    <w:p w14:paraId="39946077" w14:textId="77777777" w:rsidR="00763C8C" w:rsidRPr="007D51F9" w:rsidRDefault="00763C8C" w:rsidP="00763C8C">
      <w:pPr>
        <w:pStyle w:val="Heading4"/>
      </w:pPr>
      <w:bookmarkStart w:id="168" w:name="_Toc144892134"/>
      <w:bookmarkStart w:id="169" w:name="_Toc144892474"/>
      <w:bookmarkStart w:id="170" w:name="_Toc153374842"/>
      <w:r w:rsidRPr="007D51F9">
        <w:t>7.5.1.1</w:t>
      </w:r>
      <w:r w:rsidRPr="007D51F9">
        <w:tab/>
        <w:t>General</w:t>
      </w:r>
      <w:bookmarkEnd w:id="168"/>
      <w:bookmarkEnd w:id="169"/>
      <w:bookmarkEnd w:id="170"/>
    </w:p>
    <w:p w14:paraId="0C457765" w14:textId="23A8E20D" w:rsidR="00763C8C" w:rsidRPr="007D51F9" w:rsidRDefault="00763C8C" w:rsidP="00763C8C">
      <w:r w:rsidRPr="007D51F9">
        <w:rPr>
          <w:lang w:eastAsia="zh-CN"/>
        </w:rPr>
        <w:t>This solution #5 resolves the key issues #2. Based on</w:t>
      </w:r>
      <w:r w:rsidRPr="007D51F9">
        <w:rPr>
          <w:rFonts w:eastAsia="DengXian"/>
        </w:rPr>
        <w:t xml:space="preserve"> the possible solutions #4 network slice tenant charging architecture </w:t>
      </w:r>
      <w:r w:rsidRPr="007D51F9">
        <w:rPr>
          <w:rFonts w:eastAsia="DengXian"/>
          <w:lang w:eastAsia="zh-CN"/>
        </w:rPr>
        <w:t>i</w:t>
      </w:r>
      <w:r w:rsidRPr="007D51F9">
        <w:rPr>
          <w:rFonts w:eastAsia="DengXian"/>
        </w:rPr>
        <w:t xml:space="preserve">n clause 7.4, NF(CTF) interacts with the UE CCS and NF (CTF) interacts with the Tenant CCS separately, and the UE CCS interacts with the Tenant CCS solution #3 Converged charging architecture in the clause 7.3, CEF and NF (CTF) interact with the UE CCS, </w:t>
      </w:r>
      <w:r w:rsidRPr="007D51F9">
        <w:rPr>
          <w:lang w:bidi="ar-IQ"/>
        </w:rPr>
        <w:t xml:space="preserve">the converged tenant charging architecture is present to </w:t>
      </w:r>
      <w:r w:rsidRPr="007D51F9">
        <w:rPr>
          <w:lang w:eastAsia="zh-CN" w:bidi="ar-IQ"/>
        </w:rPr>
        <w:t xml:space="preserve">combined </w:t>
      </w:r>
      <w:r w:rsidRPr="007D51F9">
        <w:rPr>
          <w:lang w:bidi="ar-IQ"/>
        </w:rPr>
        <w:t xml:space="preserve">all the architectures into one in </w:t>
      </w:r>
      <w:r w:rsidR="002260A7" w:rsidRPr="007D51F9">
        <w:t>f</w:t>
      </w:r>
      <w:r w:rsidRPr="007D51F9">
        <w:t>igure 7.5.1.2-1</w:t>
      </w:r>
      <w:r w:rsidRPr="007D51F9">
        <w:rPr>
          <w:lang w:bidi="ar-IQ"/>
        </w:rPr>
        <w:t>.</w:t>
      </w:r>
    </w:p>
    <w:p w14:paraId="60022014" w14:textId="77777777" w:rsidR="00763C8C" w:rsidRPr="007D51F9" w:rsidRDefault="00763C8C" w:rsidP="00763C8C">
      <w:pPr>
        <w:pStyle w:val="Heading4"/>
      </w:pPr>
      <w:bookmarkStart w:id="171" w:name="_Toc144892135"/>
      <w:bookmarkStart w:id="172" w:name="_Toc144892475"/>
      <w:bookmarkStart w:id="173" w:name="_Toc153374843"/>
      <w:r w:rsidRPr="007D51F9">
        <w:t>7.5.1.2</w:t>
      </w:r>
      <w:r w:rsidRPr="007D51F9">
        <w:tab/>
        <w:t>Solution</w:t>
      </w:r>
      <w:bookmarkEnd w:id="171"/>
      <w:bookmarkEnd w:id="172"/>
      <w:bookmarkEnd w:id="173"/>
    </w:p>
    <w:bookmarkStart w:id="174" w:name="MCCQCTEMPBM_00000031"/>
    <w:p w14:paraId="1CF216E1" w14:textId="21CD9148" w:rsidR="00763C8C" w:rsidRPr="007D51F9" w:rsidRDefault="002260A7" w:rsidP="00763C8C">
      <w:pPr>
        <w:pStyle w:val="TH"/>
      </w:pPr>
      <w:r w:rsidRPr="007D51F9">
        <w:object w:dxaOrig="5680" w:dyaOrig="3480" w14:anchorId="4C0EC945">
          <v:shape id="_x0000_i1028" type="#_x0000_t75" style="width:212.15pt;height:145.7pt" o:ole="">
            <v:imagedata r:id="rId25" o:title="" croptop="2843f" cropbottom="8018f" cropleft="6914f" cropright="9939f"/>
          </v:shape>
          <o:OLEObject Type="Embed" ProgID="Visio.Drawing.11" ShapeID="_x0000_i1028" DrawAspect="Content" ObjectID="_1765887034" r:id="rId26"/>
        </w:object>
      </w:r>
      <w:bookmarkEnd w:id="174"/>
    </w:p>
    <w:p w14:paraId="0E6481CB" w14:textId="77777777" w:rsidR="00763C8C" w:rsidRPr="007D51F9" w:rsidRDefault="00763C8C" w:rsidP="00763C8C">
      <w:pPr>
        <w:pStyle w:val="TF"/>
        <w:rPr>
          <w:rFonts w:eastAsia="SimSun"/>
        </w:rPr>
      </w:pPr>
      <w:r w:rsidRPr="007D51F9">
        <w:t xml:space="preserve">Figure 7.5.1.2-1: Converged tenant charging architecture </w:t>
      </w:r>
      <w:r w:rsidRPr="007D51F9">
        <w:rPr>
          <w:lang w:eastAsia="zh-CN"/>
        </w:rPr>
        <w:t>option in reference point representation</w:t>
      </w:r>
    </w:p>
    <w:p w14:paraId="40D40A3C" w14:textId="315ACC86" w:rsidR="00763C8C" w:rsidRPr="007D51F9" w:rsidRDefault="00763C8C" w:rsidP="00763C8C">
      <w:r w:rsidRPr="007D51F9">
        <w:t>Two types of charging are considered in the context of converged vertical charging architecture:</w:t>
      </w:r>
    </w:p>
    <w:p w14:paraId="21997032" w14:textId="4AC2C63D" w:rsidR="00763C8C" w:rsidRPr="007D51F9" w:rsidRDefault="00763C8C" w:rsidP="00763C8C">
      <w:pPr>
        <w:pStyle w:val="B10"/>
      </w:pPr>
      <w:r w:rsidRPr="007D51F9">
        <w:t>-</w:t>
      </w:r>
      <w:r w:rsidRPr="007D51F9">
        <w:tab/>
        <w:t>The subscriber-based charging (i.e.</w:t>
      </w:r>
      <w:r w:rsidR="002260A7" w:rsidRPr="007D51F9">
        <w:t xml:space="preserve"> </w:t>
      </w:r>
      <w:r w:rsidRPr="007D51F9">
        <w:t>B2C) via NF(CTF), e.g. SMF.</w:t>
      </w:r>
    </w:p>
    <w:p w14:paraId="1672042F" w14:textId="0918A206" w:rsidR="00763C8C" w:rsidRPr="007D51F9" w:rsidRDefault="00763C8C" w:rsidP="00763C8C">
      <w:pPr>
        <w:pStyle w:val="B10"/>
        <w:rPr>
          <w:lang w:bidi="ar-IQ"/>
        </w:rPr>
      </w:pPr>
      <w:r w:rsidRPr="007D51F9">
        <w:t>-</w:t>
      </w:r>
      <w:r w:rsidRPr="007D51F9">
        <w:tab/>
        <w:t xml:space="preserve">The </w:t>
      </w:r>
      <w:r w:rsidRPr="007D51F9">
        <w:rPr>
          <w:lang w:bidi="ar-IQ"/>
        </w:rPr>
        <w:t>inter-provider charging (i.e.</w:t>
      </w:r>
      <w:r w:rsidR="002260A7" w:rsidRPr="007D51F9">
        <w:rPr>
          <w:lang w:bidi="ar-IQ"/>
        </w:rPr>
        <w:t xml:space="preserve"> </w:t>
      </w:r>
      <w:r w:rsidRPr="007D51F9">
        <w:rPr>
          <w:lang w:bidi="ar-IQ"/>
        </w:rPr>
        <w:t>B2B) via NF(CTF)/MnS and/or CEF, e.g. EES.</w:t>
      </w:r>
    </w:p>
    <w:p w14:paraId="2F1746A2" w14:textId="77777777" w:rsidR="00763C8C" w:rsidRPr="007D51F9" w:rsidRDefault="00763C8C" w:rsidP="00763C8C">
      <w:pPr>
        <w:pStyle w:val="B10"/>
      </w:pPr>
      <w:r w:rsidRPr="007D51F9">
        <w:t>-</w:t>
      </w:r>
      <w:r w:rsidRPr="007D51F9">
        <w:tab/>
        <w:t>Interaction between UE CCS and CCS supports the B2B charging scenarios, which provides the interaction between CHFs, including but not limited to support the UE converged charging impacted by vertical charging.</w:t>
      </w:r>
    </w:p>
    <w:p w14:paraId="2AFD7A3D" w14:textId="77777777" w:rsidR="00763C8C" w:rsidRPr="007D51F9" w:rsidRDefault="00763C8C" w:rsidP="00763C8C">
      <w:r w:rsidRPr="007D51F9">
        <w:t>The Tenant CCS supports the B2B charging scenarios can be applicable in the following different charging scenarios:</w:t>
      </w:r>
    </w:p>
    <w:p w14:paraId="59473147" w14:textId="551AA856" w:rsidR="00763C8C" w:rsidRPr="007D51F9" w:rsidRDefault="00763C8C" w:rsidP="00763C8C">
      <w:pPr>
        <w:pStyle w:val="B10"/>
      </w:pPr>
      <w:r w:rsidRPr="007D51F9">
        <w:t>-</w:t>
      </w:r>
      <w:r w:rsidRPr="007D51F9">
        <w:tab/>
        <w:t>Network slice charging: The CCS is the N</w:t>
      </w:r>
      <w:r w:rsidRPr="007D51F9">
        <w:rPr>
          <w:lang w:eastAsia="zh-CN"/>
        </w:rPr>
        <w:t xml:space="preserve">etwork slice </w:t>
      </w:r>
      <w:r w:rsidRPr="007D51F9">
        <w:t>Tenant CCS</w:t>
      </w:r>
      <w:r w:rsidR="002260A7" w:rsidRPr="007D51F9">
        <w:t>.</w:t>
      </w:r>
    </w:p>
    <w:p w14:paraId="1B3A56B3" w14:textId="38F5CF22" w:rsidR="00763C8C" w:rsidRPr="007D51F9" w:rsidRDefault="00763C8C" w:rsidP="00763C8C">
      <w:pPr>
        <w:pStyle w:val="B10"/>
      </w:pPr>
      <w:r w:rsidRPr="007D51F9">
        <w:t>-</w:t>
      </w:r>
      <w:r w:rsidRPr="007D51F9">
        <w:tab/>
        <w:t>NPN Charging: The CCS is the NPI-NPN</w:t>
      </w:r>
      <w:r w:rsidRPr="007D51F9">
        <w:rPr>
          <w:lang w:eastAsia="zh-CN"/>
        </w:rPr>
        <w:t>/SNPN</w:t>
      </w:r>
      <w:r w:rsidRPr="007D51F9">
        <w:t xml:space="preserve"> Tenant CCS</w:t>
      </w:r>
      <w:r w:rsidR="002260A7" w:rsidRPr="007D51F9">
        <w:t>.</w:t>
      </w:r>
    </w:p>
    <w:p w14:paraId="281CC5B4" w14:textId="3854CCA5" w:rsidR="00763C8C" w:rsidRPr="007D51F9" w:rsidRDefault="00763C8C" w:rsidP="00763C8C">
      <w:pPr>
        <w:pStyle w:val="B10"/>
      </w:pPr>
      <w:r w:rsidRPr="007D51F9">
        <w:t>-</w:t>
      </w:r>
      <w:r w:rsidRPr="007D51F9">
        <w:tab/>
        <w:t>5G LAN Charging: The CCS is the LAN Tenant CCS</w:t>
      </w:r>
      <w:r w:rsidR="002260A7" w:rsidRPr="007D51F9">
        <w:t>.</w:t>
      </w:r>
    </w:p>
    <w:p w14:paraId="72D95877" w14:textId="5A062762" w:rsidR="00763C8C" w:rsidRPr="007D51F9" w:rsidRDefault="00763C8C" w:rsidP="00763C8C">
      <w:pPr>
        <w:pStyle w:val="B10"/>
      </w:pPr>
      <w:r w:rsidRPr="007D51F9">
        <w:t>-</w:t>
      </w:r>
      <w:r w:rsidRPr="007D51F9">
        <w:tab/>
        <w:t>Edge Computing Charging: The CCS is the ECSP Tenant CCS</w:t>
      </w:r>
      <w:r w:rsidR="002260A7" w:rsidRPr="007D51F9">
        <w:t>.</w:t>
      </w:r>
    </w:p>
    <w:p w14:paraId="1723B16A" w14:textId="189A54EE" w:rsidR="00763C8C" w:rsidRPr="007D51F9" w:rsidRDefault="00763C8C" w:rsidP="00763C8C">
      <w:pPr>
        <w:pStyle w:val="B10"/>
      </w:pPr>
      <w:r w:rsidRPr="007D51F9">
        <w:t>-</w:t>
      </w:r>
      <w:r w:rsidRPr="007D51F9">
        <w:tab/>
        <w:t>TSN Charging: The CCS is the TSN Tenant CCS.</w:t>
      </w:r>
    </w:p>
    <w:p w14:paraId="4F59DD70" w14:textId="77777777" w:rsidR="00763C8C" w:rsidRPr="007D51F9" w:rsidRDefault="00763C8C" w:rsidP="00763C8C">
      <w:pPr>
        <w:pStyle w:val="Heading2"/>
        <w:rPr>
          <w:lang w:eastAsia="zh-CN"/>
        </w:rPr>
      </w:pPr>
      <w:bookmarkStart w:id="175" w:name="_Toc144892136"/>
      <w:bookmarkStart w:id="176" w:name="_Toc144892476"/>
      <w:bookmarkStart w:id="177" w:name="_Toc153374844"/>
      <w:r w:rsidRPr="007D51F9">
        <w:rPr>
          <w:lang w:eastAsia="zh-CN"/>
        </w:rPr>
        <w:t>7.6</w:t>
      </w:r>
      <w:r w:rsidRPr="007D51F9">
        <w:rPr>
          <w:lang w:eastAsia="zh-CN"/>
        </w:rPr>
        <w:tab/>
        <w:t>Solution #6: CHF-to-CHF Communication</w:t>
      </w:r>
      <w:bookmarkEnd w:id="175"/>
      <w:bookmarkEnd w:id="176"/>
      <w:bookmarkEnd w:id="177"/>
    </w:p>
    <w:p w14:paraId="4590F8CA" w14:textId="77777777" w:rsidR="00763C8C" w:rsidRPr="007D51F9" w:rsidRDefault="00763C8C" w:rsidP="00763C8C">
      <w:pPr>
        <w:pStyle w:val="Heading3"/>
      </w:pPr>
      <w:bookmarkStart w:id="178" w:name="_Toc144892137"/>
      <w:bookmarkStart w:id="179" w:name="_Toc144892477"/>
      <w:bookmarkStart w:id="180" w:name="_Toc153374845"/>
      <w:r w:rsidRPr="007D51F9">
        <w:t>7.6.1</w:t>
      </w:r>
      <w:r w:rsidRPr="007D51F9">
        <w:tab/>
        <w:t>Solution description</w:t>
      </w:r>
      <w:bookmarkEnd w:id="178"/>
      <w:bookmarkEnd w:id="179"/>
      <w:bookmarkEnd w:id="180"/>
    </w:p>
    <w:p w14:paraId="65A534D2" w14:textId="77777777" w:rsidR="00763C8C" w:rsidRPr="007D51F9" w:rsidRDefault="00763C8C" w:rsidP="00763C8C">
      <w:pPr>
        <w:pStyle w:val="Heading4"/>
      </w:pPr>
      <w:bookmarkStart w:id="181" w:name="_Toc144892138"/>
      <w:bookmarkStart w:id="182" w:name="_Toc144892478"/>
      <w:bookmarkStart w:id="183" w:name="_Toc153374846"/>
      <w:r w:rsidRPr="007D51F9">
        <w:t>7.6.1.1</w:t>
      </w:r>
      <w:r w:rsidRPr="007D51F9">
        <w:tab/>
        <w:t>General</w:t>
      </w:r>
      <w:bookmarkEnd w:id="181"/>
      <w:bookmarkEnd w:id="182"/>
      <w:bookmarkEnd w:id="183"/>
    </w:p>
    <w:p w14:paraId="0DE85B85" w14:textId="0402AEFD" w:rsidR="00763C8C" w:rsidRPr="007D51F9" w:rsidRDefault="00763C8C" w:rsidP="00763C8C">
      <w:pPr>
        <w:rPr>
          <w:rFonts w:eastAsia="DengXian"/>
        </w:rPr>
      </w:pPr>
      <w:r w:rsidRPr="007D51F9">
        <w:rPr>
          <w:lang w:eastAsia="zh-CN"/>
        </w:rPr>
        <w:t>This solution #6 resolves the key issues #2. Based on</w:t>
      </w:r>
      <w:r w:rsidRPr="007D51F9">
        <w:rPr>
          <w:rFonts w:eastAsia="DengXian"/>
        </w:rPr>
        <w:t xml:space="preserve"> the study about wholesale and roaming charging, CHF-to-CHF communication is supported.</w:t>
      </w:r>
    </w:p>
    <w:p w14:paraId="260BC121" w14:textId="280CC7B8" w:rsidR="00763C8C" w:rsidRPr="007D51F9" w:rsidRDefault="00763C8C" w:rsidP="00763C8C">
      <w:pPr>
        <w:pStyle w:val="Heading4"/>
        <w:rPr>
          <w:rFonts w:eastAsia="SimSun"/>
        </w:rPr>
      </w:pPr>
      <w:bookmarkStart w:id="184" w:name="_Toc144892139"/>
      <w:bookmarkStart w:id="185" w:name="_Toc144892479"/>
      <w:bookmarkStart w:id="186" w:name="_Toc153374847"/>
      <w:r w:rsidRPr="007D51F9">
        <w:t>7.6.1.2</w:t>
      </w:r>
      <w:r w:rsidRPr="007D51F9">
        <w:tab/>
        <w:t>Solution</w:t>
      </w:r>
      <w:bookmarkEnd w:id="184"/>
      <w:bookmarkEnd w:id="185"/>
      <w:bookmarkEnd w:id="186"/>
    </w:p>
    <w:bookmarkStart w:id="187" w:name="MCCQCTEMPBM_00000032"/>
    <w:p w14:paraId="2BFCD13A" w14:textId="43495577" w:rsidR="00763C8C" w:rsidRPr="007D51F9" w:rsidRDefault="002260A7" w:rsidP="00763C8C">
      <w:pPr>
        <w:pStyle w:val="TH"/>
      </w:pPr>
      <w:r w:rsidRPr="007D51F9">
        <w:object w:dxaOrig="4840" w:dyaOrig="3650" w14:anchorId="6E4C2AF7">
          <v:shape id="_x0000_i1029" type="#_x0000_t75" style="width:211.3pt;height:165.45pt" o:ole="">
            <v:imagedata r:id="rId27" o:title="" croptop="2679f" cropbottom="3805f" cropleft="3557f" cropright="4747f"/>
          </v:shape>
          <o:OLEObject Type="Embed" ProgID="Visio.Drawing.11" ShapeID="_x0000_i1029" DrawAspect="Content" ObjectID="_1765887035" r:id="rId28"/>
        </w:object>
      </w:r>
      <w:bookmarkEnd w:id="187"/>
    </w:p>
    <w:p w14:paraId="1CF3676D" w14:textId="77777777" w:rsidR="00763C8C" w:rsidRPr="007D51F9" w:rsidRDefault="00763C8C" w:rsidP="00763C8C">
      <w:pPr>
        <w:pStyle w:val="TF"/>
        <w:rPr>
          <w:rFonts w:eastAsia="SimSun"/>
        </w:rPr>
      </w:pPr>
      <w:r w:rsidRPr="007D51F9">
        <w:t xml:space="preserve">Figure 7.6.1.2-1: CHF to CHF communication for </w:t>
      </w:r>
      <w:r w:rsidRPr="007D51F9">
        <w:rPr>
          <w:lang w:eastAsia="zh-CN"/>
        </w:rPr>
        <w:t>MVNO Charging</w:t>
      </w:r>
    </w:p>
    <w:p w14:paraId="40D393C5" w14:textId="31E5B938" w:rsidR="00763C8C" w:rsidRPr="007D51F9" w:rsidRDefault="00763C8C" w:rsidP="00763C8C">
      <w:r w:rsidRPr="007D51F9">
        <w:t>Two types of charging are considered in the context of vertical charging:</w:t>
      </w:r>
    </w:p>
    <w:p w14:paraId="0FD8B7DF" w14:textId="3D2A4438" w:rsidR="00763C8C" w:rsidRPr="007D51F9" w:rsidRDefault="00763C8C" w:rsidP="00763C8C">
      <w:pPr>
        <w:pStyle w:val="B10"/>
      </w:pPr>
      <w:r w:rsidRPr="007D51F9">
        <w:t>-</w:t>
      </w:r>
      <w:r w:rsidRPr="007D51F9">
        <w:tab/>
        <w:t>the retail charging (i.e.B2C) by A-CHF is out of 3GPP SA5 scope, the Ny reference point is in the scope</w:t>
      </w:r>
      <w:r w:rsidR="002260A7" w:rsidRPr="007D51F9">
        <w:t>;</w:t>
      </w:r>
    </w:p>
    <w:p w14:paraId="0812AE8C" w14:textId="20F4C838" w:rsidR="00763C8C" w:rsidRPr="007D51F9" w:rsidRDefault="00763C8C" w:rsidP="00763C8C">
      <w:pPr>
        <w:pStyle w:val="B10"/>
      </w:pPr>
      <w:r w:rsidRPr="007D51F9">
        <w:t>-</w:t>
      </w:r>
      <w:r w:rsidRPr="007D51F9">
        <w:tab/>
        <w:t xml:space="preserve">the </w:t>
      </w:r>
      <w:r w:rsidRPr="007D51F9">
        <w:rPr>
          <w:lang w:bidi="ar-IQ"/>
        </w:rPr>
        <w:t xml:space="preserve">wholesale charging </w:t>
      </w:r>
      <w:r w:rsidRPr="007D51F9">
        <w:t>(i.e.B2B)</w:t>
      </w:r>
      <w:r w:rsidRPr="007D51F9">
        <w:rPr>
          <w:lang w:bidi="ar-IQ"/>
        </w:rPr>
        <w:t xml:space="preserve"> by CHF for MVNO</w:t>
      </w:r>
      <w:r w:rsidRPr="007D51F9">
        <w:t>, see the details of solution #4.3 in the TR 28.827 [11].</w:t>
      </w:r>
    </w:p>
    <w:p w14:paraId="4FBEDDBE" w14:textId="77777777" w:rsidR="00763C8C" w:rsidRPr="007D51F9" w:rsidRDefault="00763C8C" w:rsidP="00763C8C">
      <w:pPr>
        <w:pStyle w:val="Heading2"/>
        <w:rPr>
          <w:lang w:eastAsia="zh-CN"/>
        </w:rPr>
      </w:pPr>
      <w:bookmarkStart w:id="188" w:name="_Toc144892140"/>
      <w:bookmarkStart w:id="189" w:name="_Toc144892480"/>
      <w:bookmarkStart w:id="190" w:name="_Toc153374848"/>
      <w:r w:rsidRPr="007D51F9">
        <w:rPr>
          <w:lang w:eastAsia="zh-CN"/>
        </w:rPr>
        <w:t>7.7</w:t>
      </w:r>
      <w:r w:rsidRPr="007D51F9">
        <w:rPr>
          <w:lang w:eastAsia="zh-CN"/>
        </w:rPr>
        <w:tab/>
        <w:t>Solution #7: NF to CHFs communication</w:t>
      </w:r>
      <w:bookmarkEnd w:id="188"/>
      <w:bookmarkEnd w:id="189"/>
      <w:bookmarkEnd w:id="190"/>
    </w:p>
    <w:p w14:paraId="684D944B" w14:textId="77777777" w:rsidR="00763C8C" w:rsidRPr="007D51F9" w:rsidRDefault="00763C8C" w:rsidP="00763C8C">
      <w:pPr>
        <w:pStyle w:val="Heading3"/>
      </w:pPr>
      <w:bookmarkStart w:id="191" w:name="_Toc144892141"/>
      <w:bookmarkStart w:id="192" w:name="_Toc144892481"/>
      <w:bookmarkStart w:id="193" w:name="_Toc153374849"/>
      <w:r w:rsidRPr="007D51F9">
        <w:t>7.7.1</w:t>
      </w:r>
      <w:r w:rsidRPr="007D51F9">
        <w:tab/>
        <w:t>Solution description</w:t>
      </w:r>
      <w:bookmarkEnd w:id="191"/>
      <w:bookmarkEnd w:id="192"/>
      <w:bookmarkEnd w:id="193"/>
    </w:p>
    <w:p w14:paraId="033EEC06" w14:textId="77777777" w:rsidR="00763C8C" w:rsidRPr="007D51F9" w:rsidRDefault="00763C8C" w:rsidP="00763C8C">
      <w:pPr>
        <w:pStyle w:val="Heading4"/>
      </w:pPr>
      <w:bookmarkStart w:id="194" w:name="_Toc144892142"/>
      <w:bookmarkStart w:id="195" w:name="_Toc144892482"/>
      <w:bookmarkStart w:id="196" w:name="_Toc153374850"/>
      <w:r w:rsidRPr="007D51F9">
        <w:t>7.7.1.1</w:t>
      </w:r>
      <w:r w:rsidRPr="007D51F9">
        <w:tab/>
        <w:t>General</w:t>
      </w:r>
      <w:bookmarkEnd w:id="194"/>
      <w:bookmarkEnd w:id="195"/>
      <w:bookmarkEnd w:id="196"/>
    </w:p>
    <w:p w14:paraId="1FF14F70" w14:textId="084F99B1" w:rsidR="00763C8C" w:rsidRPr="007D51F9" w:rsidRDefault="00763C8C" w:rsidP="00763C8C">
      <w:pPr>
        <w:rPr>
          <w:rFonts w:eastAsia="DengXian"/>
        </w:rPr>
      </w:pPr>
      <w:r w:rsidRPr="007D51F9">
        <w:rPr>
          <w:lang w:eastAsia="zh-CN"/>
        </w:rPr>
        <w:t>This solution #7 resolves the key issues #2. Based on</w:t>
      </w:r>
      <w:r w:rsidRPr="007D51F9">
        <w:rPr>
          <w:rFonts w:eastAsia="DengXian"/>
        </w:rPr>
        <w:t xml:space="preserve"> the </w:t>
      </w:r>
      <w:r w:rsidRPr="007D51F9">
        <w:rPr>
          <w:lang w:eastAsia="zh-CN"/>
        </w:rPr>
        <w:t>MVNO (</w:t>
      </w:r>
      <w:r w:rsidRPr="007D51F9">
        <w:t xml:space="preserve">owning a </w:t>
      </w:r>
      <w:r w:rsidRPr="007D51F9">
        <w:rPr>
          <w:lang w:eastAsia="zh-CN"/>
        </w:rPr>
        <w:t xml:space="preserve">CHF </w:t>
      </w:r>
      <w:r w:rsidRPr="007D51F9">
        <w:t>referred to as A-CHF</w:t>
      </w:r>
      <w:r w:rsidRPr="007D51F9">
        <w:rPr>
          <w:lang w:eastAsia="zh-CN"/>
        </w:rPr>
        <w:t xml:space="preserve">) non-roaming scenario, </w:t>
      </w:r>
      <w:r w:rsidRPr="007D51F9">
        <w:rPr>
          <w:rFonts w:eastAsia="DengXian"/>
        </w:rPr>
        <w:t xml:space="preserve">the N40 reference point is defined for the interactions between SMF and CHF </w:t>
      </w:r>
      <w:r w:rsidRPr="007D51F9">
        <w:t>owned by</w:t>
      </w:r>
      <w:r w:rsidRPr="007D51F9">
        <w:rPr>
          <w:rFonts w:eastAsia="DengXian"/>
        </w:rPr>
        <w:t xml:space="preserve"> MNO, the N47 reference point is used for the interactions between </w:t>
      </w:r>
      <w:r w:rsidRPr="007D51F9">
        <w:t>SMF owned by the MNO and A-CHF owned by the MVNO</w:t>
      </w:r>
      <w:r w:rsidRPr="007D51F9">
        <w:rPr>
          <w:rFonts w:eastAsia="DengXian"/>
        </w:rPr>
        <w:t>, NF</w:t>
      </w:r>
      <w:r w:rsidR="002260A7" w:rsidRPr="007D51F9">
        <w:rPr>
          <w:rFonts w:eastAsia="DengXian"/>
        </w:rPr>
        <w:noBreakHyphen/>
      </w:r>
      <w:r w:rsidRPr="007D51F9">
        <w:rPr>
          <w:rFonts w:eastAsia="DengXian"/>
        </w:rPr>
        <w:t>to-CHF communication for MVNO charging.</w:t>
      </w:r>
    </w:p>
    <w:p w14:paraId="07814A71" w14:textId="1E6A4182" w:rsidR="00763C8C" w:rsidRPr="007D51F9" w:rsidRDefault="00763C8C" w:rsidP="00763C8C">
      <w:pPr>
        <w:pStyle w:val="Heading4"/>
        <w:rPr>
          <w:rFonts w:eastAsia="SimSun"/>
        </w:rPr>
      </w:pPr>
      <w:bookmarkStart w:id="197" w:name="_Toc144892143"/>
      <w:bookmarkStart w:id="198" w:name="_Toc144892483"/>
      <w:bookmarkStart w:id="199" w:name="_Toc153374851"/>
      <w:r w:rsidRPr="007D51F9">
        <w:t>7.7.1.2</w:t>
      </w:r>
      <w:r w:rsidRPr="007D51F9">
        <w:tab/>
        <w:t>Solution</w:t>
      </w:r>
      <w:bookmarkEnd w:id="197"/>
      <w:bookmarkEnd w:id="198"/>
      <w:bookmarkEnd w:id="199"/>
    </w:p>
    <w:p w14:paraId="061197DD" w14:textId="05FA247F" w:rsidR="00763C8C" w:rsidRPr="007D51F9" w:rsidRDefault="007505A8" w:rsidP="00763C8C">
      <w:pPr>
        <w:pStyle w:val="TH"/>
      </w:pPr>
      <w:r w:rsidRPr="007D51F9">
        <w:rPr>
          <w:rFonts w:eastAsia="DengXian"/>
          <w:lang w:bidi="ar-IQ"/>
        </w:rPr>
        <w:object w:dxaOrig="6440" w:dyaOrig="4190" w14:anchorId="7B1929D5">
          <v:shape id="_x0000_i1030" type="#_x0000_t75" style="width:296.55pt;height:204.85pt" o:ole="">
            <v:imagedata r:id="rId29" o:title="" croptop="1562f" cropleft="2805f" cropright="2173f"/>
          </v:shape>
          <o:OLEObject Type="Embed" ProgID="Visio.Drawing.11" ShapeID="_x0000_i1030" DrawAspect="Content" ObjectID="_1765887036" r:id="rId30"/>
        </w:object>
      </w:r>
    </w:p>
    <w:p w14:paraId="6BFB9F59" w14:textId="77777777" w:rsidR="00763C8C" w:rsidRPr="007D51F9" w:rsidRDefault="00763C8C" w:rsidP="00763C8C">
      <w:pPr>
        <w:pStyle w:val="TF"/>
      </w:pPr>
      <w:r w:rsidRPr="007D51F9">
        <w:t>Figure 7.7.1.2-1: NF(V-SMF) to CHF communication for MVNO Charging</w:t>
      </w:r>
    </w:p>
    <w:p w14:paraId="2F1CFDAA" w14:textId="77777777" w:rsidR="00763C8C" w:rsidRPr="007D51F9" w:rsidRDefault="00763C8C" w:rsidP="00763C8C">
      <w:r w:rsidRPr="007D51F9">
        <w:t>N47 used by A-CHF owned by an additional actor (i.e. MVNO) to perform retail charging for its own subscribers is operator specific, specified in the TS 32.255 [15].</w:t>
      </w:r>
    </w:p>
    <w:p w14:paraId="063C1EA1" w14:textId="77777777" w:rsidR="00763C8C" w:rsidRPr="007D51F9" w:rsidRDefault="00763C8C" w:rsidP="00763C8C">
      <w:pPr>
        <w:pStyle w:val="Heading2"/>
        <w:rPr>
          <w:lang w:eastAsia="zh-CN"/>
        </w:rPr>
      </w:pPr>
      <w:bookmarkStart w:id="200" w:name="_Toc144892144"/>
      <w:bookmarkStart w:id="201" w:name="_Toc144892484"/>
      <w:bookmarkStart w:id="202" w:name="_Toc153374852"/>
      <w:r w:rsidRPr="007D51F9">
        <w:rPr>
          <w:lang w:eastAsia="zh-CN"/>
        </w:rPr>
        <w:t>7.8</w:t>
      </w:r>
      <w:r w:rsidRPr="007D51F9">
        <w:rPr>
          <w:lang w:eastAsia="zh-CN"/>
        </w:rPr>
        <w:tab/>
        <w:t>Solution #8: Separated charging architecture</w:t>
      </w:r>
      <w:bookmarkEnd w:id="200"/>
      <w:bookmarkEnd w:id="201"/>
      <w:bookmarkEnd w:id="202"/>
    </w:p>
    <w:p w14:paraId="4B6FBEFC" w14:textId="77777777" w:rsidR="00763C8C" w:rsidRPr="007D51F9" w:rsidRDefault="00763C8C" w:rsidP="00763C8C">
      <w:pPr>
        <w:pStyle w:val="Heading3"/>
      </w:pPr>
      <w:bookmarkStart w:id="203" w:name="_Toc144892145"/>
      <w:bookmarkStart w:id="204" w:name="_Toc144892485"/>
      <w:bookmarkStart w:id="205" w:name="_Toc153374853"/>
      <w:r w:rsidRPr="007D51F9">
        <w:t>7.8.1</w:t>
      </w:r>
      <w:r w:rsidRPr="007D51F9">
        <w:tab/>
        <w:t>Solution description</w:t>
      </w:r>
      <w:bookmarkEnd w:id="203"/>
      <w:bookmarkEnd w:id="204"/>
      <w:bookmarkEnd w:id="205"/>
    </w:p>
    <w:p w14:paraId="18FEA1BD" w14:textId="77777777" w:rsidR="00763C8C" w:rsidRPr="007D51F9" w:rsidRDefault="00763C8C" w:rsidP="00763C8C">
      <w:pPr>
        <w:pStyle w:val="Heading4"/>
      </w:pPr>
      <w:bookmarkStart w:id="206" w:name="_Toc144892146"/>
      <w:bookmarkStart w:id="207" w:name="_Toc144892486"/>
      <w:bookmarkStart w:id="208" w:name="_Toc153374854"/>
      <w:r w:rsidRPr="007D51F9">
        <w:t>7.8.1.1</w:t>
      </w:r>
      <w:r w:rsidRPr="007D51F9">
        <w:tab/>
        <w:t>General</w:t>
      </w:r>
      <w:bookmarkEnd w:id="206"/>
      <w:bookmarkEnd w:id="207"/>
      <w:bookmarkEnd w:id="208"/>
    </w:p>
    <w:p w14:paraId="7B8FA17B" w14:textId="216A9A95" w:rsidR="00763C8C" w:rsidRPr="007D51F9" w:rsidRDefault="00763C8C" w:rsidP="00763C8C">
      <w:pPr>
        <w:rPr>
          <w:lang w:eastAsia="zh-CN"/>
        </w:rPr>
      </w:pPr>
      <w:r w:rsidRPr="007D51F9">
        <w:rPr>
          <w:lang w:eastAsia="zh-CN"/>
        </w:rPr>
        <w:t>This solution #8 solves the key issues #2. The separated charging architecture for B2B, B2C and the internal relationship are described in the different causes.</w:t>
      </w:r>
    </w:p>
    <w:p w14:paraId="5032D302" w14:textId="5719F8E9" w:rsidR="00763C8C" w:rsidRPr="007D51F9" w:rsidRDefault="00763C8C" w:rsidP="00763C8C">
      <w:pPr>
        <w:rPr>
          <w:rFonts w:eastAsia="DengXian"/>
          <w:lang w:eastAsia="zh-CN"/>
        </w:rPr>
      </w:pPr>
      <w:r w:rsidRPr="007D51F9">
        <w:rPr>
          <w:rFonts w:eastAsia="DengXian"/>
          <w:lang w:eastAsia="zh-CN"/>
        </w:rPr>
        <w:t>In the charging architecture for B2C, the interaction for the NF and UE CCS is present, and the related NF (e.g. SMF) and the corresponding reference (i.e. TS</w:t>
      </w:r>
      <w:r w:rsidRPr="007D51F9">
        <w:t> </w:t>
      </w:r>
      <w:r w:rsidRPr="007D51F9">
        <w:rPr>
          <w:rFonts w:eastAsia="DengXian"/>
          <w:lang w:eastAsia="zh-CN"/>
        </w:rPr>
        <w:t>32.255</w:t>
      </w:r>
      <w:r w:rsidRPr="007D51F9">
        <w:t> </w:t>
      </w:r>
      <w:r w:rsidRPr="007D51F9">
        <w:rPr>
          <w:rFonts w:eastAsia="DengXian"/>
          <w:lang w:eastAsia="zh-CN"/>
        </w:rPr>
        <w:t>[15]) will be detailed.</w:t>
      </w:r>
    </w:p>
    <w:p w14:paraId="48D5E026" w14:textId="77777777" w:rsidR="00763C8C" w:rsidRPr="007D51F9" w:rsidRDefault="00763C8C" w:rsidP="00763C8C">
      <w:pPr>
        <w:rPr>
          <w:rFonts w:eastAsia="DengXian"/>
          <w:lang w:eastAsia="zh-CN"/>
        </w:rPr>
      </w:pPr>
      <w:r w:rsidRPr="007D51F9">
        <w:rPr>
          <w:rFonts w:eastAsia="DengXian"/>
          <w:lang w:eastAsia="zh-CN"/>
        </w:rPr>
        <w:t>In the charging architecture for the B2B, the interaction for the NF and Tenant CCS is present, and the related NF (e.g. NWDAF) and the corresponding reference (i.e. TS</w:t>
      </w:r>
      <w:r w:rsidRPr="007D51F9">
        <w:t> </w:t>
      </w:r>
      <w:r w:rsidRPr="007D51F9">
        <w:rPr>
          <w:rFonts w:eastAsia="DengXian"/>
          <w:lang w:eastAsia="zh-CN"/>
        </w:rPr>
        <w:t>28.201</w:t>
      </w:r>
      <w:r w:rsidRPr="007D51F9">
        <w:t> </w:t>
      </w:r>
      <w:r w:rsidRPr="007D51F9">
        <w:rPr>
          <w:rFonts w:eastAsia="DengXian"/>
          <w:lang w:eastAsia="zh-CN"/>
        </w:rPr>
        <w:t>[5]) will be detailed.</w:t>
      </w:r>
    </w:p>
    <w:p w14:paraId="5004E546" w14:textId="77777777" w:rsidR="00763C8C" w:rsidRPr="007D51F9" w:rsidRDefault="00763C8C" w:rsidP="00763C8C">
      <w:pPr>
        <w:rPr>
          <w:rFonts w:eastAsia="DengXian"/>
          <w:lang w:eastAsia="zh-CN"/>
        </w:rPr>
      </w:pPr>
      <w:r w:rsidRPr="007D51F9">
        <w:rPr>
          <w:rFonts w:eastAsia="DengXian"/>
          <w:lang w:eastAsia="zh-CN"/>
        </w:rPr>
        <w:t>In the charging architecture for the internal relationship, the interaction for the UE CCS and Tenant CCS is present, and the related scenarios (e.g. SMF for the volume based charging impacted by the tenant charging) and the corresponding reference (i.e. TS</w:t>
      </w:r>
      <w:r w:rsidRPr="007D51F9">
        <w:t> </w:t>
      </w:r>
      <w:r w:rsidRPr="007D51F9">
        <w:rPr>
          <w:rFonts w:eastAsia="DengXian"/>
          <w:lang w:eastAsia="zh-CN"/>
        </w:rPr>
        <w:t>32.255</w:t>
      </w:r>
      <w:r w:rsidRPr="007D51F9">
        <w:t> </w:t>
      </w:r>
      <w:r w:rsidRPr="007D51F9">
        <w:rPr>
          <w:rFonts w:eastAsia="DengXian"/>
          <w:lang w:eastAsia="zh-CN"/>
        </w:rPr>
        <w:t>[15]) will be detailed.</w:t>
      </w:r>
    </w:p>
    <w:p w14:paraId="66DC959B" w14:textId="77777777" w:rsidR="00763C8C" w:rsidRPr="007D51F9" w:rsidRDefault="00763C8C" w:rsidP="00763C8C">
      <w:pPr>
        <w:pStyle w:val="Heading4"/>
        <w:rPr>
          <w:rFonts w:eastAsia="SimSun"/>
        </w:rPr>
      </w:pPr>
      <w:bookmarkStart w:id="209" w:name="_Toc144892147"/>
      <w:bookmarkStart w:id="210" w:name="_Toc144892487"/>
      <w:bookmarkStart w:id="211" w:name="_Toc153374855"/>
      <w:r w:rsidRPr="007D51F9">
        <w:t>7.8.1.2</w:t>
      </w:r>
      <w:r w:rsidRPr="007D51F9">
        <w:tab/>
        <w:t>Solution</w:t>
      </w:r>
      <w:bookmarkEnd w:id="209"/>
      <w:bookmarkEnd w:id="210"/>
      <w:bookmarkEnd w:id="211"/>
    </w:p>
    <w:p w14:paraId="376439B8" w14:textId="2EEA6E84" w:rsidR="00763C8C" w:rsidRPr="007D51F9" w:rsidRDefault="00763C8C" w:rsidP="00763C8C">
      <w:pPr>
        <w:rPr>
          <w:lang w:eastAsia="zh-CN"/>
        </w:rPr>
      </w:pPr>
      <w:r w:rsidRPr="007D51F9">
        <w:rPr>
          <w:lang w:eastAsia="zh-CN"/>
        </w:rPr>
        <w:t>The suggested separated charging architecture and document structure for charging principle is present.</w:t>
      </w:r>
    </w:p>
    <w:p w14:paraId="1B071C97" w14:textId="77777777" w:rsidR="00763C8C" w:rsidRPr="007D51F9" w:rsidRDefault="00763C8C" w:rsidP="00763C8C">
      <w:pPr>
        <w:rPr>
          <w:lang w:eastAsia="zh-CN"/>
        </w:rPr>
      </w:pPr>
      <w:r w:rsidRPr="007D51F9">
        <w:rPr>
          <w:lang w:eastAsia="zh-CN"/>
        </w:rPr>
        <w:t>Add the new chapter for the charging principle template and charging architecture in the TS</w:t>
      </w:r>
      <w:r w:rsidRPr="007D51F9">
        <w:t> </w:t>
      </w:r>
      <w:r w:rsidRPr="007D51F9">
        <w:rPr>
          <w:lang w:eastAsia="zh-CN"/>
        </w:rPr>
        <w:t>32.240</w:t>
      </w:r>
      <w:r w:rsidRPr="007D51F9">
        <w:t> </w:t>
      </w:r>
      <w:r w:rsidRPr="007D51F9">
        <w:rPr>
          <w:lang w:eastAsia="zh-CN"/>
        </w:rPr>
        <w:t>[2].</w:t>
      </w:r>
    </w:p>
    <w:p w14:paraId="7AE09109" w14:textId="77777777" w:rsidR="00763C8C" w:rsidRPr="007D51F9" w:rsidRDefault="00763C8C" w:rsidP="00763C8C">
      <w:pPr>
        <w:rPr>
          <w:lang w:eastAsia="zh-CN"/>
        </w:rPr>
      </w:pPr>
      <w:r w:rsidRPr="007D51F9">
        <w:rPr>
          <w:lang w:eastAsia="zh-CN"/>
        </w:rPr>
        <w:t>Clause X or Annex X</w:t>
      </w:r>
    </w:p>
    <w:p w14:paraId="142911B7" w14:textId="77777777" w:rsidR="00763C8C" w:rsidRPr="007D51F9" w:rsidRDefault="00763C8C" w:rsidP="00763C8C">
      <w:pPr>
        <w:ind w:leftChars="100" w:left="200"/>
        <w:rPr>
          <w:i/>
        </w:rPr>
      </w:pPr>
      <w:r w:rsidRPr="007D51F9">
        <w:rPr>
          <w:i/>
        </w:rPr>
        <w:t>X.1</w:t>
      </w:r>
      <w:r w:rsidRPr="007D51F9">
        <w:rPr>
          <w:i/>
        </w:rPr>
        <w:tab/>
        <w:t>General</w:t>
      </w:r>
    </w:p>
    <w:p w14:paraId="06994E4F" w14:textId="77777777" w:rsidR="00763C8C" w:rsidRPr="007D51F9" w:rsidRDefault="00763C8C" w:rsidP="00763C8C">
      <w:pPr>
        <w:ind w:leftChars="100" w:left="200"/>
        <w:rPr>
          <w:i/>
        </w:rPr>
      </w:pPr>
      <w:r w:rsidRPr="007D51F9">
        <w:rPr>
          <w:i/>
        </w:rPr>
        <w:t>The high-level service description for charging is specified in the clause 6:</w:t>
      </w:r>
    </w:p>
    <w:p w14:paraId="425DE259" w14:textId="77777777" w:rsidR="00763C8C" w:rsidRPr="007D51F9" w:rsidRDefault="00763C8C" w:rsidP="00763C8C">
      <w:pPr>
        <w:pStyle w:val="B10"/>
        <w:ind w:leftChars="242" w:left="484" w:firstLine="0"/>
        <w:rPr>
          <w:i/>
        </w:rPr>
      </w:pPr>
      <w:r w:rsidRPr="007D51F9">
        <w:rPr>
          <w:i/>
        </w:rPr>
        <w:t xml:space="preserve">- 5G LAN Charging </w:t>
      </w:r>
    </w:p>
    <w:p w14:paraId="26C14C45" w14:textId="77777777" w:rsidR="00763C8C" w:rsidRPr="007D51F9" w:rsidRDefault="00763C8C" w:rsidP="00763C8C">
      <w:pPr>
        <w:pStyle w:val="B10"/>
        <w:ind w:leftChars="242" w:left="484" w:firstLine="0"/>
        <w:rPr>
          <w:i/>
        </w:rPr>
      </w:pPr>
      <w:r w:rsidRPr="007D51F9">
        <w:rPr>
          <w:i/>
        </w:rPr>
        <w:t>- Edge Computing Charging.</w:t>
      </w:r>
    </w:p>
    <w:p w14:paraId="6097C809" w14:textId="77777777" w:rsidR="00763C8C" w:rsidRPr="007D51F9" w:rsidRDefault="00763C8C" w:rsidP="00763C8C">
      <w:pPr>
        <w:pStyle w:val="B10"/>
        <w:ind w:leftChars="242" w:left="484" w:firstLine="0"/>
        <w:rPr>
          <w:i/>
        </w:rPr>
      </w:pPr>
      <w:r w:rsidRPr="007D51F9">
        <w:rPr>
          <w:i/>
        </w:rPr>
        <w:t>- Network slice charging (To be added)</w:t>
      </w:r>
    </w:p>
    <w:p w14:paraId="39E1DA5C" w14:textId="77777777" w:rsidR="00763C8C" w:rsidRPr="007D51F9" w:rsidRDefault="00763C8C" w:rsidP="00763C8C">
      <w:pPr>
        <w:pStyle w:val="B10"/>
        <w:ind w:leftChars="242" w:left="484" w:firstLine="0"/>
        <w:rPr>
          <w:i/>
          <w:lang w:eastAsia="zh-CN"/>
        </w:rPr>
      </w:pPr>
      <w:r w:rsidRPr="007D51F9">
        <w:rPr>
          <w:i/>
          <w:lang w:eastAsia="zh-CN"/>
        </w:rPr>
        <w:t>…</w:t>
      </w:r>
    </w:p>
    <w:p w14:paraId="2882D424" w14:textId="77777777" w:rsidR="00763C8C" w:rsidRPr="007D51F9" w:rsidRDefault="00763C8C" w:rsidP="00763C8C">
      <w:pPr>
        <w:ind w:leftChars="100" w:left="200"/>
        <w:rPr>
          <w:i/>
        </w:rPr>
      </w:pPr>
      <w:r w:rsidRPr="007D51F9">
        <w:rPr>
          <w:i/>
        </w:rPr>
        <w:t>X.2</w:t>
      </w:r>
      <w:r w:rsidRPr="007D51F9">
        <w:rPr>
          <w:i/>
        </w:rPr>
        <w:tab/>
        <w:t>Charging principle and references (Proposed in the solution 7.x Restructure for the charging principle)</w:t>
      </w:r>
    </w:p>
    <w:p w14:paraId="3E111EF4" w14:textId="77777777" w:rsidR="00763C8C" w:rsidRPr="007D51F9" w:rsidRDefault="00763C8C" w:rsidP="00763C8C">
      <w:pPr>
        <w:ind w:leftChars="100" w:left="200"/>
        <w:rPr>
          <w:i/>
          <w:lang w:eastAsia="zh-CN"/>
        </w:rPr>
      </w:pPr>
      <w:r w:rsidRPr="007D51F9">
        <w:rPr>
          <w:i/>
          <w:lang w:eastAsia="zh-CN"/>
        </w:rPr>
        <w:t>X.3</w:t>
      </w:r>
      <w:r w:rsidRPr="007D51F9">
        <w:rPr>
          <w:i/>
          <w:lang w:eastAsia="zh-CN"/>
        </w:rPr>
        <w:tab/>
        <w:t>Charging architecture and references</w:t>
      </w:r>
    </w:p>
    <w:p w14:paraId="31DD411F" w14:textId="77777777" w:rsidR="00763C8C" w:rsidRPr="007D51F9" w:rsidRDefault="00763C8C" w:rsidP="00763C8C">
      <w:pPr>
        <w:ind w:leftChars="100" w:left="200"/>
        <w:rPr>
          <w:i/>
        </w:rPr>
      </w:pPr>
      <w:r w:rsidRPr="007D51F9">
        <w:rPr>
          <w:i/>
          <w:lang w:eastAsia="zh-CN"/>
        </w:rPr>
        <w:t xml:space="preserve">X.3.1 </w:t>
      </w:r>
      <w:r w:rsidRPr="007D51F9">
        <w:rPr>
          <w:i/>
        </w:rPr>
        <w:t>General</w:t>
      </w:r>
    </w:p>
    <w:p w14:paraId="10180ADF" w14:textId="77777777" w:rsidR="00763C8C" w:rsidRPr="007D51F9" w:rsidRDefault="00763C8C" w:rsidP="00763C8C">
      <w:pPr>
        <w:ind w:leftChars="100" w:left="200"/>
        <w:rPr>
          <w:i/>
          <w:lang w:eastAsia="zh-CN"/>
        </w:rPr>
      </w:pPr>
      <w:r w:rsidRPr="007D51F9">
        <w:rPr>
          <w:i/>
          <w:lang w:eastAsia="zh-CN"/>
        </w:rPr>
        <w:t xml:space="preserve">In the charging architecture, the CCS may be described in the Tenant CCS and UE CCS from the view of business charging scenario support, for B2B or B2C or B2B2X. </w:t>
      </w:r>
    </w:p>
    <w:p w14:paraId="0565C0DE" w14:textId="77777777" w:rsidR="00763C8C" w:rsidRPr="007D51F9" w:rsidRDefault="00763C8C" w:rsidP="00763C8C">
      <w:pPr>
        <w:ind w:leftChars="100" w:left="200"/>
        <w:rPr>
          <w:i/>
          <w:lang w:eastAsia="zh-CN"/>
        </w:rPr>
      </w:pPr>
      <w:r w:rsidRPr="007D51F9">
        <w:rPr>
          <w:i/>
          <w:lang w:eastAsia="zh-CN"/>
        </w:rPr>
        <w:t>X.3.2</w:t>
      </w:r>
      <w:r w:rsidRPr="007D51F9">
        <w:rPr>
          <w:i/>
          <w:lang w:eastAsia="zh-CN"/>
        </w:rPr>
        <w:tab/>
        <w:t xml:space="preserve">Business to Business Charging </w:t>
      </w:r>
    </w:p>
    <w:p w14:paraId="2BA4AC70" w14:textId="77777777" w:rsidR="00763C8C" w:rsidRPr="007D51F9" w:rsidRDefault="00763C8C" w:rsidP="00763C8C">
      <w:pPr>
        <w:rPr>
          <w:i/>
          <w:lang w:eastAsia="zh-CN"/>
        </w:rPr>
      </w:pPr>
      <w:r w:rsidRPr="007D51F9">
        <w:rPr>
          <w:i/>
          <w:lang w:eastAsia="zh-CN"/>
        </w:rPr>
        <w:t>In the charging architecture for the B2B, the interaction for the NF and Tenant CCS and the interaction for the UE CCS and Tenant CCS are present, and the related NF and the corresponding reference will be described as following.</w:t>
      </w:r>
    </w:p>
    <w:bookmarkStart w:id="212" w:name="MCCQCTEMPBM_00000033"/>
    <w:p w14:paraId="67780978" w14:textId="77777777" w:rsidR="00763C8C" w:rsidRPr="007D51F9" w:rsidRDefault="00763C8C" w:rsidP="00763C8C">
      <w:pPr>
        <w:pStyle w:val="TH"/>
      </w:pPr>
      <w:r w:rsidRPr="007D51F9">
        <w:object w:dxaOrig="4270" w:dyaOrig="1000" w14:anchorId="0F66C3FF">
          <v:shape id="_x0000_i1031" type="#_x0000_t75" style="width:213.85pt;height:50.55pt" o:ole="">
            <v:imagedata r:id="rId31" o:title=""/>
          </v:shape>
          <o:OLEObject Type="Embed" ProgID="Visio.Drawing.11" ShapeID="_x0000_i1031" DrawAspect="Content" ObjectID="_1765887037" r:id="rId32"/>
        </w:object>
      </w:r>
      <w:bookmarkEnd w:id="212"/>
    </w:p>
    <w:bookmarkStart w:id="213" w:name="MCCQCTEMPBM_00000034"/>
    <w:bookmarkStart w:id="214" w:name="MCCQCTEMPBM_00000025"/>
    <w:p w14:paraId="0310370F" w14:textId="77777777" w:rsidR="00763C8C" w:rsidRPr="007D51F9" w:rsidRDefault="00763C8C" w:rsidP="00763C8C">
      <w:pPr>
        <w:pStyle w:val="TH"/>
      </w:pPr>
      <w:r w:rsidRPr="007D51F9">
        <w:object w:dxaOrig="4270" w:dyaOrig="1000" w14:anchorId="7479CB99">
          <v:shape id="_x0000_i1032" type="#_x0000_t75" style="width:213.85pt;height:50.55pt" o:ole="">
            <v:imagedata r:id="rId33" o:title=""/>
          </v:shape>
          <o:OLEObject Type="Embed" ProgID="Visio.Drawing.11" ShapeID="_x0000_i1032" DrawAspect="Content" ObjectID="_1765887038" r:id="rId34"/>
        </w:object>
      </w:r>
      <w:bookmarkEnd w:id="213"/>
    </w:p>
    <w:p w14:paraId="201CF499" w14:textId="3058530C" w:rsidR="00763C8C" w:rsidRPr="009007B5" w:rsidRDefault="007505A8" w:rsidP="009007B5">
      <w:pPr>
        <w:pStyle w:val="TF"/>
        <w:rPr>
          <w:i/>
          <w:iCs/>
          <w:lang w:eastAsia="zh-CN"/>
        </w:rPr>
      </w:pPr>
      <w:bookmarkStart w:id="215" w:name="MCCQCTEMPBM_00000026"/>
      <w:bookmarkEnd w:id="214"/>
      <w:r w:rsidRPr="009007B5">
        <w:rPr>
          <w:i/>
          <w:iCs/>
          <w:lang w:eastAsia="zh-CN"/>
        </w:rPr>
        <w:t>Figure X.3.2-1</w:t>
      </w:r>
      <w:r w:rsidR="00FC2EB8">
        <w:rPr>
          <w:i/>
          <w:iCs/>
          <w:lang w:eastAsia="zh-CN"/>
        </w:rPr>
        <w:t xml:space="preserve">: </w:t>
      </w:r>
      <w:r w:rsidR="00FC2EB8" w:rsidRPr="00FC2EB8">
        <w:rPr>
          <w:i/>
          <w:iCs/>
          <w:lang w:eastAsia="zh-CN"/>
        </w:rPr>
        <w:t>High Level charging architecture for the B2B</w:t>
      </w:r>
    </w:p>
    <w:bookmarkEnd w:id="215"/>
    <w:p w14:paraId="11E04344" w14:textId="77777777" w:rsidR="00763C8C" w:rsidRPr="007D51F9" w:rsidRDefault="00763C8C" w:rsidP="00763C8C">
      <w:pPr>
        <w:ind w:leftChars="100" w:left="200"/>
        <w:rPr>
          <w:i/>
          <w:lang w:eastAsia="zh-CN"/>
        </w:rPr>
      </w:pPr>
      <w:r w:rsidRPr="007D51F9">
        <w:rPr>
          <w:i/>
          <w:lang w:eastAsia="zh-CN"/>
        </w:rPr>
        <w:t>X.3.3</w:t>
      </w:r>
      <w:r w:rsidRPr="007D51F9">
        <w:rPr>
          <w:i/>
          <w:lang w:eastAsia="zh-CN"/>
        </w:rPr>
        <w:tab/>
        <w:t xml:space="preserve">Business to Consumer Charging </w:t>
      </w:r>
    </w:p>
    <w:p w14:paraId="63813C3A" w14:textId="77777777" w:rsidR="00763C8C" w:rsidRPr="007D51F9" w:rsidRDefault="00763C8C" w:rsidP="00763C8C">
      <w:pPr>
        <w:ind w:leftChars="100" w:left="200"/>
        <w:rPr>
          <w:i/>
          <w:lang w:eastAsia="zh-CN"/>
        </w:rPr>
      </w:pPr>
      <w:r w:rsidRPr="007D51F9">
        <w:rPr>
          <w:i/>
          <w:lang w:eastAsia="zh-CN"/>
        </w:rPr>
        <w:t>In the charging architecture for B2C, the interaction for the NF and UE CCS is present, and the related NF and the corresponding reference will be described as the following.</w:t>
      </w:r>
    </w:p>
    <w:bookmarkStart w:id="216" w:name="MCCQCTEMPBM_00000035"/>
    <w:p w14:paraId="6FF06392" w14:textId="01785C8A" w:rsidR="00763C8C" w:rsidRPr="007D51F9" w:rsidRDefault="00763C8C" w:rsidP="00763C8C">
      <w:pPr>
        <w:pStyle w:val="TH"/>
      </w:pPr>
      <w:r w:rsidRPr="007D51F9">
        <w:object w:dxaOrig="4270" w:dyaOrig="1000" w14:anchorId="7F84B519">
          <v:shape id="_x0000_i1033" type="#_x0000_t75" style="width:213.85pt;height:50.55pt" o:ole="">
            <v:imagedata r:id="rId35" o:title=""/>
          </v:shape>
          <o:OLEObject Type="Embed" ProgID="Visio.Drawing.11" ShapeID="_x0000_i1033" DrawAspect="Content" ObjectID="_1765887039" r:id="rId36"/>
        </w:object>
      </w:r>
      <w:bookmarkEnd w:id="216"/>
    </w:p>
    <w:p w14:paraId="0182BF60" w14:textId="67F5612C" w:rsidR="00E65FC2" w:rsidRPr="009007B5" w:rsidRDefault="00E65FC2" w:rsidP="00E65FC2">
      <w:pPr>
        <w:pStyle w:val="TF"/>
        <w:rPr>
          <w:i/>
          <w:iCs/>
        </w:rPr>
      </w:pPr>
      <w:r w:rsidRPr="009007B5">
        <w:rPr>
          <w:i/>
          <w:iCs/>
        </w:rPr>
        <w:t>Figure X.3.3-1</w:t>
      </w:r>
      <w:r w:rsidR="00FC2EB8">
        <w:rPr>
          <w:i/>
          <w:iCs/>
        </w:rPr>
        <w:t xml:space="preserve">: </w:t>
      </w:r>
      <w:r w:rsidR="00FC2EB8" w:rsidRPr="00FC2EB8">
        <w:rPr>
          <w:i/>
          <w:iCs/>
        </w:rPr>
        <w:t>High Level charging architecture for the B2C</w:t>
      </w:r>
    </w:p>
    <w:p w14:paraId="0533C85E" w14:textId="77777777" w:rsidR="00763C8C" w:rsidRPr="007D51F9" w:rsidRDefault="00763C8C" w:rsidP="00763C8C">
      <w:pPr>
        <w:pStyle w:val="Heading2"/>
      </w:pPr>
      <w:bookmarkStart w:id="217" w:name="_Toc144892148"/>
      <w:bookmarkStart w:id="218" w:name="_Toc144892488"/>
      <w:bookmarkStart w:id="219" w:name="_Toc153374856"/>
      <w:r w:rsidRPr="007D51F9">
        <w:t>7.9</w:t>
      </w:r>
      <w:r w:rsidRPr="007D51F9">
        <w:tab/>
        <w:t>Solution Evaluation</w:t>
      </w:r>
      <w:bookmarkEnd w:id="217"/>
      <w:bookmarkEnd w:id="218"/>
      <w:bookmarkEnd w:id="219"/>
    </w:p>
    <w:p w14:paraId="2E9A790B" w14:textId="4751A34D" w:rsidR="00763C8C" w:rsidRPr="007D51F9" w:rsidRDefault="00763C8C" w:rsidP="00763C8C">
      <w:pPr>
        <w:rPr>
          <w:lang w:eastAsia="zh-CN"/>
        </w:rPr>
      </w:pPr>
      <w:r w:rsidRPr="007D51F9">
        <w:rPr>
          <w:lang w:eastAsia="zh-CN"/>
        </w:rPr>
        <w:t>The Solution #1 and #2 solve the key issue #1</w:t>
      </w:r>
      <w:r w:rsidR="00953D49" w:rsidRPr="007D51F9">
        <w:rPr>
          <w:lang w:eastAsia="zh-CN"/>
        </w:rPr>
        <w:t>:</w:t>
      </w:r>
    </w:p>
    <w:p w14:paraId="77226BFE" w14:textId="0C2E1545" w:rsidR="00763C8C" w:rsidRPr="007D51F9" w:rsidRDefault="00763C8C" w:rsidP="00763C8C">
      <w:pPr>
        <w:pStyle w:val="B10"/>
        <w:rPr>
          <w:lang w:eastAsia="zh-CN"/>
        </w:rPr>
      </w:pPr>
      <w:r w:rsidRPr="007D51F9">
        <w:rPr>
          <w:lang w:eastAsia="zh-CN"/>
        </w:rPr>
        <w:t>-</w:t>
      </w:r>
      <w:r w:rsidRPr="007D51F9">
        <w:rPr>
          <w:lang w:eastAsia="zh-CN"/>
        </w:rPr>
        <w:tab/>
      </w:r>
      <w:r w:rsidR="00E211A7" w:rsidRPr="007D51F9">
        <w:rPr>
          <w:lang w:eastAsia="zh-CN"/>
        </w:rPr>
        <w:t>S</w:t>
      </w:r>
      <w:r w:rsidRPr="007D51F9">
        <w:rPr>
          <w:lang w:eastAsia="zh-CN"/>
        </w:rPr>
        <w:t>olution #1 proposed to create the new TS for the business to business charging scenarios which can provide the umbrella clearly for the vertical charging. In that way, B2B and B2C are separated which brings some trouble for the internal and external stakeholder to search required information and the internal relationship between B2B and B2C is difficult to covered.</w:t>
      </w:r>
    </w:p>
    <w:p w14:paraId="7E95D6AC" w14:textId="1E557683" w:rsidR="00763C8C" w:rsidRPr="007D51F9" w:rsidRDefault="00763C8C" w:rsidP="00763C8C">
      <w:pPr>
        <w:pStyle w:val="B10"/>
        <w:rPr>
          <w:lang w:eastAsia="zh-CN"/>
        </w:rPr>
      </w:pPr>
      <w:r w:rsidRPr="007D51F9">
        <w:rPr>
          <w:lang w:eastAsia="zh-CN"/>
        </w:rPr>
        <w:t>-</w:t>
      </w:r>
      <w:r w:rsidRPr="007D51F9">
        <w:rPr>
          <w:lang w:eastAsia="zh-CN"/>
        </w:rPr>
        <w:tab/>
      </w:r>
      <w:r w:rsidR="00E211A7" w:rsidRPr="007D51F9">
        <w:rPr>
          <w:lang w:eastAsia="zh-CN"/>
        </w:rPr>
        <w:t>S</w:t>
      </w:r>
      <w:r w:rsidRPr="007D51F9">
        <w:rPr>
          <w:lang w:eastAsia="zh-CN"/>
        </w:rPr>
        <w:t>olution #2 proposed to add the new clause in the existing TS</w:t>
      </w:r>
      <w:r w:rsidRPr="007D51F9">
        <w:t> </w:t>
      </w:r>
      <w:r w:rsidRPr="007D51F9">
        <w:rPr>
          <w:lang w:eastAsia="zh-CN"/>
        </w:rPr>
        <w:t>32.240</w:t>
      </w:r>
      <w:r w:rsidRPr="007D51F9">
        <w:t> </w:t>
      </w:r>
      <w:r w:rsidRPr="007D51F9">
        <w:rPr>
          <w:lang w:eastAsia="zh-CN"/>
        </w:rPr>
        <w:t>[2], which can present the charging principle for the B2C and B2B in the same TS. In that way, understand the common charging principle as the whole charging system and the special charging principle for the certain services in the charging service specifications.</w:t>
      </w:r>
    </w:p>
    <w:p w14:paraId="555977CC" w14:textId="5AC55F23" w:rsidR="00763C8C" w:rsidRPr="007D51F9" w:rsidRDefault="00953D49" w:rsidP="00953D49">
      <w:pPr>
        <w:pStyle w:val="B10"/>
      </w:pPr>
      <w:r w:rsidRPr="007D51F9">
        <w:tab/>
      </w:r>
      <w:r w:rsidR="00763C8C" w:rsidRPr="007D51F9">
        <w:t>The new annex also can include the charging architecture applicability for B2B, B2C.</w:t>
      </w:r>
    </w:p>
    <w:p w14:paraId="6455BBED" w14:textId="216FF3FA" w:rsidR="00763C8C" w:rsidRPr="007D51F9" w:rsidRDefault="00763C8C" w:rsidP="00763C8C">
      <w:pPr>
        <w:rPr>
          <w:lang w:eastAsia="zh-CN"/>
        </w:rPr>
      </w:pPr>
      <w:r w:rsidRPr="007D51F9">
        <w:rPr>
          <w:lang w:eastAsia="zh-CN"/>
        </w:rPr>
        <w:t>The Solution #3, #4, #5, #6 #7 and #8 solve the key issue #2</w:t>
      </w:r>
      <w:r w:rsidR="00953D49" w:rsidRPr="007D51F9">
        <w:rPr>
          <w:lang w:eastAsia="zh-CN"/>
        </w:rPr>
        <w:t>:</w:t>
      </w:r>
    </w:p>
    <w:p w14:paraId="481765BD" w14:textId="0B47D3D2" w:rsidR="00763C8C" w:rsidRPr="007D51F9" w:rsidRDefault="00763C8C" w:rsidP="00763C8C">
      <w:pPr>
        <w:pStyle w:val="B10"/>
        <w:rPr>
          <w:lang w:eastAsia="zh-CN"/>
        </w:rPr>
      </w:pPr>
      <w:r w:rsidRPr="007D51F9">
        <w:rPr>
          <w:lang w:eastAsia="zh-CN"/>
        </w:rPr>
        <w:t>-</w:t>
      </w:r>
      <w:r w:rsidRPr="007D51F9">
        <w:rPr>
          <w:lang w:eastAsia="zh-CN"/>
        </w:rPr>
        <w:tab/>
      </w:r>
      <w:r w:rsidR="00953D49" w:rsidRPr="007D51F9">
        <w:rPr>
          <w:lang w:eastAsia="zh-CN"/>
        </w:rPr>
        <w:t>S</w:t>
      </w:r>
      <w:r w:rsidRPr="007D51F9">
        <w:rPr>
          <w:lang w:eastAsia="zh-CN"/>
        </w:rPr>
        <w:t>olution #3 about existing converged charging architecture is applicable for the general charging capabilities and B2B charging scenarios, which distributed in the different charging service TSs.</w:t>
      </w:r>
    </w:p>
    <w:p w14:paraId="44A6DA0D" w14:textId="2C5725EF" w:rsidR="00763C8C" w:rsidRPr="007D51F9" w:rsidRDefault="00763C8C" w:rsidP="00763C8C">
      <w:pPr>
        <w:pStyle w:val="B10"/>
        <w:rPr>
          <w:lang w:eastAsia="zh-CN"/>
        </w:rPr>
      </w:pPr>
      <w:r w:rsidRPr="007D51F9">
        <w:rPr>
          <w:lang w:eastAsia="zh-CN"/>
        </w:rPr>
        <w:t>-</w:t>
      </w:r>
      <w:r w:rsidRPr="007D51F9">
        <w:rPr>
          <w:lang w:eastAsia="zh-CN"/>
        </w:rPr>
        <w:tab/>
      </w:r>
      <w:r w:rsidR="00953D49" w:rsidRPr="007D51F9">
        <w:rPr>
          <w:lang w:eastAsia="zh-CN"/>
        </w:rPr>
        <w:t>S</w:t>
      </w:r>
      <w:r w:rsidRPr="007D51F9">
        <w:rPr>
          <w:lang w:eastAsia="zh-CN"/>
        </w:rPr>
        <w:t xml:space="preserve">olution #4 about existing network slice tenant charging architecture is applicable for the network slice charging, can support the B2B, B2C charging, </w:t>
      </w:r>
    </w:p>
    <w:p w14:paraId="50080F1F" w14:textId="202AD3A4" w:rsidR="00763C8C" w:rsidRPr="007D51F9" w:rsidRDefault="00763C8C" w:rsidP="00763C8C">
      <w:pPr>
        <w:pStyle w:val="B10"/>
        <w:rPr>
          <w:lang w:eastAsia="zh-CN"/>
        </w:rPr>
      </w:pPr>
      <w:r w:rsidRPr="007D51F9">
        <w:rPr>
          <w:lang w:eastAsia="zh-CN"/>
        </w:rPr>
        <w:t>-</w:t>
      </w:r>
      <w:r w:rsidRPr="007D51F9">
        <w:rPr>
          <w:lang w:eastAsia="zh-CN"/>
        </w:rPr>
        <w:tab/>
      </w:r>
      <w:r w:rsidR="00953D49" w:rsidRPr="007D51F9">
        <w:rPr>
          <w:lang w:eastAsia="zh-CN"/>
        </w:rPr>
        <w:t>S</w:t>
      </w:r>
      <w:r w:rsidRPr="007D51F9">
        <w:rPr>
          <w:lang w:eastAsia="zh-CN"/>
        </w:rPr>
        <w:t xml:space="preserve">olution #5 about existing converged tenant charging architecture merged the solution #x for network slice tenant charging and solution #x converged charging architecture is applicable for all the charging scenarios, can support B2B and B2C charging. </w:t>
      </w:r>
    </w:p>
    <w:p w14:paraId="6038EF67" w14:textId="499CDCD6" w:rsidR="00763C8C" w:rsidRPr="007D51F9" w:rsidRDefault="00763C8C" w:rsidP="00763C8C">
      <w:pPr>
        <w:pStyle w:val="B10"/>
        <w:rPr>
          <w:lang w:eastAsia="zh-CN"/>
        </w:rPr>
      </w:pPr>
      <w:r w:rsidRPr="007D51F9">
        <w:rPr>
          <w:lang w:eastAsia="zh-CN"/>
        </w:rPr>
        <w:t>-</w:t>
      </w:r>
      <w:r w:rsidRPr="007D51F9">
        <w:rPr>
          <w:lang w:eastAsia="zh-CN"/>
        </w:rPr>
        <w:tab/>
      </w:r>
      <w:r w:rsidR="00953D49" w:rsidRPr="007D51F9">
        <w:rPr>
          <w:lang w:eastAsia="zh-CN"/>
        </w:rPr>
        <w:t>S</w:t>
      </w:r>
      <w:r w:rsidRPr="007D51F9">
        <w:rPr>
          <w:lang w:eastAsia="zh-CN"/>
        </w:rPr>
        <w:t>olution #6 about the existing NF to CHFs communication is applicable for roaming and MVNO charging, can support B2B and B2C charging, which distributed in the different charging service TSs.</w:t>
      </w:r>
    </w:p>
    <w:p w14:paraId="034525C7" w14:textId="77E1921E" w:rsidR="00763C8C" w:rsidRPr="007D51F9" w:rsidRDefault="00763C8C" w:rsidP="00763C8C">
      <w:pPr>
        <w:pStyle w:val="B10"/>
        <w:rPr>
          <w:lang w:eastAsia="zh-CN"/>
        </w:rPr>
      </w:pPr>
      <w:r w:rsidRPr="007D51F9">
        <w:rPr>
          <w:lang w:eastAsia="zh-CN"/>
        </w:rPr>
        <w:t>-</w:t>
      </w:r>
      <w:r w:rsidRPr="007D51F9">
        <w:rPr>
          <w:lang w:eastAsia="zh-CN"/>
        </w:rPr>
        <w:tab/>
      </w:r>
      <w:r w:rsidR="00953D49" w:rsidRPr="007D51F9">
        <w:rPr>
          <w:lang w:eastAsia="zh-CN"/>
        </w:rPr>
        <w:t>S</w:t>
      </w:r>
      <w:r w:rsidRPr="007D51F9">
        <w:rPr>
          <w:lang w:eastAsia="zh-CN"/>
        </w:rPr>
        <w:t>olution #7 about the existing CHF to CHF communication is applicable for roaming and MVNO charging, can support B2B and B2C charging, which distributed in the different charging service TSs.</w:t>
      </w:r>
    </w:p>
    <w:p w14:paraId="0EC6F13A" w14:textId="385CFE41" w:rsidR="00763C8C" w:rsidRPr="007D51F9" w:rsidRDefault="00763C8C" w:rsidP="00953D49">
      <w:pPr>
        <w:pStyle w:val="B10"/>
        <w:keepNext/>
        <w:keepLines/>
        <w:rPr>
          <w:lang w:eastAsia="zh-CN"/>
        </w:rPr>
      </w:pPr>
      <w:r w:rsidRPr="007D51F9">
        <w:rPr>
          <w:lang w:eastAsia="zh-CN"/>
        </w:rPr>
        <w:t>-</w:t>
      </w:r>
      <w:r w:rsidRPr="007D51F9">
        <w:rPr>
          <w:lang w:eastAsia="zh-CN"/>
        </w:rPr>
        <w:tab/>
      </w:r>
      <w:r w:rsidR="00953D49" w:rsidRPr="007D51F9">
        <w:rPr>
          <w:lang w:eastAsia="zh-CN"/>
        </w:rPr>
        <w:t>S</w:t>
      </w:r>
      <w:r w:rsidRPr="007D51F9">
        <w:rPr>
          <w:lang w:eastAsia="zh-CN"/>
        </w:rPr>
        <w:t>olution #8 about existing separated charging architecture describes the different business relationship for B2B, B2C, which can clearly present the charging architecture applicability in the different charging scenarios via the different NF referred to the different special charging service specifications. In that way, the internal and external stakeholder can understand the charging scenarios and reference for the NF charging in the common way, which is easy to find the required information distributed in the multiple TSs.</w:t>
      </w:r>
    </w:p>
    <w:p w14:paraId="69DC39A4" w14:textId="77777777" w:rsidR="00763C8C" w:rsidRPr="007D51F9" w:rsidRDefault="00763C8C" w:rsidP="00763C8C">
      <w:pPr>
        <w:pStyle w:val="Heading1"/>
        <w:rPr>
          <w:lang w:eastAsia="zh-CN"/>
        </w:rPr>
      </w:pPr>
      <w:bookmarkStart w:id="220" w:name="_Toc144892149"/>
      <w:bookmarkStart w:id="221" w:name="_Toc144892489"/>
      <w:bookmarkStart w:id="222" w:name="_Toc153374857"/>
      <w:r w:rsidRPr="007D51F9">
        <w:rPr>
          <w:lang w:eastAsia="zh-CN"/>
        </w:rPr>
        <w:t>8</w:t>
      </w:r>
      <w:r w:rsidRPr="007D51F9">
        <w:tab/>
        <w:t>Conclusions and recommendations</w:t>
      </w:r>
      <w:bookmarkEnd w:id="220"/>
      <w:bookmarkEnd w:id="221"/>
      <w:bookmarkEnd w:id="222"/>
    </w:p>
    <w:p w14:paraId="409C3EBE" w14:textId="77777777" w:rsidR="00763C8C" w:rsidRPr="007D51F9" w:rsidRDefault="00763C8C" w:rsidP="00763C8C">
      <w:pPr>
        <w:rPr>
          <w:lang w:eastAsia="zh-CN"/>
        </w:rPr>
      </w:pPr>
      <w:r w:rsidRPr="007D51F9">
        <w:rPr>
          <w:lang w:eastAsia="zh-CN"/>
        </w:rPr>
        <w:t>For key issue #1, the solution #2 proposed to add the Annex (Normative) in the existing TS</w:t>
      </w:r>
      <w:r w:rsidRPr="007D51F9">
        <w:t> </w:t>
      </w:r>
      <w:r w:rsidRPr="007D51F9">
        <w:rPr>
          <w:lang w:eastAsia="zh-CN"/>
        </w:rPr>
        <w:t>32.240</w:t>
      </w:r>
      <w:r w:rsidRPr="007D51F9">
        <w:t> </w:t>
      </w:r>
      <w:r w:rsidRPr="007D51F9">
        <w:rPr>
          <w:lang w:eastAsia="zh-CN"/>
        </w:rPr>
        <w:t>[2] should be selected to the normative work.</w:t>
      </w:r>
    </w:p>
    <w:p w14:paraId="451FCF1F" w14:textId="3BF92F50" w:rsidR="00763C8C" w:rsidRPr="007D51F9" w:rsidRDefault="00763C8C" w:rsidP="00763C8C">
      <w:r w:rsidRPr="007D51F9">
        <w:rPr>
          <w:lang w:eastAsia="zh-CN"/>
        </w:rPr>
        <w:t>For key issues #2, the solution #8 proposed to add the Annex (Normative) in the existing TS</w:t>
      </w:r>
      <w:r w:rsidRPr="007D51F9">
        <w:t> </w:t>
      </w:r>
      <w:r w:rsidRPr="007D51F9">
        <w:rPr>
          <w:lang w:eastAsia="zh-CN"/>
        </w:rPr>
        <w:t>32.240</w:t>
      </w:r>
      <w:r w:rsidRPr="007D51F9">
        <w:t> </w:t>
      </w:r>
      <w:r w:rsidRPr="007D51F9">
        <w:rPr>
          <w:lang w:eastAsia="zh-CN"/>
        </w:rPr>
        <w:t>[2] for the separated charging architecture should be selected to the normative work.</w:t>
      </w:r>
    </w:p>
    <w:p w14:paraId="7059B8C4" w14:textId="77777777" w:rsidR="00763C8C" w:rsidRPr="007D51F9" w:rsidRDefault="00763C8C" w:rsidP="00763C8C">
      <w:pPr>
        <w:pStyle w:val="Heading9"/>
        <w:rPr>
          <w:lang w:eastAsia="zh-CN"/>
        </w:rPr>
      </w:pPr>
      <w:bookmarkStart w:id="223" w:name="startOfAnnexes"/>
      <w:bookmarkEnd w:id="223"/>
      <w:r w:rsidRPr="007D51F9">
        <w:br w:type="page"/>
      </w:r>
      <w:bookmarkStart w:id="224" w:name="_Toc144892150"/>
      <w:bookmarkStart w:id="225" w:name="_Toc144892490"/>
      <w:bookmarkStart w:id="226" w:name="_Toc153374858"/>
      <w:r w:rsidRPr="007D51F9">
        <w:t>Annex A:</w:t>
      </w:r>
      <w:r w:rsidRPr="007D51F9">
        <w:br/>
        <w:t>Change history</w:t>
      </w:r>
      <w:bookmarkEnd w:id="224"/>
      <w:bookmarkEnd w:id="225"/>
      <w:bookmarkEnd w:id="226"/>
    </w:p>
    <w:p w14:paraId="3D12359C" w14:textId="77777777" w:rsidR="00763C8C" w:rsidRPr="007D51F9" w:rsidRDefault="00763C8C" w:rsidP="00763C8C">
      <w:pPr>
        <w:pStyle w:val="TH"/>
      </w:pPr>
      <w:bookmarkStart w:id="227" w:name="historyclause"/>
      <w:bookmarkEnd w:id="227"/>
    </w:p>
    <w:tbl>
      <w:tblPr>
        <w:tblW w:w="974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01"/>
        <w:gridCol w:w="993"/>
        <w:gridCol w:w="525"/>
        <w:gridCol w:w="425"/>
        <w:gridCol w:w="425"/>
        <w:gridCol w:w="4962"/>
        <w:gridCol w:w="710"/>
      </w:tblGrid>
      <w:tr w:rsidR="00763C8C" w:rsidRPr="007D51F9" w14:paraId="440AC806" w14:textId="77777777" w:rsidTr="00FC2EB8">
        <w:trPr>
          <w:cantSplit/>
          <w:tblHeader/>
        </w:trPr>
        <w:tc>
          <w:tcPr>
            <w:tcW w:w="9741" w:type="dxa"/>
            <w:gridSpan w:val="8"/>
            <w:tcBorders>
              <w:bottom w:val="nil"/>
            </w:tcBorders>
            <w:shd w:val="solid" w:color="FFFFFF" w:fill="auto"/>
          </w:tcPr>
          <w:p w14:paraId="7E9F65A1" w14:textId="77777777" w:rsidR="00763C8C" w:rsidRPr="007D51F9" w:rsidRDefault="00763C8C" w:rsidP="00F3451B">
            <w:pPr>
              <w:pStyle w:val="TAL"/>
              <w:jc w:val="center"/>
              <w:rPr>
                <w:b/>
                <w:sz w:val="16"/>
              </w:rPr>
            </w:pPr>
            <w:r w:rsidRPr="007D51F9">
              <w:rPr>
                <w:b/>
              </w:rPr>
              <w:t>Change history</w:t>
            </w:r>
          </w:p>
        </w:tc>
      </w:tr>
      <w:tr w:rsidR="00763C8C" w:rsidRPr="007D51F9" w14:paraId="26A5C16B" w14:textId="77777777" w:rsidTr="00FC2EB8">
        <w:trPr>
          <w:tblHeader/>
        </w:trPr>
        <w:tc>
          <w:tcPr>
            <w:tcW w:w="800" w:type="dxa"/>
            <w:shd w:val="pct10" w:color="auto" w:fill="FFFFFF"/>
          </w:tcPr>
          <w:p w14:paraId="6CA875CE" w14:textId="77777777" w:rsidR="00763C8C" w:rsidRPr="007D51F9" w:rsidRDefault="00763C8C" w:rsidP="00953D49">
            <w:pPr>
              <w:pStyle w:val="TAH"/>
              <w:rPr>
                <w:sz w:val="16"/>
                <w:szCs w:val="16"/>
              </w:rPr>
            </w:pPr>
            <w:r w:rsidRPr="007D51F9">
              <w:rPr>
                <w:sz w:val="16"/>
                <w:szCs w:val="16"/>
              </w:rPr>
              <w:t>Date</w:t>
            </w:r>
          </w:p>
        </w:tc>
        <w:tc>
          <w:tcPr>
            <w:tcW w:w="901" w:type="dxa"/>
            <w:shd w:val="pct10" w:color="auto" w:fill="FFFFFF"/>
          </w:tcPr>
          <w:p w14:paraId="15BC41B2" w14:textId="77777777" w:rsidR="00763C8C" w:rsidRPr="007D51F9" w:rsidRDefault="00763C8C" w:rsidP="00953D49">
            <w:pPr>
              <w:pStyle w:val="TAH"/>
              <w:rPr>
                <w:sz w:val="16"/>
                <w:szCs w:val="16"/>
              </w:rPr>
            </w:pPr>
            <w:r w:rsidRPr="007D51F9">
              <w:rPr>
                <w:sz w:val="16"/>
                <w:szCs w:val="16"/>
              </w:rPr>
              <w:t>Meeting</w:t>
            </w:r>
          </w:p>
        </w:tc>
        <w:tc>
          <w:tcPr>
            <w:tcW w:w="993" w:type="dxa"/>
            <w:shd w:val="pct10" w:color="auto" w:fill="FFFFFF"/>
          </w:tcPr>
          <w:p w14:paraId="723105D4" w14:textId="77777777" w:rsidR="00763C8C" w:rsidRPr="007D51F9" w:rsidRDefault="00763C8C" w:rsidP="00953D49">
            <w:pPr>
              <w:pStyle w:val="TAH"/>
              <w:rPr>
                <w:sz w:val="16"/>
                <w:szCs w:val="16"/>
              </w:rPr>
            </w:pPr>
            <w:r w:rsidRPr="007D51F9">
              <w:rPr>
                <w:sz w:val="16"/>
                <w:szCs w:val="16"/>
              </w:rPr>
              <w:t>TDoc</w:t>
            </w:r>
          </w:p>
        </w:tc>
        <w:tc>
          <w:tcPr>
            <w:tcW w:w="525" w:type="dxa"/>
            <w:shd w:val="pct10" w:color="auto" w:fill="FFFFFF"/>
          </w:tcPr>
          <w:p w14:paraId="5DB990BF" w14:textId="77777777" w:rsidR="00763C8C" w:rsidRPr="007D51F9" w:rsidRDefault="00763C8C" w:rsidP="00953D49">
            <w:pPr>
              <w:pStyle w:val="TAH"/>
              <w:rPr>
                <w:sz w:val="16"/>
                <w:szCs w:val="16"/>
              </w:rPr>
            </w:pPr>
            <w:r w:rsidRPr="007D51F9">
              <w:rPr>
                <w:sz w:val="16"/>
                <w:szCs w:val="16"/>
              </w:rPr>
              <w:t>CR</w:t>
            </w:r>
          </w:p>
        </w:tc>
        <w:tc>
          <w:tcPr>
            <w:tcW w:w="425" w:type="dxa"/>
            <w:shd w:val="pct10" w:color="auto" w:fill="FFFFFF"/>
          </w:tcPr>
          <w:p w14:paraId="32F2DD9B" w14:textId="77777777" w:rsidR="00763C8C" w:rsidRPr="007D51F9" w:rsidRDefault="00763C8C" w:rsidP="00953D49">
            <w:pPr>
              <w:pStyle w:val="TAH"/>
              <w:rPr>
                <w:sz w:val="16"/>
                <w:szCs w:val="16"/>
              </w:rPr>
            </w:pPr>
            <w:r w:rsidRPr="007D51F9">
              <w:rPr>
                <w:sz w:val="16"/>
                <w:szCs w:val="16"/>
              </w:rPr>
              <w:t>Rev</w:t>
            </w:r>
          </w:p>
        </w:tc>
        <w:tc>
          <w:tcPr>
            <w:tcW w:w="425" w:type="dxa"/>
            <w:shd w:val="pct10" w:color="auto" w:fill="FFFFFF"/>
          </w:tcPr>
          <w:p w14:paraId="2A2C6491" w14:textId="77777777" w:rsidR="00763C8C" w:rsidRPr="007D51F9" w:rsidRDefault="00763C8C" w:rsidP="00953D49">
            <w:pPr>
              <w:pStyle w:val="TAH"/>
              <w:rPr>
                <w:sz w:val="16"/>
                <w:szCs w:val="16"/>
              </w:rPr>
            </w:pPr>
            <w:r w:rsidRPr="007D51F9">
              <w:rPr>
                <w:sz w:val="16"/>
                <w:szCs w:val="16"/>
              </w:rPr>
              <w:t>Cat</w:t>
            </w:r>
          </w:p>
        </w:tc>
        <w:tc>
          <w:tcPr>
            <w:tcW w:w="4962" w:type="dxa"/>
            <w:shd w:val="pct10" w:color="auto" w:fill="FFFFFF"/>
          </w:tcPr>
          <w:p w14:paraId="041ADFAD" w14:textId="77777777" w:rsidR="00763C8C" w:rsidRPr="007D51F9" w:rsidRDefault="00763C8C" w:rsidP="00953D49">
            <w:pPr>
              <w:pStyle w:val="TAH"/>
              <w:rPr>
                <w:sz w:val="16"/>
                <w:szCs w:val="16"/>
              </w:rPr>
            </w:pPr>
            <w:r w:rsidRPr="007D51F9">
              <w:rPr>
                <w:sz w:val="16"/>
                <w:szCs w:val="16"/>
              </w:rPr>
              <w:t>Subject/Comment</w:t>
            </w:r>
          </w:p>
        </w:tc>
        <w:tc>
          <w:tcPr>
            <w:tcW w:w="708" w:type="dxa"/>
            <w:shd w:val="pct10" w:color="auto" w:fill="FFFFFF"/>
          </w:tcPr>
          <w:p w14:paraId="1603B0E3" w14:textId="77777777" w:rsidR="00763C8C" w:rsidRPr="007D51F9" w:rsidRDefault="00763C8C" w:rsidP="00953D49">
            <w:pPr>
              <w:pStyle w:val="TAH"/>
              <w:rPr>
                <w:sz w:val="16"/>
                <w:szCs w:val="16"/>
              </w:rPr>
            </w:pPr>
            <w:r w:rsidRPr="007D51F9">
              <w:rPr>
                <w:sz w:val="16"/>
                <w:szCs w:val="16"/>
              </w:rPr>
              <w:t>New version</w:t>
            </w:r>
          </w:p>
        </w:tc>
      </w:tr>
      <w:tr w:rsidR="00763C8C" w:rsidRPr="007D51F9" w14:paraId="5DBEFEFD" w14:textId="77777777" w:rsidTr="00FC2EB8">
        <w:tc>
          <w:tcPr>
            <w:tcW w:w="800" w:type="dxa"/>
            <w:shd w:val="solid" w:color="FFFFFF" w:fill="auto"/>
          </w:tcPr>
          <w:p w14:paraId="3FF9EE41" w14:textId="77777777" w:rsidR="00763C8C" w:rsidRPr="007D51F9" w:rsidRDefault="00763C8C" w:rsidP="00F3451B">
            <w:pPr>
              <w:pStyle w:val="TAC"/>
              <w:rPr>
                <w:sz w:val="16"/>
                <w:szCs w:val="16"/>
                <w:lang w:eastAsia="zh-CN"/>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2</w:t>
            </w:r>
          </w:p>
        </w:tc>
        <w:tc>
          <w:tcPr>
            <w:tcW w:w="901" w:type="dxa"/>
            <w:shd w:val="solid" w:color="FFFFFF" w:fill="auto"/>
          </w:tcPr>
          <w:p w14:paraId="7235F8EB" w14:textId="77777777" w:rsidR="00763C8C" w:rsidRPr="007D51F9" w:rsidRDefault="00763C8C" w:rsidP="00F3451B">
            <w:pPr>
              <w:pStyle w:val="TAC"/>
              <w:rPr>
                <w:sz w:val="16"/>
                <w:szCs w:val="16"/>
              </w:rPr>
            </w:pPr>
            <w:r w:rsidRPr="007D51F9">
              <w:rPr>
                <w:sz w:val="16"/>
                <w:szCs w:val="16"/>
              </w:rPr>
              <w:t>SA5#147</w:t>
            </w:r>
          </w:p>
        </w:tc>
        <w:tc>
          <w:tcPr>
            <w:tcW w:w="993" w:type="dxa"/>
            <w:shd w:val="solid" w:color="FFFFFF" w:fill="auto"/>
          </w:tcPr>
          <w:p w14:paraId="1B9B5040" w14:textId="77777777" w:rsidR="00763C8C" w:rsidRPr="007D51F9" w:rsidRDefault="00290650" w:rsidP="00F3451B">
            <w:pPr>
              <w:pStyle w:val="TAC"/>
              <w:rPr>
                <w:sz w:val="16"/>
                <w:szCs w:val="16"/>
              </w:rPr>
            </w:pPr>
            <w:hyperlink r:id="rId37" w:history="1">
              <w:r w:rsidR="00763C8C" w:rsidRPr="007D51F9">
                <w:rPr>
                  <w:color w:val="0000FF"/>
                  <w:sz w:val="16"/>
                  <w:szCs w:val="16"/>
                  <w:u w:val="single"/>
                </w:rPr>
                <w:t>S5-232497</w:t>
              </w:r>
            </w:hyperlink>
          </w:p>
        </w:tc>
        <w:tc>
          <w:tcPr>
            <w:tcW w:w="525" w:type="dxa"/>
            <w:shd w:val="solid" w:color="FFFFFF" w:fill="auto"/>
          </w:tcPr>
          <w:p w14:paraId="30626AE9" w14:textId="77777777" w:rsidR="00763C8C" w:rsidRPr="007D51F9" w:rsidRDefault="00763C8C" w:rsidP="00F3451B">
            <w:pPr>
              <w:pStyle w:val="TAL"/>
              <w:rPr>
                <w:sz w:val="16"/>
                <w:szCs w:val="16"/>
              </w:rPr>
            </w:pPr>
          </w:p>
        </w:tc>
        <w:tc>
          <w:tcPr>
            <w:tcW w:w="425" w:type="dxa"/>
            <w:shd w:val="solid" w:color="FFFFFF" w:fill="auto"/>
          </w:tcPr>
          <w:p w14:paraId="4AAC474F" w14:textId="77777777" w:rsidR="00763C8C" w:rsidRPr="007D51F9" w:rsidRDefault="00763C8C" w:rsidP="00F3451B">
            <w:pPr>
              <w:pStyle w:val="TAR"/>
              <w:rPr>
                <w:sz w:val="16"/>
                <w:szCs w:val="16"/>
              </w:rPr>
            </w:pPr>
          </w:p>
        </w:tc>
        <w:tc>
          <w:tcPr>
            <w:tcW w:w="425" w:type="dxa"/>
            <w:shd w:val="solid" w:color="FFFFFF" w:fill="auto"/>
          </w:tcPr>
          <w:p w14:paraId="4E38734C" w14:textId="77777777" w:rsidR="00763C8C" w:rsidRPr="007D51F9" w:rsidRDefault="00763C8C" w:rsidP="00F3451B">
            <w:pPr>
              <w:pStyle w:val="TAC"/>
              <w:rPr>
                <w:sz w:val="16"/>
                <w:szCs w:val="16"/>
              </w:rPr>
            </w:pPr>
          </w:p>
        </w:tc>
        <w:tc>
          <w:tcPr>
            <w:tcW w:w="4962" w:type="dxa"/>
            <w:shd w:val="solid" w:color="FFFFFF" w:fill="auto"/>
          </w:tcPr>
          <w:p w14:paraId="66ABFD07" w14:textId="77777777" w:rsidR="00763C8C" w:rsidRPr="007D51F9" w:rsidRDefault="00763C8C" w:rsidP="00F3451B">
            <w:pPr>
              <w:pStyle w:val="TAL"/>
              <w:rPr>
                <w:sz w:val="16"/>
                <w:szCs w:val="16"/>
              </w:rPr>
            </w:pPr>
            <w:r w:rsidRPr="007D51F9">
              <w:rPr>
                <w:sz w:val="16"/>
                <w:szCs w:val="16"/>
              </w:rPr>
              <w:t>Initial skeleton</w:t>
            </w:r>
          </w:p>
        </w:tc>
        <w:tc>
          <w:tcPr>
            <w:tcW w:w="708" w:type="dxa"/>
            <w:shd w:val="solid" w:color="FFFFFF" w:fill="auto"/>
          </w:tcPr>
          <w:p w14:paraId="6F16EE40" w14:textId="77777777" w:rsidR="00763C8C" w:rsidRPr="007D51F9" w:rsidRDefault="00763C8C" w:rsidP="00F3451B">
            <w:pPr>
              <w:pStyle w:val="TAC"/>
              <w:rPr>
                <w:sz w:val="16"/>
                <w:szCs w:val="16"/>
              </w:rPr>
            </w:pPr>
            <w:r w:rsidRPr="007D51F9">
              <w:rPr>
                <w:sz w:val="16"/>
                <w:szCs w:val="16"/>
              </w:rPr>
              <w:t>0.0.0</w:t>
            </w:r>
          </w:p>
        </w:tc>
      </w:tr>
      <w:tr w:rsidR="00763C8C" w:rsidRPr="007D51F9" w14:paraId="5E07B4D2" w14:textId="77777777" w:rsidTr="00FC2EB8">
        <w:tc>
          <w:tcPr>
            <w:tcW w:w="800" w:type="dxa"/>
            <w:shd w:val="solid" w:color="FFFFFF" w:fill="auto"/>
          </w:tcPr>
          <w:p w14:paraId="034925ED" w14:textId="77777777" w:rsidR="00763C8C" w:rsidRPr="007D51F9" w:rsidRDefault="00763C8C" w:rsidP="00F3451B">
            <w:pPr>
              <w:pStyle w:val="TAC"/>
              <w:rPr>
                <w:sz w:val="16"/>
                <w:szCs w:val="16"/>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3</w:t>
            </w:r>
          </w:p>
        </w:tc>
        <w:tc>
          <w:tcPr>
            <w:tcW w:w="901" w:type="dxa"/>
            <w:shd w:val="solid" w:color="FFFFFF" w:fill="auto"/>
          </w:tcPr>
          <w:p w14:paraId="2840ABCC" w14:textId="77777777" w:rsidR="00763C8C" w:rsidRPr="007D51F9" w:rsidRDefault="00763C8C" w:rsidP="00F3451B">
            <w:pPr>
              <w:pStyle w:val="TAC"/>
              <w:rPr>
                <w:sz w:val="16"/>
                <w:szCs w:val="16"/>
              </w:rPr>
            </w:pPr>
            <w:r w:rsidRPr="007D51F9">
              <w:rPr>
                <w:sz w:val="16"/>
                <w:szCs w:val="16"/>
              </w:rPr>
              <w:t>SA5#147</w:t>
            </w:r>
          </w:p>
        </w:tc>
        <w:tc>
          <w:tcPr>
            <w:tcW w:w="993" w:type="dxa"/>
            <w:shd w:val="solid" w:color="FFFFFF" w:fill="auto"/>
          </w:tcPr>
          <w:p w14:paraId="540B7B84" w14:textId="77777777" w:rsidR="00763C8C" w:rsidRPr="007D51F9" w:rsidRDefault="00763C8C" w:rsidP="00F3451B">
            <w:pPr>
              <w:pStyle w:val="TAC"/>
              <w:rPr>
                <w:sz w:val="16"/>
                <w:szCs w:val="16"/>
              </w:rPr>
            </w:pPr>
            <w:r w:rsidRPr="007D51F9">
              <w:rPr>
                <w:sz w:val="16"/>
                <w:szCs w:val="16"/>
              </w:rPr>
              <w:t>S5-232840</w:t>
            </w:r>
          </w:p>
        </w:tc>
        <w:tc>
          <w:tcPr>
            <w:tcW w:w="525" w:type="dxa"/>
            <w:shd w:val="solid" w:color="FFFFFF" w:fill="auto"/>
          </w:tcPr>
          <w:p w14:paraId="578E4F98" w14:textId="77777777" w:rsidR="00763C8C" w:rsidRPr="007D51F9" w:rsidRDefault="00763C8C" w:rsidP="00F3451B">
            <w:pPr>
              <w:pStyle w:val="TAL"/>
              <w:rPr>
                <w:sz w:val="16"/>
                <w:szCs w:val="16"/>
              </w:rPr>
            </w:pPr>
          </w:p>
        </w:tc>
        <w:tc>
          <w:tcPr>
            <w:tcW w:w="425" w:type="dxa"/>
            <w:shd w:val="solid" w:color="FFFFFF" w:fill="auto"/>
          </w:tcPr>
          <w:p w14:paraId="09904F7E" w14:textId="77777777" w:rsidR="00763C8C" w:rsidRPr="007D51F9" w:rsidRDefault="00763C8C" w:rsidP="00F3451B">
            <w:pPr>
              <w:pStyle w:val="TAR"/>
              <w:rPr>
                <w:sz w:val="16"/>
                <w:szCs w:val="16"/>
              </w:rPr>
            </w:pPr>
          </w:p>
        </w:tc>
        <w:tc>
          <w:tcPr>
            <w:tcW w:w="425" w:type="dxa"/>
            <w:shd w:val="solid" w:color="FFFFFF" w:fill="auto"/>
          </w:tcPr>
          <w:p w14:paraId="00463D04" w14:textId="77777777" w:rsidR="00763C8C" w:rsidRPr="007D51F9" w:rsidRDefault="00763C8C" w:rsidP="00F3451B">
            <w:pPr>
              <w:pStyle w:val="TAC"/>
              <w:rPr>
                <w:sz w:val="16"/>
                <w:szCs w:val="16"/>
              </w:rPr>
            </w:pPr>
          </w:p>
        </w:tc>
        <w:tc>
          <w:tcPr>
            <w:tcW w:w="4962" w:type="dxa"/>
            <w:shd w:val="solid" w:color="FFFFFF" w:fill="auto"/>
          </w:tcPr>
          <w:p w14:paraId="219F6453" w14:textId="77777777" w:rsidR="00763C8C" w:rsidRPr="007D51F9" w:rsidRDefault="00763C8C" w:rsidP="00F3451B">
            <w:pPr>
              <w:pStyle w:val="TAL"/>
              <w:rPr>
                <w:sz w:val="16"/>
                <w:szCs w:val="16"/>
              </w:rPr>
            </w:pPr>
            <w:r w:rsidRPr="007D51F9">
              <w:rPr>
                <w:rFonts w:cs="Arial"/>
                <w:sz w:val="16"/>
                <w:szCs w:val="16"/>
              </w:rPr>
              <w:t>Update of the Skeleton</w:t>
            </w:r>
          </w:p>
        </w:tc>
        <w:tc>
          <w:tcPr>
            <w:tcW w:w="708" w:type="dxa"/>
            <w:shd w:val="solid" w:color="FFFFFF" w:fill="auto"/>
          </w:tcPr>
          <w:p w14:paraId="7AD87B86" w14:textId="77777777" w:rsidR="00763C8C" w:rsidRPr="007D51F9" w:rsidRDefault="00763C8C" w:rsidP="00F3451B">
            <w:pPr>
              <w:pStyle w:val="TAC"/>
              <w:rPr>
                <w:sz w:val="16"/>
                <w:szCs w:val="16"/>
                <w:lang w:eastAsia="zh-CN"/>
              </w:rPr>
            </w:pPr>
            <w:r w:rsidRPr="007D51F9">
              <w:rPr>
                <w:rFonts w:hint="eastAsia"/>
                <w:sz w:val="16"/>
                <w:szCs w:val="16"/>
                <w:lang w:eastAsia="zh-CN"/>
              </w:rPr>
              <w:t>0</w:t>
            </w:r>
            <w:r w:rsidRPr="007D51F9">
              <w:rPr>
                <w:sz w:val="16"/>
                <w:szCs w:val="16"/>
                <w:lang w:eastAsia="zh-CN"/>
              </w:rPr>
              <w:t>.1.0</w:t>
            </w:r>
          </w:p>
        </w:tc>
      </w:tr>
      <w:tr w:rsidR="00763C8C" w:rsidRPr="007D51F9" w14:paraId="66E57A02" w14:textId="77777777" w:rsidTr="00FC2EB8">
        <w:tc>
          <w:tcPr>
            <w:tcW w:w="800" w:type="dxa"/>
            <w:shd w:val="solid" w:color="FFFFFF" w:fill="auto"/>
          </w:tcPr>
          <w:p w14:paraId="68B0C0EA" w14:textId="77777777" w:rsidR="00763C8C" w:rsidRPr="007D51F9" w:rsidRDefault="00763C8C" w:rsidP="00F3451B">
            <w:pPr>
              <w:pStyle w:val="TAC"/>
              <w:rPr>
                <w:sz w:val="16"/>
                <w:szCs w:val="16"/>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3</w:t>
            </w:r>
          </w:p>
        </w:tc>
        <w:tc>
          <w:tcPr>
            <w:tcW w:w="901" w:type="dxa"/>
            <w:shd w:val="solid" w:color="FFFFFF" w:fill="auto"/>
          </w:tcPr>
          <w:p w14:paraId="5FE5CF09" w14:textId="77777777" w:rsidR="00763C8C" w:rsidRPr="007D51F9" w:rsidRDefault="00763C8C" w:rsidP="00F3451B">
            <w:pPr>
              <w:pStyle w:val="TAC"/>
              <w:rPr>
                <w:sz w:val="16"/>
                <w:szCs w:val="16"/>
              </w:rPr>
            </w:pPr>
            <w:r w:rsidRPr="007D51F9">
              <w:rPr>
                <w:sz w:val="16"/>
                <w:szCs w:val="16"/>
              </w:rPr>
              <w:t>SA5#147</w:t>
            </w:r>
          </w:p>
        </w:tc>
        <w:tc>
          <w:tcPr>
            <w:tcW w:w="993" w:type="dxa"/>
            <w:shd w:val="solid" w:color="FFFFFF" w:fill="auto"/>
          </w:tcPr>
          <w:p w14:paraId="0E447A0B" w14:textId="77777777" w:rsidR="00763C8C" w:rsidRPr="007D51F9" w:rsidRDefault="00763C8C" w:rsidP="00F3451B">
            <w:pPr>
              <w:pStyle w:val="TAC"/>
              <w:rPr>
                <w:sz w:val="16"/>
                <w:szCs w:val="16"/>
              </w:rPr>
            </w:pPr>
            <w:r w:rsidRPr="007D51F9">
              <w:rPr>
                <w:sz w:val="16"/>
                <w:szCs w:val="16"/>
              </w:rPr>
              <w:t>S5-232841</w:t>
            </w:r>
          </w:p>
        </w:tc>
        <w:tc>
          <w:tcPr>
            <w:tcW w:w="525" w:type="dxa"/>
            <w:shd w:val="solid" w:color="FFFFFF" w:fill="auto"/>
          </w:tcPr>
          <w:p w14:paraId="740AAF71" w14:textId="77777777" w:rsidR="00763C8C" w:rsidRPr="007D51F9" w:rsidRDefault="00763C8C" w:rsidP="00F3451B">
            <w:pPr>
              <w:pStyle w:val="TAL"/>
              <w:rPr>
                <w:sz w:val="16"/>
                <w:szCs w:val="16"/>
              </w:rPr>
            </w:pPr>
          </w:p>
        </w:tc>
        <w:tc>
          <w:tcPr>
            <w:tcW w:w="425" w:type="dxa"/>
            <w:shd w:val="solid" w:color="FFFFFF" w:fill="auto"/>
          </w:tcPr>
          <w:p w14:paraId="58F96BC6" w14:textId="77777777" w:rsidR="00763C8C" w:rsidRPr="007D51F9" w:rsidRDefault="00763C8C" w:rsidP="00F3451B">
            <w:pPr>
              <w:pStyle w:val="TAR"/>
              <w:rPr>
                <w:sz w:val="16"/>
                <w:szCs w:val="16"/>
              </w:rPr>
            </w:pPr>
          </w:p>
        </w:tc>
        <w:tc>
          <w:tcPr>
            <w:tcW w:w="425" w:type="dxa"/>
            <w:shd w:val="solid" w:color="FFFFFF" w:fill="auto"/>
          </w:tcPr>
          <w:p w14:paraId="73A87028" w14:textId="77777777" w:rsidR="00763C8C" w:rsidRPr="007D51F9" w:rsidRDefault="00763C8C" w:rsidP="00F3451B">
            <w:pPr>
              <w:pStyle w:val="TAC"/>
              <w:rPr>
                <w:sz w:val="16"/>
                <w:szCs w:val="16"/>
              </w:rPr>
            </w:pPr>
          </w:p>
        </w:tc>
        <w:tc>
          <w:tcPr>
            <w:tcW w:w="4962" w:type="dxa"/>
            <w:shd w:val="solid" w:color="FFFFFF" w:fill="auto"/>
          </w:tcPr>
          <w:p w14:paraId="1FE39795" w14:textId="77777777" w:rsidR="00763C8C" w:rsidRPr="007D51F9" w:rsidRDefault="00763C8C" w:rsidP="00F3451B">
            <w:pPr>
              <w:pStyle w:val="TAL"/>
              <w:rPr>
                <w:sz w:val="16"/>
                <w:szCs w:val="16"/>
              </w:rPr>
            </w:pPr>
            <w:r w:rsidRPr="007D51F9">
              <w:rPr>
                <w:rFonts w:cs="Arial"/>
                <w:sz w:val="16"/>
                <w:szCs w:val="16"/>
              </w:rPr>
              <w:t>Update of the Scope</w:t>
            </w:r>
          </w:p>
        </w:tc>
        <w:tc>
          <w:tcPr>
            <w:tcW w:w="708" w:type="dxa"/>
            <w:shd w:val="solid" w:color="FFFFFF" w:fill="auto"/>
          </w:tcPr>
          <w:p w14:paraId="793AFC14" w14:textId="77777777" w:rsidR="00763C8C" w:rsidRPr="007D51F9" w:rsidRDefault="00763C8C" w:rsidP="00F3451B">
            <w:pPr>
              <w:pStyle w:val="TAC"/>
              <w:rPr>
                <w:sz w:val="16"/>
                <w:szCs w:val="16"/>
              </w:rPr>
            </w:pPr>
            <w:r w:rsidRPr="007D51F9">
              <w:rPr>
                <w:rFonts w:hint="eastAsia"/>
                <w:sz w:val="16"/>
                <w:szCs w:val="16"/>
                <w:lang w:eastAsia="zh-CN"/>
              </w:rPr>
              <w:t>0</w:t>
            </w:r>
            <w:r w:rsidRPr="007D51F9">
              <w:rPr>
                <w:sz w:val="16"/>
                <w:szCs w:val="16"/>
                <w:lang w:eastAsia="zh-CN"/>
              </w:rPr>
              <w:t>.1.0</w:t>
            </w:r>
          </w:p>
        </w:tc>
      </w:tr>
      <w:tr w:rsidR="00763C8C" w:rsidRPr="007D51F9" w14:paraId="14D75F19" w14:textId="77777777" w:rsidTr="00FC2EB8">
        <w:tc>
          <w:tcPr>
            <w:tcW w:w="800" w:type="dxa"/>
            <w:shd w:val="solid" w:color="FFFFFF" w:fill="auto"/>
          </w:tcPr>
          <w:p w14:paraId="0C868A8D" w14:textId="77777777" w:rsidR="00763C8C" w:rsidRPr="007D51F9" w:rsidRDefault="00763C8C" w:rsidP="00F3451B">
            <w:pPr>
              <w:pStyle w:val="TAC"/>
              <w:rPr>
                <w:sz w:val="16"/>
                <w:szCs w:val="16"/>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3</w:t>
            </w:r>
          </w:p>
        </w:tc>
        <w:tc>
          <w:tcPr>
            <w:tcW w:w="901" w:type="dxa"/>
            <w:shd w:val="solid" w:color="FFFFFF" w:fill="auto"/>
          </w:tcPr>
          <w:p w14:paraId="207E0550" w14:textId="77777777" w:rsidR="00763C8C" w:rsidRPr="007D51F9" w:rsidRDefault="00763C8C" w:rsidP="00F3451B">
            <w:pPr>
              <w:pStyle w:val="TAC"/>
              <w:rPr>
                <w:sz w:val="16"/>
                <w:szCs w:val="16"/>
              </w:rPr>
            </w:pPr>
            <w:r w:rsidRPr="007D51F9">
              <w:rPr>
                <w:sz w:val="16"/>
                <w:szCs w:val="16"/>
              </w:rPr>
              <w:t>SA5#147</w:t>
            </w:r>
          </w:p>
        </w:tc>
        <w:tc>
          <w:tcPr>
            <w:tcW w:w="993" w:type="dxa"/>
            <w:shd w:val="solid" w:color="FFFFFF" w:fill="auto"/>
          </w:tcPr>
          <w:p w14:paraId="1D9E897C" w14:textId="77777777" w:rsidR="00763C8C" w:rsidRPr="007D51F9" w:rsidRDefault="00763C8C" w:rsidP="00F3451B">
            <w:pPr>
              <w:pStyle w:val="TAC"/>
              <w:rPr>
                <w:sz w:val="16"/>
                <w:szCs w:val="16"/>
              </w:rPr>
            </w:pPr>
            <w:r w:rsidRPr="007D51F9">
              <w:rPr>
                <w:sz w:val="16"/>
                <w:szCs w:val="16"/>
              </w:rPr>
              <w:t>S5-232842</w:t>
            </w:r>
          </w:p>
        </w:tc>
        <w:tc>
          <w:tcPr>
            <w:tcW w:w="525" w:type="dxa"/>
            <w:shd w:val="solid" w:color="FFFFFF" w:fill="auto"/>
          </w:tcPr>
          <w:p w14:paraId="660D0F18" w14:textId="77777777" w:rsidR="00763C8C" w:rsidRPr="007D51F9" w:rsidRDefault="00763C8C" w:rsidP="00F3451B">
            <w:pPr>
              <w:pStyle w:val="TAL"/>
              <w:rPr>
                <w:sz w:val="16"/>
                <w:szCs w:val="16"/>
              </w:rPr>
            </w:pPr>
          </w:p>
        </w:tc>
        <w:tc>
          <w:tcPr>
            <w:tcW w:w="425" w:type="dxa"/>
            <w:shd w:val="solid" w:color="FFFFFF" w:fill="auto"/>
          </w:tcPr>
          <w:p w14:paraId="1E08FCA3" w14:textId="77777777" w:rsidR="00763C8C" w:rsidRPr="007D51F9" w:rsidRDefault="00763C8C" w:rsidP="00F3451B">
            <w:pPr>
              <w:pStyle w:val="TAR"/>
              <w:rPr>
                <w:sz w:val="16"/>
                <w:szCs w:val="16"/>
              </w:rPr>
            </w:pPr>
          </w:p>
        </w:tc>
        <w:tc>
          <w:tcPr>
            <w:tcW w:w="425" w:type="dxa"/>
            <w:shd w:val="solid" w:color="FFFFFF" w:fill="auto"/>
          </w:tcPr>
          <w:p w14:paraId="59D0C8CA" w14:textId="77777777" w:rsidR="00763C8C" w:rsidRPr="007D51F9" w:rsidRDefault="00763C8C" w:rsidP="00F3451B">
            <w:pPr>
              <w:pStyle w:val="TAC"/>
              <w:rPr>
                <w:sz w:val="16"/>
                <w:szCs w:val="16"/>
              </w:rPr>
            </w:pPr>
          </w:p>
        </w:tc>
        <w:tc>
          <w:tcPr>
            <w:tcW w:w="4962" w:type="dxa"/>
            <w:shd w:val="solid" w:color="FFFFFF" w:fill="auto"/>
          </w:tcPr>
          <w:p w14:paraId="39B3C37A" w14:textId="77777777" w:rsidR="00763C8C" w:rsidRPr="007D51F9" w:rsidRDefault="00763C8C" w:rsidP="00F3451B">
            <w:pPr>
              <w:pStyle w:val="TAL"/>
              <w:rPr>
                <w:sz w:val="16"/>
                <w:szCs w:val="16"/>
              </w:rPr>
            </w:pPr>
            <w:r w:rsidRPr="007D51F9">
              <w:rPr>
                <w:rFonts w:cs="Arial"/>
                <w:sz w:val="16"/>
                <w:szCs w:val="16"/>
              </w:rPr>
              <w:t>Update of the Reference</w:t>
            </w:r>
          </w:p>
        </w:tc>
        <w:tc>
          <w:tcPr>
            <w:tcW w:w="708" w:type="dxa"/>
            <w:shd w:val="solid" w:color="FFFFFF" w:fill="auto"/>
          </w:tcPr>
          <w:p w14:paraId="405EEDD8" w14:textId="77777777" w:rsidR="00763C8C" w:rsidRPr="007D51F9" w:rsidRDefault="00763C8C" w:rsidP="00F3451B">
            <w:pPr>
              <w:pStyle w:val="TAC"/>
              <w:rPr>
                <w:sz w:val="16"/>
                <w:szCs w:val="16"/>
              </w:rPr>
            </w:pPr>
            <w:r w:rsidRPr="007D51F9">
              <w:rPr>
                <w:rFonts w:hint="eastAsia"/>
                <w:sz w:val="16"/>
                <w:szCs w:val="16"/>
                <w:lang w:eastAsia="zh-CN"/>
              </w:rPr>
              <w:t>0</w:t>
            </w:r>
            <w:r w:rsidRPr="007D51F9">
              <w:rPr>
                <w:sz w:val="16"/>
                <w:szCs w:val="16"/>
                <w:lang w:eastAsia="zh-CN"/>
              </w:rPr>
              <w:t>.1.0</w:t>
            </w:r>
          </w:p>
        </w:tc>
      </w:tr>
      <w:tr w:rsidR="00763C8C" w:rsidRPr="007D51F9" w14:paraId="0A27E7BB" w14:textId="77777777" w:rsidTr="00FC2EB8">
        <w:tc>
          <w:tcPr>
            <w:tcW w:w="800" w:type="dxa"/>
            <w:shd w:val="solid" w:color="FFFFFF" w:fill="auto"/>
          </w:tcPr>
          <w:p w14:paraId="2567FD94" w14:textId="77777777" w:rsidR="00763C8C" w:rsidRPr="007D51F9" w:rsidRDefault="00763C8C" w:rsidP="00F3451B">
            <w:pPr>
              <w:pStyle w:val="TAC"/>
              <w:rPr>
                <w:sz w:val="16"/>
                <w:szCs w:val="16"/>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3</w:t>
            </w:r>
          </w:p>
        </w:tc>
        <w:tc>
          <w:tcPr>
            <w:tcW w:w="901" w:type="dxa"/>
            <w:shd w:val="solid" w:color="FFFFFF" w:fill="auto"/>
          </w:tcPr>
          <w:p w14:paraId="2177D2C9" w14:textId="77777777" w:rsidR="00763C8C" w:rsidRPr="007D51F9" w:rsidRDefault="00763C8C" w:rsidP="00F3451B">
            <w:pPr>
              <w:pStyle w:val="TAC"/>
              <w:rPr>
                <w:sz w:val="16"/>
                <w:szCs w:val="16"/>
              </w:rPr>
            </w:pPr>
            <w:r w:rsidRPr="007D51F9">
              <w:rPr>
                <w:sz w:val="16"/>
                <w:szCs w:val="16"/>
              </w:rPr>
              <w:t>SA5#147</w:t>
            </w:r>
          </w:p>
        </w:tc>
        <w:tc>
          <w:tcPr>
            <w:tcW w:w="993" w:type="dxa"/>
            <w:shd w:val="solid" w:color="FFFFFF" w:fill="auto"/>
          </w:tcPr>
          <w:p w14:paraId="0CDE2F75" w14:textId="77777777" w:rsidR="00763C8C" w:rsidRPr="007D51F9" w:rsidRDefault="00763C8C" w:rsidP="00F3451B">
            <w:pPr>
              <w:pStyle w:val="TAC"/>
              <w:rPr>
                <w:sz w:val="16"/>
                <w:szCs w:val="16"/>
              </w:rPr>
            </w:pPr>
            <w:r w:rsidRPr="007D51F9">
              <w:rPr>
                <w:sz w:val="16"/>
                <w:szCs w:val="16"/>
              </w:rPr>
              <w:t>S5-232843</w:t>
            </w:r>
          </w:p>
        </w:tc>
        <w:tc>
          <w:tcPr>
            <w:tcW w:w="525" w:type="dxa"/>
            <w:shd w:val="solid" w:color="FFFFFF" w:fill="auto"/>
          </w:tcPr>
          <w:p w14:paraId="42CF4517" w14:textId="77777777" w:rsidR="00763C8C" w:rsidRPr="007D51F9" w:rsidRDefault="00763C8C" w:rsidP="00F3451B">
            <w:pPr>
              <w:pStyle w:val="TAL"/>
              <w:rPr>
                <w:sz w:val="16"/>
                <w:szCs w:val="16"/>
              </w:rPr>
            </w:pPr>
          </w:p>
        </w:tc>
        <w:tc>
          <w:tcPr>
            <w:tcW w:w="425" w:type="dxa"/>
            <w:shd w:val="solid" w:color="FFFFFF" w:fill="auto"/>
          </w:tcPr>
          <w:p w14:paraId="249A55EE" w14:textId="77777777" w:rsidR="00763C8C" w:rsidRPr="007D51F9" w:rsidRDefault="00763C8C" w:rsidP="00F3451B">
            <w:pPr>
              <w:pStyle w:val="TAR"/>
              <w:rPr>
                <w:sz w:val="16"/>
                <w:szCs w:val="16"/>
              </w:rPr>
            </w:pPr>
          </w:p>
        </w:tc>
        <w:tc>
          <w:tcPr>
            <w:tcW w:w="425" w:type="dxa"/>
            <w:shd w:val="solid" w:color="FFFFFF" w:fill="auto"/>
          </w:tcPr>
          <w:p w14:paraId="4FDF4561" w14:textId="77777777" w:rsidR="00763C8C" w:rsidRPr="007D51F9" w:rsidRDefault="00763C8C" w:rsidP="00F3451B">
            <w:pPr>
              <w:pStyle w:val="TAC"/>
              <w:rPr>
                <w:sz w:val="16"/>
                <w:szCs w:val="16"/>
              </w:rPr>
            </w:pPr>
          </w:p>
        </w:tc>
        <w:tc>
          <w:tcPr>
            <w:tcW w:w="4962" w:type="dxa"/>
            <w:shd w:val="solid" w:color="FFFFFF" w:fill="auto"/>
          </w:tcPr>
          <w:p w14:paraId="437583BD" w14:textId="77777777" w:rsidR="00763C8C" w:rsidRPr="007D51F9" w:rsidRDefault="00763C8C" w:rsidP="00F3451B">
            <w:pPr>
              <w:pStyle w:val="TAL"/>
              <w:rPr>
                <w:sz w:val="16"/>
                <w:szCs w:val="16"/>
              </w:rPr>
            </w:pPr>
            <w:r w:rsidRPr="007D51F9">
              <w:rPr>
                <w:rFonts w:cs="Arial"/>
                <w:sz w:val="16"/>
                <w:szCs w:val="16"/>
              </w:rPr>
              <w:t>Addition of Charging Specification Reference Consideration</w:t>
            </w:r>
          </w:p>
        </w:tc>
        <w:tc>
          <w:tcPr>
            <w:tcW w:w="708" w:type="dxa"/>
            <w:shd w:val="solid" w:color="FFFFFF" w:fill="auto"/>
          </w:tcPr>
          <w:p w14:paraId="0E4BB9E9" w14:textId="77777777" w:rsidR="00763C8C" w:rsidRPr="007D51F9" w:rsidRDefault="00763C8C" w:rsidP="00F3451B">
            <w:pPr>
              <w:pStyle w:val="TAC"/>
              <w:rPr>
                <w:sz w:val="16"/>
                <w:szCs w:val="16"/>
              </w:rPr>
            </w:pPr>
            <w:r w:rsidRPr="007D51F9">
              <w:rPr>
                <w:rFonts w:hint="eastAsia"/>
                <w:sz w:val="16"/>
                <w:szCs w:val="16"/>
                <w:lang w:eastAsia="zh-CN"/>
              </w:rPr>
              <w:t>0</w:t>
            </w:r>
            <w:r w:rsidRPr="007D51F9">
              <w:rPr>
                <w:sz w:val="16"/>
                <w:szCs w:val="16"/>
                <w:lang w:eastAsia="zh-CN"/>
              </w:rPr>
              <w:t>.1.0</w:t>
            </w:r>
          </w:p>
        </w:tc>
      </w:tr>
      <w:tr w:rsidR="00763C8C" w:rsidRPr="007D51F9" w14:paraId="21E8C9C1" w14:textId="77777777" w:rsidTr="00FC2EB8">
        <w:tc>
          <w:tcPr>
            <w:tcW w:w="800" w:type="dxa"/>
            <w:shd w:val="solid" w:color="FFFFFF" w:fill="auto"/>
          </w:tcPr>
          <w:p w14:paraId="37F19A5F" w14:textId="77777777" w:rsidR="00763C8C" w:rsidRPr="007D51F9" w:rsidRDefault="00763C8C" w:rsidP="00F3451B">
            <w:pPr>
              <w:pStyle w:val="TAC"/>
              <w:rPr>
                <w:sz w:val="16"/>
                <w:szCs w:val="16"/>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3</w:t>
            </w:r>
          </w:p>
        </w:tc>
        <w:tc>
          <w:tcPr>
            <w:tcW w:w="901" w:type="dxa"/>
            <w:shd w:val="solid" w:color="FFFFFF" w:fill="auto"/>
          </w:tcPr>
          <w:p w14:paraId="4ABBF325" w14:textId="77777777" w:rsidR="00763C8C" w:rsidRPr="007D51F9" w:rsidRDefault="00763C8C" w:rsidP="00F3451B">
            <w:pPr>
              <w:pStyle w:val="TAC"/>
              <w:rPr>
                <w:sz w:val="16"/>
                <w:szCs w:val="16"/>
              </w:rPr>
            </w:pPr>
            <w:r w:rsidRPr="007D51F9">
              <w:rPr>
                <w:sz w:val="16"/>
                <w:szCs w:val="16"/>
              </w:rPr>
              <w:t>SA5#147</w:t>
            </w:r>
          </w:p>
        </w:tc>
        <w:tc>
          <w:tcPr>
            <w:tcW w:w="993" w:type="dxa"/>
            <w:shd w:val="solid" w:color="FFFFFF" w:fill="auto"/>
          </w:tcPr>
          <w:p w14:paraId="276BBAF8" w14:textId="77777777" w:rsidR="00763C8C" w:rsidRPr="007D51F9" w:rsidRDefault="00763C8C" w:rsidP="00F3451B">
            <w:pPr>
              <w:pStyle w:val="TAC"/>
              <w:rPr>
                <w:sz w:val="16"/>
                <w:szCs w:val="16"/>
              </w:rPr>
            </w:pPr>
            <w:r w:rsidRPr="007D51F9">
              <w:rPr>
                <w:sz w:val="16"/>
                <w:szCs w:val="16"/>
              </w:rPr>
              <w:t>S5-232844</w:t>
            </w:r>
          </w:p>
        </w:tc>
        <w:tc>
          <w:tcPr>
            <w:tcW w:w="525" w:type="dxa"/>
            <w:shd w:val="solid" w:color="FFFFFF" w:fill="auto"/>
          </w:tcPr>
          <w:p w14:paraId="6AF07E7A" w14:textId="77777777" w:rsidR="00763C8C" w:rsidRPr="007D51F9" w:rsidRDefault="00763C8C" w:rsidP="00F3451B">
            <w:pPr>
              <w:pStyle w:val="TAL"/>
              <w:rPr>
                <w:sz w:val="16"/>
                <w:szCs w:val="16"/>
              </w:rPr>
            </w:pPr>
          </w:p>
        </w:tc>
        <w:tc>
          <w:tcPr>
            <w:tcW w:w="425" w:type="dxa"/>
            <w:shd w:val="solid" w:color="FFFFFF" w:fill="auto"/>
          </w:tcPr>
          <w:p w14:paraId="27310BFA" w14:textId="77777777" w:rsidR="00763C8C" w:rsidRPr="007D51F9" w:rsidRDefault="00763C8C" w:rsidP="00F3451B">
            <w:pPr>
              <w:pStyle w:val="TAR"/>
              <w:rPr>
                <w:sz w:val="16"/>
                <w:szCs w:val="16"/>
              </w:rPr>
            </w:pPr>
          </w:p>
        </w:tc>
        <w:tc>
          <w:tcPr>
            <w:tcW w:w="425" w:type="dxa"/>
            <w:shd w:val="solid" w:color="FFFFFF" w:fill="auto"/>
          </w:tcPr>
          <w:p w14:paraId="1FA540D3" w14:textId="77777777" w:rsidR="00763C8C" w:rsidRPr="007D51F9" w:rsidRDefault="00763C8C" w:rsidP="00F3451B">
            <w:pPr>
              <w:pStyle w:val="TAC"/>
              <w:rPr>
                <w:sz w:val="16"/>
                <w:szCs w:val="16"/>
              </w:rPr>
            </w:pPr>
          </w:p>
        </w:tc>
        <w:tc>
          <w:tcPr>
            <w:tcW w:w="4962" w:type="dxa"/>
            <w:shd w:val="solid" w:color="FFFFFF" w:fill="auto"/>
          </w:tcPr>
          <w:p w14:paraId="21B4B1AD" w14:textId="77777777" w:rsidR="00763C8C" w:rsidRPr="007D51F9" w:rsidRDefault="00763C8C" w:rsidP="00F3451B">
            <w:pPr>
              <w:pStyle w:val="TAL"/>
              <w:rPr>
                <w:sz w:val="16"/>
                <w:szCs w:val="16"/>
              </w:rPr>
            </w:pPr>
            <w:r w:rsidRPr="007D51F9">
              <w:rPr>
                <w:rFonts w:cs="Arial"/>
                <w:sz w:val="16"/>
                <w:szCs w:val="16"/>
              </w:rPr>
              <w:t>Addition of General description for background</w:t>
            </w:r>
          </w:p>
        </w:tc>
        <w:tc>
          <w:tcPr>
            <w:tcW w:w="708" w:type="dxa"/>
            <w:shd w:val="solid" w:color="FFFFFF" w:fill="auto"/>
          </w:tcPr>
          <w:p w14:paraId="2C10F737" w14:textId="77777777" w:rsidR="00763C8C" w:rsidRPr="007D51F9" w:rsidRDefault="00763C8C" w:rsidP="00F3451B">
            <w:pPr>
              <w:pStyle w:val="TAC"/>
              <w:rPr>
                <w:sz w:val="16"/>
                <w:szCs w:val="16"/>
              </w:rPr>
            </w:pPr>
            <w:r w:rsidRPr="007D51F9">
              <w:rPr>
                <w:rFonts w:hint="eastAsia"/>
                <w:sz w:val="16"/>
                <w:szCs w:val="16"/>
                <w:lang w:eastAsia="zh-CN"/>
              </w:rPr>
              <w:t>0</w:t>
            </w:r>
            <w:r w:rsidRPr="007D51F9">
              <w:rPr>
                <w:sz w:val="16"/>
                <w:szCs w:val="16"/>
                <w:lang w:eastAsia="zh-CN"/>
              </w:rPr>
              <w:t>.1.0</w:t>
            </w:r>
          </w:p>
        </w:tc>
      </w:tr>
      <w:tr w:rsidR="00763C8C" w:rsidRPr="007D51F9" w14:paraId="02DDFE6F" w14:textId="77777777" w:rsidTr="00FC2EB8">
        <w:tc>
          <w:tcPr>
            <w:tcW w:w="800" w:type="dxa"/>
            <w:shd w:val="solid" w:color="FFFFFF" w:fill="auto"/>
          </w:tcPr>
          <w:p w14:paraId="7A90C39B" w14:textId="77777777" w:rsidR="00763C8C" w:rsidRPr="007D51F9" w:rsidRDefault="00763C8C" w:rsidP="00F3451B">
            <w:pPr>
              <w:pStyle w:val="TAC"/>
              <w:rPr>
                <w:sz w:val="16"/>
                <w:szCs w:val="16"/>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3</w:t>
            </w:r>
          </w:p>
        </w:tc>
        <w:tc>
          <w:tcPr>
            <w:tcW w:w="901" w:type="dxa"/>
            <w:shd w:val="solid" w:color="FFFFFF" w:fill="auto"/>
          </w:tcPr>
          <w:p w14:paraId="1EAD10FD" w14:textId="77777777" w:rsidR="00763C8C" w:rsidRPr="007D51F9" w:rsidRDefault="00763C8C" w:rsidP="00F3451B">
            <w:pPr>
              <w:pStyle w:val="TAC"/>
              <w:rPr>
                <w:sz w:val="16"/>
                <w:szCs w:val="16"/>
              </w:rPr>
            </w:pPr>
            <w:r w:rsidRPr="007D51F9">
              <w:rPr>
                <w:sz w:val="16"/>
                <w:szCs w:val="16"/>
              </w:rPr>
              <w:t>SA5#147</w:t>
            </w:r>
          </w:p>
        </w:tc>
        <w:tc>
          <w:tcPr>
            <w:tcW w:w="993" w:type="dxa"/>
            <w:shd w:val="solid" w:color="FFFFFF" w:fill="auto"/>
          </w:tcPr>
          <w:p w14:paraId="7071812A" w14:textId="77777777" w:rsidR="00763C8C" w:rsidRPr="007D51F9" w:rsidRDefault="00763C8C" w:rsidP="00F3451B">
            <w:pPr>
              <w:pStyle w:val="TAC"/>
              <w:rPr>
                <w:sz w:val="16"/>
                <w:szCs w:val="16"/>
              </w:rPr>
            </w:pPr>
            <w:r w:rsidRPr="007D51F9">
              <w:rPr>
                <w:sz w:val="16"/>
                <w:szCs w:val="16"/>
              </w:rPr>
              <w:t>S5-232845</w:t>
            </w:r>
          </w:p>
        </w:tc>
        <w:tc>
          <w:tcPr>
            <w:tcW w:w="525" w:type="dxa"/>
            <w:shd w:val="solid" w:color="FFFFFF" w:fill="auto"/>
          </w:tcPr>
          <w:p w14:paraId="4D751E7F" w14:textId="77777777" w:rsidR="00763C8C" w:rsidRPr="007D51F9" w:rsidRDefault="00763C8C" w:rsidP="00F3451B">
            <w:pPr>
              <w:pStyle w:val="TAL"/>
              <w:rPr>
                <w:sz w:val="16"/>
                <w:szCs w:val="16"/>
              </w:rPr>
            </w:pPr>
          </w:p>
        </w:tc>
        <w:tc>
          <w:tcPr>
            <w:tcW w:w="425" w:type="dxa"/>
            <w:shd w:val="solid" w:color="FFFFFF" w:fill="auto"/>
          </w:tcPr>
          <w:p w14:paraId="211FB9E4" w14:textId="77777777" w:rsidR="00763C8C" w:rsidRPr="007D51F9" w:rsidRDefault="00763C8C" w:rsidP="00F3451B">
            <w:pPr>
              <w:pStyle w:val="TAR"/>
              <w:rPr>
                <w:sz w:val="16"/>
                <w:szCs w:val="16"/>
              </w:rPr>
            </w:pPr>
          </w:p>
        </w:tc>
        <w:tc>
          <w:tcPr>
            <w:tcW w:w="425" w:type="dxa"/>
            <w:shd w:val="solid" w:color="FFFFFF" w:fill="auto"/>
          </w:tcPr>
          <w:p w14:paraId="592B2BCE" w14:textId="77777777" w:rsidR="00763C8C" w:rsidRPr="007D51F9" w:rsidRDefault="00763C8C" w:rsidP="00F3451B">
            <w:pPr>
              <w:pStyle w:val="TAC"/>
              <w:rPr>
                <w:sz w:val="16"/>
                <w:szCs w:val="16"/>
              </w:rPr>
            </w:pPr>
          </w:p>
        </w:tc>
        <w:tc>
          <w:tcPr>
            <w:tcW w:w="4962" w:type="dxa"/>
            <w:shd w:val="solid" w:color="FFFFFF" w:fill="auto"/>
          </w:tcPr>
          <w:p w14:paraId="683C5EB7" w14:textId="77777777" w:rsidR="00763C8C" w:rsidRPr="007D51F9" w:rsidRDefault="00763C8C" w:rsidP="00F3451B">
            <w:pPr>
              <w:pStyle w:val="TAL"/>
              <w:rPr>
                <w:sz w:val="16"/>
                <w:szCs w:val="16"/>
              </w:rPr>
            </w:pPr>
            <w:r w:rsidRPr="007D51F9">
              <w:rPr>
                <w:rFonts w:cs="Arial"/>
                <w:sz w:val="16"/>
                <w:szCs w:val="16"/>
              </w:rPr>
              <w:t>Addition of the Business Roles</w:t>
            </w:r>
          </w:p>
        </w:tc>
        <w:tc>
          <w:tcPr>
            <w:tcW w:w="708" w:type="dxa"/>
            <w:shd w:val="solid" w:color="FFFFFF" w:fill="auto"/>
          </w:tcPr>
          <w:p w14:paraId="6F0A8D5C" w14:textId="77777777" w:rsidR="00763C8C" w:rsidRPr="007D51F9" w:rsidRDefault="00763C8C" w:rsidP="00F3451B">
            <w:pPr>
              <w:pStyle w:val="TAC"/>
              <w:rPr>
                <w:sz w:val="16"/>
                <w:szCs w:val="16"/>
              </w:rPr>
            </w:pPr>
            <w:r w:rsidRPr="007D51F9">
              <w:rPr>
                <w:rFonts w:hint="eastAsia"/>
                <w:sz w:val="16"/>
                <w:szCs w:val="16"/>
                <w:lang w:eastAsia="zh-CN"/>
              </w:rPr>
              <w:t>0</w:t>
            </w:r>
            <w:r w:rsidRPr="007D51F9">
              <w:rPr>
                <w:sz w:val="16"/>
                <w:szCs w:val="16"/>
                <w:lang w:eastAsia="zh-CN"/>
              </w:rPr>
              <w:t>.1.0</w:t>
            </w:r>
          </w:p>
        </w:tc>
      </w:tr>
      <w:tr w:rsidR="00763C8C" w:rsidRPr="007D51F9" w14:paraId="33904AD2" w14:textId="77777777" w:rsidTr="00FC2EB8">
        <w:tc>
          <w:tcPr>
            <w:tcW w:w="800" w:type="dxa"/>
            <w:shd w:val="solid" w:color="FFFFFF" w:fill="auto"/>
          </w:tcPr>
          <w:p w14:paraId="19768D1E" w14:textId="77777777" w:rsidR="00763C8C" w:rsidRPr="007D51F9" w:rsidRDefault="00763C8C" w:rsidP="00F3451B">
            <w:pPr>
              <w:pStyle w:val="TAC"/>
              <w:rPr>
                <w:sz w:val="16"/>
                <w:szCs w:val="16"/>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3</w:t>
            </w:r>
          </w:p>
        </w:tc>
        <w:tc>
          <w:tcPr>
            <w:tcW w:w="901" w:type="dxa"/>
            <w:shd w:val="solid" w:color="FFFFFF" w:fill="auto"/>
          </w:tcPr>
          <w:p w14:paraId="7410727E" w14:textId="77777777" w:rsidR="00763C8C" w:rsidRPr="007D51F9" w:rsidRDefault="00763C8C" w:rsidP="00F3451B">
            <w:pPr>
              <w:pStyle w:val="TAC"/>
              <w:rPr>
                <w:sz w:val="16"/>
                <w:szCs w:val="16"/>
              </w:rPr>
            </w:pPr>
            <w:r w:rsidRPr="007D51F9">
              <w:rPr>
                <w:sz w:val="16"/>
                <w:szCs w:val="16"/>
              </w:rPr>
              <w:t>SA5#147</w:t>
            </w:r>
          </w:p>
        </w:tc>
        <w:tc>
          <w:tcPr>
            <w:tcW w:w="993" w:type="dxa"/>
            <w:shd w:val="solid" w:color="FFFFFF" w:fill="auto"/>
          </w:tcPr>
          <w:p w14:paraId="36053E44" w14:textId="77777777" w:rsidR="00763C8C" w:rsidRPr="007D51F9" w:rsidRDefault="00763C8C" w:rsidP="00F3451B">
            <w:pPr>
              <w:pStyle w:val="TAC"/>
              <w:rPr>
                <w:sz w:val="16"/>
                <w:szCs w:val="16"/>
              </w:rPr>
            </w:pPr>
            <w:r w:rsidRPr="007D51F9">
              <w:rPr>
                <w:sz w:val="16"/>
                <w:szCs w:val="16"/>
              </w:rPr>
              <w:t>S5-232917</w:t>
            </w:r>
          </w:p>
        </w:tc>
        <w:tc>
          <w:tcPr>
            <w:tcW w:w="525" w:type="dxa"/>
            <w:shd w:val="solid" w:color="FFFFFF" w:fill="auto"/>
          </w:tcPr>
          <w:p w14:paraId="02327F2A" w14:textId="77777777" w:rsidR="00763C8C" w:rsidRPr="007D51F9" w:rsidRDefault="00763C8C" w:rsidP="00F3451B">
            <w:pPr>
              <w:pStyle w:val="TAL"/>
              <w:rPr>
                <w:sz w:val="16"/>
                <w:szCs w:val="16"/>
              </w:rPr>
            </w:pPr>
          </w:p>
        </w:tc>
        <w:tc>
          <w:tcPr>
            <w:tcW w:w="425" w:type="dxa"/>
            <w:shd w:val="solid" w:color="FFFFFF" w:fill="auto"/>
          </w:tcPr>
          <w:p w14:paraId="6645142B" w14:textId="77777777" w:rsidR="00763C8C" w:rsidRPr="007D51F9" w:rsidRDefault="00763C8C" w:rsidP="00F3451B">
            <w:pPr>
              <w:pStyle w:val="TAR"/>
              <w:rPr>
                <w:sz w:val="16"/>
                <w:szCs w:val="16"/>
              </w:rPr>
            </w:pPr>
          </w:p>
        </w:tc>
        <w:tc>
          <w:tcPr>
            <w:tcW w:w="425" w:type="dxa"/>
            <w:shd w:val="solid" w:color="FFFFFF" w:fill="auto"/>
          </w:tcPr>
          <w:p w14:paraId="0323B262" w14:textId="77777777" w:rsidR="00763C8C" w:rsidRPr="007D51F9" w:rsidRDefault="00763C8C" w:rsidP="00F3451B">
            <w:pPr>
              <w:pStyle w:val="TAC"/>
              <w:rPr>
                <w:sz w:val="16"/>
                <w:szCs w:val="16"/>
              </w:rPr>
            </w:pPr>
          </w:p>
        </w:tc>
        <w:tc>
          <w:tcPr>
            <w:tcW w:w="4962" w:type="dxa"/>
            <w:shd w:val="solid" w:color="FFFFFF" w:fill="auto"/>
          </w:tcPr>
          <w:p w14:paraId="0B7F0E48" w14:textId="77777777" w:rsidR="00763C8C" w:rsidRPr="007D51F9" w:rsidRDefault="00763C8C" w:rsidP="00F3451B">
            <w:pPr>
              <w:pStyle w:val="TAL"/>
              <w:rPr>
                <w:sz w:val="16"/>
                <w:szCs w:val="16"/>
              </w:rPr>
            </w:pPr>
            <w:r w:rsidRPr="007D51F9">
              <w:rPr>
                <w:rFonts w:cs="Arial"/>
                <w:sz w:val="16"/>
                <w:szCs w:val="16"/>
              </w:rPr>
              <w:t>Addition of the key issue for consideration</w:t>
            </w:r>
          </w:p>
        </w:tc>
        <w:tc>
          <w:tcPr>
            <w:tcW w:w="708" w:type="dxa"/>
            <w:shd w:val="solid" w:color="FFFFFF" w:fill="auto"/>
          </w:tcPr>
          <w:p w14:paraId="245387DF" w14:textId="77777777" w:rsidR="00763C8C" w:rsidRPr="007D51F9" w:rsidRDefault="00763C8C" w:rsidP="00F3451B">
            <w:pPr>
              <w:pStyle w:val="TAC"/>
              <w:rPr>
                <w:sz w:val="16"/>
                <w:szCs w:val="16"/>
              </w:rPr>
            </w:pPr>
            <w:r w:rsidRPr="007D51F9">
              <w:rPr>
                <w:rFonts w:hint="eastAsia"/>
                <w:sz w:val="16"/>
                <w:szCs w:val="16"/>
                <w:lang w:eastAsia="zh-CN"/>
              </w:rPr>
              <w:t>0</w:t>
            </w:r>
            <w:r w:rsidRPr="007D51F9">
              <w:rPr>
                <w:sz w:val="16"/>
                <w:szCs w:val="16"/>
                <w:lang w:eastAsia="zh-CN"/>
              </w:rPr>
              <w:t>.1.0</w:t>
            </w:r>
          </w:p>
        </w:tc>
      </w:tr>
      <w:tr w:rsidR="00763C8C" w:rsidRPr="007D51F9" w14:paraId="771198E1" w14:textId="77777777" w:rsidTr="00FC2EB8">
        <w:tc>
          <w:tcPr>
            <w:tcW w:w="800" w:type="dxa"/>
            <w:shd w:val="solid" w:color="FFFFFF" w:fill="auto"/>
          </w:tcPr>
          <w:p w14:paraId="41933C8F" w14:textId="77777777" w:rsidR="00763C8C" w:rsidRPr="007D51F9" w:rsidRDefault="00763C8C" w:rsidP="00F3451B">
            <w:pPr>
              <w:pStyle w:val="TAC"/>
              <w:rPr>
                <w:sz w:val="16"/>
                <w:szCs w:val="16"/>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4</w:t>
            </w:r>
          </w:p>
        </w:tc>
        <w:tc>
          <w:tcPr>
            <w:tcW w:w="901" w:type="dxa"/>
            <w:shd w:val="solid" w:color="FFFFFF" w:fill="auto"/>
          </w:tcPr>
          <w:p w14:paraId="4887091C" w14:textId="77777777" w:rsidR="00763C8C" w:rsidRPr="007D51F9" w:rsidRDefault="00763C8C" w:rsidP="00F3451B">
            <w:pPr>
              <w:pStyle w:val="TAC"/>
              <w:rPr>
                <w:sz w:val="16"/>
                <w:szCs w:val="16"/>
              </w:rPr>
            </w:pPr>
            <w:r w:rsidRPr="007D51F9">
              <w:rPr>
                <w:sz w:val="16"/>
                <w:szCs w:val="16"/>
              </w:rPr>
              <w:t>SA5#148e</w:t>
            </w:r>
          </w:p>
        </w:tc>
        <w:tc>
          <w:tcPr>
            <w:tcW w:w="993" w:type="dxa"/>
            <w:shd w:val="solid" w:color="FFFFFF" w:fill="auto"/>
          </w:tcPr>
          <w:p w14:paraId="7F756084" w14:textId="77777777" w:rsidR="00763C8C" w:rsidRPr="007D51F9" w:rsidRDefault="00763C8C" w:rsidP="00F3451B">
            <w:pPr>
              <w:pStyle w:val="TAC"/>
              <w:rPr>
                <w:sz w:val="16"/>
                <w:szCs w:val="16"/>
              </w:rPr>
            </w:pPr>
            <w:r w:rsidRPr="007D51F9">
              <w:rPr>
                <w:sz w:val="16"/>
                <w:szCs w:val="16"/>
              </w:rPr>
              <w:t>S5-233437</w:t>
            </w:r>
          </w:p>
        </w:tc>
        <w:tc>
          <w:tcPr>
            <w:tcW w:w="525" w:type="dxa"/>
            <w:shd w:val="solid" w:color="FFFFFF" w:fill="auto"/>
          </w:tcPr>
          <w:p w14:paraId="5504B6FE" w14:textId="77777777" w:rsidR="00763C8C" w:rsidRPr="007D51F9" w:rsidRDefault="00763C8C" w:rsidP="00F3451B">
            <w:pPr>
              <w:pStyle w:val="TAL"/>
              <w:rPr>
                <w:sz w:val="16"/>
                <w:szCs w:val="16"/>
              </w:rPr>
            </w:pPr>
          </w:p>
        </w:tc>
        <w:tc>
          <w:tcPr>
            <w:tcW w:w="425" w:type="dxa"/>
            <w:shd w:val="solid" w:color="FFFFFF" w:fill="auto"/>
          </w:tcPr>
          <w:p w14:paraId="30ECFEAC" w14:textId="77777777" w:rsidR="00763C8C" w:rsidRPr="007D51F9" w:rsidRDefault="00763C8C" w:rsidP="00F3451B">
            <w:pPr>
              <w:pStyle w:val="TAR"/>
              <w:rPr>
                <w:sz w:val="16"/>
                <w:szCs w:val="16"/>
              </w:rPr>
            </w:pPr>
          </w:p>
        </w:tc>
        <w:tc>
          <w:tcPr>
            <w:tcW w:w="425" w:type="dxa"/>
            <w:shd w:val="solid" w:color="FFFFFF" w:fill="auto"/>
          </w:tcPr>
          <w:p w14:paraId="0EF2E281" w14:textId="77777777" w:rsidR="00763C8C" w:rsidRPr="007D51F9" w:rsidRDefault="00763C8C" w:rsidP="00F3451B">
            <w:pPr>
              <w:pStyle w:val="TAC"/>
              <w:rPr>
                <w:sz w:val="16"/>
                <w:szCs w:val="16"/>
              </w:rPr>
            </w:pPr>
          </w:p>
        </w:tc>
        <w:tc>
          <w:tcPr>
            <w:tcW w:w="4962" w:type="dxa"/>
            <w:shd w:val="solid" w:color="FFFFFF" w:fill="auto"/>
          </w:tcPr>
          <w:p w14:paraId="16E8366C" w14:textId="77777777" w:rsidR="00763C8C" w:rsidRPr="007D51F9" w:rsidRDefault="00763C8C" w:rsidP="00F3451B">
            <w:pPr>
              <w:pStyle w:val="TAL"/>
              <w:rPr>
                <w:rFonts w:cs="Arial"/>
                <w:sz w:val="16"/>
                <w:szCs w:val="16"/>
              </w:rPr>
            </w:pPr>
            <w:r w:rsidRPr="007D51F9">
              <w:rPr>
                <w:rFonts w:cs="Arial"/>
                <w:sz w:val="16"/>
                <w:szCs w:val="16"/>
              </w:rPr>
              <w:t>Addition of solution in the skeleton</w:t>
            </w:r>
          </w:p>
        </w:tc>
        <w:tc>
          <w:tcPr>
            <w:tcW w:w="708" w:type="dxa"/>
            <w:shd w:val="solid" w:color="FFFFFF" w:fill="auto"/>
          </w:tcPr>
          <w:p w14:paraId="657C929E" w14:textId="77777777" w:rsidR="00763C8C" w:rsidRPr="007D51F9" w:rsidRDefault="00763C8C" w:rsidP="00F3451B">
            <w:pPr>
              <w:pStyle w:val="TAC"/>
              <w:rPr>
                <w:sz w:val="16"/>
                <w:szCs w:val="16"/>
                <w:lang w:eastAsia="zh-CN"/>
              </w:rPr>
            </w:pPr>
            <w:r w:rsidRPr="007D51F9">
              <w:rPr>
                <w:rFonts w:hint="eastAsia"/>
                <w:sz w:val="16"/>
                <w:szCs w:val="16"/>
                <w:lang w:eastAsia="zh-CN"/>
              </w:rPr>
              <w:t>0</w:t>
            </w:r>
            <w:r w:rsidRPr="007D51F9">
              <w:rPr>
                <w:sz w:val="16"/>
                <w:szCs w:val="16"/>
                <w:lang w:eastAsia="zh-CN"/>
              </w:rPr>
              <w:t>.2.0</w:t>
            </w:r>
          </w:p>
        </w:tc>
      </w:tr>
      <w:tr w:rsidR="00763C8C" w:rsidRPr="007D51F9" w14:paraId="44F5B01B" w14:textId="77777777" w:rsidTr="00FC2EB8">
        <w:tc>
          <w:tcPr>
            <w:tcW w:w="800" w:type="dxa"/>
            <w:shd w:val="solid" w:color="FFFFFF" w:fill="auto"/>
          </w:tcPr>
          <w:p w14:paraId="7922D5A3" w14:textId="77777777" w:rsidR="00763C8C" w:rsidRPr="007D51F9" w:rsidRDefault="00763C8C" w:rsidP="00F3451B">
            <w:pPr>
              <w:pStyle w:val="TAC"/>
              <w:rPr>
                <w:sz w:val="16"/>
                <w:szCs w:val="16"/>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4</w:t>
            </w:r>
          </w:p>
        </w:tc>
        <w:tc>
          <w:tcPr>
            <w:tcW w:w="901" w:type="dxa"/>
            <w:shd w:val="solid" w:color="FFFFFF" w:fill="auto"/>
          </w:tcPr>
          <w:p w14:paraId="486ACF9E" w14:textId="77777777" w:rsidR="00763C8C" w:rsidRPr="007D51F9" w:rsidRDefault="00763C8C" w:rsidP="00F3451B">
            <w:pPr>
              <w:pStyle w:val="TAC"/>
              <w:rPr>
                <w:sz w:val="16"/>
                <w:szCs w:val="16"/>
              </w:rPr>
            </w:pPr>
            <w:r w:rsidRPr="007D51F9">
              <w:rPr>
                <w:sz w:val="16"/>
                <w:szCs w:val="16"/>
              </w:rPr>
              <w:t>SA5#148e</w:t>
            </w:r>
          </w:p>
        </w:tc>
        <w:tc>
          <w:tcPr>
            <w:tcW w:w="993" w:type="dxa"/>
            <w:shd w:val="solid" w:color="FFFFFF" w:fill="auto"/>
          </w:tcPr>
          <w:p w14:paraId="44ABAE8C" w14:textId="77777777" w:rsidR="00763C8C" w:rsidRPr="007D51F9" w:rsidRDefault="00763C8C" w:rsidP="00F3451B">
            <w:pPr>
              <w:pStyle w:val="TAC"/>
              <w:rPr>
                <w:sz w:val="16"/>
                <w:szCs w:val="16"/>
              </w:rPr>
            </w:pPr>
            <w:r w:rsidRPr="007D51F9">
              <w:rPr>
                <w:sz w:val="16"/>
                <w:szCs w:val="16"/>
              </w:rPr>
              <w:t>S5-233438</w:t>
            </w:r>
          </w:p>
        </w:tc>
        <w:tc>
          <w:tcPr>
            <w:tcW w:w="525" w:type="dxa"/>
            <w:shd w:val="solid" w:color="FFFFFF" w:fill="auto"/>
          </w:tcPr>
          <w:p w14:paraId="09541C03" w14:textId="77777777" w:rsidR="00763C8C" w:rsidRPr="007D51F9" w:rsidRDefault="00763C8C" w:rsidP="00F3451B">
            <w:pPr>
              <w:pStyle w:val="TAL"/>
              <w:rPr>
                <w:sz w:val="16"/>
                <w:szCs w:val="16"/>
              </w:rPr>
            </w:pPr>
          </w:p>
        </w:tc>
        <w:tc>
          <w:tcPr>
            <w:tcW w:w="425" w:type="dxa"/>
            <w:shd w:val="solid" w:color="FFFFFF" w:fill="auto"/>
          </w:tcPr>
          <w:p w14:paraId="7AC348D2" w14:textId="77777777" w:rsidR="00763C8C" w:rsidRPr="007D51F9" w:rsidRDefault="00763C8C" w:rsidP="00F3451B">
            <w:pPr>
              <w:pStyle w:val="TAR"/>
              <w:rPr>
                <w:sz w:val="16"/>
                <w:szCs w:val="16"/>
              </w:rPr>
            </w:pPr>
          </w:p>
        </w:tc>
        <w:tc>
          <w:tcPr>
            <w:tcW w:w="425" w:type="dxa"/>
            <w:shd w:val="solid" w:color="FFFFFF" w:fill="auto"/>
          </w:tcPr>
          <w:p w14:paraId="30CDA729" w14:textId="77777777" w:rsidR="00763C8C" w:rsidRPr="007D51F9" w:rsidRDefault="00763C8C" w:rsidP="00F3451B">
            <w:pPr>
              <w:pStyle w:val="TAC"/>
              <w:rPr>
                <w:sz w:val="16"/>
                <w:szCs w:val="16"/>
              </w:rPr>
            </w:pPr>
          </w:p>
        </w:tc>
        <w:tc>
          <w:tcPr>
            <w:tcW w:w="4962" w:type="dxa"/>
            <w:shd w:val="solid" w:color="FFFFFF" w:fill="auto"/>
          </w:tcPr>
          <w:p w14:paraId="5C92A7EF" w14:textId="77777777" w:rsidR="00763C8C" w:rsidRPr="007D51F9" w:rsidRDefault="00763C8C" w:rsidP="00F3451B">
            <w:pPr>
              <w:pStyle w:val="TAL"/>
              <w:rPr>
                <w:rFonts w:cs="Arial"/>
                <w:sz w:val="16"/>
                <w:szCs w:val="16"/>
              </w:rPr>
            </w:pPr>
            <w:r w:rsidRPr="007D51F9">
              <w:rPr>
                <w:rFonts w:cs="Arial"/>
                <w:sz w:val="16"/>
                <w:szCs w:val="16"/>
              </w:rPr>
              <w:t>Addition of the Terms</w:t>
            </w:r>
          </w:p>
        </w:tc>
        <w:tc>
          <w:tcPr>
            <w:tcW w:w="708" w:type="dxa"/>
            <w:shd w:val="solid" w:color="FFFFFF" w:fill="auto"/>
          </w:tcPr>
          <w:p w14:paraId="01416614" w14:textId="77777777" w:rsidR="00763C8C" w:rsidRPr="007D51F9" w:rsidRDefault="00763C8C" w:rsidP="00F3451B">
            <w:pPr>
              <w:pStyle w:val="TAC"/>
              <w:rPr>
                <w:sz w:val="16"/>
                <w:szCs w:val="16"/>
                <w:lang w:eastAsia="zh-CN"/>
              </w:rPr>
            </w:pPr>
            <w:r w:rsidRPr="007D51F9">
              <w:rPr>
                <w:rFonts w:hint="eastAsia"/>
                <w:sz w:val="16"/>
                <w:szCs w:val="16"/>
                <w:lang w:eastAsia="zh-CN"/>
              </w:rPr>
              <w:t>0</w:t>
            </w:r>
            <w:r w:rsidRPr="007D51F9">
              <w:rPr>
                <w:sz w:val="16"/>
                <w:szCs w:val="16"/>
                <w:lang w:eastAsia="zh-CN"/>
              </w:rPr>
              <w:t>.2.0</w:t>
            </w:r>
          </w:p>
        </w:tc>
      </w:tr>
      <w:tr w:rsidR="00763C8C" w:rsidRPr="007D51F9" w14:paraId="2CFB4925" w14:textId="77777777" w:rsidTr="00FC2EB8">
        <w:tc>
          <w:tcPr>
            <w:tcW w:w="800" w:type="dxa"/>
            <w:shd w:val="solid" w:color="FFFFFF" w:fill="auto"/>
          </w:tcPr>
          <w:p w14:paraId="2071E769" w14:textId="77777777" w:rsidR="00763C8C" w:rsidRPr="007D51F9" w:rsidRDefault="00763C8C" w:rsidP="00F3451B">
            <w:pPr>
              <w:pStyle w:val="TAC"/>
              <w:rPr>
                <w:sz w:val="16"/>
                <w:szCs w:val="16"/>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4</w:t>
            </w:r>
          </w:p>
        </w:tc>
        <w:tc>
          <w:tcPr>
            <w:tcW w:w="901" w:type="dxa"/>
            <w:shd w:val="solid" w:color="FFFFFF" w:fill="auto"/>
          </w:tcPr>
          <w:p w14:paraId="4CC75FCA" w14:textId="77777777" w:rsidR="00763C8C" w:rsidRPr="007D51F9" w:rsidRDefault="00763C8C" w:rsidP="00F3451B">
            <w:pPr>
              <w:pStyle w:val="TAC"/>
              <w:rPr>
                <w:sz w:val="16"/>
                <w:szCs w:val="16"/>
              </w:rPr>
            </w:pPr>
            <w:r w:rsidRPr="007D51F9">
              <w:rPr>
                <w:sz w:val="16"/>
                <w:szCs w:val="16"/>
              </w:rPr>
              <w:t>SA5#148e</w:t>
            </w:r>
          </w:p>
        </w:tc>
        <w:tc>
          <w:tcPr>
            <w:tcW w:w="993" w:type="dxa"/>
            <w:shd w:val="solid" w:color="FFFFFF" w:fill="auto"/>
          </w:tcPr>
          <w:p w14:paraId="17B2AE83" w14:textId="77777777" w:rsidR="00763C8C" w:rsidRPr="007D51F9" w:rsidRDefault="00763C8C" w:rsidP="00F3451B">
            <w:pPr>
              <w:pStyle w:val="TAC"/>
              <w:rPr>
                <w:sz w:val="16"/>
                <w:szCs w:val="16"/>
              </w:rPr>
            </w:pPr>
            <w:r w:rsidRPr="007D51F9">
              <w:rPr>
                <w:sz w:val="16"/>
                <w:szCs w:val="16"/>
              </w:rPr>
              <w:t>S5-233708</w:t>
            </w:r>
          </w:p>
        </w:tc>
        <w:tc>
          <w:tcPr>
            <w:tcW w:w="525" w:type="dxa"/>
            <w:shd w:val="solid" w:color="FFFFFF" w:fill="auto"/>
          </w:tcPr>
          <w:p w14:paraId="3CDDA12C" w14:textId="77777777" w:rsidR="00763C8C" w:rsidRPr="007D51F9" w:rsidRDefault="00763C8C" w:rsidP="00F3451B">
            <w:pPr>
              <w:pStyle w:val="TAL"/>
              <w:rPr>
                <w:sz w:val="16"/>
                <w:szCs w:val="16"/>
              </w:rPr>
            </w:pPr>
          </w:p>
        </w:tc>
        <w:tc>
          <w:tcPr>
            <w:tcW w:w="425" w:type="dxa"/>
            <w:shd w:val="solid" w:color="FFFFFF" w:fill="auto"/>
          </w:tcPr>
          <w:p w14:paraId="1D7CD6B3" w14:textId="77777777" w:rsidR="00763C8C" w:rsidRPr="007D51F9" w:rsidRDefault="00763C8C" w:rsidP="00F3451B">
            <w:pPr>
              <w:pStyle w:val="TAR"/>
              <w:rPr>
                <w:sz w:val="16"/>
                <w:szCs w:val="16"/>
              </w:rPr>
            </w:pPr>
          </w:p>
        </w:tc>
        <w:tc>
          <w:tcPr>
            <w:tcW w:w="425" w:type="dxa"/>
            <w:shd w:val="solid" w:color="FFFFFF" w:fill="auto"/>
          </w:tcPr>
          <w:p w14:paraId="59454FF7" w14:textId="77777777" w:rsidR="00763C8C" w:rsidRPr="007D51F9" w:rsidRDefault="00763C8C" w:rsidP="00F3451B">
            <w:pPr>
              <w:pStyle w:val="TAC"/>
              <w:rPr>
                <w:sz w:val="16"/>
                <w:szCs w:val="16"/>
              </w:rPr>
            </w:pPr>
          </w:p>
        </w:tc>
        <w:tc>
          <w:tcPr>
            <w:tcW w:w="4962" w:type="dxa"/>
            <w:shd w:val="solid" w:color="FFFFFF" w:fill="auto"/>
          </w:tcPr>
          <w:p w14:paraId="5319A6BF" w14:textId="77777777" w:rsidR="00763C8C" w:rsidRPr="007D51F9" w:rsidRDefault="00763C8C" w:rsidP="00F3451B">
            <w:pPr>
              <w:pStyle w:val="TAL"/>
              <w:rPr>
                <w:rFonts w:cs="Arial"/>
                <w:sz w:val="16"/>
                <w:szCs w:val="16"/>
              </w:rPr>
            </w:pPr>
            <w:r w:rsidRPr="007D51F9">
              <w:rPr>
                <w:rFonts w:cs="Arial"/>
                <w:sz w:val="16"/>
                <w:szCs w:val="16"/>
              </w:rPr>
              <w:t>Addition of the Key issues about architecture mapping</w:t>
            </w:r>
          </w:p>
        </w:tc>
        <w:tc>
          <w:tcPr>
            <w:tcW w:w="708" w:type="dxa"/>
            <w:shd w:val="solid" w:color="FFFFFF" w:fill="auto"/>
          </w:tcPr>
          <w:p w14:paraId="1A1EDC6F" w14:textId="77777777" w:rsidR="00763C8C" w:rsidRPr="007D51F9" w:rsidRDefault="00763C8C" w:rsidP="00F3451B">
            <w:pPr>
              <w:pStyle w:val="TAC"/>
              <w:rPr>
                <w:sz w:val="16"/>
                <w:szCs w:val="16"/>
                <w:lang w:eastAsia="zh-CN"/>
              </w:rPr>
            </w:pPr>
            <w:r w:rsidRPr="007D51F9">
              <w:rPr>
                <w:rFonts w:hint="eastAsia"/>
                <w:sz w:val="16"/>
                <w:szCs w:val="16"/>
                <w:lang w:eastAsia="zh-CN"/>
              </w:rPr>
              <w:t>0</w:t>
            </w:r>
            <w:r w:rsidRPr="007D51F9">
              <w:rPr>
                <w:sz w:val="16"/>
                <w:szCs w:val="16"/>
                <w:lang w:eastAsia="zh-CN"/>
              </w:rPr>
              <w:t>.2.0</w:t>
            </w:r>
          </w:p>
        </w:tc>
      </w:tr>
      <w:tr w:rsidR="00763C8C" w:rsidRPr="007D51F9" w14:paraId="715EFA2D" w14:textId="77777777" w:rsidTr="00FC2EB8">
        <w:tc>
          <w:tcPr>
            <w:tcW w:w="800" w:type="dxa"/>
            <w:shd w:val="solid" w:color="FFFFFF" w:fill="auto"/>
          </w:tcPr>
          <w:p w14:paraId="3F31DA79" w14:textId="77777777" w:rsidR="00763C8C" w:rsidRPr="007D51F9" w:rsidRDefault="00763C8C" w:rsidP="00F3451B">
            <w:pPr>
              <w:pStyle w:val="TAC"/>
              <w:rPr>
                <w:sz w:val="16"/>
                <w:szCs w:val="16"/>
              </w:rPr>
            </w:pPr>
            <w:r w:rsidRPr="007D51F9">
              <w:rPr>
                <w:sz w:val="16"/>
                <w:szCs w:val="16"/>
              </w:rPr>
              <w:t>202</w:t>
            </w:r>
            <w:r w:rsidRPr="007D51F9">
              <w:rPr>
                <w:sz w:val="16"/>
                <w:szCs w:val="16"/>
                <w:lang w:eastAsia="zh-CN"/>
              </w:rPr>
              <w:t>3</w:t>
            </w:r>
            <w:r w:rsidRPr="007D51F9">
              <w:rPr>
                <w:sz w:val="16"/>
                <w:szCs w:val="16"/>
              </w:rPr>
              <w:t>-0</w:t>
            </w:r>
            <w:r w:rsidRPr="007D51F9">
              <w:rPr>
                <w:sz w:val="16"/>
                <w:szCs w:val="16"/>
                <w:lang w:eastAsia="zh-CN"/>
              </w:rPr>
              <w:t>4</w:t>
            </w:r>
          </w:p>
        </w:tc>
        <w:tc>
          <w:tcPr>
            <w:tcW w:w="901" w:type="dxa"/>
            <w:shd w:val="solid" w:color="FFFFFF" w:fill="auto"/>
          </w:tcPr>
          <w:p w14:paraId="7697191D" w14:textId="77777777" w:rsidR="00763C8C" w:rsidRPr="007D51F9" w:rsidRDefault="00763C8C" w:rsidP="00F3451B">
            <w:pPr>
              <w:pStyle w:val="TAC"/>
              <w:rPr>
                <w:sz w:val="16"/>
                <w:szCs w:val="16"/>
              </w:rPr>
            </w:pPr>
            <w:r w:rsidRPr="007D51F9">
              <w:rPr>
                <w:sz w:val="16"/>
                <w:szCs w:val="16"/>
              </w:rPr>
              <w:t>SA5#148e</w:t>
            </w:r>
          </w:p>
        </w:tc>
        <w:tc>
          <w:tcPr>
            <w:tcW w:w="993" w:type="dxa"/>
            <w:shd w:val="solid" w:color="FFFFFF" w:fill="auto"/>
          </w:tcPr>
          <w:p w14:paraId="1DAB607A" w14:textId="77777777" w:rsidR="00763C8C" w:rsidRPr="007D51F9" w:rsidRDefault="00763C8C" w:rsidP="00F3451B">
            <w:pPr>
              <w:pStyle w:val="TAC"/>
              <w:rPr>
                <w:sz w:val="16"/>
                <w:szCs w:val="16"/>
              </w:rPr>
            </w:pPr>
            <w:r w:rsidRPr="007D51F9">
              <w:rPr>
                <w:sz w:val="16"/>
                <w:szCs w:val="16"/>
              </w:rPr>
              <w:t>S5-233709</w:t>
            </w:r>
          </w:p>
        </w:tc>
        <w:tc>
          <w:tcPr>
            <w:tcW w:w="525" w:type="dxa"/>
            <w:shd w:val="solid" w:color="FFFFFF" w:fill="auto"/>
          </w:tcPr>
          <w:p w14:paraId="52A0F45F" w14:textId="77777777" w:rsidR="00763C8C" w:rsidRPr="007D51F9" w:rsidRDefault="00763C8C" w:rsidP="00F3451B">
            <w:pPr>
              <w:pStyle w:val="TAL"/>
              <w:rPr>
                <w:sz w:val="16"/>
                <w:szCs w:val="16"/>
              </w:rPr>
            </w:pPr>
          </w:p>
        </w:tc>
        <w:tc>
          <w:tcPr>
            <w:tcW w:w="425" w:type="dxa"/>
            <w:shd w:val="solid" w:color="FFFFFF" w:fill="auto"/>
          </w:tcPr>
          <w:p w14:paraId="03CBC85E" w14:textId="77777777" w:rsidR="00763C8C" w:rsidRPr="007D51F9" w:rsidRDefault="00763C8C" w:rsidP="00F3451B">
            <w:pPr>
              <w:pStyle w:val="TAR"/>
              <w:rPr>
                <w:sz w:val="16"/>
                <w:szCs w:val="16"/>
              </w:rPr>
            </w:pPr>
          </w:p>
        </w:tc>
        <w:tc>
          <w:tcPr>
            <w:tcW w:w="425" w:type="dxa"/>
            <w:shd w:val="solid" w:color="FFFFFF" w:fill="auto"/>
          </w:tcPr>
          <w:p w14:paraId="3BD2682F" w14:textId="77777777" w:rsidR="00763C8C" w:rsidRPr="007D51F9" w:rsidRDefault="00763C8C" w:rsidP="00F3451B">
            <w:pPr>
              <w:pStyle w:val="TAC"/>
              <w:rPr>
                <w:sz w:val="16"/>
                <w:szCs w:val="16"/>
              </w:rPr>
            </w:pPr>
          </w:p>
        </w:tc>
        <w:tc>
          <w:tcPr>
            <w:tcW w:w="4962" w:type="dxa"/>
            <w:shd w:val="solid" w:color="FFFFFF" w:fill="auto"/>
          </w:tcPr>
          <w:p w14:paraId="11F3A918" w14:textId="77777777" w:rsidR="00763C8C" w:rsidRPr="007D51F9" w:rsidRDefault="00763C8C" w:rsidP="00F3451B">
            <w:pPr>
              <w:pStyle w:val="TAL"/>
              <w:rPr>
                <w:rFonts w:cs="Arial"/>
                <w:sz w:val="16"/>
                <w:szCs w:val="16"/>
              </w:rPr>
            </w:pPr>
            <w:r w:rsidRPr="007D51F9">
              <w:rPr>
                <w:rFonts w:cs="Arial"/>
                <w:sz w:val="16"/>
                <w:szCs w:val="16"/>
              </w:rPr>
              <w:t>Addition of the Key issues about charging principles clarification</w:t>
            </w:r>
          </w:p>
        </w:tc>
        <w:tc>
          <w:tcPr>
            <w:tcW w:w="708" w:type="dxa"/>
            <w:shd w:val="solid" w:color="FFFFFF" w:fill="auto"/>
          </w:tcPr>
          <w:p w14:paraId="4BAAC546" w14:textId="77777777" w:rsidR="00763C8C" w:rsidRPr="007D51F9" w:rsidRDefault="00763C8C" w:rsidP="00F3451B">
            <w:pPr>
              <w:pStyle w:val="TAC"/>
              <w:rPr>
                <w:sz w:val="16"/>
                <w:szCs w:val="16"/>
                <w:lang w:eastAsia="zh-CN"/>
              </w:rPr>
            </w:pPr>
            <w:r w:rsidRPr="007D51F9">
              <w:rPr>
                <w:rFonts w:hint="eastAsia"/>
                <w:sz w:val="16"/>
                <w:szCs w:val="16"/>
                <w:lang w:eastAsia="zh-CN"/>
              </w:rPr>
              <w:t>0</w:t>
            </w:r>
            <w:r w:rsidRPr="007D51F9">
              <w:rPr>
                <w:sz w:val="16"/>
                <w:szCs w:val="16"/>
                <w:lang w:eastAsia="zh-CN"/>
              </w:rPr>
              <w:t>.2.0</w:t>
            </w:r>
          </w:p>
        </w:tc>
      </w:tr>
      <w:tr w:rsidR="00763C8C" w:rsidRPr="007D51F9" w14:paraId="3B911AB1" w14:textId="77777777" w:rsidTr="00FC2EB8">
        <w:trPr>
          <w:trHeight w:val="2944"/>
        </w:trPr>
        <w:tc>
          <w:tcPr>
            <w:tcW w:w="800" w:type="dxa"/>
            <w:shd w:val="solid" w:color="FFFFFF" w:fill="auto"/>
          </w:tcPr>
          <w:p w14:paraId="63B071D4" w14:textId="77777777" w:rsidR="00763C8C" w:rsidRPr="007D51F9" w:rsidRDefault="00763C8C" w:rsidP="00F3451B">
            <w:pPr>
              <w:pStyle w:val="TAC"/>
              <w:rPr>
                <w:sz w:val="16"/>
                <w:szCs w:val="16"/>
              </w:rPr>
            </w:pPr>
            <w:r w:rsidRPr="007D51F9">
              <w:rPr>
                <w:sz w:val="16"/>
                <w:szCs w:val="16"/>
              </w:rPr>
              <w:t>2023-05</w:t>
            </w:r>
          </w:p>
        </w:tc>
        <w:tc>
          <w:tcPr>
            <w:tcW w:w="901" w:type="dxa"/>
            <w:shd w:val="solid" w:color="FFFFFF" w:fill="auto"/>
          </w:tcPr>
          <w:p w14:paraId="030BB7FF" w14:textId="77777777" w:rsidR="00763C8C" w:rsidRPr="007D51F9" w:rsidRDefault="00763C8C" w:rsidP="00F3451B">
            <w:pPr>
              <w:pStyle w:val="TAC"/>
              <w:rPr>
                <w:sz w:val="16"/>
                <w:szCs w:val="16"/>
              </w:rPr>
            </w:pPr>
            <w:r w:rsidRPr="007D51F9">
              <w:rPr>
                <w:sz w:val="16"/>
                <w:szCs w:val="16"/>
              </w:rPr>
              <w:t>SA5#149</w:t>
            </w:r>
          </w:p>
        </w:tc>
        <w:tc>
          <w:tcPr>
            <w:tcW w:w="993" w:type="dxa"/>
            <w:shd w:val="solid" w:color="FFFFFF" w:fill="auto"/>
          </w:tcPr>
          <w:p w14:paraId="739E6D47" w14:textId="77777777" w:rsidR="00763C8C" w:rsidRPr="007D51F9" w:rsidRDefault="00763C8C" w:rsidP="00F3451B">
            <w:pPr>
              <w:pStyle w:val="TAC"/>
              <w:rPr>
                <w:sz w:val="16"/>
                <w:szCs w:val="16"/>
              </w:rPr>
            </w:pPr>
            <w:r w:rsidRPr="007D51F9">
              <w:rPr>
                <w:sz w:val="16"/>
                <w:szCs w:val="16"/>
              </w:rPr>
              <w:t>S5-234451</w:t>
            </w:r>
          </w:p>
          <w:p w14:paraId="1FD32D1D" w14:textId="77777777" w:rsidR="00763C8C" w:rsidRPr="007D51F9" w:rsidRDefault="00763C8C" w:rsidP="00F3451B">
            <w:pPr>
              <w:pStyle w:val="TAC"/>
              <w:rPr>
                <w:sz w:val="16"/>
                <w:szCs w:val="16"/>
              </w:rPr>
            </w:pPr>
            <w:r w:rsidRPr="007D51F9">
              <w:rPr>
                <w:sz w:val="16"/>
                <w:szCs w:val="16"/>
              </w:rPr>
              <w:t>S5-234633</w:t>
            </w:r>
          </w:p>
          <w:p w14:paraId="037686BC" w14:textId="77777777" w:rsidR="00763C8C" w:rsidRPr="007D51F9" w:rsidRDefault="00763C8C" w:rsidP="00F3451B">
            <w:pPr>
              <w:pStyle w:val="TAC"/>
              <w:rPr>
                <w:sz w:val="16"/>
                <w:szCs w:val="16"/>
              </w:rPr>
            </w:pPr>
            <w:r w:rsidRPr="007D51F9">
              <w:rPr>
                <w:sz w:val="16"/>
                <w:szCs w:val="16"/>
              </w:rPr>
              <w:t>S5-234634</w:t>
            </w:r>
          </w:p>
          <w:p w14:paraId="751B7B90" w14:textId="77777777" w:rsidR="00763C8C" w:rsidRPr="007D51F9" w:rsidRDefault="00763C8C" w:rsidP="00F3451B">
            <w:pPr>
              <w:pStyle w:val="TAC"/>
              <w:rPr>
                <w:sz w:val="16"/>
                <w:szCs w:val="16"/>
              </w:rPr>
            </w:pPr>
          </w:p>
          <w:p w14:paraId="3A603607" w14:textId="77777777" w:rsidR="00763C8C" w:rsidRPr="007D51F9" w:rsidRDefault="00290650" w:rsidP="00F3451B">
            <w:pPr>
              <w:pStyle w:val="TAC"/>
              <w:rPr>
                <w:sz w:val="16"/>
                <w:szCs w:val="16"/>
              </w:rPr>
            </w:pPr>
            <w:hyperlink r:id="rId38" w:history="1">
              <w:r w:rsidR="00763C8C" w:rsidRPr="007D51F9">
                <w:rPr>
                  <w:color w:val="0000FF"/>
                  <w:sz w:val="16"/>
                  <w:szCs w:val="16"/>
                  <w:u w:val="single"/>
                </w:rPr>
                <w:t>S5-234198</w:t>
              </w:r>
            </w:hyperlink>
          </w:p>
          <w:p w14:paraId="180587FB" w14:textId="77777777" w:rsidR="00763C8C" w:rsidRPr="007D51F9" w:rsidRDefault="00763C8C" w:rsidP="00F3451B">
            <w:pPr>
              <w:pStyle w:val="TAC"/>
              <w:rPr>
                <w:sz w:val="16"/>
                <w:szCs w:val="16"/>
              </w:rPr>
            </w:pPr>
            <w:r w:rsidRPr="007D51F9">
              <w:rPr>
                <w:sz w:val="16"/>
                <w:szCs w:val="16"/>
              </w:rPr>
              <w:t>S5-234635</w:t>
            </w:r>
          </w:p>
          <w:p w14:paraId="273E6F11" w14:textId="77777777" w:rsidR="00763C8C" w:rsidRPr="007D51F9" w:rsidRDefault="00763C8C" w:rsidP="00F3451B">
            <w:pPr>
              <w:pStyle w:val="TAC"/>
              <w:rPr>
                <w:sz w:val="16"/>
                <w:szCs w:val="16"/>
              </w:rPr>
            </w:pPr>
            <w:r w:rsidRPr="007D51F9">
              <w:rPr>
                <w:sz w:val="16"/>
                <w:szCs w:val="16"/>
              </w:rPr>
              <w:t>S5-234636</w:t>
            </w:r>
          </w:p>
          <w:p w14:paraId="2137B293" w14:textId="77777777" w:rsidR="00763C8C" w:rsidRPr="007D51F9" w:rsidRDefault="00763C8C" w:rsidP="00F3451B">
            <w:pPr>
              <w:pStyle w:val="TAC"/>
              <w:rPr>
                <w:sz w:val="16"/>
                <w:szCs w:val="16"/>
              </w:rPr>
            </w:pPr>
          </w:p>
          <w:p w14:paraId="70CA6B3F" w14:textId="77777777" w:rsidR="00763C8C" w:rsidRPr="007D51F9" w:rsidRDefault="00763C8C" w:rsidP="00F3451B">
            <w:pPr>
              <w:pStyle w:val="TAC"/>
              <w:rPr>
                <w:sz w:val="16"/>
                <w:szCs w:val="16"/>
              </w:rPr>
            </w:pPr>
            <w:r w:rsidRPr="007D51F9">
              <w:rPr>
                <w:sz w:val="16"/>
                <w:szCs w:val="16"/>
              </w:rPr>
              <w:t>S5-234637</w:t>
            </w:r>
          </w:p>
          <w:p w14:paraId="2081326B" w14:textId="77777777" w:rsidR="00763C8C" w:rsidRPr="007D51F9" w:rsidRDefault="00763C8C" w:rsidP="00F3451B">
            <w:pPr>
              <w:pStyle w:val="TAC"/>
              <w:rPr>
                <w:sz w:val="16"/>
                <w:szCs w:val="16"/>
              </w:rPr>
            </w:pPr>
          </w:p>
          <w:p w14:paraId="17780751" w14:textId="77777777" w:rsidR="00763C8C" w:rsidRPr="007D51F9" w:rsidRDefault="00763C8C" w:rsidP="00F3451B">
            <w:pPr>
              <w:pStyle w:val="TAC"/>
              <w:rPr>
                <w:sz w:val="16"/>
                <w:szCs w:val="16"/>
              </w:rPr>
            </w:pPr>
            <w:r w:rsidRPr="007D51F9">
              <w:rPr>
                <w:sz w:val="16"/>
                <w:szCs w:val="16"/>
              </w:rPr>
              <w:t>S5-234638</w:t>
            </w:r>
          </w:p>
          <w:p w14:paraId="72BD7D19" w14:textId="77777777" w:rsidR="00763C8C" w:rsidRPr="007D51F9" w:rsidRDefault="00763C8C" w:rsidP="00F3451B">
            <w:pPr>
              <w:pStyle w:val="TAC"/>
              <w:rPr>
                <w:sz w:val="16"/>
                <w:szCs w:val="16"/>
              </w:rPr>
            </w:pPr>
            <w:r w:rsidRPr="007D51F9">
              <w:rPr>
                <w:sz w:val="16"/>
                <w:szCs w:val="16"/>
              </w:rPr>
              <w:t>S5-234639</w:t>
            </w:r>
          </w:p>
          <w:p w14:paraId="6A751DA4" w14:textId="77777777" w:rsidR="00763C8C" w:rsidRPr="007D51F9" w:rsidRDefault="00763C8C" w:rsidP="00F3451B">
            <w:pPr>
              <w:pStyle w:val="TAC"/>
              <w:rPr>
                <w:sz w:val="16"/>
                <w:szCs w:val="16"/>
              </w:rPr>
            </w:pPr>
            <w:r w:rsidRPr="007D51F9">
              <w:rPr>
                <w:sz w:val="16"/>
                <w:szCs w:val="16"/>
              </w:rPr>
              <w:t>S5-234640</w:t>
            </w:r>
          </w:p>
          <w:p w14:paraId="29FF1CA2" w14:textId="77777777" w:rsidR="00763C8C" w:rsidRPr="007D51F9" w:rsidRDefault="00763C8C" w:rsidP="00F3451B">
            <w:pPr>
              <w:pStyle w:val="TAC"/>
              <w:rPr>
                <w:sz w:val="16"/>
                <w:szCs w:val="16"/>
              </w:rPr>
            </w:pPr>
            <w:r w:rsidRPr="007D51F9">
              <w:rPr>
                <w:sz w:val="16"/>
                <w:szCs w:val="16"/>
              </w:rPr>
              <w:t>S5-234641</w:t>
            </w:r>
          </w:p>
          <w:p w14:paraId="3AFA3696" w14:textId="77777777" w:rsidR="00763C8C" w:rsidRPr="007D51F9" w:rsidRDefault="00763C8C" w:rsidP="00F3451B">
            <w:pPr>
              <w:pStyle w:val="TAC"/>
              <w:rPr>
                <w:sz w:val="16"/>
                <w:szCs w:val="16"/>
              </w:rPr>
            </w:pPr>
          </w:p>
          <w:p w14:paraId="2C0CFA20" w14:textId="77777777" w:rsidR="00763C8C" w:rsidRPr="007D51F9" w:rsidRDefault="00763C8C" w:rsidP="00F3451B">
            <w:pPr>
              <w:pStyle w:val="TAC"/>
              <w:rPr>
                <w:sz w:val="16"/>
                <w:szCs w:val="16"/>
              </w:rPr>
            </w:pPr>
            <w:r w:rsidRPr="007D51F9">
              <w:rPr>
                <w:sz w:val="16"/>
                <w:szCs w:val="16"/>
              </w:rPr>
              <w:t>S5-234642</w:t>
            </w:r>
          </w:p>
        </w:tc>
        <w:tc>
          <w:tcPr>
            <w:tcW w:w="525" w:type="dxa"/>
            <w:shd w:val="solid" w:color="FFFFFF" w:fill="auto"/>
          </w:tcPr>
          <w:p w14:paraId="08E46B1B" w14:textId="77777777" w:rsidR="00763C8C" w:rsidRPr="007D51F9" w:rsidRDefault="00763C8C" w:rsidP="00F3451B">
            <w:pPr>
              <w:pStyle w:val="TAL"/>
              <w:rPr>
                <w:sz w:val="16"/>
                <w:szCs w:val="16"/>
              </w:rPr>
            </w:pPr>
          </w:p>
        </w:tc>
        <w:tc>
          <w:tcPr>
            <w:tcW w:w="425" w:type="dxa"/>
            <w:shd w:val="solid" w:color="FFFFFF" w:fill="auto"/>
          </w:tcPr>
          <w:p w14:paraId="3DED973E" w14:textId="77777777" w:rsidR="00763C8C" w:rsidRPr="007D51F9" w:rsidRDefault="00763C8C" w:rsidP="00F3451B">
            <w:pPr>
              <w:pStyle w:val="TAR"/>
              <w:rPr>
                <w:sz w:val="16"/>
                <w:szCs w:val="16"/>
              </w:rPr>
            </w:pPr>
          </w:p>
        </w:tc>
        <w:tc>
          <w:tcPr>
            <w:tcW w:w="425" w:type="dxa"/>
            <w:shd w:val="solid" w:color="FFFFFF" w:fill="auto"/>
          </w:tcPr>
          <w:p w14:paraId="5ECFF459" w14:textId="77777777" w:rsidR="00763C8C" w:rsidRPr="007D51F9" w:rsidRDefault="00763C8C" w:rsidP="00F3451B">
            <w:pPr>
              <w:pStyle w:val="TAC"/>
              <w:rPr>
                <w:sz w:val="16"/>
                <w:szCs w:val="16"/>
              </w:rPr>
            </w:pPr>
          </w:p>
        </w:tc>
        <w:tc>
          <w:tcPr>
            <w:tcW w:w="4962" w:type="dxa"/>
            <w:shd w:val="solid" w:color="FFFFFF" w:fill="auto"/>
          </w:tcPr>
          <w:p w14:paraId="6ADDD777" w14:textId="77777777" w:rsidR="00763C8C" w:rsidRPr="007D51F9" w:rsidRDefault="00763C8C" w:rsidP="00F3451B">
            <w:pPr>
              <w:pStyle w:val="TAL"/>
              <w:rPr>
                <w:rFonts w:cs="Arial"/>
                <w:sz w:val="16"/>
                <w:szCs w:val="16"/>
              </w:rPr>
            </w:pPr>
            <w:r w:rsidRPr="007D51F9">
              <w:rPr>
                <w:rFonts w:cs="Arial"/>
                <w:sz w:val="16"/>
                <w:szCs w:val="16"/>
              </w:rPr>
              <w:t>Clarification on the concept</w:t>
            </w:r>
          </w:p>
          <w:p w14:paraId="5B9FE7F7" w14:textId="77777777" w:rsidR="00763C8C" w:rsidRPr="007D51F9" w:rsidRDefault="00763C8C" w:rsidP="00F3451B">
            <w:pPr>
              <w:pStyle w:val="TAL"/>
              <w:rPr>
                <w:rFonts w:cs="Arial"/>
                <w:sz w:val="16"/>
                <w:szCs w:val="16"/>
              </w:rPr>
            </w:pPr>
            <w:r w:rsidRPr="007D51F9">
              <w:rPr>
                <w:rFonts w:cs="Arial"/>
                <w:sz w:val="16"/>
                <w:szCs w:val="16"/>
              </w:rPr>
              <w:t>Clarification on business roles</w:t>
            </w:r>
          </w:p>
          <w:p w14:paraId="2092D2C3" w14:textId="77777777" w:rsidR="00763C8C" w:rsidRPr="007D51F9" w:rsidRDefault="00763C8C" w:rsidP="00F3451B">
            <w:pPr>
              <w:pStyle w:val="TAL"/>
              <w:rPr>
                <w:rFonts w:cs="Arial"/>
                <w:sz w:val="16"/>
                <w:szCs w:val="16"/>
              </w:rPr>
            </w:pPr>
            <w:r w:rsidRPr="007D51F9">
              <w:rPr>
                <w:rFonts w:cs="Arial"/>
                <w:sz w:val="16"/>
                <w:szCs w:val="16"/>
              </w:rPr>
              <w:t>Addition of the solution about new TS for the charging architecture and principles</w:t>
            </w:r>
          </w:p>
          <w:p w14:paraId="3BAC4920" w14:textId="77777777" w:rsidR="00763C8C" w:rsidRPr="007D51F9" w:rsidRDefault="00763C8C" w:rsidP="00F3451B">
            <w:pPr>
              <w:pStyle w:val="TAL"/>
              <w:rPr>
                <w:rFonts w:cs="Arial"/>
                <w:sz w:val="16"/>
                <w:szCs w:val="16"/>
              </w:rPr>
            </w:pPr>
            <w:r w:rsidRPr="007D51F9">
              <w:rPr>
                <w:rFonts w:cs="Arial"/>
                <w:sz w:val="16"/>
                <w:szCs w:val="16"/>
              </w:rPr>
              <w:t>Addition of the solution about restructure for the charging principle</w:t>
            </w:r>
          </w:p>
          <w:p w14:paraId="5B7E12A3" w14:textId="77777777" w:rsidR="00763C8C" w:rsidRPr="007D51F9" w:rsidRDefault="00763C8C" w:rsidP="00F3451B">
            <w:pPr>
              <w:pStyle w:val="TAL"/>
              <w:rPr>
                <w:rFonts w:cs="Arial"/>
                <w:sz w:val="16"/>
                <w:szCs w:val="16"/>
              </w:rPr>
            </w:pPr>
            <w:r w:rsidRPr="007D51F9">
              <w:rPr>
                <w:rFonts w:cs="Arial"/>
                <w:sz w:val="16"/>
                <w:szCs w:val="16"/>
              </w:rPr>
              <w:t>Addition of the solution about converged charging architecture</w:t>
            </w:r>
          </w:p>
          <w:p w14:paraId="0E9DD208" w14:textId="77777777" w:rsidR="00763C8C" w:rsidRPr="007D51F9" w:rsidRDefault="00763C8C" w:rsidP="00F3451B">
            <w:pPr>
              <w:pStyle w:val="TAL"/>
              <w:rPr>
                <w:rFonts w:cs="Arial"/>
                <w:sz w:val="16"/>
                <w:szCs w:val="16"/>
              </w:rPr>
            </w:pPr>
            <w:r w:rsidRPr="007D51F9">
              <w:rPr>
                <w:rFonts w:cs="Arial"/>
                <w:sz w:val="16"/>
                <w:szCs w:val="16"/>
              </w:rPr>
              <w:t>Addition of the solution about network slice tenant charging architecture</w:t>
            </w:r>
          </w:p>
          <w:p w14:paraId="578F3613" w14:textId="77777777" w:rsidR="00763C8C" w:rsidRPr="007D51F9" w:rsidRDefault="00763C8C" w:rsidP="00F3451B">
            <w:pPr>
              <w:pStyle w:val="TAL"/>
              <w:rPr>
                <w:rFonts w:cs="Arial"/>
                <w:sz w:val="16"/>
                <w:szCs w:val="16"/>
              </w:rPr>
            </w:pPr>
            <w:r w:rsidRPr="007D51F9">
              <w:rPr>
                <w:rFonts w:cs="Arial"/>
                <w:sz w:val="16"/>
                <w:szCs w:val="16"/>
              </w:rPr>
              <w:t>Addition of the solution about converged tenant charging architecture</w:t>
            </w:r>
          </w:p>
          <w:p w14:paraId="2C1A6772" w14:textId="77777777" w:rsidR="00763C8C" w:rsidRPr="007D51F9" w:rsidRDefault="00763C8C" w:rsidP="00F3451B">
            <w:pPr>
              <w:pStyle w:val="TAL"/>
              <w:rPr>
                <w:rFonts w:cs="Arial"/>
                <w:sz w:val="16"/>
                <w:szCs w:val="16"/>
              </w:rPr>
            </w:pPr>
            <w:r w:rsidRPr="007D51F9">
              <w:rPr>
                <w:rFonts w:cs="Arial"/>
                <w:sz w:val="16"/>
                <w:szCs w:val="16"/>
              </w:rPr>
              <w:t>Addition of the solution about CHF to CHF communication</w:t>
            </w:r>
          </w:p>
          <w:p w14:paraId="0BFF5383" w14:textId="77777777" w:rsidR="00763C8C" w:rsidRPr="007D51F9" w:rsidRDefault="00763C8C" w:rsidP="00F3451B">
            <w:pPr>
              <w:pStyle w:val="TAL"/>
              <w:rPr>
                <w:rFonts w:cs="Arial"/>
                <w:sz w:val="16"/>
                <w:szCs w:val="16"/>
              </w:rPr>
            </w:pPr>
            <w:r w:rsidRPr="007D51F9">
              <w:rPr>
                <w:rFonts w:cs="Arial"/>
                <w:sz w:val="16"/>
                <w:szCs w:val="16"/>
              </w:rPr>
              <w:t>Addition of the solution about NF to CHFs Communication</w:t>
            </w:r>
          </w:p>
          <w:p w14:paraId="5D338CEC" w14:textId="77777777" w:rsidR="00763C8C" w:rsidRPr="007D51F9" w:rsidRDefault="00763C8C" w:rsidP="00F3451B">
            <w:pPr>
              <w:pStyle w:val="TAL"/>
              <w:rPr>
                <w:rFonts w:cs="Arial"/>
                <w:sz w:val="16"/>
                <w:szCs w:val="16"/>
              </w:rPr>
            </w:pPr>
            <w:r w:rsidRPr="007D51F9">
              <w:rPr>
                <w:rFonts w:cs="Arial"/>
                <w:sz w:val="16"/>
                <w:szCs w:val="16"/>
              </w:rPr>
              <w:t>Addition of the solution about separated charging architecture</w:t>
            </w:r>
            <w:r w:rsidRPr="007D51F9" w:rsidDel="00160091">
              <w:rPr>
                <w:rFonts w:cs="Arial"/>
                <w:sz w:val="16"/>
                <w:szCs w:val="16"/>
              </w:rPr>
              <w:t xml:space="preserve"> </w:t>
            </w:r>
          </w:p>
          <w:p w14:paraId="1DB22CC0" w14:textId="77777777" w:rsidR="00763C8C" w:rsidRPr="007D51F9" w:rsidRDefault="00763C8C" w:rsidP="00F3451B">
            <w:pPr>
              <w:pStyle w:val="TAL"/>
              <w:rPr>
                <w:rFonts w:cs="Arial"/>
                <w:sz w:val="16"/>
                <w:szCs w:val="16"/>
              </w:rPr>
            </w:pPr>
            <w:r w:rsidRPr="007D51F9">
              <w:rPr>
                <w:rFonts w:cs="Arial"/>
                <w:sz w:val="16"/>
                <w:szCs w:val="16"/>
              </w:rPr>
              <w:t>Addition of the use cases for architecture and charging principle investigation</w:t>
            </w:r>
          </w:p>
          <w:p w14:paraId="576B949F" w14:textId="77777777" w:rsidR="00763C8C" w:rsidRPr="007D51F9" w:rsidRDefault="00763C8C" w:rsidP="00F3451B">
            <w:pPr>
              <w:pStyle w:val="TAL"/>
              <w:rPr>
                <w:rFonts w:cs="Arial"/>
                <w:sz w:val="16"/>
                <w:szCs w:val="16"/>
              </w:rPr>
            </w:pPr>
            <w:r w:rsidRPr="007D51F9">
              <w:rPr>
                <w:rFonts w:cs="Arial"/>
                <w:sz w:val="16"/>
                <w:szCs w:val="16"/>
              </w:rPr>
              <w:t>Addition of mapping, evaluation and conclusion</w:t>
            </w:r>
          </w:p>
        </w:tc>
        <w:tc>
          <w:tcPr>
            <w:tcW w:w="708" w:type="dxa"/>
            <w:shd w:val="solid" w:color="FFFFFF" w:fill="auto"/>
          </w:tcPr>
          <w:p w14:paraId="55316D8E" w14:textId="77777777" w:rsidR="00763C8C" w:rsidRPr="007D51F9" w:rsidRDefault="00763C8C" w:rsidP="00F3451B">
            <w:pPr>
              <w:pStyle w:val="TAC"/>
              <w:rPr>
                <w:sz w:val="16"/>
                <w:szCs w:val="16"/>
                <w:lang w:eastAsia="zh-CN"/>
              </w:rPr>
            </w:pPr>
            <w:r w:rsidRPr="007D51F9">
              <w:rPr>
                <w:sz w:val="16"/>
                <w:szCs w:val="16"/>
                <w:lang w:eastAsia="zh-CN"/>
              </w:rPr>
              <w:t>0.3.0</w:t>
            </w:r>
          </w:p>
          <w:p w14:paraId="6444B999" w14:textId="77777777" w:rsidR="00763C8C" w:rsidRPr="007D51F9" w:rsidRDefault="00763C8C" w:rsidP="00F3451B">
            <w:pPr>
              <w:pStyle w:val="TAC"/>
              <w:rPr>
                <w:sz w:val="16"/>
                <w:szCs w:val="16"/>
                <w:lang w:eastAsia="zh-CN"/>
              </w:rPr>
            </w:pPr>
          </w:p>
        </w:tc>
      </w:tr>
      <w:tr w:rsidR="00763C8C" w:rsidRPr="007D51F9" w14:paraId="2CE505F5" w14:textId="77777777" w:rsidTr="00FC2EB8">
        <w:tc>
          <w:tcPr>
            <w:tcW w:w="800" w:type="dxa"/>
            <w:shd w:val="solid" w:color="FFFFFF" w:fill="auto"/>
          </w:tcPr>
          <w:p w14:paraId="48B9D8A9" w14:textId="77777777" w:rsidR="00763C8C" w:rsidRPr="007D51F9" w:rsidRDefault="00763C8C" w:rsidP="00F3451B">
            <w:pPr>
              <w:pStyle w:val="TAC"/>
              <w:rPr>
                <w:sz w:val="16"/>
                <w:szCs w:val="16"/>
              </w:rPr>
            </w:pPr>
            <w:r w:rsidRPr="007D51F9">
              <w:rPr>
                <w:sz w:val="16"/>
                <w:szCs w:val="16"/>
              </w:rPr>
              <w:t>2023-06</w:t>
            </w:r>
          </w:p>
        </w:tc>
        <w:tc>
          <w:tcPr>
            <w:tcW w:w="901" w:type="dxa"/>
            <w:shd w:val="solid" w:color="FFFFFF" w:fill="auto"/>
          </w:tcPr>
          <w:p w14:paraId="1CB99580" w14:textId="77777777" w:rsidR="00763C8C" w:rsidRPr="007D51F9" w:rsidRDefault="00763C8C" w:rsidP="00F3451B">
            <w:pPr>
              <w:pStyle w:val="TAC"/>
              <w:rPr>
                <w:sz w:val="16"/>
                <w:szCs w:val="16"/>
              </w:rPr>
            </w:pPr>
            <w:r w:rsidRPr="007D51F9">
              <w:rPr>
                <w:sz w:val="16"/>
                <w:szCs w:val="16"/>
              </w:rPr>
              <w:t>SA#100</w:t>
            </w:r>
          </w:p>
        </w:tc>
        <w:tc>
          <w:tcPr>
            <w:tcW w:w="993" w:type="dxa"/>
            <w:shd w:val="solid" w:color="FFFFFF" w:fill="auto"/>
          </w:tcPr>
          <w:p w14:paraId="16A91BA1" w14:textId="77777777" w:rsidR="00763C8C" w:rsidRPr="007D51F9" w:rsidRDefault="00763C8C" w:rsidP="00F3451B">
            <w:pPr>
              <w:pStyle w:val="TAC"/>
              <w:rPr>
                <w:sz w:val="16"/>
                <w:szCs w:val="16"/>
              </w:rPr>
            </w:pPr>
          </w:p>
        </w:tc>
        <w:tc>
          <w:tcPr>
            <w:tcW w:w="525" w:type="dxa"/>
            <w:shd w:val="solid" w:color="FFFFFF" w:fill="auto"/>
          </w:tcPr>
          <w:p w14:paraId="7095B7F1" w14:textId="77777777" w:rsidR="00763C8C" w:rsidRPr="007D51F9" w:rsidRDefault="00763C8C" w:rsidP="00F3451B">
            <w:pPr>
              <w:pStyle w:val="TAL"/>
              <w:rPr>
                <w:sz w:val="16"/>
                <w:szCs w:val="16"/>
              </w:rPr>
            </w:pPr>
          </w:p>
        </w:tc>
        <w:tc>
          <w:tcPr>
            <w:tcW w:w="425" w:type="dxa"/>
            <w:shd w:val="solid" w:color="FFFFFF" w:fill="auto"/>
          </w:tcPr>
          <w:p w14:paraId="3ABE8B31" w14:textId="77777777" w:rsidR="00763C8C" w:rsidRPr="007D51F9" w:rsidRDefault="00763C8C" w:rsidP="00F3451B">
            <w:pPr>
              <w:pStyle w:val="TAR"/>
              <w:rPr>
                <w:sz w:val="16"/>
                <w:szCs w:val="16"/>
              </w:rPr>
            </w:pPr>
          </w:p>
        </w:tc>
        <w:tc>
          <w:tcPr>
            <w:tcW w:w="425" w:type="dxa"/>
            <w:shd w:val="solid" w:color="FFFFFF" w:fill="auto"/>
          </w:tcPr>
          <w:p w14:paraId="3AEEAD58" w14:textId="77777777" w:rsidR="00763C8C" w:rsidRPr="007D51F9" w:rsidRDefault="00763C8C" w:rsidP="00F3451B">
            <w:pPr>
              <w:pStyle w:val="TAC"/>
              <w:rPr>
                <w:sz w:val="16"/>
                <w:szCs w:val="16"/>
              </w:rPr>
            </w:pPr>
          </w:p>
        </w:tc>
        <w:tc>
          <w:tcPr>
            <w:tcW w:w="4962" w:type="dxa"/>
            <w:shd w:val="solid" w:color="FFFFFF" w:fill="auto"/>
          </w:tcPr>
          <w:p w14:paraId="717CDAF0" w14:textId="77777777" w:rsidR="00763C8C" w:rsidRPr="007D51F9" w:rsidRDefault="00763C8C" w:rsidP="00F3451B">
            <w:pPr>
              <w:pStyle w:val="TAL"/>
              <w:rPr>
                <w:sz w:val="16"/>
                <w:szCs w:val="16"/>
              </w:rPr>
            </w:pPr>
            <w:r w:rsidRPr="007D51F9">
              <w:rPr>
                <w:sz w:val="16"/>
                <w:szCs w:val="16"/>
              </w:rPr>
              <w:t>Presented for information</w:t>
            </w:r>
          </w:p>
        </w:tc>
        <w:tc>
          <w:tcPr>
            <w:tcW w:w="708" w:type="dxa"/>
            <w:shd w:val="solid" w:color="FFFFFF" w:fill="auto"/>
          </w:tcPr>
          <w:p w14:paraId="5DE81E73" w14:textId="77777777" w:rsidR="00763C8C" w:rsidRPr="007D51F9" w:rsidRDefault="00763C8C" w:rsidP="00F3451B">
            <w:pPr>
              <w:pStyle w:val="TAC"/>
              <w:rPr>
                <w:sz w:val="16"/>
                <w:szCs w:val="16"/>
              </w:rPr>
            </w:pPr>
            <w:r w:rsidRPr="007D51F9">
              <w:rPr>
                <w:sz w:val="16"/>
                <w:szCs w:val="16"/>
              </w:rPr>
              <w:t>1.0.0</w:t>
            </w:r>
          </w:p>
        </w:tc>
      </w:tr>
      <w:tr w:rsidR="00763C8C" w:rsidRPr="007D51F9" w14:paraId="18193A6F" w14:textId="77777777" w:rsidTr="00FC2EB8">
        <w:tc>
          <w:tcPr>
            <w:tcW w:w="800" w:type="dxa"/>
            <w:vMerge w:val="restart"/>
            <w:shd w:val="solid" w:color="FFFFFF" w:fill="auto"/>
          </w:tcPr>
          <w:p w14:paraId="69225C39" w14:textId="77777777" w:rsidR="00763C8C" w:rsidRPr="007D51F9" w:rsidRDefault="00763C8C" w:rsidP="00F3451B">
            <w:pPr>
              <w:pStyle w:val="TAC"/>
              <w:rPr>
                <w:sz w:val="16"/>
                <w:szCs w:val="16"/>
              </w:rPr>
            </w:pPr>
            <w:r w:rsidRPr="007D51F9">
              <w:rPr>
                <w:sz w:val="16"/>
                <w:szCs w:val="16"/>
              </w:rPr>
              <w:t>2023-08</w:t>
            </w:r>
          </w:p>
        </w:tc>
        <w:tc>
          <w:tcPr>
            <w:tcW w:w="901" w:type="dxa"/>
            <w:vMerge w:val="restart"/>
            <w:shd w:val="solid" w:color="FFFFFF" w:fill="auto"/>
          </w:tcPr>
          <w:p w14:paraId="6638D6D7" w14:textId="77777777" w:rsidR="00763C8C" w:rsidRPr="007D51F9" w:rsidRDefault="00763C8C" w:rsidP="00F3451B">
            <w:pPr>
              <w:pStyle w:val="TAC"/>
              <w:rPr>
                <w:sz w:val="16"/>
                <w:szCs w:val="16"/>
              </w:rPr>
            </w:pPr>
            <w:r w:rsidRPr="007D51F9">
              <w:rPr>
                <w:sz w:val="16"/>
                <w:szCs w:val="16"/>
              </w:rPr>
              <w:t>SA5#150</w:t>
            </w:r>
          </w:p>
        </w:tc>
        <w:tc>
          <w:tcPr>
            <w:tcW w:w="993" w:type="dxa"/>
            <w:shd w:val="solid" w:color="FFFFFF" w:fill="auto"/>
          </w:tcPr>
          <w:p w14:paraId="2D96D1AB" w14:textId="77777777" w:rsidR="00763C8C" w:rsidRPr="007D51F9" w:rsidRDefault="00763C8C" w:rsidP="00F3451B">
            <w:pPr>
              <w:pStyle w:val="TAC"/>
              <w:rPr>
                <w:sz w:val="16"/>
                <w:szCs w:val="16"/>
              </w:rPr>
            </w:pPr>
            <w:r w:rsidRPr="007D51F9">
              <w:rPr>
                <w:sz w:val="16"/>
                <w:szCs w:val="16"/>
              </w:rPr>
              <w:t>S5-235888</w:t>
            </w:r>
          </w:p>
        </w:tc>
        <w:tc>
          <w:tcPr>
            <w:tcW w:w="525" w:type="dxa"/>
            <w:shd w:val="solid" w:color="FFFFFF" w:fill="auto"/>
          </w:tcPr>
          <w:p w14:paraId="0DF6659D" w14:textId="77777777" w:rsidR="00763C8C" w:rsidRPr="007D51F9" w:rsidRDefault="00763C8C" w:rsidP="00F3451B">
            <w:pPr>
              <w:pStyle w:val="TAL"/>
              <w:rPr>
                <w:sz w:val="16"/>
                <w:szCs w:val="16"/>
              </w:rPr>
            </w:pPr>
          </w:p>
        </w:tc>
        <w:tc>
          <w:tcPr>
            <w:tcW w:w="425" w:type="dxa"/>
            <w:shd w:val="solid" w:color="FFFFFF" w:fill="auto"/>
          </w:tcPr>
          <w:p w14:paraId="40A4FF5E" w14:textId="77777777" w:rsidR="00763C8C" w:rsidRPr="007D51F9" w:rsidRDefault="00763C8C" w:rsidP="00F3451B">
            <w:pPr>
              <w:pStyle w:val="TAR"/>
              <w:rPr>
                <w:sz w:val="16"/>
                <w:szCs w:val="16"/>
              </w:rPr>
            </w:pPr>
          </w:p>
        </w:tc>
        <w:tc>
          <w:tcPr>
            <w:tcW w:w="425" w:type="dxa"/>
            <w:shd w:val="solid" w:color="FFFFFF" w:fill="auto"/>
          </w:tcPr>
          <w:p w14:paraId="14E58FFE" w14:textId="77777777" w:rsidR="00763C8C" w:rsidRPr="007D51F9" w:rsidRDefault="00763C8C" w:rsidP="00F3451B">
            <w:pPr>
              <w:pStyle w:val="TAC"/>
              <w:rPr>
                <w:sz w:val="16"/>
                <w:szCs w:val="16"/>
              </w:rPr>
            </w:pPr>
          </w:p>
        </w:tc>
        <w:tc>
          <w:tcPr>
            <w:tcW w:w="4962" w:type="dxa"/>
            <w:shd w:val="solid" w:color="FFFFFF" w:fill="auto"/>
          </w:tcPr>
          <w:p w14:paraId="45D1CAC1" w14:textId="77777777" w:rsidR="00763C8C" w:rsidRPr="007D51F9" w:rsidRDefault="00763C8C" w:rsidP="00F3451B">
            <w:pPr>
              <w:pStyle w:val="TAL"/>
              <w:rPr>
                <w:sz w:val="16"/>
                <w:szCs w:val="16"/>
              </w:rPr>
            </w:pPr>
            <w:r w:rsidRPr="007D51F9">
              <w:rPr>
                <w:rFonts w:cs="Arial"/>
                <w:sz w:val="16"/>
                <w:szCs w:val="16"/>
              </w:rPr>
              <w:t>Clarify the concept and business roles</w:t>
            </w:r>
          </w:p>
        </w:tc>
        <w:tc>
          <w:tcPr>
            <w:tcW w:w="708" w:type="dxa"/>
            <w:vMerge w:val="restart"/>
            <w:shd w:val="solid" w:color="FFFFFF" w:fill="auto"/>
          </w:tcPr>
          <w:p w14:paraId="1C5C32E5" w14:textId="77777777" w:rsidR="00763C8C" w:rsidRPr="007D51F9" w:rsidRDefault="00763C8C" w:rsidP="00F3451B">
            <w:pPr>
              <w:pStyle w:val="TAC"/>
              <w:rPr>
                <w:sz w:val="16"/>
                <w:szCs w:val="16"/>
                <w:lang w:eastAsia="zh-CN"/>
              </w:rPr>
            </w:pPr>
            <w:r w:rsidRPr="007D51F9">
              <w:rPr>
                <w:rFonts w:hint="eastAsia"/>
                <w:sz w:val="16"/>
                <w:szCs w:val="16"/>
                <w:lang w:eastAsia="zh-CN"/>
              </w:rPr>
              <w:t>1</w:t>
            </w:r>
            <w:r w:rsidRPr="007D51F9">
              <w:rPr>
                <w:sz w:val="16"/>
                <w:szCs w:val="16"/>
                <w:lang w:eastAsia="zh-CN"/>
              </w:rPr>
              <w:t>.1.0</w:t>
            </w:r>
          </w:p>
        </w:tc>
      </w:tr>
      <w:tr w:rsidR="00763C8C" w:rsidRPr="007D51F9" w14:paraId="7887ECAE" w14:textId="77777777" w:rsidTr="00FC2EB8">
        <w:tc>
          <w:tcPr>
            <w:tcW w:w="800" w:type="dxa"/>
            <w:vMerge/>
            <w:shd w:val="solid" w:color="FFFFFF" w:fill="auto"/>
          </w:tcPr>
          <w:p w14:paraId="1AE3737E" w14:textId="77777777" w:rsidR="00763C8C" w:rsidRPr="007D51F9" w:rsidRDefault="00763C8C" w:rsidP="00F3451B">
            <w:pPr>
              <w:pStyle w:val="TAC"/>
              <w:rPr>
                <w:sz w:val="16"/>
                <w:szCs w:val="16"/>
              </w:rPr>
            </w:pPr>
          </w:p>
        </w:tc>
        <w:tc>
          <w:tcPr>
            <w:tcW w:w="901" w:type="dxa"/>
            <w:vMerge/>
            <w:shd w:val="solid" w:color="FFFFFF" w:fill="auto"/>
          </w:tcPr>
          <w:p w14:paraId="22D260F9" w14:textId="77777777" w:rsidR="00763C8C" w:rsidRPr="007D51F9" w:rsidRDefault="00763C8C" w:rsidP="00F3451B">
            <w:pPr>
              <w:pStyle w:val="TAC"/>
              <w:rPr>
                <w:sz w:val="16"/>
                <w:szCs w:val="16"/>
              </w:rPr>
            </w:pPr>
          </w:p>
        </w:tc>
        <w:tc>
          <w:tcPr>
            <w:tcW w:w="993" w:type="dxa"/>
            <w:shd w:val="solid" w:color="FFFFFF" w:fill="auto"/>
          </w:tcPr>
          <w:p w14:paraId="7BDEECC5" w14:textId="77777777" w:rsidR="00763C8C" w:rsidRPr="007D51F9" w:rsidRDefault="00290650" w:rsidP="00F3451B">
            <w:pPr>
              <w:pStyle w:val="TAC"/>
              <w:rPr>
                <w:sz w:val="16"/>
                <w:szCs w:val="16"/>
              </w:rPr>
            </w:pPr>
            <w:hyperlink r:id="rId39" w:history="1">
              <w:r w:rsidR="00763C8C" w:rsidRPr="007D51F9">
                <w:rPr>
                  <w:color w:val="0000FF"/>
                  <w:sz w:val="16"/>
                  <w:szCs w:val="16"/>
                  <w:u w:val="single"/>
                </w:rPr>
                <w:t>S5-235459</w:t>
              </w:r>
            </w:hyperlink>
          </w:p>
        </w:tc>
        <w:tc>
          <w:tcPr>
            <w:tcW w:w="525" w:type="dxa"/>
            <w:shd w:val="solid" w:color="FFFFFF" w:fill="auto"/>
          </w:tcPr>
          <w:p w14:paraId="322E4A3D" w14:textId="77777777" w:rsidR="00763C8C" w:rsidRPr="007D51F9" w:rsidRDefault="00763C8C" w:rsidP="00F3451B">
            <w:pPr>
              <w:pStyle w:val="TAL"/>
              <w:rPr>
                <w:sz w:val="16"/>
                <w:szCs w:val="16"/>
              </w:rPr>
            </w:pPr>
          </w:p>
        </w:tc>
        <w:tc>
          <w:tcPr>
            <w:tcW w:w="425" w:type="dxa"/>
            <w:shd w:val="solid" w:color="FFFFFF" w:fill="auto"/>
          </w:tcPr>
          <w:p w14:paraId="34E2C5A0" w14:textId="77777777" w:rsidR="00763C8C" w:rsidRPr="007D51F9" w:rsidRDefault="00763C8C" w:rsidP="00F3451B">
            <w:pPr>
              <w:pStyle w:val="TAR"/>
              <w:rPr>
                <w:sz w:val="16"/>
                <w:szCs w:val="16"/>
              </w:rPr>
            </w:pPr>
          </w:p>
        </w:tc>
        <w:tc>
          <w:tcPr>
            <w:tcW w:w="425" w:type="dxa"/>
            <w:shd w:val="solid" w:color="FFFFFF" w:fill="auto"/>
          </w:tcPr>
          <w:p w14:paraId="7AC45F31" w14:textId="77777777" w:rsidR="00763C8C" w:rsidRPr="007D51F9" w:rsidRDefault="00763C8C" w:rsidP="00F3451B">
            <w:pPr>
              <w:pStyle w:val="TAC"/>
              <w:rPr>
                <w:sz w:val="16"/>
                <w:szCs w:val="16"/>
              </w:rPr>
            </w:pPr>
          </w:p>
        </w:tc>
        <w:tc>
          <w:tcPr>
            <w:tcW w:w="4962" w:type="dxa"/>
            <w:shd w:val="solid" w:color="FFFFFF" w:fill="auto"/>
          </w:tcPr>
          <w:p w14:paraId="5A84D35C" w14:textId="77777777" w:rsidR="00763C8C" w:rsidRPr="007D51F9" w:rsidRDefault="00763C8C" w:rsidP="00F3451B">
            <w:pPr>
              <w:pStyle w:val="TAL"/>
              <w:rPr>
                <w:sz w:val="16"/>
                <w:szCs w:val="16"/>
              </w:rPr>
            </w:pPr>
            <w:r w:rsidRPr="007D51F9">
              <w:rPr>
                <w:rFonts w:cs="Arial"/>
                <w:sz w:val="16"/>
                <w:szCs w:val="16"/>
              </w:rPr>
              <w:t>Update references and terminologies</w:t>
            </w:r>
          </w:p>
        </w:tc>
        <w:tc>
          <w:tcPr>
            <w:tcW w:w="708" w:type="dxa"/>
            <w:vMerge/>
            <w:shd w:val="solid" w:color="FFFFFF" w:fill="auto"/>
          </w:tcPr>
          <w:p w14:paraId="34AD544D" w14:textId="77777777" w:rsidR="00763C8C" w:rsidRPr="007D51F9" w:rsidRDefault="00763C8C" w:rsidP="00F3451B">
            <w:pPr>
              <w:pStyle w:val="TAC"/>
              <w:rPr>
                <w:sz w:val="16"/>
                <w:szCs w:val="16"/>
              </w:rPr>
            </w:pPr>
          </w:p>
        </w:tc>
      </w:tr>
      <w:tr w:rsidR="00C45003" w:rsidRPr="007D51F9" w14:paraId="3B0AAF5A" w14:textId="77777777" w:rsidTr="00FC2EB8">
        <w:tc>
          <w:tcPr>
            <w:tcW w:w="800" w:type="dxa"/>
            <w:shd w:val="solid" w:color="FFFFFF" w:fill="auto"/>
          </w:tcPr>
          <w:p w14:paraId="303E154A" w14:textId="4D983EF6" w:rsidR="00C45003" w:rsidRPr="007D51F9" w:rsidRDefault="00C45003" w:rsidP="00C45003">
            <w:pPr>
              <w:pStyle w:val="TAC"/>
              <w:rPr>
                <w:sz w:val="16"/>
                <w:szCs w:val="16"/>
              </w:rPr>
            </w:pPr>
            <w:r>
              <w:rPr>
                <w:sz w:val="16"/>
                <w:szCs w:val="16"/>
              </w:rPr>
              <w:t>2023-09</w:t>
            </w:r>
          </w:p>
        </w:tc>
        <w:tc>
          <w:tcPr>
            <w:tcW w:w="901" w:type="dxa"/>
            <w:shd w:val="solid" w:color="FFFFFF" w:fill="auto"/>
          </w:tcPr>
          <w:p w14:paraId="58C38FFF" w14:textId="64B45256" w:rsidR="00C45003" w:rsidRPr="007D51F9" w:rsidRDefault="00C45003" w:rsidP="00C45003">
            <w:pPr>
              <w:pStyle w:val="TAC"/>
              <w:rPr>
                <w:sz w:val="16"/>
                <w:szCs w:val="16"/>
              </w:rPr>
            </w:pPr>
            <w:r>
              <w:rPr>
                <w:sz w:val="16"/>
                <w:szCs w:val="16"/>
              </w:rPr>
              <w:t>SA#101</w:t>
            </w:r>
          </w:p>
        </w:tc>
        <w:tc>
          <w:tcPr>
            <w:tcW w:w="993" w:type="dxa"/>
            <w:shd w:val="solid" w:color="FFFFFF" w:fill="auto"/>
          </w:tcPr>
          <w:p w14:paraId="61781ADA" w14:textId="74C78774" w:rsidR="00C45003" w:rsidRDefault="00C45003" w:rsidP="00C45003">
            <w:pPr>
              <w:pStyle w:val="TAC"/>
            </w:pPr>
            <w:r>
              <w:rPr>
                <w:sz w:val="16"/>
                <w:szCs w:val="16"/>
              </w:rPr>
              <w:t>SP-230934</w:t>
            </w:r>
          </w:p>
        </w:tc>
        <w:tc>
          <w:tcPr>
            <w:tcW w:w="525" w:type="dxa"/>
            <w:shd w:val="solid" w:color="FFFFFF" w:fill="auto"/>
          </w:tcPr>
          <w:p w14:paraId="57AB08A4" w14:textId="77777777" w:rsidR="00C45003" w:rsidRPr="007D51F9" w:rsidRDefault="00C45003" w:rsidP="00C45003">
            <w:pPr>
              <w:pStyle w:val="TAL"/>
              <w:rPr>
                <w:sz w:val="16"/>
                <w:szCs w:val="16"/>
              </w:rPr>
            </w:pPr>
          </w:p>
        </w:tc>
        <w:tc>
          <w:tcPr>
            <w:tcW w:w="425" w:type="dxa"/>
            <w:shd w:val="solid" w:color="FFFFFF" w:fill="auto"/>
          </w:tcPr>
          <w:p w14:paraId="5777678C" w14:textId="77777777" w:rsidR="00C45003" w:rsidRPr="007D51F9" w:rsidRDefault="00C45003" w:rsidP="00C45003">
            <w:pPr>
              <w:pStyle w:val="TAR"/>
              <w:rPr>
                <w:sz w:val="16"/>
                <w:szCs w:val="16"/>
              </w:rPr>
            </w:pPr>
          </w:p>
        </w:tc>
        <w:tc>
          <w:tcPr>
            <w:tcW w:w="425" w:type="dxa"/>
            <w:shd w:val="solid" w:color="FFFFFF" w:fill="auto"/>
          </w:tcPr>
          <w:p w14:paraId="1ACC5C40" w14:textId="77777777" w:rsidR="00C45003" w:rsidRPr="007D51F9" w:rsidRDefault="00C45003" w:rsidP="00C45003">
            <w:pPr>
              <w:pStyle w:val="TAC"/>
              <w:rPr>
                <w:sz w:val="16"/>
                <w:szCs w:val="16"/>
              </w:rPr>
            </w:pPr>
          </w:p>
        </w:tc>
        <w:tc>
          <w:tcPr>
            <w:tcW w:w="4962" w:type="dxa"/>
            <w:shd w:val="solid" w:color="FFFFFF" w:fill="auto"/>
          </w:tcPr>
          <w:p w14:paraId="2CFBB66D" w14:textId="25A461A8" w:rsidR="00C45003" w:rsidRPr="007D51F9" w:rsidRDefault="00C45003" w:rsidP="00C45003">
            <w:pPr>
              <w:pStyle w:val="TAL"/>
              <w:rPr>
                <w:rFonts w:cs="Arial"/>
                <w:sz w:val="16"/>
                <w:szCs w:val="16"/>
              </w:rPr>
            </w:pPr>
            <w:r>
              <w:rPr>
                <w:rFonts w:cs="Arial"/>
                <w:sz w:val="16"/>
                <w:szCs w:val="16"/>
              </w:rPr>
              <w:t>Presented for approval</w:t>
            </w:r>
          </w:p>
        </w:tc>
        <w:tc>
          <w:tcPr>
            <w:tcW w:w="708" w:type="dxa"/>
            <w:shd w:val="solid" w:color="FFFFFF" w:fill="auto"/>
          </w:tcPr>
          <w:p w14:paraId="4F924FC2" w14:textId="2E432EE4" w:rsidR="00C45003" w:rsidRPr="007D51F9" w:rsidRDefault="00C45003" w:rsidP="00C45003">
            <w:pPr>
              <w:pStyle w:val="TAC"/>
              <w:rPr>
                <w:sz w:val="16"/>
                <w:szCs w:val="16"/>
              </w:rPr>
            </w:pPr>
            <w:r>
              <w:rPr>
                <w:sz w:val="16"/>
                <w:szCs w:val="16"/>
              </w:rPr>
              <w:t>2.0.0</w:t>
            </w:r>
          </w:p>
        </w:tc>
      </w:tr>
      <w:tr w:rsidR="009B287D" w:rsidRPr="007D51F9" w14:paraId="45947CE3" w14:textId="77777777" w:rsidTr="00FC2EB8">
        <w:tc>
          <w:tcPr>
            <w:tcW w:w="800" w:type="dxa"/>
            <w:shd w:val="solid" w:color="FFFFFF" w:fill="auto"/>
          </w:tcPr>
          <w:p w14:paraId="63F92FC6" w14:textId="7948E9F0" w:rsidR="009B287D" w:rsidRDefault="009B287D" w:rsidP="009B287D">
            <w:pPr>
              <w:pStyle w:val="TAC"/>
              <w:rPr>
                <w:sz w:val="16"/>
                <w:szCs w:val="16"/>
              </w:rPr>
            </w:pPr>
            <w:r>
              <w:rPr>
                <w:sz w:val="16"/>
                <w:szCs w:val="16"/>
              </w:rPr>
              <w:t>2023-09</w:t>
            </w:r>
          </w:p>
        </w:tc>
        <w:tc>
          <w:tcPr>
            <w:tcW w:w="901" w:type="dxa"/>
            <w:shd w:val="solid" w:color="FFFFFF" w:fill="auto"/>
          </w:tcPr>
          <w:p w14:paraId="69AABD7B" w14:textId="7D43A407" w:rsidR="009B287D" w:rsidRDefault="009B287D" w:rsidP="009B287D">
            <w:pPr>
              <w:pStyle w:val="TAC"/>
              <w:rPr>
                <w:sz w:val="16"/>
                <w:szCs w:val="16"/>
              </w:rPr>
            </w:pPr>
            <w:r>
              <w:rPr>
                <w:sz w:val="16"/>
                <w:szCs w:val="16"/>
              </w:rPr>
              <w:t>SA#101</w:t>
            </w:r>
          </w:p>
        </w:tc>
        <w:tc>
          <w:tcPr>
            <w:tcW w:w="993" w:type="dxa"/>
            <w:shd w:val="solid" w:color="FFFFFF" w:fill="auto"/>
          </w:tcPr>
          <w:p w14:paraId="56340FDE" w14:textId="77777777" w:rsidR="009B287D" w:rsidRDefault="009B287D" w:rsidP="009B287D">
            <w:pPr>
              <w:pStyle w:val="TAC"/>
              <w:rPr>
                <w:sz w:val="16"/>
                <w:szCs w:val="16"/>
              </w:rPr>
            </w:pPr>
          </w:p>
        </w:tc>
        <w:tc>
          <w:tcPr>
            <w:tcW w:w="525" w:type="dxa"/>
            <w:shd w:val="solid" w:color="FFFFFF" w:fill="auto"/>
          </w:tcPr>
          <w:p w14:paraId="26519EFA" w14:textId="77777777" w:rsidR="009B287D" w:rsidRPr="007D51F9" w:rsidRDefault="009B287D" w:rsidP="009B287D">
            <w:pPr>
              <w:pStyle w:val="TAL"/>
              <w:rPr>
                <w:sz w:val="16"/>
                <w:szCs w:val="16"/>
              </w:rPr>
            </w:pPr>
          </w:p>
        </w:tc>
        <w:tc>
          <w:tcPr>
            <w:tcW w:w="425" w:type="dxa"/>
            <w:shd w:val="solid" w:color="FFFFFF" w:fill="auto"/>
          </w:tcPr>
          <w:p w14:paraId="244CA2CE" w14:textId="77777777" w:rsidR="009B287D" w:rsidRPr="007D51F9" w:rsidRDefault="009B287D" w:rsidP="009B287D">
            <w:pPr>
              <w:pStyle w:val="TAR"/>
              <w:rPr>
                <w:sz w:val="16"/>
                <w:szCs w:val="16"/>
              </w:rPr>
            </w:pPr>
          </w:p>
        </w:tc>
        <w:tc>
          <w:tcPr>
            <w:tcW w:w="425" w:type="dxa"/>
            <w:shd w:val="solid" w:color="FFFFFF" w:fill="auto"/>
          </w:tcPr>
          <w:p w14:paraId="2B0E8557" w14:textId="77777777" w:rsidR="009B287D" w:rsidRPr="007D51F9" w:rsidRDefault="009B287D" w:rsidP="009B287D">
            <w:pPr>
              <w:pStyle w:val="TAC"/>
              <w:rPr>
                <w:sz w:val="16"/>
                <w:szCs w:val="16"/>
              </w:rPr>
            </w:pPr>
          </w:p>
        </w:tc>
        <w:tc>
          <w:tcPr>
            <w:tcW w:w="4962" w:type="dxa"/>
            <w:shd w:val="solid" w:color="FFFFFF" w:fill="auto"/>
          </w:tcPr>
          <w:p w14:paraId="671E1F8A" w14:textId="0EBB57D5" w:rsidR="009B287D" w:rsidRDefault="009B287D" w:rsidP="009B287D">
            <w:pPr>
              <w:pStyle w:val="TAL"/>
              <w:rPr>
                <w:rFonts w:cs="Arial"/>
                <w:sz w:val="16"/>
                <w:szCs w:val="16"/>
              </w:rPr>
            </w:pPr>
            <w:r>
              <w:rPr>
                <w:rFonts w:cs="Arial"/>
                <w:sz w:val="16"/>
                <w:szCs w:val="16"/>
              </w:rPr>
              <w:t>EditHelp review and change control version</w:t>
            </w:r>
          </w:p>
        </w:tc>
        <w:tc>
          <w:tcPr>
            <w:tcW w:w="708" w:type="dxa"/>
            <w:shd w:val="solid" w:color="FFFFFF" w:fill="auto"/>
          </w:tcPr>
          <w:p w14:paraId="09ACCF2C" w14:textId="4A1708D8" w:rsidR="009B287D" w:rsidRDefault="009B287D" w:rsidP="009B287D">
            <w:pPr>
              <w:pStyle w:val="TAC"/>
              <w:rPr>
                <w:sz w:val="16"/>
                <w:szCs w:val="16"/>
              </w:rPr>
            </w:pPr>
            <w:r>
              <w:rPr>
                <w:sz w:val="16"/>
                <w:szCs w:val="16"/>
              </w:rPr>
              <w:t>18.0.0</w:t>
            </w:r>
          </w:p>
        </w:tc>
      </w:tr>
      <w:tr w:rsidR="00FC2EB8" w:rsidRPr="007D51F9" w14:paraId="1F5BB839" w14:textId="77777777" w:rsidTr="00FC2EB8">
        <w:tc>
          <w:tcPr>
            <w:tcW w:w="800" w:type="dxa"/>
            <w:shd w:val="solid" w:color="FFFFFF" w:fill="auto"/>
          </w:tcPr>
          <w:p w14:paraId="5B00640C" w14:textId="79B0ED83" w:rsidR="00FC2EB8" w:rsidRDefault="00FC2EB8" w:rsidP="009B287D">
            <w:pPr>
              <w:pStyle w:val="TAC"/>
              <w:rPr>
                <w:sz w:val="16"/>
                <w:szCs w:val="16"/>
              </w:rPr>
            </w:pPr>
            <w:r>
              <w:rPr>
                <w:sz w:val="16"/>
                <w:szCs w:val="16"/>
              </w:rPr>
              <w:t>2023-12</w:t>
            </w:r>
          </w:p>
        </w:tc>
        <w:tc>
          <w:tcPr>
            <w:tcW w:w="901" w:type="dxa"/>
            <w:shd w:val="solid" w:color="FFFFFF" w:fill="auto"/>
          </w:tcPr>
          <w:p w14:paraId="390AF841" w14:textId="0DEF77A3" w:rsidR="00FC2EB8" w:rsidRDefault="00FC2EB8" w:rsidP="009B287D">
            <w:pPr>
              <w:pStyle w:val="TAC"/>
              <w:rPr>
                <w:sz w:val="16"/>
                <w:szCs w:val="16"/>
              </w:rPr>
            </w:pPr>
            <w:r>
              <w:rPr>
                <w:sz w:val="16"/>
                <w:szCs w:val="16"/>
              </w:rPr>
              <w:t>SA#102</w:t>
            </w:r>
          </w:p>
        </w:tc>
        <w:tc>
          <w:tcPr>
            <w:tcW w:w="993" w:type="dxa"/>
            <w:shd w:val="solid" w:color="FFFFFF" w:fill="auto"/>
          </w:tcPr>
          <w:p w14:paraId="74E29706" w14:textId="540E7874" w:rsidR="00FC2EB8" w:rsidRDefault="00FC2EB8" w:rsidP="009B287D">
            <w:pPr>
              <w:pStyle w:val="TAC"/>
              <w:rPr>
                <w:sz w:val="16"/>
                <w:szCs w:val="16"/>
              </w:rPr>
            </w:pPr>
            <w:r w:rsidRPr="00FC2EB8">
              <w:rPr>
                <w:sz w:val="16"/>
                <w:szCs w:val="16"/>
              </w:rPr>
              <w:t>SP-231494</w:t>
            </w:r>
          </w:p>
        </w:tc>
        <w:tc>
          <w:tcPr>
            <w:tcW w:w="525" w:type="dxa"/>
            <w:shd w:val="solid" w:color="FFFFFF" w:fill="auto"/>
          </w:tcPr>
          <w:p w14:paraId="33C8B0F9" w14:textId="4055C775" w:rsidR="00FC2EB8" w:rsidRPr="007D51F9" w:rsidRDefault="00FC2EB8" w:rsidP="009B287D">
            <w:pPr>
              <w:pStyle w:val="TAL"/>
              <w:rPr>
                <w:sz w:val="16"/>
                <w:szCs w:val="16"/>
              </w:rPr>
            </w:pPr>
            <w:r w:rsidRPr="00FC2EB8">
              <w:rPr>
                <w:sz w:val="16"/>
                <w:szCs w:val="16"/>
              </w:rPr>
              <w:t>0001</w:t>
            </w:r>
          </w:p>
        </w:tc>
        <w:tc>
          <w:tcPr>
            <w:tcW w:w="425" w:type="dxa"/>
            <w:shd w:val="solid" w:color="FFFFFF" w:fill="auto"/>
          </w:tcPr>
          <w:p w14:paraId="353A1A99" w14:textId="77777777" w:rsidR="00FC2EB8" w:rsidRPr="007D51F9" w:rsidRDefault="00FC2EB8" w:rsidP="009B287D">
            <w:pPr>
              <w:pStyle w:val="TAR"/>
              <w:rPr>
                <w:sz w:val="16"/>
                <w:szCs w:val="16"/>
              </w:rPr>
            </w:pPr>
          </w:p>
        </w:tc>
        <w:tc>
          <w:tcPr>
            <w:tcW w:w="425" w:type="dxa"/>
            <w:shd w:val="solid" w:color="FFFFFF" w:fill="auto"/>
          </w:tcPr>
          <w:p w14:paraId="111B26C4" w14:textId="79E6B1B0" w:rsidR="00FC2EB8" w:rsidRPr="007D51F9" w:rsidRDefault="00FC2EB8" w:rsidP="009B287D">
            <w:pPr>
              <w:pStyle w:val="TAC"/>
              <w:rPr>
                <w:sz w:val="16"/>
                <w:szCs w:val="16"/>
              </w:rPr>
            </w:pPr>
            <w:r>
              <w:rPr>
                <w:sz w:val="16"/>
                <w:szCs w:val="16"/>
              </w:rPr>
              <w:t>F</w:t>
            </w:r>
          </w:p>
        </w:tc>
        <w:tc>
          <w:tcPr>
            <w:tcW w:w="4962" w:type="dxa"/>
            <w:shd w:val="solid" w:color="FFFFFF" w:fill="auto"/>
          </w:tcPr>
          <w:p w14:paraId="59AAF61B" w14:textId="07CD441A" w:rsidR="00FC2EB8" w:rsidRDefault="00FC2EB8" w:rsidP="009B287D">
            <w:pPr>
              <w:pStyle w:val="TAL"/>
              <w:rPr>
                <w:rFonts w:cs="Arial"/>
                <w:sz w:val="16"/>
                <w:szCs w:val="16"/>
              </w:rPr>
            </w:pPr>
            <w:r w:rsidRPr="00FC2EB8">
              <w:rPr>
                <w:rFonts w:cs="Arial"/>
                <w:sz w:val="16"/>
                <w:szCs w:val="16"/>
              </w:rPr>
              <w:t>Editorial correction</w:t>
            </w:r>
          </w:p>
        </w:tc>
        <w:tc>
          <w:tcPr>
            <w:tcW w:w="708" w:type="dxa"/>
            <w:shd w:val="solid" w:color="FFFFFF" w:fill="auto"/>
          </w:tcPr>
          <w:p w14:paraId="0EB05FE6" w14:textId="1B27EBE8" w:rsidR="00FC2EB8" w:rsidRDefault="00FC2EB8" w:rsidP="009B287D">
            <w:pPr>
              <w:pStyle w:val="TAC"/>
              <w:rPr>
                <w:sz w:val="16"/>
                <w:szCs w:val="16"/>
              </w:rPr>
            </w:pPr>
            <w:r>
              <w:rPr>
                <w:sz w:val="16"/>
                <w:szCs w:val="16"/>
              </w:rPr>
              <w:t>18.1.0</w:t>
            </w:r>
          </w:p>
        </w:tc>
      </w:tr>
    </w:tbl>
    <w:p w14:paraId="118FBFD5" w14:textId="77777777" w:rsidR="00763C8C" w:rsidRPr="007D51F9" w:rsidRDefault="00763C8C" w:rsidP="00763C8C"/>
    <w:sectPr w:rsidR="00763C8C" w:rsidRPr="007D51F9">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4B33" w14:textId="77777777" w:rsidR="00456FF6" w:rsidRDefault="00456FF6">
      <w:r>
        <w:separator/>
      </w:r>
    </w:p>
  </w:endnote>
  <w:endnote w:type="continuationSeparator" w:id="0">
    <w:p w14:paraId="79C8DE6A" w14:textId="77777777" w:rsidR="00456FF6" w:rsidRDefault="00456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A71F1" w14:textId="77777777" w:rsidR="00456FF6" w:rsidRDefault="00456FF6">
      <w:r>
        <w:separator/>
      </w:r>
    </w:p>
  </w:footnote>
  <w:footnote w:type="continuationSeparator" w:id="0">
    <w:p w14:paraId="193D92B4" w14:textId="77777777" w:rsidR="00456FF6" w:rsidRDefault="00456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AB78007"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90650">
      <w:rPr>
        <w:rFonts w:ascii="Arial" w:hAnsi="Arial" w:cs="Arial"/>
        <w:b/>
        <w:noProof/>
        <w:sz w:val="18"/>
        <w:szCs w:val="18"/>
      </w:rPr>
      <w:t>3GPP TR 28.843 V18.1.0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33528A1A"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90650">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DC28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8C4BF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E108B7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600076"/>
    <w:multiLevelType w:val="multilevel"/>
    <w:tmpl w:val="2D600076"/>
    <w:lvl w:ilvl="0">
      <w:start w:val="3"/>
      <w:numFmt w:val="bullet"/>
      <w:lvlText w:val="-"/>
      <w:lvlJc w:val="left"/>
      <w:pPr>
        <w:ind w:left="644" w:hanging="360"/>
      </w:pPr>
      <w:rPr>
        <w:rFonts w:ascii="Times New Roman" w:eastAsia="SimSu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21"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820612F"/>
    <w:multiLevelType w:val="hybridMultilevel"/>
    <w:tmpl w:val="030C3680"/>
    <w:lvl w:ilvl="0" w:tplc="FE500F4A">
      <w:start w:val="4"/>
      <w:numFmt w:val="bullet"/>
      <w:lvlText w:val="-"/>
      <w:lvlJc w:val="left"/>
      <w:pPr>
        <w:ind w:left="644" w:hanging="360"/>
      </w:pPr>
      <w:rPr>
        <w:rFonts w:ascii="Times New Roman" w:eastAsia="SimSun"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25"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C902CF"/>
    <w:multiLevelType w:val="hybridMultilevel"/>
    <w:tmpl w:val="D87803A6"/>
    <w:lvl w:ilvl="0" w:tplc="3F32B934">
      <w:start w:val="1"/>
      <w:numFmt w:val="bullet"/>
      <w:lvlText w:val=""/>
      <w:lvlJc w:val="left"/>
      <w:pPr>
        <w:ind w:left="1440" w:hanging="360"/>
      </w:pPr>
      <w:rPr>
        <w:rFonts w:ascii="Symbol" w:hAnsi="Symbol"/>
      </w:rPr>
    </w:lvl>
    <w:lvl w:ilvl="1" w:tplc="96802A2E">
      <w:start w:val="1"/>
      <w:numFmt w:val="bullet"/>
      <w:lvlText w:val=""/>
      <w:lvlJc w:val="left"/>
      <w:pPr>
        <w:ind w:left="1440" w:hanging="360"/>
      </w:pPr>
      <w:rPr>
        <w:rFonts w:ascii="Symbol" w:hAnsi="Symbol"/>
      </w:rPr>
    </w:lvl>
    <w:lvl w:ilvl="2" w:tplc="8F400618">
      <w:start w:val="1"/>
      <w:numFmt w:val="bullet"/>
      <w:lvlText w:val=""/>
      <w:lvlJc w:val="left"/>
      <w:pPr>
        <w:ind w:left="1440" w:hanging="360"/>
      </w:pPr>
      <w:rPr>
        <w:rFonts w:ascii="Symbol" w:hAnsi="Symbol"/>
      </w:rPr>
    </w:lvl>
    <w:lvl w:ilvl="3" w:tplc="2E2A4DCE">
      <w:start w:val="1"/>
      <w:numFmt w:val="bullet"/>
      <w:lvlText w:val=""/>
      <w:lvlJc w:val="left"/>
      <w:pPr>
        <w:ind w:left="1440" w:hanging="360"/>
      </w:pPr>
      <w:rPr>
        <w:rFonts w:ascii="Symbol" w:hAnsi="Symbol"/>
      </w:rPr>
    </w:lvl>
    <w:lvl w:ilvl="4" w:tplc="620E1188">
      <w:start w:val="1"/>
      <w:numFmt w:val="bullet"/>
      <w:lvlText w:val=""/>
      <w:lvlJc w:val="left"/>
      <w:pPr>
        <w:ind w:left="1440" w:hanging="360"/>
      </w:pPr>
      <w:rPr>
        <w:rFonts w:ascii="Symbol" w:hAnsi="Symbol"/>
      </w:rPr>
    </w:lvl>
    <w:lvl w:ilvl="5" w:tplc="F76A5DEA">
      <w:start w:val="1"/>
      <w:numFmt w:val="bullet"/>
      <w:lvlText w:val=""/>
      <w:lvlJc w:val="left"/>
      <w:pPr>
        <w:ind w:left="1440" w:hanging="360"/>
      </w:pPr>
      <w:rPr>
        <w:rFonts w:ascii="Symbol" w:hAnsi="Symbol"/>
      </w:rPr>
    </w:lvl>
    <w:lvl w:ilvl="6" w:tplc="300810A4">
      <w:start w:val="1"/>
      <w:numFmt w:val="bullet"/>
      <w:lvlText w:val=""/>
      <w:lvlJc w:val="left"/>
      <w:pPr>
        <w:ind w:left="1440" w:hanging="360"/>
      </w:pPr>
      <w:rPr>
        <w:rFonts w:ascii="Symbol" w:hAnsi="Symbol"/>
      </w:rPr>
    </w:lvl>
    <w:lvl w:ilvl="7" w:tplc="E220A576">
      <w:start w:val="1"/>
      <w:numFmt w:val="bullet"/>
      <w:lvlText w:val=""/>
      <w:lvlJc w:val="left"/>
      <w:pPr>
        <w:ind w:left="1440" w:hanging="360"/>
      </w:pPr>
      <w:rPr>
        <w:rFonts w:ascii="Symbol" w:hAnsi="Symbol"/>
      </w:rPr>
    </w:lvl>
    <w:lvl w:ilvl="8" w:tplc="2B1C42BC">
      <w:start w:val="1"/>
      <w:numFmt w:val="bullet"/>
      <w:lvlText w:val=""/>
      <w:lvlJc w:val="left"/>
      <w:pPr>
        <w:ind w:left="1440" w:hanging="360"/>
      </w:pPr>
      <w:rPr>
        <w:rFonts w:ascii="Symbol" w:hAnsi="Symbol"/>
      </w:rPr>
    </w:lvl>
  </w:abstractNum>
  <w:abstractNum w:abstractNumId="34"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6B66D9"/>
    <w:multiLevelType w:val="hybridMultilevel"/>
    <w:tmpl w:val="ADA8819A"/>
    <w:lvl w:ilvl="0" w:tplc="8096643E">
      <w:start w:val="1"/>
      <w:numFmt w:val="bullet"/>
      <w:lvlText w:val=""/>
      <w:lvlJc w:val="left"/>
      <w:pPr>
        <w:ind w:left="1440" w:hanging="360"/>
      </w:pPr>
      <w:rPr>
        <w:rFonts w:ascii="Symbol" w:hAnsi="Symbol"/>
      </w:rPr>
    </w:lvl>
    <w:lvl w:ilvl="1" w:tplc="0040EFFA">
      <w:start w:val="1"/>
      <w:numFmt w:val="bullet"/>
      <w:lvlText w:val=""/>
      <w:lvlJc w:val="left"/>
      <w:pPr>
        <w:ind w:left="1440" w:hanging="360"/>
      </w:pPr>
      <w:rPr>
        <w:rFonts w:ascii="Symbol" w:hAnsi="Symbol"/>
      </w:rPr>
    </w:lvl>
    <w:lvl w:ilvl="2" w:tplc="E97AA9D4">
      <w:start w:val="1"/>
      <w:numFmt w:val="bullet"/>
      <w:lvlText w:val=""/>
      <w:lvlJc w:val="left"/>
      <w:pPr>
        <w:ind w:left="1440" w:hanging="360"/>
      </w:pPr>
      <w:rPr>
        <w:rFonts w:ascii="Symbol" w:hAnsi="Symbol"/>
      </w:rPr>
    </w:lvl>
    <w:lvl w:ilvl="3" w:tplc="AAC289F8">
      <w:start w:val="1"/>
      <w:numFmt w:val="bullet"/>
      <w:lvlText w:val=""/>
      <w:lvlJc w:val="left"/>
      <w:pPr>
        <w:ind w:left="1440" w:hanging="360"/>
      </w:pPr>
      <w:rPr>
        <w:rFonts w:ascii="Symbol" w:hAnsi="Symbol"/>
      </w:rPr>
    </w:lvl>
    <w:lvl w:ilvl="4" w:tplc="65782C86">
      <w:start w:val="1"/>
      <w:numFmt w:val="bullet"/>
      <w:lvlText w:val=""/>
      <w:lvlJc w:val="left"/>
      <w:pPr>
        <w:ind w:left="1440" w:hanging="360"/>
      </w:pPr>
      <w:rPr>
        <w:rFonts w:ascii="Symbol" w:hAnsi="Symbol"/>
      </w:rPr>
    </w:lvl>
    <w:lvl w:ilvl="5" w:tplc="553EC208">
      <w:start w:val="1"/>
      <w:numFmt w:val="bullet"/>
      <w:lvlText w:val=""/>
      <w:lvlJc w:val="left"/>
      <w:pPr>
        <w:ind w:left="1440" w:hanging="360"/>
      </w:pPr>
      <w:rPr>
        <w:rFonts w:ascii="Symbol" w:hAnsi="Symbol"/>
      </w:rPr>
    </w:lvl>
    <w:lvl w:ilvl="6" w:tplc="4CA00BE0">
      <w:start w:val="1"/>
      <w:numFmt w:val="bullet"/>
      <w:lvlText w:val=""/>
      <w:lvlJc w:val="left"/>
      <w:pPr>
        <w:ind w:left="1440" w:hanging="360"/>
      </w:pPr>
      <w:rPr>
        <w:rFonts w:ascii="Symbol" w:hAnsi="Symbol"/>
      </w:rPr>
    </w:lvl>
    <w:lvl w:ilvl="7" w:tplc="0F627874">
      <w:start w:val="1"/>
      <w:numFmt w:val="bullet"/>
      <w:lvlText w:val=""/>
      <w:lvlJc w:val="left"/>
      <w:pPr>
        <w:ind w:left="1440" w:hanging="360"/>
      </w:pPr>
      <w:rPr>
        <w:rFonts w:ascii="Symbol" w:hAnsi="Symbol"/>
      </w:rPr>
    </w:lvl>
    <w:lvl w:ilvl="8" w:tplc="8940E22C">
      <w:start w:val="1"/>
      <w:numFmt w:val="bullet"/>
      <w:lvlText w:val=""/>
      <w:lvlJc w:val="left"/>
      <w:pPr>
        <w:ind w:left="1440" w:hanging="360"/>
      </w:pPr>
      <w:rPr>
        <w:rFonts w:ascii="Symbol" w:hAnsi="Symbol"/>
      </w:rPr>
    </w:lvl>
  </w:abstractNum>
  <w:abstractNum w:abstractNumId="3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67071707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616093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8495085">
    <w:abstractNumId w:val="11"/>
  </w:num>
  <w:num w:numId="4" w16cid:durableId="1502157902">
    <w:abstractNumId w:val="32"/>
  </w:num>
  <w:num w:numId="5" w16cid:durableId="1478841464">
    <w:abstractNumId w:val="20"/>
  </w:num>
  <w:num w:numId="6" w16cid:durableId="1084424410">
    <w:abstractNumId w:val="24"/>
  </w:num>
  <w:num w:numId="7" w16cid:durableId="1523782590">
    <w:abstractNumId w:val="9"/>
  </w:num>
  <w:num w:numId="8" w16cid:durableId="250815099">
    <w:abstractNumId w:val="7"/>
  </w:num>
  <w:num w:numId="9" w16cid:durableId="1867450774">
    <w:abstractNumId w:val="6"/>
  </w:num>
  <w:num w:numId="10" w16cid:durableId="25907484">
    <w:abstractNumId w:val="5"/>
  </w:num>
  <w:num w:numId="11" w16cid:durableId="1826432298">
    <w:abstractNumId w:val="4"/>
  </w:num>
  <w:num w:numId="12" w16cid:durableId="1916821988">
    <w:abstractNumId w:val="8"/>
  </w:num>
  <w:num w:numId="13" w16cid:durableId="879829984">
    <w:abstractNumId w:val="3"/>
  </w:num>
  <w:num w:numId="14" w16cid:durableId="334649669">
    <w:abstractNumId w:val="2"/>
  </w:num>
  <w:num w:numId="15" w16cid:durableId="2098206613">
    <w:abstractNumId w:val="1"/>
  </w:num>
  <w:num w:numId="16" w16cid:durableId="1605263393">
    <w:abstractNumId w:val="0"/>
  </w:num>
  <w:num w:numId="17" w16cid:durableId="406533657">
    <w:abstractNumId w:val="19"/>
  </w:num>
  <w:num w:numId="18" w16cid:durableId="518080158">
    <w:abstractNumId w:val="37"/>
  </w:num>
  <w:num w:numId="19" w16cid:durableId="1456094096">
    <w:abstractNumId w:val="14"/>
  </w:num>
  <w:num w:numId="20" w16cid:durableId="855004370">
    <w:abstractNumId w:val="28"/>
  </w:num>
  <w:num w:numId="21" w16cid:durableId="823935722">
    <w:abstractNumId w:val="22"/>
  </w:num>
  <w:num w:numId="22" w16cid:durableId="1051030886">
    <w:abstractNumId w:val="18"/>
  </w:num>
  <w:num w:numId="23" w16cid:durableId="198904063">
    <w:abstractNumId w:val="30"/>
  </w:num>
  <w:num w:numId="24" w16cid:durableId="1075589164">
    <w:abstractNumId w:val="26"/>
  </w:num>
  <w:num w:numId="25" w16cid:durableId="831793195">
    <w:abstractNumId w:val="29"/>
  </w:num>
  <w:num w:numId="26" w16cid:durableId="688914806">
    <w:abstractNumId w:val="17"/>
  </w:num>
  <w:num w:numId="27" w16cid:durableId="685521993">
    <w:abstractNumId w:val="13"/>
  </w:num>
  <w:num w:numId="28" w16cid:durableId="235163911">
    <w:abstractNumId w:val="15"/>
  </w:num>
  <w:num w:numId="29" w16cid:durableId="1364789320">
    <w:abstractNumId w:val="27"/>
  </w:num>
  <w:num w:numId="30" w16cid:durableId="1342078571">
    <w:abstractNumId w:val="34"/>
  </w:num>
  <w:num w:numId="31" w16cid:durableId="295179776">
    <w:abstractNumId w:val="23"/>
  </w:num>
  <w:num w:numId="32" w16cid:durableId="646710558">
    <w:abstractNumId w:val="12"/>
  </w:num>
  <w:num w:numId="33" w16cid:durableId="1910144525">
    <w:abstractNumId w:val="25"/>
  </w:num>
  <w:num w:numId="34" w16cid:durableId="531040971">
    <w:abstractNumId w:val="16"/>
  </w:num>
  <w:num w:numId="35" w16cid:durableId="807405282">
    <w:abstractNumId w:val="21"/>
  </w:num>
  <w:num w:numId="36" w16cid:durableId="883248148">
    <w:abstractNumId w:val="31"/>
  </w:num>
  <w:num w:numId="37" w16cid:durableId="1420516671">
    <w:abstractNumId w:val="35"/>
  </w:num>
  <w:num w:numId="38" w16cid:durableId="340088264">
    <w:abstractNumId w:val="38"/>
  </w:num>
  <w:num w:numId="39" w16cid:durableId="1340304456">
    <w:abstractNumId w:val="33"/>
  </w:num>
  <w:num w:numId="40" w16cid:durableId="79849832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xNjM3NjG0MLMwNzdT0lEKTi0uzszPAykwqgUA/8RaiywAAAA="/>
  </w:docVars>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260A7"/>
    <w:rsid w:val="002347A2"/>
    <w:rsid w:val="002675F0"/>
    <w:rsid w:val="002676EA"/>
    <w:rsid w:val="002760EE"/>
    <w:rsid w:val="00290650"/>
    <w:rsid w:val="002B6339"/>
    <w:rsid w:val="002E00EE"/>
    <w:rsid w:val="00310091"/>
    <w:rsid w:val="003172DC"/>
    <w:rsid w:val="0035462D"/>
    <w:rsid w:val="00356555"/>
    <w:rsid w:val="003765B8"/>
    <w:rsid w:val="00394B7A"/>
    <w:rsid w:val="003C1768"/>
    <w:rsid w:val="003C3971"/>
    <w:rsid w:val="00423334"/>
    <w:rsid w:val="004345EC"/>
    <w:rsid w:val="00456FF6"/>
    <w:rsid w:val="00465515"/>
    <w:rsid w:val="0049751D"/>
    <w:rsid w:val="004C30AC"/>
    <w:rsid w:val="004D3578"/>
    <w:rsid w:val="004E213A"/>
    <w:rsid w:val="004F0988"/>
    <w:rsid w:val="004F3340"/>
    <w:rsid w:val="0053388B"/>
    <w:rsid w:val="00535773"/>
    <w:rsid w:val="00543E6C"/>
    <w:rsid w:val="00565087"/>
    <w:rsid w:val="00597B11"/>
    <w:rsid w:val="005D2231"/>
    <w:rsid w:val="005D2E01"/>
    <w:rsid w:val="005D7526"/>
    <w:rsid w:val="005E4BB2"/>
    <w:rsid w:val="005F788A"/>
    <w:rsid w:val="00602AEA"/>
    <w:rsid w:val="00614FDF"/>
    <w:rsid w:val="0063543D"/>
    <w:rsid w:val="0064375A"/>
    <w:rsid w:val="00647114"/>
    <w:rsid w:val="006912E9"/>
    <w:rsid w:val="006A323F"/>
    <w:rsid w:val="006B30D0"/>
    <w:rsid w:val="006C3D95"/>
    <w:rsid w:val="006E5C86"/>
    <w:rsid w:val="00701116"/>
    <w:rsid w:val="0071174C"/>
    <w:rsid w:val="00713C44"/>
    <w:rsid w:val="00734A5B"/>
    <w:rsid w:val="0074026F"/>
    <w:rsid w:val="007429F6"/>
    <w:rsid w:val="00744E76"/>
    <w:rsid w:val="007505A8"/>
    <w:rsid w:val="00763C8C"/>
    <w:rsid w:val="00765EA3"/>
    <w:rsid w:val="00774DA4"/>
    <w:rsid w:val="0077622D"/>
    <w:rsid w:val="00781F0F"/>
    <w:rsid w:val="007B600E"/>
    <w:rsid w:val="007D51F9"/>
    <w:rsid w:val="007F0F4A"/>
    <w:rsid w:val="008028A4"/>
    <w:rsid w:val="00830747"/>
    <w:rsid w:val="008768CA"/>
    <w:rsid w:val="008C384C"/>
    <w:rsid w:val="008E2D68"/>
    <w:rsid w:val="008E6756"/>
    <w:rsid w:val="009007B5"/>
    <w:rsid w:val="0090271F"/>
    <w:rsid w:val="00902E23"/>
    <w:rsid w:val="00906878"/>
    <w:rsid w:val="009114D7"/>
    <w:rsid w:val="0091348E"/>
    <w:rsid w:val="00917CCB"/>
    <w:rsid w:val="00933FB0"/>
    <w:rsid w:val="00942EC2"/>
    <w:rsid w:val="00953D49"/>
    <w:rsid w:val="009B287D"/>
    <w:rsid w:val="009E3C0F"/>
    <w:rsid w:val="009F37B7"/>
    <w:rsid w:val="00A10F02"/>
    <w:rsid w:val="00A164B4"/>
    <w:rsid w:val="00A26956"/>
    <w:rsid w:val="00A27486"/>
    <w:rsid w:val="00A53724"/>
    <w:rsid w:val="00A56066"/>
    <w:rsid w:val="00A73129"/>
    <w:rsid w:val="00A82346"/>
    <w:rsid w:val="00A92BA1"/>
    <w:rsid w:val="00A93656"/>
    <w:rsid w:val="00A95A32"/>
    <w:rsid w:val="00AB4A5D"/>
    <w:rsid w:val="00AC6BC6"/>
    <w:rsid w:val="00AE65E2"/>
    <w:rsid w:val="00AF1460"/>
    <w:rsid w:val="00B15449"/>
    <w:rsid w:val="00B721E7"/>
    <w:rsid w:val="00B93086"/>
    <w:rsid w:val="00BA19ED"/>
    <w:rsid w:val="00BA4B8D"/>
    <w:rsid w:val="00BC0F7D"/>
    <w:rsid w:val="00BD7D31"/>
    <w:rsid w:val="00BE3255"/>
    <w:rsid w:val="00BF128E"/>
    <w:rsid w:val="00C074DD"/>
    <w:rsid w:val="00C1496A"/>
    <w:rsid w:val="00C33079"/>
    <w:rsid w:val="00C45003"/>
    <w:rsid w:val="00C45231"/>
    <w:rsid w:val="00C551FF"/>
    <w:rsid w:val="00C72833"/>
    <w:rsid w:val="00C80F1D"/>
    <w:rsid w:val="00C86250"/>
    <w:rsid w:val="00C91962"/>
    <w:rsid w:val="00C93F40"/>
    <w:rsid w:val="00CA3D0C"/>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F2B1F"/>
    <w:rsid w:val="00DF62CD"/>
    <w:rsid w:val="00E058A1"/>
    <w:rsid w:val="00E16509"/>
    <w:rsid w:val="00E211A7"/>
    <w:rsid w:val="00E44582"/>
    <w:rsid w:val="00E65FC2"/>
    <w:rsid w:val="00E77645"/>
    <w:rsid w:val="00EA15B0"/>
    <w:rsid w:val="00EA5EA7"/>
    <w:rsid w:val="00EC4A25"/>
    <w:rsid w:val="00EE4D00"/>
    <w:rsid w:val="00EF608C"/>
    <w:rsid w:val="00F025A2"/>
    <w:rsid w:val="00F04712"/>
    <w:rsid w:val="00F13360"/>
    <w:rsid w:val="00F22EC7"/>
    <w:rsid w:val="00F325C8"/>
    <w:rsid w:val="00F653B8"/>
    <w:rsid w:val="00F9008D"/>
    <w:rsid w:val="00FA1266"/>
    <w:rsid w:val="00FC1192"/>
    <w:rsid w:val="00FC2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Hyperlink" w:uiPriority="99" w:qFormat="1"/>
    <w:lsdException w:name="FollowedHyperlink" w:qFormat="1"/>
    <w:lsdException w:name="Strong" w:qFormat="1"/>
    <w:lsdException w:name="Emphasis" w:qFormat="1"/>
    <w:lsdException w:name="Document Map"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3C0F"/>
    <w:pPr>
      <w:overflowPunct w:val="0"/>
      <w:autoSpaceDE w:val="0"/>
      <w:autoSpaceDN w:val="0"/>
      <w:adjustRightInd w:val="0"/>
      <w:spacing w:after="180"/>
      <w:textAlignment w:val="baseline"/>
    </w:pPr>
    <w:rPr>
      <w:lang w:eastAsia="en-US"/>
    </w:rPr>
  </w:style>
  <w:style w:type="paragraph" w:styleId="Heading1">
    <w:name w:val="heading 1"/>
    <w:next w:val="Normal"/>
    <w:qFormat/>
    <w:rsid w:val="009E3C0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9E3C0F"/>
    <w:pPr>
      <w:pBdr>
        <w:top w:val="none" w:sz="0" w:space="0" w:color="auto"/>
      </w:pBdr>
      <w:spacing w:before="180"/>
      <w:outlineLvl w:val="1"/>
    </w:pPr>
    <w:rPr>
      <w:sz w:val="32"/>
    </w:rPr>
  </w:style>
  <w:style w:type="paragraph" w:styleId="Heading3">
    <w:name w:val="heading 3"/>
    <w:basedOn w:val="Heading2"/>
    <w:next w:val="Normal"/>
    <w:qFormat/>
    <w:rsid w:val="009E3C0F"/>
    <w:pPr>
      <w:spacing w:before="120"/>
      <w:outlineLvl w:val="2"/>
    </w:pPr>
    <w:rPr>
      <w:sz w:val="28"/>
    </w:rPr>
  </w:style>
  <w:style w:type="paragraph" w:styleId="Heading4">
    <w:name w:val="heading 4"/>
    <w:basedOn w:val="Heading3"/>
    <w:next w:val="Normal"/>
    <w:qFormat/>
    <w:rsid w:val="009E3C0F"/>
    <w:pPr>
      <w:ind w:left="1418" w:hanging="1418"/>
      <w:outlineLvl w:val="3"/>
    </w:pPr>
    <w:rPr>
      <w:sz w:val="24"/>
    </w:rPr>
  </w:style>
  <w:style w:type="paragraph" w:styleId="Heading5">
    <w:name w:val="heading 5"/>
    <w:basedOn w:val="Heading4"/>
    <w:next w:val="Normal"/>
    <w:qFormat/>
    <w:rsid w:val="009E3C0F"/>
    <w:pPr>
      <w:ind w:left="1701" w:hanging="1701"/>
      <w:outlineLvl w:val="4"/>
    </w:pPr>
    <w:rPr>
      <w:sz w:val="22"/>
    </w:rPr>
  </w:style>
  <w:style w:type="paragraph" w:styleId="Heading6">
    <w:name w:val="heading 6"/>
    <w:basedOn w:val="H6"/>
    <w:next w:val="Normal"/>
    <w:qFormat/>
    <w:rsid w:val="009E3C0F"/>
    <w:pPr>
      <w:outlineLvl w:val="5"/>
    </w:pPr>
  </w:style>
  <w:style w:type="paragraph" w:styleId="Heading7">
    <w:name w:val="heading 7"/>
    <w:basedOn w:val="H6"/>
    <w:next w:val="Normal"/>
    <w:qFormat/>
    <w:rsid w:val="009E3C0F"/>
    <w:pPr>
      <w:outlineLvl w:val="6"/>
    </w:pPr>
  </w:style>
  <w:style w:type="paragraph" w:styleId="Heading8">
    <w:name w:val="heading 8"/>
    <w:basedOn w:val="Heading1"/>
    <w:next w:val="Normal"/>
    <w:qFormat/>
    <w:rsid w:val="009E3C0F"/>
    <w:pPr>
      <w:ind w:left="0" w:firstLine="0"/>
      <w:outlineLvl w:val="7"/>
    </w:pPr>
  </w:style>
  <w:style w:type="paragraph" w:styleId="Heading9">
    <w:name w:val="heading 9"/>
    <w:basedOn w:val="Heading8"/>
    <w:next w:val="Normal"/>
    <w:qFormat/>
    <w:rsid w:val="009E3C0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E3C0F"/>
    <w:pPr>
      <w:ind w:left="1985" w:hanging="1985"/>
      <w:outlineLvl w:val="9"/>
    </w:pPr>
    <w:rPr>
      <w:sz w:val="20"/>
    </w:rPr>
  </w:style>
  <w:style w:type="paragraph" w:styleId="TOC9">
    <w:name w:val="toc 9"/>
    <w:basedOn w:val="TOC8"/>
    <w:uiPriority w:val="39"/>
    <w:rsid w:val="009E3C0F"/>
    <w:pPr>
      <w:ind w:left="1418" w:hanging="1418"/>
    </w:pPr>
  </w:style>
  <w:style w:type="paragraph" w:styleId="TOC8">
    <w:name w:val="toc 8"/>
    <w:basedOn w:val="TOC1"/>
    <w:rsid w:val="009E3C0F"/>
    <w:pPr>
      <w:spacing w:before="180"/>
      <w:ind w:left="2693" w:hanging="2693"/>
    </w:pPr>
    <w:rPr>
      <w:b/>
    </w:rPr>
  </w:style>
  <w:style w:type="paragraph" w:styleId="TOC1">
    <w:name w:val="toc 1"/>
    <w:uiPriority w:val="39"/>
    <w:rsid w:val="009E3C0F"/>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9E3C0F"/>
    <w:pPr>
      <w:keepLines/>
      <w:tabs>
        <w:tab w:val="center" w:pos="4536"/>
        <w:tab w:val="right" w:pos="9072"/>
      </w:tabs>
    </w:pPr>
    <w:rPr>
      <w:noProof/>
    </w:rPr>
  </w:style>
  <w:style w:type="character" w:customStyle="1" w:styleId="ZGSM">
    <w:name w:val="ZGSM"/>
    <w:rsid w:val="009E3C0F"/>
  </w:style>
  <w:style w:type="paragraph" w:styleId="Header">
    <w:name w:val="header"/>
    <w:rsid w:val="009E3C0F"/>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9E3C0F"/>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9E3C0F"/>
    <w:pPr>
      <w:ind w:left="1701" w:hanging="1701"/>
    </w:pPr>
  </w:style>
  <w:style w:type="paragraph" w:styleId="TOC4">
    <w:name w:val="toc 4"/>
    <w:basedOn w:val="TOC3"/>
    <w:uiPriority w:val="39"/>
    <w:rsid w:val="009E3C0F"/>
    <w:pPr>
      <w:ind w:left="1418" w:hanging="1418"/>
    </w:pPr>
  </w:style>
  <w:style w:type="paragraph" w:styleId="TOC3">
    <w:name w:val="toc 3"/>
    <w:basedOn w:val="TOC2"/>
    <w:uiPriority w:val="39"/>
    <w:rsid w:val="009E3C0F"/>
    <w:pPr>
      <w:ind w:left="1134" w:hanging="1134"/>
    </w:pPr>
  </w:style>
  <w:style w:type="paragraph" w:styleId="TOC2">
    <w:name w:val="toc 2"/>
    <w:basedOn w:val="TOC1"/>
    <w:uiPriority w:val="39"/>
    <w:rsid w:val="009E3C0F"/>
    <w:pPr>
      <w:spacing w:before="0"/>
      <w:ind w:left="851" w:hanging="851"/>
    </w:pPr>
    <w:rPr>
      <w:sz w:val="20"/>
    </w:rPr>
  </w:style>
  <w:style w:type="paragraph" w:styleId="Footer">
    <w:name w:val="footer"/>
    <w:basedOn w:val="Header"/>
    <w:rsid w:val="009E3C0F"/>
    <w:pPr>
      <w:jc w:val="center"/>
    </w:pPr>
    <w:rPr>
      <w:i/>
    </w:rPr>
  </w:style>
  <w:style w:type="paragraph" w:customStyle="1" w:styleId="TT">
    <w:name w:val="TT"/>
    <w:basedOn w:val="Heading1"/>
    <w:next w:val="Normal"/>
    <w:rsid w:val="009E3C0F"/>
    <w:pPr>
      <w:outlineLvl w:val="9"/>
    </w:pPr>
  </w:style>
  <w:style w:type="paragraph" w:customStyle="1" w:styleId="NF">
    <w:name w:val="NF"/>
    <w:basedOn w:val="NO"/>
    <w:rsid w:val="009E3C0F"/>
    <w:pPr>
      <w:keepNext/>
      <w:spacing w:after="0"/>
    </w:pPr>
    <w:rPr>
      <w:rFonts w:ascii="Arial" w:hAnsi="Arial"/>
      <w:sz w:val="18"/>
    </w:rPr>
  </w:style>
  <w:style w:type="paragraph" w:customStyle="1" w:styleId="NO">
    <w:name w:val="NO"/>
    <w:basedOn w:val="Normal"/>
    <w:rsid w:val="009E3C0F"/>
    <w:pPr>
      <w:keepLines/>
      <w:ind w:left="1135" w:hanging="851"/>
    </w:pPr>
  </w:style>
  <w:style w:type="paragraph" w:customStyle="1" w:styleId="PL">
    <w:name w:val="PL"/>
    <w:rsid w:val="009E3C0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9E3C0F"/>
    <w:pPr>
      <w:jc w:val="right"/>
    </w:pPr>
  </w:style>
  <w:style w:type="paragraph" w:customStyle="1" w:styleId="TAL">
    <w:name w:val="TAL"/>
    <w:basedOn w:val="Normal"/>
    <w:rsid w:val="009E3C0F"/>
    <w:pPr>
      <w:keepNext/>
      <w:keepLines/>
      <w:spacing w:after="0"/>
    </w:pPr>
    <w:rPr>
      <w:rFonts w:ascii="Arial" w:hAnsi="Arial"/>
      <w:sz w:val="18"/>
    </w:rPr>
  </w:style>
  <w:style w:type="paragraph" w:customStyle="1" w:styleId="TAH">
    <w:name w:val="TAH"/>
    <w:basedOn w:val="TAC"/>
    <w:link w:val="TAHCar"/>
    <w:rsid w:val="009E3C0F"/>
    <w:rPr>
      <w:b/>
    </w:rPr>
  </w:style>
  <w:style w:type="paragraph" w:customStyle="1" w:styleId="TAC">
    <w:name w:val="TAC"/>
    <w:basedOn w:val="TAL"/>
    <w:link w:val="TACChar"/>
    <w:rsid w:val="009E3C0F"/>
    <w:pPr>
      <w:jc w:val="center"/>
    </w:pPr>
  </w:style>
  <w:style w:type="paragraph" w:customStyle="1" w:styleId="LD">
    <w:name w:val="LD"/>
    <w:rsid w:val="009E3C0F"/>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ar"/>
    <w:rsid w:val="009E3C0F"/>
    <w:pPr>
      <w:keepLines/>
      <w:ind w:left="1702" w:hanging="1418"/>
    </w:pPr>
  </w:style>
  <w:style w:type="paragraph" w:customStyle="1" w:styleId="FP">
    <w:name w:val="FP"/>
    <w:basedOn w:val="Normal"/>
    <w:rsid w:val="009E3C0F"/>
    <w:pPr>
      <w:spacing w:after="0"/>
    </w:pPr>
  </w:style>
  <w:style w:type="paragraph" w:customStyle="1" w:styleId="NW">
    <w:name w:val="NW"/>
    <w:basedOn w:val="NO"/>
    <w:rsid w:val="009E3C0F"/>
    <w:pPr>
      <w:spacing w:after="0"/>
    </w:pPr>
  </w:style>
  <w:style w:type="paragraph" w:customStyle="1" w:styleId="EW">
    <w:name w:val="EW"/>
    <w:basedOn w:val="EX"/>
    <w:link w:val="EWChar"/>
    <w:rsid w:val="009E3C0F"/>
    <w:pPr>
      <w:spacing w:after="0"/>
    </w:pPr>
  </w:style>
  <w:style w:type="paragraph" w:customStyle="1" w:styleId="B10">
    <w:name w:val="B1"/>
    <w:basedOn w:val="List"/>
    <w:link w:val="B1Char"/>
    <w:rsid w:val="009E3C0F"/>
  </w:style>
  <w:style w:type="paragraph" w:styleId="TOC6">
    <w:name w:val="toc 6"/>
    <w:basedOn w:val="TOC5"/>
    <w:next w:val="Normal"/>
    <w:semiHidden/>
    <w:rsid w:val="009E3C0F"/>
    <w:pPr>
      <w:ind w:left="1985" w:hanging="1985"/>
    </w:pPr>
  </w:style>
  <w:style w:type="paragraph" w:styleId="TOC7">
    <w:name w:val="toc 7"/>
    <w:basedOn w:val="TOC6"/>
    <w:next w:val="Normal"/>
    <w:semiHidden/>
    <w:rsid w:val="009E3C0F"/>
    <w:pPr>
      <w:ind w:left="2268" w:hanging="2268"/>
    </w:pPr>
  </w:style>
  <w:style w:type="paragraph" w:customStyle="1" w:styleId="EditorsNote">
    <w:name w:val="Editor's Note"/>
    <w:basedOn w:val="NO"/>
    <w:link w:val="EditorsNoteChar"/>
    <w:rsid w:val="009E3C0F"/>
    <w:rPr>
      <w:color w:val="FF0000"/>
    </w:rPr>
  </w:style>
  <w:style w:type="paragraph" w:customStyle="1" w:styleId="TH">
    <w:name w:val="TH"/>
    <w:basedOn w:val="Normal"/>
    <w:link w:val="THChar"/>
    <w:rsid w:val="009E3C0F"/>
    <w:pPr>
      <w:keepNext/>
      <w:keepLines/>
      <w:spacing w:before="60"/>
      <w:jc w:val="center"/>
    </w:pPr>
    <w:rPr>
      <w:rFonts w:ascii="Arial" w:hAnsi="Arial"/>
      <w:b/>
    </w:rPr>
  </w:style>
  <w:style w:type="paragraph" w:customStyle="1" w:styleId="ZA">
    <w:name w:val="ZA"/>
    <w:rsid w:val="009E3C0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9E3C0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9E3C0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9E3C0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9E3C0F"/>
    <w:pPr>
      <w:ind w:left="851" w:hanging="851"/>
    </w:pPr>
  </w:style>
  <w:style w:type="paragraph" w:customStyle="1" w:styleId="ZH">
    <w:name w:val="ZH"/>
    <w:rsid w:val="009E3C0F"/>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9E3C0F"/>
    <w:pPr>
      <w:keepNext w:val="0"/>
      <w:spacing w:before="0" w:after="240"/>
    </w:pPr>
  </w:style>
  <w:style w:type="paragraph" w:customStyle="1" w:styleId="ZG">
    <w:name w:val="ZG"/>
    <w:rsid w:val="009E3C0F"/>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0">
    <w:name w:val="B2"/>
    <w:basedOn w:val="List2"/>
    <w:rsid w:val="009E3C0F"/>
  </w:style>
  <w:style w:type="paragraph" w:customStyle="1" w:styleId="B30">
    <w:name w:val="B3"/>
    <w:basedOn w:val="List3"/>
    <w:rsid w:val="009E3C0F"/>
  </w:style>
  <w:style w:type="paragraph" w:customStyle="1" w:styleId="B4">
    <w:name w:val="B4"/>
    <w:basedOn w:val="List4"/>
    <w:rsid w:val="009E3C0F"/>
  </w:style>
  <w:style w:type="paragraph" w:customStyle="1" w:styleId="B5">
    <w:name w:val="B5"/>
    <w:basedOn w:val="List5"/>
    <w:rsid w:val="009E3C0F"/>
  </w:style>
  <w:style w:type="paragraph" w:customStyle="1" w:styleId="ZTD">
    <w:name w:val="ZTD"/>
    <w:basedOn w:val="ZB"/>
    <w:rsid w:val="009E3C0F"/>
    <w:pPr>
      <w:framePr w:hRule="auto" w:wrap="notBeside" w:y="852"/>
    </w:pPr>
    <w:rPr>
      <w:i w:val="0"/>
      <w:sz w:val="40"/>
    </w:rPr>
  </w:style>
  <w:style w:type="paragraph" w:customStyle="1" w:styleId="ZV">
    <w:name w:val="ZV"/>
    <w:basedOn w:val="ZU"/>
    <w:rsid w:val="009E3C0F"/>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qFormat/>
    <w:rsid w:val="00F13360"/>
    <w:rPr>
      <w:color w:val="954F72"/>
      <w:u w:val="single"/>
    </w:rPr>
  </w:style>
  <w:style w:type="character" w:customStyle="1" w:styleId="B1Char">
    <w:name w:val="B1 Char"/>
    <w:link w:val="B10"/>
    <w:qFormat/>
    <w:locked/>
    <w:rsid w:val="00763C8C"/>
    <w:rPr>
      <w:lang w:eastAsia="en-US"/>
    </w:rPr>
  </w:style>
  <w:style w:type="character" w:customStyle="1" w:styleId="EWChar">
    <w:name w:val="EW Char"/>
    <w:link w:val="EW"/>
    <w:locked/>
    <w:rsid w:val="00763C8C"/>
    <w:rPr>
      <w:lang w:eastAsia="en-US"/>
    </w:rPr>
  </w:style>
  <w:style w:type="paragraph" w:styleId="DocumentMap">
    <w:name w:val="Document Map"/>
    <w:basedOn w:val="Normal"/>
    <w:link w:val="DocumentMapChar"/>
    <w:qFormat/>
    <w:rsid w:val="00763C8C"/>
    <w:rPr>
      <w:rFonts w:ascii="SimSun" w:eastAsia="SimSun"/>
      <w:sz w:val="18"/>
      <w:szCs w:val="18"/>
    </w:rPr>
  </w:style>
  <w:style w:type="character" w:customStyle="1" w:styleId="DocumentMapChar">
    <w:name w:val="Document Map Char"/>
    <w:basedOn w:val="DefaultParagraphFont"/>
    <w:link w:val="DocumentMap"/>
    <w:qFormat/>
    <w:rsid w:val="00763C8C"/>
    <w:rPr>
      <w:rFonts w:ascii="SimSun" w:eastAsia="SimSun"/>
      <w:sz w:val="18"/>
      <w:szCs w:val="18"/>
      <w:lang w:eastAsia="en-US"/>
    </w:rPr>
  </w:style>
  <w:style w:type="character" w:styleId="CommentReference">
    <w:name w:val="annotation reference"/>
    <w:rsid w:val="00763C8C"/>
    <w:rPr>
      <w:sz w:val="16"/>
      <w:szCs w:val="16"/>
    </w:rPr>
  </w:style>
  <w:style w:type="paragraph" w:customStyle="1" w:styleId="B1">
    <w:name w:val="B1+"/>
    <w:basedOn w:val="B10"/>
    <w:rsid w:val="00763C8C"/>
    <w:pPr>
      <w:numPr>
        <w:numId w:val="17"/>
      </w:numPr>
    </w:pPr>
  </w:style>
  <w:style w:type="character" w:customStyle="1" w:styleId="1">
    <w:name w:val="未处理的提及1"/>
    <w:uiPriority w:val="99"/>
    <w:semiHidden/>
    <w:unhideWhenUsed/>
    <w:qFormat/>
    <w:rsid w:val="00763C8C"/>
    <w:rPr>
      <w:color w:val="605E5C"/>
      <w:shd w:val="clear" w:color="auto" w:fill="E1DFDD"/>
    </w:rPr>
  </w:style>
  <w:style w:type="character" w:customStyle="1" w:styleId="EXCar">
    <w:name w:val="EX Car"/>
    <w:link w:val="EX"/>
    <w:locked/>
    <w:rsid w:val="00763C8C"/>
    <w:rPr>
      <w:lang w:eastAsia="en-US"/>
    </w:rPr>
  </w:style>
  <w:style w:type="character" w:customStyle="1" w:styleId="EditorsNoteChar">
    <w:name w:val="Editor's Note Char"/>
    <w:link w:val="EditorsNote"/>
    <w:locked/>
    <w:rsid w:val="00763C8C"/>
    <w:rPr>
      <w:color w:val="FF0000"/>
      <w:lang w:eastAsia="en-US"/>
    </w:rPr>
  </w:style>
  <w:style w:type="character" w:customStyle="1" w:styleId="TACChar">
    <w:name w:val="TAC Char"/>
    <w:link w:val="TAC"/>
    <w:locked/>
    <w:rsid w:val="00763C8C"/>
    <w:rPr>
      <w:rFonts w:ascii="Arial" w:hAnsi="Arial"/>
      <w:sz w:val="18"/>
      <w:lang w:eastAsia="en-US"/>
    </w:rPr>
  </w:style>
  <w:style w:type="character" w:customStyle="1" w:styleId="THChar">
    <w:name w:val="TH Char"/>
    <w:link w:val="TH"/>
    <w:qFormat/>
    <w:locked/>
    <w:rsid w:val="00763C8C"/>
    <w:rPr>
      <w:rFonts w:ascii="Arial" w:hAnsi="Arial"/>
      <w:b/>
      <w:lang w:eastAsia="en-US"/>
    </w:rPr>
  </w:style>
  <w:style w:type="character" w:customStyle="1" w:styleId="TAHCar">
    <w:name w:val="TAH Car"/>
    <w:link w:val="TAH"/>
    <w:qFormat/>
    <w:locked/>
    <w:rsid w:val="00763C8C"/>
    <w:rPr>
      <w:rFonts w:ascii="Arial" w:hAnsi="Arial"/>
      <w:b/>
      <w:sz w:val="18"/>
      <w:lang w:eastAsia="en-US"/>
    </w:rPr>
  </w:style>
  <w:style w:type="character" w:styleId="FootnoteReference">
    <w:name w:val="footnote reference"/>
    <w:basedOn w:val="DefaultParagraphFont"/>
    <w:rsid w:val="009E3C0F"/>
    <w:rPr>
      <w:b/>
      <w:position w:val="6"/>
      <w:sz w:val="16"/>
    </w:rPr>
  </w:style>
  <w:style w:type="character" w:customStyle="1" w:styleId="TFChar">
    <w:name w:val="TF Char"/>
    <w:link w:val="TF"/>
    <w:qFormat/>
    <w:locked/>
    <w:rsid w:val="00763C8C"/>
    <w:rPr>
      <w:rFonts w:ascii="Arial" w:hAnsi="Arial"/>
      <w:b/>
      <w:lang w:eastAsia="en-US"/>
    </w:rPr>
  </w:style>
  <w:style w:type="paragraph" w:styleId="Bibliography">
    <w:name w:val="Bibliography"/>
    <w:basedOn w:val="Normal"/>
    <w:next w:val="Normal"/>
    <w:uiPriority w:val="37"/>
    <w:semiHidden/>
    <w:unhideWhenUsed/>
    <w:rsid w:val="00763C8C"/>
  </w:style>
  <w:style w:type="paragraph" w:styleId="BlockText">
    <w:name w:val="Block Text"/>
    <w:basedOn w:val="Normal"/>
    <w:rsid w:val="00763C8C"/>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styleId="BodyText">
    <w:name w:val="Body Text"/>
    <w:basedOn w:val="Normal"/>
    <w:link w:val="BodyTextChar"/>
    <w:rsid w:val="00763C8C"/>
    <w:pPr>
      <w:spacing w:after="120"/>
    </w:pPr>
  </w:style>
  <w:style w:type="character" w:customStyle="1" w:styleId="BodyTextChar">
    <w:name w:val="Body Text Char"/>
    <w:basedOn w:val="DefaultParagraphFont"/>
    <w:link w:val="BodyText"/>
    <w:rsid w:val="00763C8C"/>
    <w:rPr>
      <w:lang w:eastAsia="en-US"/>
    </w:rPr>
  </w:style>
  <w:style w:type="paragraph" w:styleId="BodyText2">
    <w:name w:val="Body Text 2"/>
    <w:basedOn w:val="Normal"/>
    <w:link w:val="BodyText2Char"/>
    <w:rsid w:val="00763C8C"/>
    <w:pPr>
      <w:spacing w:after="120" w:line="480" w:lineRule="auto"/>
    </w:pPr>
  </w:style>
  <w:style w:type="character" w:customStyle="1" w:styleId="BodyText2Char">
    <w:name w:val="Body Text 2 Char"/>
    <w:basedOn w:val="DefaultParagraphFont"/>
    <w:link w:val="BodyText2"/>
    <w:rsid w:val="00763C8C"/>
    <w:rPr>
      <w:lang w:eastAsia="en-US"/>
    </w:rPr>
  </w:style>
  <w:style w:type="paragraph" w:styleId="BodyText3">
    <w:name w:val="Body Text 3"/>
    <w:basedOn w:val="Normal"/>
    <w:link w:val="BodyText3Char"/>
    <w:rsid w:val="00763C8C"/>
    <w:pPr>
      <w:spacing w:after="120"/>
    </w:pPr>
    <w:rPr>
      <w:sz w:val="16"/>
      <w:szCs w:val="16"/>
    </w:rPr>
  </w:style>
  <w:style w:type="character" w:customStyle="1" w:styleId="BodyText3Char">
    <w:name w:val="Body Text 3 Char"/>
    <w:basedOn w:val="DefaultParagraphFont"/>
    <w:link w:val="BodyText3"/>
    <w:rsid w:val="00763C8C"/>
    <w:rPr>
      <w:sz w:val="16"/>
      <w:szCs w:val="16"/>
      <w:lang w:eastAsia="en-US"/>
    </w:rPr>
  </w:style>
  <w:style w:type="paragraph" w:styleId="BodyTextFirstIndent">
    <w:name w:val="Body Text First Indent"/>
    <w:basedOn w:val="BodyText"/>
    <w:link w:val="BodyTextFirstIndentChar"/>
    <w:rsid w:val="00763C8C"/>
    <w:pPr>
      <w:spacing w:after="180"/>
      <w:ind w:firstLine="360"/>
    </w:pPr>
  </w:style>
  <w:style w:type="character" w:customStyle="1" w:styleId="BodyTextFirstIndentChar">
    <w:name w:val="Body Text First Indent Char"/>
    <w:basedOn w:val="BodyTextChar"/>
    <w:link w:val="BodyTextFirstIndent"/>
    <w:rsid w:val="00763C8C"/>
    <w:rPr>
      <w:lang w:eastAsia="en-US"/>
    </w:rPr>
  </w:style>
  <w:style w:type="paragraph" w:styleId="BodyTextIndent">
    <w:name w:val="Body Text Indent"/>
    <w:basedOn w:val="Normal"/>
    <w:link w:val="BodyTextIndentChar"/>
    <w:rsid w:val="00763C8C"/>
    <w:pPr>
      <w:spacing w:after="120"/>
      <w:ind w:left="283"/>
    </w:pPr>
  </w:style>
  <w:style w:type="character" w:customStyle="1" w:styleId="BodyTextIndentChar">
    <w:name w:val="Body Text Indent Char"/>
    <w:basedOn w:val="DefaultParagraphFont"/>
    <w:link w:val="BodyTextIndent"/>
    <w:rsid w:val="00763C8C"/>
    <w:rPr>
      <w:lang w:eastAsia="en-US"/>
    </w:rPr>
  </w:style>
  <w:style w:type="paragraph" w:styleId="BodyTextFirstIndent2">
    <w:name w:val="Body Text First Indent 2"/>
    <w:basedOn w:val="BodyTextIndent"/>
    <w:link w:val="BodyTextFirstIndent2Char"/>
    <w:rsid w:val="00763C8C"/>
    <w:pPr>
      <w:spacing w:after="180"/>
      <w:ind w:left="360" w:firstLine="360"/>
    </w:pPr>
  </w:style>
  <w:style w:type="character" w:customStyle="1" w:styleId="BodyTextFirstIndent2Char">
    <w:name w:val="Body Text First Indent 2 Char"/>
    <w:basedOn w:val="BodyTextIndentChar"/>
    <w:link w:val="BodyTextFirstIndent2"/>
    <w:rsid w:val="00763C8C"/>
    <w:rPr>
      <w:lang w:eastAsia="en-US"/>
    </w:rPr>
  </w:style>
  <w:style w:type="paragraph" w:styleId="BodyTextIndent2">
    <w:name w:val="Body Text Indent 2"/>
    <w:basedOn w:val="Normal"/>
    <w:link w:val="BodyTextIndent2Char"/>
    <w:rsid w:val="00763C8C"/>
    <w:pPr>
      <w:spacing w:after="120" w:line="480" w:lineRule="auto"/>
      <w:ind w:left="283"/>
    </w:pPr>
  </w:style>
  <w:style w:type="character" w:customStyle="1" w:styleId="BodyTextIndent2Char">
    <w:name w:val="Body Text Indent 2 Char"/>
    <w:basedOn w:val="DefaultParagraphFont"/>
    <w:link w:val="BodyTextIndent2"/>
    <w:rsid w:val="00763C8C"/>
    <w:rPr>
      <w:lang w:eastAsia="en-US"/>
    </w:rPr>
  </w:style>
  <w:style w:type="paragraph" w:styleId="BodyTextIndent3">
    <w:name w:val="Body Text Indent 3"/>
    <w:basedOn w:val="Normal"/>
    <w:link w:val="BodyTextIndent3Char"/>
    <w:rsid w:val="00763C8C"/>
    <w:pPr>
      <w:spacing w:after="120"/>
      <w:ind w:left="283"/>
    </w:pPr>
    <w:rPr>
      <w:sz w:val="16"/>
      <w:szCs w:val="16"/>
    </w:rPr>
  </w:style>
  <w:style w:type="character" w:customStyle="1" w:styleId="BodyTextIndent3Char">
    <w:name w:val="Body Text Indent 3 Char"/>
    <w:basedOn w:val="DefaultParagraphFont"/>
    <w:link w:val="BodyTextIndent3"/>
    <w:rsid w:val="00763C8C"/>
    <w:rPr>
      <w:sz w:val="16"/>
      <w:szCs w:val="16"/>
      <w:lang w:eastAsia="en-US"/>
    </w:rPr>
  </w:style>
  <w:style w:type="paragraph" w:styleId="Caption">
    <w:name w:val="caption"/>
    <w:basedOn w:val="Normal"/>
    <w:next w:val="Normal"/>
    <w:semiHidden/>
    <w:unhideWhenUsed/>
    <w:qFormat/>
    <w:rsid w:val="00763C8C"/>
    <w:pPr>
      <w:spacing w:after="200"/>
    </w:pPr>
    <w:rPr>
      <w:i/>
      <w:iCs/>
      <w:color w:val="44546A"/>
      <w:sz w:val="18"/>
      <w:szCs w:val="18"/>
    </w:rPr>
  </w:style>
  <w:style w:type="paragraph" w:styleId="Closing">
    <w:name w:val="Closing"/>
    <w:basedOn w:val="Normal"/>
    <w:link w:val="ClosingChar"/>
    <w:rsid w:val="00763C8C"/>
    <w:pPr>
      <w:spacing w:after="0"/>
      <w:ind w:left="4252"/>
    </w:pPr>
  </w:style>
  <w:style w:type="character" w:customStyle="1" w:styleId="ClosingChar">
    <w:name w:val="Closing Char"/>
    <w:basedOn w:val="DefaultParagraphFont"/>
    <w:link w:val="Closing"/>
    <w:rsid w:val="00763C8C"/>
    <w:rPr>
      <w:lang w:eastAsia="en-US"/>
    </w:rPr>
  </w:style>
  <w:style w:type="paragraph" w:styleId="CommentText">
    <w:name w:val="annotation text"/>
    <w:basedOn w:val="Normal"/>
    <w:link w:val="CommentTextChar"/>
    <w:rsid w:val="00763C8C"/>
  </w:style>
  <w:style w:type="character" w:customStyle="1" w:styleId="CommentTextChar">
    <w:name w:val="Comment Text Char"/>
    <w:basedOn w:val="DefaultParagraphFont"/>
    <w:link w:val="CommentText"/>
    <w:rsid w:val="00763C8C"/>
    <w:rPr>
      <w:lang w:eastAsia="en-US"/>
    </w:rPr>
  </w:style>
  <w:style w:type="paragraph" w:styleId="CommentSubject">
    <w:name w:val="annotation subject"/>
    <w:basedOn w:val="CommentText"/>
    <w:next w:val="CommentText"/>
    <w:link w:val="CommentSubjectChar"/>
    <w:rsid w:val="00763C8C"/>
    <w:rPr>
      <w:b/>
      <w:bCs/>
    </w:rPr>
  </w:style>
  <w:style w:type="character" w:customStyle="1" w:styleId="CommentSubjectChar">
    <w:name w:val="Comment Subject Char"/>
    <w:basedOn w:val="CommentTextChar"/>
    <w:link w:val="CommentSubject"/>
    <w:rsid w:val="00763C8C"/>
    <w:rPr>
      <w:b/>
      <w:bCs/>
      <w:lang w:eastAsia="en-US"/>
    </w:rPr>
  </w:style>
  <w:style w:type="paragraph" w:styleId="Date">
    <w:name w:val="Date"/>
    <w:basedOn w:val="Normal"/>
    <w:next w:val="Normal"/>
    <w:link w:val="DateChar"/>
    <w:rsid w:val="00763C8C"/>
  </w:style>
  <w:style w:type="character" w:customStyle="1" w:styleId="DateChar">
    <w:name w:val="Date Char"/>
    <w:basedOn w:val="DefaultParagraphFont"/>
    <w:link w:val="Date"/>
    <w:rsid w:val="00763C8C"/>
    <w:rPr>
      <w:lang w:eastAsia="en-US"/>
    </w:rPr>
  </w:style>
  <w:style w:type="paragraph" w:styleId="E-mailSignature">
    <w:name w:val="E-mail Signature"/>
    <w:basedOn w:val="Normal"/>
    <w:link w:val="E-mailSignatureChar"/>
    <w:rsid w:val="00763C8C"/>
    <w:pPr>
      <w:spacing w:after="0"/>
    </w:pPr>
  </w:style>
  <w:style w:type="character" w:customStyle="1" w:styleId="E-mailSignatureChar">
    <w:name w:val="E-mail Signature Char"/>
    <w:basedOn w:val="DefaultParagraphFont"/>
    <w:link w:val="E-mailSignature"/>
    <w:rsid w:val="00763C8C"/>
    <w:rPr>
      <w:lang w:eastAsia="en-US"/>
    </w:rPr>
  </w:style>
  <w:style w:type="paragraph" w:styleId="EndnoteText">
    <w:name w:val="endnote text"/>
    <w:basedOn w:val="Normal"/>
    <w:link w:val="EndnoteTextChar"/>
    <w:rsid w:val="00763C8C"/>
    <w:pPr>
      <w:spacing w:after="0"/>
    </w:pPr>
  </w:style>
  <w:style w:type="character" w:customStyle="1" w:styleId="EndnoteTextChar">
    <w:name w:val="Endnote Text Char"/>
    <w:basedOn w:val="DefaultParagraphFont"/>
    <w:link w:val="EndnoteText"/>
    <w:rsid w:val="00763C8C"/>
    <w:rPr>
      <w:lang w:eastAsia="en-US"/>
    </w:rPr>
  </w:style>
  <w:style w:type="paragraph" w:styleId="EnvelopeAddress">
    <w:name w:val="envelope address"/>
    <w:basedOn w:val="Normal"/>
    <w:rsid w:val="00763C8C"/>
    <w:pPr>
      <w:framePr w:w="7920" w:h="1980" w:hRule="exact" w:hSpace="180" w:wrap="auto" w:hAnchor="page" w:xAlign="center" w:yAlign="bottom"/>
      <w:spacing w:after="0"/>
      <w:ind w:left="2880"/>
    </w:pPr>
    <w:rPr>
      <w:rFonts w:ascii="Calibri Light" w:eastAsia="DengXian Light" w:hAnsi="Calibri Light"/>
      <w:sz w:val="24"/>
      <w:szCs w:val="24"/>
    </w:rPr>
  </w:style>
  <w:style w:type="paragraph" w:styleId="EnvelopeReturn">
    <w:name w:val="envelope return"/>
    <w:basedOn w:val="Normal"/>
    <w:rsid w:val="00763C8C"/>
    <w:pPr>
      <w:spacing w:after="0"/>
    </w:pPr>
    <w:rPr>
      <w:rFonts w:ascii="Calibri Light" w:eastAsia="DengXian Light" w:hAnsi="Calibri Light"/>
    </w:rPr>
  </w:style>
  <w:style w:type="paragraph" w:styleId="FootnoteText">
    <w:name w:val="footnote text"/>
    <w:basedOn w:val="Normal"/>
    <w:link w:val="FootnoteTextChar"/>
    <w:rsid w:val="009E3C0F"/>
    <w:pPr>
      <w:keepLines/>
      <w:ind w:left="454" w:hanging="454"/>
    </w:pPr>
    <w:rPr>
      <w:sz w:val="16"/>
    </w:rPr>
  </w:style>
  <w:style w:type="character" w:customStyle="1" w:styleId="FootnoteTextChar">
    <w:name w:val="Footnote Text Char"/>
    <w:basedOn w:val="DefaultParagraphFont"/>
    <w:link w:val="FootnoteText"/>
    <w:rsid w:val="00763C8C"/>
    <w:rPr>
      <w:sz w:val="16"/>
      <w:lang w:eastAsia="en-US"/>
    </w:rPr>
  </w:style>
  <w:style w:type="paragraph" w:styleId="HTMLAddress">
    <w:name w:val="HTML Address"/>
    <w:basedOn w:val="Normal"/>
    <w:link w:val="HTMLAddressChar"/>
    <w:rsid w:val="00763C8C"/>
    <w:pPr>
      <w:spacing w:after="0"/>
    </w:pPr>
    <w:rPr>
      <w:i/>
      <w:iCs/>
    </w:rPr>
  </w:style>
  <w:style w:type="character" w:customStyle="1" w:styleId="HTMLAddressChar">
    <w:name w:val="HTML Address Char"/>
    <w:basedOn w:val="DefaultParagraphFont"/>
    <w:link w:val="HTMLAddress"/>
    <w:rsid w:val="00763C8C"/>
    <w:rPr>
      <w:i/>
      <w:iCs/>
      <w:lang w:eastAsia="en-US"/>
    </w:rPr>
  </w:style>
  <w:style w:type="paragraph" w:styleId="HTMLPreformatted">
    <w:name w:val="HTML Preformatted"/>
    <w:basedOn w:val="Normal"/>
    <w:link w:val="HTMLPreformattedChar"/>
    <w:unhideWhenUsed/>
    <w:rsid w:val="00763C8C"/>
    <w:pPr>
      <w:spacing w:after="0"/>
    </w:pPr>
    <w:rPr>
      <w:rFonts w:ascii="Consolas" w:hAnsi="Consolas"/>
    </w:rPr>
  </w:style>
  <w:style w:type="character" w:customStyle="1" w:styleId="HTMLPreformattedChar">
    <w:name w:val="HTML Preformatted Char"/>
    <w:basedOn w:val="DefaultParagraphFont"/>
    <w:link w:val="HTMLPreformatted"/>
    <w:rsid w:val="00763C8C"/>
    <w:rPr>
      <w:rFonts w:ascii="Consolas" w:hAnsi="Consolas"/>
      <w:lang w:eastAsia="en-US"/>
    </w:rPr>
  </w:style>
  <w:style w:type="paragraph" w:styleId="Index1">
    <w:name w:val="index 1"/>
    <w:basedOn w:val="Normal"/>
    <w:rsid w:val="009E3C0F"/>
    <w:pPr>
      <w:keepLines/>
    </w:pPr>
  </w:style>
  <w:style w:type="paragraph" w:styleId="Index2">
    <w:name w:val="index 2"/>
    <w:basedOn w:val="Index1"/>
    <w:rsid w:val="009E3C0F"/>
    <w:pPr>
      <w:ind w:left="284"/>
    </w:pPr>
  </w:style>
  <w:style w:type="paragraph" w:styleId="Index3">
    <w:name w:val="index 3"/>
    <w:basedOn w:val="Normal"/>
    <w:next w:val="Normal"/>
    <w:rsid w:val="00763C8C"/>
    <w:pPr>
      <w:spacing w:after="0"/>
      <w:ind w:left="600" w:hanging="200"/>
    </w:pPr>
  </w:style>
  <w:style w:type="paragraph" w:styleId="Index4">
    <w:name w:val="index 4"/>
    <w:basedOn w:val="Normal"/>
    <w:next w:val="Normal"/>
    <w:rsid w:val="00763C8C"/>
    <w:pPr>
      <w:spacing w:after="0"/>
      <w:ind w:left="800" w:hanging="200"/>
    </w:pPr>
  </w:style>
  <w:style w:type="paragraph" w:styleId="Index5">
    <w:name w:val="index 5"/>
    <w:basedOn w:val="Normal"/>
    <w:next w:val="Normal"/>
    <w:rsid w:val="00763C8C"/>
    <w:pPr>
      <w:spacing w:after="0"/>
      <w:ind w:left="1000" w:hanging="200"/>
    </w:pPr>
  </w:style>
  <w:style w:type="paragraph" w:styleId="Index6">
    <w:name w:val="index 6"/>
    <w:basedOn w:val="Normal"/>
    <w:next w:val="Normal"/>
    <w:rsid w:val="00763C8C"/>
    <w:pPr>
      <w:spacing w:after="0"/>
      <w:ind w:left="1200" w:hanging="200"/>
    </w:pPr>
  </w:style>
  <w:style w:type="paragraph" w:styleId="Index7">
    <w:name w:val="index 7"/>
    <w:basedOn w:val="Normal"/>
    <w:next w:val="Normal"/>
    <w:rsid w:val="00763C8C"/>
    <w:pPr>
      <w:spacing w:after="0"/>
      <w:ind w:left="1400" w:hanging="200"/>
    </w:pPr>
  </w:style>
  <w:style w:type="paragraph" w:styleId="Index8">
    <w:name w:val="index 8"/>
    <w:basedOn w:val="Normal"/>
    <w:next w:val="Normal"/>
    <w:rsid w:val="00763C8C"/>
    <w:pPr>
      <w:spacing w:after="0"/>
      <w:ind w:left="1600" w:hanging="200"/>
    </w:pPr>
  </w:style>
  <w:style w:type="paragraph" w:styleId="Index9">
    <w:name w:val="index 9"/>
    <w:basedOn w:val="Normal"/>
    <w:next w:val="Normal"/>
    <w:rsid w:val="00763C8C"/>
    <w:pPr>
      <w:spacing w:after="0"/>
      <w:ind w:left="1800" w:hanging="200"/>
    </w:pPr>
  </w:style>
  <w:style w:type="paragraph" w:styleId="IndexHeading">
    <w:name w:val="index heading"/>
    <w:basedOn w:val="Normal"/>
    <w:next w:val="Index1"/>
    <w:rsid w:val="00763C8C"/>
    <w:rPr>
      <w:rFonts w:ascii="Calibri Light" w:eastAsia="DengXian Light" w:hAnsi="Calibri Light"/>
      <w:b/>
      <w:bCs/>
    </w:rPr>
  </w:style>
  <w:style w:type="paragraph" w:styleId="IntenseQuote">
    <w:name w:val="Intense Quote"/>
    <w:basedOn w:val="Normal"/>
    <w:next w:val="Normal"/>
    <w:link w:val="IntenseQuoteChar"/>
    <w:uiPriority w:val="99"/>
    <w:rsid w:val="00763C8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link w:val="IntenseQuote"/>
    <w:uiPriority w:val="99"/>
    <w:rsid w:val="00763C8C"/>
    <w:rPr>
      <w:i/>
      <w:iCs/>
      <w:color w:val="4472C4"/>
      <w:lang w:eastAsia="en-US"/>
    </w:rPr>
  </w:style>
  <w:style w:type="paragraph" w:styleId="List">
    <w:name w:val="List"/>
    <w:basedOn w:val="Normal"/>
    <w:rsid w:val="009E3C0F"/>
    <w:pPr>
      <w:ind w:left="568" w:hanging="284"/>
    </w:pPr>
  </w:style>
  <w:style w:type="paragraph" w:styleId="List2">
    <w:name w:val="List 2"/>
    <w:basedOn w:val="List"/>
    <w:rsid w:val="009E3C0F"/>
    <w:pPr>
      <w:ind w:left="851"/>
    </w:pPr>
  </w:style>
  <w:style w:type="paragraph" w:styleId="List3">
    <w:name w:val="List 3"/>
    <w:basedOn w:val="List2"/>
    <w:rsid w:val="009E3C0F"/>
    <w:pPr>
      <w:ind w:left="1135"/>
    </w:pPr>
  </w:style>
  <w:style w:type="paragraph" w:styleId="List4">
    <w:name w:val="List 4"/>
    <w:basedOn w:val="List3"/>
    <w:rsid w:val="009E3C0F"/>
    <w:pPr>
      <w:ind w:left="1418"/>
    </w:pPr>
  </w:style>
  <w:style w:type="paragraph" w:styleId="List5">
    <w:name w:val="List 5"/>
    <w:basedOn w:val="List4"/>
    <w:rsid w:val="009E3C0F"/>
    <w:pPr>
      <w:ind w:left="1702"/>
    </w:pPr>
  </w:style>
  <w:style w:type="paragraph" w:styleId="ListBullet">
    <w:name w:val="List Bullet"/>
    <w:basedOn w:val="List"/>
    <w:rsid w:val="009E3C0F"/>
  </w:style>
  <w:style w:type="paragraph" w:styleId="ListBullet2">
    <w:name w:val="List Bullet 2"/>
    <w:basedOn w:val="ListBullet"/>
    <w:rsid w:val="009E3C0F"/>
    <w:pPr>
      <w:ind w:left="851"/>
    </w:pPr>
  </w:style>
  <w:style w:type="paragraph" w:styleId="ListBullet3">
    <w:name w:val="List Bullet 3"/>
    <w:basedOn w:val="ListBullet2"/>
    <w:rsid w:val="009E3C0F"/>
    <w:pPr>
      <w:ind w:left="1135"/>
    </w:pPr>
  </w:style>
  <w:style w:type="paragraph" w:styleId="ListBullet4">
    <w:name w:val="List Bullet 4"/>
    <w:basedOn w:val="ListBullet3"/>
    <w:rsid w:val="009E3C0F"/>
    <w:pPr>
      <w:ind w:left="1418"/>
    </w:pPr>
  </w:style>
  <w:style w:type="paragraph" w:styleId="ListBullet5">
    <w:name w:val="List Bullet 5"/>
    <w:basedOn w:val="ListBullet4"/>
    <w:rsid w:val="009E3C0F"/>
    <w:pPr>
      <w:ind w:left="1702"/>
    </w:pPr>
  </w:style>
  <w:style w:type="paragraph" w:styleId="ListContinue">
    <w:name w:val="List Continue"/>
    <w:basedOn w:val="Normal"/>
    <w:rsid w:val="00763C8C"/>
    <w:pPr>
      <w:spacing w:after="120"/>
      <w:ind w:left="283"/>
      <w:contextualSpacing/>
    </w:pPr>
  </w:style>
  <w:style w:type="paragraph" w:styleId="ListContinue2">
    <w:name w:val="List Continue 2"/>
    <w:basedOn w:val="Normal"/>
    <w:rsid w:val="00763C8C"/>
    <w:pPr>
      <w:spacing w:after="120"/>
      <w:ind w:left="566"/>
      <w:contextualSpacing/>
    </w:pPr>
  </w:style>
  <w:style w:type="paragraph" w:styleId="ListContinue3">
    <w:name w:val="List Continue 3"/>
    <w:basedOn w:val="Normal"/>
    <w:rsid w:val="00763C8C"/>
    <w:pPr>
      <w:spacing w:after="120"/>
      <w:ind w:left="849"/>
      <w:contextualSpacing/>
    </w:pPr>
  </w:style>
  <w:style w:type="paragraph" w:styleId="ListContinue4">
    <w:name w:val="List Continue 4"/>
    <w:basedOn w:val="Normal"/>
    <w:rsid w:val="00763C8C"/>
    <w:pPr>
      <w:spacing w:after="120"/>
      <w:ind w:left="1132"/>
      <w:contextualSpacing/>
    </w:pPr>
  </w:style>
  <w:style w:type="paragraph" w:styleId="ListContinue5">
    <w:name w:val="List Continue 5"/>
    <w:basedOn w:val="Normal"/>
    <w:rsid w:val="00763C8C"/>
    <w:pPr>
      <w:spacing w:after="120"/>
      <w:ind w:left="1415"/>
      <w:contextualSpacing/>
    </w:pPr>
  </w:style>
  <w:style w:type="paragraph" w:styleId="ListNumber">
    <w:name w:val="List Number"/>
    <w:basedOn w:val="List"/>
    <w:rsid w:val="009E3C0F"/>
  </w:style>
  <w:style w:type="paragraph" w:styleId="ListNumber2">
    <w:name w:val="List Number 2"/>
    <w:basedOn w:val="ListNumber"/>
    <w:rsid w:val="009E3C0F"/>
    <w:pPr>
      <w:ind w:left="851"/>
    </w:pPr>
  </w:style>
  <w:style w:type="paragraph" w:styleId="ListNumber3">
    <w:name w:val="List Number 3"/>
    <w:basedOn w:val="Normal"/>
    <w:rsid w:val="00763C8C"/>
    <w:pPr>
      <w:numPr>
        <w:numId w:val="14"/>
      </w:numPr>
      <w:contextualSpacing/>
    </w:pPr>
  </w:style>
  <w:style w:type="paragraph" w:styleId="ListNumber4">
    <w:name w:val="List Number 4"/>
    <w:basedOn w:val="Normal"/>
    <w:rsid w:val="00763C8C"/>
    <w:pPr>
      <w:numPr>
        <w:numId w:val="15"/>
      </w:numPr>
      <w:contextualSpacing/>
    </w:pPr>
  </w:style>
  <w:style w:type="paragraph" w:styleId="ListNumber5">
    <w:name w:val="List Number 5"/>
    <w:basedOn w:val="Normal"/>
    <w:rsid w:val="00763C8C"/>
    <w:pPr>
      <w:numPr>
        <w:numId w:val="16"/>
      </w:numPr>
      <w:contextualSpacing/>
    </w:pPr>
  </w:style>
  <w:style w:type="paragraph" w:styleId="ListParagraph">
    <w:name w:val="List Paragraph"/>
    <w:basedOn w:val="Normal"/>
    <w:uiPriority w:val="99"/>
    <w:rsid w:val="00763C8C"/>
    <w:pPr>
      <w:ind w:left="720"/>
      <w:contextualSpacing/>
    </w:pPr>
  </w:style>
  <w:style w:type="paragraph" w:styleId="MacroText">
    <w:name w:val="macro"/>
    <w:link w:val="MacroTextChar"/>
    <w:rsid w:val="00763C8C"/>
    <w:pPr>
      <w:tabs>
        <w:tab w:val="left" w:pos="480"/>
        <w:tab w:val="left" w:pos="960"/>
        <w:tab w:val="left" w:pos="1440"/>
        <w:tab w:val="left" w:pos="1920"/>
        <w:tab w:val="left" w:pos="2400"/>
        <w:tab w:val="left" w:pos="2880"/>
        <w:tab w:val="left" w:pos="3360"/>
        <w:tab w:val="left" w:pos="3840"/>
        <w:tab w:val="left" w:pos="4320"/>
      </w:tabs>
    </w:pPr>
    <w:rPr>
      <w:rFonts w:ascii="Consolas" w:eastAsia="DengXian" w:hAnsi="Consolas"/>
      <w:lang w:eastAsia="en-US"/>
    </w:rPr>
  </w:style>
  <w:style w:type="character" w:customStyle="1" w:styleId="MacroTextChar">
    <w:name w:val="Macro Text Char"/>
    <w:basedOn w:val="DefaultParagraphFont"/>
    <w:link w:val="MacroText"/>
    <w:rsid w:val="00763C8C"/>
    <w:rPr>
      <w:rFonts w:ascii="Consolas" w:eastAsia="DengXian" w:hAnsi="Consolas"/>
      <w:lang w:eastAsia="en-US"/>
    </w:rPr>
  </w:style>
  <w:style w:type="paragraph" w:styleId="MessageHeader">
    <w:name w:val="Message Header"/>
    <w:basedOn w:val="Normal"/>
    <w:link w:val="MessageHeaderChar"/>
    <w:rsid w:val="00763C8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eastAsia="DengXian Light" w:hAnsi="Calibri Light"/>
      <w:sz w:val="24"/>
      <w:szCs w:val="24"/>
    </w:rPr>
  </w:style>
  <w:style w:type="character" w:customStyle="1" w:styleId="MessageHeaderChar">
    <w:name w:val="Message Header Char"/>
    <w:basedOn w:val="DefaultParagraphFont"/>
    <w:link w:val="MessageHeader"/>
    <w:rsid w:val="00763C8C"/>
    <w:rPr>
      <w:rFonts w:ascii="Calibri Light" w:eastAsia="DengXian Light" w:hAnsi="Calibri Light"/>
      <w:sz w:val="24"/>
      <w:szCs w:val="24"/>
      <w:shd w:val="pct20" w:color="auto" w:fill="auto"/>
      <w:lang w:eastAsia="en-US"/>
    </w:rPr>
  </w:style>
  <w:style w:type="paragraph" w:styleId="NoSpacing">
    <w:name w:val="No Spacing"/>
    <w:uiPriority w:val="99"/>
    <w:rsid w:val="00763C8C"/>
    <w:rPr>
      <w:rFonts w:eastAsia="DengXian"/>
      <w:lang w:eastAsia="en-US"/>
    </w:rPr>
  </w:style>
  <w:style w:type="paragraph" w:styleId="NormalWeb">
    <w:name w:val="Normal (Web)"/>
    <w:basedOn w:val="Normal"/>
    <w:rsid w:val="00763C8C"/>
    <w:rPr>
      <w:sz w:val="24"/>
      <w:szCs w:val="24"/>
    </w:rPr>
  </w:style>
  <w:style w:type="paragraph" w:styleId="NormalIndent">
    <w:name w:val="Normal Indent"/>
    <w:basedOn w:val="Normal"/>
    <w:rsid w:val="00763C8C"/>
    <w:pPr>
      <w:ind w:left="720"/>
    </w:pPr>
  </w:style>
  <w:style w:type="paragraph" w:styleId="NoteHeading">
    <w:name w:val="Note Heading"/>
    <w:basedOn w:val="Normal"/>
    <w:next w:val="Normal"/>
    <w:link w:val="NoteHeadingChar"/>
    <w:rsid w:val="00763C8C"/>
    <w:pPr>
      <w:spacing w:after="0"/>
    </w:pPr>
  </w:style>
  <w:style w:type="character" w:customStyle="1" w:styleId="NoteHeadingChar">
    <w:name w:val="Note Heading Char"/>
    <w:basedOn w:val="DefaultParagraphFont"/>
    <w:link w:val="NoteHeading"/>
    <w:rsid w:val="00763C8C"/>
    <w:rPr>
      <w:lang w:eastAsia="en-US"/>
    </w:rPr>
  </w:style>
  <w:style w:type="paragraph" w:styleId="PlainText">
    <w:name w:val="Plain Text"/>
    <w:basedOn w:val="Normal"/>
    <w:link w:val="PlainTextChar"/>
    <w:rsid w:val="00763C8C"/>
    <w:pPr>
      <w:spacing w:after="0"/>
    </w:pPr>
    <w:rPr>
      <w:rFonts w:ascii="Consolas" w:hAnsi="Consolas"/>
      <w:sz w:val="21"/>
      <w:szCs w:val="21"/>
    </w:rPr>
  </w:style>
  <w:style w:type="character" w:customStyle="1" w:styleId="PlainTextChar">
    <w:name w:val="Plain Text Char"/>
    <w:basedOn w:val="DefaultParagraphFont"/>
    <w:link w:val="PlainText"/>
    <w:rsid w:val="00763C8C"/>
    <w:rPr>
      <w:rFonts w:ascii="Consolas" w:hAnsi="Consolas"/>
      <w:sz w:val="21"/>
      <w:szCs w:val="21"/>
      <w:lang w:eastAsia="en-US"/>
    </w:rPr>
  </w:style>
  <w:style w:type="paragraph" w:styleId="Quote">
    <w:name w:val="Quote"/>
    <w:basedOn w:val="Normal"/>
    <w:next w:val="Normal"/>
    <w:link w:val="QuoteChar"/>
    <w:uiPriority w:val="99"/>
    <w:rsid w:val="00763C8C"/>
    <w:pPr>
      <w:spacing w:before="200" w:after="160"/>
      <w:ind w:left="864" w:right="864"/>
      <w:jc w:val="center"/>
    </w:pPr>
    <w:rPr>
      <w:i/>
      <w:iCs/>
      <w:color w:val="404040"/>
    </w:rPr>
  </w:style>
  <w:style w:type="character" w:customStyle="1" w:styleId="QuoteChar">
    <w:name w:val="Quote Char"/>
    <w:basedOn w:val="DefaultParagraphFont"/>
    <w:link w:val="Quote"/>
    <w:uiPriority w:val="99"/>
    <w:rsid w:val="00763C8C"/>
    <w:rPr>
      <w:i/>
      <w:iCs/>
      <w:color w:val="404040"/>
      <w:lang w:eastAsia="en-US"/>
    </w:rPr>
  </w:style>
  <w:style w:type="paragraph" w:styleId="Salutation">
    <w:name w:val="Salutation"/>
    <w:basedOn w:val="Normal"/>
    <w:next w:val="Normal"/>
    <w:link w:val="SalutationChar"/>
    <w:rsid w:val="00763C8C"/>
  </w:style>
  <w:style w:type="character" w:customStyle="1" w:styleId="SalutationChar">
    <w:name w:val="Salutation Char"/>
    <w:basedOn w:val="DefaultParagraphFont"/>
    <w:link w:val="Salutation"/>
    <w:rsid w:val="00763C8C"/>
    <w:rPr>
      <w:lang w:eastAsia="en-US"/>
    </w:rPr>
  </w:style>
  <w:style w:type="paragraph" w:styleId="Signature">
    <w:name w:val="Signature"/>
    <w:basedOn w:val="Normal"/>
    <w:link w:val="SignatureChar"/>
    <w:rsid w:val="00763C8C"/>
    <w:pPr>
      <w:spacing w:after="0"/>
      <w:ind w:left="4252"/>
    </w:pPr>
  </w:style>
  <w:style w:type="character" w:customStyle="1" w:styleId="SignatureChar">
    <w:name w:val="Signature Char"/>
    <w:basedOn w:val="DefaultParagraphFont"/>
    <w:link w:val="Signature"/>
    <w:rsid w:val="00763C8C"/>
    <w:rPr>
      <w:lang w:eastAsia="en-US"/>
    </w:rPr>
  </w:style>
  <w:style w:type="paragraph" w:styleId="Subtitle">
    <w:name w:val="Subtitle"/>
    <w:basedOn w:val="Normal"/>
    <w:next w:val="Normal"/>
    <w:link w:val="SubtitleChar"/>
    <w:qFormat/>
    <w:rsid w:val="00763C8C"/>
    <w:pPr>
      <w:numPr>
        <w:ilvl w:val="1"/>
      </w:numPr>
      <w:spacing w:after="160"/>
    </w:pPr>
    <w:rPr>
      <w:rFonts w:ascii="Calibri" w:hAnsi="Calibri"/>
      <w:color w:val="5A5A5A"/>
      <w:spacing w:val="15"/>
      <w:sz w:val="22"/>
      <w:szCs w:val="22"/>
    </w:rPr>
  </w:style>
  <w:style w:type="character" w:customStyle="1" w:styleId="SubtitleChar">
    <w:name w:val="Subtitle Char"/>
    <w:basedOn w:val="DefaultParagraphFont"/>
    <w:link w:val="Subtitle"/>
    <w:rsid w:val="00763C8C"/>
    <w:rPr>
      <w:rFonts w:ascii="Calibri" w:hAnsi="Calibri"/>
      <w:color w:val="5A5A5A"/>
      <w:spacing w:val="15"/>
      <w:sz w:val="22"/>
      <w:szCs w:val="22"/>
      <w:lang w:eastAsia="en-US"/>
    </w:rPr>
  </w:style>
  <w:style w:type="paragraph" w:styleId="TableofAuthorities">
    <w:name w:val="table of authorities"/>
    <w:basedOn w:val="Normal"/>
    <w:next w:val="Normal"/>
    <w:rsid w:val="00763C8C"/>
    <w:pPr>
      <w:spacing w:after="0"/>
      <w:ind w:left="200" w:hanging="200"/>
    </w:pPr>
  </w:style>
  <w:style w:type="paragraph" w:styleId="TableofFigures">
    <w:name w:val="table of figures"/>
    <w:basedOn w:val="Normal"/>
    <w:next w:val="Normal"/>
    <w:rsid w:val="00763C8C"/>
    <w:pPr>
      <w:spacing w:after="0"/>
    </w:pPr>
  </w:style>
  <w:style w:type="paragraph" w:styleId="Title">
    <w:name w:val="Title"/>
    <w:basedOn w:val="Normal"/>
    <w:next w:val="Normal"/>
    <w:link w:val="TitleChar"/>
    <w:qFormat/>
    <w:rsid w:val="00763C8C"/>
    <w:pPr>
      <w:spacing w:after="0"/>
      <w:contextualSpacing/>
    </w:pPr>
    <w:rPr>
      <w:rFonts w:ascii="Calibri Light" w:eastAsia="DengXian Light" w:hAnsi="Calibri Light"/>
      <w:spacing w:val="-10"/>
      <w:kern w:val="28"/>
      <w:sz w:val="56"/>
      <w:szCs w:val="56"/>
    </w:rPr>
  </w:style>
  <w:style w:type="character" w:customStyle="1" w:styleId="TitleChar">
    <w:name w:val="Title Char"/>
    <w:basedOn w:val="DefaultParagraphFont"/>
    <w:link w:val="Title"/>
    <w:rsid w:val="00763C8C"/>
    <w:rPr>
      <w:rFonts w:ascii="Calibri Light" w:eastAsia="DengXian Light" w:hAnsi="Calibri Light"/>
      <w:spacing w:val="-10"/>
      <w:kern w:val="28"/>
      <w:sz w:val="56"/>
      <w:szCs w:val="56"/>
      <w:lang w:eastAsia="en-US"/>
    </w:rPr>
  </w:style>
  <w:style w:type="paragraph" w:styleId="TOAHeading">
    <w:name w:val="toa heading"/>
    <w:basedOn w:val="Normal"/>
    <w:next w:val="Normal"/>
    <w:rsid w:val="00763C8C"/>
    <w:pPr>
      <w:spacing w:before="120"/>
    </w:pPr>
    <w:rPr>
      <w:rFonts w:ascii="Calibri Light" w:eastAsia="DengXian Light" w:hAnsi="Calibri Light"/>
      <w:b/>
      <w:bCs/>
      <w:sz w:val="24"/>
      <w:szCs w:val="24"/>
    </w:rPr>
  </w:style>
  <w:style w:type="paragraph" w:styleId="TOCHeading">
    <w:name w:val="TOC Heading"/>
    <w:basedOn w:val="Heading1"/>
    <w:next w:val="Normal"/>
    <w:uiPriority w:val="39"/>
    <w:semiHidden/>
    <w:unhideWhenUsed/>
    <w:qFormat/>
    <w:rsid w:val="00763C8C"/>
    <w:pPr>
      <w:pBdr>
        <w:top w:val="none" w:sz="0" w:space="0" w:color="auto"/>
      </w:pBdr>
      <w:spacing w:after="0"/>
      <w:ind w:left="0" w:firstLine="0"/>
      <w:outlineLvl w:val="9"/>
    </w:pPr>
    <w:rPr>
      <w:rFonts w:ascii="Calibri Light" w:eastAsia="DengXian Light" w:hAnsi="Calibri Light"/>
      <w:color w:val="2F5496"/>
      <w:sz w:val="32"/>
      <w:szCs w:val="32"/>
    </w:rPr>
  </w:style>
  <w:style w:type="paragraph" w:styleId="Revision">
    <w:name w:val="Revision"/>
    <w:hidden/>
    <w:uiPriority w:val="99"/>
    <w:semiHidden/>
    <w:rsid w:val="00763C8C"/>
    <w:rPr>
      <w:rFonts w:eastAsia="DengXian"/>
      <w:lang w:eastAsia="en-US"/>
    </w:rPr>
  </w:style>
  <w:style w:type="paragraph" w:customStyle="1" w:styleId="FL">
    <w:name w:val="FL"/>
    <w:basedOn w:val="Normal"/>
    <w:rsid w:val="009E3C0F"/>
    <w:pPr>
      <w:keepNext/>
      <w:keepLines/>
      <w:spacing w:before="60"/>
      <w:jc w:val="center"/>
    </w:pPr>
    <w:rPr>
      <w:rFonts w:ascii="Arial" w:hAnsi="Arial"/>
      <w:b/>
    </w:rPr>
  </w:style>
  <w:style w:type="paragraph" w:customStyle="1" w:styleId="B2">
    <w:name w:val="B2+"/>
    <w:basedOn w:val="B20"/>
    <w:rsid w:val="00763C8C"/>
    <w:pPr>
      <w:numPr>
        <w:numId w:val="18"/>
      </w:numPr>
    </w:pPr>
  </w:style>
  <w:style w:type="paragraph" w:customStyle="1" w:styleId="B3">
    <w:name w:val="B3+"/>
    <w:basedOn w:val="B30"/>
    <w:rsid w:val="00763C8C"/>
    <w:pPr>
      <w:numPr>
        <w:numId w:val="19"/>
      </w:numPr>
      <w:tabs>
        <w:tab w:val="left" w:pos="1134"/>
      </w:tabs>
    </w:pPr>
  </w:style>
  <w:style w:type="paragraph" w:customStyle="1" w:styleId="BL">
    <w:name w:val="BL"/>
    <w:basedOn w:val="Normal"/>
    <w:rsid w:val="00763C8C"/>
    <w:pPr>
      <w:numPr>
        <w:numId w:val="20"/>
      </w:numPr>
    </w:pPr>
  </w:style>
  <w:style w:type="paragraph" w:customStyle="1" w:styleId="BN">
    <w:name w:val="BN"/>
    <w:basedOn w:val="Normal"/>
    <w:rsid w:val="00763C8C"/>
    <w:pPr>
      <w:numPr>
        <w:numId w:val="21"/>
      </w:numPr>
    </w:pPr>
  </w:style>
  <w:style w:type="paragraph" w:customStyle="1" w:styleId="TB1">
    <w:name w:val="TB1"/>
    <w:basedOn w:val="Normal"/>
    <w:qFormat/>
    <w:rsid w:val="00763C8C"/>
    <w:pPr>
      <w:keepNext/>
      <w:keepLines/>
      <w:numPr>
        <w:numId w:val="37"/>
      </w:numPr>
      <w:tabs>
        <w:tab w:val="left" w:pos="720"/>
      </w:tabs>
      <w:spacing w:after="0"/>
      <w:ind w:left="737" w:hanging="380"/>
    </w:pPr>
    <w:rPr>
      <w:rFonts w:ascii="Arial" w:hAnsi="Arial"/>
      <w:sz w:val="18"/>
    </w:rPr>
  </w:style>
  <w:style w:type="paragraph" w:customStyle="1" w:styleId="TB2">
    <w:name w:val="TB2"/>
    <w:basedOn w:val="Normal"/>
    <w:qFormat/>
    <w:rsid w:val="00763C8C"/>
    <w:pPr>
      <w:keepNext/>
      <w:keepLines/>
      <w:numPr>
        <w:numId w:val="38"/>
      </w:numPr>
      <w:tabs>
        <w:tab w:val="left" w:pos="1109"/>
      </w:tabs>
      <w:spacing w:after="0"/>
      <w:ind w:left="1100" w:hanging="38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ictionary.cambridge.org/zhs/%E8%AF%8D%E5%85%B8/%E8%8B%B1%E8%AF%AD/business" TargetMode="External"/><Relationship Id="rId18" Type="http://schemas.openxmlformats.org/officeDocument/2006/relationships/hyperlink" Target="https://dictionary.cambridge.org/zhs/%E8%AF%8D%E5%85%B8/%E8%8B%B1%E8%AF%AD/small" TargetMode="External"/><Relationship Id="rId26" Type="http://schemas.openxmlformats.org/officeDocument/2006/relationships/oleObject" Target="embeddings/Microsoft_Visio_2003-2010_Drawing3.vsd"/><Relationship Id="rId39" Type="http://schemas.openxmlformats.org/officeDocument/2006/relationships/hyperlink" Target="https://www.3gpp.org/ftp/TSG_SA/WG5_TM/TSGS5_150/Docs/S5-235459.zip" TargetMode="External"/><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oleObject" Target="embeddings/Microsoft_Visio_2003-2010_Drawing7.vsd"/><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ictionary.cambridge.org/zhs/%E8%AF%8D%E5%85%B8/%E8%8B%B1%E8%AF%AD/company" TargetMode="External"/><Relationship Id="rId17" Type="http://schemas.openxmlformats.org/officeDocument/2006/relationships/hyperlink" Target="https://dictionary.cambridge.org/zhs/%E8%AF%8D%E5%85%B8/%E8%8B%B1%E8%AF%AD/large" TargetMode="Externa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hyperlink" Target="https://www.3gpp.org/ftp/TSG_SA/WG5_TM/TSGS5_149/Docs/S5-234198.zip" TargetMode="External"/><Relationship Id="rId2" Type="http://schemas.openxmlformats.org/officeDocument/2006/relationships/customXml" Target="../customXml/item1.xml"/><Relationship Id="rId16" Type="http://schemas.openxmlformats.org/officeDocument/2006/relationships/hyperlink" Target="https://dictionary.cambridge.org/zhs/%E8%AF%8D%E5%85%B8/%E8%8B%B1%E8%AF%AD/farm" TargetMode="External"/><Relationship Id="rId20" Type="http://schemas.openxmlformats.org/officeDocument/2006/relationships/oleObject" Target="embeddings/Microsoft_Visio_2003-2010_Drawing.vsd"/><Relationship Id="rId29" Type="http://schemas.openxmlformats.org/officeDocument/2006/relationships/image" Target="media/image8.e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dictionary.cambridge.org/zhs/%E8%AF%8D%E5%85%B8/%E8%8B%B1%E8%AF%AD/organization" TargetMode="External"/><Relationship Id="rId24" Type="http://schemas.openxmlformats.org/officeDocument/2006/relationships/oleObject" Target="embeddings/Microsoft_Visio_2003-2010_Drawing2.vsd"/><Relationship Id="rId32" Type="http://schemas.openxmlformats.org/officeDocument/2006/relationships/oleObject" Target="embeddings/Microsoft_Visio_2003-2010_Drawing6.vsd"/><Relationship Id="rId37" Type="http://schemas.openxmlformats.org/officeDocument/2006/relationships/hyperlink" Target="https://www.3gpp.org/ftp/TSG_SA/WG5_TM/TSGS5_147/Docs/S5-232497.zip"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ictionary.cambridge.org/zhs/%E8%AF%8D%E5%85%B8/%E8%8B%B1%E8%AF%AD/catering" TargetMode="External"/><Relationship Id="rId23" Type="http://schemas.openxmlformats.org/officeDocument/2006/relationships/image" Target="media/image5.emf"/><Relationship Id="rId28" Type="http://schemas.openxmlformats.org/officeDocument/2006/relationships/oleObject" Target="embeddings/Microsoft_Visio_2003-2010_Drawing4.vsd"/><Relationship Id="rId36" Type="http://schemas.openxmlformats.org/officeDocument/2006/relationships/oleObject" Target="embeddings/Microsoft_Visio_2003-2010_Drawing8.vsd"/><Relationship Id="rId10" Type="http://schemas.openxmlformats.org/officeDocument/2006/relationships/image" Target="media/image2.png"/><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ictionary.cambridge.org/zhs/%E8%AF%8D%E5%85%B8/%E8%8B%B1%E8%AF%AD/manufacturing" TargetMode="External"/><Relationship Id="rId22" Type="http://schemas.openxmlformats.org/officeDocument/2006/relationships/oleObject" Target="embeddings/Microsoft_Visio_2003-2010_Drawing1.vsd"/><Relationship Id="rId27" Type="http://schemas.openxmlformats.org/officeDocument/2006/relationships/image" Target="media/image7.emf"/><Relationship Id="rId30" Type="http://schemas.openxmlformats.org/officeDocument/2006/relationships/oleObject" Target="embeddings/Microsoft_Visio_2003-2010_Drawing5.vsd"/><Relationship Id="rId35" Type="http://schemas.openxmlformats.org/officeDocument/2006/relationships/image" Target="media/image11.emf"/><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6525</Words>
  <Characters>37195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43633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32.291_CR0513_(Rel-17)_TEI17, 5GS_NSMCH</cp:lastModifiedBy>
  <cp:revision>2</cp:revision>
  <cp:lastPrinted>2019-02-25T14:05:00Z</cp:lastPrinted>
  <dcterms:created xsi:type="dcterms:W3CDTF">2024-01-04T14:14:00Z</dcterms:created>
  <dcterms:modified xsi:type="dcterms:W3CDTF">2024-01-04T14:14:00Z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(3)XoCQB/bku6/amZkTcE7ykjUFAGF+zcMo6dHIL2BUqR7hYPl8Xj9/NOztlvYao6ArYOes4ui4
GcWgaMd5ohI7y8+XHyYAS/h2WsPfizGn4lg/vAUQqCV34ascss/IKQssXnvur4kC9iESsbAI
uAqdM6Byz3dSY11KwKrv5xc7s1+bGa/AFf1ECmGxb35LPcJuHCehroiUHBd28SSPPxH8EdXP
0ceAePibRyWxw+mTHP</vt:lpwstr>
  </property>
  <property fmtid="{D5CDD505-2E9C-101B-9397-08002B2CF9AE}" pid="3" name="_2015_ms_pID_7253431">
    <vt:lpwstr>PPunpv9USMkOkHfQ/APvDQVGKUKFc99tKAzVyKHjVXDPrWN/PuSPoh
UvCussXIYVUZBgSEafI1toTLjguu+VeR+3F7caka9z1+0w0/8vFOsHzE9oj123W7ZTYxxKq9
eeoMvFwyV6SHEcNSXlE3wvilv3NC1CdDgnyWUEa0HtNiD8SbogaUgA0/jelq8XQ+OO4i4Ex1
HIKne8UTsjnkYupLgBKDZ+mCPstdFL53dqD0</vt:lpwstr>
  </property>
  <property fmtid="{D5CDD505-2E9C-101B-9397-08002B2CF9AE}" pid="4" name="_2015_ms_pID_7253432">
    <vt:lpwstr>nQ==</vt:lpwstr>
  </property>
</Properties>
</file>