
<file path=[Content_Types].xml><?xml version="1.0" encoding="utf-8"?>
<Types xmlns="http://schemas.openxmlformats.org/package/2006/content-types">
  <Default Extension="bin" ContentType="application/vnd.ms-word.attachedToolbar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14DAB023" w14:textId="77777777" w:rsidTr="005E4BB2">
        <w:tc>
          <w:tcPr>
            <w:tcW w:w="10423" w:type="dxa"/>
            <w:gridSpan w:val="2"/>
            <w:shd w:val="clear" w:color="auto" w:fill="auto"/>
          </w:tcPr>
          <w:p w14:paraId="2A5EE096" w14:textId="12039F5C" w:rsidR="004F0988" w:rsidRDefault="004F0988" w:rsidP="0055298D">
            <w:pPr>
              <w:pStyle w:val="ZA"/>
              <w:framePr w:w="0" w:hRule="auto" w:wrap="auto" w:vAnchor="margin" w:hAnchor="text" w:yAlign="inline"/>
            </w:pPr>
            <w:bookmarkStart w:id="0" w:name="page1"/>
            <w:r w:rsidRPr="00343AF9">
              <w:rPr>
                <w:sz w:val="64"/>
              </w:rPr>
              <w:t xml:space="preserve">3GPP </w:t>
            </w:r>
            <w:bookmarkStart w:id="1" w:name="specType1"/>
            <w:r w:rsidRPr="00343AF9">
              <w:rPr>
                <w:sz w:val="64"/>
              </w:rPr>
              <w:t>T</w:t>
            </w:r>
            <w:bookmarkEnd w:id="1"/>
            <w:r w:rsidR="004E0A06">
              <w:rPr>
                <w:sz w:val="64"/>
              </w:rPr>
              <w:t>R</w:t>
            </w:r>
            <w:r w:rsidRPr="00343AF9">
              <w:rPr>
                <w:sz w:val="64"/>
              </w:rPr>
              <w:t xml:space="preserve"> </w:t>
            </w:r>
            <w:bookmarkStart w:id="2" w:name="specNumber"/>
            <w:r w:rsidR="0081657D">
              <w:rPr>
                <w:sz w:val="64"/>
              </w:rPr>
              <w:t>28</w:t>
            </w:r>
            <w:r w:rsidRPr="00343AF9">
              <w:rPr>
                <w:sz w:val="64"/>
              </w:rPr>
              <w:t>.</w:t>
            </w:r>
            <w:bookmarkEnd w:id="2"/>
            <w:r w:rsidR="00D9699F">
              <w:rPr>
                <w:sz w:val="64"/>
              </w:rPr>
              <w:t>863</w:t>
            </w:r>
            <w:r w:rsidRPr="00343AF9">
              <w:rPr>
                <w:sz w:val="64"/>
              </w:rPr>
              <w:t xml:space="preserve"> </w:t>
            </w:r>
            <w:bookmarkStart w:id="3" w:name="specVersion"/>
            <w:r w:rsidR="005B1501" w:rsidRPr="00343AF9">
              <w:t>V</w:t>
            </w:r>
            <w:r w:rsidR="005B1501">
              <w:t>1</w:t>
            </w:r>
            <w:r w:rsidR="00110839">
              <w:t>8</w:t>
            </w:r>
            <w:r w:rsidRPr="00343AF9">
              <w:t>.</w:t>
            </w:r>
            <w:r w:rsidR="005B1501">
              <w:t>0</w:t>
            </w:r>
            <w:r w:rsidRPr="00343AF9">
              <w:t>.</w:t>
            </w:r>
            <w:bookmarkEnd w:id="3"/>
            <w:r w:rsidR="00BB7577" w:rsidRPr="00343AF9">
              <w:t>0</w:t>
            </w:r>
            <w:r w:rsidRPr="00343AF9">
              <w:t xml:space="preserve"> </w:t>
            </w:r>
            <w:r w:rsidRPr="00343AF9">
              <w:rPr>
                <w:sz w:val="32"/>
              </w:rPr>
              <w:t>(</w:t>
            </w:r>
            <w:bookmarkStart w:id="4" w:name="issueDate"/>
            <w:r w:rsidR="00B25192" w:rsidRPr="00343AF9">
              <w:rPr>
                <w:sz w:val="32"/>
              </w:rPr>
              <w:t>202</w:t>
            </w:r>
            <w:r w:rsidR="00B25192">
              <w:rPr>
                <w:sz w:val="32"/>
              </w:rPr>
              <w:t>3</w:t>
            </w:r>
            <w:r w:rsidRPr="00343AF9">
              <w:rPr>
                <w:sz w:val="32"/>
              </w:rPr>
              <w:t>-</w:t>
            </w:r>
            <w:bookmarkEnd w:id="4"/>
            <w:r w:rsidR="005B1501">
              <w:rPr>
                <w:sz w:val="32"/>
              </w:rPr>
              <w:t>12</w:t>
            </w:r>
            <w:r w:rsidRPr="00343AF9">
              <w:rPr>
                <w:sz w:val="32"/>
              </w:rPr>
              <w:t>)</w:t>
            </w:r>
          </w:p>
        </w:tc>
      </w:tr>
      <w:tr w:rsidR="004F0988" w14:paraId="00B29DE9" w14:textId="77777777" w:rsidTr="005E4BB2">
        <w:trPr>
          <w:trHeight w:hRule="exact" w:val="1134"/>
        </w:trPr>
        <w:tc>
          <w:tcPr>
            <w:tcW w:w="10423" w:type="dxa"/>
            <w:gridSpan w:val="2"/>
            <w:shd w:val="clear" w:color="auto" w:fill="auto"/>
          </w:tcPr>
          <w:p w14:paraId="24A3F9CC" w14:textId="7D093946" w:rsidR="004F0988" w:rsidRDefault="004F0988" w:rsidP="007E26DF">
            <w:pPr>
              <w:pStyle w:val="ZB"/>
              <w:framePr w:w="0" w:hRule="auto" w:wrap="auto" w:vAnchor="margin" w:hAnchor="text" w:yAlign="inline"/>
              <w:wordWrap w:val="0"/>
            </w:pPr>
            <w:r w:rsidRPr="00343AF9">
              <w:t>Technical</w:t>
            </w:r>
            <w:r w:rsidR="007E26DF">
              <w:t xml:space="preserve"> Report</w:t>
            </w:r>
          </w:p>
          <w:p w14:paraId="41B2BABC" w14:textId="2619DE5F" w:rsidR="00BA4B8D" w:rsidRDefault="00BA4B8D" w:rsidP="00BA4B8D">
            <w:pPr>
              <w:pStyle w:val="Guidance"/>
            </w:pPr>
          </w:p>
        </w:tc>
      </w:tr>
      <w:tr w:rsidR="004F0988" w14:paraId="2CE508E7" w14:textId="77777777" w:rsidTr="005E4BB2">
        <w:trPr>
          <w:trHeight w:hRule="exact" w:val="3686"/>
        </w:trPr>
        <w:tc>
          <w:tcPr>
            <w:tcW w:w="10423" w:type="dxa"/>
            <w:gridSpan w:val="2"/>
            <w:shd w:val="clear" w:color="auto" w:fill="auto"/>
          </w:tcPr>
          <w:p w14:paraId="5F609E6D" w14:textId="77777777" w:rsidR="004F0988" w:rsidRPr="00343AF9" w:rsidRDefault="004F0988" w:rsidP="00133525">
            <w:pPr>
              <w:pStyle w:val="ZT"/>
              <w:framePr w:wrap="auto" w:hAnchor="text" w:yAlign="inline"/>
            </w:pPr>
            <w:r w:rsidRPr="004D3578">
              <w:t xml:space="preserve">3rd </w:t>
            </w:r>
            <w:r w:rsidRPr="00343AF9">
              <w:t>Generation Partnership Project;</w:t>
            </w:r>
          </w:p>
          <w:p w14:paraId="18AAB0F0" w14:textId="74E9AC6B" w:rsidR="004F0988" w:rsidRPr="00343AF9" w:rsidRDefault="004F0988" w:rsidP="00133525">
            <w:pPr>
              <w:pStyle w:val="ZT"/>
              <w:framePr w:wrap="auto" w:hAnchor="text" w:yAlign="inline"/>
            </w:pPr>
            <w:r w:rsidRPr="00343AF9">
              <w:t xml:space="preserve">Technical Specification Group </w:t>
            </w:r>
            <w:bookmarkStart w:id="5" w:name="specTitle"/>
            <w:r w:rsidR="00AB011E" w:rsidRPr="00343AF9">
              <w:t>Services and System Aspects</w:t>
            </w:r>
            <w:r w:rsidRPr="00343AF9">
              <w:t>;</w:t>
            </w:r>
          </w:p>
          <w:p w14:paraId="0B8233C7" w14:textId="77777777" w:rsidR="00D9699F" w:rsidRDefault="00D9699F" w:rsidP="00EF4C26">
            <w:pPr>
              <w:pStyle w:val="ZT"/>
              <w:framePr w:wrap="auto" w:hAnchor="text" w:yAlign="inline"/>
              <w:rPr>
                <w:lang w:eastAsia="zh-CN"/>
              </w:rPr>
            </w:pPr>
            <w:r w:rsidRPr="00D9699F">
              <w:rPr>
                <w:lang w:eastAsia="zh-CN"/>
              </w:rPr>
              <w:t xml:space="preserve">Study on Key Quality Indicators (KQIs) for 5G service experience </w:t>
            </w:r>
          </w:p>
          <w:bookmarkEnd w:id="5"/>
          <w:p w14:paraId="56EBBE01" w14:textId="25E61231" w:rsidR="004F0988" w:rsidRPr="00133525" w:rsidRDefault="004F0988" w:rsidP="00EF4C26">
            <w:pPr>
              <w:pStyle w:val="ZT"/>
              <w:framePr w:wrap="auto" w:hAnchor="text" w:yAlign="inline"/>
              <w:rPr>
                <w:i/>
                <w:sz w:val="28"/>
              </w:rPr>
            </w:pPr>
            <w:r w:rsidRPr="00343AF9">
              <w:t>(</w:t>
            </w:r>
            <w:r w:rsidRPr="00343AF9">
              <w:rPr>
                <w:rStyle w:val="ZGSM"/>
              </w:rPr>
              <w:t xml:space="preserve">Release </w:t>
            </w:r>
            <w:bookmarkStart w:id="6" w:name="specRelease"/>
            <w:r w:rsidRPr="00343AF9">
              <w:rPr>
                <w:rStyle w:val="ZGSM"/>
              </w:rPr>
              <w:t>1</w:t>
            </w:r>
            <w:bookmarkEnd w:id="6"/>
            <w:r w:rsidR="00EF4C26">
              <w:rPr>
                <w:rStyle w:val="ZGSM"/>
              </w:rPr>
              <w:t>8</w:t>
            </w:r>
            <w:r w:rsidRPr="00343AF9">
              <w:t>)</w:t>
            </w:r>
          </w:p>
        </w:tc>
      </w:tr>
      <w:tr w:rsidR="00BF128E" w14:paraId="51EDB3C4" w14:textId="77777777" w:rsidTr="005E4BB2">
        <w:tc>
          <w:tcPr>
            <w:tcW w:w="10423" w:type="dxa"/>
            <w:gridSpan w:val="2"/>
            <w:shd w:val="clear" w:color="auto" w:fill="auto"/>
          </w:tcPr>
          <w:p w14:paraId="699345E8"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57972" w14:paraId="37AA4BC7" w14:textId="77777777" w:rsidTr="005E4BB2">
        <w:trPr>
          <w:trHeight w:hRule="exact" w:val="1531"/>
        </w:trPr>
        <w:tc>
          <w:tcPr>
            <w:tcW w:w="4883" w:type="dxa"/>
            <w:shd w:val="clear" w:color="auto" w:fill="auto"/>
          </w:tcPr>
          <w:p w14:paraId="271641EB" w14:textId="45766482" w:rsidR="00D57972" w:rsidRDefault="004B3550">
            <w:r>
              <w:rPr>
                <w:i/>
                <w:noProof/>
                <w:lang w:val="en-US" w:eastAsia="zh-CN"/>
              </w:rPr>
              <w:drawing>
                <wp:inline distT="0" distB="0" distL="0" distR="0" wp14:anchorId="3C41BB6A" wp14:editId="25303538">
                  <wp:extent cx="1285875" cy="8001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5875" cy="800100"/>
                          </a:xfrm>
                          <a:prstGeom prst="rect">
                            <a:avLst/>
                          </a:prstGeom>
                          <a:noFill/>
                          <a:ln>
                            <a:noFill/>
                          </a:ln>
                        </pic:spPr>
                      </pic:pic>
                    </a:graphicData>
                  </a:graphic>
                </wp:inline>
              </w:drawing>
            </w:r>
          </w:p>
        </w:tc>
        <w:tc>
          <w:tcPr>
            <w:tcW w:w="5540" w:type="dxa"/>
            <w:shd w:val="clear" w:color="auto" w:fill="auto"/>
          </w:tcPr>
          <w:p w14:paraId="1BEB9470" w14:textId="5244567A" w:rsidR="00D57972" w:rsidRDefault="008D1802" w:rsidP="00133525">
            <w:pPr>
              <w:jc w:val="right"/>
            </w:pPr>
            <w:bookmarkStart w:id="7" w:name="logos"/>
            <w:r>
              <w:rPr>
                <w:noProof/>
                <w:lang w:val="en-US" w:eastAsia="zh-CN"/>
              </w:rPr>
              <w:drawing>
                <wp:inline distT="0" distB="0" distL="0" distR="0" wp14:anchorId="54BAE62F" wp14:editId="3AEA86DB">
                  <wp:extent cx="1623060" cy="95250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3060" cy="952500"/>
                          </a:xfrm>
                          <a:prstGeom prst="rect">
                            <a:avLst/>
                          </a:prstGeom>
                          <a:noFill/>
                          <a:ln>
                            <a:noFill/>
                          </a:ln>
                        </pic:spPr>
                      </pic:pic>
                    </a:graphicData>
                  </a:graphic>
                </wp:inline>
              </w:drawing>
            </w:r>
            <w:bookmarkEnd w:id="7"/>
          </w:p>
        </w:tc>
      </w:tr>
      <w:tr w:rsidR="00C074DD" w14:paraId="4F866D62" w14:textId="77777777" w:rsidTr="005E4BB2">
        <w:trPr>
          <w:trHeight w:hRule="exact" w:val="5783"/>
        </w:trPr>
        <w:tc>
          <w:tcPr>
            <w:tcW w:w="10423" w:type="dxa"/>
            <w:gridSpan w:val="2"/>
            <w:shd w:val="clear" w:color="auto" w:fill="auto"/>
          </w:tcPr>
          <w:p w14:paraId="72EED5A1" w14:textId="1B085374" w:rsidR="00C074DD" w:rsidRPr="00C074DD" w:rsidRDefault="00C074DD" w:rsidP="00C074DD">
            <w:pPr>
              <w:pStyle w:val="Guidance"/>
              <w:rPr>
                <w:b/>
              </w:rPr>
            </w:pPr>
          </w:p>
        </w:tc>
      </w:tr>
      <w:tr w:rsidR="00C074DD" w14:paraId="4DB429F2" w14:textId="77777777" w:rsidTr="005E4BB2">
        <w:trPr>
          <w:cantSplit/>
          <w:trHeight w:hRule="exact" w:val="964"/>
        </w:trPr>
        <w:tc>
          <w:tcPr>
            <w:tcW w:w="10423" w:type="dxa"/>
            <w:gridSpan w:val="2"/>
            <w:shd w:val="clear" w:color="auto" w:fill="auto"/>
          </w:tcPr>
          <w:p w14:paraId="731F3804" w14:textId="77777777" w:rsidR="00C074DD" w:rsidRPr="00133525" w:rsidRDefault="00C074DD" w:rsidP="00C074DD">
            <w:pPr>
              <w:rPr>
                <w:sz w:val="16"/>
              </w:rPr>
            </w:pPr>
            <w:bookmarkStart w:id="8"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8"/>
          </w:p>
          <w:p w14:paraId="0FB4F57B" w14:textId="77777777" w:rsidR="00C074DD" w:rsidRPr="004D3578" w:rsidRDefault="00C074DD" w:rsidP="00C074DD">
            <w:pPr>
              <w:pStyle w:val="ZV"/>
              <w:framePr w:w="0" w:wrap="auto" w:vAnchor="margin" w:hAnchor="text" w:yAlign="inline"/>
            </w:pPr>
          </w:p>
          <w:p w14:paraId="2C3A2542" w14:textId="77777777" w:rsidR="00C074DD" w:rsidRPr="00133525" w:rsidRDefault="00C074DD" w:rsidP="00C074DD">
            <w:pPr>
              <w:rPr>
                <w:sz w:val="16"/>
              </w:rPr>
            </w:pPr>
          </w:p>
        </w:tc>
      </w:tr>
      <w:bookmarkEnd w:id="0"/>
    </w:tbl>
    <w:p w14:paraId="13BA0202"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2B281081" w14:textId="77777777" w:rsidTr="00133525">
        <w:trPr>
          <w:trHeight w:hRule="exact" w:val="5670"/>
        </w:trPr>
        <w:tc>
          <w:tcPr>
            <w:tcW w:w="10423" w:type="dxa"/>
            <w:shd w:val="clear" w:color="auto" w:fill="auto"/>
          </w:tcPr>
          <w:p w14:paraId="61EBB914" w14:textId="77777777" w:rsidR="00E16509" w:rsidRDefault="00E16509" w:rsidP="00E16509">
            <w:pPr>
              <w:pStyle w:val="Guidance"/>
            </w:pPr>
            <w:bookmarkStart w:id="9" w:name="page2"/>
          </w:p>
        </w:tc>
      </w:tr>
      <w:tr w:rsidR="00E16509" w14:paraId="6459D0B3" w14:textId="77777777" w:rsidTr="00C074DD">
        <w:trPr>
          <w:trHeight w:hRule="exact" w:val="5387"/>
        </w:trPr>
        <w:tc>
          <w:tcPr>
            <w:tcW w:w="10423" w:type="dxa"/>
            <w:shd w:val="clear" w:color="auto" w:fill="auto"/>
          </w:tcPr>
          <w:p w14:paraId="3B0DEF58" w14:textId="77777777" w:rsidR="00E16509" w:rsidRPr="00133525" w:rsidRDefault="00E16509" w:rsidP="00133525">
            <w:pPr>
              <w:pStyle w:val="FP"/>
              <w:spacing w:after="240"/>
              <w:ind w:left="2835" w:right="2835"/>
              <w:jc w:val="center"/>
              <w:rPr>
                <w:rFonts w:ascii="Arial" w:hAnsi="Arial"/>
                <w:b/>
                <w:i/>
              </w:rPr>
            </w:pPr>
            <w:bookmarkStart w:id="10" w:name="coords3gpp"/>
            <w:r w:rsidRPr="00133525">
              <w:rPr>
                <w:rFonts w:ascii="Arial" w:hAnsi="Arial"/>
                <w:b/>
                <w:i/>
              </w:rPr>
              <w:t>3GPP</w:t>
            </w:r>
          </w:p>
          <w:p w14:paraId="20A3CB94" w14:textId="77777777" w:rsidR="00E16509" w:rsidRPr="004D3578" w:rsidRDefault="00E16509" w:rsidP="00133525">
            <w:pPr>
              <w:pStyle w:val="FP"/>
              <w:pBdr>
                <w:bottom w:val="single" w:sz="6" w:space="1" w:color="auto"/>
              </w:pBdr>
              <w:ind w:left="2835" w:right="2835"/>
              <w:jc w:val="center"/>
            </w:pPr>
            <w:r w:rsidRPr="004D3578">
              <w:t>Postal address</w:t>
            </w:r>
          </w:p>
          <w:p w14:paraId="46C5A09E" w14:textId="77777777" w:rsidR="00E16509" w:rsidRPr="00133525" w:rsidRDefault="00E16509" w:rsidP="00133525">
            <w:pPr>
              <w:pStyle w:val="FP"/>
              <w:ind w:left="2835" w:right="2835"/>
              <w:jc w:val="center"/>
              <w:rPr>
                <w:rFonts w:ascii="Arial" w:hAnsi="Arial"/>
                <w:sz w:val="18"/>
              </w:rPr>
            </w:pPr>
          </w:p>
          <w:p w14:paraId="26AF9B8D"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39EF3502" w14:textId="77777777" w:rsidR="00E16509" w:rsidRPr="00EF4C26" w:rsidRDefault="00E16509" w:rsidP="00133525">
            <w:pPr>
              <w:pStyle w:val="FP"/>
              <w:ind w:left="2835" w:right="2835"/>
              <w:jc w:val="center"/>
              <w:rPr>
                <w:rFonts w:ascii="Arial" w:hAnsi="Arial"/>
                <w:sz w:val="18"/>
                <w:lang w:val="fr-FR"/>
              </w:rPr>
            </w:pPr>
            <w:r w:rsidRPr="00EF4C26">
              <w:rPr>
                <w:rFonts w:ascii="Arial" w:hAnsi="Arial"/>
                <w:sz w:val="18"/>
                <w:lang w:val="fr-FR"/>
              </w:rPr>
              <w:t>650 Route des Lucioles - Sophia Antipolis</w:t>
            </w:r>
          </w:p>
          <w:p w14:paraId="28D15DD4" w14:textId="77777777" w:rsidR="00E16509" w:rsidRPr="00EF4C26" w:rsidRDefault="00E16509" w:rsidP="00133525">
            <w:pPr>
              <w:pStyle w:val="FP"/>
              <w:ind w:left="2835" w:right="2835"/>
              <w:jc w:val="center"/>
              <w:rPr>
                <w:rFonts w:ascii="Arial" w:hAnsi="Arial"/>
                <w:sz w:val="18"/>
                <w:lang w:val="fr-FR"/>
              </w:rPr>
            </w:pPr>
            <w:r w:rsidRPr="00EF4C26">
              <w:rPr>
                <w:rFonts w:ascii="Arial" w:hAnsi="Arial"/>
                <w:sz w:val="18"/>
                <w:lang w:val="fr-FR"/>
              </w:rPr>
              <w:t>Valbonne - FRANCE</w:t>
            </w:r>
          </w:p>
          <w:p w14:paraId="0309482A"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162224F0"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36EFCF13"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10"/>
          </w:p>
          <w:p w14:paraId="28E7EC1D" w14:textId="77777777" w:rsidR="00E16509" w:rsidRDefault="00E16509" w:rsidP="00133525"/>
        </w:tc>
      </w:tr>
      <w:tr w:rsidR="00E16509" w14:paraId="305C410E" w14:textId="77777777" w:rsidTr="00C074DD">
        <w:tc>
          <w:tcPr>
            <w:tcW w:w="10423" w:type="dxa"/>
            <w:shd w:val="clear" w:color="auto" w:fill="auto"/>
            <w:vAlign w:val="bottom"/>
          </w:tcPr>
          <w:p w14:paraId="64A85DC2" w14:textId="77777777" w:rsidR="00E16509" w:rsidRPr="00133525" w:rsidRDefault="00E16509" w:rsidP="00133525">
            <w:pPr>
              <w:pStyle w:val="FP"/>
              <w:pBdr>
                <w:bottom w:val="single" w:sz="6" w:space="1" w:color="auto"/>
              </w:pBdr>
              <w:spacing w:after="240"/>
              <w:jc w:val="center"/>
              <w:rPr>
                <w:rFonts w:ascii="Arial" w:hAnsi="Arial"/>
                <w:b/>
                <w:i/>
                <w:noProof/>
              </w:rPr>
            </w:pPr>
            <w:bookmarkStart w:id="11" w:name="copyrightNotification"/>
            <w:r w:rsidRPr="00133525">
              <w:rPr>
                <w:rFonts w:ascii="Arial" w:hAnsi="Arial"/>
                <w:b/>
                <w:i/>
                <w:noProof/>
              </w:rPr>
              <w:t>Copyright Notification</w:t>
            </w:r>
          </w:p>
          <w:p w14:paraId="2A21C98C"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6D3DD32D" w14:textId="77777777" w:rsidR="00E16509" w:rsidRPr="004D3578" w:rsidRDefault="00E16509" w:rsidP="00133525">
            <w:pPr>
              <w:pStyle w:val="FP"/>
              <w:jc w:val="center"/>
              <w:rPr>
                <w:noProof/>
              </w:rPr>
            </w:pPr>
          </w:p>
          <w:p w14:paraId="77DB64F3" w14:textId="3FD12E42" w:rsidR="00E16509" w:rsidRPr="00133525" w:rsidRDefault="00E16509" w:rsidP="00133525">
            <w:pPr>
              <w:pStyle w:val="FP"/>
              <w:jc w:val="center"/>
              <w:rPr>
                <w:noProof/>
                <w:sz w:val="18"/>
              </w:rPr>
            </w:pPr>
            <w:r w:rsidRPr="00133525">
              <w:rPr>
                <w:noProof/>
                <w:sz w:val="18"/>
              </w:rPr>
              <w:t xml:space="preserve">© </w:t>
            </w:r>
            <w:r w:rsidR="005B1501" w:rsidRPr="007539AF">
              <w:rPr>
                <w:noProof/>
                <w:sz w:val="18"/>
              </w:rPr>
              <w:t>20</w:t>
            </w:r>
            <w:r w:rsidR="005B1501">
              <w:rPr>
                <w:noProof/>
                <w:sz w:val="18"/>
              </w:rPr>
              <w:t>23</w:t>
            </w:r>
            <w:r w:rsidRPr="00133525">
              <w:rPr>
                <w:noProof/>
                <w:sz w:val="18"/>
              </w:rPr>
              <w:t>, 3GPP Organizational Partners (ARIB, ATIS, CCSA, ETSI, TSDSI, TTA, TTC).</w:t>
            </w:r>
            <w:bookmarkStart w:id="12" w:name="copyrightaddon"/>
            <w:bookmarkEnd w:id="12"/>
          </w:p>
          <w:p w14:paraId="36BCA501" w14:textId="77777777" w:rsidR="00E16509" w:rsidRPr="00133525" w:rsidRDefault="00E16509" w:rsidP="00133525">
            <w:pPr>
              <w:pStyle w:val="FP"/>
              <w:jc w:val="center"/>
              <w:rPr>
                <w:noProof/>
                <w:sz w:val="18"/>
              </w:rPr>
            </w:pPr>
            <w:r w:rsidRPr="00133525">
              <w:rPr>
                <w:noProof/>
                <w:sz w:val="18"/>
              </w:rPr>
              <w:t>All rights reserved.</w:t>
            </w:r>
          </w:p>
          <w:p w14:paraId="7E12F266" w14:textId="77777777" w:rsidR="00E16509" w:rsidRPr="00133525" w:rsidRDefault="00E16509" w:rsidP="00E16509">
            <w:pPr>
              <w:pStyle w:val="FP"/>
              <w:rPr>
                <w:noProof/>
                <w:sz w:val="18"/>
              </w:rPr>
            </w:pPr>
          </w:p>
          <w:p w14:paraId="37EA277E"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2CF9F11B"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0BA3549B"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1"/>
          </w:p>
          <w:p w14:paraId="13F16FD7" w14:textId="77777777" w:rsidR="00E16509" w:rsidRDefault="00E16509" w:rsidP="00133525"/>
        </w:tc>
      </w:tr>
      <w:bookmarkEnd w:id="9"/>
    </w:tbl>
    <w:p w14:paraId="5E388788" w14:textId="77777777" w:rsidR="00080512" w:rsidRPr="004D3578" w:rsidRDefault="00080512">
      <w:pPr>
        <w:pStyle w:val="TT"/>
      </w:pPr>
      <w:r w:rsidRPr="004D3578">
        <w:br w:type="page"/>
      </w:r>
      <w:bookmarkStart w:id="13" w:name="tableOfContents"/>
      <w:bookmarkEnd w:id="13"/>
      <w:r w:rsidRPr="004D3578">
        <w:lastRenderedPageBreak/>
        <w:t>Contents</w:t>
      </w:r>
    </w:p>
    <w:p w14:paraId="4470AAB0" w14:textId="23EC33D9" w:rsidR="00BF4486" w:rsidRDefault="004D3578">
      <w:pPr>
        <w:pStyle w:val="TOC1"/>
        <w:rPr>
          <w:rFonts w:asciiTheme="minorHAnsi" w:eastAsiaTheme="minorEastAsia" w:hAnsiTheme="minorHAnsi" w:cstheme="minorBidi"/>
          <w:noProof/>
          <w:szCs w:val="22"/>
          <w:lang w:eastAsia="en-GB"/>
        </w:rPr>
      </w:pPr>
      <w:r w:rsidRPr="004D3578">
        <w:fldChar w:fldCharType="begin" w:fldLock="1"/>
      </w:r>
      <w:r w:rsidRPr="004D3578">
        <w:instrText xml:space="preserve"> TOC \o "1-9" </w:instrText>
      </w:r>
      <w:r w:rsidRPr="004D3578">
        <w:fldChar w:fldCharType="separate"/>
      </w:r>
      <w:r w:rsidR="00BF4486">
        <w:rPr>
          <w:noProof/>
        </w:rPr>
        <w:t>Foreword</w:t>
      </w:r>
      <w:r w:rsidR="00BF4486">
        <w:rPr>
          <w:noProof/>
        </w:rPr>
        <w:tab/>
      </w:r>
      <w:r w:rsidR="00BF4486">
        <w:rPr>
          <w:noProof/>
        </w:rPr>
        <w:fldChar w:fldCharType="begin" w:fldLock="1"/>
      </w:r>
      <w:r w:rsidR="00BF4486">
        <w:rPr>
          <w:noProof/>
        </w:rPr>
        <w:instrText xml:space="preserve"> PAGEREF _Toc152670779 \h </w:instrText>
      </w:r>
      <w:r w:rsidR="00BF4486">
        <w:rPr>
          <w:noProof/>
        </w:rPr>
      </w:r>
      <w:r w:rsidR="00BF4486">
        <w:rPr>
          <w:noProof/>
        </w:rPr>
        <w:fldChar w:fldCharType="separate"/>
      </w:r>
      <w:r w:rsidR="00BF4486">
        <w:rPr>
          <w:noProof/>
        </w:rPr>
        <w:t>5</w:t>
      </w:r>
      <w:r w:rsidR="00BF4486">
        <w:rPr>
          <w:noProof/>
        </w:rPr>
        <w:fldChar w:fldCharType="end"/>
      </w:r>
    </w:p>
    <w:p w14:paraId="3151013F" w14:textId="1FB0867E" w:rsidR="00BF4486" w:rsidRDefault="00BF4486">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_Toc152670780 \h </w:instrText>
      </w:r>
      <w:r>
        <w:rPr>
          <w:noProof/>
        </w:rPr>
      </w:r>
      <w:r>
        <w:rPr>
          <w:noProof/>
        </w:rPr>
        <w:fldChar w:fldCharType="separate"/>
      </w:r>
      <w:r>
        <w:rPr>
          <w:noProof/>
        </w:rPr>
        <w:t>6</w:t>
      </w:r>
      <w:r>
        <w:rPr>
          <w:noProof/>
        </w:rPr>
        <w:fldChar w:fldCharType="end"/>
      </w:r>
    </w:p>
    <w:p w14:paraId="0BA9A987" w14:textId="74DAE6E8" w:rsidR="00BF4486" w:rsidRDefault="00BF4486">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_Toc152670781 \h </w:instrText>
      </w:r>
      <w:r>
        <w:rPr>
          <w:noProof/>
        </w:rPr>
      </w:r>
      <w:r>
        <w:rPr>
          <w:noProof/>
        </w:rPr>
        <w:fldChar w:fldCharType="separate"/>
      </w:r>
      <w:r>
        <w:rPr>
          <w:noProof/>
        </w:rPr>
        <w:t>6</w:t>
      </w:r>
      <w:r>
        <w:rPr>
          <w:noProof/>
        </w:rPr>
        <w:fldChar w:fldCharType="end"/>
      </w:r>
    </w:p>
    <w:p w14:paraId="06D95924" w14:textId="2A3436D3" w:rsidR="00BF4486" w:rsidRDefault="00BF4486">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Definitions of terms, symbols and abbreviations</w:t>
      </w:r>
      <w:r>
        <w:rPr>
          <w:noProof/>
        </w:rPr>
        <w:tab/>
      </w:r>
      <w:r>
        <w:rPr>
          <w:noProof/>
        </w:rPr>
        <w:fldChar w:fldCharType="begin" w:fldLock="1"/>
      </w:r>
      <w:r>
        <w:rPr>
          <w:noProof/>
        </w:rPr>
        <w:instrText xml:space="preserve"> PAGEREF _Toc152670782 \h </w:instrText>
      </w:r>
      <w:r>
        <w:rPr>
          <w:noProof/>
        </w:rPr>
      </w:r>
      <w:r>
        <w:rPr>
          <w:noProof/>
        </w:rPr>
        <w:fldChar w:fldCharType="separate"/>
      </w:r>
      <w:r>
        <w:rPr>
          <w:noProof/>
        </w:rPr>
        <w:t>7</w:t>
      </w:r>
      <w:r>
        <w:rPr>
          <w:noProof/>
        </w:rPr>
        <w:fldChar w:fldCharType="end"/>
      </w:r>
    </w:p>
    <w:p w14:paraId="5B3D7D4A" w14:textId="260BFD12" w:rsidR="00BF4486" w:rsidRDefault="00BF4486">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Terms</w:t>
      </w:r>
      <w:r>
        <w:rPr>
          <w:noProof/>
        </w:rPr>
        <w:tab/>
      </w:r>
      <w:r>
        <w:rPr>
          <w:noProof/>
        </w:rPr>
        <w:fldChar w:fldCharType="begin" w:fldLock="1"/>
      </w:r>
      <w:r>
        <w:rPr>
          <w:noProof/>
        </w:rPr>
        <w:instrText xml:space="preserve"> PAGEREF _Toc152670783 \h </w:instrText>
      </w:r>
      <w:r>
        <w:rPr>
          <w:noProof/>
        </w:rPr>
      </w:r>
      <w:r>
        <w:rPr>
          <w:noProof/>
        </w:rPr>
        <w:fldChar w:fldCharType="separate"/>
      </w:r>
      <w:r>
        <w:rPr>
          <w:noProof/>
        </w:rPr>
        <w:t>7</w:t>
      </w:r>
      <w:r>
        <w:rPr>
          <w:noProof/>
        </w:rPr>
        <w:fldChar w:fldCharType="end"/>
      </w:r>
    </w:p>
    <w:p w14:paraId="60FC5719" w14:textId="15411C64" w:rsidR="00BF4486" w:rsidRDefault="00BF4486">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Symbols</w:t>
      </w:r>
      <w:r>
        <w:rPr>
          <w:noProof/>
        </w:rPr>
        <w:tab/>
      </w:r>
      <w:r>
        <w:rPr>
          <w:noProof/>
        </w:rPr>
        <w:fldChar w:fldCharType="begin" w:fldLock="1"/>
      </w:r>
      <w:r>
        <w:rPr>
          <w:noProof/>
        </w:rPr>
        <w:instrText xml:space="preserve"> PAGEREF _Toc152670784 \h </w:instrText>
      </w:r>
      <w:r>
        <w:rPr>
          <w:noProof/>
        </w:rPr>
      </w:r>
      <w:r>
        <w:rPr>
          <w:noProof/>
        </w:rPr>
        <w:fldChar w:fldCharType="separate"/>
      </w:r>
      <w:r>
        <w:rPr>
          <w:noProof/>
        </w:rPr>
        <w:t>7</w:t>
      </w:r>
      <w:r>
        <w:rPr>
          <w:noProof/>
        </w:rPr>
        <w:fldChar w:fldCharType="end"/>
      </w:r>
    </w:p>
    <w:p w14:paraId="4BA64468" w14:textId="37CD9984" w:rsidR="00BF4486" w:rsidRDefault="00BF4486">
      <w:pPr>
        <w:pStyle w:val="TOC2"/>
        <w:rPr>
          <w:rFonts w:asciiTheme="minorHAnsi" w:eastAsiaTheme="minorEastAsia" w:hAnsiTheme="minorHAnsi" w:cstheme="minorBidi"/>
          <w:noProof/>
          <w:sz w:val="22"/>
          <w:szCs w:val="22"/>
          <w:lang w:eastAsia="en-GB"/>
        </w:rPr>
      </w:pPr>
      <w:r>
        <w:rPr>
          <w:noProof/>
        </w:rPr>
        <w:t>3.3</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_Toc152670785 \h </w:instrText>
      </w:r>
      <w:r>
        <w:rPr>
          <w:noProof/>
        </w:rPr>
      </w:r>
      <w:r>
        <w:rPr>
          <w:noProof/>
        </w:rPr>
        <w:fldChar w:fldCharType="separate"/>
      </w:r>
      <w:r>
        <w:rPr>
          <w:noProof/>
        </w:rPr>
        <w:t>7</w:t>
      </w:r>
      <w:r>
        <w:rPr>
          <w:noProof/>
        </w:rPr>
        <w:fldChar w:fldCharType="end"/>
      </w:r>
    </w:p>
    <w:p w14:paraId="449B19F4" w14:textId="1D6D2C9F" w:rsidR="00BF4486" w:rsidRDefault="00BF4486">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Issues and potential solutions</w:t>
      </w:r>
      <w:r>
        <w:rPr>
          <w:noProof/>
        </w:rPr>
        <w:tab/>
      </w:r>
      <w:r>
        <w:rPr>
          <w:noProof/>
        </w:rPr>
        <w:fldChar w:fldCharType="begin" w:fldLock="1"/>
      </w:r>
      <w:r>
        <w:rPr>
          <w:noProof/>
        </w:rPr>
        <w:instrText xml:space="preserve"> PAGEREF _Toc152670786 \h </w:instrText>
      </w:r>
      <w:r>
        <w:rPr>
          <w:noProof/>
        </w:rPr>
      </w:r>
      <w:r>
        <w:rPr>
          <w:noProof/>
        </w:rPr>
        <w:fldChar w:fldCharType="separate"/>
      </w:r>
      <w:r>
        <w:rPr>
          <w:noProof/>
        </w:rPr>
        <w:t>7</w:t>
      </w:r>
      <w:r>
        <w:rPr>
          <w:noProof/>
        </w:rPr>
        <w:fldChar w:fldCharType="end"/>
      </w:r>
    </w:p>
    <w:p w14:paraId="0D3F8D1F" w14:textId="152DF487" w:rsidR="00BF4486" w:rsidRDefault="00BF4486">
      <w:pPr>
        <w:pStyle w:val="TOC2"/>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rPr>
        <w:t>Issue # 1: Definition of KQI</w:t>
      </w:r>
      <w:r>
        <w:rPr>
          <w:noProof/>
        </w:rPr>
        <w:tab/>
      </w:r>
      <w:r>
        <w:rPr>
          <w:noProof/>
        </w:rPr>
        <w:fldChar w:fldCharType="begin" w:fldLock="1"/>
      </w:r>
      <w:r>
        <w:rPr>
          <w:noProof/>
        </w:rPr>
        <w:instrText xml:space="preserve"> PAGEREF _Toc152670787 \h </w:instrText>
      </w:r>
      <w:r>
        <w:rPr>
          <w:noProof/>
        </w:rPr>
      </w:r>
      <w:r>
        <w:rPr>
          <w:noProof/>
        </w:rPr>
        <w:fldChar w:fldCharType="separate"/>
      </w:r>
      <w:r>
        <w:rPr>
          <w:noProof/>
        </w:rPr>
        <w:t>7</w:t>
      </w:r>
      <w:r>
        <w:rPr>
          <w:noProof/>
        </w:rPr>
        <w:fldChar w:fldCharType="end"/>
      </w:r>
    </w:p>
    <w:p w14:paraId="5A158BD1" w14:textId="79305AE5" w:rsidR="00BF4486" w:rsidRDefault="00BF4486">
      <w:pPr>
        <w:pStyle w:val="TOC3"/>
        <w:rPr>
          <w:rFonts w:asciiTheme="minorHAnsi" w:eastAsiaTheme="minorEastAsia" w:hAnsiTheme="minorHAnsi" w:cstheme="minorBidi"/>
          <w:noProof/>
          <w:sz w:val="22"/>
          <w:szCs w:val="22"/>
          <w:lang w:eastAsia="en-GB"/>
        </w:rPr>
      </w:pPr>
      <w:r>
        <w:rPr>
          <w:noProof/>
          <w:lang w:eastAsia="ko-KR"/>
        </w:rPr>
        <w:t>4.1.1</w:t>
      </w:r>
      <w:r>
        <w:rPr>
          <w:rFonts w:asciiTheme="minorHAnsi" w:eastAsiaTheme="minorEastAsia" w:hAnsiTheme="minorHAnsi" w:cstheme="minorBidi"/>
          <w:noProof/>
          <w:sz w:val="22"/>
          <w:szCs w:val="22"/>
          <w:lang w:eastAsia="en-GB"/>
        </w:rPr>
        <w:tab/>
      </w:r>
      <w:r>
        <w:rPr>
          <w:noProof/>
          <w:lang w:eastAsia="ko-KR"/>
        </w:rPr>
        <w:t>Description</w:t>
      </w:r>
      <w:r>
        <w:rPr>
          <w:noProof/>
        </w:rPr>
        <w:tab/>
      </w:r>
      <w:r>
        <w:rPr>
          <w:noProof/>
        </w:rPr>
        <w:fldChar w:fldCharType="begin" w:fldLock="1"/>
      </w:r>
      <w:r>
        <w:rPr>
          <w:noProof/>
        </w:rPr>
        <w:instrText xml:space="preserve"> PAGEREF _Toc152670788 \h </w:instrText>
      </w:r>
      <w:r>
        <w:rPr>
          <w:noProof/>
        </w:rPr>
      </w:r>
      <w:r>
        <w:rPr>
          <w:noProof/>
        </w:rPr>
        <w:fldChar w:fldCharType="separate"/>
      </w:r>
      <w:r>
        <w:rPr>
          <w:noProof/>
        </w:rPr>
        <w:t>7</w:t>
      </w:r>
      <w:r>
        <w:rPr>
          <w:noProof/>
        </w:rPr>
        <w:fldChar w:fldCharType="end"/>
      </w:r>
    </w:p>
    <w:p w14:paraId="07A1BB8D" w14:textId="79C909D8" w:rsidR="00BF4486" w:rsidRDefault="00BF4486">
      <w:pPr>
        <w:pStyle w:val="TOC4"/>
        <w:rPr>
          <w:rFonts w:asciiTheme="minorHAnsi" w:eastAsiaTheme="minorEastAsia" w:hAnsiTheme="minorHAnsi" w:cstheme="minorBidi"/>
          <w:noProof/>
          <w:sz w:val="22"/>
          <w:szCs w:val="22"/>
          <w:lang w:eastAsia="en-GB"/>
        </w:rPr>
      </w:pPr>
      <w:r>
        <w:rPr>
          <w:noProof/>
          <w:lang w:eastAsia="ko-KR"/>
        </w:rPr>
        <w:t>4.1.1.1</w:t>
      </w:r>
      <w:r>
        <w:rPr>
          <w:rFonts w:asciiTheme="minorHAnsi" w:eastAsiaTheme="minorEastAsia" w:hAnsiTheme="minorHAnsi" w:cstheme="minorBidi"/>
          <w:noProof/>
          <w:sz w:val="22"/>
          <w:szCs w:val="22"/>
          <w:lang w:eastAsia="en-GB"/>
        </w:rPr>
        <w:tab/>
      </w:r>
      <w:r>
        <w:rPr>
          <w:noProof/>
          <w:lang w:eastAsia="ko-KR"/>
        </w:rPr>
        <w:t>TR 21.905</w:t>
      </w:r>
      <w:r>
        <w:rPr>
          <w:noProof/>
        </w:rPr>
        <w:tab/>
      </w:r>
      <w:r>
        <w:rPr>
          <w:noProof/>
        </w:rPr>
        <w:fldChar w:fldCharType="begin" w:fldLock="1"/>
      </w:r>
      <w:r>
        <w:rPr>
          <w:noProof/>
        </w:rPr>
        <w:instrText xml:space="preserve"> PAGEREF _Toc152670789 \h </w:instrText>
      </w:r>
      <w:r>
        <w:rPr>
          <w:noProof/>
        </w:rPr>
      </w:r>
      <w:r>
        <w:rPr>
          <w:noProof/>
        </w:rPr>
        <w:fldChar w:fldCharType="separate"/>
      </w:r>
      <w:r>
        <w:rPr>
          <w:noProof/>
        </w:rPr>
        <w:t>8</w:t>
      </w:r>
      <w:r>
        <w:rPr>
          <w:noProof/>
        </w:rPr>
        <w:fldChar w:fldCharType="end"/>
      </w:r>
    </w:p>
    <w:p w14:paraId="62A4D5E7" w14:textId="455A229C" w:rsidR="00BF4486" w:rsidRDefault="00BF4486">
      <w:pPr>
        <w:pStyle w:val="TOC4"/>
        <w:rPr>
          <w:rFonts w:asciiTheme="minorHAnsi" w:eastAsiaTheme="minorEastAsia" w:hAnsiTheme="minorHAnsi" w:cstheme="minorBidi"/>
          <w:noProof/>
          <w:sz w:val="22"/>
          <w:szCs w:val="22"/>
          <w:lang w:eastAsia="en-GB"/>
        </w:rPr>
      </w:pPr>
      <w:r>
        <w:rPr>
          <w:noProof/>
          <w:lang w:eastAsia="ko-KR"/>
        </w:rPr>
        <w:t>4.1.1.2</w:t>
      </w:r>
      <w:r>
        <w:rPr>
          <w:rFonts w:asciiTheme="minorHAnsi" w:eastAsiaTheme="minorEastAsia" w:hAnsiTheme="minorHAnsi" w:cstheme="minorBidi"/>
          <w:noProof/>
          <w:sz w:val="22"/>
          <w:szCs w:val="22"/>
          <w:lang w:eastAsia="en-GB"/>
        </w:rPr>
        <w:tab/>
      </w:r>
      <w:r>
        <w:rPr>
          <w:noProof/>
          <w:lang w:eastAsia="ko-KR"/>
        </w:rPr>
        <w:t>TR 32.862</w:t>
      </w:r>
      <w:r>
        <w:rPr>
          <w:noProof/>
        </w:rPr>
        <w:tab/>
      </w:r>
      <w:r>
        <w:rPr>
          <w:noProof/>
        </w:rPr>
        <w:fldChar w:fldCharType="begin" w:fldLock="1"/>
      </w:r>
      <w:r>
        <w:rPr>
          <w:noProof/>
        </w:rPr>
        <w:instrText xml:space="preserve"> PAGEREF _Toc152670790 \h </w:instrText>
      </w:r>
      <w:r>
        <w:rPr>
          <w:noProof/>
        </w:rPr>
      </w:r>
      <w:r>
        <w:rPr>
          <w:noProof/>
        </w:rPr>
        <w:fldChar w:fldCharType="separate"/>
      </w:r>
      <w:r>
        <w:rPr>
          <w:noProof/>
        </w:rPr>
        <w:t>8</w:t>
      </w:r>
      <w:r>
        <w:rPr>
          <w:noProof/>
        </w:rPr>
        <w:fldChar w:fldCharType="end"/>
      </w:r>
    </w:p>
    <w:p w14:paraId="68AEFC45" w14:textId="0409248C" w:rsidR="00BF4486" w:rsidRDefault="00BF4486">
      <w:pPr>
        <w:pStyle w:val="TOC4"/>
        <w:rPr>
          <w:rFonts w:asciiTheme="minorHAnsi" w:eastAsiaTheme="minorEastAsia" w:hAnsiTheme="minorHAnsi" w:cstheme="minorBidi"/>
          <w:noProof/>
          <w:sz w:val="22"/>
          <w:szCs w:val="22"/>
          <w:lang w:eastAsia="en-GB"/>
        </w:rPr>
      </w:pPr>
      <w:r>
        <w:rPr>
          <w:noProof/>
          <w:lang w:eastAsia="ko-KR"/>
        </w:rPr>
        <w:t>4.1.1.</w:t>
      </w:r>
      <w:r>
        <w:rPr>
          <w:noProof/>
          <w:lang w:eastAsia="zh-CN"/>
        </w:rPr>
        <w:t>3</w:t>
      </w:r>
      <w:r>
        <w:rPr>
          <w:rFonts w:asciiTheme="minorHAnsi" w:eastAsiaTheme="minorEastAsia" w:hAnsiTheme="minorHAnsi" w:cstheme="minorBidi"/>
          <w:noProof/>
          <w:sz w:val="22"/>
          <w:szCs w:val="22"/>
          <w:lang w:eastAsia="en-GB"/>
        </w:rPr>
        <w:tab/>
      </w:r>
      <w:r>
        <w:rPr>
          <w:noProof/>
          <w:lang w:eastAsia="ko-KR"/>
        </w:rPr>
        <w:t>ETSI GS F5G 005</w:t>
      </w:r>
      <w:r>
        <w:rPr>
          <w:noProof/>
        </w:rPr>
        <w:tab/>
      </w:r>
      <w:r>
        <w:rPr>
          <w:noProof/>
        </w:rPr>
        <w:fldChar w:fldCharType="begin" w:fldLock="1"/>
      </w:r>
      <w:r>
        <w:rPr>
          <w:noProof/>
        </w:rPr>
        <w:instrText xml:space="preserve"> PAGEREF _Toc152670791 \h </w:instrText>
      </w:r>
      <w:r>
        <w:rPr>
          <w:noProof/>
        </w:rPr>
      </w:r>
      <w:r>
        <w:rPr>
          <w:noProof/>
        </w:rPr>
        <w:fldChar w:fldCharType="separate"/>
      </w:r>
      <w:r>
        <w:rPr>
          <w:noProof/>
        </w:rPr>
        <w:t>8</w:t>
      </w:r>
      <w:r>
        <w:rPr>
          <w:noProof/>
        </w:rPr>
        <w:fldChar w:fldCharType="end"/>
      </w:r>
    </w:p>
    <w:p w14:paraId="1C10DEDA" w14:textId="7452E07C" w:rsidR="00BF4486" w:rsidRDefault="00BF4486">
      <w:pPr>
        <w:pStyle w:val="TOC4"/>
        <w:rPr>
          <w:rFonts w:asciiTheme="minorHAnsi" w:eastAsiaTheme="minorEastAsia" w:hAnsiTheme="minorHAnsi" w:cstheme="minorBidi"/>
          <w:noProof/>
          <w:sz w:val="22"/>
          <w:szCs w:val="22"/>
          <w:lang w:eastAsia="en-GB"/>
        </w:rPr>
      </w:pPr>
      <w:r>
        <w:rPr>
          <w:noProof/>
          <w:lang w:eastAsia="ko-KR"/>
        </w:rPr>
        <w:t>4.1.1.</w:t>
      </w:r>
      <w:r>
        <w:rPr>
          <w:noProof/>
          <w:lang w:eastAsia="zh-CN"/>
        </w:rPr>
        <w:t>4</w:t>
      </w:r>
      <w:r>
        <w:rPr>
          <w:rFonts w:asciiTheme="minorHAnsi" w:eastAsiaTheme="minorEastAsia" w:hAnsiTheme="minorHAnsi" w:cstheme="minorBidi"/>
          <w:noProof/>
          <w:sz w:val="22"/>
          <w:szCs w:val="22"/>
          <w:lang w:eastAsia="en-GB"/>
        </w:rPr>
        <w:tab/>
      </w:r>
      <w:r>
        <w:rPr>
          <w:noProof/>
          <w:lang w:eastAsia="ko-KR"/>
        </w:rPr>
        <w:t>Background description of 5G service experience related studies in ITU</w:t>
      </w:r>
      <w:r>
        <w:rPr>
          <w:noProof/>
          <w:lang w:eastAsia="zh-CN"/>
        </w:rPr>
        <w:t>-</w:t>
      </w:r>
      <w:r>
        <w:rPr>
          <w:noProof/>
          <w:lang w:eastAsia="ko-KR"/>
        </w:rPr>
        <w:t>T</w:t>
      </w:r>
      <w:r>
        <w:rPr>
          <w:noProof/>
        </w:rPr>
        <w:tab/>
      </w:r>
      <w:r>
        <w:rPr>
          <w:noProof/>
        </w:rPr>
        <w:fldChar w:fldCharType="begin" w:fldLock="1"/>
      </w:r>
      <w:r>
        <w:rPr>
          <w:noProof/>
        </w:rPr>
        <w:instrText xml:space="preserve"> PAGEREF _Toc152670792 \h </w:instrText>
      </w:r>
      <w:r>
        <w:rPr>
          <w:noProof/>
        </w:rPr>
      </w:r>
      <w:r>
        <w:rPr>
          <w:noProof/>
        </w:rPr>
        <w:fldChar w:fldCharType="separate"/>
      </w:r>
      <w:r>
        <w:rPr>
          <w:noProof/>
        </w:rPr>
        <w:t>8</w:t>
      </w:r>
      <w:r>
        <w:rPr>
          <w:noProof/>
        </w:rPr>
        <w:fldChar w:fldCharType="end"/>
      </w:r>
    </w:p>
    <w:p w14:paraId="4E42075E" w14:textId="0783B6B7" w:rsidR="00BF4486" w:rsidRPr="00BF4486" w:rsidRDefault="00BF4486">
      <w:pPr>
        <w:pStyle w:val="TOC5"/>
        <w:rPr>
          <w:rFonts w:asciiTheme="minorHAnsi" w:eastAsiaTheme="minorEastAsia" w:hAnsiTheme="minorHAnsi" w:cstheme="minorBidi"/>
          <w:noProof/>
          <w:sz w:val="22"/>
          <w:szCs w:val="22"/>
          <w:lang w:val="fr-FR" w:eastAsia="en-GB"/>
        </w:rPr>
      </w:pPr>
      <w:r w:rsidRPr="00BF4486">
        <w:rPr>
          <w:noProof/>
          <w:lang w:val="fr-FR" w:eastAsia="ko-KR"/>
        </w:rPr>
        <w:t>4.1.1.4.1</w:t>
      </w:r>
      <w:r w:rsidRPr="00BF4486">
        <w:rPr>
          <w:rFonts w:asciiTheme="minorHAnsi" w:eastAsiaTheme="minorEastAsia" w:hAnsiTheme="minorHAnsi" w:cstheme="minorBidi"/>
          <w:noProof/>
          <w:sz w:val="22"/>
          <w:szCs w:val="22"/>
          <w:lang w:val="fr-FR" w:eastAsia="en-GB"/>
        </w:rPr>
        <w:tab/>
      </w:r>
      <w:r w:rsidRPr="00BF4486">
        <w:rPr>
          <w:noProof/>
          <w:lang w:val="fr-FR" w:eastAsia="ko-KR"/>
        </w:rPr>
        <w:t>ITU-T SG12</w:t>
      </w:r>
      <w:r w:rsidRPr="00BF4486">
        <w:rPr>
          <w:noProof/>
          <w:lang w:val="fr-FR"/>
        </w:rPr>
        <w:tab/>
      </w:r>
      <w:r>
        <w:rPr>
          <w:noProof/>
        </w:rPr>
        <w:fldChar w:fldCharType="begin" w:fldLock="1"/>
      </w:r>
      <w:r w:rsidRPr="00BF4486">
        <w:rPr>
          <w:noProof/>
          <w:lang w:val="fr-FR"/>
        </w:rPr>
        <w:instrText xml:space="preserve"> PAGEREF _Toc152670793 \h </w:instrText>
      </w:r>
      <w:r>
        <w:rPr>
          <w:noProof/>
        </w:rPr>
      </w:r>
      <w:r>
        <w:rPr>
          <w:noProof/>
        </w:rPr>
        <w:fldChar w:fldCharType="separate"/>
      </w:r>
      <w:r w:rsidRPr="00BF4486">
        <w:rPr>
          <w:noProof/>
          <w:lang w:val="fr-FR"/>
        </w:rPr>
        <w:t>8</w:t>
      </w:r>
      <w:r>
        <w:rPr>
          <w:noProof/>
        </w:rPr>
        <w:fldChar w:fldCharType="end"/>
      </w:r>
    </w:p>
    <w:p w14:paraId="56218780" w14:textId="2D6F9C86" w:rsidR="00BF4486" w:rsidRPr="00BF4486" w:rsidRDefault="00BF4486">
      <w:pPr>
        <w:pStyle w:val="TOC5"/>
        <w:rPr>
          <w:rFonts w:asciiTheme="minorHAnsi" w:eastAsiaTheme="minorEastAsia" w:hAnsiTheme="minorHAnsi" w:cstheme="minorBidi"/>
          <w:noProof/>
          <w:sz w:val="22"/>
          <w:szCs w:val="22"/>
          <w:lang w:val="fr-FR" w:eastAsia="en-GB"/>
        </w:rPr>
      </w:pPr>
      <w:r w:rsidRPr="008B2B08">
        <w:rPr>
          <w:noProof/>
          <w:lang w:val="fr-FR" w:eastAsia="ko-KR"/>
        </w:rPr>
        <w:t>4.1.1.4</w:t>
      </w:r>
      <w:r w:rsidRPr="008B2B08">
        <w:rPr>
          <w:noProof/>
          <w:lang w:val="fr-FR" w:eastAsia="zh-CN"/>
        </w:rPr>
        <w:t>.2</w:t>
      </w:r>
      <w:r w:rsidRPr="00BF4486">
        <w:rPr>
          <w:rFonts w:asciiTheme="minorHAnsi" w:eastAsiaTheme="minorEastAsia" w:hAnsiTheme="minorHAnsi" w:cstheme="minorBidi"/>
          <w:noProof/>
          <w:sz w:val="22"/>
          <w:szCs w:val="22"/>
          <w:lang w:val="fr-FR" w:eastAsia="en-GB"/>
        </w:rPr>
        <w:tab/>
      </w:r>
      <w:r w:rsidRPr="008B2B08">
        <w:rPr>
          <w:noProof/>
          <w:lang w:val="fr-FR" w:eastAsia="ko-KR"/>
        </w:rPr>
        <w:t>ITU-T SG9</w:t>
      </w:r>
      <w:r w:rsidRPr="00BF4486">
        <w:rPr>
          <w:noProof/>
          <w:lang w:val="fr-FR"/>
        </w:rPr>
        <w:tab/>
      </w:r>
      <w:r>
        <w:rPr>
          <w:noProof/>
        </w:rPr>
        <w:fldChar w:fldCharType="begin" w:fldLock="1"/>
      </w:r>
      <w:r w:rsidRPr="00BF4486">
        <w:rPr>
          <w:noProof/>
          <w:lang w:val="fr-FR"/>
        </w:rPr>
        <w:instrText xml:space="preserve"> PAGEREF _Toc152670794 \h </w:instrText>
      </w:r>
      <w:r>
        <w:rPr>
          <w:noProof/>
        </w:rPr>
      </w:r>
      <w:r>
        <w:rPr>
          <w:noProof/>
        </w:rPr>
        <w:fldChar w:fldCharType="separate"/>
      </w:r>
      <w:r w:rsidRPr="00BF4486">
        <w:rPr>
          <w:noProof/>
          <w:lang w:val="fr-FR"/>
        </w:rPr>
        <w:t>9</w:t>
      </w:r>
      <w:r>
        <w:rPr>
          <w:noProof/>
        </w:rPr>
        <w:fldChar w:fldCharType="end"/>
      </w:r>
    </w:p>
    <w:p w14:paraId="5F5817FC" w14:textId="6B61D9A6" w:rsidR="00BF4486" w:rsidRDefault="00BF4486">
      <w:pPr>
        <w:pStyle w:val="TOC3"/>
        <w:rPr>
          <w:rFonts w:asciiTheme="minorHAnsi" w:eastAsiaTheme="minorEastAsia" w:hAnsiTheme="minorHAnsi" w:cstheme="minorBidi"/>
          <w:noProof/>
          <w:sz w:val="22"/>
          <w:szCs w:val="22"/>
          <w:lang w:eastAsia="en-GB"/>
        </w:rPr>
      </w:pPr>
      <w:r>
        <w:rPr>
          <w:noProof/>
          <w:lang w:eastAsia="ko-KR"/>
        </w:rPr>
        <w:t>4.1.2</w:t>
      </w:r>
      <w:r>
        <w:rPr>
          <w:rFonts w:asciiTheme="minorHAnsi" w:eastAsiaTheme="minorEastAsia" w:hAnsiTheme="minorHAnsi" w:cstheme="minorBidi"/>
          <w:noProof/>
          <w:sz w:val="22"/>
          <w:szCs w:val="22"/>
          <w:lang w:eastAsia="en-GB"/>
        </w:rPr>
        <w:tab/>
      </w:r>
      <w:r>
        <w:rPr>
          <w:noProof/>
          <w:lang w:eastAsia="ko-KR"/>
        </w:rPr>
        <w:t>Potential solutions</w:t>
      </w:r>
      <w:r>
        <w:rPr>
          <w:noProof/>
        </w:rPr>
        <w:tab/>
      </w:r>
      <w:r>
        <w:rPr>
          <w:noProof/>
        </w:rPr>
        <w:fldChar w:fldCharType="begin" w:fldLock="1"/>
      </w:r>
      <w:r>
        <w:rPr>
          <w:noProof/>
        </w:rPr>
        <w:instrText xml:space="preserve"> PAGEREF _Toc152670795 \h </w:instrText>
      </w:r>
      <w:r>
        <w:rPr>
          <w:noProof/>
        </w:rPr>
      </w:r>
      <w:r>
        <w:rPr>
          <w:noProof/>
        </w:rPr>
        <w:fldChar w:fldCharType="separate"/>
      </w:r>
      <w:r>
        <w:rPr>
          <w:noProof/>
        </w:rPr>
        <w:t>9</w:t>
      </w:r>
      <w:r>
        <w:rPr>
          <w:noProof/>
        </w:rPr>
        <w:fldChar w:fldCharType="end"/>
      </w:r>
    </w:p>
    <w:p w14:paraId="519CFA42" w14:textId="295D4B91" w:rsidR="00BF4486" w:rsidRDefault="00BF4486">
      <w:pPr>
        <w:pStyle w:val="TOC4"/>
        <w:rPr>
          <w:rFonts w:asciiTheme="minorHAnsi" w:eastAsiaTheme="minorEastAsia" w:hAnsiTheme="minorHAnsi" w:cstheme="minorBidi"/>
          <w:noProof/>
          <w:sz w:val="22"/>
          <w:szCs w:val="22"/>
          <w:lang w:eastAsia="en-GB"/>
        </w:rPr>
      </w:pPr>
      <w:r w:rsidRPr="008B2B08">
        <w:rPr>
          <w:noProof/>
          <w:lang w:val="en-US"/>
        </w:rPr>
        <w:t>4.1.2.1</w:t>
      </w:r>
      <w:r>
        <w:rPr>
          <w:rFonts w:asciiTheme="minorHAnsi" w:eastAsiaTheme="minorEastAsia" w:hAnsiTheme="minorHAnsi" w:cstheme="minorBidi"/>
          <w:noProof/>
          <w:sz w:val="22"/>
          <w:szCs w:val="22"/>
          <w:lang w:eastAsia="en-GB"/>
        </w:rPr>
        <w:tab/>
      </w:r>
      <w:r w:rsidRPr="008B2B08">
        <w:rPr>
          <w:noProof/>
          <w:lang w:val="en-US"/>
        </w:rPr>
        <w:t>Potential solution #1: Definition of KQI</w:t>
      </w:r>
      <w:r>
        <w:rPr>
          <w:noProof/>
        </w:rPr>
        <w:tab/>
      </w:r>
      <w:r>
        <w:rPr>
          <w:noProof/>
        </w:rPr>
        <w:fldChar w:fldCharType="begin" w:fldLock="1"/>
      </w:r>
      <w:r>
        <w:rPr>
          <w:noProof/>
        </w:rPr>
        <w:instrText xml:space="preserve"> PAGEREF _Toc152670796 \h </w:instrText>
      </w:r>
      <w:r>
        <w:rPr>
          <w:noProof/>
        </w:rPr>
      </w:r>
      <w:r>
        <w:rPr>
          <w:noProof/>
        </w:rPr>
        <w:fldChar w:fldCharType="separate"/>
      </w:r>
      <w:r>
        <w:rPr>
          <w:noProof/>
        </w:rPr>
        <w:t>9</w:t>
      </w:r>
      <w:r>
        <w:rPr>
          <w:noProof/>
        </w:rPr>
        <w:fldChar w:fldCharType="end"/>
      </w:r>
    </w:p>
    <w:p w14:paraId="0E399C68" w14:textId="24C31F39" w:rsidR="00BF4486" w:rsidRDefault="00BF4486">
      <w:pPr>
        <w:pStyle w:val="TOC5"/>
        <w:rPr>
          <w:rFonts w:asciiTheme="minorHAnsi" w:eastAsiaTheme="minorEastAsia" w:hAnsiTheme="minorHAnsi" w:cstheme="minorBidi"/>
          <w:noProof/>
          <w:sz w:val="22"/>
          <w:szCs w:val="22"/>
          <w:lang w:eastAsia="en-GB"/>
        </w:rPr>
      </w:pPr>
      <w:r>
        <w:rPr>
          <w:noProof/>
          <w:lang w:eastAsia="ko-KR"/>
        </w:rPr>
        <w:t>4.1.2.1.1</w:t>
      </w:r>
      <w:r>
        <w:rPr>
          <w:rFonts w:asciiTheme="minorHAnsi" w:eastAsiaTheme="minorEastAsia" w:hAnsiTheme="minorHAnsi" w:cstheme="minorBidi"/>
          <w:noProof/>
          <w:sz w:val="22"/>
          <w:szCs w:val="22"/>
          <w:lang w:eastAsia="en-GB"/>
        </w:rPr>
        <w:tab/>
      </w:r>
      <w:r>
        <w:rPr>
          <w:noProof/>
          <w:lang w:eastAsia="ko-KR"/>
        </w:rPr>
        <w:t>Introduction</w:t>
      </w:r>
      <w:r>
        <w:rPr>
          <w:noProof/>
        </w:rPr>
        <w:tab/>
      </w:r>
      <w:r>
        <w:rPr>
          <w:noProof/>
        </w:rPr>
        <w:fldChar w:fldCharType="begin" w:fldLock="1"/>
      </w:r>
      <w:r>
        <w:rPr>
          <w:noProof/>
        </w:rPr>
        <w:instrText xml:space="preserve"> PAGEREF _Toc152670797 \h </w:instrText>
      </w:r>
      <w:r>
        <w:rPr>
          <w:noProof/>
        </w:rPr>
      </w:r>
      <w:r>
        <w:rPr>
          <w:noProof/>
        </w:rPr>
        <w:fldChar w:fldCharType="separate"/>
      </w:r>
      <w:r>
        <w:rPr>
          <w:noProof/>
        </w:rPr>
        <w:t>9</w:t>
      </w:r>
      <w:r>
        <w:rPr>
          <w:noProof/>
        </w:rPr>
        <w:fldChar w:fldCharType="end"/>
      </w:r>
    </w:p>
    <w:p w14:paraId="533200DF" w14:textId="215CEB6B" w:rsidR="00BF4486" w:rsidRDefault="00BF4486">
      <w:pPr>
        <w:pStyle w:val="TOC5"/>
        <w:rPr>
          <w:rFonts w:asciiTheme="minorHAnsi" w:eastAsiaTheme="minorEastAsia" w:hAnsiTheme="minorHAnsi" w:cstheme="minorBidi"/>
          <w:noProof/>
          <w:sz w:val="22"/>
          <w:szCs w:val="22"/>
          <w:lang w:eastAsia="en-GB"/>
        </w:rPr>
      </w:pPr>
      <w:r>
        <w:rPr>
          <w:noProof/>
          <w:lang w:eastAsia="ko-KR"/>
        </w:rPr>
        <w:t>4.1.2.1.2</w:t>
      </w:r>
      <w:r>
        <w:rPr>
          <w:rFonts w:asciiTheme="minorHAnsi" w:eastAsiaTheme="minorEastAsia" w:hAnsiTheme="minorHAnsi" w:cstheme="minorBidi"/>
          <w:noProof/>
          <w:sz w:val="22"/>
          <w:szCs w:val="22"/>
          <w:lang w:eastAsia="en-GB"/>
        </w:rPr>
        <w:tab/>
      </w:r>
      <w:r>
        <w:rPr>
          <w:noProof/>
          <w:lang w:eastAsia="ko-KR"/>
        </w:rPr>
        <w:t>Description</w:t>
      </w:r>
      <w:r>
        <w:rPr>
          <w:noProof/>
        </w:rPr>
        <w:tab/>
      </w:r>
      <w:r>
        <w:rPr>
          <w:noProof/>
        </w:rPr>
        <w:fldChar w:fldCharType="begin" w:fldLock="1"/>
      </w:r>
      <w:r>
        <w:rPr>
          <w:noProof/>
        </w:rPr>
        <w:instrText xml:space="preserve"> PAGEREF _Toc152670798 \h </w:instrText>
      </w:r>
      <w:r>
        <w:rPr>
          <w:noProof/>
        </w:rPr>
      </w:r>
      <w:r>
        <w:rPr>
          <w:noProof/>
        </w:rPr>
        <w:fldChar w:fldCharType="separate"/>
      </w:r>
      <w:r>
        <w:rPr>
          <w:noProof/>
        </w:rPr>
        <w:t>9</w:t>
      </w:r>
      <w:r>
        <w:rPr>
          <w:noProof/>
        </w:rPr>
        <w:fldChar w:fldCharType="end"/>
      </w:r>
    </w:p>
    <w:p w14:paraId="4058429A" w14:textId="44232946" w:rsidR="00BF4486" w:rsidRDefault="00BF4486">
      <w:pPr>
        <w:pStyle w:val="TOC4"/>
        <w:rPr>
          <w:rFonts w:asciiTheme="minorHAnsi" w:eastAsiaTheme="minorEastAsia" w:hAnsiTheme="minorHAnsi" w:cstheme="minorBidi"/>
          <w:noProof/>
          <w:sz w:val="22"/>
          <w:szCs w:val="22"/>
          <w:lang w:eastAsia="en-GB"/>
        </w:rPr>
      </w:pPr>
      <w:r w:rsidRPr="008B2B08">
        <w:rPr>
          <w:noProof/>
          <w:lang w:val="en-US"/>
        </w:rPr>
        <w:t>4.1.2.2</w:t>
      </w:r>
      <w:r>
        <w:rPr>
          <w:rFonts w:asciiTheme="minorHAnsi" w:eastAsiaTheme="minorEastAsia" w:hAnsiTheme="minorHAnsi" w:cstheme="minorBidi"/>
          <w:noProof/>
          <w:sz w:val="22"/>
          <w:szCs w:val="22"/>
          <w:lang w:eastAsia="en-GB"/>
        </w:rPr>
        <w:tab/>
      </w:r>
      <w:r w:rsidRPr="008B2B08">
        <w:rPr>
          <w:noProof/>
          <w:lang w:val="en-US"/>
        </w:rPr>
        <w:t>Potential solution # 2: Difference of KPI, KQI and QoE</w:t>
      </w:r>
      <w:r>
        <w:rPr>
          <w:noProof/>
        </w:rPr>
        <w:tab/>
      </w:r>
      <w:r>
        <w:rPr>
          <w:noProof/>
        </w:rPr>
        <w:fldChar w:fldCharType="begin" w:fldLock="1"/>
      </w:r>
      <w:r>
        <w:rPr>
          <w:noProof/>
        </w:rPr>
        <w:instrText xml:space="preserve"> PAGEREF _Toc152670799 \h </w:instrText>
      </w:r>
      <w:r>
        <w:rPr>
          <w:noProof/>
        </w:rPr>
      </w:r>
      <w:r>
        <w:rPr>
          <w:noProof/>
        </w:rPr>
        <w:fldChar w:fldCharType="separate"/>
      </w:r>
      <w:r>
        <w:rPr>
          <w:noProof/>
        </w:rPr>
        <w:t>9</w:t>
      </w:r>
      <w:r>
        <w:rPr>
          <w:noProof/>
        </w:rPr>
        <w:fldChar w:fldCharType="end"/>
      </w:r>
    </w:p>
    <w:p w14:paraId="14FFF4C0" w14:textId="38BA1394" w:rsidR="00BF4486" w:rsidRDefault="00BF4486">
      <w:pPr>
        <w:pStyle w:val="TOC3"/>
        <w:rPr>
          <w:rFonts w:asciiTheme="minorHAnsi" w:eastAsiaTheme="minorEastAsia" w:hAnsiTheme="minorHAnsi" w:cstheme="minorBidi"/>
          <w:noProof/>
          <w:sz w:val="22"/>
          <w:szCs w:val="22"/>
          <w:lang w:eastAsia="en-GB"/>
        </w:rPr>
      </w:pPr>
      <w:r>
        <w:rPr>
          <w:noProof/>
          <w:lang w:eastAsia="ko-KR"/>
        </w:rPr>
        <w:t>4.1.3</w:t>
      </w:r>
      <w:r>
        <w:rPr>
          <w:rFonts w:asciiTheme="minorHAnsi" w:eastAsiaTheme="minorEastAsia" w:hAnsiTheme="minorHAnsi" w:cstheme="minorBidi"/>
          <w:noProof/>
          <w:sz w:val="22"/>
          <w:szCs w:val="22"/>
          <w:lang w:eastAsia="en-GB"/>
        </w:rPr>
        <w:tab/>
      </w:r>
      <w:r>
        <w:rPr>
          <w:noProof/>
          <w:lang w:eastAsia="ko-KR"/>
        </w:rPr>
        <w:t>Conclusion - Impact on normative work</w:t>
      </w:r>
      <w:r>
        <w:rPr>
          <w:noProof/>
        </w:rPr>
        <w:tab/>
      </w:r>
      <w:r>
        <w:rPr>
          <w:noProof/>
        </w:rPr>
        <w:fldChar w:fldCharType="begin" w:fldLock="1"/>
      </w:r>
      <w:r>
        <w:rPr>
          <w:noProof/>
        </w:rPr>
        <w:instrText xml:space="preserve"> PAGEREF _Toc152670800 \h </w:instrText>
      </w:r>
      <w:r>
        <w:rPr>
          <w:noProof/>
        </w:rPr>
      </w:r>
      <w:r>
        <w:rPr>
          <w:noProof/>
        </w:rPr>
        <w:fldChar w:fldCharType="separate"/>
      </w:r>
      <w:r>
        <w:rPr>
          <w:noProof/>
        </w:rPr>
        <w:t>10</w:t>
      </w:r>
      <w:r>
        <w:rPr>
          <w:noProof/>
        </w:rPr>
        <w:fldChar w:fldCharType="end"/>
      </w:r>
    </w:p>
    <w:p w14:paraId="3A5D2552" w14:textId="3740BA0F" w:rsidR="00BF4486" w:rsidRDefault="00BF4486">
      <w:pPr>
        <w:pStyle w:val="TOC2"/>
        <w:rPr>
          <w:rFonts w:asciiTheme="minorHAnsi" w:eastAsiaTheme="minorEastAsia" w:hAnsiTheme="minorHAnsi" w:cstheme="minorBidi"/>
          <w:noProof/>
          <w:sz w:val="22"/>
          <w:szCs w:val="22"/>
          <w:lang w:eastAsia="en-GB"/>
        </w:rPr>
      </w:pPr>
      <w:r>
        <w:rPr>
          <w:noProof/>
        </w:rPr>
        <w:t>4.2</w:t>
      </w:r>
      <w:r>
        <w:rPr>
          <w:rFonts w:asciiTheme="minorHAnsi" w:eastAsiaTheme="minorEastAsia" w:hAnsiTheme="minorHAnsi" w:cstheme="minorBidi"/>
          <w:noProof/>
          <w:sz w:val="22"/>
          <w:szCs w:val="22"/>
          <w:lang w:eastAsia="en-GB"/>
        </w:rPr>
        <w:tab/>
      </w:r>
      <w:r>
        <w:rPr>
          <w:noProof/>
        </w:rPr>
        <w:t>Issue # 2: Scenarios for 5G KQI</w:t>
      </w:r>
      <w:r>
        <w:rPr>
          <w:noProof/>
        </w:rPr>
        <w:tab/>
      </w:r>
      <w:r>
        <w:rPr>
          <w:noProof/>
        </w:rPr>
        <w:fldChar w:fldCharType="begin" w:fldLock="1"/>
      </w:r>
      <w:r>
        <w:rPr>
          <w:noProof/>
        </w:rPr>
        <w:instrText xml:space="preserve"> PAGEREF _Toc152670801 \h </w:instrText>
      </w:r>
      <w:r>
        <w:rPr>
          <w:noProof/>
        </w:rPr>
      </w:r>
      <w:r>
        <w:rPr>
          <w:noProof/>
        </w:rPr>
        <w:fldChar w:fldCharType="separate"/>
      </w:r>
      <w:r>
        <w:rPr>
          <w:noProof/>
        </w:rPr>
        <w:t>10</w:t>
      </w:r>
      <w:r>
        <w:rPr>
          <w:noProof/>
        </w:rPr>
        <w:fldChar w:fldCharType="end"/>
      </w:r>
    </w:p>
    <w:p w14:paraId="226D7DC7" w14:textId="48B9AF6F" w:rsidR="00BF4486" w:rsidRDefault="00BF4486">
      <w:pPr>
        <w:pStyle w:val="TOC3"/>
        <w:rPr>
          <w:rFonts w:asciiTheme="minorHAnsi" w:eastAsiaTheme="minorEastAsia" w:hAnsiTheme="minorHAnsi" w:cstheme="minorBidi"/>
          <w:noProof/>
          <w:sz w:val="22"/>
          <w:szCs w:val="22"/>
          <w:lang w:eastAsia="en-GB"/>
        </w:rPr>
      </w:pPr>
      <w:r>
        <w:rPr>
          <w:noProof/>
          <w:lang w:eastAsia="ko-KR"/>
        </w:rPr>
        <w:t>4.2.1</w:t>
      </w:r>
      <w:r>
        <w:rPr>
          <w:rFonts w:asciiTheme="minorHAnsi" w:eastAsiaTheme="minorEastAsia" w:hAnsiTheme="minorHAnsi" w:cstheme="minorBidi"/>
          <w:noProof/>
          <w:sz w:val="22"/>
          <w:szCs w:val="22"/>
          <w:lang w:eastAsia="en-GB"/>
        </w:rPr>
        <w:tab/>
      </w:r>
      <w:r>
        <w:rPr>
          <w:noProof/>
          <w:lang w:eastAsia="ko-KR"/>
        </w:rPr>
        <w:t>Description</w:t>
      </w:r>
      <w:r>
        <w:rPr>
          <w:noProof/>
        </w:rPr>
        <w:tab/>
      </w:r>
      <w:r>
        <w:rPr>
          <w:noProof/>
        </w:rPr>
        <w:fldChar w:fldCharType="begin" w:fldLock="1"/>
      </w:r>
      <w:r>
        <w:rPr>
          <w:noProof/>
        </w:rPr>
        <w:instrText xml:space="preserve"> PAGEREF _Toc152670802 \h </w:instrText>
      </w:r>
      <w:r>
        <w:rPr>
          <w:noProof/>
        </w:rPr>
      </w:r>
      <w:r>
        <w:rPr>
          <w:noProof/>
        </w:rPr>
        <w:fldChar w:fldCharType="separate"/>
      </w:r>
      <w:r>
        <w:rPr>
          <w:noProof/>
        </w:rPr>
        <w:t>10</w:t>
      </w:r>
      <w:r>
        <w:rPr>
          <w:noProof/>
        </w:rPr>
        <w:fldChar w:fldCharType="end"/>
      </w:r>
    </w:p>
    <w:p w14:paraId="5D7EFD9A" w14:textId="36C7A312" w:rsidR="00BF4486" w:rsidRDefault="00BF4486">
      <w:pPr>
        <w:pStyle w:val="TOC3"/>
        <w:rPr>
          <w:rFonts w:asciiTheme="minorHAnsi" w:eastAsiaTheme="minorEastAsia" w:hAnsiTheme="minorHAnsi" w:cstheme="minorBidi"/>
          <w:noProof/>
          <w:sz w:val="22"/>
          <w:szCs w:val="22"/>
          <w:lang w:eastAsia="en-GB"/>
        </w:rPr>
      </w:pPr>
      <w:r>
        <w:rPr>
          <w:noProof/>
          <w:lang w:eastAsia="ko-KR"/>
        </w:rPr>
        <w:t>4.2.2</w:t>
      </w:r>
      <w:r>
        <w:rPr>
          <w:rFonts w:asciiTheme="minorHAnsi" w:eastAsiaTheme="minorEastAsia" w:hAnsiTheme="minorHAnsi" w:cstheme="minorBidi"/>
          <w:noProof/>
          <w:sz w:val="22"/>
          <w:szCs w:val="22"/>
          <w:lang w:eastAsia="en-GB"/>
        </w:rPr>
        <w:tab/>
      </w:r>
      <w:r>
        <w:rPr>
          <w:noProof/>
          <w:lang w:eastAsia="ko-KR"/>
        </w:rPr>
        <w:t>Potential solutions</w:t>
      </w:r>
      <w:r>
        <w:rPr>
          <w:noProof/>
        </w:rPr>
        <w:tab/>
      </w:r>
      <w:r>
        <w:rPr>
          <w:noProof/>
        </w:rPr>
        <w:fldChar w:fldCharType="begin" w:fldLock="1"/>
      </w:r>
      <w:r>
        <w:rPr>
          <w:noProof/>
        </w:rPr>
        <w:instrText xml:space="preserve"> PAGEREF _Toc152670803 \h </w:instrText>
      </w:r>
      <w:r>
        <w:rPr>
          <w:noProof/>
        </w:rPr>
      </w:r>
      <w:r>
        <w:rPr>
          <w:noProof/>
        </w:rPr>
        <w:fldChar w:fldCharType="separate"/>
      </w:r>
      <w:r>
        <w:rPr>
          <w:noProof/>
        </w:rPr>
        <w:t>10</w:t>
      </w:r>
      <w:r>
        <w:rPr>
          <w:noProof/>
        </w:rPr>
        <w:fldChar w:fldCharType="end"/>
      </w:r>
    </w:p>
    <w:p w14:paraId="6BD3F3A1" w14:textId="7FE85112" w:rsidR="00BF4486" w:rsidRDefault="00BF4486">
      <w:pPr>
        <w:pStyle w:val="TOC4"/>
        <w:rPr>
          <w:rFonts w:asciiTheme="minorHAnsi" w:eastAsiaTheme="minorEastAsia" w:hAnsiTheme="minorHAnsi" w:cstheme="minorBidi"/>
          <w:noProof/>
          <w:sz w:val="22"/>
          <w:szCs w:val="22"/>
          <w:lang w:eastAsia="en-GB"/>
        </w:rPr>
      </w:pPr>
      <w:r w:rsidRPr="008B2B08">
        <w:rPr>
          <w:noProof/>
          <w:lang w:val="en-US"/>
        </w:rPr>
        <w:t>4.2.2.1</w:t>
      </w:r>
      <w:r>
        <w:rPr>
          <w:rFonts w:asciiTheme="minorHAnsi" w:eastAsiaTheme="minorEastAsia" w:hAnsiTheme="minorHAnsi" w:cstheme="minorBidi"/>
          <w:noProof/>
          <w:sz w:val="22"/>
          <w:szCs w:val="22"/>
          <w:lang w:eastAsia="en-GB"/>
        </w:rPr>
        <w:tab/>
      </w:r>
      <w:r w:rsidRPr="008B2B08">
        <w:rPr>
          <w:noProof/>
          <w:lang w:val="en-US"/>
        </w:rPr>
        <w:t xml:space="preserve">Potential solution #1: </w:t>
      </w:r>
      <w:r>
        <w:rPr>
          <w:noProof/>
        </w:rPr>
        <w:t>Scenarios for 5G KQI</w:t>
      </w:r>
      <w:r>
        <w:rPr>
          <w:noProof/>
        </w:rPr>
        <w:tab/>
      </w:r>
      <w:r>
        <w:rPr>
          <w:noProof/>
        </w:rPr>
        <w:fldChar w:fldCharType="begin" w:fldLock="1"/>
      </w:r>
      <w:r>
        <w:rPr>
          <w:noProof/>
        </w:rPr>
        <w:instrText xml:space="preserve"> PAGEREF _Toc152670804 \h </w:instrText>
      </w:r>
      <w:r>
        <w:rPr>
          <w:noProof/>
        </w:rPr>
      </w:r>
      <w:r>
        <w:rPr>
          <w:noProof/>
        </w:rPr>
        <w:fldChar w:fldCharType="separate"/>
      </w:r>
      <w:r>
        <w:rPr>
          <w:noProof/>
        </w:rPr>
        <w:t>10</w:t>
      </w:r>
      <w:r>
        <w:rPr>
          <w:noProof/>
        </w:rPr>
        <w:fldChar w:fldCharType="end"/>
      </w:r>
    </w:p>
    <w:p w14:paraId="3D365CE7" w14:textId="73CED21C" w:rsidR="00BF4486" w:rsidRDefault="00BF4486">
      <w:pPr>
        <w:pStyle w:val="TOC5"/>
        <w:rPr>
          <w:rFonts w:asciiTheme="minorHAnsi" w:eastAsiaTheme="minorEastAsia" w:hAnsiTheme="minorHAnsi" w:cstheme="minorBidi"/>
          <w:noProof/>
          <w:sz w:val="22"/>
          <w:szCs w:val="22"/>
          <w:lang w:eastAsia="en-GB"/>
        </w:rPr>
      </w:pPr>
      <w:r>
        <w:rPr>
          <w:noProof/>
          <w:lang w:eastAsia="ko-KR"/>
        </w:rPr>
        <w:t>4.2.2.1.1</w:t>
      </w:r>
      <w:r>
        <w:rPr>
          <w:rFonts w:asciiTheme="minorHAnsi" w:eastAsiaTheme="minorEastAsia" w:hAnsiTheme="minorHAnsi" w:cstheme="minorBidi"/>
          <w:noProof/>
          <w:sz w:val="22"/>
          <w:szCs w:val="22"/>
          <w:lang w:eastAsia="en-GB"/>
        </w:rPr>
        <w:tab/>
      </w:r>
      <w:r>
        <w:rPr>
          <w:noProof/>
          <w:lang w:eastAsia="ko-KR"/>
        </w:rPr>
        <w:t>Introduction</w:t>
      </w:r>
      <w:r>
        <w:rPr>
          <w:noProof/>
        </w:rPr>
        <w:tab/>
      </w:r>
      <w:r>
        <w:rPr>
          <w:noProof/>
        </w:rPr>
        <w:fldChar w:fldCharType="begin" w:fldLock="1"/>
      </w:r>
      <w:r>
        <w:rPr>
          <w:noProof/>
        </w:rPr>
        <w:instrText xml:space="preserve"> PAGEREF _Toc152670805 \h </w:instrText>
      </w:r>
      <w:r>
        <w:rPr>
          <w:noProof/>
        </w:rPr>
      </w:r>
      <w:r>
        <w:rPr>
          <w:noProof/>
        </w:rPr>
        <w:fldChar w:fldCharType="separate"/>
      </w:r>
      <w:r>
        <w:rPr>
          <w:noProof/>
        </w:rPr>
        <w:t>10</w:t>
      </w:r>
      <w:r>
        <w:rPr>
          <w:noProof/>
        </w:rPr>
        <w:fldChar w:fldCharType="end"/>
      </w:r>
    </w:p>
    <w:p w14:paraId="6996D5AB" w14:textId="7A031706" w:rsidR="00BF4486" w:rsidRDefault="00BF4486">
      <w:pPr>
        <w:pStyle w:val="TOC5"/>
        <w:rPr>
          <w:rFonts w:asciiTheme="minorHAnsi" w:eastAsiaTheme="minorEastAsia" w:hAnsiTheme="minorHAnsi" w:cstheme="minorBidi"/>
          <w:noProof/>
          <w:sz w:val="22"/>
          <w:szCs w:val="22"/>
          <w:lang w:eastAsia="en-GB"/>
        </w:rPr>
      </w:pPr>
      <w:r>
        <w:rPr>
          <w:noProof/>
          <w:lang w:eastAsia="ko-KR"/>
        </w:rPr>
        <w:t>4.2.2.1.2</w:t>
      </w:r>
      <w:r>
        <w:rPr>
          <w:rFonts w:asciiTheme="minorHAnsi" w:eastAsiaTheme="minorEastAsia" w:hAnsiTheme="minorHAnsi" w:cstheme="minorBidi"/>
          <w:noProof/>
          <w:sz w:val="22"/>
          <w:szCs w:val="22"/>
          <w:lang w:eastAsia="en-GB"/>
        </w:rPr>
        <w:tab/>
      </w:r>
      <w:r>
        <w:rPr>
          <w:noProof/>
          <w:lang w:eastAsia="ko-KR"/>
        </w:rPr>
        <w:t>Description</w:t>
      </w:r>
      <w:r>
        <w:rPr>
          <w:noProof/>
        </w:rPr>
        <w:tab/>
      </w:r>
      <w:r>
        <w:rPr>
          <w:noProof/>
        </w:rPr>
        <w:fldChar w:fldCharType="begin" w:fldLock="1"/>
      </w:r>
      <w:r>
        <w:rPr>
          <w:noProof/>
        </w:rPr>
        <w:instrText xml:space="preserve"> PAGEREF _Toc152670806 \h </w:instrText>
      </w:r>
      <w:r>
        <w:rPr>
          <w:noProof/>
        </w:rPr>
      </w:r>
      <w:r>
        <w:rPr>
          <w:noProof/>
        </w:rPr>
        <w:fldChar w:fldCharType="separate"/>
      </w:r>
      <w:r>
        <w:rPr>
          <w:noProof/>
        </w:rPr>
        <w:t>10</w:t>
      </w:r>
      <w:r>
        <w:rPr>
          <w:noProof/>
        </w:rPr>
        <w:fldChar w:fldCharType="end"/>
      </w:r>
    </w:p>
    <w:p w14:paraId="5A8FF376" w14:textId="78FAEE2E" w:rsidR="00BF4486" w:rsidRDefault="00BF4486">
      <w:pPr>
        <w:pStyle w:val="TOC3"/>
        <w:rPr>
          <w:rFonts w:asciiTheme="minorHAnsi" w:eastAsiaTheme="minorEastAsia" w:hAnsiTheme="minorHAnsi" w:cstheme="minorBidi"/>
          <w:noProof/>
          <w:sz w:val="22"/>
          <w:szCs w:val="22"/>
          <w:lang w:eastAsia="en-GB"/>
        </w:rPr>
      </w:pPr>
      <w:r>
        <w:rPr>
          <w:noProof/>
          <w:lang w:eastAsia="ko-KR"/>
        </w:rPr>
        <w:t>4.2.3</w:t>
      </w:r>
      <w:r>
        <w:rPr>
          <w:rFonts w:asciiTheme="minorHAnsi" w:eastAsiaTheme="minorEastAsia" w:hAnsiTheme="minorHAnsi" w:cstheme="minorBidi"/>
          <w:noProof/>
          <w:sz w:val="22"/>
          <w:szCs w:val="22"/>
          <w:lang w:eastAsia="en-GB"/>
        </w:rPr>
        <w:tab/>
      </w:r>
      <w:r>
        <w:rPr>
          <w:noProof/>
          <w:lang w:eastAsia="ko-KR"/>
        </w:rPr>
        <w:t>Conclusion - Impact on normative work</w:t>
      </w:r>
      <w:r>
        <w:rPr>
          <w:noProof/>
        </w:rPr>
        <w:tab/>
      </w:r>
      <w:r>
        <w:rPr>
          <w:noProof/>
        </w:rPr>
        <w:fldChar w:fldCharType="begin" w:fldLock="1"/>
      </w:r>
      <w:r>
        <w:rPr>
          <w:noProof/>
        </w:rPr>
        <w:instrText xml:space="preserve"> PAGEREF _Toc152670807 \h </w:instrText>
      </w:r>
      <w:r>
        <w:rPr>
          <w:noProof/>
        </w:rPr>
      </w:r>
      <w:r>
        <w:rPr>
          <w:noProof/>
        </w:rPr>
        <w:fldChar w:fldCharType="separate"/>
      </w:r>
      <w:r>
        <w:rPr>
          <w:noProof/>
        </w:rPr>
        <w:t>10</w:t>
      </w:r>
      <w:r>
        <w:rPr>
          <w:noProof/>
        </w:rPr>
        <w:fldChar w:fldCharType="end"/>
      </w:r>
    </w:p>
    <w:p w14:paraId="5F7BD6BF" w14:textId="3DBD5AF1" w:rsidR="00BF4486" w:rsidRDefault="00BF4486">
      <w:pPr>
        <w:pStyle w:val="TOC2"/>
        <w:rPr>
          <w:rFonts w:asciiTheme="minorHAnsi" w:eastAsiaTheme="minorEastAsia" w:hAnsiTheme="minorHAnsi" w:cstheme="minorBidi"/>
          <w:noProof/>
          <w:sz w:val="22"/>
          <w:szCs w:val="22"/>
          <w:lang w:eastAsia="en-GB"/>
        </w:rPr>
      </w:pPr>
      <w:r>
        <w:rPr>
          <w:noProof/>
        </w:rPr>
        <w:t>4.3</w:t>
      </w:r>
      <w:r>
        <w:rPr>
          <w:rFonts w:asciiTheme="minorHAnsi" w:eastAsiaTheme="minorEastAsia" w:hAnsiTheme="minorHAnsi" w:cstheme="minorBidi"/>
          <w:noProof/>
          <w:sz w:val="22"/>
          <w:szCs w:val="22"/>
          <w:lang w:eastAsia="en-GB"/>
        </w:rPr>
        <w:tab/>
      </w:r>
      <w:r>
        <w:rPr>
          <w:noProof/>
        </w:rPr>
        <w:t>Issue # 3: KQIs for Video Uploading</w:t>
      </w:r>
      <w:r>
        <w:rPr>
          <w:noProof/>
        </w:rPr>
        <w:tab/>
      </w:r>
      <w:r>
        <w:rPr>
          <w:noProof/>
        </w:rPr>
        <w:fldChar w:fldCharType="begin" w:fldLock="1"/>
      </w:r>
      <w:r>
        <w:rPr>
          <w:noProof/>
        </w:rPr>
        <w:instrText xml:space="preserve"> PAGEREF _Toc152670808 \h </w:instrText>
      </w:r>
      <w:r>
        <w:rPr>
          <w:noProof/>
        </w:rPr>
      </w:r>
      <w:r>
        <w:rPr>
          <w:noProof/>
        </w:rPr>
        <w:fldChar w:fldCharType="separate"/>
      </w:r>
      <w:r>
        <w:rPr>
          <w:noProof/>
        </w:rPr>
        <w:t>10</w:t>
      </w:r>
      <w:r>
        <w:rPr>
          <w:noProof/>
        </w:rPr>
        <w:fldChar w:fldCharType="end"/>
      </w:r>
    </w:p>
    <w:p w14:paraId="2CEA5845" w14:textId="600877B2" w:rsidR="00BF4486" w:rsidRDefault="00BF4486">
      <w:pPr>
        <w:pStyle w:val="TOC3"/>
        <w:rPr>
          <w:rFonts w:asciiTheme="minorHAnsi" w:eastAsiaTheme="minorEastAsia" w:hAnsiTheme="minorHAnsi" w:cstheme="minorBidi"/>
          <w:noProof/>
          <w:sz w:val="22"/>
          <w:szCs w:val="22"/>
          <w:lang w:eastAsia="en-GB"/>
        </w:rPr>
      </w:pPr>
      <w:r>
        <w:rPr>
          <w:noProof/>
          <w:lang w:eastAsia="ko-KR"/>
        </w:rPr>
        <w:t>4.3.1</w:t>
      </w:r>
      <w:r>
        <w:rPr>
          <w:rFonts w:asciiTheme="minorHAnsi" w:eastAsiaTheme="minorEastAsia" w:hAnsiTheme="minorHAnsi" w:cstheme="minorBidi"/>
          <w:noProof/>
          <w:sz w:val="22"/>
          <w:szCs w:val="22"/>
          <w:lang w:eastAsia="en-GB"/>
        </w:rPr>
        <w:tab/>
      </w:r>
      <w:r>
        <w:rPr>
          <w:noProof/>
          <w:lang w:eastAsia="ko-KR"/>
        </w:rPr>
        <w:t>Description</w:t>
      </w:r>
      <w:r>
        <w:rPr>
          <w:noProof/>
        </w:rPr>
        <w:tab/>
      </w:r>
      <w:r>
        <w:rPr>
          <w:noProof/>
        </w:rPr>
        <w:fldChar w:fldCharType="begin" w:fldLock="1"/>
      </w:r>
      <w:r>
        <w:rPr>
          <w:noProof/>
        </w:rPr>
        <w:instrText xml:space="preserve"> PAGEREF _Toc152670809 \h </w:instrText>
      </w:r>
      <w:r>
        <w:rPr>
          <w:noProof/>
        </w:rPr>
      </w:r>
      <w:r>
        <w:rPr>
          <w:noProof/>
        </w:rPr>
        <w:fldChar w:fldCharType="separate"/>
      </w:r>
      <w:r>
        <w:rPr>
          <w:noProof/>
        </w:rPr>
        <w:t>10</w:t>
      </w:r>
      <w:r>
        <w:rPr>
          <w:noProof/>
        </w:rPr>
        <w:fldChar w:fldCharType="end"/>
      </w:r>
    </w:p>
    <w:p w14:paraId="354924B6" w14:textId="14079FAF" w:rsidR="00BF4486" w:rsidRDefault="00BF4486">
      <w:pPr>
        <w:pStyle w:val="TOC3"/>
        <w:rPr>
          <w:rFonts w:asciiTheme="minorHAnsi" w:eastAsiaTheme="minorEastAsia" w:hAnsiTheme="minorHAnsi" w:cstheme="minorBidi"/>
          <w:noProof/>
          <w:sz w:val="22"/>
          <w:szCs w:val="22"/>
          <w:lang w:eastAsia="en-GB"/>
        </w:rPr>
      </w:pPr>
      <w:r>
        <w:rPr>
          <w:noProof/>
          <w:lang w:eastAsia="ko-KR"/>
        </w:rPr>
        <w:t>4.3.2</w:t>
      </w:r>
      <w:r>
        <w:rPr>
          <w:rFonts w:asciiTheme="minorHAnsi" w:eastAsiaTheme="minorEastAsia" w:hAnsiTheme="minorHAnsi" w:cstheme="minorBidi"/>
          <w:noProof/>
          <w:sz w:val="22"/>
          <w:szCs w:val="22"/>
          <w:lang w:eastAsia="en-GB"/>
        </w:rPr>
        <w:tab/>
      </w:r>
      <w:r>
        <w:rPr>
          <w:noProof/>
          <w:lang w:eastAsia="ko-KR"/>
        </w:rPr>
        <w:t>Potential solutions</w:t>
      </w:r>
      <w:r>
        <w:rPr>
          <w:noProof/>
        </w:rPr>
        <w:tab/>
      </w:r>
      <w:r>
        <w:rPr>
          <w:noProof/>
        </w:rPr>
        <w:fldChar w:fldCharType="begin" w:fldLock="1"/>
      </w:r>
      <w:r>
        <w:rPr>
          <w:noProof/>
        </w:rPr>
        <w:instrText xml:space="preserve"> PAGEREF _Toc152670810 \h </w:instrText>
      </w:r>
      <w:r>
        <w:rPr>
          <w:noProof/>
        </w:rPr>
      </w:r>
      <w:r>
        <w:rPr>
          <w:noProof/>
        </w:rPr>
        <w:fldChar w:fldCharType="separate"/>
      </w:r>
      <w:r>
        <w:rPr>
          <w:noProof/>
        </w:rPr>
        <w:t>11</w:t>
      </w:r>
      <w:r>
        <w:rPr>
          <w:noProof/>
        </w:rPr>
        <w:fldChar w:fldCharType="end"/>
      </w:r>
    </w:p>
    <w:p w14:paraId="52122532" w14:textId="146E009F" w:rsidR="00BF4486" w:rsidRDefault="00BF4486">
      <w:pPr>
        <w:pStyle w:val="TOC4"/>
        <w:rPr>
          <w:rFonts w:asciiTheme="minorHAnsi" w:eastAsiaTheme="minorEastAsia" w:hAnsiTheme="minorHAnsi" w:cstheme="minorBidi"/>
          <w:noProof/>
          <w:sz w:val="22"/>
          <w:szCs w:val="22"/>
          <w:lang w:eastAsia="en-GB"/>
        </w:rPr>
      </w:pPr>
      <w:r w:rsidRPr="008B2B08">
        <w:rPr>
          <w:noProof/>
          <w:lang w:val="en-US"/>
        </w:rPr>
        <w:t>4.3.2.1</w:t>
      </w:r>
      <w:r>
        <w:rPr>
          <w:rFonts w:asciiTheme="minorHAnsi" w:eastAsiaTheme="minorEastAsia" w:hAnsiTheme="minorHAnsi" w:cstheme="minorBidi"/>
          <w:noProof/>
          <w:sz w:val="22"/>
          <w:szCs w:val="22"/>
          <w:lang w:eastAsia="en-GB"/>
        </w:rPr>
        <w:tab/>
      </w:r>
      <w:r w:rsidRPr="008B2B08">
        <w:rPr>
          <w:noProof/>
          <w:lang w:val="en-US"/>
        </w:rPr>
        <w:t>Potential solution #1: KQIs for Video Uploading</w:t>
      </w:r>
      <w:r>
        <w:rPr>
          <w:noProof/>
        </w:rPr>
        <w:tab/>
      </w:r>
      <w:r>
        <w:rPr>
          <w:noProof/>
        </w:rPr>
        <w:fldChar w:fldCharType="begin" w:fldLock="1"/>
      </w:r>
      <w:r>
        <w:rPr>
          <w:noProof/>
        </w:rPr>
        <w:instrText xml:space="preserve"> PAGEREF _Toc152670811 \h </w:instrText>
      </w:r>
      <w:r>
        <w:rPr>
          <w:noProof/>
        </w:rPr>
      </w:r>
      <w:r>
        <w:rPr>
          <w:noProof/>
        </w:rPr>
        <w:fldChar w:fldCharType="separate"/>
      </w:r>
      <w:r>
        <w:rPr>
          <w:noProof/>
        </w:rPr>
        <w:t>11</w:t>
      </w:r>
      <w:r>
        <w:rPr>
          <w:noProof/>
        </w:rPr>
        <w:fldChar w:fldCharType="end"/>
      </w:r>
    </w:p>
    <w:p w14:paraId="1D29C928" w14:textId="1A5A0264" w:rsidR="00BF4486" w:rsidRDefault="00BF4486">
      <w:pPr>
        <w:pStyle w:val="TOC5"/>
        <w:rPr>
          <w:rFonts w:asciiTheme="minorHAnsi" w:eastAsiaTheme="minorEastAsia" w:hAnsiTheme="minorHAnsi" w:cstheme="minorBidi"/>
          <w:noProof/>
          <w:sz w:val="22"/>
          <w:szCs w:val="22"/>
          <w:lang w:eastAsia="en-GB"/>
        </w:rPr>
      </w:pPr>
      <w:r>
        <w:rPr>
          <w:noProof/>
          <w:lang w:eastAsia="ko-KR"/>
        </w:rPr>
        <w:t>4.3.2.1.1</w:t>
      </w:r>
      <w:r>
        <w:rPr>
          <w:rFonts w:asciiTheme="minorHAnsi" w:eastAsiaTheme="minorEastAsia" w:hAnsiTheme="minorHAnsi" w:cstheme="minorBidi"/>
          <w:noProof/>
          <w:sz w:val="22"/>
          <w:szCs w:val="22"/>
          <w:lang w:eastAsia="en-GB"/>
        </w:rPr>
        <w:tab/>
      </w:r>
      <w:r>
        <w:rPr>
          <w:noProof/>
          <w:lang w:eastAsia="ko-KR"/>
        </w:rPr>
        <w:t>Introduction</w:t>
      </w:r>
      <w:r>
        <w:rPr>
          <w:noProof/>
        </w:rPr>
        <w:tab/>
      </w:r>
      <w:r>
        <w:rPr>
          <w:noProof/>
        </w:rPr>
        <w:fldChar w:fldCharType="begin" w:fldLock="1"/>
      </w:r>
      <w:r>
        <w:rPr>
          <w:noProof/>
        </w:rPr>
        <w:instrText xml:space="preserve"> PAGEREF _Toc152670812 \h </w:instrText>
      </w:r>
      <w:r>
        <w:rPr>
          <w:noProof/>
        </w:rPr>
      </w:r>
      <w:r>
        <w:rPr>
          <w:noProof/>
        </w:rPr>
        <w:fldChar w:fldCharType="separate"/>
      </w:r>
      <w:r>
        <w:rPr>
          <w:noProof/>
        </w:rPr>
        <w:t>11</w:t>
      </w:r>
      <w:r>
        <w:rPr>
          <w:noProof/>
        </w:rPr>
        <w:fldChar w:fldCharType="end"/>
      </w:r>
    </w:p>
    <w:p w14:paraId="6716BCC6" w14:textId="29C63C9E" w:rsidR="00BF4486" w:rsidRDefault="00BF4486">
      <w:pPr>
        <w:pStyle w:val="TOC5"/>
        <w:rPr>
          <w:rFonts w:asciiTheme="minorHAnsi" w:eastAsiaTheme="minorEastAsia" w:hAnsiTheme="minorHAnsi" w:cstheme="minorBidi"/>
          <w:noProof/>
          <w:sz w:val="22"/>
          <w:szCs w:val="22"/>
          <w:lang w:eastAsia="en-GB"/>
        </w:rPr>
      </w:pPr>
      <w:r>
        <w:rPr>
          <w:noProof/>
          <w:lang w:eastAsia="ko-KR"/>
        </w:rPr>
        <w:t>4.3.2.1.2</w:t>
      </w:r>
      <w:r>
        <w:rPr>
          <w:rFonts w:asciiTheme="minorHAnsi" w:eastAsiaTheme="minorEastAsia" w:hAnsiTheme="minorHAnsi" w:cstheme="minorBidi"/>
          <w:noProof/>
          <w:sz w:val="22"/>
          <w:szCs w:val="22"/>
          <w:lang w:eastAsia="en-GB"/>
        </w:rPr>
        <w:tab/>
      </w:r>
      <w:r>
        <w:rPr>
          <w:noProof/>
          <w:lang w:eastAsia="ko-KR"/>
        </w:rPr>
        <w:t>Description</w:t>
      </w:r>
      <w:r>
        <w:rPr>
          <w:noProof/>
        </w:rPr>
        <w:tab/>
      </w:r>
      <w:r>
        <w:rPr>
          <w:noProof/>
        </w:rPr>
        <w:fldChar w:fldCharType="begin" w:fldLock="1"/>
      </w:r>
      <w:r>
        <w:rPr>
          <w:noProof/>
        </w:rPr>
        <w:instrText xml:space="preserve"> PAGEREF _Toc152670813 \h </w:instrText>
      </w:r>
      <w:r>
        <w:rPr>
          <w:noProof/>
        </w:rPr>
      </w:r>
      <w:r>
        <w:rPr>
          <w:noProof/>
        </w:rPr>
        <w:fldChar w:fldCharType="separate"/>
      </w:r>
      <w:r>
        <w:rPr>
          <w:noProof/>
        </w:rPr>
        <w:t>11</w:t>
      </w:r>
      <w:r>
        <w:rPr>
          <w:noProof/>
        </w:rPr>
        <w:fldChar w:fldCharType="end"/>
      </w:r>
    </w:p>
    <w:p w14:paraId="6E54EF70" w14:textId="3BF676B4" w:rsidR="00BF4486" w:rsidRDefault="00BF4486">
      <w:pPr>
        <w:pStyle w:val="TOC3"/>
        <w:rPr>
          <w:rFonts w:asciiTheme="minorHAnsi" w:eastAsiaTheme="minorEastAsia" w:hAnsiTheme="minorHAnsi" w:cstheme="minorBidi"/>
          <w:noProof/>
          <w:sz w:val="22"/>
          <w:szCs w:val="22"/>
          <w:lang w:eastAsia="en-GB"/>
        </w:rPr>
      </w:pPr>
      <w:r>
        <w:rPr>
          <w:noProof/>
          <w:lang w:eastAsia="ko-KR"/>
        </w:rPr>
        <w:t>4.3.3</w:t>
      </w:r>
      <w:r>
        <w:rPr>
          <w:rFonts w:asciiTheme="minorHAnsi" w:eastAsiaTheme="minorEastAsia" w:hAnsiTheme="minorHAnsi" w:cstheme="minorBidi"/>
          <w:noProof/>
          <w:sz w:val="22"/>
          <w:szCs w:val="22"/>
          <w:lang w:eastAsia="en-GB"/>
        </w:rPr>
        <w:tab/>
      </w:r>
      <w:r>
        <w:rPr>
          <w:noProof/>
          <w:lang w:eastAsia="ko-KR"/>
        </w:rPr>
        <w:t>Conclusion - Impact on normative work</w:t>
      </w:r>
      <w:r>
        <w:rPr>
          <w:noProof/>
        </w:rPr>
        <w:tab/>
      </w:r>
      <w:r>
        <w:rPr>
          <w:noProof/>
        </w:rPr>
        <w:fldChar w:fldCharType="begin" w:fldLock="1"/>
      </w:r>
      <w:r>
        <w:rPr>
          <w:noProof/>
        </w:rPr>
        <w:instrText xml:space="preserve"> PAGEREF _Toc152670814 \h </w:instrText>
      </w:r>
      <w:r>
        <w:rPr>
          <w:noProof/>
        </w:rPr>
      </w:r>
      <w:r>
        <w:rPr>
          <w:noProof/>
        </w:rPr>
        <w:fldChar w:fldCharType="separate"/>
      </w:r>
      <w:r>
        <w:rPr>
          <w:noProof/>
        </w:rPr>
        <w:t>11</w:t>
      </w:r>
      <w:r>
        <w:rPr>
          <w:noProof/>
        </w:rPr>
        <w:fldChar w:fldCharType="end"/>
      </w:r>
    </w:p>
    <w:p w14:paraId="4B729106" w14:textId="3551ABEB" w:rsidR="00BF4486" w:rsidRDefault="00BF4486">
      <w:pPr>
        <w:pStyle w:val="TOC2"/>
        <w:rPr>
          <w:rFonts w:asciiTheme="minorHAnsi" w:eastAsiaTheme="minorEastAsia" w:hAnsiTheme="minorHAnsi" w:cstheme="minorBidi"/>
          <w:noProof/>
          <w:sz w:val="22"/>
          <w:szCs w:val="22"/>
          <w:lang w:eastAsia="en-GB"/>
        </w:rPr>
      </w:pPr>
      <w:r>
        <w:rPr>
          <w:noProof/>
        </w:rPr>
        <w:t>4.4</w:t>
      </w:r>
      <w:r>
        <w:rPr>
          <w:rFonts w:asciiTheme="minorHAnsi" w:eastAsiaTheme="minorEastAsia" w:hAnsiTheme="minorHAnsi" w:cstheme="minorBidi"/>
          <w:noProof/>
          <w:sz w:val="22"/>
          <w:szCs w:val="22"/>
          <w:lang w:eastAsia="en-GB"/>
        </w:rPr>
        <w:tab/>
      </w:r>
      <w:r>
        <w:rPr>
          <w:noProof/>
        </w:rPr>
        <w:t xml:space="preserve">Issue # 4: KQIs for </w:t>
      </w:r>
      <w:r>
        <w:rPr>
          <w:noProof/>
          <w:lang w:eastAsia="zh-CN"/>
        </w:rPr>
        <w:t>URLLC</w:t>
      </w:r>
      <w:r>
        <w:rPr>
          <w:noProof/>
        </w:rPr>
        <w:tab/>
      </w:r>
      <w:r>
        <w:rPr>
          <w:noProof/>
        </w:rPr>
        <w:fldChar w:fldCharType="begin" w:fldLock="1"/>
      </w:r>
      <w:r>
        <w:rPr>
          <w:noProof/>
        </w:rPr>
        <w:instrText xml:space="preserve"> PAGEREF _Toc152670815 \h </w:instrText>
      </w:r>
      <w:r>
        <w:rPr>
          <w:noProof/>
        </w:rPr>
      </w:r>
      <w:r>
        <w:rPr>
          <w:noProof/>
        </w:rPr>
        <w:fldChar w:fldCharType="separate"/>
      </w:r>
      <w:r>
        <w:rPr>
          <w:noProof/>
        </w:rPr>
        <w:t>11</w:t>
      </w:r>
      <w:r>
        <w:rPr>
          <w:noProof/>
        </w:rPr>
        <w:fldChar w:fldCharType="end"/>
      </w:r>
    </w:p>
    <w:p w14:paraId="05327E68" w14:textId="20A79DB6" w:rsidR="00BF4486" w:rsidRDefault="00BF4486">
      <w:pPr>
        <w:pStyle w:val="TOC3"/>
        <w:rPr>
          <w:rFonts w:asciiTheme="minorHAnsi" w:eastAsiaTheme="minorEastAsia" w:hAnsiTheme="minorHAnsi" w:cstheme="minorBidi"/>
          <w:noProof/>
          <w:sz w:val="22"/>
          <w:szCs w:val="22"/>
          <w:lang w:eastAsia="en-GB"/>
        </w:rPr>
      </w:pPr>
      <w:r>
        <w:rPr>
          <w:noProof/>
          <w:lang w:eastAsia="ko-KR"/>
        </w:rPr>
        <w:t>4.4.1</w:t>
      </w:r>
      <w:r>
        <w:rPr>
          <w:rFonts w:asciiTheme="minorHAnsi" w:eastAsiaTheme="minorEastAsia" w:hAnsiTheme="minorHAnsi" w:cstheme="minorBidi"/>
          <w:noProof/>
          <w:sz w:val="22"/>
          <w:szCs w:val="22"/>
          <w:lang w:eastAsia="en-GB"/>
        </w:rPr>
        <w:tab/>
      </w:r>
      <w:r>
        <w:rPr>
          <w:noProof/>
          <w:lang w:eastAsia="ko-KR"/>
        </w:rPr>
        <w:t>Description</w:t>
      </w:r>
      <w:r>
        <w:rPr>
          <w:noProof/>
        </w:rPr>
        <w:tab/>
      </w:r>
      <w:r>
        <w:rPr>
          <w:noProof/>
        </w:rPr>
        <w:fldChar w:fldCharType="begin" w:fldLock="1"/>
      </w:r>
      <w:r>
        <w:rPr>
          <w:noProof/>
        </w:rPr>
        <w:instrText xml:space="preserve"> PAGEREF _Toc152670816 \h </w:instrText>
      </w:r>
      <w:r>
        <w:rPr>
          <w:noProof/>
        </w:rPr>
      </w:r>
      <w:r>
        <w:rPr>
          <w:noProof/>
        </w:rPr>
        <w:fldChar w:fldCharType="separate"/>
      </w:r>
      <w:r>
        <w:rPr>
          <w:noProof/>
        </w:rPr>
        <w:t>11</w:t>
      </w:r>
      <w:r>
        <w:rPr>
          <w:noProof/>
        </w:rPr>
        <w:fldChar w:fldCharType="end"/>
      </w:r>
    </w:p>
    <w:p w14:paraId="7D280C7B" w14:textId="03843360" w:rsidR="00BF4486" w:rsidRDefault="00BF4486">
      <w:pPr>
        <w:pStyle w:val="TOC3"/>
        <w:rPr>
          <w:rFonts w:asciiTheme="minorHAnsi" w:eastAsiaTheme="minorEastAsia" w:hAnsiTheme="minorHAnsi" w:cstheme="minorBidi"/>
          <w:noProof/>
          <w:sz w:val="22"/>
          <w:szCs w:val="22"/>
          <w:lang w:eastAsia="en-GB"/>
        </w:rPr>
      </w:pPr>
      <w:r>
        <w:rPr>
          <w:noProof/>
          <w:lang w:eastAsia="ko-KR"/>
        </w:rPr>
        <w:t>4.4.2</w:t>
      </w:r>
      <w:r>
        <w:rPr>
          <w:rFonts w:asciiTheme="minorHAnsi" w:eastAsiaTheme="minorEastAsia" w:hAnsiTheme="minorHAnsi" w:cstheme="minorBidi"/>
          <w:noProof/>
          <w:sz w:val="22"/>
          <w:szCs w:val="22"/>
          <w:lang w:eastAsia="en-GB"/>
        </w:rPr>
        <w:tab/>
      </w:r>
      <w:r>
        <w:rPr>
          <w:noProof/>
          <w:lang w:eastAsia="ko-KR"/>
        </w:rPr>
        <w:t>Potential solutions</w:t>
      </w:r>
      <w:r>
        <w:rPr>
          <w:noProof/>
        </w:rPr>
        <w:tab/>
      </w:r>
      <w:r>
        <w:rPr>
          <w:noProof/>
        </w:rPr>
        <w:fldChar w:fldCharType="begin" w:fldLock="1"/>
      </w:r>
      <w:r>
        <w:rPr>
          <w:noProof/>
        </w:rPr>
        <w:instrText xml:space="preserve"> PAGEREF _Toc152670817 \h </w:instrText>
      </w:r>
      <w:r>
        <w:rPr>
          <w:noProof/>
        </w:rPr>
      </w:r>
      <w:r>
        <w:rPr>
          <w:noProof/>
        </w:rPr>
        <w:fldChar w:fldCharType="separate"/>
      </w:r>
      <w:r>
        <w:rPr>
          <w:noProof/>
        </w:rPr>
        <w:t>12</w:t>
      </w:r>
      <w:r>
        <w:rPr>
          <w:noProof/>
        </w:rPr>
        <w:fldChar w:fldCharType="end"/>
      </w:r>
    </w:p>
    <w:p w14:paraId="0473CD70" w14:textId="3612E2FA" w:rsidR="00BF4486" w:rsidRDefault="00BF4486">
      <w:pPr>
        <w:pStyle w:val="TOC4"/>
        <w:rPr>
          <w:rFonts w:asciiTheme="minorHAnsi" w:eastAsiaTheme="minorEastAsia" w:hAnsiTheme="minorHAnsi" w:cstheme="minorBidi"/>
          <w:noProof/>
          <w:sz w:val="22"/>
          <w:szCs w:val="22"/>
          <w:lang w:eastAsia="en-GB"/>
        </w:rPr>
      </w:pPr>
      <w:r w:rsidRPr="008B2B08">
        <w:rPr>
          <w:noProof/>
          <w:lang w:val="en-US"/>
        </w:rPr>
        <w:t>4.4.2.1</w:t>
      </w:r>
      <w:r>
        <w:rPr>
          <w:rFonts w:asciiTheme="minorHAnsi" w:eastAsiaTheme="minorEastAsia" w:hAnsiTheme="minorHAnsi" w:cstheme="minorBidi"/>
          <w:noProof/>
          <w:sz w:val="22"/>
          <w:szCs w:val="22"/>
          <w:lang w:eastAsia="en-GB"/>
        </w:rPr>
        <w:tab/>
      </w:r>
      <w:r w:rsidRPr="008B2B08">
        <w:rPr>
          <w:noProof/>
          <w:lang w:val="en-US"/>
        </w:rPr>
        <w:t>Potential solution #1: KQIs for URLLC</w:t>
      </w:r>
      <w:r>
        <w:rPr>
          <w:noProof/>
        </w:rPr>
        <w:tab/>
      </w:r>
      <w:r>
        <w:rPr>
          <w:noProof/>
        </w:rPr>
        <w:fldChar w:fldCharType="begin" w:fldLock="1"/>
      </w:r>
      <w:r>
        <w:rPr>
          <w:noProof/>
        </w:rPr>
        <w:instrText xml:space="preserve"> PAGEREF _Toc152670818 \h </w:instrText>
      </w:r>
      <w:r>
        <w:rPr>
          <w:noProof/>
        </w:rPr>
      </w:r>
      <w:r>
        <w:rPr>
          <w:noProof/>
        </w:rPr>
        <w:fldChar w:fldCharType="separate"/>
      </w:r>
      <w:r>
        <w:rPr>
          <w:noProof/>
        </w:rPr>
        <w:t>12</w:t>
      </w:r>
      <w:r>
        <w:rPr>
          <w:noProof/>
        </w:rPr>
        <w:fldChar w:fldCharType="end"/>
      </w:r>
    </w:p>
    <w:p w14:paraId="699CF3D0" w14:textId="4236AA22" w:rsidR="00BF4486" w:rsidRDefault="00BF4486">
      <w:pPr>
        <w:pStyle w:val="TOC5"/>
        <w:rPr>
          <w:rFonts w:asciiTheme="minorHAnsi" w:eastAsiaTheme="minorEastAsia" w:hAnsiTheme="minorHAnsi" w:cstheme="minorBidi"/>
          <w:noProof/>
          <w:sz w:val="22"/>
          <w:szCs w:val="22"/>
          <w:lang w:eastAsia="en-GB"/>
        </w:rPr>
      </w:pPr>
      <w:r>
        <w:rPr>
          <w:noProof/>
          <w:lang w:eastAsia="ko-KR"/>
        </w:rPr>
        <w:t>4.4.2.1.1</w:t>
      </w:r>
      <w:r>
        <w:rPr>
          <w:rFonts w:asciiTheme="minorHAnsi" w:eastAsiaTheme="minorEastAsia" w:hAnsiTheme="minorHAnsi" w:cstheme="minorBidi"/>
          <w:noProof/>
          <w:sz w:val="22"/>
          <w:szCs w:val="22"/>
          <w:lang w:eastAsia="en-GB"/>
        </w:rPr>
        <w:tab/>
      </w:r>
      <w:r>
        <w:rPr>
          <w:noProof/>
          <w:lang w:eastAsia="ko-KR"/>
        </w:rPr>
        <w:t>Introduction</w:t>
      </w:r>
      <w:r>
        <w:rPr>
          <w:noProof/>
        </w:rPr>
        <w:tab/>
      </w:r>
      <w:r>
        <w:rPr>
          <w:noProof/>
        </w:rPr>
        <w:fldChar w:fldCharType="begin" w:fldLock="1"/>
      </w:r>
      <w:r>
        <w:rPr>
          <w:noProof/>
        </w:rPr>
        <w:instrText xml:space="preserve"> PAGEREF _Toc152670819 \h </w:instrText>
      </w:r>
      <w:r>
        <w:rPr>
          <w:noProof/>
        </w:rPr>
      </w:r>
      <w:r>
        <w:rPr>
          <w:noProof/>
        </w:rPr>
        <w:fldChar w:fldCharType="separate"/>
      </w:r>
      <w:r>
        <w:rPr>
          <w:noProof/>
        </w:rPr>
        <w:t>12</w:t>
      </w:r>
      <w:r>
        <w:rPr>
          <w:noProof/>
        </w:rPr>
        <w:fldChar w:fldCharType="end"/>
      </w:r>
    </w:p>
    <w:p w14:paraId="45426042" w14:textId="0683B902" w:rsidR="00BF4486" w:rsidRDefault="00BF4486">
      <w:pPr>
        <w:pStyle w:val="TOC5"/>
        <w:rPr>
          <w:rFonts w:asciiTheme="minorHAnsi" w:eastAsiaTheme="minorEastAsia" w:hAnsiTheme="minorHAnsi" w:cstheme="minorBidi"/>
          <w:noProof/>
          <w:sz w:val="22"/>
          <w:szCs w:val="22"/>
          <w:lang w:eastAsia="en-GB"/>
        </w:rPr>
      </w:pPr>
      <w:r>
        <w:rPr>
          <w:noProof/>
          <w:lang w:eastAsia="ko-KR"/>
        </w:rPr>
        <w:t>4.4.2.1.2</w:t>
      </w:r>
      <w:r>
        <w:rPr>
          <w:rFonts w:asciiTheme="minorHAnsi" w:eastAsiaTheme="minorEastAsia" w:hAnsiTheme="minorHAnsi" w:cstheme="minorBidi"/>
          <w:noProof/>
          <w:sz w:val="22"/>
          <w:szCs w:val="22"/>
          <w:lang w:eastAsia="en-GB"/>
        </w:rPr>
        <w:tab/>
      </w:r>
      <w:r>
        <w:rPr>
          <w:noProof/>
          <w:lang w:eastAsia="ko-KR"/>
        </w:rPr>
        <w:t>Description</w:t>
      </w:r>
      <w:r>
        <w:rPr>
          <w:noProof/>
        </w:rPr>
        <w:tab/>
      </w:r>
      <w:r>
        <w:rPr>
          <w:noProof/>
        </w:rPr>
        <w:fldChar w:fldCharType="begin" w:fldLock="1"/>
      </w:r>
      <w:r>
        <w:rPr>
          <w:noProof/>
        </w:rPr>
        <w:instrText xml:space="preserve"> PAGEREF _Toc152670820 \h </w:instrText>
      </w:r>
      <w:r>
        <w:rPr>
          <w:noProof/>
        </w:rPr>
      </w:r>
      <w:r>
        <w:rPr>
          <w:noProof/>
        </w:rPr>
        <w:fldChar w:fldCharType="separate"/>
      </w:r>
      <w:r>
        <w:rPr>
          <w:noProof/>
        </w:rPr>
        <w:t>12</w:t>
      </w:r>
      <w:r>
        <w:rPr>
          <w:noProof/>
        </w:rPr>
        <w:fldChar w:fldCharType="end"/>
      </w:r>
    </w:p>
    <w:p w14:paraId="1E739AD2" w14:textId="2A3430EE" w:rsidR="00BF4486" w:rsidRDefault="00BF4486">
      <w:pPr>
        <w:pStyle w:val="TOC3"/>
        <w:rPr>
          <w:rFonts w:asciiTheme="minorHAnsi" w:eastAsiaTheme="minorEastAsia" w:hAnsiTheme="minorHAnsi" w:cstheme="minorBidi"/>
          <w:noProof/>
          <w:sz w:val="22"/>
          <w:szCs w:val="22"/>
          <w:lang w:eastAsia="en-GB"/>
        </w:rPr>
      </w:pPr>
      <w:r>
        <w:rPr>
          <w:noProof/>
          <w:lang w:eastAsia="ko-KR"/>
        </w:rPr>
        <w:t>4.4.3</w:t>
      </w:r>
      <w:r>
        <w:rPr>
          <w:rFonts w:asciiTheme="minorHAnsi" w:eastAsiaTheme="minorEastAsia" w:hAnsiTheme="minorHAnsi" w:cstheme="minorBidi"/>
          <w:noProof/>
          <w:sz w:val="22"/>
          <w:szCs w:val="22"/>
          <w:lang w:eastAsia="en-GB"/>
        </w:rPr>
        <w:tab/>
      </w:r>
      <w:r>
        <w:rPr>
          <w:noProof/>
          <w:lang w:eastAsia="ko-KR"/>
        </w:rPr>
        <w:t>Conclusion - Impact on normative work</w:t>
      </w:r>
      <w:r>
        <w:rPr>
          <w:noProof/>
        </w:rPr>
        <w:tab/>
      </w:r>
      <w:r>
        <w:rPr>
          <w:noProof/>
        </w:rPr>
        <w:fldChar w:fldCharType="begin" w:fldLock="1"/>
      </w:r>
      <w:r>
        <w:rPr>
          <w:noProof/>
        </w:rPr>
        <w:instrText xml:space="preserve"> PAGEREF _Toc152670821 \h </w:instrText>
      </w:r>
      <w:r>
        <w:rPr>
          <w:noProof/>
        </w:rPr>
      </w:r>
      <w:r>
        <w:rPr>
          <w:noProof/>
        </w:rPr>
        <w:fldChar w:fldCharType="separate"/>
      </w:r>
      <w:r>
        <w:rPr>
          <w:noProof/>
        </w:rPr>
        <w:t>12</w:t>
      </w:r>
      <w:r>
        <w:rPr>
          <w:noProof/>
        </w:rPr>
        <w:fldChar w:fldCharType="end"/>
      </w:r>
    </w:p>
    <w:p w14:paraId="540731C5" w14:textId="402A0C74" w:rsidR="00BF4486" w:rsidRDefault="00BF4486">
      <w:pPr>
        <w:pStyle w:val="TOC2"/>
        <w:rPr>
          <w:rFonts w:asciiTheme="minorHAnsi" w:eastAsiaTheme="minorEastAsia" w:hAnsiTheme="minorHAnsi" w:cstheme="minorBidi"/>
          <w:noProof/>
          <w:sz w:val="22"/>
          <w:szCs w:val="22"/>
          <w:lang w:eastAsia="en-GB"/>
        </w:rPr>
      </w:pPr>
      <w:r>
        <w:rPr>
          <w:noProof/>
        </w:rPr>
        <w:t>4.5</w:t>
      </w:r>
      <w:r>
        <w:rPr>
          <w:rFonts w:asciiTheme="minorHAnsi" w:eastAsiaTheme="minorEastAsia" w:hAnsiTheme="minorHAnsi" w:cstheme="minorBidi"/>
          <w:noProof/>
          <w:sz w:val="22"/>
          <w:szCs w:val="22"/>
          <w:lang w:eastAsia="en-GB"/>
        </w:rPr>
        <w:tab/>
      </w:r>
      <w:r>
        <w:rPr>
          <w:noProof/>
        </w:rPr>
        <w:t>Issue # 5: KQIs for Cloud VR</w:t>
      </w:r>
      <w:r>
        <w:rPr>
          <w:noProof/>
        </w:rPr>
        <w:tab/>
      </w:r>
      <w:r>
        <w:rPr>
          <w:noProof/>
        </w:rPr>
        <w:fldChar w:fldCharType="begin" w:fldLock="1"/>
      </w:r>
      <w:r>
        <w:rPr>
          <w:noProof/>
        </w:rPr>
        <w:instrText xml:space="preserve"> PAGEREF _Toc152670822 \h </w:instrText>
      </w:r>
      <w:r>
        <w:rPr>
          <w:noProof/>
        </w:rPr>
      </w:r>
      <w:r>
        <w:rPr>
          <w:noProof/>
        </w:rPr>
        <w:fldChar w:fldCharType="separate"/>
      </w:r>
      <w:r>
        <w:rPr>
          <w:noProof/>
        </w:rPr>
        <w:t>12</w:t>
      </w:r>
      <w:r>
        <w:rPr>
          <w:noProof/>
        </w:rPr>
        <w:fldChar w:fldCharType="end"/>
      </w:r>
    </w:p>
    <w:p w14:paraId="330D3759" w14:textId="437F0987" w:rsidR="00BF4486" w:rsidRDefault="00BF4486">
      <w:pPr>
        <w:pStyle w:val="TOC3"/>
        <w:rPr>
          <w:rFonts w:asciiTheme="minorHAnsi" w:eastAsiaTheme="minorEastAsia" w:hAnsiTheme="minorHAnsi" w:cstheme="minorBidi"/>
          <w:noProof/>
          <w:sz w:val="22"/>
          <w:szCs w:val="22"/>
          <w:lang w:eastAsia="en-GB"/>
        </w:rPr>
      </w:pPr>
      <w:r>
        <w:rPr>
          <w:noProof/>
          <w:lang w:eastAsia="ko-KR"/>
        </w:rPr>
        <w:t>4.5.1</w:t>
      </w:r>
      <w:r>
        <w:rPr>
          <w:rFonts w:asciiTheme="minorHAnsi" w:eastAsiaTheme="minorEastAsia" w:hAnsiTheme="minorHAnsi" w:cstheme="minorBidi"/>
          <w:noProof/>
          <w:sz w:val="22"/>
          <w:szCs w:val="22"/>
          <w:lang w:eastAsia="en-GB"/>
        </w:rPr>
        <w:tab/>
      </w:r>
      <w:r>
        <w:rPr>
          <w:noProof/>
          <w:lang w:eastAsia="ko-KR"/>
        </w:rPr>
        <w:t>Description</w:t>
      </w:r>
      <w:r>
        <w:rPr>
          <w:noProof/>
        </w:rPr>
        <w:tab/>
      </w:r>
      <w:r>
        <w:rPr>
          <w:noProof/>
        </w:rPr>
        <w:fldChar w:fldCharType="begin" w:fldLock="1"/>
      </w:r>
      <w:r>
        <w:rPr>
          <w:noProof/>
        </w:rPr>
        <w:instrText xml:space="preserve"> PAGEREF _Toc152670823 \h </w:instrText>
      </w:r>
      <w:r>
        <w:rPr>
          <w:noProof/>
        </w:rPr>
      </w:r>
      <w:r>
        <w:rPr>
          <w:noProof/>
        </w:rPr>
        <w:fldChar w:fldCharType="separate"/>
      </w:r>
      <w:r>
        <w:rPr>
          <w:noProof/>
        </w:rPr>
        <w:t>12</w:t>
      </w:r>
      <w:r>
        <w:rPr>
          <w:noProof/>
        </w:rPr>
        <w:fldChar w:fldCharType="end"/>
      </w:r>
    </w:p>
    <w:p w14:paraId="1D111093" w14:textId="1C9D1C2D" w:rsidR="00BF4486" w:rsidRDefault="00BF4486">
      <w:pPr>
        <w:pStyle w:val="TOC4"/>
        <w:rPr>
          <w:rFonts w:asciiTheme="minorHAnsi" w:eastAsiaTheme="minorEastAsia" w:hAnsiTheme="minorHAnsi" w:cstheme="minorBidi"/>
          <w:noProof/>
          <w:sz w:val="22"/>
          <w:szCs w:val="22"/>
          <w:lang w:eastAsia="en-GB"/>
        </w:rPr>
      </w:pPr>
      <w:r w:rsidRPr="008B2B08">
        <w:rPr>
          <w:noProof/>
          <w:lang w:val="en-US"/>
        </w:rPr>
        <w:t>4.5.1.1</w:t>
      </w:r>
      <w:r>
        <w:rPr>
          <w:rFonts w:asciiTheme="minorHAnsi" w:eastAsiaTheme="minorEastAsia" w:hAnsiTheme="minorHAnsi" w:cstheme="minorBidi"/>
          <w:noProof/>
          <w:sz w:val="22"/>
          <w:szCs w:val="22"/>
          <w:lang w:eastAsia="en-GB"/>
        </w:rPr>
        <w:tab/>
      </w:r>
      <w:r w:rsidRPr="008B2B08">
        <w:rPr>
          <w:noProof/>
          <w:lang w:val="en-US"/>
        </w:rPr>
        <w:t>General</w:t>
      </w:r>
      <w:r>
        <w:rPr>
          <w:noProof/>
        </w:rPr>
        <w:tab/>
      </w:r>
      <w:r>
        <w:rPr>
          <w:noProof/>
        </w:rPr>
        <w:fldChar w:fldCharType="begin" w:fldLock="1"/>
      </w:r>
      <w:r>
        <w:rPr>
          <w:noProof/>
        </w:rPr>
        <w:instrText xml:space="preserve"> PAGEREF _Toc152670824 \h </w:instrText>
      </w:r>
      <w:r>
        <w:rPr>
          <w:noProof/>
        </w:rPr>
      </w:r>
      <w:r>
        <w:rPr>
          <w:noProof/>
        </w:rPr>
        <w:fldChar w:fldCharType="separate"/>
      </w:r>
      <w:r>
        <w:rPr>
          <w:noProof/>
        </w:rPr>
        <w:t>12</w:t>
      </w:r>
      <w:r>
        <w:rPr>
          <w:noProof/>
        </w:rPr>
        <w:fldChar w:fldCharType="end"/>
      </w:r>
    </w:p>
    <w:p w14:paraId="32B59691" w14:textId="61863FB6" w:rsidR="00BF4486" w:rsidRDefault="00BF4486">
      <w:pPr>
        <w:pStyle w:val="TOC4"/>
        <w:rPr>
          <w:rFonts w:asciiTheme="minorHAnsi" w:eastAsiaTheme="minorEastAsia" w:hAnsiTheme="minorHAnsi" w:cstheme="minorBidi"/>
          <w:noProof/>
          <w:sz w:val="22"/>
          <w:szCs w:val="22"/>
          <w:lang w:eastAsia="en-GB"/>
        </w:rPr>
      </w:pPr>
      <w:r w:rsidRPr="008B2B08">
        <w:rPr>
          <w:noProof/>
          <w:lang w:val="en-US"/>
        </w:rPr>
        <w:t>4.5.1.</w:t>
      </w:r>
      <w:r w:rsidRPr="008B2B08">
        <w:rPr>
          <w:noProof/>
          <w:lang w:val="en-US" w:eastAsia="zh-CN"/>
        </w:rPr>
        <w:t>2</w:t>
      </w:r>
      <w:r>
        <w:rPr>
          <w:rFonts w:asciiTheme="minorHAnsi" w:eastAsiaTheme="minorEastAsia" w:hAnsiTheme="minorHAnsi" w:cstheme="minorBidi"/>
          <w:noProof/>
          <w:sz w:val="22"/>
          <w:szCs w:val="22"/>
          <w:lang w:eastAsia="en-GB"/>
        </w:rPr>
        <w:tab/>
      </w:r>
      <w:r w:rsidRPr="008B2B08">
        <w:rPr>
          <w:noProof/>
          <w:lang w:val="en-US"/>
        </w:rPr>
        <w:t>Background</w:t>
      </w:r>
      <w:r>
        <w:rPr>
          <w:noProof/>
        </w:rPr>
        <w:tab/>
      </w:r>
      <w:r>
        <w:rPr>
          <w:noProof/>
        </w:rPr>
        <w:fldChar w:fldCharType="begin" w:fldLock="1"/>
      </w:r>
      <w:r>
        <w:rPr>
          <w:noProof/>
        </w:rPr>
        <w:instrText xml:space="preserve"> PAGEREF _Toc152670825 \h </w:instrText>
      </w:r>
      <w:r>
        <w:rPr>
          <w:noProof/>
        </w:rPr>
      </w:r>
      <w:r>
        <w:rPr>
          <w:noProof/>
        </w:rPr>
        <w:fldChar w:fldCharType="separate"/>
      </w:r>
      <w:r>
        <w:rPr>
          <w:noProof/>
        </w:rPr>
        <w:t>12</w:t>
      </w:r>
      <w:r>
        <w:rPr>
          <w:noProof/>
        </w:rPr>
        <w:fldChar w:fldCharType="end"/>
      </w:r>
    </w:p>
    <w:p w14:paraId="7B5E173B" w14:textId="70DF7134" w:rsidR="00BF4486" w:rsidRDefault="00BF4486">
      <w:pPr>
        <w:pStyle w:val="TOC5"/>
        <w:rPr>
          <w:rFonts w:asciiTheme="minorHAnsi" w:eastAsiaTheme="minorEastAsia" w:hAnsiTheme="minorHAnsi" w:cstheme="minorBidi"/>
          <w:noProof/>
          <w:sz w:val="22"/>
          <w:szCs w:val="22"/>
          <w:lang w:eastAsia="en-GB"/>
        </w:rPr>
      </w:pPr>
      <w:r>
        <w:rPr>
          <w:noProof/>
          <w:lang w:eastAsia="ko-KR"/>
        </w:rPr>
        <w:t>4.5.1.</w:t>
      </w:r>
      <w:r w:rsidRPr="008B2B08">
        <w:rPr>
          <w:noProof/>
          <w:lang w:val="en-US" w:eastAsia="zh-CN"/>
        </w:rPr>
        <w:t>2</w:t>
      </w:r>
      <w:r>
        <w:rPr>
          <w:noProof/>
          <w:lang w:eastAsia="ko-KR"/>
        </w:rPr>
        <w:t>.1</w:t>
      </w:r>
      <w:r>
        <w:rPr>
          <w:rFonts w:asciiTheme="minorHAnsi" w:eastAsiaTheme="minorEastAsia" w:hAnsiTheme="minorHAnsi" w:cstheme="minorBidi"/>
          <w:noProof/>
          <w:sz w:val="22"/>
          <w:szCs w:val="22"/>
          <w:lang w:eastAsia="en-GB"/>
        </w:rPr>
        <w:tab/>
      </w:r>
      <w:r>
        <w:rPr>
          <w:noProof/>
          <w:lang w:eastAsia="ko-KR"/>
        </w:rPr>
        <w:t>ITU SG9-TD896 GEN</w:t>
      </w:r>
      <w:r>
        <w:rPr>
          <w:noProof/>
        </w:rPr>
        <w:tab/>
      </w:r>
      <w:r>
        <w:rPr>
          <w:noProof/>
        </w:rPr>
        <w:fldChar w:fldCharType="begin" w:fldLock="1"/>
      </w:r>
      <w:r>
        <w:rPr>
          <w:noProof/>
        </w:rPr>
        <w:instrText xml:space="preserve"> PAGEREF _Toc152670826 \h </w:instrText>
      </w:r>
      <w:r>
        <w:rPr>
          <w:noProof/>
        </w:rPr>
      </w:r>
      <w:r>
        <w:rPr>
          <w:noProof/>
        </w:rPr>
        <w:fldChar w:fldCharType="separate"/>
      </w:r>
      <w:r>
        <w:rPr>
          <w:noProof/>
        </w:rPr>
        <w:t>12</w:t>
      </w:r>
      <w:r>
        <w:rPr>
          <w:noProof/>
        </w:rPr>
        <w:fldChar w:fldCharType="end"/>
      </w:r>
    </w:p>
    <w:p w14:paraId="63AE3B7A" w14:textId="36196622" w:rsidR="00BF4486" w:rsidRDefault="00BF4486">
      <w:pPr>
        <w:pStyle w:val="TOC5"/>
        <w:rPr>
          <w:rFonts w:asciiTheme="minorHAnsi" w:eastAsiaTheme="minorEastAsia" w:hAnsiTheme="minorHAnsi" w:cstheme="minorBidi"/>
          <w:noProof/>
          <w:sz w:val="22"/>
          <w:szCs w:val="22"/>
          <w:lang w:eastAsia="en-GB"/>
        </w:rPr>
      </w:pPr>
      <w:r>
        <w:rPr>
          <w:noProof/>
          <w:lang w:eastAsia="ko-KR"/>
        </w:rPr>
        <w:t>4.5.1.</w:t>
      </w:r>
      <w:r w:rsidRPr="008B2B08">
        <w:rPr>
          <w:noProof/>
          <w:lang w:val="en-US" w:eastAsia="zh-CN"/>
        </w:rPr>
        <w:t>2</w:t>
      </w:r>
      <w:r>
        <w:rPr>
          <w:noProof/>
          <w:lang w:eastAsia="ko-KR"/>
        </w:rPr>
        <w:t>.2</w:t>
      </w:r>
      <w:r>
        <w:rPr>
          <w:rFonts w:asciiTheme="minorHAnsi" w:eastAsiaTheme="minorEastAsia" w:hAnsiTheme="minorHAnsi" w:cstheme="minorBidi"/>
          <w:noProof/>
          <w:sz w:val="22"/>
          <w:szCs w:val="22"/>
          <w:lang w:eastAsia="en-GB"/>
        </w:rPr>
        <w:tab/>
      </w:r>
      <w:r>
        <w:rPr>
          <w:noProof/>
          <w:lang w:eastAsia="ko-KR"/>
        </w:rPr>
        <w:t>ITU SG12 G</w:t>
      </w:r>
      <w:r>
        <w:rPr>
          <w:noProof/>
          <w:lang w:eastAsia="zh-CN"/>
        </w:rPr>
        <w:t>.QoE-VR</w:t>
      </w:r>
      <w:r>
        <w:rPr>
          <w:noProof/>
        </w:rPr>
        <w:tab/>
      </w:r>
      <w:r>
        <w:rPr>
          <w:noProof/>
        </w:rPr>
        <w:fldChar w:fldCharType="begin" w:fldLock="1"/>
      </w:r>
      <w:r>
        <w:rPr>
          <w:noProof/>
        </w:rPr>
        <w:instrText xml:space="preserve"> PAGEREF _Toc152670827 \h </w:instrText>
      </w:r>
      <w:r>
        <w:rPr>
          <w:noProof/>
        </w:rPr>
      </w:r>
      <w:r>
        <w:rPr>
          <w:noProof/>
        </w:rPr>
        <w:fldChar w:fldCharType="separate"/>
      </w:r>
      <w:r>
        <w:rPr>
          <w:noProof/>
        </w:rPr>
        <w:t>13</w:t>
      </w:r>
      <w:r>
        <w:rPr>
          <w:noProof/>
        </w:rPr>
        <w:fldChar w:fldCharType="end"/>
      </w:r>
    </w:p>
    <w:p w14:paraId="2E2C99B4" w14:textId="7A45A879" w:rsidR="00BF4486" w:rsidRDefault="00BF4486">
      <w:pPr>
        <w:pStyle w:val="TOC4"/>
        <w:rPr>
          <w:rFonts w:asciiTheme="minorHAnsi" w:eastAsiaTheme="minorEastAsia" w:hAnsiTheme="minorHAnsi" w:cstheme="minorBidi"/>
          <w:noProof/>
          <w:sz w:val="22"/>
          <w:szCs w:val="22"/>
          <w:lang w:eastAsia="en-GB"/>
        </w:rPr>
      </w:pPr>
      <w:r w:rsidRPr="008B2B08">
        <w:rPr>
          <w:noProof/>
          <w:lang w:val="en-US"/>
        </w:rPr>
        <w:t>4.5.1.3</w:t>
      </w:r>
      <w:r>
        <w:rPr>
          <w:rFonts w:asciiTheme="minorHAnsi" w:eastAsiaTheme="minorEastAsia" w:hAnsiTheme="minorHAnsi" w:cstheme="minorBidi"/>
          <w:noProof/>
          <w:sz w:val="22"/>
          <w:szCs w:val="22"/>
          <w:lang w:eastAsia="en-GB"/>
        </w:rPr>
        <w:tab/>
      </w:r>
      <w:r w:rsidRPr="008B2B08">
        <w:rPr>
          <w:noProof/>
          <w:lang w:val="en-US"/>
        </w:rPr>
        <w:t>Use case</w:t>
      </w:r>
      <w:r>
        <w:rPr>
          <w:noProof/>
        </w:rPr>
        <w:tab/>
      </w:r>
      <w:r>
        <w:rPr>
          <w:noProof/>
        </w:rPr>
        <w:fldChar w:fldCharType="begin" w:fldLock="1"/>
      </w:r>
      <w:r>
        <w:rPr>
          <w:noProof/>
        </w:rPr>
        <w:instrText xml:space="preserve"> PAGEREF _Toc152670828 \h </w:instrText>
      </w:r>
      <w:r>
        <w:rPr>
          <w:noProof/>
        </w:rPr>
      </w:r>
      <w:r>
        <w:rPr>
          <w:noProof/>
        </w:rPr>
        <w:fldChar w:fldCharType="separate"/>
      </w:r>
      <w:r>
        <w:rPr>
          <w:noProof/>
        </w:rPr>
        <w:t>13</w:t>
      </w:r>
      <w:r>
        <w:rPr>
          <w:noProof/>
        </w:rPr>
        <w:fldChar w:fldCharType="end"/>
      </w:r>
    </w:p>
    <w:p w14:paraId="001154D4" w14:textId="5D8A3964" w:rsidR="00BF4486" w:rsidRDefault="00BF4486">
      <w:pPr>
        <w:pStyle w:val="TOC5"/>
        <w:rPr>
          <w:rFonts w:asciiTheme="minorHAnsi" w:eastAsiaTheme="minorEastAsia" w:hAnsiTheme="minorHAnsi" w:cstheme="minorBidi"/>
          <w:noProof/>
          <w:sz w:val="22"/>
          <w:szCs w:val="22"/>
          <w:lang w:eastAsia="en-GB"/>
        </w:rPr>
      </w:pPr>
      <w:r>
        <w:rPr>
          <w:noProof/>
          <w:lang w:eastAsia="zh-CN"/>
        </w:rPr>
        <w:t>4.5.1.3.1</w:t>
      </w:r>
      <w:r>
        <w:rPr>
          <w:rFonts w:asciiTheme="minorHAnsi" w:eastAsiaTheme="minorEastAsia" w:hAnsiTheme="minorHAnsi" w:cstheme="minorBidi"/>
          <w:noProof/>
          <w:sz w:val="22"/>
          <w:szCs w:val="22"/>
          <w:lang w:eastAsia="en-GB"/>
        </w:rPr>
        <w:tab/>
      </w:r>
      <w:r>
        <w:rPr>
          <w:noProof/>
          <w:lang w:eastAsia="zh-CN"/>
        </w:rPr>
        <w:t>Use case for stalling of 5G KQIs</w:t>
      </w:r>
      <w:r>
        <w:rPr>
          <w:noProof/>
        </w:rPr>
        <w:tab/>
      </w:r>
      <w:r>
        <w:rPr>
          <w:noProof/>
        </w:rPr>
        <w:fldChar w:fldCharType="begin" w:fldLock="1"/>
      </w:r>
      <w:r>
        <w:rPr>
          <w:noProof/>
        </w:rPr>
        <w:instrText xml:space="preserve"> PAGEREF _Toc152670829 \h </w:instrText>
      </w:r>
      <w:r>
        <w:rPr>
          <w:noProof/>
        </w:rPr>
      </w:r>
      <w:r>
        <w:rPr>
          <w:noProof/>
        </w:rPr>
        <w:fldChar w:fldCharType="separate"/>
      </w:r>
      <w:r>
        <w:rPr>
          <w:noProof/>
        </w:rPr>
        <w:t>13</w:t>
      </w:r>
      <w:r>
        <w:rPr>
          <w:noProof/>
        </w:rPr>
        <w:fldChar w:fldCharType="end"/>
      </w:r>
    </w:p>
    <w:p w14:paraId="33EFF29A" w14:textId="44D4F6F6" w:rsidR="00BF4486" w:rsidRDefault="00BF4486">
      <w:pPr>
        <w:pStyle w:val="TOC3"/>
        <w:rPr>
          <w:rFonts w:asciiTheme="minorHAnsi" w:eastAsiaTheme="minorEastAsia" w:hAnsiTheme="minorHAnsi" w:cstheme="minorBidi"/>
          <w:noProof/>
          <w:sz w:val="22"/>
          <w:szCs w:val="22"/>
          <w:lang w:eastAsia="en-GB"/>
        </w:rPr>
      </w:pPr>
      <w:r>
        <w:rPr>
          <w:noProof/>
          <w:lang w:eastAsia="ko-KR"/>
        </w:rPr>
        <w:t>4.5.2</w:t>
      </w:r>
      <w:r>
        <w:rPr>
          <w:rFonts w:asciiTheme="minorHAnsi" w:eastAsiaTheme="minorEastAsia" w:hAnsiTheme="minorHAnsi" w:cstheme="minorBidi"/>
          <w:noProof/>
          <w:sz w:val="22"/>
          <w:szCs w:val="22"/>
          <w:lang w:eastAsia="en-GB"/>
        </w:rPr>
        <w:tab/>
      </w:r>
      <w:r>
        <w:rPr>
          <w:noProof/>
          <w:lang w:eastAsia="ko-KR"/>
        </w:rPr>
        <w:t>Potential solutions</w:t>
      </w:r>
      <w:r>
        <w:rPr>
          <w:noProof/>
        </w:rPr>
        <w:tab/>
      </w:r>
      <w:r>
        <w:rPr>
          <w:noProof/>
        </w:rPr>
        <w:fldChar w:fldCharType="begin" w:fldLock="1"/>
      </w:r>
      <w:r>
        <w:rPr>
          <w:noProof/>
        </w:rPr>
        <w:instrText xml:space="preserve"> PAGEREF _Toc152670830 \h </w:instrText>
      </w:r>
      <w:r>
        <w:rPr>
          <w:noProof/>
        </w:rPr>
      </w:r>
      <w:r>
        <w:rPr>
          <w:noProof/>
        </w:rPr>
        <w:fldChar w:fldCharType="separate"/>
      </w:r>
      <w:r>
        <w:rPr>
          <w:noProof/>
        </w:rPr>
        <w:t>14</w:t>
      </w:r>
      <w:r>
        <w:rPr>
          <w:noProof/>
        </w:rPr>
        <w:fldChar w:fldCharType="end"/>
      </w:r>
    </w:p>
    <w:p w14:paraId="173AD085" w14:textId="0C7ADF00" w:rsidR="00BF4486" w:rsidRDefault="00BF4486">
      <w:pPr>
        <w:pStyle w:val="TOC4"/>
        <w:rPr>
          <w:rFonts w:asciiTheme="minorHAnsi" w:eastAsiaTheme="minorEastAsia" w:hAnsiTheme="minorHAnsi" w:cstheme="minorBidi"/>
          <w:noProof/>
          <w:sz w:val="22"/>
          <w:szCs w:val="22"/>
          <w:lang w:eastAsia="en-GB"/>
        </w:rPr>
      </w:pPr>
      <w:r w:rsidRPr="008B2B08">
        <w:rPr>
          <w:noProof/>
          <w:lang w:val="en-US"/>
        </w:rPr>
        <w:t>4.5.2.1</w:t>
      </w:r>
      <w:r>
        <w:rPr>
          <w:rFonts w:asciiTheme="minorHAnsi" w:eastAsiaTheme="minorEastAsia" w:hAnsiTheme="minorHAnsi" w:cstheme="minorBidi"/>
          <w:noProof/>
          <w:sz w:val="22"/>
          <w:szCs w:val="22"/>
          <w:lang w:eastAsia="en-GB"/>
        </w:rPr>
        <w:tab/>
      </w:r>
      <w:r w:rsidRPr="008B2B08">
        <w:rPr>
          <w:noProof/>
          <w:lang w:val="en-US"/>
        </w:rPr>
        <w:t xml:space="preserve">Potential solution #1: KQIs for </w:t>
      </w:r>
      <w:r>
        <w:rPr>
          <w:noProof/>
          <w:lang w:eastAsia="ko-KR"/>
        </w:rPr>
        <w:t>Cloud VR</w:t>
      </w:r>
      <w:r>
        <w:rPr>
          <w:noProof/>
        </w:rPr>
        <w:tab/>
      </w:r>
      <w:r>
        <w:rPr>
          <w:noProof/>
        </w:rPr>
        <w:fldChar w:fldCharType="begin" w:fldLock="1"/>
      </w:r>
      <w:r>
        <w:rPr>
          <w:noProof/>
        </w:rPr>
        <w:instrText xml:space="preserve"> PAGEREF _Toc152670831 \h </w:instrText>
      </w:r>
      <w:r>
        <w:rPr>
          <w:noProof/>
        </w:rPr>
      </w:r>
      <w:r>
        <w:rPr>
          <w:noProof/>
        </w:rPr>
        <w:fldChar w:fldCharType="separate"/>
      </w:r>
      <w:r>
        <w:rPr>
          <w:noProof/>
        </w:rPr>
        <w:t>14</w:t>
      </w:r>
      <w:r>
        <w:rPr>
          <w:noProof/>
        </w:rPr>
        <w:fldChar w:fldCharType="end"/>
      </w:r>
    </w:p>
    <w:p w14:paraId="465E45DF" w14:textId="624E0C32" w:rsidR="00BF4486" w:rsidRDefault="00BF4486">
      <w:pPr>
        <w:pStyle w:val="TOC5"/>
        <w:rPr>
          <w:rFonts w:asciiTheme="minorHAnsi" w:eastAsiaTheme="minorEastAsia" w:hAnsiTheme="minorHAnsi" w:cstheme="minorBidi"/>
          <w:noProof/>
          <w:sz w:val="22"/>
          <w:szCs w:val="22"/>
          <w:lang w:eastAsia="en-GB"/>
        </w:rPr>
      </w:pPr>
      <w:r>
        <w:rPr>
          <w:noProof/>
          <w:lang w:eastAsia="ko-KR"/>
        </w:rPr>
        <w:t>4.5.2.1.1</w:t>
      </w:r>
      <w:r>
        <w:rPr>
          <w:rFonts w:asciiTheme="minorHAnsi" w:eastAsiaTheme="minorEastAsia" w:hAnsiTheme="minorHAnsi" w:cstheme="minorBidi"/>
          <w:noProof/>
          <w:sz w:val="22"/>
          <w:szCs w:val="22"/>
          <w:lang w:eastAsia="en-GB"/>
        </w:rPr>
        <w:tab/>
      </w:r>
      <w:r>
        <w:rPr>
          <w:noProof/>
          <w:lang w:eastAsia="ko-KR"/>
        </w:rPr>
        <w:t>Introduction</w:t>
      </w:r>
      <w:r>
        <w:rPr>
          <w:noProof/>
        </w:rPr>
        <w:tab/>
      </w:r>
      <w:r>
        <w:rPr>
          <w:noProof/>
        </w:rPr>
        <w:fldChar w:fldCharType="begin" w:fldLock="1"/>
      </w:r>
      <w:r>
        <w:rPr>
          <w:noProof/>
        </w:rPr>
        <w:instrText xml:space="preserve"> PAGEREF _Toc152670832 \h </w:instrText>
      </w:r>
      <w:r>
        <w:rPr>
          <w:noProof/>
        </w:rPr>
      </w:r>
      <w:r>
        <w:rPr>
          <w:noProof/>
        </w:rPr>
        <w:fldChar w:fldCharType="separate"/>
      </w:r>
      <w:r>
        <w:rPr>
          <w:noProof/>
        </w:rPr>
        <w:t>14</w:t>
      </w:r>
      <w:r>
        <w:rPr>
          <w:noProof/>
        </w:rPr>
        <w:fldChar w:fldCharType="end"/>
      </w:r>
    </w:p>
    <w:p w14:paraId="29AB67C3" w14:textId="58914748" w:rsidR="00BF4486" w:rsidRDefault="00BF4486">
      <w:pPr>
        <w:pStyle w:val="TOC5"/>
        <w:rPr>
          <w:rFonts w:asciiTheme="minorHAnsi" w:eastAsiaTheme="minorEastAsia" w:hAnsiTheme="minorHAnsi" w:cstheme="minorBidi"/>
          <w:noProof/>
          <w:sz w:val="22"/>
          <w:szCs w:val="22"/>
          <w:lang w:eastAsia="en-GB"/>
        </w:rPr>
      </w:pPr>
      <w:r>
        <w:rPr>
          <w:noProof/>
          <w:lang w:eastAsia="ko-KR"/>
        </w:rPr>
        <w:t>4.5.2.1.2</w:t>
      </w:r>
      <w:r>
        <w:rPr>
          <w:rFonts w:asciiTheme="minorHAnsi" w:eastAsiaTheme="minorEastAsia" w:hAnsiTheme="minorHAnsi" w:cstheme="minorBidi"/>
          <w:noProof/>
          <w:sz w:val="22"/>
          <w:szCs w:val="22"/>
          <w:lang w:eastAsia="en-GB"/>
        </w:rPr>
        <w:tab/>
      </w:r>
      <w:r>
        <w:rPr>
          <w:noProof/>
          <w:lang w:eastAsia="ko-KR"/>
        </w:rPr>
        <w:t>Description</w:t>
      </w:r>
      <w:r>
        <w:rPr>
          <w:noProof/>
        </w:rPr>
        <w:tab/>
      </w:r>
      <w:r>
        <w:rPr>
          <w:noProof/>
        </w:rPr>
        <w:fldChar w:fldCharType="begin" w:fldLock="1"/>
      </w:r>
      <w:r>
        <w:rPr>
          <w:noProof/>
        </w:rPr>
        <w:instrText xml:space="preserve"> PAGEREF _Toc152670833 \h </w:instrText>
      </w:r>
      <w:r>
        <w:rPr>
          <w:noProof/>
        </w:rPr>
      </w:r>
      <w:r>
        <w:rPr>
          <w:noProof/>
        </w:rPr>
        <w:fldChar w:fldCharType="separate"/>
      </w:r>
      <w:r>
        <w:rPr>
          <w:noProof/>
        </w:rPr>
        <w:t>14</w:t>
      </w:r>
      <w:r>
        <w:rPr>
          <w:noProof/>
        </w:rPr>
        <w:fldChar w:fldCharType="end"/>
      </w:r>
    </w:p>
    <w:p w14:paraId="2FB85EF6" w14:textId="0EA5CC1B" w:rsidR="00BF4486" w:rsidRDefault="00BF4486">
      <w:pPr>
        <w:pStyle w:val="TOC3"/>
        <w:rPr>
          <w:rFonts w:asciiTheme="minorHAnsi" w:eastAsiaTheme="minorEastAsia" w:hAnsiTheme="minorHAnsi" w:cstheme="minorBidi"/>
          <w:noProof/>
          <w:sz w:val="22"/>
          <w:szCs w:val="22"/>
          <w:lang w:eastAsia="en-GB"/>
        </w:rPr>
      </w:pPr>
      <w:r>
        <w:rPr>
          <w:noProof/>
          <w:lang w:eastAsia="ko-KR"/>
        </w:rPr>
        <w:t>4.5.3</w:t>
      </w:r>
      <w:r>
        <w:rPr>
          <w:rFonts w:asciiTheme="minorHAnsi" w:eastAsiaTheme="minorEastAsia" w:hAnsiTheme="minorHAnsi" w:cstheme="minorBidi"/>
          <w:noProof/>
          <w:sz w:val="22"/>
          <w:szCs w:val="22"/>
          <w:lang w:eastAsia="en-GB"/>
        </w:rPr>
        <w:tab/>
      </w:r>
      <w:r>
        <w:rPr>
          <w:noProof/>
          <w:lang w:eastAsia="ko-KR"/>
        </w:rPr>
        <w:t>Conclusion - Impact on normative work</w:t>
      </w:r>
      <w:r>
        <w:rPr>
          <w:noProof/>
        </w:rPr>
        <w:tab/>
      </w:r>
      <w:r>
        <w:rPr>
          <w:noProof/>
        </w:rPr>
        <w:fldChar w:fldCharType="begin" w:fldLock="1"/>
      </w:r>
      <w:r>
        <w:rPr>
          <w:noProof/>
        </w:rPr>
        <w:instrText xml:space="preserve"> PAGEREF _Toc152670834 \h </w:instrText>
      </w:r>
      <w:r>
        <w:rPr>
          <w:noProof/>
        </w:rPr>
      </w:r>
      <w:r>
        <w:rPr>
          <w:noProof/>
        </w:rPr>
        <w:fldChar w:fldCharType="separate"/>
      </w:r>
      <w:r>
        <w:rPr>
          <w:noProof/>
        </w:rPr>
        <w:t>14</w:t>
      </w:r>
      <w:r>
        <w:rPr>
          <w:noProof/>
        </w:rPr>
        <w:fldChar w:fldCharType="end"/>
      </w:r>
    </w:p>
    <w:p w14:paraId="4F1FC2E8" w14:textId="31445727" w:rsidR="00BF4486" w:rsidRDefault="00BF4486">
      <w:pPr>
        <w:pStyle w:val="TOC2"/>
        <w:rPr>
          <w:rFonts w:asciiTheme="minorHAnsi" w:eastAsiaTheme="minorEastAsia" w:hAnsiTheme="minorHAnsi" w:cstheme="minorBidi"/>
          <w:noProof/>
          <w:sz w:val="22"/>
          <w:szCs w:val="22"/>
          <w:lang w:eastAsia="en-GB"/>
        </w:rPr>
      </w:pPr>
      <w:r>
        <w:rPr>
          <w:noProof/>
        </w:rPr>
        <w:t>4.6</w:t>
      </w:r>
      <w:r>
        <w:rPr>
          <w:rFonts w:asciiTheme="minorHAnsi" w:eastAsiaTheme="minorEastAsia" w:hAnsiTheme="minorHAnsi" w:cstheme="minorBidi"/>
          <w:noProof/>
          <w:sz w:val="22"/>
          <w:szCs w:val="22"/>
          <w:lang w:eastAsia="en-GB"/>
        </w:rPr>
        <w:tab/>
      </w:r>
      <w:r>
        <w:rPr>
          <w:noProof/>
        </w:rPr>
        <w:t xml:space="preserve">Issue # 6: Relation </w:t>
      </w:r>
      <w:r>
        <w:rPr>
          <w:noProof/>
          <w:lang w:eastAsia="zh-CN"/>
        </w:rPr>
        <w:t xml:space="preserve">of KQI </w:t>
      </w:r>
      <w:r>
        <w:rPr>
          <w:noProof/>
        </w:rPr>
        <w:t>with the SLS requirements</w:t>
      </w:r>
      <w:r>
        <w:rPr>
          <w:noProof/>
        </w:rPr>
        <w:tab/>
      </w:r>
      <w:r>
        <w:rPr>
          <w:noProof/>
        </w:rPr>
        <w:fldChar w:fldCharType="begin" w:fldLock="1"/>
      </w:r>
      <w:r>
        <w:rPr>
          <w:noProof/>
        </w:rPr>
        <w:instrText xml:space="preserve"> PAGEREF _Toc152670835 \h </w:instrText>
      </w:r>
      <w:r>
        <w:rPr>
          <w:noProof/>
        </w:rPr>
      </w:r>
      <w:r>
        <w:rPr>
          <w:noProof/>
        </w:rPr>
        <w:fldChar w:fldCharType="separate"/>
      </w:r>
      <w:r>
        <w:rPr>
          <w:noProof/>
        </w:rPr>
        <w:t>14</w:t>
      </w:r>
      <w:r>
        <w:rPr>
          <w:noProof/>
        </w:rPr>
        <w:fldChar w:fldCharType="end"/>
      </w:r>
    </w:p>
    <w:p w14:paraId="10851953" w14:textId="285F6D2A" w:rsidR="00BF4486" w:rsidRDefault="00BF4486">
      <w:pPr>
        <w:pStyle w:val="TOC3"/>
        <w:rPr>
          <w:rFonts w:asciiTheme="minorHAnsi" w:eastAsiaTheme="minorEastAsia" w:hAnsiTheme="minorHAnsi" w:cstheme="minorBidi"/>
          <w:noProof/>
          <w:sz w:val="22"/>
          <w:szCs w:val="22"/>
          <w:lang w:eastAsia="en-GB"/>
        </w:rPr>
      </w:pPr>
      <w:r>
        <w:rPr>
          <w:noProof/>
          <w:lang w:eastAsia="ko-KR"/>
        </w:rPr>
        <w:t>4.6.1</w:t>
      </w:r>
      <w:r>
        <w:rPr>
          <w:rFonts w:asciiTheme="minorHAnsi" w:eastAsiaTheme="minorEastAsia" w:hAnsiTheme="minorHAnsi" w:cstheme="minorBidi"/>
          <w:noProof/>
          <w:sz w:val="22"/>
          <w:szCs w:val="22"/>
          <w:lang w:eastAsia="en-GB"/>
        </w:rPr>
        <w:tab/>
      </w:r>
      <w:r>
        <w:rPr>
          <w:noProof/>
          <w:lang w:eastAsia="ko-KR"/>
        </w:rPr>
        <w:t>Description</w:t>
      </w:r>
      <w:r>
        <w:rPr>
          <w:noProof/>
        </w:rPr>
        <w:tab/>
      </w:r>
      <w:r>
        <w:rPr>
          <w:noProof/>
        </w:rPr>
        <w:fldChar w:fldCharType="begin" w:fldLock="1"/>
      </w:r>
      <w:r>
        <w:rPr>
          <w:noProof/>
        </w:rPr>
        <w:instrText xml:space="preserve"> PAGEREF _Toc152670836 \h </w:instrText>
      </w:r>
      <w:r>
        <w:rPr>
          <w:noProof/>
        </w:rPr>
      </w:r>
      <w:r>
        <w:rPr>
          <w:noProof/>
        </w:rPr>
        <w:fldChar w:fldCharType="separate"/>
      </w:r>
      <w:r>
        <w:rPr>
          <w:noProof/>
        </w:rPr>
        <w:t>14</w:t>
      </w:r>
      <w:r>
        <w:rPr>
          <w:noProof/>
        </w:rPr>
        <w:fldChar w:fldCharType="end"/>
      </w:r>
    </w:p>
    <w:p w14:paraId="5D292CDD" w14:textId="1387D51D" w:rsidR="00BF4486" w:rsidRDefault="00BF4486">
      <w:pPr>
        <w:pStyle w:val="TOC3"/>
        <w:rPr>
          <w:rFonts w:asciiTheme="minorHAnsi" w:eastAsiaTheme="minorEastAsia" w:hAnsiTheme="minorHAnsi" w:cstheme="minorBidi"/>
          <w:noProof/>
          <w:sz w:val="22"/>
          <w:szCs w:val="22"/>
          <w:lang w:eastAsia="en-GB"/>
        </w:rPr>
      </w:pPr>
      <w:r>
        <w:rPr>
          <w:noProof/>
          <w:lang w:eastAsia="ko-KR"/>
        </w:rPr>
        <w:t>4.6.2</w:t>
      </w:r>
      <w:r>
        <w:rPr>
          <w:rFonts w:asciiTheme="minorHAnsi" w:eastAsiaTheme="minorEastAsia" w:hAnsiTheme="minorHAnsi" w:cstheme="minorBidi"/>
          <w:noProof/>
          <w:sz w:val="22"/>
          <w:szCs w:val="22"/>
          <w:lang w:eastAsia="en-GB"/>
        </w:rPr>
        <w:tab/>
      </w:r>
      <w:r>
        <w:rPr>
          <w:noProof/>
          <w:lang w:eastAsia="ko-KR"/>
        </w:rPr>
        <w:t>Conclusion - Impact on normative work</w:t>
      </w:r>
      <w:r>
        <w:rPr>
          <w:noProof/>
        </w:rPr>
        <w:tab/>
      </w:r>
      <w:r>
        <w:rPr>
          <w:noProof/>
        </w:rPr>
        <w:fldChar w:fldCharType="begin" w:fldLock="1"/>
      </w:r>
      <w:r>
        <w:rPr>
          <w:noProof/>
        </w:rPr>
        <w:instrText xml:space="preserve"> PAGEREF _Toc152670837 \h </w:instrText>
      </w:r>
      <w:r>
        <w:rPr>
          <w:noProof/>
        </w:rPr>
      </w:r>
      <w:r>
        <w:rPr>
          <w:noProof/>
        </w:rPr>
        <w:fldChar w:fldCharType="separate"/>
      </w:r>
      <w:r>
        <w:rPr>
          <w:noProof/>
        </w:rPr>
        <w:t>15</w:t>
      </w:r>
      <w:r>
        <w:rPr>
          <w:noProof/>
        </w:rPr>
        <w:fldChar w:fldCharType="end"/>
      </w:r>
    </w:p>
    <w:p w14:paraId="0FAAFE78" w14:textId="41ACADC2" w:rsidR="00BF4486" w:rsidRDefault="00BF4486" w:rsidP="00BF4486">
      <w:pPr>
        <w:pStyle w:val="TOC8"/>
        <w:rPr>
          <w:rFonts w:asciiTheme="minorHAnsi" w:eastAsiaTheme="minorEastAsia" w:hAnsiTheme="minorHAnsi" w:cstheme="minorBidi"/>
          <w:b w:val="0"/>
          <w:noProof/>
          <w:szCs w:val="22"/>
          <w:lang w:eastAsia="en-GB"/>
        </w:rPr>
      </w:pPr>
      <w:r>
        <w:rPr>
          <w:noProof/>
        </w:rPr>
        <w:t>Annex A (informative): Change history</w:t>
      </w:r>
      <w:r>
        <w:rPr>
          <w:noProof/>
        </w:rPr>
        <w:tab/>
      </w:r>
      <w:r>
        <w:rPr>
          <w:noProof/>
        </w:rPr>
        <w:fldChar w:fldCharType="begin" w:fldLock="1"/>
      </w:r>
      <w:r>
        <w:rPr>
          <w:noProof/>
        </w:rPr>
        <w:instrText xml:space="preserve"> PAGEREF _Toc152670838 \h </w:instrText>
      </w:r>
      <w:r>
        <w:rPr>
          <w:noProof/>
        </w:rPr>
      </w:r>
      <w:r>
        <w:rPr>
          <w:noProof/>
        </w:rPr>
        <w:fldChar w:fldCharType="separate"/>
      </w:r>
      <w:r>
        <w:rPr>
          <w:noProof/>
        </w:rPr>
        <w:t>16</w:t>
      </w:r>
      <w:r>
        <w:rPr>
          <w:noProof/>
        </w:rPr>
        <w:fldChar w:fldCharType="end"/>
      </w:r>
    </w:p>
    <w:p w14:paraId="639CC865" w14:textId="2DF0EF74" w:rsidR="00080512" w:rsidRPr="004D3578" w:rsidRDefault="004D3578">
      <w:r w:rsidRPr="004D3578">
        <w:rPr>
          <w:noProof/>
          <w:sz w:val="22"/>
        </w:rPr>
        <w:fldChar w:fldCharType="end"/>
      </w:r>
    </w:p>
    <w:p w14:paraId="6EC6468F" w14:textId="73ECA5B1" w:rsidR="00080512" w:rsidRDefault="00080512" w:rsidP="00343AF9">
      <w:pPr>
        <w:pStyle w:val="Heading1"/>
        <w:overflowPunct w:val="0"/>
        <w:autoSpaceDE w:val="0"/>
        <w:autoSpaceDN w:val="0"/>
        <w:adjustRightInd w:val="0"/>
        <w:textAlignment w:val="baseline"/>
      </w:pPr>
      <w:r w:rsidRPr="004D3578">
        <w:br w:type="page"/>
      </w:r>
      <w:bookmarkStart w:id="14" w:name="foreword"/>
      <w:bookmarkStart w:id="15" w:name="_Toc152670779"/>
      <w:bookmarkEnd w:id="14"/>
      <w:r w:rsidRPr="004D3578">
        <w:t>Foreword</w:t>
      </w:r>
      <w:bookmarkEnd w:id="15"/>
    </w:p>
    <w:p w14:paraId="2715C392" w14:textId="1E0B4BC0" w:rsidR="00080512" w:rsidRPr="004D3578" w:rsidRDefault="00080512">
      <w:r w:rsidRPr="004D3578">
        <w:t xml:space="preserve">This Technical </w:t>
      </w:r>
      <w:bookmarkStart w:id="16" w:name="spectype3"/>
      <w:r w:rsidRPr="00343AF9">
        <w:t>Specification</w:t>
      </w:r>
      <w:bookmarkEnd w:id="16"/>
      <w:r w:rsidRPr="004D3578">
        <w:t xml:space="preserve"> has been produced by the 3</w:t>
      </w:r>
      <w:r w:rsidR="00F04712">
        <w:t>rd</w:t>
      </w:r>
      <w:r w:rsidRPr="004D3578">
        <w:t xml:space="preserve"> Generation Partnership Project (3GPP).</w:t>
      </w:r>
    </w:p>
    <w:p w14:paraId="08FC83B8"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A55EEDA" w14:textId="77777777" w:rsidR="00080512" w:rsidRPr="004D3578" w:rsidRDefault="00080512">
      <w:pPr>
        <w:pStyle w:val="B1"/>
      </w:pPr>
      <w:r w:rsidRPr="004D3578">
        <w:t>Version x.y.z</w:t>
      </w:r>
    </w:p>
    <w:p w14:paraId="2DB90633" w14:textId="77777777" w:rsidR="00080512" w:rsidRPr="004D3578" w:rsidRDefault="00080512">
      <w:pPr>
        <w:pStyle w:val="B1"/>
      </w:pPr>
      <w:r w:rsidRPr="004D3578">
        <w:t>where:</w:t>
      </w:r>
    </w:p>
    <w:p w14:paraId="2E2FA6AC" w14:textId="77777777" w:rsidR="00080512" w:rsidRPr="004D3578" w:rsidRDefault="00080512">
      <w:pPr>
        <w:pStyle w:val="B2"/>
      </w:pPr>
      <w:r w:rsidRPr="004D3578">
        <w:t>x</w:t>
      </w:r>
      <w:r w:rsidRPr="004D3578">
        <w:tab/>
        <w:t>the first digit:</w:t>
      </w:r>
    </w:p>
    <w:p w14:paraId="7519EDA5" w14:textId="77777777" w:rsidR="00080512" w:rsidRPr="004D3578" w:rsidRDefault="00080512">
      <w:pPr>
        <w:pStyle w:val="B3"/>
      </w:pPr>
      <w:r w:rsidRPr="004D3578">
        <w:t>1</w:t>
      </w:r>
      <w:r w:rsidRPr="004D3578">
        <w:tab/>
        <w:t>presented to TSG for information;</w:t>
      </w:r>
    </w:p>
    <w:p w14:paraId="7EBED8FC" w14:textId="77777777" w:rsidR="00080512" w:rsidRPr="004D3578" w:rsidRDefault="00080512">
      <w:pPr>
        <w:pStyle w:val="B3"/>
      </w:pPr>
      <w:r w:rsidRPr="004D3578">
        <w:t>2</w:t>
      </w:r>
      <w:r w:rsidRPr="004D3578">
        <w:tab/>
        <w:t>presented to TSG for approval;</w:t>
      </w:r>
    </w:p>
    <w:p w14:paraId="7A973A19" w14:textId="77777777" w:rsidR="00080512" w:rsidRPr="004D3578" w:rsidRDefault="00080512">
      <w:pPr>
        <w:pStyle w:val="B3"/>
      </w:pPr>
      <w:r w:rsidRPr="004D3578">
        <w:t>3</w:t>
      </w:r>
      <w:r w:rsidRPr="004D3578">
        <w:tab/>
        <w:t>or greater indicates TSG approved document under change control.</w:t>
      </w:r>
    </w:p>
    <w:p w14:paraId="169CC958"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17E4FCFA" w14:textId="77777777" w:rsidR="00080512" w:rsidRDefault="00080512">
      <w:pPr>
        <w:pStyle w:val="B2"/>
      </w:pPr>
      <w:r w:rsidRPr="004D3578">
        <w:t>z</w:t>
      </w:r>
      <w:r w:rsidRPr="004D3578">
        <w:tab/>
        <w:t>the third digit is incremented when editorial only changes have been incorporated in the document.</w:t>
      </w:r>
    </w:p>
    <w:p w14:paraId="46968E6C" w14:textId="77777777" w:rsidR="008C384C" w:rsidRDefault="008C384C" w:rsidP="008C384C">
      <w:r>
        <w:t xml:space="preserve">In </w:t>
      </w:r>
      <w:r w:rsidR="0074026F">
        <w:t>the present</w:t>
      </w:r>
      <w:r>
        <w:t xml:space="preserve"> document, modal verbs have the following meanings:</w:t>
      </w:r>
    </w:p>
    <w:p w14:paraId="18E2AD63" w14:textId="77777777" w:rsidR="008C384C" w:rsidRDefault="008C384C" w:rsidP="00774DA4">
      <w:pPr>
        <w:pStyle w:val="EX"/>
      </w:pPr>
      <w:r w:rsidRPr="008C384C">
        <w:rPr>
          <w:b/>
        </w:rPr>
        <w:t>shall</w:t>
      </w:r>
      <w:r>
        <w:tab/>
      </w:r>
      <w:r>
        <w:tab/>
        <w:t>indicates a mandatory requirement to do something</w:t>
      </w:r>
    </w:p>
    <w:p w14:paraId="4B2274DF" w14:textId="77777777" w:rsidR="008C384C" w:rsidRDefault="008C384C" w:rsidP="00774DA4">
      <w:pPr>
        <w:pStyle w:val="EX"/>
      </w:pPr>
      <w:r w:rsidRPr="008C384C">
        <w:rPr>
          <w:b/>
        </w:rPr>
        <w:t>shall not</w:t>
      </w:r>
      <w:r>
        <w:tab/>
        <w:t>indicates an interdiction (</w:t>
      </w:r>
      <w:r w:rsidR="001F1132">
        <w:t>prohibition</w:t>
      </w:r>
      <w:r>
        <w:t>) to do something</w:t>
      </w:r>
    </w:p>
    <w:p w14:paraId="03EA7AEA" w14:textId="77777777" w:rsidR="00BA19ED" w:rsidRPr="004D3578" w:rsidRDefault="00BA19ED" w:rsidP="00A27486">
      <w:r>
        <w:t>The constructions "shall" and "shall not" are confined to the context of normative provisions, and do not appear in Technical Reports.</w:t>
      </w:r>
    </w:p>
    <w:p w14:paraId="557A05B3"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453981B0" w14:textId="77777777" w:rsidR="008C384C" w:rsidRDefault="008C384C" w:rsidP="00774DA4">
      <w:pPr>
        <w:pStyle w:val="EX"/>
      </w:pPr>
      <w:r w:rsidRPr="008C384C">
        <w:rPr>
          <w:b/>
        </w:rPr>
        <w:t>should</w:t>
      </w:r>
      <w:r>
        <w:tab/>
      </w:r>
      <w:r>
        <w:tab/>
        <w:t>indicates a recommendation to do something</w:t>
      </w:r>
    </w:p>
    <w:p w14:paraId="4A3118B9" w14:textId="77777777" w:rsidR="008C384C" w:rsidRDefault="008C384C" w:rsidP="00774DA4">
      <w:pPr>
        <w:pStyle w:val="EX"/>
      </w:pPr>
      <w:r w:rsidRPr="008C384C">
        <w:rPr>
          <w:b/>
        </w:rPr>
        <w:t>should not</w:t>
      </w:r>
      <w:r>
        <w:tab/>
        <w:t>indicates a recommendation not to do something</w:t>
      </w:r>
    </w:p>
    <w:p w14:paraId="588E5E9A" w14:textId="77777777" w:rsidR="008C384C" w:rsidRDefault="008C384C" w:rsidP="00774DA4">
      <w:pPr>
        <w:pStyle w:val="EX"/>
      </w:pPr>
      <w:r w:rsidRPr="00774DA4">
        <w:rPr>
          <w:b/>
        </w:rPr>
        <w:t>may</w:t>
      </w:r>
      <w:r>
        <w:tab/>
      </w:r>
      <w:r>
        <w:tab/>
        <w:t>indicates permission to do something</w:t>
      </w:r>
    </w:p>
    <w:p w14:paraId="68D01B46" w14:textId="77777777" w:rsidR="008C384C" w:rsidRDefault="008C384C" w:rsidP="00774DA4">
      <w:pPr>
        <w:pStyle w:val="EX"/>
      </w:pPr>
      <w:r w:rsidRPr="00774DA4">
        <w:rPr>
          <w:b/>
        </w:rPr>
        <w:t>need not</w:t>
      </w:r>
      <w:r>
        <w:tab/>
        <w:t>indicates permission not to do something</w:t>
      </w:r>
    </w:p>
    <w:p w14:paraId="12B34AC3"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347D7C3" w14:textId="77777777" w:rsidR="008C384C" w:rsidRDefault="008C384C" w:rsidP="00774DA4">
      <w:pPr>
        <w:pStyle w:val="EX"/>
      </w:pPr>
      <w:r w:rsidRPr="00774DA4">
        <w:rPr>
          <w:b/>
        </w:rPr>
        <w:t>can</w:t>
      </w:r>
      <w:r>
        <w:tab/>
      </w:r>
      <w:r>
        <w:tab/>
        <w:t>indicates</w:t>
      </w:r>
      <w:r w:rsidR="00774DA4">
        <w:t xml:space="preserve"> that something is possible</w:t>
      </w:r>
    </w:p>
    <w:p w14:paraId="762CFACD" w14:textId="77777777" w:rsidR="00774DA4" w:rsidRDefault="00774DA4" w:rsidP="00774DA4">
      <w:pPr>
        <w:pStyle w:val="EX"/>
      </w:pPr>
      <w:r w:rsidRPr="00774DA4">
        <w:rPr>
          <w:b/>
        </w:rPr>
        <w:t>cannot</w:t>
      </w:r>
      <w:r>
        <w:tab/>
      </w:r>
      <w:r>
        <w:tab/>
        <w:t>indicates that something is impossible</w:t>
      </w:r>
    </w:p>
    <w:p w14:paraId="369E75B3"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78161BBB" w14:textId="77777777" w:rsidR="00774DA4" w:rsidRDefault="00774DA4" w:rsidP="00774DA4">
      <w:pPr>
        <w:pStyle w:val="EX"/>
      </w:pPr>
      <w:r w:rsidRPr="00774DA4">
        <w:rPr>
          <w:b/>
        </w:rPr>
        <w:t>will</w:t>
      </w:r>
      <w:r>
        <w:tab/>
      </w:r>
      <w:r>
        <w:tab/>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0332CE9F" w14:textId="77777777" w:rsidR="00774DA4" w:rsidRDefault="00774DA4" w:rsidP="00774DA4">
      <w:pPr>
        <w:pStyle w:val="EX"/>
      </w:pPr>
      <w:r w:rsidRPr="00774DA4">
        <w:rPr>
          <w:b/>
        </w:rPr>
        <w:t>will</w:t>
      </w:r>
      <w:r>
        <w:rPr>
          <w:b/>
        </w:rPr>
        <w:t xml:space="preserve"> not</w:t>
      </w:r>
      <w:r>
        <w:tab/>
      </w:r>
      <w:r>
        <w:tab/>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4F2D5CA3"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1A47BFDF" w14:textId="77777777" w:rsidR="003765B8" w:rsidRDefault="003765B8" w:rsidP="003765B8">
      <w:pPr>
        <w:pStyle w:val="EX"/>
      </w:pPr>
      <w:r>
        <w:rPr>
          <w:b/>
        </w:rPr>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4D9892A5" w14:textId="77777777" w:rsidR="001F1132" w:rsidRDefault="001F1132" w:rsidP="001F1132">
      <w:r>
        <w:t>In addition:</w:t>
      </w:r>
    </w:p>
    <w:p w14:paraId="713EAC77"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0C6B39FC"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089C29A1" w14:textId="77777777" w:rsidR="00774DA4" w:rsidRPr="004D3578" w:rsidRDefault="00647114" w:rsidP="00A27486">
      <w:r>
        <w:t>The constructions "is" and "is not" do not indicate requirements.</w:t>
      </w:r>
    </w:p>
    <w:p w14:paraId="5931CD2B" w14:textId="4E10BB20" w:rsidR="00F67F21" w:rsidRPr="00F67F21" w:rsidRDefault="00080512" w:rsidP="00F67F21">
      <w:pPr>
        <w:pStyle w:val="Heading1"/>
      </w:pPr>
      <w:bookmarkStart w:id="17" w:name="introduction"/>
      <w:bookmarkStart w:id="18" w:name="scope"/>
      <w:bookmarkStart w:id="19" w:name="_Toc152670780"/>
      <w:bookmarkEnd w:id="17"/>
      <w:bookmarkEnd w:id="18"/>
      <w:r w:rsidRPr="004D3578">
        <w:t>1</w:t>
      </w:r>
      <w:r w:rsidRPr="004D3578">
        <w:tab/>
        <w:t>Scope</w:t>
      </w:r>
      <w:bookmarkEnd w:id="19"/>
    </w:p>
    <w:p w14:paraId="125FCE5B" w14:textId="777A48AC" w:rsidR="00F67F21" w:rsidRPr="004D3578" w:rsidRDefault="00F67F21" w:rsidP="00F67F21">
      <w:bookmarkStart w:id="20" w:name="references"/>
      <w:bookmarkEnd w:id="20"/>
      <w:r w:rsidRPr="00F67F21">
        <w:t>The present document investigates the definition and scenarios for KQI. The KQIs and the evaluation of the KQIs for each of the identified scenarios will be investigated. It also provides the analysis for the relation of KQI with the SLS requirements.</w:t>
      </w:r>
    </w:p>
    <w:p w14:paraId="2B5E2FE4" w14:textId="77777777" w:rsidR="00080512" w:rsidRPr="004D3578" w:rsidRDefault="00080512">
      <w:pPr>
        <w:pStyle w:val="Heading1"/>
      </w:pPr>
      <w:bookmarkStart w:id="21" w:name="_Toc152670781"/>
      <w:r w:rsidRPr="004D3578">
        <w:t>2</w:t>
      </w:r>
      <w:r w:rsidRPr="004D3578">
        <w:tab/>
        <w:t>References</w:t>
      </w:r>
      <w:bookmarkEnd w:id="21"/>
    </w:p>
    <w:p w14:paraId="5760066F" w14:textId="77777777" w:rsidR="00080512" w:rsidRPr="004D3578" w:rsidRDefault="00080512">
      <w:r w:rsidRPr="004D3578">
        <w:t>The following documents contain provisions which, through reference in this text, constitute provisions of the present document.</w:t>
      </w:r>
    </w:p>
    <w:p w14:paraId="19E3AA8A"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4E123E48" w14:textId="77777777" w:rsidR="00080512" w:rsidRPr="004D3578" w:rsidRDefault="00051834" w:rsidP="00051834">
      <w:pPr>
        <w:pStyle w:val="B1"/>
      </w:pPr>
      <w:r>
        <w:t>-</w:t>
      </w:r>
      <w:r>
        <w:tab/>
      </w:r>
      <w:r w:rsidR="00080512" w:rsidRPr="004D3578">
        <w:t>For a specific reference, subsequent revisions do not apply.</w:t>
      </w:r>
    </w:p>
    <w:p w14:paraId="2CEC3B4E"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7DABEF6E" w14:textId="77777777" w:rsidR="00EC4A25" w:rsidRDefault="00EC4A25" w:rsidP="00EC4A25">
      <w:pPr>
        <w:pStyle w:val="EX"/>
      </w:pPr>
      <w:r w:rsidRPr="004D3578">
        <w:t>[1]</w:t>
      </w:r>
      <w:r w:rsidRPr="004D3578">
        <w:tab/>
        <w:t>3GPP TR 21.905: "Vocabulary for 3GPP Specifications".</w:t>
      </w:r>
    </w:p>
    <w:p w14:paraId="7381CFF9" w14:textId="1E7F59DC" w:rsidR="004C0FFA" w:rsidRDefault="004C0FFA" w:rsidP="004C0FFA">
      <w:pPr>
        <w:pStyle w:val="EX"/>
      </w:pPr>
      <w:r>
        <w:t>[2</w:t>
      </w:r>
      <w:r w:rsidRPr="004D3578">
        <w:t>]</w:t>
      </w:r>
      <w:r w:rsidRPr="004D3578">
        <w:tab/>
      </w:r>
      <w:r w:rsidRPr="00EE2508">
        <w:t>3GPP T</w:t>
      </w:r>
      <w:r>
        <w:t>R</w:t>
      </w:r>
      <w:r w:rsidRPr="00EE2508">
        <w:t xml:space="preserve"> 32.862: "Study on Key Quality Indicators (KQIs) for service experience"</w:t>
      </w:r>
    </w:p>
    <w:p w14:paraId="4E39863B" w14:textId="34AB121E" w:rsidR="00242E0C" w:rsidRDefault="00242E0C" w:rsidP="00242E0C">
      <w:pPr>
        <w:pStyle w:val="EX"/>
      </w:pPr>
      <w:r>
        <w:rPr>
          <w:rFonts w:hint="eastAsia"/>
          <w:lang w:eastAsia="zh-CN"/>
        </w:rPr>
        <w:t>[</w:t>
      </w:r>
      <w:r>
        <w:rPr>
          <w:lang w:eastAsia="zh-CN"/>
        </w:rPr>
        <w:t>3]</w:t>
      </w:r>
      <w:r>
        <w:t xml:space="preserve"> </w:t>
      </w:r>
      <w:r>
        <w:tab/>
        <w:t>ETSI GS F5G 005: "F5G High-Quality Service Experience Factors</w:t>
      </w:r>
      <w:r>
        <w:rPr>
          <w:rFonts w:hint="eastAsia"/>
          <w:lang w:eastAsia="zh-CN"/>
        </w:rPr>
        <w:t xml:space="preserve"> </w:t>
      </w:r>
      <w:r>
        <w:t>Release #1"</w:t>
      </w:r>
    </w:p>
    <w:p w14:paraId="618A8CC1" w14:textId="7E3A396B" w:rsidR="00242E0C" w:rsidRDefault="00242E0C" w:rsidP="00242E0C">
      <w:pPr>
        <w:pStyle w:val="EX"/>
      </w:pPr>
      <w:r>
        <w:t>[4</w:t>
      </w:r>
      <w:r w:rsidRPr="004D3578">
        <w:t>]</w:t>
      </w:r>
      <w:r w:rsidRPr="004D3578">
        <w:tab/>
      </w:r>
      <w:r w:rsidRPr="00765A23">
        <w:t>ITU-T Y.1540: Internet protocol data communication service - IP packet transfer and availability performance parameters</w:t>
      </w:r>
    </w:p>
    <w:p w14:paraId="1B46C386" w14:textId="632DCBAE" w:rsidR="00242E0C" w:rsidRDefault="00242E0C" w:rsidP="00242E0C">
      <w:pPr>
        <w:pStyle w:val="EX"/>
      </w:pPr>
      <w:r>
        <w:t>[5</w:t>
      </w:r>
      <w:r w:rsidRPr="004D3578">
        <w:t>]</w:t>
      </w:r>
      <w:r w:rsidRPr="004D3578">
        <w:tab/>
      </w:r>
      <w:r>
        <w:rPr>
          <w:lang w:eastAsia="zh-CN"/>
        </w:rPr>
        <w:t>ITU-T P.1201: Parametric non-intrusive assessment of audiovisual media streaming quality</w:t>
      </w:r>
    </w:p>
    <w:p w14:paraId="04C7A561" w14:textId="6322D5A9" w:rsidR="00242E0C" w:rsidRDefault="00242E0C" w:rsidP="00242E0C">
      <w:pPr>
        <w:pStyle w:val="EX"/>
      </w:pPr>
      <w:r>
        <w:t>[6</w:t>
      </w:r>
      <w:r w:rsidRPr="004D3578">
        <w:t>]</w:t>
      </w:r>
      <w:r w:rsidRPr="004D3578">
        <w:tab/>
      </w:r>
      <w:r w:rsidRPr="00D55E04">
        <w:t>ITU-T P.1202: Parametric non-intrusive bitstream assessment of video media streaming quality</w:t>
      </w:r>
    </w:p>
    <w:p w14:paraId="7A202877" w14:textId="1BA9A08F" w:rsidR="00242E0C" w:rsidRDefault="00242E0C" w:rsidP="00242E0C">
      <w:pPr>
        <w:pStyle w:val="EX"/>
      </w:pPr>
      <w:r>
        <w:t>[7</w:t>
      </w:r>
      <w:r w:rsidRPr="004D3578">
        <w:t>]</w:t>
      </w:r>
      <w:r w:rsidRPr="004D3578">
        <w:tab/>
      </w:r>
      <w:r w:rsidRPr="00D55E04">
        <w:t>ITU-T P.1203: Parametric bitstream-based quality assessment of progressive download and adaptive audiovisual streaming services over reliable transport</w:t>
      </w:r>
    </w:p>
    <w:p w14:paraId="3EBD6035" w14:textId="5A2DCA7A" w:rsidR="00242E0C" w:rsidRDefault="00242E0C" w:rsidP="00242E0C">
      <w:pPr>
        <w:pStyle w:val="EX"/>
      </w:pPr>
      <w:r>
        <w:t>[8</w:t>
      </w:r>
      <w:r w:rsidRPr="004D3578">
        <w:t>]</w:t>
      </w:r>
      <w:r w:rsidRPr="004D3578">
        <w:tab/>
      </w:r>
      <w:r w:rsidRPr="00D55E04">
        <w:t>ITU-T P.1204: Video quality assessment of streaming services over reliable transport for resolutions up to 4K</w:t>
      </w:r>
    </w:p>
    <w:p w14:paraId="02209837" w14:textId="6758A0FF" w:rsidR="00242E0C" w:rsidRDefault="00242E0C" w:rsidP="00242E0C">
      <w:pPr>
        <w:pStyle w:val="EX"/>
      </w:pPr>
      <w:r>
        <w:t>[9</w:t>
      </w:r>
      <w:r w:rsidRPr="004D3578">
        <w:t>]</w:t>
      </w:r>
      <w:r w:rsidRPr="004D3578">
        <w:tab/>
      </w:r>
      <w:r w:rsidRPr="00D55E04">
        <w:t>ITU-T GSTR-5GQoE: Study of existing QoE requirements for 5G services</w:t>
      </w:r>
    </w:p>
    <w:p w14:paraId="377C29FB" w14:textId="5057F47A" w:rsidR="00242E0C" w:rsidRDefault="00242E0C" w:rsidP="00242E0C">
      <w:pPr>
        <w:pStyle w:val="EX"/>
      </w:pPr>
      <w:r>
        <w:t>[10</w:t>
      </w:r>
      <w:r w:rsidRPr="004D3578">
        <w:t>]</w:t>
      </w:r>
      <w:r w:rsidRPr="004D3578">
        <w:tab/>
      </w:r>
      <w:r w:rsidRPr="00D55E04">
        <w:t>ITU-T P.10/G.100 (11/2017): Vocabulary for performance and quality of service.</w:t>
      </w:r>
    </w:p>
    <w:p w14:paraId="31635E46" w14:textId="1A4CA815" w:rsidR="00242E0C" w:rsidRDefault="00242E0C" w:rsidP="00242E0C">
      <w:pPr>
        <w:pStyle w:val="EX"/>
      </w:pPr>
      <w:r>
        <w:t>[11</w:t>
      </w:r>
      <w:r w:rsidRPr="004D3578">
        <w:t>]</w:t>
      </w:r>
      <w:r w:rsidRPr="004D3578">
        <w:tab/>
      </w:r>
      <w:r w:rsidRPr="00D55E04">
        <w:t>ITU-T G.1035: Influencing factors on quality of experience for virtual reality services</w:t>
      </w:r>
    </w:p>
    <w:p w14:paraId="4C2476F9" w14:textId="7C01251B" w:rsidR="00242E0C" w:rsidRDefault="00242E0C" w:rsidP="00242E0C">
      <w:pPr>
        <w:pStyle w:val="EX"/>
      </w:pPr>
      <w:r>
        <w:t>[12</w:t>
      </w:r>
      <w:r w:rsidRPr="004D3578">
        <w:t>]</w:t>
      </w:r>
      <w:r w:rsidRPr="004D3578">
        <w:tab/>
      </w:r>
      <w:r w:rsidRPr="00D55E04">
        <w:t>Draft ITU-T P.1320 (ex P.QXM): QoE assessment of eXtended Reality (XR) meetings</w:t>
      </w:r>
    </w:p>
    <w:p w14:paraId="2DF51C9A" w14:textId="4C955D12" w:rsidR="00242E0C" w:rsidRDefault="00242E0C" w:rsidP="00242E0C">
      <w:pPr>
        <w:pStyle w:val="EX"/>
      </w:pPr>
      <w:r>
        <w:t>[13</w:t>
      </w:r>
      <w:r w:rsidRPr="004D3578">
        <w:t>]</w:t>
      </w:r>
      <w:r w:rsidRPr="004D3578">
        <w:tab/>
      </w:r>
      <w:r w:rsidRPr="00D55E04">
        <w:t>Draft ITU-T G.1036 (ex G.QoE-AR): Quality of experience (QoE) influencing factors for augmented reality (AR) services</w:t>
      </w:r>
    </w:p>
    <w:p w14:paraId="2F571A3C" w14:textId="53494BA8" w:rsidR="00242E0C" w:rsidRDefault="00242E0C" w:rsidP="00242E0C">
      <w:pPr>
        <w:keepLines/>
        <w:ind w:left="1702" w:hanging="1418"/>
      </w:pPr>
      <w:r w:rsidRPr="00C822FA">
        <w:rPr>
          <w:rFonts w:hint="eastAsia"/>
          <w:lang w:eastAsia="zh-CN"/>
        </w:rPr>
        <w:t>[</w:t>
      </w:r>
      <w:r>
        <w:rPr>
          <w:lang w:eastAsia="zh-CN"/>
        </w:rPr>
        <w:t>14</w:t>
      </w:r>
      <w:r w:rsidRPr="00C822FA">
        <w:rPr>
          <w:lang w:eastAsia="zh-CN"/>
        </w:rPr>
        <w:t>]</w:t>
      </w:r>
      <w:r w:rsidRPr="00C822FA">
        <w:t xml:space="preserve"> </w:t>
      </w:r>
      <w:r w:rsidRPr="00C822FA">
        <w:tab/>
      </w:r>
      <w:r w:rsidRPr="00113E18">
        <w:t>Draft ITU-T G.QoE-VR (G.QoE-VR) "Influencing Factors on Quality of Experience (QoE) for Virtual Reality Services"</w:t>
      </w:r>
    </w:p>
    <w:p w14:paraId="3B9644EA" w14:textId="092D48D9" w:rsidR="00242E0C" w:rsidRDefault="00242E0C" w:rsidP="00242E0C">
      <w:pPr>
        <w:keepLines/>
        <w:ind w:left="1702" w:hanging="1418"/>
      </w:pPr>
      <w:r>
        <w:t>[15</w:t>
      </w:r>
      <w:r w:rsidRPr="00E063E3">
        <w:t>]</w:t>
      </w:r>
      <w:r w:rsidRPr="00E063E3">
        <w:tab/>
      </w:r>
      <w:r w:rsidRPr="00E063E3">
        <w:tab/>
        <w:t>ITU-T SG 9 TD 896-GEN: "Output - Draft New Recommendation J. Cloud-VR "E2E Network Requirements of Cloud-VR Services"</w:t>
      </w:r>
    </w:p>
    <w:p w14:paraId="48CBCB93" w14:textId="41CD2EBD" w:rsidR="003D55EC" w:rsidRDefault="003D55EC" w:rsidP="003D55EC">
      <w:pPr>
        <w:pStyle w:val="EX"/>
        <w:rPr>
          <w:lang w:val="en-US" w:eastAsia="zh-CN" w:bidi="ar"/>
        </w:rPr>
      </w:pPr>
      <w:r>
        <w:t>[16</w:t>
      </w:r>
      <w:r w:rsidRPr="004D3578">
        <w:t>]</w:t>
      </w:r>
      <w:r w:rsidRPr="004D3578">
        <w:tab/>
      </w:r>
      <w:r w:rsidR="00EA6957">
        <w:rPr>
          <w:lang w:val="en-US" w:eastAsia="zh-CN" w:bidi="ar"/>
        </w:rPr>
        <w:t>3GPP TS 26.247: "</w:t>
      </w:r>
      <w:r>
        <w:rPr>
          <w:lang w:val="en-US" w:eastAsia="zh-CN" w:bidi="ar"/>
        </w:rPr>
        <w:t>Transparent end-to-end Packet-switched Streaming Service (PSS); Progressive Download and Dynamic Adaptive Streaming over HTTP (3GP-DASH)".</w:t>
      </w:r>
    </w:p>
    <w:p w14:paraId="1DA51FDE" w14:textId="02710DAE" w:rsidR="003A6C24" w:rsidRPr="003A6C24" w:rsidRDefault="00BB07D3" w:rsidP="003A6C24">
      <w:pPr>
        <w:pStyle w:val="EX"/>
        <w:rPr>
          <w:lang w:val="en-US" w:eastAsia="zh-CN" w:bidi="ar"/>
        </w:rPr>
      </w:pPr>
      <w:r>
        <w:t>[17</w:t>
      </w:r>
      <w:r w:rsidRPr="004D3578">
        <w:t>]</w:t>
      </w:r>
      <w:r w:rsidRPr="004D3578">
        <w:tab/>
      </w:r>
      <w:r w:rsidRPr="00BB07D3">
        <w:rPr>
          <w:lang w:val="en-US" w:eastAsia="zh-CN" w:bidi="ar"/>
        </w:rPr>
        <w:t>3GPP TS 28.554: "Management and orchestration; 5G end to end Key Performance Indicators (KPI)"</w:t>
      </w:r>
    </w:p>
    <w:p w14:paraId="72740646" w14:textId="77777777" w:rsidR="003A6C24" w:rsidRDefault="003A6C24" w:rsidP="003A6C24">
      <w:pPr>
        <w:pStyle w:val="EX"/>
      </w:pPr>
      <w:r>
        <w:t>[18</w:t>
      </w:r>
      <w:r w:rsidRPr="004D3578">
        <w:t>]</w:t>
      </w:r>
      <w:r w:rsidRPr="004D3578">
        <w:tab/>
      </w:r>
      <w:r w:rsidRPr="002101FE">
        <w:t>3GPP TS26.501</w:t>
      </w:r>
      <w:r>
        <w:t xml:space="preserve">: "5G Media Streaming </w:t>
      </w:r>
      <w:r w:rsidRPr="002101FE">
        <w:t>(5GMS); General description and architecture</w:t>
      </w:r>
      <w:r>
        <w:rPr>
          <w:lang w:val="en-US" w:eastAsia="zh-CN" w:bidi="ar"/>
        </w:rPr>
        <w:t>"</w:t>
      </w:r>
    </w:p>
    <w:p w14:paraId="68219214" w14:textId="77777777" w:rsidR="003A6C24" w:rsidRDefault="003A6C24" w:rsidP="003A6C24">
      <w:pPr>
        <w:pStyle w:val="EX"/>
      </w:pPr>
      <w:r>
        <w:t>[19</w:t>
      </w:r>
      <w:r w:rsidRPr="004D3578">
        <w:t>]</w:t>
      </w:r>
      <w:r w:rsidRPr="004D3578">
        <w:tab/>
      </w:r>
      <w:r w:rsidRPr="002101FE">
        <w:t>3GPP TS26.511</w:t>
      </w:r>
      <w:r>
        <w:t xml:space="preserve">: "5G Media Streaming </w:t>
      </w:r>
      <w:r w:rsidRPr="002101FE">
        <w:t>(5GMS); Profiles, codecs and formats</w:t>
      </w:r>
      <w:r>
        <w:rPr>
          <w:lang w:val="en-US" w:eastAsia="zh-CN" w:bidi="ar"/>
        </w:rPr>
        <w:t>"</w:t>
      </w:r>
    </w:p>
    <w:p w14:paraId="6AEE03C5" w14:textId="77777777" w:rsidR="003A6C24" w:rsidRDefault="003A6C24" w:rsidP="003A6C24">
      <w:pPr>
        <w:pStyle w:val="EX"/>
        <w:rPr>
          <w:lang w:val="en-US" w:eastAsia="zh-CN" w:bidi="ar"/>
        </w:rPr>
      </w:pPr>
      <w:r>
        <w:t>[20</w:t>
      </w:r>
      <w:r w:rsidRPr="004D3578">
        <w:t>]</w:t>
      </w:r>
      <w:r w:rsidRPr="004D3578">
        <w:tab/>
      </w:r>
      <w:r w:rsidRPr="002101FE">
        <w:t>3GPP TS26.512</w:t>
      </w:r>
      <w:r>
        <w:t xml:space="preserve">: "5G Media Streaming </w:t>
      </w:r>
      <w:r w:rsidRPr="002101FE">
        <w:t>(5GMS); Protocols</w:t>
      </w:r>
      <w:r>
        <w:rPr>
          <w:lang w:val="en-US" w:eastAsia="zh-CN" w:bidi="ar"/>
        </w:rPr>
        <w:t>"</w:t>
      </w:r>
    </w:p>
    <w:p w14:paraId="48139C18" w14:textId="77777777" w:rsidR="003A6C24" w:rsidRDefault="003A6C24" w:rsidP="003A6C24">
      <w:pPr>
        <w:pStyle w:val="EX"/>
      </w:pPr>
      <w:r>
        <w:t>[21</w:t>
      </w:r>
      <w:r w:rsidRPr="004D3578">
        <w:t>]</w:t>
      </w:r>
      <w:r w:rsidRPr="004D3578">
        <w:tab/>
      </w:r>
      <w:r w:rsidRPr="002101FE">
        <w:t>3GPP</w:t>
      </w:r>
      <w:r>
        <w:t xml:space="preserve"> TS28.535 Management and orchestration; Management services for communication service assurance; Requirements</w:t>
      </w:r>
    </w:p>
    <w:p w14:paraId="3358248E" w14:textId="77777777" w:rsidR="003A6C24" w:rsidRDefault="003A6C24" w:rsidP="003A6C24">
      <w:pPr>
        <w:pStyle w:val="EX"/>
      </w:pPr>
      <w:r>
        <w:t>[22</w:t>
      </w:r>
      <w:r w:rsidRPr="004D3578">
        <w:t>]</w:t>
      </w:r>
      <w:r w:rsidRPr="004D3578">
        <w:tab/>
      </w:r>
      <w:r>
        <w:t>GSMA NG.116 Generic Network Slice Template</w:t>
      </w:r>
      <w:r>
        <w:rPr>
          <w:lang w:eastAsia="zh-CN"/>
        </w:rPr>
        <w:t xml:space="preserve">, </w:t>
      </w:r>
      <w:r>
        <w:t>Version 7.0, 17 June 2022</w:t>
      </w:r>
    </w:p>
    <w:p w14:paraId="390AB166" w14:textId="42463568" w:rsidR="003A6C24" w:rsidRPr="003A6C24" w:rsidRDefault="003A6C24" w:rsidP="003A6C24">
      <w:pPr>
        <w:pStyle w:val="EX"/>
      </w:pPr>
      <w:r>
        <w:t>[23</w:t>
      </w:r>
      <w:r w:rsidRPr="004D3578">
        <w:t>]</w:t>
      </w:r>
      <w:r w:rsidRPr="004D3578">
        <w:tab/>
      </w:r>
      <w:r w:rsidRPr="002101FE">
        <w:t>3GPP</w:t>
      </w:r>
      <w:r>
        <w:t xml:space="preserve"> TS28.541 </w:t>
      </w:r>
      <w:r w:rsidRPr="003C5EFD">
        <w:t>Management and orchestration; 5G Network Resource Model (NRM); Stage 2 and stage 3</w:t>
      </w:r>
    </w:p>
    <w:p w14:paraId="016E7979" w14:textId="3582DE77" w:rsidR="00080512" w:rsidRPr="004D3578" w:rsidRDefault="00080512">
      <w:pPr>
        <w:pStyle w:val="Heading1"/>
      </w:pPr>
      <w:bookmarkStart w:id="22" w:name="definitions"/>
      <w:bookmarkStart w:id="23" w:name="_Toc152670782"/>
      <w:bookmarkEnd w:id="22"/>
      <w:r w:rsidRPr="004D3578">
        <w:t>3</w:t>
      </w:r>
      <w:r w:rsidRPr="004D3578">
        <w:tab/>
        <w:t>Definitions</w:t>
      </w:r>
      <w:r w:rsidR="00602AEA">
        <w:t xml:space="preserve"> of terms, symbols and abbreviations</w:t>
      </w:r>
      <w:bookmarkEnd w:id="23"/>
    </w:p>
    <w:p w14:paraId="7BED396E" w14:textId="77777777" w:rsidR="00080512" w:rsidRPr="004D3578" w:rsidRDefault="00080512">
      <w:pPr>
        <w:pStyle w:val="Heading2"/>
      </w:pPr>
      <w:bookmarkStart w:id="24" w:name="_Toc152670783"/>
      <w:r w:rsidRPr="004D3578">
        <w:t>3.1</w:t>
      </w:r>
      <w:r w:rsidRPr="004D3578">
        <w:tab/>
      </w:r>
      <w:r w:rsidR="002B6339">
        <w:t>Terms</w:t>
      </w:r>
      <w:bookmarkEnd w:id="24"/>
    </w:p>
    <w:p w14:paraId="56C1267B" w14:textId="620A964F" w:rsidR="00080512" w:rsidRPr="004D3578" w:rsidRDefault="00080512">
      <w:r w:rsidRPr="004D3578">
        <w:t xml:space="preserve">For the purposes of the present document, the terms given in </w:t>
      </w:r>
      <w:r w:rsidR="0061703B">
        <w:t>TR</w:t>
      </w:r>
      <w:r w:rsidRPr="004D3578">
        <w:t> 21.905 [</w:t>
      </w:r>
      <w:r w:rsidR="004D3578" w:rsidRPr="004D3578">
        <w:t>1</w:t>
      </w:r>
      <w:r w:rsidRPr="004D3578">
        <w:t xml:space="preserve">] and the following apply. A term defined in the present document takes precedence over the definition of the same term, if any, in </w:t>
      </w:r>
      <w:r w:rsidR="0061703B">
        <w:t>TR</w:t>
      </w:r>
      <w:r w:rsidRPr="004D3578">
        <w:t> 21.905 [</w:t>
      </w:r>
      <w:r w:rsidR="004D3578" w:rsidRPr="004D3578">
        <w:t>1</w:t>
      </w:r>
      <w:r w:rsidRPr="004D3578">
        <w:t>].</w:t>
      </w:r>
    </w:p>
    <w:p w14:paraId="2C1396A5" w14:textId="00C7ED64" w:rsidR="00080512" w:rsidRPr="00C74927" w:rsidRDefault="002C020E">
      <w:pPr>
        <w:pStyle w:val="Guidance"/>
        <w:rPr>
          <w:i w:val="0"/>
          <w:color w:val="auto"/>
        </w:rPr>
      </w:pPr>
      <w:r w:rsidRPr="002C020E">
        <w:rPr>
          <w:i w:val="0"/>
          <w:color w:val="auto"/>
        </w:rPr>
        <w:t>Key Quality Indicator</w:t>
      </w:r>
      <w:r w:rsidR="00080512" w:rsidRPr="00C74927">
        <w:rPr>
          <w:i w:val="0"/>
          <w:color w:val="auto"/>
        </w:rPr>
        <w:t xml:space="preserve">: </w:t>
      </w:r>
      <w:r w:rsidRPr="002C020E">
        <w:rPr>
          <w:i w:val="0"/>
          <w:color w:val="auto"/>
        </w:rPr>
        <w:t>For purposes of TR 28.863, the term is defined to be an indicator which reflects the end-to-end service experience as perceived by the end user. It may be derived from a combination network layer measurements, service layer measurements and includes qualitative as well as quantitative components.</w:t>
      </w:r>
    </w:p>
    <w:p w14:paraId="047791B7" w14:textId="77777777" w:rsidR="00080512" w:rsidRPr="004D3578" w:rsidRDefault="00080512">
      <w:pPr>
        <w:pStyle w:val="Heading2"/>
      </w:pPr>
      <w:bookmarkStart w:id="25" w:name="_Toc152670784"/>
      <w:r w:rsidRPr="004D3578">
        <w:t>3.2</w:t>
      </w:r>
      <w:r w:rsidRPr="004D3578">
        <w:tab/>
        <w:t>Symbols</w:t>
      </w:r>
      <w:bookmarkEnd w:id="25"/>
    </w:p>
    <w:p w14:paraId="7A1DC935" w14:textId="631ADE25" w:rsidR="00080512" w:rsidRPr="004D3578" w:rsidRDefault="00080512">
      <w:pPr>
        <w:keepNext/>
      </w:pPr>
    </w:p>
    <w:p w14:paraId="4F18A8A9" w14:textId="0632915D" w:rsidR="00740E77" w:rsidRPr="004D3578" w:rsidRDefault="00CA7BB2" w:rsidP="00427CDD">
      <w:pPr>
        <w:pStyle w:val="EW"/>
      </w:pPr>
      <w:r>
        <w:rPr>
          <w:lang w:eastAsia="zh-CN"/>
        </w:rPr>
        <w:t>Void</w:t>
      </w:r>
    </w:p>
    <w:p w14:paraId="15D52545" w14:textId="573E2AAE" w:rsidR="00080512" w:rsidRPr="004D3578" w:rsidRDefault="00080512">
      <w:pPr>
        <w:pStyle w:val="Heading2"/>
      </w:pPr>
      <w:bookmarkStart w:id="26" w:name="_Toc152670785"/>
      <w:r w:rsidRPr="004D3578">
        <w:t>3.3</w:t>
      </w:r>
      <w:r w:rsidRPr="004D3578">
        <w:tab/>
        <w:t>Abbreviations</w:t>
      </w:r>
      <w:bookmarkEnd w:id="26"/>
    </w:p>
    <w:p w14:paraId="2D038E80" w14:textId="63FFF607" w:rsidR="00080512" w:rsidRPr="004D3578" w:rsidRDefault="00080512">
      <w:pPr>
        <w:keepNext/>
      </w:pPr>
      <w:r w:rsidRPr="004D3578">
        <w:t>For the purposes of the present document, the abb</w:t>
      </w:r>
      <w:r w:rsidR="004D3578" w:rsidRPr="004D3578">
        <w:t xml:space="preserve">reviations given in </w:t>
      </w:r>
      <w:r w:rsidR="0061703B">
        <w:t>TR</w:t>
      </w:r>
      <w:r w:rsidR="004D3578" w:rsidRPr="004D3578">
        <w:t> 21.905 [1</w:t>
      </w:r>
      <w:r w:rsidRPr="004D3578">
        <w:t>] and the following apply. An abbreviation defined in the present document takes precedence over the definition of the same abbre</w:t>
      </w:r>
      <w:r w:rsidR="004D3578" w:rsidRPr="004D3578">
        <w:t xml:space="preserve">viation, if any, in </w:t>
      </w:r>
      <w:r w:rsidR="0061703B">
        <w:t>TR</w:t>
      </w:r>
      <w:r w:rsidR="004D3578" w:rsidRPr="004D3578">
        <w:t> 21.905 [1</w:t>
      </w:r>
      <w:r w:rsidRPr="004D3578">
        <w:t>].</w:t>
      </w:r>
    </w:p>
    <w:p w14:paraId="1A2A8548" w14:textId="77777777" w:rsidR="00242E0C" w:rsidRDefault="00242E0C" w:rsidP="00242E0C">
      <w:pPr>
        <w:pStyle w:val="EW"/>
      </w:pPr>
      <w:r>
        <w:rPr>
          <w:rFonts w:hint="eastAsia"/>
          <w:lang w:eastAsia="zh-CN"/>
        </w:rPr>
        <w:t>KQI</w:t>
      </w:r>
      <w:r>
        <w:tab/>
        <w:t xml:space="preserve">Key Quality Indicators </w:t>
      </w:r>
    </w:p>
    <w:p w14:paraId="37653115" w14:textId="060440A7" w:rsidR="00F67F21" w:rsidRDefault="00427651" w:rsidP="00F67F21">
      <w:pPr>
        <w:pStyle w:val="Heading1"/>
      </w:pPr>
      <w:bookmarkStart w:id="27" w:name="clause4"/>
      <w:bookmarkStart w:id="28" w:name="_Toc21087537"/>
      <w:bookmarkStart w:id="29" w:name="_Toc152670786"/>
      <w:bookmarkEnd w:id="27"/>
      <w:r>
        <w:t>4</w:t>
      </w:r>
      <w:r w:rsidR="009D257E">
        <w:tab/>
      </w:r>
      <w:r w:rsidR="00F67F21">
        <w:t>Issues</w:t>
      </w:r>
      <w:bookmarkEnd w:id="28"/>
      <w:r w:rsidR="00F67F21">
        <w:t xml:space="preserve"> and potential solutions</w:t>
      </w:r>
      <w:bookmarkEnd w:id="29"/>
    </w:p>
    <w:p w14:paraId="4018BE28" w14:textId="35332A45" w:rsidR="00F67F21" w:rsidRDefault="00427651" w:rsidP="00F67F21">
      <w:pPr>
        <w:pStyle w:val="Heading2"/>
      </w:pPr>
      <w:bookmarkStart w:id="30" w:name="_Toc21087538"/>
      <w:bookmarkStart w:id="31" w:name="_Toc16839376"/>
      <w:bookmarkStart w:id="32" w:name="_Toc152670787"/>
      <w:r>
        <w:t>4</w:t>
      </w:r>
      <w:r w:rsidR="004C0FFA">
        <w:t>.1</w:t>
      </w:r>
      <w:r w:rsidR="004C0FFA">
        <w:tab/>
      </w:r>
      <w:r w:rsidR="00F67F21">
        <w:t xml:space="preserve">Issue # 1: </w:t>
      </w:r>
      <w:bookmarkEnd w:id="30"/>
      <w:bookmarkEnd w:id="31"/>
      <w:r w:rsidR="00F67F21">
        <w:t>Definition of KQI</w:t>
      </w:r>
      <w:bookmarkEnd w:id="32"/>
    </w:p>
    <w:p w14:paraId="1043E1F8" w14:textId="2427B011" w:rsidR="00F67F21" w:rsidRDefault="00427651" w:rsidP="00F67F21">
      <w:pPr>
        <w:pStyle w:val="Heading3"/>
        <w:rPr>
          <w:lang w:eastAsia="ko-KR"/>
        </w:rPr>
      </w:pPr>
      <w:bookmarkStart w:id="33" w:name="_Toc21087539"/>
      <w:bookmarkStart w:id="34" w:name="_Toc16839377"/>
      <w:bookmarkStart w:id="35" w:name="_Toc500949092"/>
      <w:bookmarkStart w:id="36" w:name="_Toc152670788"/>
      <w:bookmarkStart w:id="37" w:name="_Hlk500943653"/>
      <w:r>
        <w:rPr>
          <w:lang w:eastAsia="ko-KR"/>
        </w:rPr>
        <w:t>4</w:t>
      </w:r>
      <w:r w:rsidR="00F67F21">
        <w:rPr>
          <w:lang w:eastAsia="ko-KR"/>
        </w:rPr>
        <w:t>.1.1</w:t>
      </w:r>
      <w:r w:rsidR="00F67F21">
        <w:rPr>
          <w:lang w:eastAsia="ko-KR"/>
        </w:rPr>
        <w:tab/>
        <w:t>Description</w:t>
      </w:r>
      <w:bookmarkEnd w:id="33"/>
      <w:bookmarkEnd w:id="34"/>
      <w:bookmarkEnd w:id="35"/>
      <w:bookmarkEnd w:id="36"/>
    </w:p>
    <w:p w14:paraId="1F2959CA" w14:textId="77777777" w:rsidR="008B1E35" w:rsidRPr="00414255" w:rsidRDefault="008B1E35" w:rsidP="008B1E35">
      <w:pPr>
        <w:rPr>
          <w:rFonts w:eastAsia="Malgun Gothic"/>
          <w:lang w:eastAsia="ko-KR"/>
        </w:rPr>
      </w:pPr>
      <w:r w:rsidRPr="009421AA">
        <w:rPr>
          <w:rFonts w:hint="eastAsia"/>
          <w:lang w:eastAsia="zh-CN"/>
        </w:rPr>
        <w:t>I</w:t>
      </w:r>
      <w:r w:rsidRPr="009421AA">
        <w:rPr>
          <w:lang w:eastAsia="zh-CN"/>
        </w:rPr>
        <w:t>n this clause, the background survey of the definition of KQI is provided.</w:t>
      </w:r>
      <w:r>
        <w:rPr>
          <w:lang w:eastAsia="zh-CN"/>
        </w:rPr>
        <w:t xml:space="preserve"> The TS/TR related to KQI will be listed here as the basis of the study.</w:t>
      </w:r>
    </w:p>
    <w:p w14:paraId="10664F96" w14:textId="081B5BAC" w:rsidR="008B1E35" w:rsidRPr="009421AA" w:rsidRDefault="008B1E35" w:rsidP="00B60850">
      <w:pPr>
        <w:pStyle w:val="Heading4"/>
        <w:rPr>
          <w:lang w:eastAsia="ko-KR"/>
        </w:rPr>
      </w:pPr>
      <w:bookmarkStart w:id="38" w:name="_Toc152670789"/>
      <w:r w:rsidRPr="009421AA">
        <w:rPr>
          <w:lang w:eastAsia="ko-KR"/>
        </w:rPr>
        <w:t>4.1.1.1</w:t>
      </w:r>
      <w:r w:rsidRPr="009421AA">
        <w:rPr>
          <w:lang w:eastAsia="ko-KR"/>
        </w:rPr>
        <w:tab/>
      </w:r>
      <w:r w:rsidR="0061703B">
        <w:rPr>
          <w:lang w:eastAsia="ko-KR"/>
        </w:rPr>
        <w:t>TR</w:t>
      </w:r>
      <w:r>
        <w:rPr>
          <w:lang w:eastAsia="ko-KR"/>
        </w:rPr>
        <w:t xml:space="preserve"> </w:t>
      </w:r>
      <w:r w:rsidRPr="009421AA">
        <w:rPr>
          <w:lang w:eastAsia="ko-KR"/>
        </w:rPr>
        <w:t>21.905</w:t>
      </w:r>
      <w:bookmarkEnd w:id="38"/>
    </w:p>
    <w:p w14:paraId="4007DF9F" w14:textId="77777777" w:rsidR="008B1E35" w:rsidRPr="009421AA" w:rsidRDefault="008B1E35" w:rsidP="008B1E35">
      <w:pPr>
        <w:rPr>
          <w:lang w:eastAsia="zh-CN"/>
        </w:rPr>
      </w:pPr>
      <w:r w:rsidRPr="009421AA">
        <w:rPr>
          <w:lang w:eastAsia="zh-CN"/>
        </w:rPr>
        <w:t>In TR</w:t>
      </w:r>
      <w:r>
        <w:rPr>
          <w:lang w:eastAsia="zh-CN"/>
        </w:rPr>
        <w:t xml:space="preserve"> </w:t>
      </w:r>
      <w:r w:rsidRPr="009421AA">
        <w:rPr>
          <w:lang w:eastAsia="zh-CN"/>
        </w:rPr>
        <w:t>21.905 [1], no definition or abbreviation of KQI is provided.</w:t>
      </w:r>
    </w:p>
    <w:p w14:paraId="091A9E19" w14:textId="212D29AA" w:rsidR="008B1E35" w:rsidRPr="009421AA" w:rsidRDefault="008B1E35" w:rsidP="00B60850">
      <w:pPr>
        <w:pStyle w:val="Heading4"/>
        <w:rPr>
          <w:lang w:eastAsia="ko-KR"/>
        </w:rPr>
      </w:pPr>
      <w:bookmarkStart w:id="39" w:name="_Toc152670790"/>
      <w:r w:rsidRPr="009421AA">
        <w:rPr>
          <w:lang w:eastAsia="ko-KR"/>
        </w:rPr>
        <w:t>4.1.1.2</w:t>
      </w:r>
      <w:r w:rsidRPr="009421AA">
        <w:rPr>
          <w:lang w:eastAsia="ko-KR"/>
        </w:rPr>
        <w:tab/>
      </w:r>
      <w:r w:rsidR="0061703B">
        <w:rPr>
          <w:lang w:eastAsia="ko-KR"/>
        </w:rPr>
        <w:t>TR</w:t>
      </w:r>
      <w:r>
        <w:rPr>
          <w:lang w:eastAsia="ko-KR"/>
        </w:rPr>
        <w:t xml:space="preserve"> </w:t>
      </w:r>
      <w:r w:rsidRPr="009421AA">
        <w:rPr>
          <w:lang w:eastAsia="ko-KR"/>
        </w:rPr>
        <w:t>32.862</w:t>
      </w:r>
      <w:bookmarkEnd w:id="39"/>
    </w:p>
    <w:p w14:paraId="5D2FD58F" w14:textId="77777777" w:rsidR="008B1E35" w:rsidRPr="009421AA" w:rsidRDefault="008B1E35" w:rsidP="008B1E35">
      <w:pPr>
        <w:rPr>
          <w:lang w:eastAsia="zh-CN"/>
        </w:rPr>
      </w:pPr>
      <w:r w:rsidRPr="009421AA">
        <w:rPr>
          <w:rFonts w:hint="eastAsia"/>
          <w:lang w:eastAsia="zh-CN"/>
        </w:rPr>
        <w:t>T</w:t>
      </w:r>
      <w:r w:rsidRPr="009421AA">
        <w:rPr>
          <w:lang w:eastAsia="zh-CN"/>
        </w:rPr>
        <w:t>R</w:t>
      </w:r>
      <w:r>
        <w:rPr>
          <w:lang w:eastAsia="zh-CN"/>
        </w:rPr>
        <w:t xml:space="preserve"> </w:t>
      </w:r>
      <w:r w:rsidRPr="009421AA">
        <w:rPr>
          <w:lang w:eastAsia="zh-CN"/>
        </w:rPr>
        <w:t xml:space="preserve">32.862 [2] gives a </w:t>
      </w:r>
      <w:r>
        <w:rPr>
          <w:lang w:eastAsia="zh-CN"/>
        </w:rPr>
        <w:t>description</w:t>
      </w:r>
      <w:r w:rsidRPr="009421AA">
        <w:rPr>
          <w:lang w:eastAsia="zh-CN"/>
        </w:rPr>
        <w:t xml:space="preserve"> of KQI and some related survey on that: </w:t>
      </w:r>
    </w:p>
    <w:p w14:paraId="0F20BCCC" w14:textId="58E18448" w:rsidR="008B1E35" w:rsidRPr="009421AA" w:rsidRDefault="00106381" w:rsidP="008B1E35">
      <w:pPr>
        <w:rPr>
          <w:i/>
          <w:lang w:eastAsia="zh-CN"/>
        </w:rPr>
      </w:pPr>
      <w:r>
        <w:rPr>
          <w:rFonts w:hint="eastAsia"/>
          <w:i/>
          <w:lang w:eastAsia="zh-CN"/>
        </w:rPr>
        <w:t>-</w:t>
      </w:r>
      <w:r>
        <w:rPr>
          <w:i/>
          <w:lang w:eastAsia="zh-CN"/>
        </w:rPr>
        <w:t xml:space="preserve"> </w:t>
      </w:r>
      <w:r w:rsidR="008B1E35" w:rsidRPr="009421AA">
        <w:rPr>
          <w:i/>
          <w:lang w:eastAsia="zh-CN"/>
        </w:rPr>
        <w:t xml:space="preserve">The introduction of Key Quality Indicators (KQIs), which reflect the end-to-end service performance and quality, could be used to better represent real customer experience. NGMN NGCOR has defined principles for KQIs which could be used to evaluate the customer experience for fixed and mobile networks. It is proposed that SA5 takes the responsibility to study how to standardize the related service KQIs providing a standardised common base for end-to-end measurements and to fulfil the NGCOR requirements. </w:t>
      </w:r>
    </w:p>
    <w:p w14:paraId="75F79C86" w14:textId="4045166D" w:rsidR="008B1E35" w:rsidRDefault="00106381" w:rsidP="008B1E35">
      <w:pPr>
        <w:rPr>
          <w:i/>
          <w:lang w:eastAsia="zh-CN"/>
        </w:rPr>
      </w:pPr>
      <w:r>
        <w:rPr>
          <w:rFonts w:hint="eastAsia"/>
          <w:i/>
          <w:lang w:eastAsia="zh-CN"/>
        </w:rPr>
        <w:t>-</w:t>
      </w:r>
      <w:r>
        <w:rPr>
          <w:i/>
          <w:lang w:eastAsia="zh-CN"/>
        </w:rPr>
        <w:t xml:space="preserve"> </w:t>
      </w:r>
      <w:r w:rsidR="008B1E35" w:rsidRPr="009421AA">
        <w:rPr>
          <w:i/>
          <w:lang w:eastAsia="zh-CN"/>
        </w:rPr>
        <w:t xml:space="preserve">The intention of KQI for the service experience is to try to reflect the customer experience with indicators reflecting them for example how many stalls occur while watching a movie, time delay before seeing the first screen of a movie. With this information, KQI could closely reflect the customer experience. The KPIs defined in the current specifications, e.g. </w:t>
      </w:r>
      <w:r w:rsidR="0061703B">
        <w:rPr>
          <w:i/>
          <w:lang w:eastAsia="zh-CN"/>
        </w:rPr>
        <w:t>TS</w:t>
      </w:r>
      <w:r w:rsidR="008B1E35" w:rsidRPr="009421AA">
        <w:rPr>
          <w:i/>
          <w:lang w:eastAsia="zh-CN"/>
        </w:rPr>
        <w:t xml:space="preserve"> 32.450, are not differentiated by services, they only measure the bearer.</w:t>
      </w:r>
    </w:p>
    <w:p w14:paraId="3C6A1349" w14:textId="7FA5322E" w:rsidR="00242E0C" w:rsidRDefault="00242E0C" w:rsidP="00B60850">
      <w:pPr>
        <w:pStyle w:val="Heading4"/>
        <w:rPr>
          <w:lang w:eastAsia="ko-KR"/>
        </w:rPr>
      </w:pPr>
      <w:bookmarkStart w:id="40" w:name="_Toc152670791"/>
      <w:r>
        <w:rPr>
          <w:lang w:eastAsia="ko-KR"/>
        </w:rPr>
        <w:t>4.1.1.</w:t>
      </w:r>
      <w:r>
        <w:rPr>
          <w:lang w:eastAsia="zh-CN"/>
        </w:rPr>
        <w:t>3</w:t>
      </w:r>
      <w:r>
        <w:rPr>
          <w:lang w:eastAsia="ko-KR"/>
        </w:rPr>
        <w:tab/>
        <w:t>ETSI GS F5G 005</w:t>
      </w:r>
      <w:bookmarkEnd w:id="40"/>
    </w:p>
    <w:p w14:paraId="4C729D94" w14:textId="28C8D1C6" w:rsidR="00242E0C" w:rsidRDefault="00242E0C" w:rsidP="00242E0C">
      <w:pPr>
        <w:rPr>
          <w:lang w:eastAsia="zh-CN"/>
        </w:rPr>
      </w:pPr>
      <w:r>
        <w:rPr>
          <w:lang w:eastAsia="zh-CN"/>
        </w:rPr>
        <w:t>ETSI GS F5G 005 [3] gives a description of KQI:</w:t>
      </w:r>
    </w:p>
    <w:p w14:paraId="64140A3C" w14:textId="77777777" w:rsidR="00242E0C" w:rsidRDefault="00242E0C" w:rsidP="00242E0C">
      <w:pPr>
        <w:spacing w:after="0"/>
        <w:rPr>
          <w:i/>
          <w:lang w:eastAsia="zh-CN"/>
        </w:rPr>
      </w:pPr>
      <w:r>
        <w:rPr>
          <w:i/>
          <w:lang w:eastAsia="zh-CN"/>
        </w:rPr>
        <w:t>The Key Quality Indicators (KQI) are composed by the QoS metrics, which have the largest impact on QoE, namely</w:t>
      </w:r>
    </w:p>
    <w:p w14:paraId="6FD986F8" w14:textId="77777777" w:rsidR="00242E0C" w:rsidRDefault="00242E0C" w:rsidP="00242E0C">
      <w:pPr>
        <w:spacing w:after="0"/>
        <w:rPr>
          <w:i/>
          <w:lang w:eastAsia="zh-CN"/>
        </w:rPr>
      </w:pPr>
      <w:r>
        <w:rPr>
          <w:i/>
          <w:lang w:eastAsia="zh-CN"/>
        </w:rPr>
        <w:t>user centric and service specific quality patterns that directly influence the user perception for each service category.</w:t>
      </w:r>
    </w:p>
    <w:p w14:paraId="071BDCDF" w14:textId="77777777" w:rsidR="00242E0C" w:rsidRDefault="00242E0C" w:rsidP="00242E0C">
      <w:pPr>
        <w:spacing w:after="0"/>
        <w:rPr>
          <w:i/>
          <w:lang w:eastAsia="zh-CN"/>
        </w:rPr>
      </w:pPr>
      <w:r>
        <w:rPr>
          <w:i/>
          <w:lang w:eastAsia="zh-CN"/>
        </w:rPr>
        <w:t>QoS is a measure of the performance of networked services at the network or application level. QoS also refers to a set</w:t>
      </w:r>
    </w:p>
    <w:p w14:paraId="52F50564" w14:textId="77777777" w:rsidR="00242E0C" w:rsidRDefault="00242E0C" w:rsidP="00242E0C">
      <w:pPr>
        <w:spacing w:after="0"/>
        <w:rPr>
          <w:i/>
          <w:lang w:eastAsia="zh-CN"/>
        </w:rPr>
      </w:pPr>
      <w:r>
        <w:rPr>
          <w:i/>
          <w:lang w:eastAsia="zh-CN"/>
        </w:rPr>
        <w:t>of techniques that enable the network administrator to manage the network performance differentiating between</w:t>
      </w:r>
    </w:p>
    <w:p w14:paraId="1CDCB7E1" w14:textId="77777777" w:rsidR="00242E0C" w:rsidRDefault="00242E0C" w:rsidP="00242E0C">
      <w:pPr>
        <w:spacing w:after="0"/>
        <w:rPr>
          <w:i/>
          <w:lang w:eastAsia="zh-CN"/>
        </w:rPr>
      </w:pPr>
      <w:r>
        <w:rPr>
          <w:i/>
          <w:lang w:eastAsia="zh-CN"/>
        </w:rPr>
        <w:t>different users. QoS metrics may include network layer measurements such as packet loss, delay or jitter or application</w:t>
      </w:r>
    </w:p>
    <w:p w14:paraId="0EDEAC0A" w14:textId="7BC9EAED" w:rsidR="00242E0C" w:rsidRPr="00B60850" w:rsidRDefault="00242E0C" w:rsidP="00242E0C">
      <w:pPr>
        <w:spacing w:after="0"/>
        <w:rPr>
          <w:i/>
          <w:lang w:eastAsia="zh-CN"/>
        </w:rPr>
      </w:pPr>
      <w:r>
        <w:rPr>
          <w:i/>
          <w:lang w:eastAsia="zh-CN"/>
        </w:rPr>
        <w:t xml:space="preserve">level measurements such as video frame loss, frame freezing, image distortion. </w:t>
      </w:r>
    </w:p>
    <w:p w14:paraId="47DE3D1E" w14:textId="5F78D46E" w:rsidR="00242E0C" w:rsidRDefault="00242E0C" w:rsidP="00B60850">
      <w:pPr>
        <w:pStyle w:val="Heading4"/>
        <w:rPr>
          <w:lang w:eastAsia="ko-KR"/>
        </w:rPr>
      </w:pPr>
      <w:bookmarkStart w:id="41" w:name="_Toc152670792"/>
      <w:r w:rsidRPr="009421AA">
        <w:rPr>
          <w:lang w:eastAsia="ko-KR"/>
        </w:rPr>
        <w:t>4.1.1.</w:t>
      </w:r>
      <w:r>
        <w:rPr>
          <w:lang w:eastAsia="zh-CN"/>
        </w:rPr>
        <w:t>4</w:t>
      </w:r>
      <w:r w:rsidRPr="009421AA">
        <w:rPr>
          <w:lang w:eastAsia="ko-KR"/>
        </w:rPr>
        <w:tab/>
      </w:r>
      <w:r>
        <w:rPr>
          <w:lang w:eastAsia="ko-KR"/>
        </w:rPr>
        <w:t xml:space="preserve">Background description of 5G </w:t>
      </w:r>
      <w:r w:rsidRPr="002947EE">
        <w:rPr>
          <w:lang w:eastAsia="ko-KR"/>
        </w:rPr>
        <w:t>service experience</w:t>
      </w:r>
      <w:r>
        <w:rPr>
          <w:lang w:eastAsia="ko-KR"/>
        </w:rPr>
        <w:t xml:space="preserve"> related studies in ITU</w:t>
      </w:r>
      <w:r>
        <w:rPr>
          <w:rFonts w:hint="eastAsia"/>
          <w:lang w:eastAsia="zh-CN"/>
        </w:rPr>
        <w:t>-</w:t>
      </w:r>
      <w:r>
        <w:rPr>
          <w:lang w:eastAsia="ko-KR"/>
        </w:rPr>
        <w:t>T</w:t>
      </w:r>
      <w:bookmarkEnd w:id="41"/>
      <w:r>
        <w:rPr>
          <w:lang w:eastAsia="ko-KR"/>
        </w:rPr>
        <w:t xml:space="preserve"> </w:t>
      </w:r>
    </w:p>
    <w:p w14:paraId="33DB7513" w14:textId="26BF948B" w:rsidR="00242E0C" w:rsidRDefault="00242E0C" w:rsidP="00242E0C">
      <w:pPr>
        <w:pStyle w:val="Heading5"/>
        <w:rPr>
          <w:lang w:eastAsia="ko-KR"/>
        </w:rPr>
      </w:pPr>
      <w:bookmarkStart w:id="42" w:name="_Toc152670793"/>
      <w:r>
        <w:rPr>
          <w:lang w:eastAsia="ko-KR"/>
        </w:rPr>
        <w:t>4.1.1.4</w:t>
      </w:r>
      <w:r>
        <w:rPr>
          <w:rFonts w:hint="eastAsia"/>
          <w:lang w:eastAsia="ko-KR"/>
        </w:rPr>
        <w:t>.</w:t>
      </w:r>
      <w:r>
        <w:rPr>
          <w:lang w:eastAsia="ko-KR"/>
        </w:rPr>
        <w:t>1</w:t>
      </w:r>
      <w:r>
        <w:rPr>
          <w:lang w:eastAsia="ko-KR"/>
        </w:rPr>
        <w:tab/>
      </w:r>
      <w:r w:rsidRPr="00C822FA">
        <w:rPr>
          <w:lang w:eastAsia="ko-KR"/>
        </w:rPr>
        <w:t>ITU-T SG12</w:t>
      </w:r>
      <w:bookmarkEnd w:id="42"/>
    </w:p>
    <w:p w14:paraId="05273731" w14:textId="77777777" w:rsidR="00242E0C" w:rsidRDefault="00242E0C" w:rsidP="00242E0C">
      <w:pPr>
        <w:rPr>
          <w:lang w:eastAsia="zh-CN"/>
        </w:rPr>
      </w:pPr>
      <w:r>
        <w:rPr>
          <w:rFonts w:hint="eastAsia"/>
          <w:lang w:eastAsia="zh-CN"/>
        </w:rPr>
        <w:t>T</w:t>
      </w:r>
      <w:r>
        <w:rPr>
          <w:lang w:eastAsia="zh-CN"/>
        </w:rPr>
        <w:t>here are some studies related to KQIs, or relevant to, 5G service experience, with below a list of related ITU-T Recommendations and other output documents such as Technical Reports by ITU-T SG12, as well as work items under study.</w:t>
      </w:r>
    </w:p>
    <w:p w14:paraId="4C7D0BBF" w14:textId="77777777" w:rsidR="00242E0C" w:rsidRDefault="00242E0C" w:rsidP="00242E0C">
      <w:pPr>
        <w:rPr>
          <w:lang w:eastAsia="zh-CN"/>
        </w:rPr>
      </w:pPr>
      <w:r>
        <w:rPr>
          <w:lang w:eastAsia="zh-CN"/>
        </w:rPr>
        <w:t xml:space="preserve">There are also the different prediction models for speech and video quality available from SG12’s work (e.g. P.1201, P.1202, P.1203, P.1204 for video), which can directly provide KQI related information. </w:t>
      </w:r>
    </w:p>
    <w:p w14:paraId="74387A05" w14:textId="77777777" w:rsidR="00242E0C" w:rsidRDefault="00242E0C" w:rsidP="00242E0C">
      <w:pPr>
        <w:rPr>
          <w:lang w:eastAsia="zh-CN"/>
        </w:rPr>
      </w:pPr>
      <w:r>
        <w:rPr>
          <w:lang w:eastAsia="zh-CN"/>
        </w:rPr>
        <w:t>List of related in-force ITU-T Recommendations and Technical Reports are given according to video streaming and cloud VR:</w:t>
      </w:r>
    </w:p>
    <w:p w14:paraId="35AE17A4" w14:textId="77777777" w:rsidR="00242E0C" w:rsidRDefault="00242E0C" w:rsidP="00242E0C">
      <w:pPr>
        <w:rPr>
          <w:lang w:eastAsia="zh-CN"/>
        </w:rPr>
      </w:pPr>
      <w:r>
        <w:rPr>
          <w:lang w:eastAsia="zh-CN"/>
        </w:rPr>
        <w:t>Video streaming related documents:</w:t>
      </w:r>
    </w:p>
    <w:p w14:paraId="72CDB1F0" w14:textId="654660C8" w:rsidR="00242E0C" w:rsidRDefault="00242E0C" w:rsidP="00242E0C">
      <w:pPr>
        <w:rPr>
          <w:lang w:eastAsia="zh-CN"/>
        </w:rPr>
      </w:pPr>
      <w:r>
        <w:rPr>
          <w:rFonts w:hint="eastAsia"/>
          <w:lang w:eastAsia="zh-CN"/>
        </w:rPr>
        <w:t>–</w:t>
      </w:r>
      <w:r>
        <w:rPr>
          <w:lang w:eastAsia="zh-CN"/>
        </w:rPr>
        <w:tab/>
        <w:t xml:space="preserve">ITU-T Y.1540 [4]: Internet protocol data communication service - IP packet transfer and availability performance parameters </w:t>
      </w:r>
    </w:p>
    <w:p w14:paraId="58302957" w14:textId="72F4EA84" w:rsidR="00242E0C" w:rsidRDefault="00242E0C" w:rsidP="00242E0C">
      <w:pPr>
        <w:rPr>
          <w:lang w:eastAsia="zh-CN"/>
        </w:rPr>
      </w:pPr>
      <w:r>
        <w:rPr>
          <w:rFonts w:hint="eastAsia"/>
          <w:lang w:eastAsia="zh-CN"/>
        </w:rPr>
        <w:t>–</w:t>
      </w:r>
      <w:r>
        <w:rPr>
          <w:lang w:eastAsia="zh-CN"/>
        </w:rPr>
        <w:tab/>
        <w:t xml:space="preserve">ITU-T P.1201 [5]: Parametric non-intrusive assessment of audiovisual media streaming quality </w:t>
      </w:r>
    </w:p>
    <w:p w14:paraId="4AAED0D6" w14:textId="7946B9E7" w:rsidR="00242E0C" w:rsidRDefault="00242E0C" w:rsidP="00242E0C">
      <w:pPr>
        <w:rPr>
          <w:lang w:eastAsia="zh-CN"/>
        </w:rPr>
      </w:pPr>
      <w:r>
        <w:rPr>
          <w:rFonts w:hint="eastAsia"/>
          <w:lang w:eastAsia="zh-CN"/>
        </w:rPr>
        <w:t>–</w:t>
      </w:r>
      <w:r>
        <w:rPr>
          <w:lang w:eastAsia="zh-CN"/>
        </w:rPr>
        <w:tab/>
        <w:t xml:space="preserve">ITU-T P.1202 [6]: Parametric non-intrusive bitstream assessment of video media streaming quality </w:t>
      </w:r>
    </w:p>
    <w:p w14:paraId="2F8E809A" w14:textId="02BD4049" w:rsidR="00242E0C" w:rsidRDefault="00242E0C" w:rsidP="00242E0C">
      <w:pPr>
        <w:rPr>
          <w:lang w:eastAsia="zh-CN"/>
        </w:rPr>
      </w:pPr>
      <w:r>
        <w:rPr>
          <w:rFonts w:hint="eastAsia"/>
          <w:lang w:eastAsia="zh-CN"/>
        </w:rPr>
        <w:t>–</w:t>
      </w:r>
      <w:r>
        <w:rPr>
          <w:lang w:eastAsia="zh-CN"/>
        </w:rPr>
        <w:tab/>
        <w:t>ITU-T P.1203 [7]: Parametric bitstream-based quality assessment of progressive download and adaptive audiovisual streaming services over reliable transport</w:t>
      </w:r>
    </w:p>
    <w:p w14:paraId="08E86C24" w14:textId="14D8138C" w:rsidR="00242E0C" w:rsidRDefault="00242E0C" w:rsidP="00242E0C">
      <w:pPr>
        <w:rPr>
          <w:lang w:eastAsia="zh-CN"/>
        </w:rPr>
      </w:pPr>
      <w:r>
        <w:rPr>
          <w:rFonts w:hint="eastAsia"/>
          <w:lang w:eastAsia="zh-CN"/>
        </w:rPr>
        <w:t>–</w:t>
      </w:r>
      <w:r>
        <w:rPr>
          <w:lang w:eastAsia="zh-CN"/>
        </w:rPr>
        <w:tab/>
        <w:t xml:space="preserve">ITU-T P.1204 [8]: Video quality assessment of streaming services over reliable transport for resolutions up to 4K </w:t>
      </w:r>
    </w:p>
    <w:p w14:paraId="57894C89" w14:textId="05C3E255" w:rsidR="00242E0C" w:rsidRDefault="00242E0C" w:rsidP="00242E0C">
      <w:pPr>
        <w:rPr>
          <w:lang w:eastAsia="zh-CN"/>
        </w:rPr>
      </w:pPr>
      <w:r>
        <w:rPr>
          <w:rFonts w:hint="eastAsia"/>
          <w:lang w:eastAsia="zh-CN"/>
        </w:rPr>
        <w:t>–</w:t>
      </w:r>
      <w:r>
        <w:rPr>
          <w:lang w:eastAsia="zh-CN"/>
        </w:rPr>
        <w:tab/>
        <w:t xml:space="preserve">ITU-T GSTR-5GQoE [9]: Study of existing QoE requirements for 5G services </w:t>
      </w:r>
    </w:p>
    <w:p w14:paraId="494A0B18" w14:textId="4165107C" w:rsidR="00242E0C" w:rsidRPr="00FE396D" w:rsidRDefault="00242E0C" w:rsidP="00242E0C">
      <w:pPr>
        <w:rPr>
          <w:lang w:eastAsia="zh-CN"/>
        </w:rPr>
      </w:pPr>
      <w:r>
        <w:rPr>
          <w:rFonts w:hint="eastAsia"/>
          <w:lang w:eastAsia="zh-CN"/>
        </w:rPr>
        <w:t>–</w:t>
      </w:r>
      <w:r>
        <w:rPr>
          <w:lang w:eastAsia="zh-CN"/>
        </w:rPr>
        <w:tab/>
      </w:r>
      <w:r w:rsidRPr="00670F91">
        <w:rPr>
          <w:lang w:eastAsia="zh-CN"/>
        </w:rPr>
        <w:t>ITU-T P.10/G.100</w:t>
      </w:r>
      <w:r>
        <w:t xml:space="preserve"> (11/2017) [10]: Vocabulary for performance and quality of service.</w:t>
      </w:r>
    </w:p>
    <w:p w14:paraId="38988411" w14:textId="77777777" w:rsidR="00242E0C" w:rsidRDefault="00242E0C" w:rsidP="00242E0C">
      <w:pPr>
        <w:rPr>
          <w:lang w:eastAsia="zh-CN"/>
        </w:rPr>
      </w:pPr>
      <w:r>
        <w:rPr>
          <w:rFonts w:hint="eastAsia"/>
          <w:lang w:eastAsia="zh-CN"/>
        </w:rPr>
        <w:t>C</w:t>
      </w:r>
      <w:r>
        <w:rPr>
          <w:lang w:eastAsia="zh-CN"/>
        </w:rPr>
        <w:t>loud VR related documents:</w:t>
      </w:r>
    </w:p>
    <w:p w14:paraId="4E0F4CAD" w14:textId="38D188BC" w:rsidR="00242E0C" w:rsidRDefault="00242E0C" w:rsidP="00242E0C">
      <w:pPr>
        <w:rPr>
          <w:lang w:eastAsia="zh-CN"/>
        </w:rPr>
      </w:pPr>
      <w:r>
        <w:rPr>
          <w:rFonts w:hint="eastAsia"/>
          <w:lang w:eastAsia="zh-CN"/>
        </w:rPr>
        <w:t>–</w:t>
      </w:r>
      <w:r>
        <w:rPr>
          <w:lang w:eastAsia="zh-CN"/>
        </w:rPr>
        <w:tab/>
        <w:t xml:space="preserve">ITU-T G.1035 [11]: Influencing factors on quality of experience for virtual reality services </w:t>
      </w:r>
    </w:p>
    <w:p w14:paraId="3BFD7425" w14:textId="77777777" w:rsidR="00242E0C" w:rsidRPr="00330F1B" w:rsidRDefault="00242E0C" w:rsidP="00242E0C">
      <w:pPr>
        <w:rPr>
          <w:lang w:eastAsia="zh-CN"/>
        </w:rPr>
      </w:pPr>
      <w:r>
        <w:rPr>
          <w:lang w:eastAsia="zh-CN"/>
        </w:rPr>
        <w:t>Consented draft ITU-T Recommendations:</w:t>
      </w:r>
    </w:p>
    <w:p w14:paraId="055D8D7B" w14:textId="49980F6D" w:rsidR="00242E0C" w:rsidRPr="00943764" w:rsidRDefault="00242E0C" w:rsidP="00242E0C">
      <w:pPr>
        <w:rPr>
          <w:lang w:eastAsia="zh-CN"/>
        </w:rPr>
      </w:pPr>
      <w:r>
        <w:rPr>
          <w:rFonts w:hint="eastAsia"/>
          <w:lang w:eastAsia="zh-CN"/>
        </w:rPr>
        <w:t>–</w:t>
      </w:r>
      <w:r>
        <w:rPr>
          <w:lang w:eastAsia="zh-CN"/>
        </w:rPr>
        <w:tab/>
        <w:t xml:space="preserve">Draft ITU-T P.1320 (ex P.QXM) [12]: QoE assessment of eXtended Reality (XR) meetings </w:t>
      </w:r>
    </w:p>
    <w:p w14:paraId="71095995" w14:textId="07A9A309" w:rsidR="00242E0C" w:rsidRDefault="00242E0C" w:rsidP="00242E0C">
      <w:pPr>
        <w:rPr>
          <w:lang w:eastAsia="zh-CN"/>
        </w:rPr>
      </w:pPr>
      <w:r>
        <w:rPr>
          <w:rFonts w:hint="eastAsia"/>
          <w:lang w:eastAsia="zh-CN"/>
        </w:rPr>
        <w:t>–</w:t>
      </w:r>
      <w:r>
        <w:rPr>
          <w:lang w:eastAsia="zh-CN"/>
        </w:rPr>
        <w:tab/>
        <w:t xml:space="preserve">Draft ITU-T G.1036 (ex G.QoE-AR) [13]: Quality of experience (QoE) influencing factors for augmented reality (AR) services </w:t>
      </w:r>
    </w:p>
    <w:p w14:paraId="0D8E979D" w14:textId="613DE2F5" w:rsidR="00242E0C" w:rsidRDefault="00242E0C" w:rsidP="00B60850">
      <w:pPr>
        <w:rPr>
          <w:lang w:eastAsia="zh-CN"/>
        </w:rPr>
      </w:pPr>
      <w:r>
        <w:rPr>
          <w:rFonts w:hint="eastAsia"/>
          <w:lang w:eastAsia="zh-CN"/>
        </w:rPr>
        <w:t>–</w:t>
      </w:r>
      <w:r>
        <w:rPr>
          <w:lang w:eastAsia="zh-CN"/>
        </w:rPr>
        <w:tab/>
      </w:r>
      <w:r w:rsidRPr="002E67E6">
        <w:rPr>
          <w:lang w:eastAsia="zh-CN"/>
        </w:rPr>
        <w:t>Draft ITU-T G.QoE-VR</w:t>
      </w:r>
      <w:r>
        <w:rPr>
          <w:lang w:eastAsia="zh-CN"/>
        </w:rPr>
        <w:t xml:space="preserve"> (</w:t>
      </w:r>
      <w:r w:rsidRPr="002E67E6">
        <w:rPr>
          <w:lang w:eastAsia="zh-CN"/>
        </w:rPr>
        <w:t>G.QoE-VR</w:t>
      </w:r>
      <w:r>
        <w:rPr>
          <w:lang w:eastAsia="zh-CN"/>
        </w:rPr>
        <w:t>) [14]</w:t>
      </w:r>
      <w:r w:rsidRPr="002E67E6">
        <w:rPr>
          <w:lang w:eastAsia="zh-CN"/>
        </w:rPr>
        <w:t xml:space="preserve"> "Influencing Factors on Quality of Experience (QoE) for Virtual Reality Services" (for consent)</w:t>
      </w:r>
    </w:p>
    <w:p w14:paraId="0EBEA849" w14:textId="3A21D53B" w:rsidR="00242E0C" w:rsidRPr="0061703B" w:rsidRDefault="00242E0C" w:rsidP="00242E0C">
      <w:pPr>
        <w:pStyle w:val="Heading5"/>
        <w:rPr>
          <w:lang w:val="fr-FR" w:eastAsia="zh-CN"/>
        </w:rPr>
      </w:pPr>
      <w:bookmarkStart w:id="43" w:name="_Toc152670794"/>
      <w:r w:rsidRPr="0061703B">
        <w:rPr>
          <w:lang w:val="fr-FR" w:eastAsia="ko-KR"/>
        </w:rPr>
        <w:t>4.1.1.4</w:t>
      </w:r>
      <w:r w:rsidRPr="0061703B">
        <w:rPr>
          <w:rFonts w:hint="eastAsia"/>
          <w:lang w:val="fr-FR" w:eastAsia="zh-CN"/>
        </w:rPr>
        <w:t>.</w:t>
      </w:r>
      <w:r w:rsidRPr="0061703B">
        <w:rPr>
          <w:lang w:val="fr-FR" w:eastAsia="zh-CN"/>
        </w:rPr>
        <w:t>2</w:t>
      </w:r>
      <w:r w:rsidRPr="0061703B">
        <w:rPr>
          <w:lang w:val="fr-FR" w:eastAsia="ko-KR"/>
        </w:rPr>
        <w:tab/>
        <w:t>ITU-T SG9</w:t>
      </w:r>
      <w:bookmarkEnd w:id="43"/>
    </w:p>
    <w:p w14:paraId="434AB570" w14:textId="77777777" w:rsidR="00242E0C" w:rsidRPr="0061703B" w:rsidRDefault="00242E0C" w:rsidP="00242E0C">
      <w:pPr>
        <w:rPr>
          <w:lang w:val="fr-FR" w:eastAsia="zh-CN"/>
        </w:rPr>
      </w:pPr>
      <w:r w:rsidRPr="0061703B">
        <w:rPr>
          <w:rFonts w:hint="eastAsia"/>
          <w:lang w:val="fr-FR" w:eastAsia="zh-CN"/>
        </w:rPr>
        <w:t>C</w:t>
      </w:r>
      <w:r w:rsidRPr="0061703B">
        <w:rPr>
          <w:lang w:val="fr-FR" w:eastAsia="zh-CN"/>
        </w:rPr>
        <w:t>loud VR related documents:</w:t>
      </w:r>
    </w:p>
    <w:p w14:paraId="4572C2F8" w14:textId="00E79C29" w:rsidR="00242E0C" w:rsidRPr="00242E0C" w:rsidRDefault="00242E0C" w:rsidP="00B60850">
      <w:r>
        <w:rPr>
          <w:rFonts w:hint="eastAsia"/>
          <w:lang w:eastAsia="zh-CN"/>
        </w:rPr>
        <w:t>–</w:t>
      </w:r>
      <w:r>
        <w:rPr>
          <w:lang w:eastAsia="zh-CN"/>
        </w:rPr>
        <w:tab/>
      </w:r>
      <w:r>
        <w:t xml:space="preserve">ITU-T SG 9 TD 896-GEN [15]: </w:t>
      </w:r>
      <w:r w:rsidRPr="00BA7814">
        <w:t>"</w:t>
      </w:r>
      <w:r>
        <w:t>Output - Draft New Recommendation J. Cloud-VR "E2E Network Requirements of Cloud-VR Services"</w:t>
      </w:r>
    </w:p>
    <w:p w14:paraId="275F2338" w14:textId="2CC15B65" w:rsidR="00F67F21" w:rsidRDefault="00427651" w:rsidP="00F67F21">
      <w:pPr>
        <w:pStyle w:val="Heading3"/>
        <w:rPr>
          <w:lang w:eastAsia="ko-KR"/>
        </w:rPr>
      </w:pPr>
      <w:bookmarkStart w:id="44" w:name="_Toc21087540"/>
      <w:bookmarkStart w:id="45" w:name="_Toc16839381"/>
      <w:bookmarkStart w:id="46" w:name="_Toc152670795"/>
      <w:bookmarkEnd w:id="37"/>
      <w:r>
        <w:rPr>
          <w:lang w:eastAsia="ko-KR"/>
        </w:rPr>
        <w:t>4</w:t>
      </w:r>
      <w:r w:rsidR="00F67F21">
        <w:rPr>
          <w:lang w:eastAsia="ko-KR"/>
        </w:rPr>
        <w:t>.1.2</w:t>
      </w:r>
      <w:r w:rsidR="00F67F21">
        <w:rPr>
          <w:lang w:eastAsia="ko-KR"/>
        </w:rPr>
        <w:tab/>
        <w:t>Potential solutions</w:t>
      </w:r>
      <w:bookmarkEnd w:id="44"/>
      <w:bookmarkEnd w:id="45"/>
      <w:bookmarkEnd w:id="46"/>
    </w:p>
    <w:p w14:paraId="07D6D531" w14:textId="5827F23B" w:rsidR="00F67F21" w:rsidRDefault="00427651" w:rsidP="00F67F21">
      <w:pPr>
        <w:pStyle w:val="Heading4"/>
        <w:rPr>
          <w:lang w:val="en-US"/>
        </w:rPr>
      </w:pPr>
      <w:bookmarkStart w:id="47" w:name="_Toc21087541"/>
      <w:bookmarkStart w:id="48" w:name="_Toc16839382"/>
      <w:bookmarkStart w:id="49" w:name="_Toc152670796"/>
      <w:r>
        <w:rPr>
          <w:lang w:val="en-US"/>
        </w:rPr>
        <w:t>4</w:t>
      </w:r>
      <w:r w:rsidR="00F67F21">
        <w:rPr>
          <w:lang w:val="en-US"/>
        </w:rPr>
        <w:t>.1.2.</w:t>
      </w:r>
      <w:r w:rsidR="00D82BFD">
        <w:rPr>
          <w:lang w:val="en-US"/>
        </w:rPr>
        <w:t>1</w:t>
      </w:r>
      <w:r w:rsidR="00F67F21">
        <w:rPr>
          <w:lang w:val="en-US"/>
        </w:rPr>
        <w:tab/>
        <w:t>Potential solution #</w:t>
      </w:r>
      <w:r w:rsidR="00B5443C">
        <w:rPr>
          <w:lang w:val="en-US"/>
        </w:rPr>
        <w:t>1</w:t>
      </w:r>
      <w:r w:rsidR="00F67F21">
        <w:rPr>
          <w:lang w:val="en-US"/>
        </w:rPr>
        <w:t xml:space="preserve">: </w:t>
      </w:r>
      <w:r w:rsidR="00B5443C" w:rsidRPr="00B5443C">
        <w:rPr>
          <w:lang w:val="en-US"/>
        </w:rPr>
        <w:t>Definition of KQI</w:t>
      </w:r>
      <w:bookmarkEnd w:id="47"/>
      <w:bookmarkEnd w:id="48"/>
      <w:bookmarkEnd w:id="49"/>
      <w:r w:rsidR="00F67F21">
        <w:rPr>
          <w:lang w:val="en-US"/>
        </w:rPr>
        <w:t xml:space="preserve"> </w:t>
      </w:r>
    </w:p>
    <w:p w14:paraId="57BD74F8" w14:textId="5B447940" w:rsidR="00F67F21" w:rsidRDefault="00427651" w:rsidP="00F67F21">
      <w:pPr>
        <w:pStyle w:val="Heading5"/>
        <w:rPr>
          <w:lang w:eastAsia="ko-KR"/>
        </w:rPr>
      </w:pPr>
      <w:bookmarkStart w:id="50" w:name="_Toc16839383"/>
      <w:bookmarkStart w:id="51" w:name="_Toc21087542"/>
      <w:bookmarkStart w:id="52" w:name="_Toc152670797"/>
      <w:r>
        <w:rPr>
          <w:lang w:eastAsia="ko-KR"/>
        </w:rPr>
        <w:t>4</w:t>
      </w:r>
      <w:r w:rsidR="00F67F21">
        <w:rPr>
          <w:lang w:eastAsia="ko-KR"/>
        </w:rPr>
        <w:t>.1.2.</w:t>
      </w:r>
      <w:r w:rsidR="00D82BFD">
        <w:rPr>
          <w:lang w:eastAsia="ko-KR"/>
        </w:rPr>
        <w:t>1</w:t>
      </w:r>
      <w:r w:rsidR="00F67F21">
        <w:rPr>
          <w:lang w:eastAsia="ko-KR"/>
        </w:rPr>
        <w:t>.1</w:t>
      </w:r>
      <w:r w:rsidR="00F67F21">
        <w:rPr>
          <w:lang w:eastAsia="ko-KR"/>
        </w:rPr>
        <w:tab/>
      </w:r>
      <w:bookmarkEnd w:id="50"/>
      <w:r w:rsidR="00F67F21">
        <w:rPr>
          <w:lang w:eastAsia="ko-KR"/>
        </w:rPr>
        <w:t>Introduction</w:t>
      </w:r>
      <w:bookmarkEnd w:id="51"/>
      <w:bookmarkEnd w:id="52"/>
    </w:p>
    <w:p w14:paraId="065E98EB" w14:textId="22E1B136" w:rsidR="00B5443C" w:rsidRPr="00B5443C" w:rsidRDefault="00B5443C" w:rsidP="00B5443C">
      <w:pPr>
        <w:rPr>
          <w:lang w:val="en-US"/>
        </w:rPr>
      </w:pPr>
      <w:r w:rsidRPr="00B5443C">
        <w:rPr>
          <w:lang w:val="en-US"/>
        </w:rPr>
        <w:t>In 5G there are some new services defined in 3GPP. The new services of video uploading (uplink</w:t>
      </w:r>
      <w:r w:rsidR="00E23CD1">
        <w:rPr>
          <w:lang w:val="en-US"/>
        </w:rPr>
        <w:t xml:space="preserve"> media streaming</w:t>
      </w:r>
      <w:r w:rsidRPr="00B5443C">
        <w:rPr>
          <w:lang w:val="en-US"/>
        </w:rPr>
        <w:t xml:space="preserve">), </w:t>
      </w:r>
      <w:r w:rsidR="00E23CD1">
        <w:rPr>
          <w:lang w:val="en-US"/>
        </w:rPr>
        <w:t>URLLC</w:t>
      </w:r>
      <w:r w:rsidRPr="00B5443C">
        <w:rPr>
          <w:lang w:val="en-US"/>
        </w:rPr>
        <w:t xml:space="preserve"> and cloud VR have requirements e.g. related to latency, reliability and UL throughput for 5G networks or the combination of them. The metrics of network performance are defined as Key Performance Indicators (KPIs) for the 5G</w:t>
      </w:r>
      <w:r w:rsidR="008726D5">
        <w:rPr>
          <w:lang w:val="en-US"/>
        </w:rPr>
        <w:t xml:space="preserve"> network, defined in TS28.554 [17</w:t>
      </w:r>
      <w:r w:rsidRPr="00B5443C">
        <w:rPr>
          <w:lang w:val="en-US"/>
        </w:rPr>
        <w:t>]. However, it is not enough to only define separate network performance indicators. The ultimate goal of network management of services is to provide a good service experience to the user. Network resources are limited. Only focusing on the network management may not ensure optimal service experience. User experience-driven management may be enabled with key quality indicators (KQIs) which are used to better represent a user’s experience.</w:t>
      </w:r>
    </w:p>
    <w:p w14:paraId="266A6559" w14:textId="376152FC" w:rsidR="0089269B" w:rsidRDefault="00B5443C" w:rsidP="00DD0FEA">
      <w:pPr>
        <w:rPr>
          <w:lang w:val="en-US"/>
        </w:rPr>
      </w:pPr>
      <w:r w:rsidRPr="00B5443C">
        <w:rPr>
          <w:lang w:val="en-US"/>
        </w:rPr>
        <w:t>KQIs are important for service management. In user experience-driven management, KQIs may be used to propose service management objectives and express experience optimization requirements. Experience optimization requirements may be mapped to the network, and are ultimately achieved through network resource assurance and network performance optimiza</w:t>
      </w:r>
      <w:r>
        <w:rPr>
          <w:lang w:val="en-US"/>
        </w:rPr>
        <w:t>tion.</w:t>
      </w:r>
    </w:p>
    <w:p w14:paraId="365FF6F0" w14:textId="6BD222F0" w:rsidR="00F67F21" w:rsidRDefault="00427651" w:rsidP="00F67F21">
      <w:pPr>
        <w:pStyle w:val="Heading5"/>
        <w:rPr>
          <w:lang w:eastAsia="ko-KR"/>
        </w:rPr>
      </w:pPr>
      <w:bookmarkStart w:id="53" w:name="_Toc21087543"/>
      <w:bookmarkStart w:id="54" w:name="_Toc16839384"/>
      <w:bookmarkStart w:id="55" w:name="_Toc152670798"/>
      <w:r>
        <w:rPr>
          <w:lang w:eastAsia="ko-KR"/>
        </w:rPr>
        <w:t>4</w:t>
      </w:r>
      <w:r w:rsidR="00F67F21">
        <w:rPr>
          <w:lang w:eastAsia="ko-KR"/>
        </w:rPr>
        <w:t>.1.2.</w:t>
      </w:r>
      <w:r w:rsidR="00D82BFD">
        <w:rPr>
          <w:lang w:eastAsia="ko-KR"/>
        </w:rPr>
        <w:t>1</w:t>
      </w:r>
      <w:r w:rsidR="00F67F21">
        <w:rPr>
          <w:lang w:eastAsia="ko-KR"/>
        </w:rPr>
        <w:t>.2</w:t>
      </w:r>
      <w:r w:rsidR="00F67F21">
        <w:rPr>
          <w:lang w:eastAsia="ko-KR"/>
        </w:rPr>
        <w:tab/>
        <w:t>Description</w:t>
      </w:r>
      <w:bookmarkEnd w:id="53"/>
      <w:bookmarkEnd w:id="54"/>
      <w:bookmarkEnd w:id="55"/>
    </w:p>
    <w:p w14:paraId="5B6EE28F" w14:textId="57AE2068" w:rsidR="00DD0FEA" w:rsidRPr="00C01779" w:rsidRDefault="00DD0FEA" w:rsidP="00DD0FEA">
      <w:pPr>
        <w:rPr>
          <w:lang w:eastAsia="zh-CN"/>
        </w:rPr>
      </w:pPr>
      <w:r w:rsidRPr="00DD0FEA">
        <w:rPr>
          <w:lang w:eastAsia="zh-CN"/>
        </w:rPr>
        <w:t xml:space="preserve"> </w:t>
      </w:r>
      <w:r>
        <w:rPr>
          <w:lang w:eastAsia="zh-CN"/>
        </w:rPr>
        <w:t>KQI (Key Quality Indicator): A</w:t>
      </w:r>
      <w:r w:rsidRPr="008437BB">
        <w:rPr>
          <w:lang w:eastAsia="zh-CN"/>
        </w:rPr>
        <w:t>n indicator which reflects the end-to-end service experience as perceived by the end user. It may be derived from a combination network layer measurements, service layer measurements and includes qualitative as well as quantitative components.</w:t>
      </w:r>
    </w:p>
    <w:p w14:paraId="47F67472" w14:textId="248E557E" w:rsidR="00DD0FEA" w:rsidRPr="00CA6A6B" w:rsidRDefault="00DD0FEA" w:rsidP="00CA6A6B">
      <w:pPr>
        <w:pStyle w:val="Heading4"/>
        <w:rPr>
          <w:lang w:val="en-US"/>
        </w:rPr>
      </w:pPr>
      <w:bookmarkStart w:id="56" w:name="_Toc152670799"/>
      <w:r w:rsidRPr="00CA6A6B">
        <w:rPr>
          <w:lang w:val="en-US"/>
        </w:rPr>
        <w:t>4.1.2.</w:t>
      </w:r>
      <w:r w:rsidR="00D82BFD" w:rsidRPr="00CA6A6B">
        <w:rPr>
          <w:lang w:val="en-US"/>
        </w:rPr>
        <w:t>2</w:t>
      </w:r>
      <w:r w:rsidRPr="00CA6A6B">
        <w:rPr>
          <w:lang w:val="en-US"/>
        </w:rPr>
        <w:tab/>
        <w:t>Potential solution # 2: Difference of KPI, KQI and QoE</w:t>
      </w:r>
      <w:bookmarkEnd w:id="56"/>
    </w:p>
    <w:p w14:paraId="54DE13DA" w14:textId="6FB87FFF" w:rsidR="00DD0FEA" w:rsidRDefault="00DD0FEA" w:rsidP="00DD0FEA">
      <w:pPr>
        <w:rPr>
          <w:lang w:eastAsia="zh-CN"/>
        </w:rPr>
      </w:pPr>
      <w:r w:rsidRPr="00461C86">
        <w:rPr>
          <w:lang w:eastAsia="zh-CN"/>
        </w:rPr>
        <w:t>TS</w:t>
      </w:r>
      <w:r w:rsidR="00D05BC0">
        <w:rPr>
          <w:lang w:eastAsia="zh-CN"/>
        </w:rPr>
        <w:t xml:space="preserve"> </w:t>
      </w:r>
      <w:r w:rsidRPr="00461C86">
        <w:rPr>
          <w:lang w:eastAsia="zh-CN"/>
        </w:rPr>
        <w:t xml:space="preserve">28.554 </w:t>
      </w:r>
      <w:r w:rsidR="008726D5">
        <w:rPr>
          <w:lang w:eastAsia="zh-CN"/>
        </w:rPr>
        <w:t>[17</w:t>
      </w:r>
      <w:r w:rsidRPr="00DF0F1C">
        <w:rPr>
          <w:lang w:eastAsia="zh-CN"/>
        </w:rPr>
        <w:t>]</w:t>
      </w:r>
      <w:r>
        <w:rPr>
          <w:lang w:eastAsia="zh-CN"/>
        </w:rPr>
        <w:t xml:space="preserve"> </w:t>
      </w:r>
      <w:r w:rsidRPr="00461C86">
        <w:rPr>
          <w:lang w:eastAsia="zh-CN"/>
        </w:rPr>
        <w:t>specifies end-to-end Key Performance Indicators (KPIs) for the 5G network and network slicing</w:t>
      </w:r>
      <w:r>
        <w:rPr>
          <w:rFonts w:hint="eastAsia"/>
          <w:lang w:eastAsia="zh-CN"/>
        </w:rPr>
        <w:t>.</w:t>
      </w:r>
      <w:r>
        <w:rPr>
          <w:lang w:eastAsia="zh-CN"/>
        </w:rPr>
        <w:t xml:space="preserve"> </w:t>
      </w:r>
    </w:p>
    <w:p w14:paraId="66AC7540" w14:textId="77777777" w:rsidR="00DD0FEA" w:rsidRDefault="00DD0FEA" w:rsidP="00DD0FEA">
      <w:pPr>
        <w:rPr>
          <w:lang w:eastAsia="zh-CN"/>
        </w:rPr>
      </w:pPr>
      <w:r w:rsidRPr="00163DDC">
        <w:rPr>
          <w:lang w:eastAsia="zh-CN"/>
        </w:rPr>
        <w:t>KQI (Key Quality Indicator) is defined to be a measure of the experience perceived by the user</w:t>
      </w:r>
      <w:r>
        <w:rPr>
          <w:rFonts w:hint="eastAsia"/>
          <w:lang w:eastAsia="zh-CN"/>
        </w:rPr>
        <w:t>.</w:t>
      </w:r>
    </w:p>
    <w:p w14:paraId="011AF70A" w14:textId="77777777" w:rsidR="00DD0FEA" w:rsidRDefault="00DD0FEA" w:rsidP="00DD0FEA">
      <w:pPr>
        <w:rPr>
          <w:lang w:eastAsia="zh-CN"/>
        </w:rPr>
      </w:pPr>
      <w:r>
        <w:rPr>
          <w:lang w:eastAsia="zh-CN"/>
        </w:rPr>
        <w:t xml:space="preserve"> In ITU-T P.10/G.100 [10] the definition of QoE is given: </w:t>
      </w:r>
    </w:p>
    <w:p w14:paraId="0283E57F" w14:textId="77777777" w:rsidR="00DD0FEA" w:rsidRPr="009066CF" w:rsidRDefault="00DD0FEA" w:rsidP="00DD0FEA">
      <w:pPr>
        <w:rPr>
          <w:i/>
          <w:lang w:eastAsia="zh-CN"/>
        </w:rPr>
      </w:pPr>
      <w:r w:rsidRPr="009066CF">
        <w:rPr>
          <w:i/>
          <w:lang w:eastAsia="zh-CN"/>
        </w:rPr>
        <w:t>Quality of experience (QoE)</w:t>
      </w:r>
    </w:p>
    <w:p w14:paraId="1907E8B8" w14:textId="77777777" w:rsidR="00DD0FEA" w:rsidRDefault="00DD0FEA" w:rsidP="00DD0FEA">
      <w:pPr>
        <w:rPr>
          <w:lang w:eastAsia="zh-CN"/>
        </w:rPr>
      </w:pPr>
      <w:r w:rsidRPr="009066CF">
        <w:rPr>
          <w:i/>
          <w:lang w:eastAsia="zh-CN"/>
        </w:rPr>
        <w:t>The degree of delight or annoyance of the user of an application or service.</w:t>
      </w:r>
    </w:p>
    <w:p w14:paraId="5F77A6EE" w14:textId="77777777" w:rsidR="00DD0FEA" w:rsidRDefault="00DD0FEA" w:rsidP="00DD0FEA">
      <w:pPr>
        <w:rPr>
          <w:lang w:eastAsia="zh-CN"/>
        </w:rPr>
      </w:pPr>
      <w:r>
        <w:rPr>
          <w:lang w:eastAsia="zh-CN"/>
        </w:rPr>
        <w:t xml:space="preserve">QoE is defined as the degree of delight or annoyance of the user of an application or service. It includes the complete end-to-end system effects (client, terminal, network, services infrastructure, etc.) and may be influenced by user expectations and context. </w:t>
      </w:r>
    </w:p>
    <w:p w14:paraId="0C4BDFFA" w14:textId="77777777" w:rsidR="00DD0FEA" w:rsidRDefault="00DD0FEA" w:rsidP="00DD0FEA">
      <w:pPr>
        <w:rPr>
          <w:lang w:eastAsia="zh-CN"/>
        </w:rPr>
      </w:pPr>
      <w:r>
        <w:rPr>
          <w:lang w:eastAsia="zh-CN"/>
        </w:rPr>
        <w:t>From the above definition of QoE we see that QoE is an overall value to reflect the degree of the user experience.</w:t>
      </w:r>
    </w:p>
    <w:p w14:paraId="19CDA70F" w14:textId="4E1E0F65" w:rsidR="00DD0FEA" w:rsidRDefault="00DD0FEA" w:rsidP="00DD0FEA">
      <w:r>
        <w:rPr>
          <w:lang w:eastAsia="zh-CN"/>
        </w:rPr>
        <w:t>There are also measurements in SA4 that may be used to estimate QoE. These measurements are collected by the client and may be reported to the OAM or QoE server in the QoE metrics reporting. How to make use of these QoE metrics is not specified. One difference is that the QoE measurements are collected from the client side for all of the aspects of the media e.g. the buffer, play list, MPD information besides network aspects. KQIs may be calculated from KPIs, or calculated based on some of the collected QoE metrics. QoE metrics may be one component of KQI.</w:t>
      </w:r>
    </w:p>
    <w:p w14:paraId="4DCBDC77" w14:textId="49208081" w:rsidR="00F67F21" w:rsidRDefault="00427651" w:rsidP="00F67F21">
      <w:pPr>
        <w:pStyle w:val="Heading3"/>
        <w:rPr>
          <w:lang w:eastAsia="ko-KR"/>
        </w:rPr>
      </w:pPr>
      <w:bookmarkStart w:id="57" w:name="_Toc89691274"/>
      <w:bookmarkStart w:id="58" w:name="_Toc152670800"/>
      <w:r>
        <w:rPr>
          <w:lang w:eastAsia="ko-KR"/>
        </w:rPr>
        <w:t>4</w:t>
      </w:r>
      <w:r w:rsidR="00F67F21">
        <w:rPr>
          <w:lang w:eastAsia="ko-KR"/>
        </w:rPr>
        <w:t>.1.3</w:t>
      </w:r>
      <w:r w:rsidR="00F67F21">
        <w:rPr>
          <w:lang w:eastAsia="ko-KR"/>
        </w:rPr>
        <w:tab/>
        <w:t>Conclusion - Impact on normative work</w:t>
      </w:r>
      <w:bookmarkEnd w:id="57"/>
      <w:bookmarkEnd w:id="58"/>
    </w:p>
    <w:p w14:paraId="512490FD" w14:textId="77777777" w:rsidR="00740E77" w:rsidRDefault="00740E77" w:rsidP="00740E77">
      <w:pPr>
        <w:rPr>
          <w:lang w:eastAsia="zh-CN"/>
        </w:rPr>
      </w:pPr>
      <w:r w:rsidRPr="00C706A1">
        <w:rPr>
          <w:lang w:eastAsia="zh-CN"/>
        </w:rPr>
        <w:t xml:space="preserve">In Issue#1 the </w:t>
      </w:r>
      <w:r>
        <w:rPr>
          <w:lang w:eastAsia="zh-CN"/>
        </w:rPr>
        <w:t xml:space="preserve">definition of KQI is provided. It is proposed to introduce the term of KQI and the definition of KQI to the service management related specification in release 19. </w:t>
      </w:r>
    </w:p>
    <w:p w14:paraId="6413FA12" w14:textId="2B99C704" w:rsidR="00740E77" w:rsidRPr="00740E77" w:rsidRDefault="00740E77" w:rsidP="00740E77">
      <w:pPr>
        <w:rPr>
          <w:lang w:eastAsia="zh-CN"/>
        </w:rPr>
      </w:pPr>
      <w:r>
        <w:rPr>
          <w:lang w:eastAsia="zh-CN"/>
        </w:rPr>
        <w:t>In Issue#1 the difference of KPI, KQI and QoE is provided. It is for better understanding the difference of the terms in the study item phase and can be considered as basis for the further study of the network and service indicators.</w:t>
      </w:r>
    </w:p>
    <w:p w14:paraId="067E5350" w14:textId="6FFF2852" w:rsidR="00F67F21" w:rsidRDefault="00427651" w:rsidP="00F67F21">
      <w:pPr>
        <w:pStyle w:val="Heading2"/>
      </w:pPr>
      <w:bookmarkStart w:id="59" w:name="_Toc152670801"/>
      <w:r>
        <w:t>4</w:t>
      </w:r>
      <w:r w:rsidR="00941480">
        <w:t>.2</w:t>
      </w:r>
      <w:r w:rsidR="00941480">
        <w:tab/>
      </w:r>
      <w:r w:rsidR="00F67F21">
        <w:t>Issue # 2: Scenarios for 5G KQI</w:t>
      </w:r>
      <w:bookmarkEnd w:id="59"/>
    </w:p>
    <w:p w14:paraId="374EE5A0" w14:textId="6A1914B1" w:rsidR="00F67F21" w:rsidRDefault="00427651" w:rsidP="00F67F21">
      <w:pPr>
        <w:pStyle w:val="Heading3"/>
        <w:rPr>
          <w:lang w:eastAsia="ko-KR"/>
        </w:rPr>
      </w:pPr>
      <w:bookmarkStart w:id="60" w:name="_Toc152670802"/>
      <w:r>
        <w:rPr>
          <w:lang w:eastAsia="ko-KR"/>
        </w:rPr>
        <w:t>4</w:t>
      </w:r>
      <w:r w:rsidR="00F67F21">
        <w:rPr>
          <w:lang w:eastAsia="ko-KR"/>
        </w:rPr>
        <w:t>.2.1</w:t>
      </w:r>
      <w:r w:rsidR="00F67F21">
        <w:rPr>
          <w:lang w:eastAsia="ko-KR"/>
        </w:rPr>
        <w:tab/>
        <w:t>Description</w:t>
      </w:r>
      <w:bookmarkEnd w:id="60"/>
    </w:p>
    <w:p w14:paraId="6704919F" w14:textId="17029634" w:rsidR="00E85E0A" w:rsidRDefault="00E85E0A" w:rsidP="00BE178F">
      <w:pPr>
        <w:rPr>
          <w:lang w:eastAsia="ko-KR"/>
        </w:rPr>
      </w:pPr>
      <w:r w:rsidRPr="00E85E0A">
        <w:rPr>
          <w:lang w:eastAsia="ko-KR"/>
        </w:rPr>
        <w:t>In 5G there are various new ser</w:t>
      </w:r>
      <w:r>
        <w:rPr>
          <w:lang w:eastAsia="ko-KR"/>
        </w:rPr>
        <w:t>vices. Different services bring</w:t>
      </w:r>
      <w:r w:rsidRPr="00E85E0A">
        <w:rPr>
          <w:lang w:eastAsia="ko-KR"/>
        </w:rPr>
        <w:t xml:space="preserve"> different service experience. The service experience of video uploading requires good quality of video and high efficiency of uploading; while for AR/VR requires </w:t>
      </w:r>
      <w:r w:rsidR="00E70880">
        <w:rPr>
          <w:lang w:eastAsia="ko-KR"/>
        </w:rPr>
        <w:t xml:space="preserve">good interaction additionally. </w:t>
      </w:r>
      <w:r w:rsidRPr="00E85E0A">
        <w:rPr>
          <w:lang w:eastAsia="ko-KR"/>
        </w:rPr>
        <w:t>For different service different KQIs are required to express the different service experience.  It is important to select the most typical services and investigate the KQIs for such services.</w:t>
      </w:r>
    </w:p>
    <w:p w14:paraId="75886DAB" w14:textId="0FB877DF" w:rsidR="00F67F21" w:rsidRDefault="00427651" w:rsidP="00F67F21">
      <w:pPr>
        <w:pStyle w:val="Heading3"/>
        <w:rPr>
          <w:lang w:eastAsia="ko-KR"/>
        </w:rPr>
      </w:pPr>
      <w:bookmarkStart w:id="61" w:name="_Toc152670803"/>
      <w:r>
        <w:rPr>
          <w:lang w:eastAsia="ko-KR"/>
        </w:rPr>
        <w:t>4</w:t>
      </w:r>
      <w:r w:rsidR="00F67F21">
        <w:rPr>
          <w:lang w:eastAsia="ko-KR"/>
        </w:rPr>
        <w:t>.2.2</w:t>
      </w:r>
      <w:r w:rsidR="00F67F21">
        <w:rPr>
          <w:lang w:eastAsia="ko-KR"/>
        </w:rPr>
        <w:tab/>
        <w:t>Potential solutions</w:t>
      </w:r>
      <w:bookmarkEnd w:id="61"/>
    </w:p>
    <w:p w14:paraId="0DE4276B" w14:textId="7D42535F" w:rsidR="00F67F21" w:rsidRDefault="00427651" w:rsidP="00F67F21">
      <w:pPr>
        <w:pStyle w:val="Heading4"/>
        <w:rPr>
          <w:lang w:val="en-US"/>
        </w:rPr>
      </w:pPr>
      <w:bookmarkStart w:id="62" w:name="_Toc152670804"/>
      <w:r>
        <w:rPr>
          <w:lang w:val="en-US"/>
        </w:rPr>
        <w:t>4</w:t>
      </w:r>
      <w:r w:rsidR="00F67F21">
        <w:rPr>
          <w:lang w:val="en-US"/>
        </w:rPr>
        <w:t>.2.2.</w:t>
      </w:r>
      <w:r w:rsidR="00B8263D">
        <w:rPr>
          <w:lang w:val="en-US"/>
        </w:rPr>
        <w:t>1</w:t>
      </w:r>
      <w:r w:rsidR="00F67F21">
        <w:rPr>
          <w:lang w:val="en-US"/>
        </w:rPr>
        <w:tab/>
      </w:r>
      <w:r w:rsidR="00E85E0A">
        <w:rPr>
          <w:lang w:val="en-US"/>
        </w:rPr>
        <w:t xml:space="preserve">Potential solution #1: </w:t>
      </w:r>
      <w:r w:rsidR="00E85E0A">
        <w:t>Scenarios for 5G KQI</w:t>
      </w:r>
      <w:bookmarkEnd w:id="62"/>
      <w:r w:rsidR="00F67F21">
        <w:rPr>
          <w:lang w:val="en-US"/>
        </w:rPr>
        <w:t xml:space="preserve"> </w:t>
      </w:r>
    </w:p>
    <w:p w14:paraId="04C8F5BD" w14:textId="3C9FB19B" w:rsidR="00F67F21" w:rsidRDefault="00427651" w:rsidP="00F67F21">
      <w:pPr>
        <w:pStyle w:val="Heading5"/>
        <w:rPr>
          <w:lang w:eastAsia="ko-KR"/>
        </w:rPr>
      </w:pPr>
      <w:bookmarkStart w:id="63" w:name="_Toc152670805"/>
      <w:r>
        <w:rPr>
          <w:lang w:eastAsia="ko-KR"/>
        </w:rPr>
        <w:t>4</w:t>
      </w:r>
      <w:r w:rsidR="00F67F21">
        <w:rPr>
          <w:lang w:eastAsia="ko-KR"/>
        </w:rPr>
        <w:t>.2.2.</w:t>
      </w:r>
      <w:r w:rsidR="00B8263D">
        <w:rPr>
          <w:lang w:eastAsia="ko-KR"/>
        </w:rPr>
        <w:t>1</w:t>
      </w:r>
      <w:r w:rsidR="00F67F21">
        <w:rPr>
          <w:lang w:eastAsia="ko-KR"/>
        </w:rPr>
        <w:t>.1</w:t>
      </w:r>
      <w:r w:rsidR="00F67F21">
        <w:rPr>
          <w:lang w:eastAsia="ko-KR"/>
        </w:rPr>
        <w:tab/>
        <w:t>Introduction</w:t>
      </w:r>
      <w:bookmarkEnd w:id="63"/>
    </w:p>
    <w:p w14:paraId="4BCBCAA3" w14:textId="3D75A305" w:rsidR="00E85E0A" w:rsidRDefault="00E85E0A" w:rsidP="00BE178F">
      <w:pPr>
        <w:rPr>
          <w:lang w:val="en-US"/>
        </w:rPr>
      </w:pPr>
      <w:r w:rsidRPr="00E85E0A">
        <w:rPr>
          <w:lang w:val="en-US"/>
        </w:rPr>
        <w:t>This clause provides the proposed scenarios for 5G KQI</w:t>
      </w:r>
      <w:r>
        <w:rPr>
          <w:lang w:val="en-US"/>
        </w:rPr>
        <w:t>.</w:t>
      </w:r>
    </w:p>
    <w:p w14:paraId="366E6F45" w14:textId="6126359D" w:rsidR="00F67F21" w:rsidRDefault="00427651" w:rsidP="00BE178F">
      <w:pPr>
        <w:pStyle w:val="Heading5"/>
        <w:rPr>
          <w:lang w:eastAsia="ko-KR"/>
        </w:rPr>
      </w:pPr>
      <w:bookmarkStart w:id="64" w:name="_Toc152670806"/>
      <w:r>
        <w:rPr>
          <w:lang w:eastAsia="ko-KR"/>
        </w:rPr>
        <w:t>4</w:t>
      </w:r>
      <w:r w:rsidR="00F67F21">
        <w:rPr>
          <w:lang w:eastAsia="ko-KR"/>
        </w:rPr>
        <w:t>.2.2.</w:t>
      </w:r>
      <w:r w:rsidR="00B8263D">
        <w:rPr>
          <w:lang w:eastAsia="ko-KR"/>
        </w:rPr>
        <w:t>1</w:t>
      </w:r>
      <w:r w:rsidR="00F67F21">
        <w:rPr>
          <w:lang w:eastAsia="ko-KR"/>
        </w:rPr>
        <w:t>.2</w:t>
      </w:r>
      <w:r w:rsidR="00F67F21">
        <w:rPr>
          <w:lang w:eastAsia="ko-KR"/>
        </w:rPr>
        <w:tab/>
        <w:t>Description</w:t>
      </w:r>
      <w:bookmarkEnd w:id="64"/>
    </w:p>
    <w:p w14:paraId="14EA9C9A" w14:textId="475821C2" w:rsidR="00E85E0A" w:rsidRDefault="00E85E0A" w:rsidP="00E85E0A">
      <w:pPr>
        <w:rPr>
          <w:lang w:eastAsia="ko-KR"/>
        </w:rPr>
      </w:pPr>
      <w:r>
        <w:rPr>
          <w:lang w:eastAsia="ko-KR"/>
        </w:rPr>
        <w:t xml:space="preserve">Video uploading is widely used in e.g. transportation, smart city; </w:t>
      </w:r>
      <w:r w:rsidR="00E23CD1">
        <w:rPr>
          <w:lang w:eastAsia="ko-KR"/>
        </w:rPr>
        <w:t>URLLC</w:t>
      </w:r>
      <w:r>
        <w:rPr>
          <w:lang w:eastAsia="ko-KR"/>
        </w:rPr>
        <w:t xml:space="preserve"> is important for industry automation and telemedicine; Cloud VR is also expected to be widely used in daily life. In </w:t>
      </w:r>
      <w:r w:rsidR="00D05BC0">
        <w:rPr>
          <w:lang w:eastAsia="ko-KR"/>
        </w:rPr>
        <w:t xml:space="preserve">the present </w:t>
      </w:r>
      <w:r>
        <w:rPr>
          <w:lang w:eastAsia="ko-KR"/>
        </w:rPr>
        <w:t>document the 5G KQIs will be described for the following scenarios:</w:t>
      </w:r>
    </w:p>
    <w:p w14:paraId="07866989" w14:textId="1B13F1B6" w:rsidR="00E85E0A" w:rsidRDefault="00D05BC0" w:rsidP="0061703B">
      <w:pPr>
        <w:pStyle w:val="B1"/>
        <w:rPr>
          <w:lang w:eastAsia="ko-KR"/>
        </w:rPr>
      </w:pPr>
      <w:r>
        <w:rPr>
          <w:lang w:eastAsia="ko-KR"/>
        </w:rPr>
        <w:t>-</w:t>
      </w:r>
      <w:r>
        <w:rPr>
          <w:lang w:eastAsia="ko-KR"/>
        </w:rPr>
        <w:tab/>
      </w:r>
      <w:r w:rsidR="00E85E0A">
        <w:rPr>
          <w:lang w:eastAsia="ko-KR"/>
        </w:rPr>
        <w:t>Video uploading</w:t>
      </w:r>
    </w:p>
    <w:p w14:paraId="4A8B58FA" w14:textId="06F95DEC" w:rsidR="00E85E0A" w:rsidRDefault="00D05BC0" w:rsidP="0061703B">
      <w:pPr>
        <w:pStyle w:val="B1"/>
        <w:rPr>
          <w:lang w:eastAsia="ko-KR"/>
        </w:rPr>
      </w:pPr>
      <w:r>
        <w:rPr>
          <w:lang w:eastAsia="ko-KR"/>
        </w:rPr>
        <w:t>-</w:t>
      </w:r>
      <w:r>
        <w:rPr>
          <w:lang w:eastAsia="ko-KR"/>
        </w:rPr>
        <w:tab/>
      </w:r>
      <w:r w:rsidR="00E23CD1">
        <w:rPr>
          <w:lang w:eastAsia="ko-KR"/>
        </w:rPr>
        <w:t>URLLC</w:t>
      </w:r>
    </w:p>
    <w:p w14:paraId="64FBCBEF" w14:textId="2794DA23" w:rsidR="00E85E0A" w:rsidRDefault="00D05BC0" w:rsidP="0061703B">
      <w:pPr>
        <w:pStyle w:val="B1"/>
        <w:rPr>
          <w:lang w:eastAsia="ko-KR"/>
        </w:rPr>
      </w:pPr>
      <w:r>
        <w:rPr>
          <w:lang w:eastAsia="ko-KR"/>
        </w:rPr>
        <w:t>-</w:t>
      </w:r>
      <w:r>
        <w:rPr>
          <w:lang w:eastAsia="ko-KR"/>
        </w:rPr>
        <w:tab/>
      </w:r>
      <w:r w:rsidR="00E85E0A">
        <w:rPr>
          <w:lang w:eastAsia="ko-KR"/>
        </w:rPr>
        <w:t>Cloud VR</w:t>
      </w:r>
    </w:p>
    <w:p w14:paraId="45AF8435" w14:textId="379977AA" w:rsidR="00F67F21" w:rsidRDefault="00427651" w:rsidP="00F67F21">
      <w:pPr>
        <w:pStyle w:val="Heading3"/>
        <w:rPr>
          <w:lang w:eastAsia="ko-KR"/>
        </w:rPr>
      </w:pPr>
      <w:bookmarkStart w:id="65" w:name="_Toc152670807"/>
      <w:r>
        <w:rPr>
          <w:lang w:eastAsia="ko-KR"/>
        </w:rPr>
        <w:t>4</w:t>
      </w:r>
      <w:r w:rsidR="00F67F21">
        <w:rPr>
          <w:lang w:eastAsia="ko-KR"/>
        </w:rPr>
        <w:t>.2.3</w:t>
      </w:r>
      <w:r w:rsidR="00F67F21">
        <w:rPr>
          <w:lang w:eastAsia="ko-KR"/>
        </w:rPr>
        <w:tab/>
        <w:t>Conclusion - Impact on normative work</w:t>
      </w:r>
      <w:bookmarkEnd w:id="65"/>
    </w:p>
    <w:p w14:paraId="55F89598" w14:textId="7E6D10E9" w:rsidR="00740E77" w:rsidRPr="00BE178F" w:rsidRDefault="00740E77" w:rsidP="00740E77">
      <w:pPr>
        <w:rPr>
          <w:lang w:val="en-US" w:eastAsia="zh-CN"/>
        </w:rPr>
      </w:pPr>
      <w:r w:rsidRPr="00E95B63">
        <w:rPr>
          <w:lang w:val="en-US" w:eastAsia="zh-CN"/>
        </w:rPr>
        <w:t xml:space="preserve">In Issue#2 the scenarios for 5G KQI is proposed. The scenarios of video uploading, URLLC and Cloud VR are 3GPP defined scenarios. </w:t>
      </w:r>
      <w:r>
        <w:rPr>
          <w:lang w:val="en-US" w:eastAsia="zh-CN"/>
        </w:rPr>
        <w:t xml:space="preserve">These scenarios are proposed to be the typical 5G services for </w:t>
      </w:r>
      <w:r w:rsidR="00FB2803">
        <w:rPr>
          <w:lang w:val="en-US" w:eastAsia="zh-CN"/>
        </w:rPr>
        <w:t xml:space="preserve">a future </w:t>
      </w:r>
      <w:r>
        <w:rPr>
          <w:lang w:val="en-US" w:eastAsia="zh-CN"/>
        </w:rPr>
        <w:t xml:space="preserve">service related study. </w:t>
      </w:r>
      <w:r w:rsidRPr="00E95B63">
        <w:rPr>
          <w:lang w:val="en-US" w:eastAsia="zh-CN"/>
        </w:rPr>
        <w:t>No normative work is needed for this issue.</w:t>
      </w:r>
    </w:p>
    <w:p w14:paraId="77115004" w14:textId="7CC93238" w:rsidR="00F67F21" w:rsidRDefault="00427651" w:rsidP="00F67F21">
      <w:pPr>
        <w:pStyle w:val="Heading2"/>
      </w:pPr>
      <w:bookmarkStart w:id="66" w:name="_Toc152670808"/>
      <w:r>
        <w:t>4</w:t>
      </w:r>
      <w:r w:rsidR="00941480">
        <w:t>.3</w:t>
      </w:r>
      <w:r w:rsidR="00941480">
        <w:tab/>
      </w:r>
      <w:r w:rsidR="00F67F21">
        <w:t>Issue # 3: KQIs for Video Uploading</w:t>
      </w:r>
      <w:bookmarkEnd w:id="66"/>
    </w:p>
    <w:p w14:paraId="6E379473" w14:textId="40A404D8" w:rsidR="00F67F21" w:rsidRDefault="00427651" w:rsidP="00F67F21">
      <w:pPr>
        <w:pStyle w:val="Heading3"/>
        <w:rPr>
          <w:lang w:eastAsia="ko-KR"/>
        </w:rPr>
      </w:pPr>
      <w:bookmarkStart w:id="67" w:name="_Toc152670809"/>
      <w:r>
        <w:rPr>
          <w:lang w:eastAsia="ko-KR"/>
        </w:rPr>
        <w:t>4</w:t>
      </w:r>
      <w:r w:rsidR="00F67F21">
        <w:rPr>
          <w:lang w:eastAsia="ko-KR"/>
        </w:rPr>
        <w:t>.3.1</w:t>
      </w:r>
      <w:r w:rsidR="00F67F21">
        <w:rPr>
          <w:lang w:eastAsia="ko-KR"/>
        </w:rPr>
        <w:tab/>
        <w:t>Description</w:t>
      </w:r>
      <w:bookmarkEnd w:id="67"/>
    </w:p>
    <w:p w14:paraId="0A4D6B71" w14:textId="0D76E2E4" w:rsidR="008051F5" w:rsidRDefault="008051F5" w:rsidP="008051F5">
      <w:r>
        <w:t xml:space="preserve">The scenario of </w:t>
      </w:r>
      <w:r w:rsidRPr="003F13C0">
        <w:t>video uploa</w:t>
      </w:r>
      <w:r>
        <w:t xml:space="preserve">ding means </w:t>
      </w:r>
      <w:r w:rsidR="00377552">
        <w:t xml:space="preserve">the uplink media streaming. </w:t>
      </w:r>
      <w:r w:rsidR="00377552" w:rsidRPr="00AE6478">
        <w:t xml:space="preserve"> </w:t>
      </w:r>
      <w:r w:rsidR="00377552">
        <w:t xml:space="preserve">In </w:t>
      </w:r>
      <w:r w:rsidR="00377552" w:rsidRPr="00AE6478">
        <w:t>TS</w:t>
      </w:r>
      <w:r w:rsidR="00FB2803">
        <w:t xml:space="preserve"> </w:t>
      </w:r>
      <w:r w:rsidR="00377552" w:rsidRPr="00AE6478">
        <w:t>26.501</w:t>
      </w:r>
      <w:r w:rsidR="00377552">
        <w:t xml:space="preserve"> [18]</w:t>
      </w:r>
      <w:r w:rsidR="00377552" w:rsidRPr="00AE6478">
        <w:t xml:space="preserve"> the service of 5G media streaming, including uplink media streaming and downlink media streaming</w:t>
      </w:r>
      <w:r w:rsidR="00377552">
        <w:t xml:space="preserve"> is defined</w:t>
      </w:r>
      <w:r w:rsidR="00377552">
        <w:rPr>
          <w:rFonts w:hint="eastAsia"/>
          <w:lang w:eastAsia="zh-CN"/>
        </w:rPr>
        <w:t>;</w:t>
      </w:r>
      <w:r w:rsidR="00377552">
        <w:rPr>
          <w:lang w:eastAsia="zh-CN"/>
        </w:rPr>
        <w:t xml:space="preserve"> In TS</w:t>
      </w:r>
      <w:r w:rsidR="00FB2803">
        <w:rPr>
          <w:lang w:eastAsia="zh-CN"/>
        </w:rPr>
        <w:t xml:space="preserve"> </w:t>
      </w:r>
      <w:r w:rsidR="00377552">
        <w:rPr>
          <w:lang w:eastAsia="zh-CN"/>
        </w:rPr>
        <w:t>26.511 [19]</w:t>
      </w:r>
      <w:r w:rsidR="00377552" w:rsidRPr="00A7520C">
        <w:t xml:space="preserve"> </w:t>
      </w:r>
      <w:r w:rsidR="00377552" w:rsidRPr="00A7520C">
        <w:rPr>
          <w:lang w:eastAsia="zh-CN"/>
        </w:rPr>
        <w:t>the profiles, codecs</w:t>
      </w:r>
      <w:r w:rsidR="00377552">
        <w:rPr>
          <w:lang w:eastAsia="zh-CN"/>
        </w:rPr>
        <w:t xml:space="preserve"> and </w:t>
      </w:r>
      <w:r w:rsidR="00377552" w:rsidRPr="00A7520C">
        <w:rPr>
          <w:lang w:eastAsia="zh-CN"/>
        </w:rPr>
        <w:t>formats for media streaming</w:t>
      </w:r>
      <w:r w:rsidR="00377552" w:rsidRPr="00A7520C">
        <w:rPr>
          <w:rFonts w:hint="eastAsia"/>
          <w:lang w:eastAsia="zh-CN"/>
        </w:rPr>
        <w:t xml:space="preserve"> </w:t>
      </w:r>
      <w:r w:rsidR="00377552">
        <w:rPr>
          <w:lang w:eastAsia="zh-CN"/>
        </w:rPr>
        <w:t>are defined; and in TS</w:t>
      </w:r>
      <w:r w:rsidR="00FB2803">
        <w:rPr>
          <w:lang w:eastAsia="zh-CN"/>
        </w:rPr>
        <w:t xml:space="preserve"> </w:t>
      </w:r>
      <w:r w:rsidR="00377552">
        <w:rPr>
          <w:lang w:eastAsia="zh-CN"/>
        </w:rPr>
        <w:t xml:space="preserve">26.512 [20] </w:t>
      </w:r>
      <w:r w:rsidR="00377552">
        <w:rPr>
          <w:rFonts w:hint="eastAsia"/>
          <w:lang w:eastAsia="zh-CN"/>
        </w:rPr>
        <w:t>t</w:t>
      </w:r>
      <w:r w:rsidR="00377552">
        <w:rPr>
          <w:lang w:eastAsia="zh-CN"/>
        </w:rPr>
        <w:t>he protocols for media streaming are defined.</w:t>
      </w:r>
      <w:r>
        <w:t>.</w:t>
      </w:r>
    </w:p>
    <w:p w14:paraId="571F79E2" w14:textId="2EC17EC9" w:rsidR="008051F5" w:rsidRDefault="008051F5" w:rsidP="008051F5">
      <w:pPr>
        <w:rPr>
          <w:lang w:eastAsia="zh-CN"/>
        </w:rPr>
      </w:pPr>
      <w:r>
        <w:rPr>
          <w:lang w:eastAsia="zh-CN"/>
        </w:rPr>
        <w:t>Video uploading is widely used in transportation, smart city</w:t>
      </w:r>
      <w:r>
        <w:rPr>
          <w:rFonts w:hint="eastAsia"/>
          <w:lang w:eastAsia="zh-CN"/>
        </w:rPr>
        <w:t>,</w:t>
      </w:r>
      <w:r>
        <w:rPr>
          <w:lang w:eastAsia="zh-CN"/>
        </w:rPr>
        <w:t xml:space="preserve"> t</w:t>
      </w:r>
      <w:r w:rsidRPr="00285940">
        <w:rPr>
          <w:lang w:eastAsia="zh-CN"/>
        </w:rPr>
        <w:t>elemedicine</w:t>
      </w:r>
      <w:r>
        <w:rPr>
          <w:lang w:eastAsia="zh-CN"/>
        </w:rPr>
        <w:t xml:space="preserve"> and industry automation. In these scenarios, a large number of videos are captured and uploaded to the server and are </w:t>
      </w:r>
      <w:r>
        <w:rPr>
          <w:rFonts w:hint="eastAsia"/>
          <w:lang w:eastAsia="zh-CN"/>
        </w:rPr>
        <w:t>required</w:t>
      </w:r>
      <w:r>
        <w:rPr>
          <w:lang w:eastAsia="zh-CN"/>
        </w:rPr>
        <w:t xml:space="preserve"> to be low latency and High-definition. There are various requirements for the service experience of v</w:t>
      </w:r>
      <w:r w:rsidRPr="004D5309">
        <w:rPr>
          <w:lang w:eastAsia="zh-CN"/>
        </w:rPr>
        <w:t xml:space="preserve">ideo </w:t>
      </w:r>
      <w:r>
        <w:rPr>
          <w:lang w:eastAsia="zh-CN"/>
        </w:rPr>
        <w:t xml:space="preserve">uploading. </w:t>
      </w:r>
      <w:r w:rsidRPr="004D5309">
        <w:rPr>
          <w:lang w:eastAsia="zh-CN"/>
        </w:rPr>
        <w:t>For example, real-time video transmission is required in industrial control scenarios</w:t>
      </w:r>
      <w:r>
        <w:rPr>
          <w:lang w:eastAsia="zh-CN"/>
        </w:rPr>
        <w:t xml:space="preserve"> </w:t>
      </w:r>
      <w:r w:rsidRPr="004D5309">
        <w:rPr>
          <w:lang w:eastAsia="zh-CN"/>
        </w:rPr>
        <w:t>such as</w:t>
      </w:r>
      <w:r>
        <w:rPr>
          <w:lang w:eastAsia="zh-CN"/>
        </w:rPr>
        <w:t xml:space="preserve"> </w:t>
      </w:r>
      <w:r w:rsidRPr="004D5309">
        <w:rPr>
          <w:lang w:eastAsia="zh-CN"/>
        </w:rPr>
        <w:t>ports and mines</w:t>
      </w:r>
      <w:r>
        <w:rPr>
          <w:lang w:eastAsia="zh-CN"/>
        </w:rPr>
        <w:t>, which requires</w:t>
      </w:r>
      <w:r w:rsidRPr="004D5309">
        <w:rPr>
          <w:lang w:eastAsia="zh-CN"/>
        </w:rPr>
        <w:t xml:space="preserve"> </w:t>
      </w:r>
      <w:r>
        <w:rPr>
          <w:lang w:eastAsia="zh-CN"/>
        </w:rPr>
        <w:t>short</w:t>
      </w:r>
      <w:r w:rsidRPr="004D5309">
        <w:rPr>
          <w:lang w:eastAsia="zh-CN"/>
        </w:rPr>
        <w:t xml:space="preserve"> video transmission delay</w:t>
      </w:r>
      <w:r>
        <w:rPr>
          <w:lang w:eastAsia="zh-CN"/>
        </w:rPr>
        <w:t>; i</w:t>
      </w:r>
      <w:r w:rsidRPr="004D5309">
        <w:rPr>
          <w:lang w:eastAsia="zh-CN"/>
        </w:rPr>
        <w:t xml:space="preserve">n addition, </w:t>
      </w:r>
      <w:r>
        <w:rPr>
          <w:lang w:eastAsia="zh-CN"/>
        </w:rPr>
        <w:t>for tran</w:t>
      </w:r>
      <w:r w:rsidR="009E36C6">
        <w:rPr>
          <w:lang w:eastAsia="zh-CN"/>
        </w:rPr>
        <w:t>s</w:t>
      </w:r>
      <w:r>
        <w:rPr>
          <w:lang w:eastAsia="zh-CN"/>
        </w:rPr>
        <w:t xml:space="preserve">mission of </w:t>
      </w:r>
      <w:r w:rsidRPr="004D5309">
        <w:rPr>
          <w:lang w:eastAsia="zh-CN"/>
        </w:rPr>
        <w:t>high-definition video</w:t>
      </w:r>
      <w:r>
        <w:rPr>
          <w:lang w:eastAsia="zh-CN"/>
        </w:rPr>
        <w:t>, the</w:t>
      </w:r>
      <w:r w:rsidRPr="004D5309">
        <w:rPr>
          <w:lang w:eastAsia="zh-CN"/>
        </w:rPr>
        <w:t xml:space="preserve"> high video transmission rate is required. </w:t>
      </w:r>
    </w:p>
    <w:p w14:paraId="3F1B02F6" w14:textId="56DCBA05" w:rsidR="008051F5" w:rsidRPr="008051F5" w:rsidRDefault="008051F5" w:rsidP="00972D9C">
      <w:pPr>
        <w:rPr>
          <w:lang w:eastAsia="zh-CN"/>
        </w:rPr>
      </w:pPr>
      <w:r w:rsidRPr="004D5309">
        <w:rPr>
          <w:lang w:eastAsia="zh-CN"/>
        </w:rPr>
        <w:t xml:space="preserve">KQIs for video uploading is important for </w:t>
      </w:r>
      <w:r>
        <w:rPr>
          <w:lang w:eastAsia="zh-CN"/>
        </w:rPr>
        <w:t xml:space="preserve">the </w:t>
      </w:r>
      <w:r w:rsidRPr="004D5309">
        <w:rPr>
          <w:lang w:eastAsia="zh-CN"/>
        </w:rPr>
        <w:t xml:space="preserve">management: </w:t>
      </w:r>
      <w:r w:rsidRPr="00E43A57">
        <w:rPr>
          <w:lang w:eastAsia="zh-CN"/>
        </w:rPr>
        <w:t xml:space="preserve">In </w:t>
      </w:r>
      <w:r>
        <w:rPr>
          <w:lang w:eastAsia="zh-CN"/>
        </w:rPr>
        <w:t>u</w:t>
      </w:r>
      <w:r w:rsidRPr="00DD1052">
        <w:rPr>
          <w:lang w:eastAsia="zh-CN"/>
        </w:rPr>
        <w:t>ser experience-driven management</w:t>
      </w:r>
      <w:r w:rsidRPr="00E43A57">
        <w:rPr>
          <w:lang w:eastAsia="zh-CN"/>
        </w:rPr>
        <w:t xml:space="preserve">, KQIs are used to </w:t>
      </w:r>
      <w:r>
        <w:rPr>
          <w:lang w:eastAsia="zh-CN"/>
        </w:rPr>
        <w:t>declare</w:t>
      </w:r>
      <w:r w:rsidRPr="00E43A57">
        <w:rPr>
          <w:lang w:eastAsia="zh-CN"/>
        </w:rPr>
        <w:t xml:space="preserve"> management objectives </w:t>
      </w:r>
      <w:r>
        <w:rPr>
          <w:lang w:eastAsia="zh-CN"/>
        </w:rPr>
        <w:t xml:space="preserve">of video uploading </w:t>
      </w:r>
      <w:r w:rsidRPr="00E43A57">
        <w:rPr>
          <w:lang w:eastAsia="zh-CN"/>
        </w:rPr>
        <w:t xml:space="preserve">and </w:t>
      </w:r>
      <w:r>
        <w:rPr>
          <w:lang w:eastAsia="zh-CN"/>
        </w:rPr>
        <w:t>indicate whether user</w:t>
      </w:r>
      <w:r w:rsidRPr="00E43A57">
        <w:rPr>
          <w:lang w:eastAsia="zh-CN"/>
        </w:rPr>
        <w:t xml:space="preserve"> experience</w:t>
      </w:r>
      <w:r>
        <w:rPr>
          <w:lang w:eastAsia="zh-CN"/>
        </w:rPr>
        <w:t xml:space="preserve"> need to be</w:t>
      </w:r>
      <w:r w:rsidRPr="00E43A57">
        <w:rPr>
          <w:lang w:eastAsia="zh-CN"/>
        </w:rPr>
        <w:t xml:space="preserve"> optimiz</w:t>
      </w:r>
      <w:r>
        <w:rPr>
          <w:lang w:eastAsia="zh-CN"/>
        </w:rPr>
        <w:t>ed.</w:t>
      </w:r>
    </w:p>
    <w:p w14:paraId="2286AA43" w14:textId="20D6EB79" w:rsidR="00F67F21" w:rsidRDefault="00427651" w:rsidP="00F67F21">
      <w:pPr>
        <w:pStyle w:val="Heading3"/>
        <w:rPr>
          <w:lang w:eastAsia="ko-KR"/>
        </w:rPr>
      </w:pPr>
      <w:bookmarkStart w:id="68" w:name="_Toc152670810"/>
      <w:r>
        <w:rPr>
          <w:lang w:eastAsia="ko-KR"/>
        </w:rPr>
        <w:t>4</w:t>
      </w:r>
      <w:r w:rsidR="00F67F21">
        <w:rPr>
          <w:lang w:eastAsia="ko-KR"/>
        </w:rPr>
        <w:t>.3.2</w:t>
      </w:r>
      <w:r w:rsidR="00F67F21">
        <w:rPr>
          <w:lang w:eastAsia="ko-KR"/>
        </w:rPr>
        <w:tab/>
        <w:t>Potential solutions</w:t>
      </w:r>
      <w:bookmarkEnd w:id="68"/>
    </w:p>
    <w:p w14:paraId="233E9D31" w14:textId="014923AD" w:rsidR="00F67F21" w:rsidRDefault="00427651" w:rsidP="00F67F21">
      <w:pPr>
        <w:pStyle w:val="Heading4"/>
        <w:rPr>
          <w:lang w:val="en-US"/>
        </w:rPr>
      </w:pPr>
      <w:bookmarkStart w:id="69" w:name="_Toc152670811"/>
      <w:r>
        <w:rPr>
          <w:lang w:val="en-US"/>
        </w:rPr>
        <w:t>4</w:t>
      </w:r>
      <w:r w:rsidR="00F67F21">
        <w:rPr>
          <w:lang w:val="en-US"/>
        </w:rPr>
        <w:t>.3.2.</w:t>
      </w:r>
      <w:r w:rsidR="00AE2DB5">
        <w:rPr>
          <w:lang w:val="en-US"/>
        </w:rPr>
        <w:t>1</w:t>
      </w:r>
      <w:r w:rsidR="00F67F21">
        <w:rPr>
          <w:lang w:val="en-US"/>
        </w:rPr>
        <w:tab/>
        <w:t>Potential solution #</w:t>
      </w:r>
      <w:r w:rsidR="0090788E">
        <w:rPr>
          <w:lang w:val="en-US"/>
        </w:rPr>
        <w:t>1</w:t>
      </w:r>
      <w:r w:rsidR="00F67F21">
        <w:rPr>
          <w:lang w:val="en-US"/>
        </w:rPr>
        <w:t xml:space="preserve">: </w:t>
      </w:r>
      <w:r w:rsidR="0090788E" w:rsidRPr="0090788E">
        <w:rPr>
          <w:lang w:val="en-US"/>
        </w:rPr>
        <w:t>KQIs for Video Uploading</w:t>
      </w:r>
      <w:bookmarkEnd w:id="69"/>
      <w:r w:rsidR="00F67F21">
        <w:rPr>
          <w:lang w:val="en-US"/>
        </w:rPr>
        <w:t xml:space="preserve"> </w:t>
      </w:r>
    </w:p>
    <w:p w14:paraId="34211F68" w14:textId="5AEC2AC8" w:rsidR="00F67F21" w:rsidRDefault="00427651" w:rsidP="00F67F21">
      <w:pPr>
        <w:pStyle w:val="Heading5"/>
        <w:rPr>
          <w:lang w:eastAsia="ko-KR"/>
        </w:rPr>
      </w:pPr>
      <w:bookmarkStart w:id="70" w:name="_Toc152670812"/>
      <w:r>
        <w:rPr>
          <w:lang w:eastAsia="ko-KR"/>
        </w:rPr>
        <w:t>4</w:t>
      </w:r>
      <w:r w:rsidR="00F67F21">
        <w:rPr>
          <w:lang w:eastAsia="ko-KR"/>
        </w:rPr>
        <w:t>.3.2.</w:t>
      </w:r>
      <w:r w:rsidR="00AE2DB5">
        <w:rPr>
          <w:lang w:eastAsia="ko-KR"/>
        </w:rPr>
        <w:t>1</w:t>
      </w:r>
      <w:r w:rsidR="00F67F21">
        <w:rPr>
          <w:lang w:eastAsia="ko-KR"/>
        </w:rPr>
        <w:t>.1</w:t>
      </w:r>
      <w:r w:rsidR="00F67F21">
        <w:rPr>
          <w:lang w:eastAsia="ko-KR"/>
        </w:rPr>
        <w:tab/>
        <w:t>Introduction</w:t>
      </w:r>
      <w:bookmarkEnd w:id="70"/>
    </w:p>
    <w:p w14:paraId="2816A43C" w14:textId="238223B4" w:rsidR="003F2ACC" w:rsidRDefault="003F2ACC" w:rsidP="003F2ACC">
      <w:pPr>
        <w:rPr>
          <w:lang w:val="en-US"/>
        </w:rPr>
      </w:pPr>
      <w:r w:rsidRPr="00456DA5">
        <w:rPr>
          <w:lang w:eastAsia="zh-CN"/>
        </w:rPr>
        <w:t>In this potential solution, KQIs for Video Uploading is provided.</w:t>
      </w:r>
    </w:p>
    <w:p w14:paraId="2B975063" w14:textId="0CBB5922" w:rsidR="00F67F21" w:rsidRDefault="00427651" w:rsidP="00F67F21">
      <w:pPr>
        <w:pStyle w:val="Heading5"/>
        <w:rPr>
          <w:lang w:eastAsia="ko-KR"/>
        </w:rPr>
      </w:pPr>
      <w:bookmarkStart w:id="71" w:name="_Toc152670813"/>
      <w:r>
        <w:rPr>
          <w:lang w:eastAsia="ko-KR"/>
        </w:rPr>
        <w:t>4</w:t>
      </w:r>
      <w:r w:rsidR="00F67F21">
        <w:rPr>
          <w:lang w:eastAsia="ko-KR"/>
        </w:rPr>
        <w:t>.3.2.</w:t>
      </w:r>
      <w:r w:rsidR="00AE2DB5">
        <w:rPr>
          <w:lang w:eastAsia="ko-KR"/>
        </w:rPr>
        <w:t>1</w:t>
      </w:r>
      <w:r w:rsidR="00F67F21">
        <w:rPr>
          <w:lang w:eastAsia="ko-KR"/>
        </w:rPr>
        <w:t>.2</w:t>
      </w:r>
      <w:r w:rsidR="00F67F21">
        <w:rPr>
          <w:lang w:eastAsia="ko-KR"/>
        </w:rPr>
        <w:tab/>
        <w:t>Description</w:t>
      </w:r>
      <w:bookmarkEnd w:id="71"/>
    </w:p>
    <w:p w14:paraId="235722C0" w14:textId="58084223" w:rsidR="003F2ACC" w:rsidRPr="00F74150" w:rsidRDefault="003F2ACC" w:rsidP="003F2ACC">
      <w:pPr>
        <w:rPr>
          <w:lang w:eastAsia="zh-CN"/>
        </w:rPr>
      </w:pPr>
      <w:r>
        <w:rPr>
          <w:rFonts w:eastAsia="Malgun Gothic"/>
          <w:lang w:eastAsia="ko-KR"/>
        </w:rPr>
        <w:t>E</w:t>
      </w:r>
      <w:r w:rsidRPr="00AC0549">
        <w:rPr>
          <w:rFonts w:eastAsia="Malgun Gothic"/>
          <w:lang w:eastAsia="ko-KR"/>
        </w:rPr>
        <w:t>nd-to-end uplink delay</w:t>
      </w:r>
      <w:r>
        <w:rPr>
          <w:rFonts w:eastAsia="Malgun Gothic"/>
          <w:lang w:eastAsia="ko-KR"/>
        </w:rPr>
        <w:t xml:space="preserve"> is an important indicator for end users to perceive smooth and real-time media </w:t>
      </w:r>
      <w:r w:rsidR="00633BA1">
        <w:rPr>
          <w:rFonts w:eastAsia="Malgun Gothic"/>
          <w:lang w:eastAsia="ko-KR"/>
        </w:rPr>
        <w:t>s</w:t>
      </w:r>
      <w:r>
        <w:rPr>
          <w:rFonts w:eastAsia="Malgun Gothic"/>
          <w:lang w:eastAsia="ko-KR"/>
        </w:rPr>
        <w:t>treaming for video uploading service. In most industrial s</w:t>
      </w:r>
      <w:r w:rsidR="00633BA1">
        <w:rPr>
          <w:rFonts w:eastAsia="Malgun Gothic"/>
          <w:lang w:eastAsia="ko-KR"/>
        </w:rPr>
        <w:t>ce</w:t>
      </w:r>
      <w:r>
        <w:rPr>
          <w:rFonts w:eastAsia="Malgun Gothic"/>
          <w:lang w:eastAsia="ko-KR"/>
        </w:rPr>
        <w:t xml:space="preserve">narios </w:t>
      </w:r>
      <w:r w:rsidRPr="009119A5">
        <w:rPr>
          <w:lang w:eastAsia="zh-CN"/>
        </w:rPr>
        <w:t>real-time video transmission is required either to monitor the industrial system or to do some real-time operation based on the video; in addition, for transmission of high-definition video, the high video transmission rate is required</w:t>
      </w:r>
      <w:r>
        <w:rPr>
          <w:lang w:eastAsia="zh-CN"/>
        </w:rPr>
        <w:t xml:space="preserve"> which consequently requires short end-to-end delay.</w:t>
      </w:r>
    </w:p>
    <w:p w14:paraId="60DCF025" w14:textId="77777777" w:rsidR="003F2ACC" w:rsidRDefault="003F2ACC" w:rsidP="003F2ACC">
      <w:pPr>
        <w:rPr>
          <w:lang w:eastAsia="zh-CN"/>
        </w:rPr>
      </w:pPr>
      <w:r>
        <w:rPr>
          <w:lang w:eastAsia="zh-CN"/>
        </w:rPr>
        <w:t>Uplink mean throughput</w:t>
      </w:r>
      <w:r>
        <w:rPr>
          <w:rFonts w:hint="eastAsia"/>
          <w:lang w:eastAsia="zh-CN"/>
        </w:rPr>
        <w:t xml:space="preserve"> </w:t>
      </w:r>
      <w:r>
        <w:rPr>
          <w:lang w:eastAsia="zh-CN"/>
        </w:rPr>
        <w:t>and uplink peak throughput are also important indicators which are required for the user since in 5G scenarios massive videos are transmitted thus requires large uplink throughput.</w:t>
      </w:r>
    </w:p>
    <w:p w14:paraId="35F76CC3" w14:textId="16F5B7D3" w:rsidR="003F2ACC" w:rsidRDefault="003F2ACC" w:rsidP="003F2ACC">
      <w:r>
        <w:rPr>
          <w:lang w:eastAsia="zh-CN"/>
        </w:rPr>
        <w:t>U</w:t>
      </w:r>
      <w:r w:rsidRPr="00DA1746">
        <w:rPr>
          <w:lang w:eastAsia="zh-CN"/>
        </w:rPr>
        <w:t xml:space="preserve">plink </w:t>
      </w:r>
      <w:r>
        <w:rPr>
          <w:lang w:eastAsia="zh-CN"/>
        </w:rPr>
        <w:t xml:space="preserve">average </w:t>
      </w:r>
      <w:r w:rsidRPr="00DA1746">
        <w:rPr>
          <w:lang w:eastAsia="zh-CN"/>
        </w:rPr>
        <w:t>packet loss rate</w:t>
      </w:r>
      <w:r>
        <w:rPr>
          <w:lang w:eastAsia="zh-CN"/>
        </w:rPr>
        <w:t xml:space="preserve"> and u</w:t>
      </w:r>
      <w:r w:rsidRPr="009119A5">
        <w:rPr>
          <w:lang w:eastAsia="zh-CN"/>
        </w:rPr>
        <w:t>plink burst packet loss rate</w:t>
      </w:r>
      <w:r>
        <w:rPr>
          <w:lang w:eastAsia="zh-CN"/>
        </w:rPr>
        <w:t xml:space="preserve"> are important indicators which will influence the end user’s feeling of the video.</w:t>
      </w:r>
      <w:r>
        <w:rPr>
          <w:rFonts w:hint="eastAsia"/>
          <w:lang w:eastAsia="zh-CN"/>
        </w:rPr>
        <w:t xml:space="preserve"> </w:t>
      </w:r>
      <w:r w:rsidRPr="00E77AC2">
        <w:rPr>
          <w:lang w:eastAsia="zh-CN"/>
        </w:rPr>
        <w:t>Packet loss greatly degrades the quality of multimedia content because in the event of a packet loss containing an I-frame, all subsequent frames depending on that frame will be lost, which may cause frame blocking, and video output stall. During packet loss measurement, packet loss is classified into average packet loss ratio measurement and burst packet loss ratio measurement. Burst packet loss has greater impact and needs to be considered separately.</w:t>
      </w:r>
    </w:p>
    <w:p w14:paraId="2B2CCBE5" w14:textId="6350F99A" w:rsidR="00F67F21" w:rsidRDefault="00427651" w:rsidP="00F67F21">
      <w:pPr>
        <w:pStyle w:val="Heading3"/>
        <w:rPr>
          <w:lang w:eastAsia="ko-KR"/>
        </w:rPr>
      </w:pPr>
      <w:bookmarkStart w:id="72" w:name="_Toc152670814"/>
      <w:r>
        <w:rPr>
          <w:lang w:eastAsia="ko-KR"/>
        </w:rPr>
        <w:t>4</w:t>
      </w:r>
      <w:r w:rsidR="00F67F21">
        <w:rPr>
          <w:lang w:eastAsia="ko-KR"/>
        </w:rPr>
        <w:t>.3.3</w:t>
      </w:r>
      <w:r w:rsidR="00F67F21">
        <w:rPr>
          <w:lang w:eastAsia="ko-KR"/>
        </w:rPr>
        <w:tab/>
        <w:t>Conclusion - Impact on normative work</w:t>
      </w:r>
      <w:bookmarkEnd w:id="72"/>
    </w:p>
    <w:p w14:paraId="73FB584F" w14:textId="392EAA97" w:rsidR="003F2ACC" w:rsidRDefault="003F2ACC" w:rsidP="003F2ACC">
      <w:pPr>
        <w:rPr>
          <w:lang w:eastAsia="zh-CN"/>
        </w:rPr>
      </w:pPr>
      <w:r>
        <w:rPr>
          <w:rFonts w:hint="eastAsia"/>
          <w:lang w:eastAsia="zh-CN"/>
        </w:rPr>
        <w:t>I</w:t>
      </w:r>
      <w:r>
        <w:rPr>
          <w:lang w:eastAsia="zh-CN"/>
        </w:rPr>
        <w:t>n Issue#3, the service of video uploading only corresponding to the uplink media streaming. The downlink media streaming part is for further study</w:t>
      </w:r>
      <w:r w:rsidR="00FB2803">
        <w:rPr>
          <w:lang w:eastAsia="zh-CN"/>
        </w:rPr>
        <w:t>.</w:t>
      </w:r>
    </w:p>
    <w:p w14:paraId="0C77D247" w14:textId="6F5CC247" w:rsidR="003F2ACC" w:rsidRPr="002319FC" w:rsidRDefault="003F2ACC" w:rsidP="003F2ACC">
      <w:pPr>
        <w:rPr>
          <w:lang w:eastAsia="zh-CN"/>
        </w:rPr>
      </w:pPr>
      <w:r>
        <w:rPr>
          <w:lang w:eastAsia="zh-CN"/>
        </w:rPr>
        <w:t xml:space="preserve">In this chapter, the description of KQIs and several KQIs of video uploading is proposed. But the detailed definition and the measurements of these KQIs are not defined. The measurements may </w:t>
      </w:r>
      <w:r w:rsidR="00E23CD1">
        <w:rPr>
          <w:lang w:eastAsia="zh-CN"/>
        </w:rPr>
        <w:t xml:space="preserve">be </w:t>
      </w:r>
      <w:r>
        <w:rPr>
          <w:lang w:eastAsia="zh-CN"/>
        </w:rPr>
        <w:t>realized in the UE app which are already discussing in other groups. More cooperation with other 3GPP work groups is needed to realize the measurement on service layer and to send the information to management system;</w:t>
      </w:r>
    </w:p>
    <w:p w14:paraId="3862EA35" w14:textId="4E5324B8" w:rsidR="003F2ACC" w:rsidRPr="003D428A" w:rsidRDefault="003F2ACC" w:rsidP="003F2ACC">
      <w:pPr>
        <w:rPr>
          <w:lang w:val="en-US"/>
        </w:rPr>
      </w:pPr>
      <w:r>
        <w:rPr>
          <w:lang w:eastAsia="zh-CN"/>
        </w:rPr>
        <w:t>It is proposed that how these KQIs are measured and how the KQIs are used to support the operator’s end-to-end service to outside the 3GPP system needs further study.</w:t>
      </w:r>
    </w:p>
    <w:p w14:paraId="0BB9DB83" w14:textId="0A5E3E48" w:rsidR="00F67F21" w:rsidRDefault="00427651" w:rsidP="00F67F21">
      <w:pPr>
        <w:pStyle w:val="Heading2"/>
      </w:pPr>
      <w:bookmarkStart w:id="73" w:name="_Toc152670815"/>
      <w:r>
        <w:t>4</w:t>
      </w:r>
      <w:r w:rsidR="00F67F21">
        <w:t>.4</w:t>
      </w:r>
      <w:r w:rsidR="00941480">
        <w:tab/>
      </w:r>
      <w:r w:rsidR="00F67F21">
        <w:t xml:space="preserve">Issue # 4: KQIs for </w:t>
      </w:r>
      <w:r w:rsidR="00E23CD1">
        <w:rPr>
          <w:lang w:eastAsia="zh-CN"/>
        </w:rPr>
        <w:t>URLLC</w:t>
      </w:r>
      <w:bookmarkEnd w:id="73"/>
    </w:p>
    <w:p w14:paraId="7426E004" w14:textId="36A90AEA" w:rsidR="00F67F21" w:rsidRDefault="00427651" w:rsidP="00F67F21">
      <w:pPr>
        <w:pStyle w:val="Heading3"/>
        <w:rPr>
          <w:lang w:eastAsia="ko-KR"/>
        </w:rPr>
      </w:pPr>
      <w:bookmarkStart w:id="74" w:name="_Toc152670816"/>
      <w:r>
        <w:rPr>
          <w:lang w:eastAsia="ko-KR"/>
        </w:rPr>
        <w:t>4</w:t>
      </w:r>
      <w:r w:rsidR="00F67F21">
        <w:rPr>
          <w:lang w:eastAsia="ko-KR"/>
        </w:rPr>
        <w:t>.4.1</w:t>
      </w:r>
      <w:r w:rsidR="00F67F21">
        <w:rPr>
          <w:lang w:eastAsia="ko-KR"/>
        </w:rPr>
        <w:tab/>
        <w:t>Description</w:t>
      </w:r>
      <w:bookmarkEnd w:id="74"/>
    </w:p>
    <w:p w14:paraId="63B7127E" w14:textId="77777777" w:rsidR="00E23CD1" w:rsidRPr="00170AE0" w:rsidRDefault="00E23CD1" w:rsidP="00E23CD1">
      <w:pPr>
        <w:rPr>
          <w:lang w:eastAsia="zh-CN"/>
        </w:rPr>
      </w:pPr>
      <w:r>
        <w:rPr>
          <w:lang w:eastAsia="zh-CN"/>
        </w:rPr>
        <w:t>URLLC is one of the</w:t>
      </w:r>
      <w:r w:rsidRPr="009D2A83">
        <w:rPr>
          <w:lang w:eastAsia="zh-CN"/>
        </w:rPr>
        <w:t xml:space="preserve"> typical </w:t>
      </w:r>
      <w:r>
        <w:rPr>
          <w:lang w:eastAsia="zh-CN"/>
        </w:rPr>
        <w:t xml:space="preserve">5G </w:t>
      </w:r>
      <w:r w:rsidRPr="009D2A83">
        <w:rPr>
          <w:lang w:eastAsia="zh-CN"/>
        </w:rPr>
        <w:t>services</w:t>
      </w:r>
      <w:r>
        <w:rPr>
          <w:lang w:eastAsia="zh-CN"/>
        </w:rPr>
        <w:t xml:space="preserve">. </w:t>
      </w:r>
      <w:r w:rsidRPr="00170AE0">
        <w:rPr>
          <w:lang w:eastAsia="zh-CN"/>
        </w:rPr>
        <w:t>URLLC is used in 5G SA (</w:t>
      </w:r>
      <w:r>
        <w:rPr>
          <w:lang w:eastAsia="zh-CN"/>
        </w:rPr>
        <w:t>Stand-alone</w:t>
      </w:r>
      <w:r w:rsidRPr="00170AE0">
        <w:rPr>
          <w:lang w:eastAsia="zh-CN"/>
        </w:rPr>
        <w:t xml:space="preserve">) networking to meet ultra-low latency requirements. Real-time interactive services are mainly small-packet transmission services, which do not require network bandwidth but require ultra-low latency. For industrial-grade URLLC services, </w:t>
      </w:r>
      <w:r>
        <w:rPr>
          <w:lang w:eastAsia="zh-CN"/>
        </w:rPr>
        <w:t xml:space="preserve">too big </w:t>
      </w:r>
      <w:r w:rsidRPr="00170AE0">
        <w:rPr>
          <w:lang w:eastAsia="zh-CN"/>
        </w:rPr>
        <w:t xml:space="preserve">delay may cause service failures instead of performance problems. Therefore, it is important to analyze the delay and the delay fulfillment boundary. </w:t>
      </w:r>
    </w:p>
    <w:p w14:paraId="1ADDDF55" w14:textId="0D9C7C64" w:rsidR="00E23CD1" w:rsidRPr="00E23CD1" w:rsidRDefault="00E23CD1" w:rsidP="00E23CD1">
      <w:pPr>
        <w:rPr>
          <w:lang w:eastAsia="zh-CN"/>
        </w:rPr>
      </w:pPr>
      <w:r w:rsidRPr="00170AE0">
        <w:rPr>
          <w:lang w:eastAsia="zh-CN"/>
        </w:rPr>
        <w:t>Furthermore, the packet loss is also an important factor to be considered.</w:t>
      </w:r>
      <w:r w:rsidRPr="00DC4958">
        <w:t xml:space="preserve"> </w:t>
      </w:r>
      <w:r>
        <w:rPr>
          <w:lang w:eastAsia="zh-CN"/>
        </w:rPr>
        <w:t>As</w:t>
      </w:r>
      <w:r w:rsidRPr="00DC4958">
        <w:rPr>
          <w:lang w:eastAsia="zh-CN"/>
        </w:rPr>
        <w:t xml:space="preserve"> URLLC refers to “ultra-reliability” </w:t>
      </w:r>
      <w:r w:rsidRPr="00D81E76">
        <w:rPr>
          <w:lang w:eastAsia="zh-CN"/>
        </w:rPr>
        <w:t>and packet loss is one of the most important factors to reflect reliability</w:t>
      </w:r>
      <w:r w:rsidRPr="00DC4958">
        <w:rPr>
          <w:lang w:eastAsia="zh-CN"/>
        </w:rPr>
        <w:t>.</w:t>
      </w:r>
      <w:r w:rsidRPr="00170AE0">
        <w:rPr>
          <w:lang w:eastAsia="zh-CN"/>
        </w:rPr>
        <w:t xml:space="preserve"> If the packet loss rate is too high, the control instruction fails. Therefore, the packet loss rate and the threshold of the packet loss r</w:t>
      </w:r>
      <w:r>
        <w:rPr>
          <w:lang w:eastAsia="zh-CN"/>
        </w:rPr>
        <w:t>a</w:t>
      </w:r>
      <w:r w:rsidRPr="00170AE0">
        <w:rPr>
          <w:lang w:eastAsia="zh-CN"/>
        </w:rPr>
        <w:t>te need to be considered when defining the quality indicator for the service.</w:t>
      </w:r>
    </w:p>
    <w:p w14:paraId="544C485B" w14:textId="148307BB" w:rsidR="00F67F21" w:rsidRDefault="00427651" w:rsidP="00F67F21">
      <w:pPr>
        <w:pStyle w:val="Heading3"/>
        <w:rPr>
          <w:lang w:eastAsia="ko-KR"/>
        </w:rPr>
      </w:pPr>
      <w:bookmarkStart w:id="75" w:name="_Toc152670817"/>
      <w:r>
        <w:rPr>
          <w:lang w:eastAsia="ko-KR"/>
        </w:rPr>
        <w:t>4</w:t>
      </w:r>
      <w:r w:rsidR="00F67F21">
        <w:rPr>
          <w:lang w:eastAsia="ko-KR"/>
        </w:rPr>
        <w:t>.4.2</w:t>
      </w:r>
      <w:r w:rsidR="00F67F21">
        <w:rPr>
          <w:lang w:eastAsia="ko-KR"/>
        </w:rPr>
        <w:tab/>
        <w:t>Potential solutions</w:t>
      </w:r>
      <w:bookmarkEnd w:id="75"/>
    </w:p>
    <w:p w14:paraId="0D80C0C6" w14:textId="6DB21436" w:rsidR="00F67F21" w:rsidRDefault="00427651" w:rsidP="00F67F21">
      <w:pPr>
        <w:pStyle w:val="Heading4"/>
        <w:rPr>
          <w:lang w:val="en-US"/>
        </w:rPr>
      </w:pPr>
      <w:bookmarkStart w:id="76" w:name="_Toc152670818"/>
      <w:r>
        <w:rPr>
          <w:lang w:val="en-US"/>
        </w:rPr>
        <w:t>4</w:t>
      </w:r>
      <w:r w:rsidR="00F67F21">
        <w:rPr>
          <w:lang w:val="en-US"/>
        </w:rPr>
        <w:t>.4.2.</w:t>
      </w:r>
      <w:r w:rsidR="00E23CD1">
        <w:rPr>
          <w:lang w:val="en-US"/>
        </w:rPr>
        <w:t>1</w:t>
      </w:r>
      <w:r w:rsidR="00F67F21">
        <w:rPr>
          <w:lang w:val="en-US"/>
        </w:rPr>
        <w:tab/>
        <w:t>Potential solution #</w:t>
      </w:r>
      <w:r w:rsidR="00E23CD1">
        <w:rPr>
          <w:lang w:val="en-US"/>
        </w:rPr>
        <w:t>1</w:t>
      </w:r>
      <w:r w:rsidR="00F67F21">
        <w:rPr>
          <w:lang w:val="en-US"/>
        </w:rPr>
        <w:t xml:space="preserve">: </w:t>
      </w:r>
      <w:r w:rsidR="00E23CD1">
        <w:rPr>
          <w:lang w:val="en-US"/>
        </w:rPr>
        <w:t>KQIs for URLLC</w:t>
      </w:r>
      <w:bookmarkEnd w:id="76"/>
    </w:p>
    <w:p w14:paraId="1F702D1F" w14:textId="63BE4AE2" w:rsidR="00F67F21" w:rsidRDefault="00427651" w:rsidP="00F67F21">
      <w:pPr>
        <w:pStyle w:val="Heading5"/>
        <w:rPr>
          <w:lang w:eastAsia="ko-KR"/>
        </w:rPr>
      </w:pPr>
      <w:bookmarkStart w:id="77" w:name="_Toc152670819"/>
      <w:r>
        <w:rPr>
          <w:lang w:eastAsia="ko-KR"/>
        </w:rPr>
        <w:t>4</w:t>
      </w:r>
      <w:r w:rsidR="00F67F21">
        <w:rPr>
          <w:lang w:eastAsia="ko-KR"/>
        </w:rPr>
        <w:t>.4.2.</w:t>
      </w:r>
      <w:r w:rsidR="00E23CD1">
        <w:rPr>
          <w:lang w:eastAsia="ko-KR"/>
        </w:rPr>
        <w:t>1</w:t>
      </w:r>
      <w:r w:rsidR="00F67F21">
        <w:rPr>
          <w:lang w:eastAsia="ko-KR"/>
        </w:rPr>
        <w:t>.1</w:t>
      </w:r>
      <w:r w:rsidR="00F67F21">
        <w:rPr>
          <w:lang w:eastAsia="ko-KR"/>
        </w:rPr>
        <w:tab/>
        <w:t>Introduction</w:t>
      </w:r>
      <w:bookmarkEnd w:id="77"/>
    </w:p>
    <w:p w14:paraId="4B9F5C05" w14:textId="3BCBE165" w:rsidR="00E23CD1" w:rsidRDefault="00E23CD1" w:rsidP="00E23CD1">
      <w:pPr>
        <w:rPr>
          <w:lang w:val="en-US"/>
        </w:rPr>
      </w:pPr>
      <w:r w:rsidRPr="00FE703B">
        <w:rPr>
          <w:lang w:val="en-US"/>
        </w:rPr>
        <w:t xml:space="preserve">In this potential solution, KQIs for </w:t>
      </w:r>
      <w:r>
        <w:rPr>
          <w:lang w:val="en-US"/>
        </w:rPr>
        <w:t>URLLC</w:t>
      </w:r>
      <w:r w:rsidRPr="00FE703B">
        <w:rPr>
          <w:lang w:val="en-US"/>
        </w:rPr>
        <w:t xml:space="preserve"> is provided</w:t>
      </w:r>
      <w:r>
        <w:rPr>
          <w:lang w:val="en-US"/>
        </w:rPr>
        <w:t>.</w:t>
      </w:r>
    </w:p>
    <w:p w14:paraId="16FAAF86" w14:textId="0C6DEB5F" w:rsidR="00F67F21" w:rsidRDefault="00427651" w:rsidP="00F67F21">
      <w:pPr>
        <w:pStyle w:val="Heading5"/>
        <w:rPr>
          <w:lang w:eastAsia="ko-KR"/>
        </w:rPr>
      </w:pPr>
      <w:bookmarkStart w:id="78" w:name="_Toc152670820"/>
      <w:r>
        <w:rPr>
          <w:lang w:eastAsia="ko-KR"/>
        </w:rPr>
        <w:t>4</w:t>
      </w:r>
      <w:r w:rsidR="00F67F21">
        <w:rPr>
          <w:lang w:eastAsia="ko-KR"/>
        </w:rPr>
        <w:t>.4.2.</w:t>
      </w:r>
      <w:r w:rsidR="00E23CD1">
        <w:rPr>
          <w:lang w:eastAsia="ko-KR"/>
        </w:rPr>
        <w:t>1</w:t>
      </w:r>
      <w:r w:rsidR="00F67F21">
        <w:rPr>
          <w:lang w:eastAsia="ko-KR"/>
        </w:rPr>
        <w:t>.2</w:t>
      </w:r>
      <w:r w:rsidR="00F67F21">
        <w:rPr>
          <w:lang w:eastAsia="ko-KR"/>
        </w:rPr>
        <w:tab/>
        <w:t>Description</w:t>
      </w:r>
      <w:bookmarkEnd w:id="78"/>
    </w:p>
    <w:p w14:paraId="1838AC50" w14:textId="77777777" w:rsidR="00E23CD1" w:rsidRDefault="00E23CD1" w:rsidP="00E23CD1">
      <w:r>
        <w:t>End-to-end delay is an important indicator for end users to perceive the quality of the service. In URLLC r</w:t>
      </w:r>
      <w:r w:rsidRPr="00F861E7">
        <w:t xml:space="preserve">eal-time </w:t>
      </w:r>
      <w:r>
        <w:t xml:space="preserve">transmission services, </w:t>
      </w:r>
      <w:r w:rsidRPr="00F861E7">
        <w:t>ultra-low</w:t>
      </w:r>
      <w:r>
        <w:t xml:space="preserve"> latency are required. For industrial-grade U</w:t>
      </w:r>
      <w:r w:rsidRPr="00F861E7">
        <w:t xml:space="preserve">RLLC services, if the delay does not meet the requirements, </w:t>
      </w:r>
      <w:r>
        <w:t xml:space="preserve">it may lead to </w:t>
      </w:r>
      <w:r w:rsidRPr="00F861E7">
        <w:t>service failures.</w:t>
      </w:r>
    </w:p>
    <w:p w14:paraId="65B25070" w14:textId="4CCB7AC5" w:rsidR="00E23CD1" w:rsidRPr="00E23CD1" w:rsidRDefault="00E23CD1" w:rsidP="00E23CD1">
      <w:r w:rsidRPr="00D02311">
        <w:t>Uplink</w:t>
      </w:r>
      <w:r>
        <w:t>/downlink</w:t>
      </w:r>
      <w:r w:rsidRPr="00D02311">
        <w:t xml:space="preserve"> average packet loss rate and uplink</w:t>
      </w:r>
      <w:r>
        <w:t>/downlink</w:t>
      </w:r>
      <w:r w:rsidRPr="00D02311">
        <w:t xml:space="preserve"> burst packet loss rate are important indicators which will influence the quality of the service. As URLLC </w:t>
      </w:r>
      <w:r>
        <w:t xml:space="preserve">are required to be </w:t>
      </w:r>
      <w:r w:rsidRPr="00D02311">
        <w:t xml:space="preserve">ultra-reliability and </w:t>
      </w:r>
      <w:r>
        <w:t>minimum</w:t>
      </w:r>
      <w:r w:rsidRPr="00D02311">
        <w:t xml:space="preserve"> packet loss</w:t>
      </w:r>
      <w:r>
        <w:t xml:space="preserve"> plays the most important role</w:t>
      </w:r>
      <w:r w:rsidRPr="00D02311">
        <w:t xml:space="preserve">. If the packet loss rate is too high, the </w:t>
      </w:r>
      <w:r>
        <w:t>service may directly</w:t>
      </w:r>
      <w:r w:rsidRPr="00D02311">
        <w:t xml:space="preserve"> fails.</w:t>
      </w:r>
    </w:p>
    <w:p w14:paraId="057ABF22" w14:textId="6A841C32" w:rsidR="00F67F21" w:rsidRDefault="00427651" w:rsidP="00F67F21">
      <w:pPr>
        <w:pStyle w:val="Heading3"/>
        <w:rPr>
          <w:lang w:eastAsia="ko-KR"/>
        </w:rPr>
      </w:pPr>
      <w:bookmarkStart w:id="79" w:name="_Toc152670821"/>
      <w:r>
        <w:rPr>
          <w:lang w:eastAsia="ko-KR"/>
        </w:rPr>
        <w:t>4</w:t>
      </w:r>
      <w:r w:rsidR="00F67F21">
        <w:rPr>
          <w:lang w:eastAsia="ko-KR"/>
        </w:rPr>
        <w:t>.4.3</w:t>
      </w:r>
      <w:r w:rsidR="00F67F21">
        <w:rPr>
          <w:lang w:eastAsia="ko-KR"/>
        </w:rPr>
        <w:tab/>
        <w:t>Conclusion - Impact on normative work</w:t>
      </w:r>
      <w:bookmarkEnd w:id="79"/>
    </w:p>
    <w:p w14:paraId="0BFFB3E7" w14:textId="1C91EC51" w:rsidR="00E23CD1" w:rsidRPr="00E23CD1" w:rsidRDefault="00E23CD1" w:rsidP="00E23CD1">
      <w:pPr>
        <w:rPr>
          <w:lang w:eastAsia="zh-CN"/>
        </w:rPr>
      </w:pPr>
      <w:r w:rsidRPr="00693FD2">
        <w:rPr>
          <w:lang w:eastAsia="zh-CN"/>
        </w:rPr>
        <w:t xml:space="preserve">In Issue#4, the description </w:t>
      </w:r>
      <w:r>
        <w:rPr>
          <w:lang w:eastAsia="zh-CN"/>
        </w:rPr>
        <w:t>of</w:t>
      </w:r>
      <w:r w:rsidRPr="00693FD2">
        <w:rPr>
          <w:lang w:eastAsia="zh-CN"/>
        </w:rPr>
        <w:t xml:space="preserve"> KQIs and several KQIs of URLLC is proposed. But the detailed definition and the measurements of these KQIs are not defined. </w:t>
      </w:r>
      <w:r>
        <w:rPr>
          <w:lang w:eastAsia="zh-CN"/>
        </w:rPr>
        <w:t>Further study is needed in the service management related topics</w:t>
      </w:r>
      <w:r w:rsidRPr="00693FD2">
        <w:rPr>
          <w:lang w:eastAsia="zh-CN"/>
        </w:rPr>
        <w:t>.</w:t>
      </w:r>
      <w:r>
        <w:rPr>
          <w:lang w:eastAsia="zh-CN"/>
        </w:rPr>
        <w:t xml:space="preserve"> No normative work is proposed at the current stage.</w:t>
      </w:r>
    </w:p>
    <w:p w14:paraId="0C0875DE" w14:textId="47C2E513" w:rsidR="00F67F21" w:rsidRDefault="00427651" w:rsidP="00F67F21">
      <w:pPr>
        <w:pStyle w:val="Heading2"/>
      </w:pPr>
      <w:bookmarkStart w:id="80" w:name="_Toc152670822"/>
      <w:r>
        <w:t>4</w:t>
      </w:r>
      <w:r w:rsidR="00941480">
        <w:t>.5</w:t>
      </w:r>
      <w:r w:rsidR="00941480">
        <w:tab/>
      </w:r>
      <w:r w:rsidR="00F67F21">
        <w:t>Issue # 5: KQIs for Cloud VR</w:t>
      </w:r>
      <w:bookmarkEnd w:id="80"/>
    </w:p>
    <w:p w14:paraId="3B9E89D5" w14:textId="62381FF0" w:rsidR="00F67F21" w:rsidRDefault="00427651" w:rsidP="00F67F21">
      <w:pPr>
        <w:pStyle w:val="Heading3"/>
        <w:rPr>
          <w:lang w:eastAsia="ko-KR"/>
        </w:rPr>
      </w:pPr>
      <w:bookmarkStart w:id="81" w:name="_Toc152670823"/>
      <w:r>
        <w:rPr>
          <w:lang w:eastAsia="ko-KR"/>
        </w:rPr>
        <w:t>4</w:t>
      </w:r>
      <w:r w:rsidR="00F67F21">
        <w:rPr>
          <w:lang w:eastAsia="ko-KR"/>
        </w:rPr>
        <w:t>.5.1</w:t>
      </w:r>
      <w:r w:rsidR="00F67F21">
        <w:rPr>
          <w:lang w:eastAsia="ko-KR"/>
        </w:rPr>
        <w:tab/>
        <w:t>Description</w:t>
      </w:r>
      <w:bookmarkEnd w:id="81"/>
    </w:p>
    <w:p w14:paraId="699FD188" w14:textId="77777777" w:rsidR="00550334" w:rsidRDefault="00550334" w:rsidP="00550334">
      <w:pPr>
        <w:pStyle w:val="Heading4"/>
        <w:rPr>
          <w:lang w:val="en-US"/>
        </w:rPr>
      </w:pPr>
      <w:bookmarkStart w:id="82" w:name="_Toc152670824"/>
      <w:r>
        <w:rPr>
          <w:lang w:val="en-US"/>
        </w:rPr>
        <w:t>4.5.1.1</w:t>
      </w:r>
      <w:r>
        <w:rPr>
          <w:lang w:val="en-US"/>
        </w:rPr>
        <w:tab/>
        <w:t>General</w:t>
      </w:r>
      <w:bookmarkEnd w:id="82"/>
    </w:p>
    <w:p w14:paraId="333644F2" w14:textId="7AA9C598" w:rsidR="00550334" w:rsidRDefault="00550334" w:rsidP="00550334">
      <w:pPr>
        <w:rPr>
          <w:lang w:val="en-US"/>
        </w:rPr>
      </w:pPr>
      <w:r>
        <w:rPr>
          <w:lang w:eastAsia="zh-CN"/>
        </w:rPr>
        <w:t>Cloud VR (Cloud Virtual Reality) is a new cloud computing and cloud rendering technology for VR services</w:t>
      </w:r>
      <w:r>
        <w:rPr>
          <w:rFonts w:hint="eastAsia"/>
          <w:lang w:val="en-US" w:eastAsia="zh-CN"/>
        </w:rPr>
        <w:t xml:space="preserve">, as describe in </w:t>
      </w:r>
      <w:r>
        <w:rPr>
          <w:lang w:eastAsia="ko-KR"/>
        </w:rPr>
        <w:t>ITU SG9-TD896 GEN</w:t>
      </w:r>
      <w:r>
        <w:rPr>
          <w:lang w:eastAsia="zh-CN"/>
        </w:rPr>
        <w:t>. It applies to scenarios such as</w:t>
      </w:r>
      <w:bookmarkStart w:id="83" w:name="OLE_LINK12"/>
      <w:bookmarkStart w:id="84" w:name="OLE_LINK11"/>
      <w:r>
        <w:rPr>
          <w:lang w:eastAsia="zh-CN"/>
        </w:rPr>
        <w:t xml:space="preserve"> VR games</w:t>
      </w:r>
      <w:bookmarkEnd w:id="83"/>
      <w:bookmarkEnd w:id="84"/>
      <w:r>
        <w:rPr>
          <w:lang w:eastAsia="zh-CN"/>
        </w:rPr>
        <w:t>, VR 360-degree video, VR live broadcast, giant-screen cinema, and VR education.</w:t>
      </w:r>
      <w:r>
        <w:rPr>
          <w:rFonts w:hint="eastAsia"/>
          <w:lang w:eastAsia="zh-CN"/>
        </w:rPr>
        <w:t xml:space="preserve"> </w:t>
      </w:r>
      <w:r>
        <w:rPr>
          <w:lang w:eastAsia="zh-CN"/>
        </w:rPr>
        <w:t>With fast and stable transport networks, VR content is stored and rendered in the cloud, and video and audio outputs are coded, compressed, and transmitted to user terminals.</w:t>
      </w:r>
      <w:r>
        <w:rPr>
          <w:rStyle w:val="fontstyle01"/>
        </w:rPr>
        <w:t xml:space="preserve"> The large-scale deployment of Cloud VR services requires the joint effort from the </w:t>
      </w:r>
      <w:r>
        <w:rPr>
          <w:lang w:eastAsia="zh-CN"/>
        </w:rPr>
        <w:t>enterprises</w:t>
      </w:r>
      <w:r>
        <w:rPr>
          <w:rStyle w:val="fontstyle01"/>
        </w:rPr>
        <w:t xml:space="preserve"> to</w:t>
      </w:r>
      <w:r>
        <w:rPr>
          <w:rFonts w:ascii="Times-Roman" w:hAnsi="Times-Roman"/>
          <w:color w:val="000000"/>
        </w:rPr>
        <w:t xml:space="preserve"> </w:t>
      </w:r>
      <w:r>
        <w:rPr>
          <w:rStyle w:val="fontstyle01"/>
        </w:rPr>
        <w:t>address E2E quality</w:t>
      </w:r>
      <w:bookmarkStart w:id="85" w:name="OLE_LINK5"/>
      <w:r>
        <w:rPr>
          <w:rStyle w:val="fontstyle01"/>
        </w:rPr>
        <w:t xml:space="preserve"> management and monitoring</w:t>
      </w:r>
      <w:bookmarkEnd w:id="85"/>
      <w:r>
        <w:rPr>
          <w:rStyle w:val="fontstyle01"/>
        </w:rPr>
        <w:t>.</w:t>
      </w:r>
      <w:r>
        <w:rPr>
          <w:lang w:eastAsia="zh-CN"/>
        </w:rPr>
        <w:t xml:space="preserve"> </w:t>
      </w:r>
      <w:bookmarkStart w:id="86" w:name="OLE_LINK1"/>
      <w:r>
        <w:rPr>
          <w:lang w:eastAsia="zh-CN"/>
        </w:rPr>
        <w:t>Therefore, the development of measurable and manageable key quality indicators will be a key basis for operator to ensure the satisfaction of consumers.</w:t>
      </w:r>
      <w:r>
        <w:rPr>
          <w:rFonts w:eastAsia="DengXian"/>
          <w:lang w:eastAsia="zh-CN"/>
        </w:rPr>
        <w:t xml:space="preserve"> There are already some standards </w:t>
      </w:r>
      <w:r>
        <w:rPr>
          <w:rFonts w:eastAsia="DengXian" w:hint="eastAsia"/>
          <w:lang w:eastAsia="zh-CN"/>
        </w:rPr>
        <w:t>for</w:t>
      </w:r>
      <w:r>
        <w:rPr>
          <w:rFonts w:eastAsia="DengXian"/>
          <w:lang w:eastAsia="zh-CN"/>
        </w:rPr>
        <w:t xml:space="preserve"> studying the KQIs for Cloud VR. </w:t>
      </w:r>
      <w:r>
        <w:rPr>
          <w:rFonts w:eastAsia="Malgun Gothic"/>
          <w:lang w:eastAsia="ko-KR"/>
        </w:rPr>
        <w:t>In this clause, the background and the use case of the KQI of the cloud VR are provided.</w:t>
      </w:r>
      <w:bookmarkEnd w:id="86"/>
    </w:p>
    <w:p w14:paraId="43FFB907" w14:textId="7E05DA4F" w:rsidR="00550334" w:rsidRDefault="00550334" w:rsidP="00550334">
      <w:pPr>
        <w:pStyle w:val="Heading4"/>
        <w:rPr>
          <w:lang w:val="en-US"/>
        </w:rPr>
      </w:pPr>
      <w:bookmarkStart w:id="87" w:name="_Toc152670825"/>
      <w:r>
        <w:rPr>
          <w:lang w:val="en-US"/>
        </w:rPr>
        <w:t>4.5.1.</w:t>
      </w:r>
      <w:r>
        <w:rPr>
          <w:lang w:val="en-US" w:eastAsia="zh-CN"/>
        </w:rPr>
        <w:t>2</w:t>
      </w:r>
      <w:r>
        <w:rPr>
          <w:lang w:val="en-US"/>
        </w:rPr>
        <w:tab/>
        <w:t>Background</w:t>
      </w:r>
      <w:bookmarkEnd w:id="87"/>
    </w:p>
    <w:p w14:paraId="446A1576" w14:textId="0A643B9F" w:rsidR="00550334" w:rsidRDefault="00550334" w:rsidP="00550334">
      <w:pPr>
        <w:pStyle w:val="Heading5"/>
        <w:rPr>
          <w:lang w:val="en-US"/>
        </w:rPr>
      </w:pPr>
      <w:bookmarkStart w:id="88" w:name="_Toc152670826"/>
      <w:r>
        <w:rPr>
          <w:lang w:eastAsia="ko-KR"/>
        </w:rPr>
        <w:t>4.5.1.</w:t>
      </w:r>
      <w:r>
        <w:rPr>
          <w:lang w:val="en-US" w:eastAsia="zh-CN"/>
        </w:rPr>
        <w:t>2</w:t>
      </w:r>
      <w:r>
        <w:rPr>
          <w:lang w:eastAsia="ko-KR"/>
        </w:rPr>
        <w:t>.1</w:t>
      </w:r>
      <w:r>
        <w:rPr>
          <w:lang w:eastAsia="ko-KR"/>
        </w:rPr>
        <w:tab/>
        <w:t>ITU SG9-TD896 GEN</w:t>
      </w:r>
      <w:bookmarkEnd w:id="88"/>
    </w:p>
    <w:p w14:paraId="34C63A7E" w14:textId="77777777" w:rsidR="00550334" w:rsidRDefault="00550334" w:rsidP="00550334">
      <w:pPr>
        <w:rPr>
          <w:lang w:eastAsia="zh-CN"/>
        </w:rPr>
      </w:pPr>
      <w:r>
        <w:rPr>
          <w:rFonts w:eastAsia="DengXian"/>
          <w:lang w:eastAsia="zh-CN"/>
        </w:rPr>
        <w:t>I</w:t>
      </w:r>
      <w:r>
        <w:rPr>
          <w:rFonts w:eastAsia="DengXian" w:hint="eastAsia"/>
          <w:lang w:eastAsia="zh-CN"/>
        </w:rPr>
        <w:t>t</w:t>
      </w:r>
      <w:r>
        <w:rPr>
          <w:rFonts w:eastAsia="DengXian"/>
          <w:lang w:eastAsia="zh-CN"/>
        </w:rPr>
        <w:t xml:space="preserve"> describes the service indicators based on </w:t>
      </w:r>
      <w:r>
        <w:rPr>
          <w:lang w:eastAsia="zh-CN"/>
        </w:rPr>
        <w:t xml:space="preserve">the experience evaluation factors of VR </w:t>
      </w:r>
      <w:r>
        <w:rPr>
          <w:rFonts w:eastAsia="DengXian" w:hint="eastAsia"/>
          <w:lang w:eastAsia="zh-CN"/>
        </w:rPr>
        <w:t>i</w:t>
      </w:r>
      <w:r>
        <w:rPr>
          <w:rFonts w:eastAsia="DengXian"/>
          <w:lang w:eastAsia="zh-CN"/>
        </w:rPr>
        <w:t xml:space="preserve">n </w:t>
      </w:r>
      <w:r>
        <w:rPr>
          <w:lang w:val="en-US"/>
        </w:rPr>
        <w:t xml:space="preserve">ITU </w:t>
      </w:r>
      <w:r>
        <w:rPr>
          <w:rFonts w:hint="eastAsia"/>
          <w:lang w:val="en-US" w:eastAsia="zh-CN"/>
        </w:rPr>
        <w:t>SG</w:t>
      </w:r>
      <w:r>
        <w:rPr>
          <w:lang w:val="en-US"/>
        </w:rPr>
        <w:t>9</w:t>
      </w:r>
      <w:r>
        <w:rPr>
          <w:rFonts w:hint="eastAsia"/>
          <w:lang w:val="en-US" w:eastAsia="zh-CN"/>
        </w:rPr>
        <w:t>-TD</w:t>
      </w:r>
      <w:r>
        <w:rPr>
          <w:lang w:val="en-US"/>
        </w:rPr>
        <w:t xml:space="preserve">896 </w:t>
      </w:r>
      <w:r>
        <w:t xml:space="preserve">GEN, </w:t>
      </w:r>
      <w:r>
        <w:rPr>
          <w:lang w:eastAsia="zh-CN"/>
        </w:rPr>
        <w:t xml:space="preserve">the </w:t>
      </w:r>
      <w:bookmarkStart w:id="89" w:name="OLE_LINK2"/>
      <w:r>
        <w:rPr>
          <w:lang w:eastAsia="zh-CN"/>
        </w:rPr>
        <w:t xml:space="preserve">experience evaluation factors </w:t>
      </w:r>
      <w:bookmarkEnd w:id="89"/>
      <w:r>
        <w:rPr>
          <w:lang w:eastAsia="zh-CN"/>
        </w:rPr>
        <w:t>of VR include sense of reality, interaction, and pleasure. The sense of reality depends on resolution, colour depth, frame rate, and encoding compression technologies. Cloud VR implements computing and rendering on the cloud, any latency from remote processing compromises the sense of immersion and imagination. The sense of pleasure depends on the smoothness of VR services</w:t>
      </w:r>
      <w:r>
        <w:rPr>
          <w:rFonts w:hint="eastAsia"/>
          <w:lang w:eastAsia="zh-CN"/>
        </w:rPr>
        <w:t>.</w:t>
      </w:r>
    </w:p>
    <w:p w14:paraId="33BEB975" w14:textId="77777777" w:rsidR="00550334" w:rsidRDefault="00550334" w:rsidP="00550334">
      <w:pPr>
        <w:rPr>
          <w:lang w:eastAsia="zh-CN"/>
        </w:rPr>
      </w:pPr>
      <w:r>
        <w:rPr>
          <w:lang w:eastAsia="zh-CN"/>
        </w:rPr>
        <w:t>The Cloud VR includes the service indicators:</w:t>
      </w:r>
    </w:p>
    <w:p w14:paraId="1A19026D" w14:textId="274F9D5C" w:rsidR="00CE457C" w:rsidRDefault="00E84024" w:rsidP="0061703B">
      <w:pPr>
        <w:pStyle w:val="TH"/>
        <w:rPr>
          <w:lang w:eastAsia="zh-CN"/>
        </w:rPr>
      </w:pPr>
      <w:r>
        <w:rPr>
          <w:lang w:eastAsia="zh-CN"/>
        </w:rPr>
        <w:t xml:space="preserve">Table </w:t>
      </w:r>
      <w:r>
        <w:rPr>
          <w:lang w:eastAsia="ko-KR"/>
        </w:rPr>
        <w:t>4.5.1.</w:t>
      </w:r>
      <w:r>
        <w:rPr>
          <w:lang w:val="en-US" w:eastAsia="zh-CN"/>
        </w:rPr>
        <w:t>2</w:t>
      </w:r>
      <w:r>
        <w:rPr>
          <w:lang w:eastAsia="ko-KR"/>
        </w:rPr>
        <w:t>.1-1: Service indicators</w:t>
      </w:r>
    </w:p>
    <w:tbl>
      <w:tblPr>
        <w:tblW w:w="65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3828"/>
      </w:tblGrid>
      <w:tr w:rsidR="00550334" w14:paraId="46C0A11F" w14:textId="77777777" w:rsidTr="00B25192">
        <w:trPr>
          <w:cantSplit/>
          <w:trHeight w:val="252"/>
          <w:jc w:val="center"/>
        </w:trPr>
        <w:tc>
          <w:tcPr>
            <w:tcW w:w="2693" w:type="dxa"/>
            <w:vAlign w:val="center"/>
          </w:tcPr>
          <w:p w14:paraId="36DD947F" w14:textId="77777777" w:rsidR="00550334" w:rsidRDefault="00550334" w:rsidP="0061703B">
            <w:pPr>
              <w:pStyle w:val="TAH"/>
            </w:pPr>
            <w:bookmarkStart w:id="90" w:name="MCCQCTEMPBM_00000035"/>
            <w:r>
              <w:rPr>
                <w:lang w:eastAsia="zh-CN"/>
              </w:rPr>
              <w:t>F</w:t>
            </w:r>
            <w:r>
              <w:rPr>
                <w:rFonts w:hint="eastAsia"/>
                <w:lang w:eastAsia="zh-CN"/>
              </w:rPr>
              <w:t>acto</w:t>
            </w:r>
            <w:r>
              <w:rPr>
                <w:lang w:eastAsia="zh-CN"/>
              </w:rPr>
              <w:t>rs</w:t>
            </w:r>
          </w:p>
        </w:tc>
        <w:tc>
          <w:tcPr>
            <w:tcW w:w="3828" w:type="dxa"/>
            <w:vAlign w:val="center"/>
          </w:tcPr>
          <w:p w14:paraId="6D96A18D" w14:textId="77777777" w:rsidR="00550334" w:rsidRDefault="00550334" w:rsidP="0061703B">
            <w:pPr>
              <w:pStyle w:val="TAH"/>
            </w:pPr>
            <w:r>
              <w:rPr>
                <w:lang w:eastAsia="zh-CN"/>
              </w:rPr>
              <w:t>service indicators</w:t>
            </w:r>
          </w:p>
        </w:tc>
      </w:tr>
      <w:tr w:rsidR="00550334" w14:paraId="488E2CEB" w14:textId="77777777" w:rsidTr="00B25192">
        <w:trPr>
          <w:cantSplit/>
          <w:trHeight w:val="140"/>
          <w:jc w:val="center"/>
        </w:trPr>
        <w:tc>
          <w:tcPr>
            <w:tcW w:w="2693" w:type="dxa"/>
            <w:vMerge w:val="restart"/>
            <w:vAlign w:val="center"/>
          </w:tcPr>
          <w:p w14:paraId="66F208B0" w14:textId="77777777" w:rsidR="00550334" w:rsidRDefault="00550334" w:rsidP="0061703B">
            <w:pPr>
              <w:pStyle w:val="TAL"/>
              <w:rPr>
                <w:lang w:val="en-US" w:eastAsia="zh-CN"/>
              </w:rPr>
            </w:pPr>
            <w:r>
              <w:rPr>
                <w:rStyle w:val="fontstyle01"/>
                <w:rFonts w:hint="eastAsia"/>
                <w:sz w:val="18"/>
                <w:szCs w:val="18"/>
              </w:rPr>
              <w:t>S</w:t>
            </w:r>
            <w:r>
              <w:rPr>
                <w:rStyle w:val="fontstyle01"/>
                <w:sz w:val="18"/>
                <w:szCs w:val="18"/>
              </w:rPr>
              <w:t>ense of reality</w:t>
            </w:r>
          </w:p>
        </w:tc>
        <w:tc>
          <w:tcPr>
            <w:tcW w:w="3828" w:type="dxa"/>
            <w:vAlign w:val="center"/>
          </w:tcPr>
          <w:p w14:paraId="6E442D63" w14:textId="77777777" w:rsidR="00550334" w:rsidRDefault="00550334" w:rsidP="0061703B">
            <w:pPr>
              <w:pStyle w:val="TAL"/>
            </w:pPr>
            <w:r>
              <w:t>Resolution</w:t>
            </w:r>
          </w:p>
        </w:tc>
      </w:tr>
      <w:tr w:rsidR="00550334" w14:paraId="4593C33F" w14:textId="77777777" w:rsidTr="00B25192">
        <w:trPr>
          <w:cantSplit/>
          <w:trHeight w:val="140"/>
          <w:jc w:val="center"/>
        </w:trPr>
        <w:tc>
          <w:tcPr>
            <w:tcW w:w="2693" w:type="dxa"/>
            <w:vMerge/>
            <w:vAlign w:val="center"/>
          </w:tcPr>
          <w:p w14:paraId="115E1A40" w14:textId="77777777" w:rsidR="00550334" w:rsidRDefault="00550334" w:rsidP="0061703B">
            <w:pPr>
              <w:pStyle w:val="TAL"/>
              <w:rPr>
                <w:lang w:val="en-US" w:eastAsia="zh-CN"/>
              </w:rPr>
            </w:pPr>
          </w:p>
        </w:tc>
        <w:tc>
          <w:tcPr>
            <w:tcW w:w="3828" w:type="dxa"/>
            <w:vAlign w:val="center"/>
          </w:tcPr>
          <w:p w14:paraId="6221CBC9" w14:textId="77777777" w:rsidR="00550334" w:rsidRDefault="00550334" w:rsidP="0061703B">
            <w:pPr>
              <w:pStyle w:val="TAL"/>
            </w:pPr>
            <w:r>
              <w:t>Frame rate</w:t>
            </w:r>
          </w:p>
        </w:tc>
      </w:tr>
      <w:tr w:rsidR="00550334" w14:paraId="695751B7" w14:textId="77777777" w:rsidTr="00B25192">
        <w:trPr>
          <w:cantSplit/>
          <w:trHeight w:val="140"/>
          <w:jc w:val="center"/>
        </w:trPr>
        <w:tc>
          <w:tcPr>
            <w:tcW w:w="2693" w:type="dxa"/>
            <w:vMerge/>
            <w:vAlign w:val="center"/>
          </w:tcPr>
          <w:p w14:paraId="50B630EF" w14:textId="77777777" w:rsidR="00550334" w:rsidRDefault="00550334" w:rsidP="0061703B">
            <w:pPr>
              <w:pStyle w:val="TAL"/>
            </w:pPr>
          </w:p>
        </w:tc>
        <w:tc>
          <w:tcPr>
            <w:tcW w:w="3828" w:type="dxa"/>
            <w:vAlign w:val="center"/>
          </w:tcPr>
          <w:p w14:paraId="788033FC" w14:textId="77777777" w:rsidR="00550334" w:rsidRDefault="00550334" w:rsidP="0061703B">
            <w:pPr>
              <w:pStyle w:val="TAL"/>
            </w:pPr>
            <w:r>
              <w:t>Field of View (FoV)</w:t>
            </w:r>
          </w:p>
        </w:tc>
      </w:tr>
      <w:tr w:rsidR="00550334" w14:paraId="6640D435" w14:textId="77777777" w:rsidTr="00B25192">
        <w:trPr>
          <w:cantSplit/>
          <w:trHeight w:val="140"/>
          <w:jc w:val="center"/>
        </w:trPr>
        <w:tc>
          <w:tcPr>
            <w:tcW w:w="2693" w:type="dxa"/>
            <w:vMerge/>
            <w:vAlign w:val="center"/>
          </w:tcPr>
          <w:p w14:paraId="55E6CD65" w14:textId="77777777" w:rsidR="00550334" w:rsidRDefault="00550334" w:rsidP="0061703B">
            <w:pPr>
              <w:pStyle w:val="TAL"/>
            </w:pPr>
          </w:p>
        </w:tc>
        <w:tc>
          <w:tcPr>
            <w:tcW w:w="3828" w:type="dxa"/>
            <w:vAlign w:val="center"/>
          </w:tcPr>
          <w:p w14:paraId="12627575" w14:textId="77777777" w:rsidR="00550334" w:rsidRDefault="00550334" w:rsidP="0061703B">
            <w:pPr>
              <w:pStyle w:val="TAL"/>
            </w:pPr>
            <w:r>
              <w:t>Color depth</w:t>
            </w:r>
          </w:p>
        </w:tc>
      </w:tr>
      <w:tr w:rsidR="00550334" w14:paraId="6E5F235C" w14:textId="77777777" w:rsidTr="00B25192">
        <w:trPr>
          <w:cantSplit/>
          <w:trHeight w:val="161"/>
          <w:jc w:val="center"/>
        </w:trPr>
        <w:tc>
          <w:tcPr>
            <w:tcW w:w="2693" w:type="dxa"/>
            <w:vMerge/>
            <w:vAlign w:val="center"/>
          </w:tcPr>
          <w:p w14:paraId="6019D2C3" w14:textId="77777777" w:rsidR="00550334" w:rsidRDefault="00550334" w:rsidP="0061703B">
            <w:pPr>
              <w:pStyle w:val="TAL"/>
              <w:rPr>
                <w:lang w:val="en-US" w:eastAsia="zh-CN"/>
              </w:rPr>
            </w:pPr>
          </w:p>
        </w:tc>
        <w:tc>
          <w:tcPr>
            <w:tcW w:w="3828" w:type="dxa"/>
            <w:vAlign w:val="center"/>
          </w:tcPr>
          <w:p w14:paraId="59B7770D" w14:textId="77777777" w:rsidR="00550334" w:rsidRDefault="00550334" w:rsidP="0061703B">
            <w:pPr>
              <w:pStyle w:val="TAL"/>
            </w:pPr>
            <w:r>
              <w:t>Coding compression</w:t>
            </w:r>
          </w:p>
        </w:tc>
      </w:tr>
      <w:tr w:rsidR="00550334" w14:paraId="7F3BFC82" w14:textId="77777777" w:rsidTr="00B25192">
        <w:trPr>
          <w:cantSplit/>
          <w:trHeight w:val="161"/>
          <w:jc w:val="center"/>
        </w:trPr>
        <w:tc>
          <w:tcPr>
            <w:tcW w:w="2693" w:type="dxa"/>
            <w:vMerge w:val="restart"/>
            <w:vAlign w:val="center"/>
          </w:tcPr>
          <w:p w14:paraId="52DC6101" w14:textId="77777777" w:rsidR="00550334" w:rsidRDefault="00550334" w:rsidP="0061703B">
            <w:pPr>
              <w:pStyle w:val="TAL"/>
            </w:pPr>
            <w:r>
              <w:rPr>
                <w:rStyle w:val="fontstyle01"/>
                <w:sz w:val="18"/>
                <w:szCs w:val="18"/>
              </w:rPr>
              <w:t>Sense of interaction</w:t>
            </w:r>
          </w:p>
        </w:tc>
        <w:tc>
          <w:tcPr>
            <w:tcW w:w="3828" w:type="dxa"/>
            <w:vAlign w:val="center"/>
          </w:tcPr>
          <w:p w14:paraId="6B824272" w14:textId="77777777" w:rsidR="00550334" w:rsidRDefault="00550334" w:rsidP="0061703B">
            <w:pPr>
              <w:pStyle w:val="TAL"/>
              <w:rPr>
                <w:lang w:eastAsia="zh-CN"/>
              </w:rPr>
            </w:pPr>
            <w:r>
              <w:rPr>
                <w:lang w:eastAsia="zh-CN"/>
              </w:rPr>
              <w:t xml:space="preserve">Initial </w:t>
            </w:r>
            <w:r>
              <w:rPr>
                <w:rFonts w:hint="eastAsia"/>
                <w:lang w:eastAsia="zh-CN"/>
              </w:rPr>
              <w:t>bu</w:t>
            </w:r>
            <w:r>
              <w:rPr>
                <w:lang w:eastAsia="zh-CN"/>
              </w:rPr>
              <w:t>ffer time</w:t>
            </w:r>
          </w:p>
        </w:tc>
      </w:tr>
      <w:tr w:rsidR="00550334" w14:paraId="3CC5F5DA" w14:textId="77777777" w:rsidTr="00B25192">
        <w:trPr>
          <w:cantSplit/>
          <w:trHeight w:val="161"/>
          <w:jc w:val="center"/>
        </w:trPr>
        <w:tc>
          <w:tcPr>
            <w:tcW w:w="2693" w:type="dxa"/>
            <w:vMerge/>
            <w:vAlign w:val="center"/>
          </w:tcPr>
          <w:p w14:paraId="3B52F30D" w14:textId="77777777" w:rsidR="00550334" w:rsidRDefault="00550334" w:rsidP="0061703B">
            <w:pPr>
              <w:pStyle w:val="TAL"/>
            </w:pPr>
          </w:p>
        </w:tc>
        <w:tc>
          <w:tcPr>
            <w:tcW w:w="3828" w:type="dxa"/>
            <w:vAlign w:val="center"/>
          </w:tcPr>
          <w:p w14:paraId="7842FBE2" w14:textId="77777777" w:rsidR="00550334" w:rsidRDefault="00550334" w:rsidP="0061703B">
            <w:pPr>
              <w:pStyle w:val="TAL"/>
              <w:rPr>
                <w:lang w:eastAsia="zh-CN"/>
              </w:rPr>
            </w:pPr>
            <w:r>
              <w:rPr>
                <w:rFonts w:hint="eastAsia"/>
                <w:lang w:eastAsia="zh-CN"/>
              </w:rPr>
              <w:t>M</w:t>
            </w:r>
            <w:r>
              <w:rPr>
                <w:lang w:eastAsia="zh-CN"/>
              </w:rPr>
              <w:t>otion sensory conflict</w:t>
            </w:r>
          </w:p>
        </w:tc>
      </w:tr>
      <w:tr w:rsidR="00550334" w14:paraId="33F93271" w14:textId="77777777" w:rsidTr="00B25192">
        <w:trPr>
          <w:cantSplit/>
          <w:trHeight w:val="161"/>
          <w:jc w:val="center"/>
        </w:trPr>
        <w:tc>
          <w:tcPr>
            <w:tcW w:w="2693" w:type="dxa"/>
            <w:vMerge/>
            <w:vAlign w:val="center"/>
          </w:tcPr>
          <w:p w14:paraId="117583A4" w14:textId="77777777" w:rsidR="00550334" w:rsidRDefault="00550334" w:rsidP="0061703B">
            <w:pPr>
              <w:pStyle w:val="TAL"/>
            </w:pPr>
          </w:p>
        </w:tc>
        <w:tc>
          <w:tcPr>
            <w:tcW w:w="3828" w:type="dxa"/>
            <w:vAlign w:val="center"/>
          </w:tcPr>
          <w:p w14:paraId="6447DD14" w14:textId="77777777" w:rsidR="00550334" w:rsidRDefault="00550334" w:rsidP="0061703B">
            <w:pPr>
              <w:pStyle w:val="TAL"/>
              <w:rPr>
                <w:lang w:eastAsia="zh-CN"/>
              </w:rPr>
            </w:pPr>
            <w:r>
              <w:rPr>
                <w:rFonts w:hint="eastAsia"/>
                <w:lang w:eastAsia="zh-CN"/>
              </w:rPr>
              <w:t>O</w:t>
            </w:r>
            <w:r>
              <w:rPr>
                <w:lang w:eastAsia="zh-CN"/>
              </w:rPr>
              <w:t>peration latency</w:t>
            </w:r>
          </w:p>
        </w:tc>
      </w:tr>
      <w:tr w:rsidR="00550334" w14:paraId="2BED4A68" w14:textId="77777777" w:rsidTr="00B25192">
        <w:trPr>
          <w:cantSplit/>
          <w:trHeight w:val="161"/>
          <w:jc w:val="center"/>
        </w:trPr>
        <w:tc>
          <w:tcPr>
            <w:tcW w:w="2693" w:type="dxa"/>
            <w:vMerge w:val="restart"/>
            <w:vAlign w:val="center"/>
          </w:tcPr>
          <w:p w14:paraId="7A10DB49" w14:textId="77777777" w:rsidR="00550334" w:rsidRDefault="00550334" w:rsidP="0061703B">
            <w:pPr>
              <w:pStyle w:val="TAL"/>
              <w:rPr>
                <w:lang w:val="en-US" w:eastAsia="zh-CN"/>
              </w:rPr>
            </w:pPr>
            <w:r>
              <w:rPr>
                <w:rStyle w:val="fontstyle01"/>
                <w:sz w:val="18"/>
                <w:szCs w:val="18"/>
              </w:rPr>
              <w:t xml:space="preserve">Sense </w:t>
            </w:r>
            <w:r>
              <w:rPr>
                <w:rStyle w:val="fontstyle01"/>
                <w:rFonts w:hint="eastAsia"/>
                <w:sz w:val="18"/>
                <w:szCs w:val="18"/>
                <w:lang w:eastAsia="zh-CN"/>
              </w:rPr>
              <w:t>of</w:t>
            </w:r>
            <w:r>
              <w:rPr>
                <w:rStyle w:val="fontstyle01"/>
                <w:sz w:val="18"/>
                <w:szCs w:val="18"/>
              </w:rPr>
              <w:t xml:space="preserve"> </w:t>
            </w:r>
            <w:r>
              <w:rPr>
                <w:rStyle w:val="fontstyle01"/>
                <w:rFonts w:hint="eastAsia"/>
                <w:sz w:val="18"/>
                <w:szCs w:val="18"/>
                <w:lang w:eastAsia="zh-CN"/>
              </w:rPr>
              <w:t>pleas</w:t>
            </w:r>
            <w:r>
              <w:rPr>
                <w:rStyle w:val="fontstyle01"/>
                <w:sz w:val="18"/>
                <w:szCs w:val="18"/>
                <w:lang w:eastAsia="zh-CN"/>
              </w:rPr>
              <w:t>ure</w:t>
            </w:r>
          </w:p>
        </w:tc>
        <w:tc>
          <w:tcPr>
            <w:tcW w:w="3828" w:type="dxa"/>
            <w:vAlign w:val="center"/>
          </w:tcPr>
          <w:p w14:paraId="73B96F3C" w14:textId="77777777" w:rsidR="00550334" w:rsidRDefault="00550334" w:rsidP="0061703B">
            <w:pPr>
              <w:pStyle w:val="TAL"/>
            </w:pPr>
            <w:r>
              <w:rPr>
                <w:rFonts w:hint="eastAsia"/>
                <w:lang w:eastAsia="zh-CN"/>
              </w:rPr>
              <w:t>Stalling</w:t>
            </w:r>
            <w:r>
              <w:t>(time and duration percentage)</w:t>
            </w:r>
          </w:p>
        </w:tc>
      </w:tr>
      <w:tr w:rsidR="00550334" w14:paraId="2822A8A6" w14:textId="77777777" w:rsidTr="00B25192">
        <w:trPr>
          <w:cantSplit/>
          <w:trHeight w:val="161"/>
          <w:jc w:val="center"/>
        </w:trPr>
        <w:tc>
          <w:tcPr>
            <w:tcW w:w="2693" w:type="dxa"/>
            <w:vMerge/>
            <w:vAlign w:val="center"/>
          </w:tcPr>
          <w:p w14:paraId="494C4A21" w14:textId="77777777" w:rsidR="00550334" w:rsidRDefault="00550334" w:rsidP="0061703B">
            <w:pPr>
              <w:pStyle w:val="TAL"/>
            </w:pPr>
          </w:p>
        </w:tc>
        <w:tc>
          <w:tcPr>
            <w:tcW w:w="3828" w:type="dxa"/>
            <w:vAlign w:val="center"/>
          </w:tcPr>
          <w:p w14:paraId="0EC49F5F" w14:textId="77777777" w:rsidR="00550334" w:rsidRDefault="00550334" w:rsidP="0061703B">
            <w:pPr>
              <w:pStyle w:val="TAL"/>
            </w:pPr>
            <w:r>
              <w:t>Artrafacts(times and duration</w:t>
            </w:r>
            <w:r>
              <w:rPr>
                <w:rFonts w:hint="eastAsia"/>
                <w:lang w:eastAsia="zh-CN"/>
              </w:rPr>
              <w:t>/</w:t>
            </w:r>
            <w:r>
              <w:rPr>
                <w:lang w:eastAsia="zh-CN"/>
              </w:rPr>
              <w:t>area percentage</w:t>
            </w:r>
            <w:r>
              <w:t>)</w:t>
            </w:r>
          </w:p>
        </w:tc>
      </w:tr>
      <w:tr w:rsidR="00550334" w14:paraId="5614268F" w14:textId="77777777" w:rsidTr="00B25192">
        <w:trPr>
          <w:cantSplit/>
          <w:trHeight w:val="161"/>
          <w:jc w:val="center"/>
        </w:trPr>
        <w:tc>
          <w:tcPr>
            <w:tcW w:w="2693" w:type="dxa"/>
            <w:vMerge/>
            <w:vAlign w:val="center"/>
          </w:tcPr>
          <w:p w14:paraId="54ACB76E" w14:textId="77777777" w:rsidR="00550334" w:rsidRDefault="00550334" w:rsidP="0061703B">
            <w:pPr>
              <w:pStyle w:val="TAL"/>
              <w:rPr>
                <w:lang w:val="en-US" w:eastAsia="zh-CN"/>
              </w:rPr>
            </w:pPr>
          </w:p>
        </w:tc>
        <w:tc>
          <w:tcPr>
            <w:tcW w:w="3828" w:type="dxa"/>
            <w:vAlign w:val="center"/>
          </w:tcPr>
          <w:p w14:paraId="0105C99C" w14:textId="77777777" w:rsidR="00550334" w:rsidRDefault="00550334" w:rsidP="0061703B">
            <w:pPr>
              <w:pStyle w:val="TAL"/>
              <w:rPr>
                <w:lang w:eastAsia="zh-CN"/>
              </w:rPr>
            </w:pPr>
            <w:r>
              <w:rPr>
                <w:lang w:eastAsia="zh-CN"/>
              </w:rPr>
              <w:t>Effective frame rate in gaming</w:t>
            </w:r>
          </w:p>
        </w:tc>
      </w:tr>
    </w:tbl>
    <w:p w14:paraId="2AB4A83B" w14:textId="77777777" w:rsidR="0061703B" w:rsidRDefault="0061703B" w:rsidP="0061703B">
      <w:pPr>
        <w:rPr>
          <w:lang w:eastAsia="ko-KR"/>
        </w:rPr>
      </w:pPr>
      <w:bookmarkStart w:id="91" w:name="MCCQCTEMPBM_00000032"/>
      <w:bookmarkEnd w:id="90"/>
    </w:p>
    <w:p w14:paraId="5E182154" w14:textId="524135AA" w:rsidR="00550334" w:rsidRDefault="00550334" w:rsidP="00550334">
      <w:pPr>
        <w:pStyle w:val="Heading5"/>
        <w:rPr>
          <w:rFonts w:eastAsia="Malgun Gothic"/>
          <w:lang w:eastAsia="ko-KR"/>
        </w:rPr>
      </w:pPr>
      <w:bookmarkStart w:id="92" w:name="_Toc152670827"/>
      <w:r>
        <w:rPr>
          <w:lang w:eastAsia="ko-KR"/>
        </w:rPr>
        <w:t>4.5.1.</w:t>
      </w:r>
      <w:r>
        <w:rPr>
          <w:lang w:val="en-US" w:eastAsia="zh-CN"/>
        </w:rPr>
        <w:t>2</w:t>
      </w:r>
      <w:r>
        <w:rPr>
          <w:lang w:eastAsia="ko-KR"/>
        </w:rPr>
        <w:t>.2</w:t>
      </w:r>
      <w:r>
        <w:rPr>
          <w:lang w:eastAsia="ko-KR"/>
        </w:rPr>
        <w:tab/>
        <w:t>ITU SG12 G</w:t>
      </w:r>
      <w:r>
        <w:rPr>
          <w:lang w:eastAsia="zh-CN"/>
        </w:rPr>
        <w:t>.QoE-VR</w:t>
      </w:r>
      <w:bookmarkEnd w:id="92"/>
    </w:p>
    <w:bookmarkEnd w:id="91"/>
    <w:p w14:paraId="5EC36F9A" w14:textId="77777777" w:rsidR="00550334" w:rsidRDefault="00550334" w:rsidP="00550334">
      <w:pPr>
        <w:rPr>
          <w:lang w:eastAsia="zh-CN"/>
        </w:rPr>
      </w:pPr>
      <w:r>
        <w:rPr>
          <w:lang w:eastAsia="zh-CN"/>
        </w:rPr>
        <w:t>In ITU SG12 G.QoE-VR</w:t>
      </w:r>
      <w:r>
        <w:rPr>
          <w:rFonts w:hint="eastAsia"/>
          <w:lang w:eastAsia="zh-CN"/>
        </w:rPr>
        <w:t>,</w:t>
      </w:r>
      <w:r>
        <w:rPr>
          <w:lang w:eastAsia="zh-CN"/>
        </w:rPr>
        <w:t xml:space="preserve"> it descri</w:t>
      </w:r>
      <w:r>
        <w:rPr>
          <w:rFonts w:hint="eastAsia"/>
          <w:lang w:eastAsia="zh-CN"/>
        </w:rPr>
        <w:t>be</w:t>
      </w:r>
      <w:r>
        <w:rPr>
          <w:lang w:eastAsia="zh-CN"/>
        </w:rPr>
        <w:t xml:space="preserve">s that the VR QoE is assessed by the level of immersion provided by the VR system combined with the quality of the interaction between the user and the VR environment, and the level of immersion can be determined by the quality of the immersive media and the presentation quality delivered by the device. It also summarizes some </w:t>
      </w:r>
      <w:bookmarkStart w:id="93" w:name="OLE_LINK3"/>
      <w:r>
        <w:rPr>
          <w:lang w:eastAsia="zh-CN"/>
        </w:rPr>
        <w:t xml:space="preserve">key influences factors </w:t>
      </w:r>
      <w:bookmarkEnd w:id="93"/>
      <w:r>
        <w:rPr>
          <w:lang w:eastAsia="zh-CN"/>
        </w:rPr>
        <w:t xml:space="preserve">that impact quality of the immersive media, presentation quality, and </w:t>
      </w:r>
      <w:bookmarkStart w:id="94" w:name="_Toc507611048"/>
      <w:r>
        <w:rPr>
          <w:lang w:eastAsia="zh-CN"/>
        </w:rPr>
        <w:t>interaction quality</w:t>
      </w:r>
      <w:bookmarkEnd w:id="94"/>
      <w:r>
        <w:rPr>
          <w:lang w:eastAsia="zh-CN"/>
        </w:rPr>
        <w:t>.</w:t>
      </w:r>
    </w:p>
    <w:p w14:paraId="0A9D49DB" w14:textId="77777777" w:rsidR="00550334" w:rsidRDefault="00550334" w:rsidP="00550334">
      <w:pPr>
        <w:rPr>
          <w:lang w:eastAsia="zh-CN"/>
        </w:rPr>
      </w:pPr>
      <w:r>
        <w:rPr>
          <w:lang w:eastAsia="zh-CN"/>
        </w:rPr>
        <w:t>It includes the key influences factors:</w:t>
      </w:r>
    </w:p>
    <w:p w14:paraId="5EF26C4C" w14:textId="376021AE" w:rsidR="00E84024" w:rsidRDefault="00E84024" w:rsidP="0061703B">
      <w:pPr>
        <w:pStyle w:val="TH"/>
        <w:rPr>
          <w:lang w:eastAsia="zh-CN"/>
        </w:rPr>
      </w:pPr>
      <w:r>
        <w:rPr>
          <w:lang w:eastAsia="zh-CN"/>
        </w:rPr>
        <w:t xml:space="preserve">Table </w:t>
      </w:r>
      <w:r>
        <w:rPr>
          <w:lang w:eastAsia="ko-KR"/>
        </w:rPr>
        <w:t>4.5.1.</w:t>
      </w:r>
      <w:r>
        <w:rPr>
          <w:lang w:val="en-US" w:eastAsia="zh-CN"/>
        </w:rPr>
        <w:t>2</w:t>
      </w:r>
      <w:r>
        <w:rPr>
          <w:lang w:eastAsia="ko-KR"/>
        </w:rPr>
        <w:t>.2-1: Service indicators</w:t>
      </w:r>
    </w:p>
    <w:tbl>
      <w:tblPr>
        <w:tblW w:w="65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3828"/>
      </w:tblGrid>
      <w:tr w:rsidR="00550334" w14:paraId="46997010" w14:textId="77777777" w:rsidTr="00B25192">
        <w:trPr>
          <w:cantSplit/>
          <w:trHeight w:val="252"/>
          <w:jc w:val="center"/>
        </w:trPr>
        <w:tc>
          <w:tcPr>
            <w:tcW w:w="2693" w:type="dxa"/>
            <w:vAlign w:val="center"/>
          </w:tcPr>
          <w:p w14:paraId="4F27010B" w14:textId="77777777" w:rsidR="00550334" w:rsidRDefault="00550334" w:rsidP="0061703B">
            <w:pPr>
              <w:pStyle w:val="TAH"/>
            </w:pPr>
            <w:bookmarkStart w:id="95" w:name="MCCQCTEMPBM_00000036"/>
            <w:r>
              <w:t>Category</w:t>
            </w:r>
          </w:p>
        </w:tc>
        <w:tc>
          <w:tcPr>
            <w:tcW w:w="3828" w:type="dxa"/>
            <w:vAlign w:val="center"/>
          </w:tcPr>
          <w:p w14:paraId="265FDC76" w14:textId="344227B8" w:rsidR="00550334" w:rsidRDefault="00550334" w:rsidP="0061703B">
            <w:pPr>
              <w:pStyle w:val="TAH"/>
            </w:pPr>
            <w:bookmarkStart w:id="96" w:name="OLE_LINK4"/>
            <w:r>
              <w:rPr>
                <w:lang w:eastAsia="zh-CN"/>
              </w:rPr>
              <w:t>Key influence factor</w:t>
            </w:r>
            <w:r>
              <w:rPr>
                <w:rFonts w:hint="eastAsia"/>
                <w:lang w:eastAsia="zh-CN"/>
              </w:rPr>
              <w:t>s</w:t>
            </w:r>
            <w:r>
              <w:rPr>
                <w:lang w:eastAsia="zh-CN"/>
              </w:rPr>
              <w:t xml:space="preserve"> </w:t>
            </w:r>
            <w:bookmarkEnd w:id="96"/>
          </w:p>
        </w:tc>
      </w:tr>
      <w:tr w:rsidR="00550334" w14:paraId="7B0D7E8F" w14:textId="77777777" w:rsidTr="00B25192">
        <w:trPr>
          <w:cantSplit/>
          <w:trHeight w:val="140"/>
          <w:jc w:val="center"/>
        </w:trPr>
        <w:tc>
          <w:tcPr>
            <w:tcW w:w="2693" w:type="dxa"/>
            <w:vMerge w:val="restart"/>
            <w:vAlign w:val="center"/>
          </w:tcPr>
          <w:p w14:paraId="076CDD73" w14:textId="77777777" w:rsidR="00550334" w:rsidRDefault="00550334" w:rsidP="0061703B">
            <w:pPr>
              <w:pStyle w:val="TAL"/>
              <w:rPr>
                <w:lang w:val="en-US" w:eastAsia="zh-CN"/>
              </w:rPr>
            </w:pPr>
            <w:r>
              <w:rPr>
                <w:lang w:val="en-US" w:eastAsia="zh-CN"/>
              </w:rPr>
              <w:t>Quality of Immersive media</w:t>
            </w:r>
          </w:p>
        </w:tc>
        <w:tc>
          <w:tcPr>
            <w:tcW w:w="3828" w:type="dxa"/>
            <w:vAlign w:val="center"/>
          </w:tcPr>
          <w:p w14:paraId="76782AC3" w14:textId="77777777" w:rsidR="00550334" w:rsidRDefault="00550334" w:rsidP="0061703B">
            <w:pPr>
              <w:pStyle w:val="TAL"/>
            </w:pPr>
            <w:r>
              <w:t>Degrees of freedom (DoF)</w:t>
            </w:r>
          </w:p>
        </w:tc>
      </w:tr>
      <w:tr w:rsidR="00550334" w14:paraId="2B34A800" w14:textId="77777777" w:rsidTr="00B25192">
        <w:trPr>
          <w:cantSplit/>
          <w:trHeight w:val="140"/>
          <w:jc w:val="center"/>
        </w:trPr>
        <w:tc>
          <w:tcPr>
            <w:tcW w:w="2693" w:type="dxa"/>
            <w:vMerge/>
            <w:vAlign w:val="center"/>
          </w:tcPr>
          <w:p w14:paraId="4FBD40BD" w14:textId="77777777" w:rsidR="00550334" w:rsidRDefault="00550334" w:rsidP="0061703B">
            <w:pPr>
              <w:pStyle w:val="TAL"/>
              <w:rPr>
                <w:lang w:val="en-US" w:eastAsia="zh-CN"/>
              </w:rPr>
            </w:pPr>
          </w:p>
        </w:tc>
        <w:tc>
          <w:tcPr>
            <w:tcW w:w="3828" w:type="dxa"/>
            <w:vAlign w:val="center"/>
          </w:tcPr>
          <w:p w14:paraId="2A697831" w14:textId="77777777" w:rsidR="00550334" w:rsidRDefault="00550334" w:rsidP="0061703B">
            <w:pPr>
              <w:pStyle w:val="TAL"/>
            </w:pPr>
            <w:r>
              <w:rPr>
                <w:rFonts w:eastAsia="Malgun Gothic"/>
                <w:lang w:eastAsia="ko-KR"/>
              </w:rPr>
              <w:t xml:space="preserve">Video Three-dimensionality </w:t>
            </w:r>
          </w:p>
        </w:tc>
      </w:tr>
      <w:tr w:rsidR="00550334" w14:paraId="0510A0C4" w14:textId="77777777" w:rsidTr="00B25192">
        <w:trPr>
          <w:cantSplit/>
          <w:trHeight w:val="140"/>
          <w:jc w:val="center"/>
        </w:trPr>
        <w:tc>
          <w:tcPr>
            <w:tcW w:w="2693" w:type="dxa"/>
            <w:vMerge/>
            <w:vAlign w:val="center"/>
          </w:tcPr>
          <w:p w14:paraId="1E1DC452" w14:textId="77777777" w:rsidR="00550334" w:rsidRDefault="00550334" w:rsidP="0061703B">
            <w:pPr>
              <w:pStyle w:val="TAL"/>
            </w:pPr>
          </w:p>
        </w:tc>
        <w:tc>
          <w:tcPr>
            <w:tcW w:w="3828" w:type="dxa"/>
            <w:vAlign w:val="center"/>
          </w:tcPr>
          <w:p w14:paraId="770139BB" w14:textId="77777777" w:rsidR="00550334" w:rsidRDefault="00550334" w:rsidP="0061703B">
            <w:pPr>
              <w:pStyle w:val="TAL"/>
            </w:pPr>
            <w:r>
              <w:t>Video Field of View (FoV)</w:t>
            </w:r>
          </w:p>
        </w:tc>
      </w:tr>
      <w:tr w:rsidR="00550334" w14:paraId="48E55DCD" w14:textId="77777777" w:rsidTr="00B25192">
        <w:trPr>
          <w:cantSplit/>
          <w:trHeight w:val="140"/>
          <w:jc w:val="center"/>
        </w:trPr>
        <w:tc>
          <w:tcPr>
            <w:tcW w:w="2693" w:type="dxa"/>
            <w:vMerge/>
            <w:vAlign w:val="center"/>
          </w:tcPr>
          <w:p w14:paraId="69F42CFB" w14:textId="77777777" w:rsidR="00550334" w:rsidRDefault="00550334" w:rsidP="0061703B">
            <w:pPr>
              <w:pStyle w:val="TAL"/>
            </w:pPr>
          </w:p>
        </w:tc>
        <w:tc>
          <w:tcPr>
            <w:tcW w:w="3828" w:type="dxa"/>
            <w:vAlign w:val="center"/>
          </w:tcPr>
          <w:p w14:paraId="576E98B6" w14:textId="77777777" w:rsidR="00550334" w:rsidRDefault="00550334" w:rsidP="0061703B">
            <w:pPr>
              <w:pStyle w:val="TAL"/>
            </w:pPr>
            <w:r>
              <w:rPr>
                <w:rFonts w:eastAsia="Malgun Gothic"/>
                <w:lang w:eastAsia="ko-KR"/>
              </w:rPr>
              <w:t>Video Spatial resolution in pixels per degree (PPD)</w:t>
            </w:r>
          </w:p>
        </w:tc>
      </w:tr>
      <w:tr w:rsidR="00550334" w14:paraId="6B8ECB33" w14:textId="77777777" w:rsidTr="00B25192">
        <w:trPr>
          <w:cantSplit/>
          <w:trHeight w:val="161"/>
          <w:jc w:val="center"/>
        </w:trPr>
        <w:tc>
          <w:tcPr>
            <w:tcW w:w="2693" w:type="dxa"/>
            <w:vMerge/>
            <w:vAlign w:val="center"/>
          </w:tcPr>
          <w:p w14:paraId="224C5997" w14:textId="77777777" w:rsidR="00550334" w:rsidRDefault="00550334" w:rsidP="0061703B">
            <w:pPr>
              <w:pStyle w:val="TAL"/>
              <w:rPr>
                <w:lang w:val="en-US" w:eastAsia="zh-CN"/>
              </w:rPr>
            </w:pPr>
          </w:p>
        </w:tc>
        <w:tc>
          <w:tcPr>
            <w:tcW w:w="3828" w:type="dxa"/>
            <w:vAlign w:val="center"/>
          </w:tcPr>
          <w:p w14:paraId="6615C0B5" w14:textId="77777777" w:rsidR="00550334" w:rsidRDefault="00550334" w:rsidP="0061703B">
            <w:pPr>
              <w:pStyle w:val="TAL"/>
            </w:pPr>
            <w:r>
              <w:rPr>
                <w:rFonts w:eastAsia="Malgun Gothic"/>
                <w:lang w:eastAsia="ko-KR"/>
              </w:rPr>
              <w:t>Video Frame-rate</w:t>
            </w:r>
          </w:p>
        </w:tc>
      </w:tr>
      <w:tr w:rsidR="00550334" w14:paraId="104E1B18" w14:textId="77777777" w:rsidTr="00B25192">
        <w:trPr>
          <w:cantSplit/>
          <w:trHeight w:val="161"/>
          <w:jc w:val="center"/>
        </w:trPr>
        <w:tc>
          <w:tcPr>
            <w:tcW w:w="2693" w:type="dxa"/>
            <w:vMerge/>
            <w:vAlign w:val="center"/>
          </w:tcPr>
          <w:p w14:paraId="60164F7F" w14:textId="77777777" w:rsidR="00550334" w:rsidRDefault="00550334" w:rsidP="0061703B">
            <w:pPr>
              <w:pStyle w:val="TAL"/>
              <w:rPr>
                <w:lang w:val="en-US" w:eastAsia="zh-CN"/>
              </w:rPr>
            </w:pPr>
          </w:p>
        </w:tc>
        <w:tc>
          <w:tcPr>
            <w:tcW w:w="3828" w:type="dxa"/>
            <w:vAlign w:val="center"/>
          </w:tcPr>
          <w:p w14:paraId="52F4B199" w14:textId="77777777" w:rsidR="00550334" w:rsidRDefault="00550334" w:rsidP="0061703B">
            <w:pPr>
              <w:pStyle w:val="TAL"/>
              <w:rPr>
                <w:rFonts w:eastAsia="Malgun Gothic"/>
                <w:lang w:eastAsia="ko-KR"/>
              </w:rPr>
            </w:pPr>
            <w:r>
              <w:rPr>
                <w:rFonts w:eastAsia="Malgun Gothic"/>
                <w:lang w:eastAsia="ko-KR"/>
              </w:rPr>
              <w:t>Video Compression</w:t>
            </w:r>
          </w:p>
        </w:tc>
      </w:tr>
      <w:tr w:rsidR="00550334" w14:paraId="3233E3C2" w14:textId="77777777" w:rsidTr="00B25192">
        <w:trPr>
          <w:cantSplit/>
          <w:trHeight w:val="161"/>
          <w:jc w:val="center"/>
        </w:trPr>
        <w:tc>
          <w:tcPr>
            <w:tcW w:w="2693" w:type="dxa"/>
            <w:vMerge/>
            <w:vAlign w:val="center"/>
          </w:tcPr>
          <w:p w14:paraId="1F721966" w14:textId="77777777" w:rsidR="00550334" w:rsidRDefault="00550334" w:rsidP="0061703B">
            <w:pPr>
              <w:pStyle w:val="TAL"/>
              <w:rPr>
                <w:lang w:val="en-US" w:eastAsia="zh-CN"/>
              </w:rPr>
            </w:pPr>
          </w:p>
        </w:tc>
        <w:tc>
          <w:tcPr>
            <w:tcW w:w="3828" w:type="dxa"/>
            <w:vAlign w:val="center"/>
          </w:tcPr>
          <w:p w14:paraId="774521F0" w14:textId="77777777" w:rsidR="00550334" w:rsidRDefault="00550334" w:rsidP="0061703B">
            <w:pPr>
              <w:pStyle w:val="TAL"/>
              <w:rPr>
                <w:rFonts w:eastAsia="DengXian"/>
                <w:lang w:eastAsia="zh-CN"/>
              </w:rPr>
            </w:pPr>
            <w:r>
              <w:rPr>
                <w:rFonts w:eastAsia="DengXian" w:hint="eastAsia"/>
                <w:lang w:eastAsia="zh-CN"/>
              </w:rPr>
              <w:t>A</w:t>
            </w:r>
            <w:r>
              <w:rPr>
                <w:rFonts w:eastAsia="DengXian"/>
                <w:lang w:eastAsia="zh-CN"/>
              </w:rPr>
              <w:t xml:space="preserve">udio </w:t>
            </w:r>
            <w:r>
              <w:rPr>
                <w:rFonts w:eastAsia="Malgun Gothic"/>
                <w:lang w:eastAsia="ko-KR"/>
              </w:rPr>
              <w:t>Three-dimensionality</w:t>
            </w:r>
          </w:p>
        </w:tc>
      </w:tr>
      <w:tr w:rsidR="00550334" w14:paraId="18A3FE6F" w14:textId="77777777" w:rsidTr="00B25192">
        <w:trPr>
          <w:cantSplit/>
          <w:trHeight w:val="161"/>
          <w:jc w:val="center"/>
        </w:trPr>
        <w:tc>
          <w:tcPr>
            <w:tcW w:w="2693" w:type="dxa"/>
            <w:vMerge/>
            <w:vAlign w:val="center"/>
          </w:tcPr>
          <w:p w14:paraId="0BB54ECA" w14:textId="77777777" w:rsidR="00550334" w:rsidRDefault="00550334" w:rsidP="0061703B">
            <w:pPr>
              <w:pStyle w:val="TAL"/>
              <w:rPr>
                <w:lang w:val="en-US" w:eastAsia="zh-CN"/>
              </w:rPr>
            </w:pPr>
          </w:p>
        </w:tc>
        <w:tc>
          <w:tcPr>
            <w:tcW w:w="3828" w:type="dxa"/>
            <w:vAlign w:val="center"/>
          </w:tcPr>
          <w:p w14:paraId="459C4F88" w14:textId="77777777" w:rsidR="00550334" w:rsidRDefault="00550334" w:rsidP="0061703B">
            <w:pPr>
              <w:pStyle w:val="TAL"/>
              <w:rPr>
                <w:rFonts w:eastAsia="DengXian"/>
                <w:lang w:eastAsia="zh-CN"/>
              </w:rPr>
            </w:pPr>
            <w:r>
              <w:rPr>
                <w:rFonts w:eastAsia="DengXian" w:hint="eastAsia"/>
                <w:lang w:eastAsia="zh-CN"/>
              </w:rPr>
              <w:t>A</w:t>
            </w:r>
            <w:r>
              <w:rPr>
                <w:rFonts w:eastAsia="DengXian"/>
                <w:lang w:eastAsia="zh-CN"/>
              </w:rPr>
              <w:t>ud</w:t>
            </w:r>
            <w:r>
              <w:rPr>
                <w:rFonts w:eastAsia="DengXian" w:hint="eastAsia"/>
                <w:lang w:eastAsia="zh-CN"/>
              </w:rPr>
              <w:t>io</w:t>
            </w:r>
            <w:r>
              <w:rPr>
                <w:rFonts w:eastAsia="DengXian"/>
                <w:lang w:eastAsia="zh-CN"/>
              </w:rPr>
              <w:t xml:space="preserve"> Channels</w:t>
            </w:r>
          </w:p>
        </w:tc>
      </w:tr>
      <w:tr w:rsidR="00550334" w14:paraId="7DD2C6A0" w14:textId="77777777" w:rsidTr="00B25192">
        <w:trPr>
          <w:cantSplit/>
          <w:trHeight w:val="161"/>
          <w:jc w:val="center"/>
        </w:trPr>
        <w:tc>
          <w:tcPr>
            <w:tcW w:w="2693" w:type="dxa"/>
            <w:vMerge/>
            <w:vAlign w:val="center"/>
          </w:tcPr>
          <w:p w14:paraId="66649C9F" w14:textId="77777777" w:rsidR="00550334" w:rsidRDefault="00550334" w:rsidP="0061703B">
            <w:pPr>
              <w:pStyle w:val="TAL"/>
              <w:rPr>
                <w:lang w:val="en-US" w:eastAsia="zh-CN"/>
              </w:rPr>
            </w:pPr>
          </w:p>
        </w:tc>
        <w:tc>
          <w:tcPr>
            <w:tcW w:w="3828" w:type="dxa"/>
            <w:vAlign w:val="center"/>
          </w:tcPr>
          <w:p w14:paraId="3CD977B9" w14:textId="77777777" w:rsidR="00550334" w:rsidRDefault="00550334" w:rsidP="0061703B">
            <w:pPr>
              <w:pStyle w:val="TAL"/>
              <w:rPr>
                <w:rFonts w:eastAsia="DengXian"/>
                <w:lang w:eastAsia="zh-CN"/>
              </w:rPr>
            </w:pPr>
            <w:r>
              <w:rPr>
                <w:rFonts w:eastAsia="DengXian" w:hint="eastAsia"/>
                <w:lang w:eastAsia="zh-CN"/>
              </w:rPr>
              <w:t>A</w:t>
            </w:r>
            <w:r>
              <w:rPr>
                <w:rFonts w:eastAsia="DengXian"/>
                <w:lang w:eastAsia="zh-CN"/>
              </w:rPr>
              <w:t xml:space="preserve">udio </w:t>
            </w:r>
            <w:r>
              <w:rPr>
                <w:rFonts w:eastAsia="DengXian" w:hint="eastAsia"/>
                <w:lang w:eastAsia="zh-CN"/>
              </w:rPr>
              <w:t>sample</w:t>
            </w:r>
            <w:r>
              <w:rPr>
                <w:rFonts w:eastAsia="DengXian"/>
                <w:lang w:eastAsia="zh-CN"/>
              </w:rPr>
              <w:t xml:space="preserve"> </w:t>
            </w:r>
            <w:r>
              <w:rPr>
                <w:rFonts w:eastAsia="DengXian" w:hint="eastAsia"/>
                <w:lang w:eastAsia="zh-CN"/>
              </w:rPr>
              <w:t>rate</w:t>
            </w:r>
          </w:p>
        </w:tc>
      </w:tr>
      <w:tr w:rsidR="00550334" w14:paraId="19A87DA2" w14:textId="77777777" w:rsidTr="00B25192">
        <w:trPr>
          <w:cantSplit/>
          <w:trHeight w:val="161"/>
          <w:jc w:val="center"/>
        </w:trPr>
        <w:tc>
          <w:tcPr>
            <w:tcW w:w="2693" w:type="dxa"/>
            <w:vMerge/>
            <w:vAlign w:val="center"/>
          </w:tcPr>
          <w:p w14:paraId="1A1AE0D6" w14:textId="77777777" w:rsidR="00550334" w:rsidRDefault="00550334" w:rsidP="0061703B">
            <w:pPr>
              <w:pStyle w:val="TAL"/>
              <w:rPr>
                <w:lang w:val="en-US" w:eastAsia="zh-CN"/>
              </w:rPr>
            </w:pPr>
          </w:p>
        </w:tc>
        <w:tc>
          <w:tcPr>
            <w:tcW w:w="3828" w:type="dxa"/>
            <w:vAlign w:val="center"/>
          </w:tcPr>
          <w:p w14:paraId="14303D33" w14:textId="77777777" w:rsidR="00550334" w:rsidRDefault="00550334" w:rsidP="0061703B">
            <w:pPr>
              <w:pStyle w:val="TAL"/>
              <w:rPr>
                <w:rFonts w:eastAsia="DengXian"/>
                <w:lang w:eastAsia="zh-CN"/>
              </w:rPr>
            </w:pPr>
            <w:r>
              <w:rPr>
                <w:rFonts w:eastAsia="DengXian" w:hint="eastAsia"/>
                <w:lang w:eastAsia="zh-CN"/>
              </w:rPr>
              <w:t>A</w:t>
            </w:r>
            <w:r>
              <w:rPr>
                <w:rFonts w:eastAsia="DengXian"/>
                <w:lang w:eastAsia="zh-CN"/>
              </w:rPr>
              <w:t>udio Compression</w:t>
            </w:r>
          </w:p>
        </w:tc>
      </w:tr>
      <w:tr w:rsidR="00550334" w14:paraId="46A96F7F" w14:textId="77777777" w:rsidTr="00B25192">
        <w:trPr>
          <w:cantSplit/>
          <w:trHeight w:val="161"/>
          <w:jc w:val="center"/>
        </w:trPr>
        <w:tc>
          <w:tcPr>
            <w:tcW w:w="2693" w:type="dxa"/>
            <w:vMerge w:val="restart"/>
            <w:vAlign w:val="center"/>
          </w:tcPr>
          <w:p w14:paraId="6FE87ADA" w14:textId="6F70E611" w:rsidR="00550334" w:rsidRDefault="00550334" w:rsidP="0061703B">
            <w:pPr>
              <w:pStyle w:val="TAL"/>
            </w:pPr>
            <w:bookmarkStart w:id="97" w:name="_Toc507611047"/>
            <w:r>
              <w:rPr>
                <w:rFonts w:eastAsia="Malgun Gothic"/>
              </w:rPr>
              <w:t>Presentation quality</w:t>
            </w:r>
            <w:bookmarkEnd w:id="97"/>
          </w:p>
        </w:tc>
        <w:tc>
          <w:tcPr>
            <w:tcW w:w="3828" w:type="dxa"/>
            <w:vAlign w:val="center"/>
          </w:tcPr>
          <w:p w14:paraId="44BDF694" w14:textId="77777777" w:rsidR="00550334" w:rsidRDefault="00550334" w:rsidP="0061703B">
            <w:pPr>
              <w:pStyle w:val="TAL"/>
              <w:rPr>
                <w:lang w:eastAsia="zh-CN"/>
              </w:rPr>
            </w:pPr>
            <w:r>
              <w:rPr>
                <w:lang w:eastAsia="zh-CN"/>
              </w:rPr>
              <w:t>Playback quality(e.g. smoothness and number of freezes, video/audio quality change)</w:t>
            </w:r>
          </w:p>
        </w:tc>
      </w:tr>
      <w:tr w:rsidR="00550334" w14:paraId="44F7AA78" w14:textId="77777777" w:rsidTr="00B25192">
        <w:trPr>
          <w:cantSplit/>
          <w:trHeight w:val="161"/>
          <w:jc w:val="center"/>
        </w:trPr>
        <w:tc>
          <w:tcPr>
            <w:tcW w:w="2693" w:type="dxa"/>
            <w:vMerge/>
            <w:vAlign w:val="center"/>
          </w:tcPr>
          <w:p w14:paraId="6D272BE8" w14:textId="77777777" w:rsidR="00550334" w:rsidRDefault="00550334" w:rsidP="0061703B">
            <w:pPr>
              <w:pStyle w:val="TAL"/>
            </w:pPr>
          </w:p>
        </w:tc>
        <w:tc>
          <w:tcPr>
            <w:tcW w:w="3828" w:type="dxa"/>
            <w:vAlign w:val="center"/>
          </w:tcPr>
          <w:p w14:paraId="12CC5C25" w14:textId="77777777" w:rsidR="00550334" w:rsidRDefault="00550334" w:rsidP="0061703B">
            <w:pPr>
              <w:pStyle w:val="TAL"/>
              <w:rPr>
                <w:lang w:eastAsia="zh-CN"/>
              </w:rPr>
            </w:pPr>
            <w:r>
              <w:rPr>
                <w:rFonts w:eastAsia="Malgun Gothic"/>
                <w:lang w:eastAsia="ko-KR"/>
              </w:rPr>
              <w:t>Audio and video spatial alignment</w:t>
            </w:r>
            <w:r>
              <w:rPr>
                <w:rFonts w:hint="eastAsia"/>
                <w:lang w:eastAsia="zh-CN"/>
              </w:rPr>
              <w:t>.</w:t>
            </w:r>
          </w:p>
        </w:tc>
      </w:tr>
      <w:tr w:rsidR="00550334" w14:paraId="7C72490C" w14:textId="77777777" w:rsidTr="00B25192">
        <w:trPr>
          <w:cantSplit/>
          <w:trHeight w:val="161"/>
          <w:jc w:val="center"/>
        </w:trPr>
        <w:tc>
          <w:tcPr>
            <w:tcW w:w="2693" w:type="dxa"/>
            <w:vMerge/>
            <w:vAlign w:val="center"/>
          </w:tcPr>
          <w:p w14:paraId="6C538BD1" w14:textId="77777777" w:rsidR="00550334" w:rsidRDefault="00550334" w:rsidP="0061703B">
            <w:pPr>
              <w:pStyle w:val="TAL"/>
            </w:pPr>
          </w:p>
        </w:tc>
        <w:tc>
          <w:tcPr>
            <w:tcW w:w="3828" w:type="dxa"/>
            <w:vAlign w:val="center"/>
          </w:tcPr>
          <w:p w14:paraId="5C27C30A" w14:textId="77777777" w:rsidR="00550334" w:rsidRDefault="00550334" w:rsidP="0061703B">
            <w:pPr>
              <w:pStyle w:val="TAL"/>
              <w:rPr>
                <w:lang w:eastAsia="zh-CN"/>
              </w:rPr>
            </w:pPr>
            <w:r>
              <w:rPr>
                <w:rFonts w:eastAsia="Malgun Gothic"/>
                <w:lang w:eastAsia="ko-KR"/>
              </w:rPr>
              <w:t>Audio and video synchronization</w:t>
            </w:r>
            <w:r>
              <w:rPr>
                <w:rFonts w:hint="eastAsia"/>
                <w:lang w:eastAsia="zh-CN"/>
              </w:rPr>
              <w:t>.</w:t>
            </w:r>
          </w:p>
        </w:tc>
      </w:tr>
      <w:tr w:rsidR="00550334" w14:paraId="53CE3836" w14:textId="77777777" w:rsidTr="00B25192">
        <w:trPr>
          <w:cantSplit/>
          <w:trHeight w:val="161"/>
          <w:jc w:val="center"/>
        </w:trPr>
        <w:tc>
          <w:tcPr>
            <w:tcW w:w="2693" w:type="dxa"/>
            <w:vMerge w:val="restart"/>
            <w:vAlign w:val="center"/>
          </w:tcPr>
          <w:p w14:paraId="47693936" w14:textId="77777777" w:rsidR="00550334" w:rsidRDefault="00550334" w:rsidP="0061703B">
            <w:pPr>
              <w:pStyle w:val="TAL"/>
              <w:rPr>
                <w:lang w:val="en-US" w:eastAsia="zh-CN"/>
              </w:rPr>
            </w:pPr>
            <w:r>
              <w:rPr>
                <w:rFonts w:eastAsia="Malgun Gothic"/>
              </w:rPr>
              <w:t>Interaction quality</w:t>
            </w:r>
          </w:p>
        </w:tc>
        <w:tc>
          <w:tcPr>
            <w:tcW w:w="3828" w:type="dxa"/>
            <w:vAlign w:val="center"/>
          </w:tcPr>
          <w:p w14:paraId="2AC49D2B" w14:textId="77777777" w:rsidR="00550334" w:rsidRDefault="00550334" w:rsidP="0061703B">
            <w:pPr>
              <w:pStyle w:val="TAL"/>
            </w:pPr>
            <w:r>
              <w:rPr>
                <w:lang w:eastAsia="zh-CN"/>
              </w:rPr>
              <w:t>Intractability with objects in the VR environment</w:t>
            </w:r>
          </w:p>
        </w:tc>
      </w:tr>
      <w:tr w:rsidR="00550334" w14:paraId="7510F575" w14:textId="77777777" w:rsidTr="00B25192">
        <w:trPr>
          <w:cantSplit/>
          <w:trHeight w:val="161"/>
          <w:jc w:val="center"/>
        </w:trPr>
        <w:tc>
          <w:tcPr>
            <w:tcW w:w="2693" w:type="dxa"/>
            <w:vMerge/>
            <w:vAlign w:val="center"/>
          </w:tcPr>
          <w:p w14:paraId="294F554C" w14:textId="77777777" w:rsidR="00550334" w:rsidRDefault="00550334" w:rsidP="0061703B">
            <w:pPr>
              <w:pStyle w:val="TAL"/>
            </w:pPr>
          </w:p>
        </w:tc>
        <w:tc>
          <w:tcPr>
            <w:tcW w:w="3828" w:type="dxa"/>
            <w:vAlign w:val="center"/>
          </w:tcPr>
          <w:p w14:paraId="63880ABE" w14:textId="77777777" w:rsidR="00550334" w:rsidRDefault="00550334" w:rsidP="0061703B">
            <w:pPr>
              <w:pStyle w:val="TAL"/>
            </w:pPr>
            <w:r>
              <w:rPr>
                <w:rFonts w:eastAsia="Malgun Gothic"/>
                <w:lang w:eastAsia="ko-KR"/>
              </w:rPr>
              <w:t>Response time between human action and adaptation in sound and display</w:t>
            </w:r>
          </w:p>
        </w:tc>
      </w:tr>
      <w:tr w:rsidR="00550334" w14:paraId="275DED48" w14:textId="77777777" w:rsidTr="00B25192">
        <w:trPr>
          <w:cantSplit/>
          <w:trHeight w:val="161"/>
          <w:jc w:val="center"/>
        </w:trPr>
        <w:tc>
          <w:tcPr>
            <w:tcW w:w="2693" w:type="dxa"/>
            <w:vMerge/>
            <w:vAlign w:val="center"/>
          </w:tcPr>
          <w:p w14:paraId="26A592ED" w14:textId="77777777" w:rsidR="00550334" w:rsidRDefault="00550334" w:rsidP="0061703B">
            <w:pPr>
              <w:pStyle w:val="TAL"/>
              <w:rPr>
                <w:lang w:val="en-US" w:eastAsia="zh-CN"/>
              </w:rPr>
            </w:pPr>
          </w:p>
        </w:tc>
        <w:tc>
          <w:tcPr>
            <w:tcW w:w="3828" w:type="dxa"/>
            <w:vAlign w:val="center"/>
          </w:tcPr>
          <w:p w14:paraId="390246AB" w14:textId="77777777" w:rsidR="00550334" w:rsidRDefault="00550334" w:rsidP="0061703B">
            <w:pPr>
              <w:pStyle w:val="TAL"/>
              <w:rPr>
                <w:lang w:eastAsia="zh-CN"/>
              </w:rPr>
            </w:pPr>
            <w:r>
              <w:rPr>
                <w:lang w:eastAsia="zh-CN"/>
              </w:rPr>
              <w:t>Spatial precision between human action and adaptation in sound (3D audio) and visual information</w:t>
            </w:r>
          </w:p>
        </w:tc>
      </w:tr>
    </w:tbl>
    <w:p w14:paraId="462B8296" w14:textId="77777777" w:rsidR="0061703B" w:rsidRDefault="0061703B" w:rsidP="0061703B">
      <w:pPr>
        <w:rPr>
          <w:lang w:val="en-US"/>
        </w:rPr>
      </w:pPr>
      <w:bookmarkStart w:id="98" w:name="MCCQCTEMPBM_00000033"/>
      <w:bookmarkEnd w:id="95"/>
    </w:p>
    <w:p w14:paraId="1AD46A70" w14:textId="73315234" w:rsidR="006865BF" w:rsidRDefault="006865BF" w:rsidP="006865BF">
      <w:pPr>
        <w:pStyle w:val="Heading4"/>
        <w:rPr>
          <w:lang w:val="en-US"/>
        </w:rPr>
      </w:pPr>
      <w:bookmarkStart w:id="99" w:name="_Toc152670828"/>
      <w:r>
        <w:rPr>
          <w:lang w:val="en-US"/>
        </w:rPr>
        <w:t>4.5.1.3</w:t>
      </w:r>
      <w:r>
        <w:rPr>
          <w:lang w:val="en-US"/>
        </w:rPr>
        <w:tab/>
      </w:r>
      <w:r w:rsidRPr="006865BF">
        <w:rPr>
          <w:lang w:val="en-US"/>
        </w:rPr>
        <w:t>Use case</w:t>
      </w:r>
      <w:bookmarkEnd w:id="99"/>
    </w:p>
    <w:p w14:paraId="68FC3C63" w14:textId="01A6B980" w:rsidR="006865BF" w:rsidRDefault="006865BF" w:rsidP="003D55EC">
      <w:pPr>
        <w:pStyle w:val="Heading5"/>
        <w:rPr>
          <w:lang w:eastAsia="zh-CN"/>
        </w:rPr>
      </w:pPr>
      <w:bookmarkStart w:id="100" w:name="_Toc152670829"/>
      <w:bookmarkEnd w:id="98"/>
      <w:r w:rsidRPr="006865BF">
        <w:rPr>
          <w:lang w:eastAsia="zh-CN"/>
        </w:rPr>
        <w:t>4.5.1.</w:t>
      </w:r>
      <w:r>
        <w:rPr>
          <w:lang w:eastAsia="zh-CN"/>
        </w:rPr>
        <w:t>3</w:t>
      </w:r>
      <w:r w:rsidRPr="006865BF">
        <w:rPr>
          <w:lang w:eastAsia="zh-CN"/>
        </w:rPr>
        <w:t>.1</w:t>
      </w:r>
      <w:r w:rsidRPr="006865BF">
        <w:rPr>
          <w:lang w:eastAsia="zh-CN"/>
        </w:rPr>
        <w:tab/>
      </w:r>
      <w:r>
        <w:rPr>
          <w:lang w:eastAsia="zh-CN"/>
        </w:rPr>
        <w:t xml:space="preserve">Use case for stalling </w:t>
      </w:r>
      <w:r>
        <w:rPr>
          <w:rFonts w:hint="eastAsia"/>
          <w:lang w:eastAsia="zh-CN"/>
        </w:rPr>
        <w:t>of</w:t>
      </w:r>
      <w:r>
        <w:rPr>
          <w:lang w:eastAsia="zh-CN"/>
        </w:rPr>
        <w:t xml:space="preserve"> 5</w:t>
      </w:r>
      <w:r>
        <w:rPr>
          <w:rFonts w:hint="eastAsia"/>
          <w:lang w:eastAsia="zh-CN"/>
        </w:rPr>
        <w:t>G</w:t>
      </w:r>
      <w:r>
        <w:rPr>
          <w:lang w:eastAsia="zh-CN"/>
        </w:rPr>
        <w:t xml:space="preserve"> KQIs</w:t>
      </w:r>
      <w:bookmarkEnd w:id="100"/>
    </w:p>
    <w:p w14:paraId="71C61790" w14:textId="2B0EB358" w:rsidR="00550334" w:rsidRPr="003D55EC" w:rsidRDefault="003D55EC" w:rsidP="00550334">
      <w:pPr>
        <w:rPr>
          <w:lang w:eastAsia="zh-CN"/>
        </w:rPr>
      </w:pPr>
      <w:r>
        <w:rPr>
          <w:lang w:eastAsia="zh-CN"/>
        </w:rPr>
        <w:t xml:space="preserve">Stalling is an important </w:t>
      </w:r>
      <w:r>
        <w:t xml:space="preserve">indicator </w:t>
      </w:r>
      <w:r>
        <w:rPr>
          <w:lang w:eastAsia="zh-CN"/>
        </w:rPr>
        <w:t>for end users to perceive the smoothness of streaming media when using Cloud VR services (e.g. VR games)</w:t>
      </w:r>
      <w:r>
        <w:rPr>
          <w:rFonts w:hint="eastAsia"/>
          <w:lang w:eastAsia="zh-CN"/>
        </w:rPr>
        <w:t>.</w:t>
      </w:r>
      <w:r>
        <w:rPr>
          <w:lang w:eastAsia="zh-CN"/>
        </w:rPr>
        <w:t xml:space="preserve"> In the process of VR video, there will be a certain amount of buffer. Because the download rate of the network is not enough to meet the output requirements of video coding quality, there will be no data in the buffer for playback, which will cause </w:t>
      </w:r>
      <w:r>
        <w:rPr>
          <w:rFonts w:hint="eastAsia"/>
          <w:lang w:eastAsia="zh-CN"/>
        </w:rPr>
        <w:t>stalling</w:t>
      </w:r>
      <w:r>
        <w:rPr>
          <w:lang w:eastAsia="zh-CN"/>
        </w:rPr>
        <w:t xml:space="preserve"> and affect the end users’ experience. Therefore, </w:t>
      </w:r>
      <w:r>
        <w:t xml:space="preserve">This KQI is of great importance to estimate the service quality. </w:t>
      </w:r>
    </w:p>
    <w:p w14:paraId="57F41E77" w14:textId="763F6332" w:rsidR="00F67F21" w:rsidRDefault="00427651" w:rsidP="00F67F21">
      <w:pPr>
        <w:pStyle w:val="Heading3"/>
        <w:rPr>
          <w:lang w:eastAsia="ko-KR"/>
        </w:rPr>
      </w:pPr>
      <w:bookmarkStart w:id="101" w:name="_Toc152670830"/>
      <w:r>
        <w:rPr>
          <w:lang w:eastAsia="ko-KR"/>
        </w:rPr>
        <w:t>4</w:t>
      </w:r>
      <w:r w:rsidR="00F67F21">
        <w:rPr>
          <w:lang w:eastAsia="ko-KR"/>
        </w:rPr>
        <w:t>.5.2</w:t>
      </w:r>
      <w:r w:rsidR="00F67F21">
        <w:rPr>
          <w:lang w:eastAsia="ko-KR"/>
        </w:rPr>
        <w:tab/>
        <w:t>Potential solutions</w:t>
      </w:r>
      <w:bookmarkEnd w:id="101"/>
    </w:p>
    <w:p w14:paraId="4B419751" w14:textId="56817195" w:rsidR="00F67F21" w:rsidRDefault="00427651" w:rsidP="00F67F21">
      <w:pPr>
        <w:pStyle w:val="Heading4"/>
        <w:rPr>
          <w:lang w:val="en-US"/>
        </w:rPr>
      </w:pPr>
      <w:bookmarkStart w:id="102" w:name="_Toc152670831"/>
      <w:r>
        <w:rPr>
          <w:lang w:val="en-US"/>
        </w:rPr>
        <w:t>4</w:t>
      </w:r>
      <w:r w:rsidR="00F67F21">
        <w:rPr>
          <w:lang w:val="en-US"/>
        </w:rPr>
        <w:t>.5.2.</w:t>
      </w:r>
      <w:r w:rsidR="004D23B2">
        <w:rPr>
          <w:lang w:val="en-US"/>
        </w:rPr>
        <w:t>1</w:t>
      </w:r>
      <w:r w:rsidR="00F67F21">
        <w:rPr>
          <w:lang w:val="en-US"/>
        </w:rPr>
        <w:tab/>
        <w:t>Potential solution #</w:t>
      </w:r>
      <w:r w:rsidR="00CE28C7">
        <w:rPr>
          <w:lang w:val="en-US"/>
        </w:rPr>
        <w:t>1</w:t>
      </w:r>
      <w:r w:rsidR="00F67F21">
        <w:rPr>
          <w:lang w:val="en-US"/>
        </w:rPr>
        <w:t xml:space="preserve">: </w:t>
      </w:r>
      <w:r w:rsidR="00CE28C7">
        <w:rPr>
          <w:lang w:val="en-US"/>
        </w:rPr>
        <w:t xml:space="preserve">KQIs for </w:t>
      </w:r>
      <w:r w:rsidR="00CE28C7">
        <w:rPr>
          <w:lang w:eastAsia="ko-KR"/>
        </w:rPr>
        <w:t>Cloud VR</w:t>
      </w:r>
      <w:bookmarkEnd w:id="102"/>
    </w:p>
    <w:p w14:paraId="2E56E155" w14:textId="0787EC8F" w:rsidR="00F67F21" w:rsidRDefault="00427651" w:rsidP="00F67F21">
      <w:pPr>
        <w:pStyle w:val="Heading5"/>
        <w:rPr>
          <w:lang w:eastAsia="ko-KR"/>
        </w:rPr>
      </w:pPr>
      <w:bookmarkStart w:id="103" w:name="_Toc152670832"/>
      <w:r>
        <w:rPr>
          <w:lang w:eastAsia="ko-KR"/>
        </w:rPr>
        <w:t>4</w:t>
      </w:r>
      <w:r w:rsidR="00F67F21">
        <w:rPr>
          <w:lang w:eastAsia="ko-KR"/>
        </w:rPr>
        <w:t>.5.2.</w:t>
      </w:r>
      <w:r w:rsidR="004D23B2">
        <w:rPr>
          <w:lang w:eastAsia="ko-KR"/>
        </w:rPr>
        <w:t>1</w:t>
      </w:r>
      <w:r w:rsidR="00F67F21">
        <w:rPr>
          <w:lang w:eastAsia="ko-KR"/>
        </w:rPr>
        <w:t>.1</w:t>
      </w:r>
      <w:r w:rsidR="00F67F21">
        <w:rPr>
          <w:lang w:eastAsia="ko-KR"/>
        </w:rPr>
        <w:tab/>
        <w:t>Introduction</w:t>
      </w:r>
      <w:bookmarkEnd w:id="103"/>
    </w:p>
    <w:p w14:paraId="2B80CB0F" w14:textId="446C0768" w:rsidR="00EA6957" w:rsidRPr="00EA6957" w:rsidRDefault="00EA6957" w:rsidP="00EA6957">
      <w:pPr>
        <w:rPr>
          <w:rFonts w:eastAsia="Malgun Gothic"/>
          <w:lang w:eastAsia="ko-KR"/>
        </w:rPr>
      </w:pPr>
      <w:r>
        <w:rPr>
          <w:lang w:eastAsia="ko-KR"/>
        </w:rPr>
        <w:t>In this potential solution, KQIs for Cloud VR is provided.</w:t>
      </w:r>
    </w:p>
    <w:p w14:paraId="23B29B09" w14:textId="330FB05E" w:rsidR="00F67F21" w:rsidRDefault="00427651" w:rsidP="00F67F21">
      <w:pPr>
        <w:pStyle w:val="Heading5"/>
        <w:rPr>
          <w:lang w:eastAsia="ko-KR"/>
        </w:rPr>
      </w:pPr>
      <w:bookmarkStart w:id="104" w:name="_Toc152670833"/>
      <w:r>
        <w:rPr>
          <w:lang w:eastAsia="ko-KR"/>
        </w:rPr>
        <w:t>4</w:t>
      </w:r>
      <w:r w:rsidR="00F67F21">
        <w:rPr>
          <w:lang w:eastAsia="ko-KR"/>
        </w:rPr>
        <w:t>.5.2.</w:t>
      </w:r>
      <w:r w:rsidR="004D23B2">
        <w:rPr>
          <w:lang w:eastAsia="ko-KR"/>
        </w:rPr>
        <w:t>1</w:t>
      </w:r>
      <w:r w:rsidR="00F67F21">
        <w:rPr>
          <w:lang w:eastAsia="ko-KR"/>
        </w:rPr>
        <w:t>.2</w:t>
      </w:r>
      <w:r w:rsidR="00F67F21">
        <w:rPr>
          <w:lang w:eastAsia="ko-KR"/>
        </w:rPr>
        <w:tab/>
        <w:t>Description</w:t>
      </w:r>
      <w:bookmarkEnd w:id="104"/>
    </w:p>
    <w:p w14:paraId="175C74FF" w14:textId="77777777" w:rsidR="00EA6957" w:rsidRDefault="00EA6957" w:rsidP="00EA6957">
      <w:r>
        <w:t>Stalling frequency (StallingFre)</w:t>
      </w:r>
    </w:p>
    <w:p w14:paraId="5101100F" w14:textId="4004F3A8" w:rsidR="00EA6957" w:rsidRDefault="00EA6957" w:rsidP="00EA6957">
      <w:r>
        <w:t>Stalling frequency indicates the number of times frame</w:t>
      </w:r>
      <w:r>
        <w:rPr>
          <w:rFonts w:hint="eastAsia"/>
          <w:lang w:val="en-US" w:eastAsia="zh-CN"/>
        </w:rPr>
        <w:t xml:space="preserve"> s</w:t>
      </w:r>
      <w:r>
        <w:t xml:space="preserve">talling occurs in a unit of time during video playback. The calculation the video </w:t>
      </w:r>
      <w:r>
        <w:rPr>
          <w:rFonts w:hint="eastAsia"/>
          <w:lang w:val="en-US" w:eastAsia="zh-CN"/>
        </w:rPr>
        <w:t>s</w:t>
      </w:r>
      <w:r>
        <w:t>talling frequency is as follows: The number of stalling</w:t>
      </w:r>
      <w:r>
        <w:rPr>
          <w:rFonts w:hint="eastAsia"/>
          <w:lang w:val="en-US" w:eastAsia="zh-CN"/>
        </w:rPr>
        <w:t xml:space="preserve"> is described in TS26.247</w:t>
      </w:r>
      <w:r w:rsidR="00DF1265">
        <w:rPr>
          <w:lang w:val="en-US" w:eastAsia="zh-CN"/>
        </w:rPr>
        <w:t xml:space="preserve"> </w:t>
      </w:r>
      <w:r>
        <w:rPr>
          <w:rFonts w:hint="eastAsia"/>
          <w:lang w:val="en-US" w:eastAsia="zh-CN"/>
        </w:rPr>
        <w:t>[</w:t>
      </w:r>
      <w:r w:rsidR="00DF1265">
        <w:rPr>
          <w:lang w:val="en-US" w:eastAsia="zh-CN"/>
        </w:rPr>
        <w:t>16</w:t>
      </w:r>
      <w:r>
        <w:rPr>
          <w:rFonts w:hint="eastAsia"/>
          <w:lang w:val="en-US" w:eastAsia="zh-CN"/>
        </w:rPr>
        <w:t xml:space="preserve">], </w:t>
      </w:r>
      <w:r>
        <w:t xml:space="preserve">the video </w:t>
      </w:r>
      <w:r>
        <w:rPr>
          <w:rFonts w:hint="eastAsia"/>
          <w:lang w:val="en-US" w:eastAsia="zh-CN"/>
        </w:rPr>
        <w:t>s</w:t>
      </w:r>
      <w:r>
        <w:t xml:space="preserve">talling frequency is the number of video </w:t>
      </w:r>
      <w:r>
        <w:rPr>
          <w:rFonts w:hint="eastAsia"/>
          <w:lang w:val="en-US" w:eastAsia="zh-CN"/>
        </w:rPr>
        <w:t>s</w:t>
      </w:r>
      <w:r>
        <w:t>talling times during video playback devided by the video playback duration. The unit is times/minute. The KQI type is Float.</w:t>
      </w:r>
    </w:p>
    <w:p w14:paraId="30D1FCD9" w14:textId="77777777" w:rsidR="00EA6957" w:rsidRDefault="00EA6957" w:rsidP="00EA6957">
      <w:r>
        <w:t>Stalling duration (StallingDur)</w:t>
      </w:r>
    </w:p>
    <w:p w14:paraId="22D21251" w14:textId="6104A8EC" w:rsidR="00EA6957" w:rsidRPr="00EA6957" w:rsidRDefault="00EA6957" w:rsidP="00EA6957">
      <w:r>
        <w:t xml:space="preserve">Stalling duration indicates the duration of the </w:t>
      </w:r>
      <w:r>
        <w:rPr>
          <w:rFonts w:hint="eastAsia"/>
          <w:lang w:val="en-US" w:eastAsia="zh-CN"/>
        </w:rPr>
        <w:t>s</w:t>
      </w:r>
      <w:r>
        <w:t xml:space="preserve">talling. </w:t>
      </w:r>
      <w:r>
        <w:rPr>
          <w:rFonts w:hint="eastAsia"/>
          <w:lang w:val="en-US" w:eastAsia="zh-CN"/>
        </w:rPr>
        <w:t>The stalling start time and stalling end time is described in TS26.247</w:t>
      </w:r>
      <w:r w:rsidR="00DF1265">
        <w:rPr>
          <w:lang w:val="en-US" w:eastAsia="zh-CN"/>
        </w:rPr>
        <w:t xml:space="preserve"> </w:t>
      </w:r>
      <w:r>
        <w:rPr>
          <w:rFonts w:hint="eastAsia"/>
          <w:lang w:val="en-US" w:eastAsia="zh-CN"/>
        </w:rPr>
        <w:t>[</w:t>
      </w:r>
      <w:r w:rsidR="00DF1265">
        <w:rPr>
          <w:lang w:val="en-US" w:eastAsia="zh-CN"/>
        </w:rPr>
        <w:t>16</w:t>
      </w:r>
      <w:r>
        <w:rPr>
          <w:rFonts w:hint="eastAsia"/>
          <w:lang w:val="en-US" w:eastAsia="zh-CN"/>
        </w:rPr>
        <w:t xml:space="preserve">]. 3GPP management system collects </w:t>
      </w:r>
      <w:r>
        <w:t xml:space="preserve">the </w:t>
      </w:r>
      <w:r>
        <w:rPr>
          <w:rFonts w:hint="eastAsia"/>
          <w:lang w:val="en-US" w:eastAsia="zh-CN"/>
        </w:rPr>
        <w:t>s</w:t>
      </w:r>
      <w:r>
        <w:t xml:space="preserve">talling start time and the </w:t>
      </w:r>
      <w:r>
        <w:rPr>
          <w:rFonts w:hint="eastAsia"/>
          <w:lang w:val="en-US" w:eastAsia="zh-CN"/>
        </w:rPr>
        <w:t>s</w:t>
      </w:r>
      <w:r>
        <w:t xml:space="preserve">talling end time. The formula for calculating the </w:t>
      </w:r>
      <w:r>
        <w:rPr>
          <w:rFonts w:hint="eastAsia"/>
          <w:lang w:val="en-US" w:eastAsia="zh-CN"/>
        </w:rPr>
        <w:t>s</w:t>
      </w:r>
      <w:r>
        <w:t xml:space="preserve">talling duration is the </w:t>
      </w:r>
      <w:r>
        <w:rPr>
          <w:rFonts w:hint="eastAsia"/>
          <w:lang w:val="en-US" w:eastAsia="zh-CN"/>
        </w:rPr>
        <w:t>s</w:t>
      </w:r>
      <w:r>
        <w:t xml:space="preserve">talling end time minus the </w:t>
      </w:r>
      <w:r>
        <w:rPr>
          <w:rFonts w:hint="eastAsia"/>
          <w:lang w:val="en-US" w:eastAsia="zh-CN"/>
        </w:rPr>
        <w:t>s</w:t>
      </w:r>
      <w:r>
        <w:t>talling start time. The KQI unit is ms and the KQI type is Float.</w:t>
      </w:r>
    </w:p>
    <w:p w14:paraId="12C405DD" w14:textId="4352E9F6" w:rsidR="00F67F21" w:rsidRDefault="00427651" w:rsidP="00F67F21">
      <w:pPr>
        <w:pStyle w:val="Heading3"/>
        <w:rPr>
          <w:lang w:eastAsia="ko-KR"/>
        </w:rPr>
      </w:pPr>
      <w:bookmarkStart w:id="105" w:name="_Toc152670834"/>
      <w:r>
        <w:rPr>
          <w:lang w:eastAsia="ko-KR"/>
        </w:rPr>
        <w:t>4</w:t>
      </w:r>
      <w:r w:rsidR="00F67F21">
        <w:rPr>
          <w:lang w:eastAsia="ko-KR"/>
        </w:rPr>
        <w:t>.5.3</w:t>
      </w:r>
      <w:r w:rsidR="00F67F21">
        <w:rPr>
          <w:lang w:eastAsia="ko-KR"/>
        </w:rPr>
        <w:tab/>
        <w:t>Conclusion - Impact on normative work</w:t>
      </w:r>
      <w:bookmarkEnd w:id="105"/>
    </w:p>
    <w:p w14:paraId="5D16557C" w14:textId="02EDA8AA" w:rsidR="00E23CD1" w:rsidRPr="00350C86" w:rsidRDefault="00E23CD1" w:rsidP="00E23CD1">
      <w:pPr>
        <w:rPr>
          <w:lang w:val="en-US" w:eastAsia="zh-CN"/>
        </w:rPr>
      </w:pPr>
      <w:r>
        <w:rPr>
          <w:lang w:val="en-US" w:eastAsia="zh-CN"/>
        </w:rPr>
        <w:t>In Issue#5</w:t>
      </w:r>
      <w:r w:rsidRPr="000B233A">
        <w:rPr>
          <w:lang w:val="en-US" w:eastAsia="zh-CN"/>
        </w:rPr>
        <w:t xml:space="preserve">, </w:t>
      </w:r>
      <w:r>
        <w:rPr>
          <w:lang w:val="en-US" w:eastAsia="zh-CN"/>
        </w:rPr>
        <w:t xml:space="preserve">the background, the use case and the solution for KQIs for </w:t>
      </w:r>
      <w:r w:rsidRPr="000B233A">
        <w:rPr>
          <w:lang w:val="en-US" w:eastAsia="zh-CN"/>
        </w:rPr>
        <w:t xml:space="preserve">the service of </w:t>
      </w:r>
      <w:r>
        <w:rPr>
          <w:lang w:val="en-US" w:eastAsia="zh-CN"/>
        </w:rPr>
        <w:t xml:space="preserve">Cloud VR are provided. </w:t>
      </w:r>
      <w:r>
        <w:rPr>
          <w:lang w:val="en-US" w:eastAsia="zh-CN"/>
        </w:rPr>
        <w:tab/>
        <w:t>The topic of service management are still under discussion, no normative work is proposed for this issue.</w:t>
      </w:r>
    </w:p>
    <w:p w14:paraId="7435A2AD" w14:textId="3EEA85D4" w:rsidR="00F67F21" w:rsidRDefault="00427651" w:rsidP="00F67F21">
      <w:pPr>
        <w:pStyle w:val="Heading2"/>
      </w:pPr>
      <w:bookmarkStart w:id="106" w:name="_Toc152670835"/>
      <w:r>
        <w:t>4</w:t>
      </w:r>
      <w:r w:rsidR="00941480">
        <w:t>.6</w:t>
      </w:r>
      <w:r w:rsidR="00941480">
        <w:tab/>
      </w:r>
      <w:r w:rsidR="00F67F21">
        <w:t xml:space="preserve">Issue # 6: Relation </w:t>
      </w:r>
      <w:r w:rsidR="00F67F21">
        <w:rPr>
          <w:lang w:eastAsia="zh-CN"/>
        </w:rPr>
        <w:t xml:space="preserve">of KQI </w:t>
      </w:r>
      <w:r w:rsidR="00F67F21">
        <w:t>with the SLS requirements</w:t>
      </w:r>
      <w:bookmarkEnd w:id="106"/>
    </w:p>
    <w:p w14:paraId="48AEC4CD" w14:textId="61400DE9" w:rsidR="00F67F21" w:rsidRDefault="00427651" w:rsidP="00F67F21">
      <w:pPr>
        <w:pStyle w:val="Heading3"/>
        <w:rPr>
          <w:lang w:eastAsia="ko-KR"/>
        </w:rPr>
      </w:pPr>
      <w:bookmarkStart w:id="107" w:name="_Toc152670836"/>
      <w:r>
        <w:rPr>
          <w:lang w:eastAsia="ko-KR"/>
        </w:rPr>
        <w:t>4</w:t>
      </w:r>
      <w:r w:rsidR="00F67F21">
        <w:rPr>
          <w:lang w:eastAsia="ko-KR"/>
        </w:rPr>
        <w:t>.6.1</w:t>
      </w:r>
      <w:r w:rsidR="00F67F21">
        <w:rPr>
          <w:lang w:eastAsia="ko-KR"/>
        </w:rPr>
        <w:tab/>
        <w:t>Description</w:t>
      </w:r>
      <w:bookmarkEnd w:id="107"/>
    </w:p>
    <w:p w14:paraId="1485846A" w14:textId="3E9D3F49" w:rsidR="00FF2548" w:rsidRDefault="00FF2548" w:rsidP="00FF2548">
      <w:pPr>
        <w:rPr>
          <w:lang w:eastAsia="zh-CN"/>
        </w:rPr>
      </w:pPr>
      <w:r>
        <w:rPr>
          <w:lang w:eastAsia="zh-CN"/>
        </w:rPr>
        <w:t xml:space="preserve">SLS is already agreed in SA5 as the service level specification. </w:t>
      </w:r>
      <w:r>
        <w:rPr>
          <w:rFonts w:hint="eastAsia"/>
          <w:lang w:eastAsia="zh-CN"/>
        </w:rPr>
        <w:t>I</w:t>
      </w:r>
      <w:r>
        <w:rPr>
          <w:lang w:eastAsia="zh-CN"/>
        </w:rPr>
        <w:t>n TS28.535</w:t>
      </w:r>
      <w:r w:rsidR="00BD5DCB">
        <w:rPr>
          <w:lang w:eastAsia="zh-CN"/>
        </w:rPr>
        <w:t xml:space="preserve"> [21</w:t>
      </w:r>
      <w:r>
        <w:rPr>
          <w:lang w:eastAsia="zh-CN"/>
        </w:rPr>
        <w:t>] gives the abbreviation and definition of SLS:</w:t>
      </w:r>
    </w:p>
    <w:p w14:paraId="61358C4E" w14:textId="77777777" w:rsidR="00FF2548" w:rsidRDefault="00FF2548" w:rsidP="00FF2548">
      <w:pPr>
        <w:numPr>
          <w:ilvl w:val="0"/>
          <w:numId w:val="9"/>
        </w:numPr>
        <w:rPr>
          <w:lang w:eastAsia="zh-CN"/>
        </w:rPr>
      </w:pPr>
      <w:bookmarkStart w:id="108" w:name="MCCQCTEMPBM_00000037"/>
      <w:r>
        <w:rPr>
          <w:rFonts w:hint="eastAsia"/>
          <w:lang w:eastAsia="zh-CN"/>
        </w:rPr>
        <w:t>A</w:t>
      </w:r>
      <w:r>
        <w:rPr>
          <w:lang w:eastAsia="zh-CN"/>
        </w:rPr>
        <w:t>bbreviation</w:t>
      </w:r>
      <w:r>
        <w:rPr>
          <w:rFonts w:hint="eastAsia"/>
          <w:lang w:eastAsia="zh-CN"/>
        </w:rPr>
        <w:t xml:space="preserve">: </w:t>
      </w:r>
    </w:p>
    <w:bookmarkEnd w:id="108"/>
    <w:p w14:paraId="5E547635" w14:textId="77777777" w:rsidR="00FF2548" w:rsidRPr="00782F50" w:rsidRDefault="00FF2548" w:rsidP="00FF2548">
      <w:pPr>
        <w:ind w:left="360"/>
        <w:rPr>
          <w:i/>
          <w:lang w:eastAsia="zh-CN"/>
        </w:rPr>
      </w:pPr>
      <w:r w:rsidRPr="00782F50">
        <w:rPr>
          <w:i/>
          <w:lang w:eastAsia="zh-CN"/>
        </w:rPr>
        <w:t>SLS</w:t>
      </w:r>
      <w:r w:rsidRPr="00782F50">
        <w:rPr>
          <w:i/>
          <w:lang w:eastAsia="zh-CN"/>
        </w:rPr>
        <w:tab/>
        <w:t>Service Level Specification</w:t>
      </w:r>
    </w:p>
    <w:p w14:paraId="6947C257" w14:textId="77777777" w:rsidR="00FF2548" w:rsidRDefault="00FF2548" w:rsidP="00FF2548">
      <w:pPr>
        <w:numPr>
          <w:ilvl w:val="0"/>
          <w:numId w:val="9"/>
        </w:numPr>
        <w:rPr>
          <w:lang w:eastAsia="zh-CN"/>
        </w:rPr>
      </w:pPr>
      <w:bookmarkStart w:id="109" w:name="MCCQCTEMPBM_00000038"/>
      <w:r>
        <w:rPr>
          <w:lang w:eastAsia="zh-CN"/>
        </w:rPr>
        <w:t>Definition of the term:</w:t>
      </w:r>
      <w:r>
        <w:rPr>
          <w:rFonts w:hint="eastAsia"/>
          <w:lang w:eastAsia="zh-CN"/>
        </w:rPr>
        <w:t xml:space="preserve"> </w:t>
      </w:r>
    </w:p>
    <w:bookmarkEnd w:id="109"/>
    <w:p w14:paraId="00F783D0" w14:textId="77777777" w:rsidR="00FF2548" w:rsidRPr="00782F50" w:rsidRDefault="00FF2548" w:rsidP="00FF2548">
      <w:pPr>
        <w:ind w:left="360"/>
        <w:rPr>
          <w:i/>
          <w:lang w:eastAsia="zh-CN"/>
        </w:rPr>
      </w:pPr>
      <w:r w:rsidRPr="00782F50">
        <w:rPr>
          <w:i/>
          <w:lang w:eastAsia="zh-CN"/>
        </w:rPr>
        <w:t>Service level specification, specification of the minimum acceptable standard of service.</w:t>
      </w:r>
    </w:p>
    <w:p w14:paraId="32886DDF" w14:textId="594999C6" w:rsidR="00FF2548" w:rsidRDefault="00FF2548" w:rsidP="00FF2548">
      <w:pPr>
        <w:rPr>
          <w:lang w:eastAsia="zh-CN"/>
        </w:rPr>
      </w:pPr>
      <w:r>
        <w:rPr>
          <w:lang w:eastAsia="zh-CN"/>
        </w:rPr>
        <w:t>In GSMA NG.116 [</w:t>
      </w:r>
      <w:r w:rsidR="00BD5DCB">
        <w:rPr>
          <w:lang w:eastAsia="zh-CN"/>
        </w:rPr>
        <w:t>22</w:t>
      </w:r>
      <w:r>
        <w:rPr>
          <w:lang w:eastAsia="zh-CN"/>
        </w:rPr>
        <w:t>] and TS28.54</w:t>
      </w:r>
      <w:r w:rsidR="00BD5DCB">
        <w:rPr>
          <w:lang w:eastAsia="zh-CN"/>
        </w:rPr>
        <w:t>1 [23</w:t>
      </w:r>
      <w:r>
        <w:rPr>
          <w:lang w:eastAsia="zh-CN"/>
        </w:rPr>
        <w:t>] give</w:t>
      </w:r>
      <w:r w:rsidR="004F379B">
        <w:rPr>
          <w:lang w:eastAsia="zh-CN"/>
        </w:rPr>
        <w:t>s the relation between GST and S</w:t>
      </w:r>
      <w:r>
        <w:rPr>
          <w:lang w:eastAsia="zh-CN"/>
        </w:rPr>
        <w:t>erviceProfile. GST attributes are used by 3GPP as inputs to network slice Network</w:t>
      </w:r>
      <w:r>
        <w:rPr>
          <w:rFonts w:hint="eastAsia"/>
          <w:lang w:eastAsia="zh-CN"/>
        </w:rPr>
        <w:t xml:space="preserve"> </w:t>
      </w:r>
      <w:r>
        <w:rPr>
          <w:lang w:eastAsia="zh-CN"/>
        </w:rPr>
        <w:t>Resource Model (NRM) ServiceProfle and then further translated into relevant attributes</w:t>
      </w:r>
      <w:r>
        <w:rPr>
          <w:rFonts w:hint="eastAsia"/>
          <w:lang w:eastAsia="zh-CN"/>
        </w:rPr>
        <w:t xml:space="preserve"> </w:t>
      </w:r>
      <w:r>
        <w:rPr>
          <w:lang w:eastAsia="zh-CN"/>
        </w:rPr>
        <w:t>of constituted network slice subnets SliceProfile (i.e. 5GC SliceProfile and NG-RAN</w:t>
      </w:r>
      <w:r>
        <w:rPr>
          <w:rFonts w:hint="eastAsia"/>
          <w:lang w:eastAsia="zh-CN"/>
        </w:rPr>
        <w:t xml:space="preserve"> </w:t>
      </w:r>
      <w:r>
        <w:rPr>
          <w:lang w:eastAsia="zh-CN"/>
        </w:rPr>
        <w:t>SliceProfile) and TN requirements, and finally, being translated into different 5G domain</w:t>
      </w:r>
      <w:r>
        <w:rPr>
          <w:rFonts w:hint="eastAsia"/>
          <w:lang w:eastAsia="zh-CN"/>
        </w:rPr>
        <w:t xml:space="preserve"> </w:t>
      </w:r>
      <w:r>
        <w:rPr>
          <w:lang w:eastAsia="zh-CN"/>
        </w:rPr>
        <w:t>configuration parameters (i.e. 5GC domain and NG-RAN domain). The related service performance requirements</w:t>
      </w:r>
      <w:r>
        <w:rPr>
          <w:rFonts w:hint="eastAsia"/>
          <w:lang w:eastAsia="zh-CN"/>
        </w:rPr>
        <w:t xml:space="preserve"> (</w:t>
      </w:r>
      <w:r w:rsidR="004F379B">
        <w:rPr>
          <w:lang w:eastAsia="zh-CN"/>
        </w:rPr>
        <w:t>ServiceP</w:t>
      </w:r>
      <w:r>
        <w:rPr>
          <w:lang w:eastAsia="zh-CN"/>
        </w:rPr>
        <w:t>rofile) given in 3GPP are SLS requirements.</w:t>
      </w:r>
    </w:p>
    <w:bookmarkStart w:id="110" w:name="_MON_1717414227"/>
    <w:bookmarkEnd w:id="110"/>
    <w:p w14:paraId="36EBDD67" w14:textId="77777777" w:rsidR="00FF2548" w:rsidRDefault="00FF2548" w:rsidP="0061703B">
      <w:pPr>
        <w:pStyle w:val="TH"/>
      </w:pPr>
      <w:r>
        <w:object w:dxaOrig="9030" w:dyaOrig="4204" w14:anchorId="66FD0A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7pt;height:210.85pt" o:ole="">
            <v:imagedata r:id="rId11" o:title=""/>
          </v:shape>
          <o:OLEObject Type="Embed" ProgID="Word.Document.12" ShapeID="_x0000_i1025" DrawAspect="Content" ObjectID="_1765887079" r:id="rId12">
            <o:FieldCodes>\s</o:FieldCodes>
          </o:OLEObject>
        </w:object>
      </w:r>
    </w:p>
    <w:p w14:paraId="11999226" w14:textId="53967352" w:rsidR="00FF2548" w:rsidRDefault="00FF2548" w:rsidP="00FF2548">
      <w:bookmarkStart w:id="111" w:name="MCCQCTEMPBM_00000034"/>
      <w:r>
        <w:t>SLS requirements are used b</w:t>
      </w:r>
      <w:r w:rsidRPr="002B7C71">
        <w:t xml:space="preserve">etween the CSC and the CSP: </w:t>
      </w:r>
      <w:r>
        <w:t>T</w:t>
      </w:r>
      <w:r w:rsidRPr="002B7C71">
        <w:t xml:space="preserve">he CSC provides the </w:t>
      </w:r>
      <w:r>
        <w:t xml:space="preserve">SLS </w:t>
      </w:r>
      <w:r w:rsidRPr="002B7C71">
        <w:t>requirements for an assured communication service to the CSP, the CSP provides the corre</w:t>
      </w:r>
      <w:r w:rsidR="00BB621F">
        <w:t>sponding communication service. T</w:t>
      </w:r>
      <w:r w:rsidRPr="002B7C71">
        <w:t>he CSP also provides feedback to the CSC.</w:t>
      </w:r>
    </w:p>
    <w:bookmarkEnd w:id="111"/>
    <w:p w14:paraId="03E0D8D9" w14:textId="4B886FCE" w:rsidR="00F92C03" w:rsidRPr="00FF2548" w:rsidRDefault="00FF2548" w:rsidP="00FF2548">
      <w:pPr>
        <w:rPr>
          <w:rFonts w:eastAsia="Malgun Gothic"/>
          <w:lang w:eastAsia="ko-KR"/>
        </w:rPr>
      </w:pPr>
      <w:r>
        <w:rPr>
          <w:lang w:eastAsia="zh-CN"/>
        </w:rPr>
        <w:t xml:space="preserve"> The goal of a CSP is to meet service experience requirements. KQI </w:t>
      </w:r>
      <w:r w:rsidRPr="005908EA">
        <w:rPr>
          <w:lang w:eastAsia="zh-CN"/>
        </w:rPr>
        <w:t>reflects the end-to-end service experience as perceived by the end user</w:t>
      </w:r>
      <w:r>
        <w:rPr>
          <w:lang w:eastAsia="zh-CN"/>
        </w:rPr>
        <w:t>.</w:t>
      </w:r>
      <w:r>
        <w:rPr>
          <w:rFonts w:hint="eastAsia"/>
          <w:lang w:eastAsia="zh-CN"/>
        </w:rPr>
        <w:t xml:space="preserve"> </w:t>
      </w:r>
      <w:r w:rsidRPr="00E25FD4">
        <w:rPr>
          <w:lang w:eastAsia="zh-CN"/>
        </w:rPr>
        <w:t>KQIs are used to evaluate service quality, identify poor service scenarios</w:t>
      </w:r>
      <w:r>
        <w:rPr>
          <w:lang w:eastAsia="zh-CN"/>
        </w:rPr>
        <w:t xml:space="preserve">. The management system will </w:t>
      </w:r>
      <w:r w:rsidRPr="00E25FD4">
        <w:rPr>
          <w:lang w:eastAsia="zh-CN"/>
        </w:rPr>
        <w:t xml:space="preserve">take a series of management </w:t>
      </w:r>
      <w:r>
        <w:rPr>
          <w:lang w:eastAsia="zh-CN"/>
        </w:rPr>
        <w:t>process</w:t>
      </w:r>
      <w:r w:rsidRPr="00E25FD4">
        <w:rPr>
          <w:lang w:eastAsia="zh-CN"/>
        </w:rPr>
        <w:t xml:space="preserve"> to improve and optimize service quality</w:t>
      </w:r>
      <w:r>
        <w:rPr>
          <w:lang w:eastAsia="zh-CN"/>
        </w:rPr>
        <w:t xml:space="preserve"> under a service experience degradation</w:t>
      </w:r>
      <w:r w:rsidRPr="00E25FD4">
        <w:rPr>
          <w:lang w:eastAsia="zh-CN"/>
        </w:rPr>
        <w:t>.</w:t>
      </w:r>
    </w:p>
    <w:p w14:paraId="529AAA96" w14:textId="4B34541A" w:rsidR="00F67F21" w:rsidRDefault="00427651" w:rsidP="00F67F21">
      <w:pPr>
        <w:pStyle w:val="Heading3"/>
        <w:rPr>
          <w:lang w:eastAsia="ko-KR"/>
        </w:rPr>
      </w:pPr>
      <w:bookmarkStart w:id="112" w:name="_Toc152670837"/>
      <w:r>
        <w:rPr>
          <w:lang w:eastAsia="ko-KR"/>
        </w:rPr>
        <w:t>4</w:t>
      </w:r>
      <w:r w:rsidR="00F67F21">
        <w:rPr>
          <w:lang w:eastAsia="ko-KR"/>
        </w:rPr>
        <w:t>.6.</w:t>
      </w:r>
      <w:r w:rsidR="00AE2DB5">
        <w:rPr>
          <w:lang w:eastAsia="ko-KR"/>
        </w:rPr>
        <w:t>2</w:t>
      </w:r>
      <w:r w:rsidR="00F67F21">
        <w:rPr>
          <w:lang w:eastAsia="ko-KR"/>
        </w:rPr>
        <w:tab/>
        <w:t>Conclusion - Impact on normative work</w:t>
      </w:r>
      <w:bookmarkEnd w:id="112"/>
    </w:p>
    <w:p w14:paraId="43936418" w14:textId="3FF6ABF6" w:rsidR="00FF2548" w:rsidRPr="00B8263D" w:rsidRDefault="00FF2548" w:rsidP="001C3261">
      <w:pPr>
        <w:rPr>
          <w:lang w:val="en-US"/>
        </w:rPr>
      </w:pPr>
      <w:r w:rsidRPr="00FF2548">
        <w:rPr>
          <w:lang w:val="en-US"/>
        </w:rPr>
        <w:t>In Issue#6 the relation of KQI with the SLS requirements are studied. Which KQIs should be specified and how to apply them in to the SLS requirements need further study.</w:t>
      </w:r>
    </w:p>
    <w:p w14:paraId="4EC74744" w14:textId="387A7DD8" w:rsidR="00080512" w:rsidRPr="004D3578" w:rsidRDefault="00A24369" w:rsidP="008D2EBE">
      <w:pPr>
        <w:pStyle w:val="Heading8"/>
      </w:pPr>
      <w:r>
        <w:br w:type="page"/>
      </w:r>
      <w:bookmarkStart w:id="113" w:name="_Toc152670838"/>
      <w:r w:rsidR="00080512" w:rsidRPr="004D3578">
        <w:t xml:space="preserve">Annex </w:t>
      </w:r>
      <w:r w:rsidR="0061703B">
        <w:t>A</w:t>
      </w:r>
      <w:r w:rsidR="0061703B" w:rsidRPr="004D3578">
        <w:t xml:space="preserve"> </w:t>
      </w:r>
      <w:r w:rsidR="00080512" w:rsidRPr="004D3578">
        <w:t>(informative):</w:t>
      </w:r>
      <w:r w:rsidR="00080512" w:rsidRPr="004D3578">
        <w:br/>
        <w:t>Change history</w:t>
      </w:r>
      <w:bookmarkEnd w:id="113"/>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62"/>
        <w:gridCol w:w="1032"/>
        <w:gridCol w:w="425"/>
        <w:gridCol w:w="425"/>
        <w:gridCol w:w="425"/>
        <w:gridCol w:w="4962"/>
        <w:gridCol w:w="708"/>
      </w:tblGrid>
      <w:tr w:rsidR="003C3971" w:rsidRPr="00235394" w14:paraId="582E256A" w14:textId="77777777" w:rsidTr="00F00DC6">
        <w:trPr>
          <w:cantSplit/>
        </w:trPr>
        <w:tc>
          <w:tcPr>
            <w:tcW w:w="9639" w:type="dxa"/>
            <w:gridSpan w:val="8"/>
            <w:tcBorders>
              <w:bottom w:val="nil"/>
            </w:tcBorders>
            <w:shd w:val="solid" w:color="FFFFFF" w:fill="auto"/>
          </w:tcPr>
          <w:p w14:paraId="64C0EC17" w14:textId="77777777" w:rsidR="003C3971" w:rsidRPr="00235394" w:rsidRDefault="003C3971" w:rsidP="00C72833">
            <w:pPr>
              <w:pStyle w:val="TAL"/>
              <w:jc w:val="center"/>
              <w:rPr>
                <w:b/>
                <w:sz w:val="16"/>
              </w:rPr>
            </w:pPr>
            <w:bookmarkStart w:id="114" w:name="historyclause"/>
            <w:bookmarkEnd w:id="114"/>
            <w:r w:rsidRPr="00235394">
              <w:rPr>
                <w:b/>
              </w:rPr>
              <w:t>Change history</w:t>
            </w:r>
          </w:p>
        </w:tc>
      </w:tr>
      <w:tr w:rsidR="003C3971" w:rsidRPr="00235394" w14:paraId="4F0A46A7" w14:textId="77777777" w:rsidTr="00F00DC6">
        <w:tc>
          <w:tcPr>
            <w:tcW w:w="800" w:type="dxa"/>
            <w:shd w:val="pct10" w:color="auto" w:fill="FFFFFF"/>
          </w:tcPr>
          <w:p w14:paraId="7D5E4565" w14:textId="77777777" w:rsidR="003C3971" w:rsidRPr="00235394" w:rsidRDefault="003C3971" w:rsidP="00C72833">
            <w:pPr>
              <w:pStyle w:val="TAL"/>
              <w:rPr>
                <w:b/>
                <w:sz w:val="16"/>
              </w:rPr>
            </w:pPr>
            <w:r w:rsidRPr="00235394">
              <w:rPr>
                <w:b/>
                <w:sz w:val="16"/>
              </w:rPr>
              <w:t>Date</w:t>
            </w:r>
          </w:p>
        </w:tc>
        <w:tc>
          <w:tcPr>
            <w:tcW w:w="862" w:type="dxa"/>
            <w:shd w:val="pct10" w:color="auto" w:fill="FFFFFF"/>
          </w:tcPr>
          <w:p w14:paraId="2499377E" w14:textId="77777777" w:rsidR="003C3971" w:rsidRPr="00235394" w:rsidRDefault="00DF2B1F" w:rsidP="00C72833">
            <w:pPr>
              <w:pStyle w:val="TAL"/>
              <w:rPr>
                <w:b/>
                <w:sz w:val="16"/>
              </w:rPr>
            </w:pPr>
            <w:r>
              <w:rPr>
                <w:b/>
                <w:sz w:val="16"/>
              </w:rPr>
              <w:t>Meeting</w:t>
            </w:r>
          </w:p>
        </w:tc>
        <w:tc>
          <w:tcPr>
            <w:tcW w:w="1032" w:type="dxa"/>
            <w:shd w:val="pct10" w:color="auto" w:fill="FFFFFF"/>
          </w:tcPr>
          <w:p w14:paraId="24F2A3BC" w14:textId="77777777" w:rsidR="003C3971" w:rsidRPr="00235394" w:rsidRDefault="003C3971" w:rsidP="00DF2B1F">
            <w:pPr>
              <w:pStyle w:val="TAL"/>
              <w:rPr>
                <w:b/>
                <w:sz w:val="16"/>
              </w:rPr>
            </w:pPr>
            <w:r w:rsidRPr="00235394">
              <w:rPr>
                <w:b/>
                <w:sz w:val="16"/>
              </w:rPr>
              <w:t>TDoc</w:t>
            </w:r>
          </w:p>
        </w:tc>
        <w:tc>
          <w:tcPr>
            <w:tcW w:w="425" w:type="dxa"/>
            <w:shd w:val="pct10" w:color="auto" w:fill="FFFFFF"/>
          </w:tcPr>
          <w:p w14:paraId="0B80174D" w14:textId="77777777" w:rsidR="003C3971" w:rsidRPr="00235394" w:rsidRDefault="003C3971" w:rsidP="00C72833">
            <w:pPr>
              <w:pStyle w:val="TAL"/>
              <w:rPr>
                <w:b/>
                <w:sz w:val="16"/>
              </w:rPr>
            </w:pPr>
            <w:r w:rsidRPr="00235394">
              <w:rPr>
                <w:b/>
                <w:sz w:val="16"/>
              </w:rPr>
              <w:t>CR</w:t>
            </w:r>
          </w:p>
        </w:tc>
        <w:tc>
          <w:tcPr>
            <w:tcW w:w="425" w:type="dxa"/>
            <w:shd w:val="pct10" w:color="auto" w:fill="FFFFFF"/>
          </w:tcPr>
          <w:p w14:paraId="4C0A9AB2" w14:textId="77777777" w:rsidR="003C3971" w:rsidRPr="00235394" w:rsidRDefault="003C3971" w:rsidP="00C72833">
            <w:pPr>
              <w:pStyle w:val="TAL"/>
              <w:rPr>
                <w:b/>
                <w:sz w:val="16"/>
              </w:rPr>
            </w:pPr>
            <w:r w:rsidRPr="00235394">
              <w:rPr>
                <w:b/>
                <w:sz w:val="16"/>
              </w:rPr>
              <w:t>Rev</w:t>
            </w:r>
          </w:p>
        </w:tc>
        <w:tc>
          <w:tcPr>
            <w:tcW w:w="425" w:type="dxa"/>
            <w:shd w:val="pct10" w:color="auto" w:fill="FFFFFF"/>
          </w:tcPr>
          <w:p w14:paraId="4DDD8192" w14:textId="77777777" w:rsidR="003C3971" w:rsidRPr="00235394" w:rsidRDefault="003C3971" w:rsidP="00C72833">
            <w:pPr>
              <w:pStyle w:val="TAL"/>
              <w:rPr>
                <w:b/>
                <w:sz w:val="16"/>
              </w:rPr>
            </w:pPr>
            <w:r>
              <w:rPr>
                <w:b/>
                <w:sz w:val="16"/>
              </w:rPr>
              <w:t>Cat</w:t>
            </w:r>
          </w:p>
        </w:tc>
        <w:tc>
          <w:tcPr>
            <w:tcW w:w="4962" w:type="dxa"/>
            <w:shd w:val="pct10" w:color="auto" w:fill="FFFFFF"/>
          </w:tcPr>
          <w:p w14:paraId="45C08EE3" w14:textId="77777777" w:rsidR="003C3971" w:rsidRPr="00235394" w:rsidRDefault="003C3971" w:rsidP="00C72833">
            <w:pPr>
              <w:pStyle w:val="TAL"/>
              <w:rPr>
                <w:b/>
                <w:sz w:val="16"/>
              </w:rPr>
            </w:pPr>
            <w:r w:rsidRPr="00235394">
              <w:rPr>
                <w:b/>
                <w:sz w:val="16"/>
              </w:rPr>
              <w:t>Subject/Comment</w:t>
            </w:r>
          </w:p>
        </w:tc>
        <w:tc>
          <w:tcPr>
            <w:tcW w:w="708" w:type="dxa"/>
            <w:shd w:val="pct10" w:color="auto" w:fill="FFFFFF"/>
          </w:tcPr>
          <w:p w14:paraId="073673EF" w14:textId="77777777"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5D783F" w:rsidRPr="006B0D02" w14:paraId="26137205" w14:textId="77777777" w:rsidTr="00F00DC6">
        <w:tc>
          <w:tcPr>
            <w:tcW w:w="800" w:type="dxa"/>
            <w:shd w:val="solid" w:color="FFFFFF" w:fill="auto"/>
          </w:tcPr>
          <w:p w14:paraId="584562A9" w14:textId="5BD00320" w:rsidR="005D783F" w:rsidRPr="006B0D02" w:rsidRDefault="005D783F" w:rsidP="005D783F">
            <w:pPr>
              <w:pStyle w:val="TAC"/>
              <w:rPr>
                <w:sz w:val="16"/>
                <w:szCs w:val="16"/>
              </w:rPr>
            </w:pPr>
            <w:r>
              <w:rPr>
                <w:rFonts w:hint="eastAsia"/>
                <w:sz w:val="16"/>
                <w:szCs w:val="16"/>
                <w:lang w:eastAsia="zh-CN"/>
              </w:rPr>
              <w:t>2</w:t>
            </w:r>
            <w:r>
              <w:rPr>
                <w:sz w:val="16"/>
                <w:szCs w:val="16"/>
                <w:lang w:eastAsia="zh-CN"/>
              </w:rPr>
              <w:t>022-04</w:t>
            </w:r>
          </w:p>
        </w:tc>
        <w:tc>
          <w:tcPr>
            <w:tcW w:w="862" w:type="dxa"/>
            <w:shd w:val="solid" w:color="FFFFFF" w:fill="auto"/>
          </w:tcPr>
          <w:p w14:paraId="78E6E01B" w14:textId="5614BEC9" w:rsidR="005D783F" w:rsidRPr="006B0D02" w:rsidRDefault="005D783F" w:rsidP="005D783F">
            <w:pPr>
              <w:pStyle w:val="TAC"/>
              <w:rPr>
                <w:sz w:val="16"/>
                <w:szCs w:val="16"/>
              </w:rPr>
            </w:pPr>
            <w:r>
              <w:rPr>
                <w:rFonts w:hint="eastAsia"/>
                <w:sz w:val="16"/>
                <w:szCs w:val="16"/>
                <w:lang w:eastAsia="zh-CN"/>
              </w:rPr>
              <w:t>S</w:t>
            </w:r>
            <w:r>
              <w:rPr>
                <w:sz w:val="16"/>
                <w:szCs w:val="16"/>
                <w:lang w:eastAsia="zh-CN"/>
              </w:rPr>
              <w:t>A5-142e</w:t>
            </w:r>
          </w:p>
        </w:tc>
        <w:tc>
          <w:tcPr>
            <w:tcW w:w="1032" w:type="dxa"/>
            <w:shd w:val="solid" w:color="FFFFFF" w:fill="auto"/>
          </w:tcPr>
          <w:p w14:paraId="4C306F88" w14:textId="74E80EE4" w:rsidR="005D783F" w:rsidRPr="006B0D02" w:rsidRDefault="005D783F" w:rsidP="005D783F">
            <w:pPr>
              <w:pStyle w:val="TAC"/>
              <w:rPr>
                <w:sz w:val="16"/>
                <w:szCs w:val="16"/>
              </w:rPr>
            </w:pPr>
            <w:r>
              <w:rPr>
                <w:rFonts w:hint="eastAsia"/>
                <w:sz w:val="16"/>
                <w:szCs w:val="16"/>
                <w:lang w:eastAsia="zh-CN"/>
              </w:rPr>
              <w:t>S</w:t>
            </w:r>
            <w:r>
              <w:rPr>
                <w:sz w:val="16"/>
                <w:szCs w:val="16"/>
                <w:lang w:eastAsia="zh-CN"/>
              </w:rPr>
              <w:t>5-222673</w:t>
            </w:r>
          </w:p>
        </w:tc>
        <w:tc>
          <w:tcPr>
            <w:tcW w:w="425" w:type="dxa"/>
            <w:shd w:val="solid" w:color="FFFFFF" w:fill="auto"/>
          </w:tcPr>
          <w:p w14:paraId="79339AD4" w14:textId="08249837" w:rsidR="005D783F" w:rsidRPr="006B0D02" w:rsidRDefault="005D783F" w:rsidP="005D783F">
            <w:pPr>
              <w:pStyle w:val="TAL"/>
              <w:rPr>
                <w:sz w:val="16"/>
                <w:szCs w:val="16"/>
              </w:rPr>
            </w:pPr>
            <w:r w:rsidRPr="00DE54AA">
              <w:rPr>
                <w:sz w:val="16"/>
                <w:szCs w:val="16"/>
              </w:rPr>
              <w:t>-</w:t>
            </w:r>
          </w:p>
        </w:tc>
        <w:tc>
          <w:tcPr>
            <w:tcW w:w="425" w:type="dxa"/>
            <w:shd w:val="solid" w:color="FFFFFF" w:fill="auto"/>
          </w:tcPr>
          <w:p w14:paraId="4BC7C2D5" w14:textId="5D39ED45" w:rsidR="005D783F" w:rsidRPr="006B0D02" w:rsidRDefault="005D783F" w:rsidP="005D783F">
            <w:pPr>
              <w:pStyle w:val="TAR"/>
              <w:rPr>
                <w:sz w:val="16"/>
                <w:szCs w:val="16"/>
              </w:rPr>
            </w:pPr>
            <w:r w:rsidRPr="00DE54AA">
              <w:rPr>
                <w:sz w:val="16"/>
                <w:szCs w:val="16"/>
              </w:rPr>
              <w:t>-</w:t>
            </w:r>
          </w:p>
        </w:tc>
        <w:tc>
          <w:tcPr>
            <w:tcW w:w="425" w:type="dxa"/>
            <w:shd w:val="solid" w:color="FFFFFF" w:fill="auto"/>
          </w:tcPr>
          <w:p w14:paraId="498A3D1F" w14:textId="31352CA8" w:rsidR="005D783F" w:rsidRPr="006B0D02" w:rsidRDefault="005D783F" w:rsidP="005D783F">
            <w:pPr>
              <w:pStyle w:val="TAC"/>
              <w:rPr>
                <w:sz w:val="16"/>
                <w:szCs w:val="16"/>
              </w:rPr>
            </w:pPr>
            <w:r w:rsidRPr="00DE54AA">
              <w:rPr>
                <w:sz w:val="16"/>
                <w:szCs w:val="16"/>
              </w:rPr>
              <w:t>-</w:t>
            </w:r>
          </w:p>
        </w:tc>
        <w:tc>
          <w:tcPr>
            <w:tcW w:w="4962" w:type="dxa"/>
            <w:shd w:val="solid" w:color="FFFFFF" w:fill="auto"/>
          </w:tcPr>
          <w:p w14:paraId="57579CA3" w14:textId="5FFEF0E3" w:rsidR="005D783F" w:rsidRPr="006B0D02" w:rsidRDefault="005D783F" w:rsidP="005D783F">
            <w:pPr>
              <w:pStyle w:val="TAL"/>
              <w:rPr>
                <w:sz w:val="16"/>
                <w:szCs w:val="16"/>
              </w:rPr>
            </w:pPr>
            <w:r w:rsidRPr="00927941">
              <w:rPr>
                <w:sz w:val="16"/>
                <w:szCs w:val="16"/>
              </w:rPr>
              <w:t>TR 28.863-0.0.0 initial skeleton</w:t>
            </w:r>
          </w:p>
        </w:tc>
        <w:tc>
          <w:tcPr>
            <w:tcW w:w="708" w:type="dxa"/>
            <w:shd w:val="solid" w:color="FFFFFF" w:fill="auto"/>
          </w:tcPr>
          <w:p w14:paraId="5720F2E7" w14:textId="526C15B9" w:rsidR="005D783F" w:rsidRPr="007D6048" w:rsidRDefault="005D783F" w:rsidP="005D783F">
            <w:pPr>
              <w:pStyle w:val="TAC"/>
              <w:rPr>
                <w:sz w:val="16"/>
                <w:szCs w:val="16"/>
              </w:rPr>
            </w:pPr>
            <w:r>
              <w:rPr>
                <w:rFonts w:hint="eastAsia"/>
                <w:sz w:val="16"/>
                <w:szCs w:val="16"/>
                <w:lang w:eastAsia="zh-CN"/>
              </w:rPr>
              <w:t>0</w:t>
            </w:r>
            <w:r>
              <w:rPr>
                <w:sz w:val="16"/>
                <w:szCs w:val="16"/>
                <w:lang w:eastAsia="zh-CN"/>
              </w:rPr>
              <w:t>.0.0</w:t>
            </w:r>
          </w:p>
        </w:tc>
      </w:tr>
      <w:tr w:rsidR="005D783F" w:rsidRPr="006B0D02" w14:paraId="4537A0D0" w14:textId="77777777" w:rsidTr="00F00DC6">
        <w:tc>
          <w:tcPr>
            <w:tcW w:w="800" w:type="dxa"/>
            <w:shd w:val="solid" w:color="FFFFFF" w:fill="auto"/>
          </w:tcPr>
          <w:p w14:paraId="71F3AF61" w14:textId="178A2B35" w:rsidR="005D783F" w:rsidRPr="006B0D02" w:rsidRDefault="005D783F" w:rsidP="005D783F">
            <w:pPr>
              <w:pStyle w:val="TAC"/>
              <w:rPr>
                <w:sz w:val="16"/>
                <w:szCs w:val="16"/>
              </w:rPr>
            </w:pPr>
            <w:r>
              <w:rPr>
                <w:rFonts w:hint="eastAsia"/>
                <w:sz w:val="16"/>
                <w:szCs w:val="16"/>
                <w:lang w:eastAsia="zh-CN"/>
              </w:rPr>
              <w:t>2</w:t>
            </w:r>
            <w:r>
              <w:rPr>
                <w:sz w:val="16"/>
                <w:szCs w:val="16"/>
                <w:lang w:eastAsia="zh-CN"/>
              </w:rPr>
              <w:t>022-04</w:t>
            </w:r>
          </w:p>
        </w:tc>
        <w:tc>
          <w:tcPr>
            <w:tcW w:w="862" w:type="dxa"/>
            <w:shd w:val="solid" w:color="FFFFFF" w:fill="auto"/>
          </w:tcPr>
          <w:p w14:paraId="2C9C1A58" w14:textId="2AA8514B" w:rsidR="005D783F" w:rsidRPr="006B0D02" w:rsidRDefault="005D783F" w:rsidP="005D783F">
            <w:pPr>
              <w:pStyle w:val="TAC"/>
              <w:rPr>
                <w:sz w:val="16"/>
                <w:szCs w:val="16"/>
              </w:rPr>
            </w:pPr>
            <w:r>
              <w:rPr>
                <w:rFonts w:hint="eastAsia"/>
                <w:sz w:val="16"/>
                <w:szCs w:val="16"/>
                <w:lang w:eastAsia="zh-CN"/>
              </w:rPr>
              <w:t>S</w:t>
            </w:r>
            <w:r>
              <w:rPr>
                <w:sz w:val="16"/>
                <w:szCs w:val="16"/>
                <w:lang w:eastAsia="zh-CN"/>
              </w:rPr>
              <w:t>A5-142e</w:t>
            </w:r>
          </w:p>
        </w:tc>
        <w:tc>
          <w:tcPr>
            <w:tcW w:w="1032" w:type="dxa"/>
            <w:shd w:val="solid" w:color="FFFFFF" w:fill="auto"/>
          </w:tcPr>
          <w:p w14:paraId="16437733" w14:textId="77777777" w:rsidR="005D783F" w:rsidRDefault="005D783F" w:rsidP="005D783F">
            <w:pPr>
              <w:pStyle w:val="TAC"/>
              <w:rPr>
                <w:sz w:val="16"/>
                <w:szCs w:val="16"/>
                <w:lang w:eastAsia="zh-CN"/>
              </w:rPr>
            </w:pPr>
            <w:r>
              <w:rPr>
                <w:rFonts w:hint="eastAsia"/>
                <w:sz w:val="16"/>
                <w:szCs w:val="16"/>
                <w:lang w:eastAsia="zh-CN"/>
              </w:rPr>
              <w:t>S</w:t>
            </w:r>
            <w:r>
              <w:rPr>
                <w:sz w:val="16"/>
                <w:szCs w:val="16"/>
                <w:lang w:eastAsia="zh-CN"/>
              </w:rPr>
              <w:t>5-222674</w:t>
            </w:r>
          </w:p>
          <w:p w14:paraId="3540A7E9" w14:textId="77777777" w:rsidR="005D783F" w:rsidRDefault="005D783F" w:rsidP="005D783F">
            <w:pPr>
              <w:pStyle w:val="TAC"/>
              <w:rPr>
                <w:sz w:val="16"/>
                <w:szCs w:val="16"/>
                <w:lang w:eastAsia="zh-CN"/>
              </w:rPr>
            </w:pPr>
            <w:r>
              <w:rPr>
                <w:sz w:val="16"/>
                <w:szCs w:val="16"/>
                <w:lang w:eastAsia="zh-CN"/>
              </w:rPr>
              <w:t>S5-222109</w:t>
            </w:r>
          </w:p>
          <w:p w14:paraId="7BAB706A" w14:textId="0C765AF5" w:rsidR="005D783F" w:rsidRPr="006B0D02" w:rsidRDefault="005D783F" w:rsidP="005D783F">
            <w:pPr>
              <w:pStyle w:val="TAC"/>
              <w:rPr>
                <w:sz w:val="16"/>
                <w:szCs w:val="16"/>
              </w:rPr>
            </w:pPr>
            <w:r>
              <w:rPr>
                <w:sz w:val="16"/>
                <w:szCs w:val="16"/>
                <w:lang w:eastAsia="zh-CN"/>
              </w:rPr>
              <w:t>S5-222675</w:t>
            </w:r>
          </w:p>
        </w:tc>
        <w:tc>
          <w:tcPr>
            <w:tcW w:w="425" w:type="dxa"/>
            <w:shd w:val="solid" w:color="FFFFFF" w:fill="auto"/>
          </w:tcPr>
          <w:p w14:paraId="7B049986" w14:textId="77777777" w:rsidR="005D783F" w:rsidRPr="00DE54AA" w:rsidRDefault="005D783F" w:rsidP="005D783F">
            <w:pPr>
              <w:pStyle w:val="TAL"/>
              <w:rPr>
                <w:sz w:val="16"/>
                <w:szCs w:val="16"/>
              </w:rPr>
            </w:pPr>
          </w:p>
        </w:tc>
        <w:tc>
          <w:tcPr>
            <w:tcW w:w="425" w:type="dxa"/>
            <w:shd w:val="solid" w:color="FFFFFF" w:fill="auto"/>
          </w:tcPr>
          <w:p w14:paraId="7A82B62B" w14:textId="77777777" w:rsidR="005D783F" w:rsidRPr="00DE54AA" w:rsidRDefault="005D783F" w:rsidP="005D783F">
            <w:pPr>
              <w:pStyle w:val="TAR"/>
              <w:rPr>
                <w:sz w:val="16"/>
                <w:szCs w:val="16"/>
              </w:rPr>
            </w:pPr>
          </w:p>
        </w:tc>
        <w:tc>
          <w:tcPr>
            <w:tcW w:w="425" w:type="dxa"/>
            <w:shd w:val="solid" w:color="FFFFFF" w:fill="auto"/>
          </w:tcPr>
          <w:p w14:paraId="03937FA5" w14:textId="77777777" w:rsidR="005D783F" w:rsidRPr="00DE54AA" w:rsidRDefault="005D783F" w:rsidP="005D783F">
            <w:pPr>
              <w:pStyle w:val="TAC"/>
              <w:rPr>
                <w:sz w:val="16"/>
                <w:szCs w:val="16"/>
              </w:rPr>
            </w:pPr>
          </w:p>
        </w:tc>
        <w:tc>
          <w:tcPr>
            <w:tcW w:w="4962" w:type="dxa"/>
            <w:shd w:val="solid" w:color="FFFFFF" w:fill="auto"/>
          </w:tcPr>
          <w:p w14:paraId="338C1D28" w14:textId="77777777" w:rsidR="005D783F" w:rsidRDefault="005D783F" w:rsidP="005D783F">
            <w:pPr>
              <w:pStyle w:val="TAL"/>
              <w:rPr>
                <w:sz w:val="16"/>
                <w:szCs w:val="16"/>
              </w:rPr>
            </w:pPr>
            <w:r w:rsidRPr="00927941">
              <w:rPr>
                <w:sz w:val="16"/>
                <w:szCs w:val="16"/>
              </w:rPr>
              <w:t>Update to implement the agreed pCRs in SA5#142e:</w:t>
            </w:r>
          </w:p>
          <w:p w14:paraId="21474B32" w14:textId="77777777" w:rsidR="005D783F" w:rsidRPr="00927941" w:rsidRDefault="005D783F" w:rsidP="005D783F">
            <w:pPr>
              <w:pStyle w:val="TAL"/>
              <w:rPr>
                <w:sz w:val="16"/>
                <w:szCs w:val="16"/>
              </w:rPr>
            </w:pPr>
            <w:r w:rsidRPr="00927941">
              <w:rPr>
                <w:sz w:val="16"/>
                <w:szCs w:val="16"/>
              </w:rPr>
              <w:t xml:space="preserve">S5-222674 pCR TR28.863 Skeleton proposal for TR28.863 </w:t>
            </w:r>
          </w:p>
          <w:p w14:paraId="471C7177" w14:textId="77777777" w:rsidR="005D783F" w:rsidRDefault="005D783F" w:rsidP="005D783F">
            <w:pPr>
              <w:pStyle w:val="TAL"/>
              <w:rPr>
                <w:sz w:val="16"/>
                <w:szCs w:val="16"/>
              </w:rPr>
            </w:pPr>
            <w:r w:rsidRPr="00927941">
              <w:rPr>
                <w:sz w:val="16"/>
                <w:szCs w:val="16"/>
              </w:rPr>
              <w:t xml:space="preserve">S5-222109 pCR TR 28.863 add scope </w:t>
            </w:r>
          </w:p>
          <w:p w14:paraId="4C947F55" w14:textId="2939B3D4" w:rsidR="005D783F" w:rsidRPr="005D783F" w:rsidRDefault="005D783F" w:rsidP="005D783F">
            <w:pPr>
              <w:pStyle w:val="TAL"/>
              <w:rPr>
                <w:sz w:val="16"/>
                <w:szCs w:val="16"/>
              </w:rPr>
            </w:pPr>
            <w:r w:rsidRPr="005D783F">
              <w:rPr>
                <w:sz w:val="16"/>
                <w:szCs w:val="16"/>
              </w:rPr>
              <w:t xml:space="preserve">S5-222675 pCR TR 28.863 Key Issue # 2 Scenarios for 5G KQI </w:t>
            </w:r>
          </w:p>
        </w:tc>
        <w:tc>
          <w:tcPr>
            <w:tcW w:w="708" w:type="dxa"/>
            <w:shd w:val="solid" w:color="FFFFFF" w:fill="auto"/>
          </w:tcPr>
          <w:p w14:paraId="77E5C807" w14:textId="25B49E70" w:rsidR="005D783F" w:rsidRPr="007D6048" w:rsidRDefault="005D783F" w:rsidP="005D783F">
            <w:pPr>
              <w:pStyle w:val="TAC"/>
              <w:rPr>
                <w:sz w:val="16"/>
                <w:szCs w:val="16"/>
              </w:rPr>
            </w:pPr>
            <w:r>
              <w:rPr>
                <w:rFonts w:hint="eastAsia"/>
                <w:sz w:val="16"/>
                <w:szCs w:val="16"/>
                <w:lang w:eastAsia="zh-CN"/>
              </w:rPr>
              <w:t>0</w:t>
            </w:r>
            <w:r>
              <w:rPr>
                <w:sz w:val="16"/>
                <w:szCs w:val="16"/>
                <w:lang w:eastAsia="zh-CN"/>
              </w:rPr>
              <w:t>.1.0</w:t>
            </w:r>
          </w:p>
        </w:tc>
      </w:tr>
      <w:tr w:rsidR="00BB146F" w:rsidRPr="006B0D02" w14:paraId="6910B9AB" w14:textId="77777777" w:rsidTr="00F00DC6">
        <w:tc>
          <w:tcPr>
            <w:tcW w:w="800" w:type="dxa"/>
            <w:shd w:val="solid" w:color="FFFFFF" w:fill="auto"/>
          </w:tcPr>
          <w:p w14:paraId="4DA7E59A" w14:textId="68D36FF0" w:rsidR="00BB146F" w:rsidRDefault="00BB146F" w:rsidP="005D783F">
            <w:pPr>
              <w:pStyle w:val="TAC"/>
              <w:rPr>
                <w:sz w:val="16"/>
                <w:szCs w:val="16"/>
                <w:lang w:eastAsia="zh-CN"/>
              </w:rPr>
            </w:pPr>
            <w:r>
              <w:rPr>
                <w:rFonts w:hint="eastAsia"/>
                <w:sz w:val="16"/>
                <w:szCs w:val="16"/>
                <w:lang w:eastAsia="zh-CN"/>
              </w:rPr>
              <w:t>2</w:t>
            </w:r>
            <w:r>
              <w:rPr>
                <w:sz w:val="16"/>
                <w:szCs w:val="16"/>
                <w:lang w:eastAsia="zh-CN"/>
              </w:rPr>
              <w:t>022-05</w:t>
            </w:r>
          </w:p>
        </w:tc>
        <w:tc>
          <w:tcPr>
            <w:tcW w:w="862" w:type="dxa"/>
            <w:shd w:val="solid" w:color="FFFFFF" w:fill="auto"/>
          </w:tcPr>
          <w:p w14:paraId="3D20356A" w14:textId="3D90FEAA" w:rsidR="00BB146F" w:rsidRDefault="00BB146F" w:rsidP="005D783F">
            <w:pPr>
              <w:pStyle w:val="TAC"/>
              <w:rPr>
                <w:sz w:val="16"/>
                <w:szCs w:val="16"/>
                <w:lang w:eastAsia="zh-CN"/>
              </w:rPr>
            </w:pPr>
            <w:r>
              <w:rPr>
                <w:rFonts w:hint="eastAsia"/>
                <w:sz w:val="16"/>
                <w:szCs w:val="16"/>
                <w:lang w:eastAsia="zh-CN"/>
              </w:rPr>
              <w:t>S</w:t>
            </w:r>
            <w:r>
              <w:rPr>
                <w:sz w:val="16"/>
                <w:szCs w:val="16"/>
                <w:lang w:eastAsia="zh-CN"/>
              </w:rPr>
              <w:t>A5-143e</w:t>
            </w:r>
          </w:p>
        </w:tc>
        <w:tc>
          <w:tcPr>
            <w:tcW w:w="1032" w:type="dxa"/>
            <w:shd w:val="solid" w:color="FFFFFF" w:fill="auto"/>
          </w:tcPr>
          <w:p w14:paraId="17ADEFA3" w14:textId="5AE05A41" w:rsidR="00BB146F" w:rsidRDefault="00BB146F" w:rsidP="005D783F">
            <w:pPr>
              <w:pStyle w:val="TAC"/>
              <w:rPr>
                <w:sz w:val="16"/>
                <w:szCs w:val="16"/>
                <w:lang w:eastAsia="zh-CN"/>
              </w:rPr>
            </w:pPr>
            <w:r>
              <w:rPr>
                <w:rFonts w:hint="eastAsia"/>
                <w:sz w:val="16"/>
                <w:szCs w:val="16"/>
                <w:lang w:eastAsia="zh-CN"/>
              </w:rPr>
              <w:t>S</w:t>
            </w:r>
            <w:r>
              <w:rPr>
                <w:sz w:val="16"/>
                <w:szCs w:val="16"/>
                <w:lang w:eastAsia="zh-CN"/>
              </w:rPr>
              <w:t>5-223741</w:t>
            </w:r>
          </w:p>
        </w:tc>
        <w:tc>
          <w:tcPr>
            <w:tcW w:w="425" w:type="dxa"/>
            <w:shd w:val="solid" w:color="FFFFFF" w:fill="auto"/>
          </w:tcPr>
          <w:p w14:paraId="06CF08AD" w14:textId="77777777" w:rsidR="00BB146F" w:rsidRPr="00DE54AA" w:rsidRDefault="00BB146F" w:rsidP="005D783F">
            <w:pPr>
              <w:pStyle w:val="TAL"/>
              <w:rPr>
                <w:sz w:val="16"/>
                <w:szCs w:val="16"/>
              </w:rPr>
            </w:pPr>
          </w:p>
        </w:tc>
        <w:tc>
          <w:tcPr>
            <w:tcW w:w="425" w:type="dxa"/>
            <w:shd w:val="solid" w:color="FFFFFF" w:fill="auto"/>
          </w:tcPr>
          <w:p w14:paraId="4F8C7AC3" w14:textId="77777777" w:rsidR="00BB146F" w:rsidRPr="00DE54AA" w:rsidRDefault="00BB146F" w:rsidP="005D783F">
            <w:pPr>
              <w:pStyle w:val="TAR"/>
              <w:rPr>
                <w:sz w:val="16"/>
                <w:szCs w:val="16"/>
              </w:rPr>
            </w:pPr>
          </w:p>
        </w:tc>
        <w:tc>
          <w:tcPr>
            <w:tcW w:w="425" w:type="dxa"/>
            <w:shd w:val="solid" w:color="FFFFFF" w:fill="auto"/>
          </w:tcPr>
          <w:p w14:paraId="5B4E613B" w14:textId="77777777" w:rsidR="00BB146F" w:rsidRPr="00DE54AA" w:rsidRDefault="00BB146F" w:rsidP="005D783F">
            <w:pPr>
              <w:pStyle w:val="TAC"/>
              <w:rPr>
                <w:sz w:val="16"/>
                <w:szCs w:val="16"/>
              </w:rPr>
            </w:pPr>
          </w:p>
        </w:tc>
        <w:tc>
          <w:tcPr>
            <w:tcW w:w="4962" w:type="dxa"/>
            <w:shd w:val="solid" w:color="FFFFFF" w:fill="auto"/>
          </w:tcPr>
          <w:p w14:paraId="724C96AB" w14:textId="1F6EBF8C" w:rsidR="00BB146F" w:rsidRDefault="00BB146F" w:rsidP="00BB146F">
            <w:pPr>
              <w:pStyle w:val="TAL"/>
              <w:rPr>
                <w:sz w:val="16"/>
                <w:szCs w:val="16"/>
              </w:rPr>
            </w:pPr>
            <w:r w:rsidRPr="00927941">
              <w:rPr>
                <w:sz w:val="16"/>
                <w:szCs w:val="16"/>
              </w:rPr>
              <w:t>Update to impl</w:t>
            </w:r>
            <w:r>
              <w:rPr>
                <w:sz w:val="16"/>
                <w:szCs w:val="16"/>
              </w:rPr>
              <w:t>ement the agreed pCRs in SA5#143</w:t>
            </w:r>
            <w:r w:rsidRPr="00927941">
              <w:rPr>
                <w:sz w:val="16"/>
                <w:szCs w:val="16"/>
              </w:rPr>
              <w:t>e:</w:t>
            </w:r>
          </w:p>
          <w:p w14:paraId="68F4FED4" w14:textId="21AF1BE9" w:rsidR="00BB146F" w:rsidRPr="00BB146F" w:rsidRDefault="00BB146F" w:rsidP="005D783F">
            <w:pPr>
              <w:pStyle w:val="TAL"/>
              <w:rPr>
                <w:sz w:val="16"/>
                <w:szCs w:val="16"/>
              </w:rPr>
            </w:pPr>
            <w:r w:rsidRPr="00BB146F">
              <w:rPr>
                <w:sz w:val="16"/>
                <w:szCs w:val="16"/>
              </w:rPr>
              <w:t>S5-223741 pCR TR 28.863 Key Issue #1 Definition of KQI</w:t>
            </w:r>
          </w:p>
        </w:tc>
        <w:tc>
          <w:tcPr>
            <w:tcW w:w="708" w:type="dxa"/>
            <w:shd w:val="solid" w:color="FFFFFF" w:fill="auto"/>
          </w:tcPr>
          <w:p w14:paraId="19E10886" w14:textId="7D48B1A1" w:rsidR="00BB146F" w:rsidRDefault="00BB146F" w:rsidP="005D783F">
            <w:pPr>
              <w:pStyle w:val="TAC"/>
              <w:rPr>
                <w:sz w:val="16"/>
                <w:szCs w:val="16"/>
                <w:lang w:eastAsia="zh-CN"/>
              </w:rPr>
            </w:pPr>
            <w:r>
              <w:rPr>
                <w:rFonts w:hint="eastAsia"/>
                <w:sz w:val="16"/>
                <w:szCs w:val="16"/>
                <w:lang w:eastAsia="zh-CN"/>
              </w:rPr>
              <w:t>0</w:t>
            </w:r>
            <w:r>
              <w:rPr>
                <w:sz w:val="16"/>
                <w:szCs w:val="16"/>
                <w:lang w:eastAsia="zh-CN"/>
              </w:rPr>
              <w:t>.2.0</w:t>
            </w:r>
          </w:p>
        </w:tc>
      </w:tr>
      <w:tr w:rsidR="009B0DE3" w:rsidRPr="006B0D02" w14:paraId="4EB9BF0B" w14:textId="77777777" w:rsidTr="00F00DC6">
        <w:tc>
          <w:tcPr>
            <w:tcW w:w="800" w:type="dxa"/>
            <w:shd w:val="solid" w:color="FFFFFF" w:fill="auto"/>
          </w:tcPr>
          <w:p w14:paraId="5BB5D0C1" w14:textId="507DEED1" w:rsidR="009B0DE3" w:rsidRDefault="009B0DE3" w:rsidP="005D783F">
            <w:pPr>
              <w:pStyle w:val="TAC"/>
              <w:rPr>
                <w:sz w:val="16"/>
                <w:szCs w:val="16"/>
                <w:lang w:eastAsia="zh-CN"/>
              </w:rPr>
            </w:pPr>
            <w:r>
              <w:rPr>
                <w:rFonts w:hint="eastAsia"/>
                <w:sz w:val="16"/>
                <w:szCs w:val="16"/>
                <w:lang w:eastAsia="zh-CN"/>
              </w:rPr>
              <w:t>2</w:t>
            </w:r>
            <w:r>
              <w:rPr>
                <w:sz w:val="16"/>
                <w:szCs w:val="16"/>
                <w:lang w:eastAsia="zh-CN"/>
              </w:rPr>
              <w:t>022-08</w:t>
            </w:r>
          </w:p>
        </w:tc>
        <w:tc>
          <w:tcPr>
            <w:tcW w:w="862" w:type="dxa"/>
            <w:shd w:val="solid" w:color="FFFFFF" w:fill="auto"/>
          </w:tcPr>
          <w:p w14:paraId="691668D5" w14:textId="523B9591" w:rsidR="009B0DE3" w:rsidRDefault="009B0DE3" w:rsidP="005D783F">
            <w:pPr>
              <w:pStyle w:val="TAC"/>
              <w:rPr>
                <w:sz w:val="16"/>
                <w:szCs w:val="16"/>
                <w:lang w:eastAsia="zh-CN"/>
              </w:rPr>
            </w:pPr>
            <w:r>
              <w:rPr>
                <w:rFonts w:hint="eastAsia"/>
                <w:sz w:val="16"/>
                <w:szCs w:val="16"/>
                <w:lang w:eastAsia="zh-CN"/>
              </w:rPr>
              <w:t>S</w:t>
            </w:r>
            <w:r>
              <w:rPr>
                <w:sz w:val="16"/>
                <w:szCs w:val="16"/>
                <w:lang w:eastAsia="zh-CN"/>
              </w:rPr>
              <w:t>A5-145e</w:t>
            </w:r>
          </w:p>
        </w:tc>
        <w:tc>
          <w:tcPr>
            <w:tcW w:w="1032" w:type="dxa"/>
            <w:shd w:val="solid" w:color="FFFFFF" w:fill="auto"/>
          </w:tcPr>
          <w:p w14:paraId="06715E1A" w14:textId="77777777" w:rsidR="009B0DE3" w:rsidRDefault="009B0DE3" w:rsidP="005D783F">
            <w:pPr>
              <w:pStyle w:val="TAC"/>
              <w:rPr>
                <w:sz w:val="16"/>
                <w:szCs w:val="16"/>
                <w:lang w:eastAsia="zh-CN"/>
              </w:rPr>
            </w:pPr>
            <w:r w:rsidRPr="009B0DE3">
              <w:rPr>
                <w:sz w:val="16"/>
                <w:szCs w:val="16"/>
                <w:lang w:eastAsia="zh-CN"/>
              </w:rPr>
              <w:t>S5-225778</w:t>
            </w:r>
          </w:p>
          <w:p w14:paraId="1BC0A2BA" w14:textId="7C0F214D" w:rsidR="009B0DE3" w:rsidRDefault="009B0DE3" w:rsidP="005D783F">
            <w:pPr>
              <w:pStyle w:val="TAC"/>
              <w:rPr>
                <w:sz w:val="16"/>
                <w:szCs w:val="16"/>
                <w:lang w:eastAsia="zh-CN"/>
              </w:rPr>
            </w:pPr>
            <w:r w:rsidRPr="009B0DE3">
              <w:rPr>
                <w:sz w:val="16"/>
                <w:szCs w:val="16"/>
                <w:lang w:eastAsia="zh-CN"/>
              </w:rPr>
              <w:t>S5-225869</w:t>
            </w:r>
          </w:p>
        </w:tc>
        <w:tc>
          <w:tcPr>
            <w:tcW w:w="425" w:type="dxa"/>
            <w:shd w:val="solid" w:color="FFFFFF" w:fill="auto"/>
          </w:tcPr>
          <w:p w14:paraId="482F69E6" w14:textId="77777777" w:rsidR="009B0DE3" w:rsidRPr="00DE54AA" w:rsidRDefault="009B0DE3" w:rsidP="005D783F">
            <w:pPr>
              <w:pStyle w:val="TAL"/>
              <w:rPr>
                <w:sz w:val="16"/>
                <w:szCs w:val="16"/>
              </w:rPr>
            </w:pPr>
          </w:p>
        </w:tc>
        <w:tc>
          <w:tcPr>
            <w:tcW w:w="425" w:type="dxa"/>
            <w:shd w:val="solid" w:color="FFFFFF" w:fill="auto"/>
          </w:tcPr>
          <w:p w14:paraId="5DFE7C76" w14:textId="77777777" w:rsidR="009B0DE3" w:rsidRPr="00DE54AA" w:rsidRDefault="009B0DE3" w:rsidP="005D783F">
            <w:pPr>
              <w:pStyle w:val="TAR"/>
              <w:rPr>
                <w:sz w:val="16"/>
                <w:szCs w:val="16"/>
              </w:rPr>
            </w:pPr>
          </w:p>
        </w:tc>
        <w:tc>
          <w:tcPr>
            <w:tcW w:w="425" w:type="dxa"/>
            <w:shd w:val="solid" w:color="FFFFFF" w:fill="auto"/>
          </w:tcPr>
          <w:p w14:paraId="06F9A7E4" w14:textId="77777777" w:rsidR="009B0DE3" w:rsidRPr="00DE54AA" w:rsidRDefault="009B0DE3" w:rsidP="005D783F">
            <w:pPr>
              <w:pStyle w:val="TAC"/>
              <w:rPr>
                <w:sz w:val="16"/>
                <w:szCs w:val="16"/>
              </w:rPr>
            </w:pPr>
          </w:p>
        </w:tc>
        <w:tc>
          <w:tcPr>
            <w:tcW w:w="4962" w:type="dxa"/>
            <w:shd w:val="solid" w:color="FFFFFF" w:fill="auto"/>
          </w:tcPr>
          <w:p w14:paraId="339B5A12" w14:textId="77337910" w:rsidR="009B0DE3" w:rsidRDefault="009B0DE3" w:rsidP="009B0DE3">
            <w:pPr>
              <w:pStyle w:val="TAL"/>
              <w:rPr>
                <w:sz w:val="16"/>
                <w:szCs w:val="16"/>
              </w:rPr>
            </w:pPr>
            <w:r w:rsidRPr="00927941">
              <w:rPr>
                <w:sz w:val="16"/>
                <w:szCs w:val="16"/>
              </w:rPr>
              <w:t>Update to impl</w:t>
            </w:r>
            <w:r>
              <w:rPr>
                <w:sz w:val="16"/>
                <w:szCs w:val="16"/>
              </w:rPr>
              <w:t>ement the agreed pCRs in SA5#145</w:t>
            </w:r>
            <w:r w:rsidRPr="00927941">
              <w:rPr>
                <w:sz w:val="16"/>
                <w:szCs w:val="16"/>
              </w:rPr>
              <w:t>e:</w:t>
            </w:r>
          </w:p>
          <w:p w14:paraId="5A1CFB91" w14:textId="7BFFCB68" w:rsidR="009B0DE3" w:rsidRPr="009B0DE3" w:rsidRDefault="009B0DE3" w:rsidP="009B0DE3">
            <w:pPr>
              <w:pStyle w:val="TAL"/>
              <w:rPr>
                <w:sz w:val="16"/>
                <w:szCs w:val="16"/>
              </w:rPr>
            </w:pPr>
            <w:r w:rsidRPr="009B0DE3">
              <w:rPr>
                <w:sz w:val="16"/>
                <w:szCs w:val="16"/>
              </w:rPr>
              <w:t>S5-225778 pCR TR 28.863 Issue#1 Background description of KQI definition</w:t>
            </w:r>
          </w:p>
          <w:p w14:paraId="32AA9452" w14:textId="72A16AD0" w:rsidR="009B0DE3" w:rsidRPr="009B0DE3" w:rsidRDefault="009B0DE3" w:rsidP="009B0DE3">
            <w:pPr>
              <w:pStyle w:val="TAL"/>
              <w:rPr>
                <w:sz w:val="16"/>
                <w:szCs w:val="16"/>
              </w:rPr>
            </w:pPr>
            <w:r w:rsidRPr="009B0DE3">
              <w:rPr>
                <w:sz w:val="16"/>
                <w:szCs w:val="16"/>
              </w:rPr>
              <w:t>S5-225869 pCR TR 28.863 Key Issue # 1: add a description of KQI in ETSI GS F5G 005</w:t>
            </w:r>
          </w:p>
        </w:tc>
        <w:tc>
          <w:tcPr>
            <w:tcW w:w="708" w:type="dxa"/>
            <w:shd w:val="solid" w:color="FFFFFF" w:fill="auto"/>
          </w:tcPr>
          <w:p w14:paraId="5508D3FF" w14:textId="5067D88E" w:rsidR="009B0DE3" w:rsidRPr="009B0DE3" w:rsidRDefault="009B0DE3" w:rsidP="005D783F">
            <w:pPr>
              <w:pStyle w:val="TAC"/>
              <w:rPr>
                <w:sz w:val="16"/>
                <w:szCs w:val="16"/>
                <w:lang w:eastAsia="zh-CN"/>
              </w:rPr>
            </w:pPr>
            <w:r>
              <w:rPr>
                <w:sz w:val="16"/>
                <w:szCs w:val="16"/>
                <w:lang w:eastAsia="zh-CN"/>
              </w:rPr>
              <w:t>0.3.0</w:t>
            </w:r>
          </w:p>
        </w:tc>
      </w:tr>
      <w:tr w:rsidR="00F06882" w:rsidRPr="006B0D02" w14:paraId="459717D2" w14:textId="77777777" w:rsidTr="00F00DC6">
        <w:tc>
          <w:tcPr>
            <w:tcW w:w="800" w:type="dxa"/>
            <w:shd w:val="solid" w:color="FFFFFF" w:fill="auto"/>
          </w:tcPr>
          <w:p w14:paraId="6290FB1D" w14:textId="68756676" w:rsidR="00F06882" w:rsidRDefault="00F06882" w:rsidP="005D783F">
            <w:pPr>
              <w:pStyle w:val="TAC"/>
              <w:rPr>
                <w:sz w:val="16"/>
                <w:szCs w:val="16"/>
                <w:lang w:eastAsia="zh-CN"/>
              </w:rPr>
            </w:pPr>
            <w:r>
              <w:rPr>
                <w:rFonts w:hint="eastAsia"/>
                <w:sz w:val="16"/>
                <w:szCs w:val="16"/>
                <w:lang w:eastAsia="zh-CN"/>
              </w:rPr>
              <w:t>2</w:t>
            </w:r>
            <w:r>
              <w:rPr>
                <w:sz w:val="16"/>
                <w:szCs w:val="16"/>
                <w:lang w:eastAsia="zh-CN"/>
              </w:rPr>
              <w:t>022.11</w:t>
            </w:r>
          </w:p>
        </w:tc>
        <w:tc>
          <w:tcPr>
            <w:tcW w:w="862" w:type="dxa"/>
            <w:shd w:val="solid" w:color="FFFFFF" w:fill="auto"/>
          </w:tcPr>
          <w:p w14:paraId="6EFE699D" w14:textId="2284E2E0" w:rsidR="00F06882" w:rsidRDefault="00F06882" w:rsidP="005D783F">
            <w:pPr>
              <w:pStyle w:val="TAC"/>
              <w:rPr>
                <w:sz w:val="16"/>
                <w:szCs w:val="16"/>
                <w:lang w:eastAsia="zh-CN"/>
              </w:rPr>
            </w:pPr>
            <w:r>
              <w:rPr>
                <w:rFonts w:hint="eastAsia"/>
                <w:sz w:val="16"/>
                <w:szCs w:val="16"/>
                <w:lang w:eastAsia="zh-CN"/>
              </w:rPr>
              <w:t>S</w:t>
            </w:r>
            <w:r>
              <w:rPr>
                <w:sz w:val="16"/>
                <w:szCs w:val="16"/>
                <w:lang w:eastAsia="zh-CN"/>
              </w:rPr>
              <w:t>A5-146e</w:t>
            </w:r>
          </w:p>
        </w:tc>
        <w:tc>
          <w:tcPr>
            <w:tcW w:w="1032" w:type="dxa"/>
            <w:shd w:val="solid" w:color="FFFFFF" w:fill="auto"/>
          </w:tcPr>
          <w:p w14:paraId="1D243F6A" w14:textId="77777777" w:rsidR="00F06882" w:rsidRDefault="00F06882" w:rsidP="005D783F">
            <w:pPr>
              <w:pStyle w:val="TAC"/>
              <w:rPr>
                <w:sz w:val="16"/>
                <w:szCs w:val="16"/>
              </w:rPr>
            </w:pPr>
            <w:r w:rsidRPr="00F06882">
              <w:rPr>
                <w:sz w:val="16"/>
                <w:szCs w:val="16"/>
              </w:rPr>
              <w:t>S5-226391</w:t>
            </w:r>
          </w:p>
          <w:p w14:paraId="68FA064D" w14:textId="77777777" w:rsidR="00F06882" w:rsidRDefault="00F06882" w:rsidP="005D783F">
            <w:pPr>
              <w:pStyle w:val="TAC"/>
              <w:rPr>
                <w:sz w:val="16"/>
                <w:szCs w:val="16"/>
              </w:rPr>
            </w:pPr>
            <w:r w:rsidRPr="00F06882">
              <w:rPr>
                <w:sz w:val="16"/>
                <w:szCs w:val="16"/>
              </w:rPr>
              <w:t>S5-226390</w:t>
            </w:r>
          </w:p>
          <w:p w14:paraId="3126A352" w14:textId="5AD098DB" w:rsidR="00F06882" w:rsidRPr="009B0DE3" w:rsidRDefault="00F06882" w:rsidP="005D783F">
            <w:pPr>
              <w:pStyle w:val="TAC"/>
              <w:rPr>
                <w:sz w:val="16"/>
                <w:szCs w:val="16"/>
                <w:lang w:eastAsia="zh-CN"/>
              </w:rPr>
            </w:pPr>
            <w:r w:rsidRPr="00F06882">
              <w:rPr>
                <w:sz w:val="16"/>
                <w:szCs w:val="16"/>
              </w:rPr>
              <w:t>S5-226389</w:t>
            </w:r>
          </w:p>
        </w:tc>
        <w:tc>
          <w:tcPr>
            <w:tcW w:w="425" w:type="dxa"/>
            <w:shd w:val="solid" w:color="FFFFFF" w:fill="auto"/>
          </w:tcPr>
          <w:p w14:paraId="32546139" w14:textId="77777777" w:rsidR="00F06882" w:rsidRPr="00DE54AA" w:rsidRDefault="00F06882" w:rsidP="005D783F">
            <w:pPr>
              <w:pStyle w:val="TAL"/>
              <w:rPr>
                <w:sz w:val="16"/>
                <w:szCs w:val="16"/>
              </w:rPr>
            </w:pPr>
          </w:p>
        </w:tc>
        <w:tc>
          <w:tcPr>
            <w:tcW w:w="425" w:type="dxa"/>
            <w:shd w:val="solid" w:color="FFFFFF" w:fill="auto"/>
          </w:tcPr>
          <w:p w14:paraId="6A2298C7" w14:textId="77777777" w:rsidR="00F06882" w:rsidRPr="00DE54AA" w:rsidRDefault="00F06882" w:rsidP="005D783F">
            <w:pPr>
              <w:pStyle w:val="TAR"/>
              <w:rPr>
                <w:sz w:val="16"/>
                <w:szCs w:val="16"/>
              </w:rPr>
            </w:pPr>
          </w:p>
        </w:tc>
        <w:tc>
          <w:tcPr>
            <w:tcW w:w="425" w:type="dxa"/>
            <w:shd w:val="solid" w:color="FFFFFF" w:fill="auto"/>
          </w:tcPr>
          <w:p w14:paraId="4C4BF8A9" w14:textId="77777777" w:rsidR="00F06882" w:rsidRPr="00DE54AA" w:rsidRDefault="00F06882" w:rsidP="005D783F">
            <w:pPr>
              <w:pStyle w:val="TAC"/>
              <w:rPr>
                <w:sz w:val="16"/>
                <w:szCs w:val="16"/>
              </w:rPr>
            </w:pPr>
          </w:p>
        </w:tc>
        <w:tc>
          <w:tcPr>
            <w:tcW w:w="4962" w:type="dxa"/>
            <w:shd w:val="solid" w:color="FFFFFF" w:fill="auto"/>
          </w:tcPr>
          <w:p w14:paraId="220091CC" w14:textId="4927AF06" w:rsidR="00F06882" w:rsidRPr="00F06882" w:rsidRDefault="00F06882" w:rsidP="00F06882">
            <w:pPr>
              <w:pStyle w:val="TAL"/>
              <w:rPr>
                <w:sz w:val="16"/>
                <w:szCs w:val="16"/>
              </w:rPr>
            </w:pPr>
            <w:r w:rsidRPr="00927941">
              <w:rPr>
                <w:sz w:val="16"/>
                <w:szCs w:val="16"/>
              </w:rPr>
              <w:t>Update to impl</w:t>
            </w:r>
            <w:r>
              <w:rPr>
                <w:sz w:val="16"/>
                <w:szCs w:val="16"/>
              </w:rPr>
              <w:t>ement the agreed pCRs in SA5#146</w:t>
            </w:r>
            <w:r w:rsidRPr="00927941">
              <w:rPr>
                <w:sz w:val="16"/>
                <w:szCs w:val="16"/>
              </w:rPr>
              <w:t>e:</w:t>
            </w:r>
          </w:p>
          <w:p w14:paraId="21D0241C" w14:textId="217A7E8B" w:rsidR="00F06882" w:rsidRPr="00F06882" w:rsidRDefault="00EE17BE" w:rsidP="00F06882">
            <w:pPr>
              <w:pStyle w:val="TAL"/>
              <w:rPr>
                <w:sz w:val="16"/>
                <w:szCs w:val="16"/>
              </w:rPr>
            </w:pPr>
            <w:r>
              <w:rPr>
                <w:sz w:val="16"/>
                <w:szCs w:val="16"/>
              </w:rPr>
              <w:t xml:space="preserve">S5-226391 </w:t>
            </w:r>
            <w:r w:rsidR="00F06882" w:rsidRPr="00F06882">
              <w:rPr>
                <w:sz w:val="16"/>
                <w:szCs w:val="16"/>
              </w:rPr>
              <w:t>pCR TR 28.863 Key Issue # 5: KQIs for cloud VR- the background survey of the Cloud VR</w:t>
            </w:r>
          </w:p>
          <w:p w14:paraId="4906087C" w14:textId="5C6C7D68" w:rsidR="00F06882" w:rsidRPr="00F06882" w:rsidRDefault="00EE17BE" w:rsidP="00F06882">
            <w:pPr>
              <w:pStyle w:val="TAL"/>
              <w:rPr>
                <w:sz w:val="16"/>
                <w:szCs w:val="16"/>
              </w:rPr>
            </w:pPr>
            <w:r>
              <w:rPr>
                <w:sz w:val="16"/>
                <w:szCs w:val="16"/>
              </w:rPr>
              <w:t xml:space="preserve">S5-226390 </w:t>
            </w:r>
            <w:r w:rsidR="00F06882" w:rsidRPr="00F06882">
              <w:rPr>
                <w:sz w:val="16"/>
                <w:szCs w:val="16"/>
              </w:rPr>
              <w:t>pCR TR 28.863 Key Issue # 5: KQIs for cloud VR- use case of the Cloud VR</w:t>
            </w:r>
          </w:p>
          <w:p w14:paraId="198F5A97" w14:textId="76B0B91F" w:rsidR="00F06882" w:rsidRPr="00927941" w:rsidRDefault="00EE17BE" w:rsidP="00F06882">
            <w:pPr>
              <w:pStyle w:val="TAL"/>
              <w:rPr>
                <w:sz w:val="16"/>
                <w:szCs w:val="16"/>
              </w:rPr>
            </w:pPr>
            <w:r>
              <w:rPr>
                <w:sz w:val="16"/>
                <w:szCs w:val="16"/>
              </w:rPr>
              <w:t xml:space="preserve">S5-226389 </w:t>
            </w:r>
            <w:r w:rsidR="00F06882" w:rsidRPr="00F06882">
              <w:rPr>
                <w:sz w:val="16"/>
                <w:szCs w:val="16"/>
              </w:rPr>
              <w:t>pCR TR 28.863 Key Issue #5 KQIs for Cloud VR- the solution of KQIs for cloud VR</w:t>
            </w:r>
          </w:p>
        </w:tc>
        <w:tc>
          <w:tcPr>
            <w:tcW w:w="708" w:type="dxa"/>
            <w:shd w:val="solid" w:color="FFFFFF" w:fill="auto"/>
          </w:tcPr>
          <w:p w14:paraId="2B931B9D" w14:textId="1C7A0384" w:rsidR="00F06882" w:rsidRDefault="00F06882" w:rsidP="005D783F">
            <w:pPr>
              <w:pStyle w:val="TAC"/>
              <w:rPr>
                <w:sz w:val="16"/>
                <w:szCs w:val="16"/>
                <w:lang w:eastAsia="zh-CN"/>
              </w:rPr>
            </w:pPr>
            <w:r>
              <w:rPr>
                <w:rFonts w:hint="eastAsia"/>
                <w:sz w:val="16"/>
                <w:szCs w:val="16"/>
                <w:lang w:eastAsia="zh-CN"/>
              </w:rPr>
              <w:t>0</w:t>
            </w:r>
            <w:r>
              <w:rPr>
                <w:sz w:val="16"/>
                <w:szCs w:val="16"/>
                <w:lang w:eastAsia="zh-CN"/>
              </w:rPr>
              <w:t>.4.0</w:t>
            </w:r>
          </w:p>
        </w:tc>
      </w:tr>
      <w:tr w:rsidR="001A1366" w:rsidRPr="006B0D02" w14:paraId="1503D676" w14:textId="77777777" w:rsidTr="00F00DC6">
        <w:tc>
          <w:tcPr>
            <w:tcW w:w="800" w:type="dxa"/>
            <w:shd w:val="solid" w:color="FFFFFF" w:fill="auto"/>
          </w:tcPr>
          <w:p w14:paraId="1B6CE758" w14:textId="049F382E" w:rsidR="001A1366" w:rsidRDefault="001A1366" w:rsidP="005D783F">
            <w:pPr>
              <w:pStyle w:val="TAC"/>
              <w:rPr>
                <w:sz w:val="16"/>
                <w:szCs w:val="16"/>
                <w:lang w:eastAsia="zh-CN"/>
              </w:rPr>
            </w:pPr>
            <w:r>
              <w:rPr>
                <w:rFonts w:hint="eastAsia"/>
                <w:sz w:val="16"/>
                <w:szCs w:val="16"/>
                <w:lang w:eastAsia="zh-CN"/>
              </w:rPr>
              <w:t>2</w:t>
            </w:r>
            <w:r>
              <w:rPr>
                <w:sz w:val="16"/>
                <w:szCs w:val="16"/>
                <w:lang w:eastAsia="zh-CN"/>
              </w:rPr>
              <w:t>023.3</w:t>
            </w:r>
          </w:p>
        </w:tc>
        <w:tc>
          <w:tcPr>
            <w:tcW w:w="862" w:type="dxa"/>
            <w:shd w:val="solid" w:color="FFFFFF" w:fill="auto"/>
          </w:tcPr>
          <w:p w14:paraId="3BF3E141" w14:textId="55FEF74D" w:rsidR="001A1366" w:rsidRDefault="001A1366" w:rsidP="001A1366">
            <w:pPr>
              <w:pStyle w:val="TAC"/>
              <w:rPr>
                <w:sz w:val="16"/>
                <w:szCs w:val="16"/>
                <w:lang w:eastAsia="zh-CN"/>
              </w:rPr>
            </w:pPr>
            <w:r>
              <w:rPr>
                <w:rFonts w:hint="eastAsia"/>
                <w:sz w:val="16"/>
                <w:szCs w:val="16"/>
                <w:lang w:eastAsia="zh-CN"/>
              </w:rPr>
              <w:t>S</w:t>
            </w:r>
            <w:r>
              <w:rPr>
                <w:sz w:val="16"/>
                <w:szCs w:val="16"/>
                <w:lang w:eastAsia="zh-CN"/>
              </w:rPr>
              <w:t>A5-147</w:t>
            </w:r>
          </w:p>
        </w:tc>
        <w:tc>
          <w:tcPr>
            <w:tcW w:w="1032" w:type="dxa"/>
            <w:shd w:val="solid" w:color="FFFFFF" w:fill="auto"/>
          </w:tcPr>
          <w:p w14:paraId="16153CA1" w14:textId="794CA7AC" w:rsidR="001A1366" w:rsidRPr="00F06882" w:rsidRDefault="001A1366" w:rsidP="005D783F">
            <w:pPr>
              <w:pStyle w:val="TAC"/>
              <w:rPr>
                <w:sz w:val="16"/>
                <w:szCs w:val="16"/>
                <w:lang w:eastAsia="zh-CN"/>
              </w:rPr>
            </w:pPr>
            <w:r>
              <w:rPr>
                <w:rFonts w:hint="eastAsia"/>
                <w:sz w:val="16"/>
                <w:szCs w:val="16"/>
                <w:lang w:eastAsia="zh-CN"/>
              </w:rPr>
              <w:t>S</w:t>
            </w:r>
            <w:r>
              <w:rPr>
                <w:sz w:val="16"/>
                <w:szCs w:val="16"/>
                <w:lang w:eastAsia="zh-CN"/>
              </w:rPr>
              <w:t>5-232866</w:t>
            </w:r>
          </w:p>
        </w:tc>
        <w:tc>
          <w:tcPr>
            <w:tcW w:w="425" w:type="dxa"/>
            <w:shd w:val="solid" w:color="FFFFFF" w:fill="auto"/>
          </w:tcPr>
          <w:p w14:paraId="47C3A0F0" w14:textId="77777777" w:rsidR="001A1366" w:rsidRPr="00DE54AA" w:rsidRDefault="001A1366" w:rsidP="005D783F">
            <w:pPr>
              <w:pStyle w:val="TAL"/>
              <w:rPr>
                <w:sz w:val="16"/>
                <w:szCs w:val="16"/>
              </w:rPr>
            </w:pPr>
          </w:p>
        </w:tc>
        <w:tc>
          <w:tcPr>
            <w:tcW w:w="425" w:type="dxa"/>
            <w:shd w:val="solid" w:color="FFFFFF" w:fill="auto"/>
          </w:tcPr>
          <w:p w14:paraId="3701F6B9" w14:textId="77777777" w:rsidR="001A1366" w:rsidRPr="00DE54AA" w:rsidRDefault="001A1366" w:rsidP="005D783F">
            <w:pPr>
              <w:pStyle w:val="TAR"/>
              <w:rPr>
                <w:sz w:val="16"/>
                <w:szCs w:val="16"/>
              </w:rPr>
            </w:pPr>
          </w:p>
        </w:tc>
        <w:tc>
          <w:tcPr>
            <w:tcW w:w="425" w:type="dxa"/>
            <w:shd w:val="solid" w:color="FFFFFF" w:fill="auto"/>
          </w:tcPr>
          <w:p w14:paraId="6162E162" w14:textId="77777777" w:rsidR="001A1366" w:rsidRPr="00DE54AA" w:rsidRDefault="001A1366" w:rsidP="005D783F">
            <w:pPr>
              <w:pStyle w:val="TAC"/>
              <w:rPr>
                <w:sz w:val="16"/>
                <w:szCs w:val="16"/>
              </w:rPr>
            </w:pPr>
          </w:p>
        </w:tc>
        <w:tc>
          <w:tcPr>
            <w:tcW w:w="4962" w:type="dxa"/>
            <w:shd w:val="solid" w:color="FFFFFF" w:fill="auto"/>
          </w:tcPr>
          <w:p w14:paraId="4D51F214" w14:textId="3E20891D" w:rsidR="001A1366" w:rsidRPr="00F06882" w:rsidRDefault="001A1366" w:rsidP="001A1366">
            <w:pPr>
              <w:pStyle w:val="TAL"/>
              <w:rPr>
                <w:sz w:val="16"/>
                <w:szCs w:val="16"/>
              </w:rPr>
            </w:pPr>
            <w:r w:rsidRPr="00927941">
              <w:rPr>
                <w:sz w:val="16"/>
                <w:szCs w:val="16"/>
              </w:rPr>
              <w:t>Update to impl</w:t>
            </w:r>
            <w:r>
              <w:rPr>
                <w:sz w:val="16"/>
                <w:szCs w:val="16"/>
              </w:rPr>
              <w:t>ement the agreed pCRs in SA5#147</w:t>
            </w:r>
            <w:r w:rsidRPr="00927941">
              <w:rPr>
                <w:sz w:val="16"/>
                <w:szCs w:val="16"/>
              </w:rPr>
              <w:t>:</w:t>
            </w:r>
          </w:p>
          <w:p w14:paraId="296D6610" w14:textId="71DDC87A" w:rsidR="001A1366" w:rsidRPr="001A1366" w:rsidRDefault="001A1366" w:rsidP="00F06882">
            <w:pPr>
              <w:pStyle w:val="TAL"/>
              <w:rPr>
                <w:sz w:val="16"/>
                <w:szCs w:val="16"/>
              </w:rPr>
            </w:pPr>
            <w:r w:rsidRPr="001A1366">
              <w:rPr>
                <w:sz w:val="16"/>
                <w:szCs w:val="16"/>
              </w:rPr>
              <w:t>S5 232866 pCR TR 28.863 Issue 3 Video uploading description</w:t>
            </w:r>
          </w:p>
        </w:tc>
        <w:tc>
          <w:tcPr>
            <w:tcW w:w="708" w:type="dxa"/>
            <w:shd w:val="solid" w:color="FFFFFF" w:fill="auto"/>
          </w:tcPr>
          <w:p w14:paraId="64F13825" w14:textId="1E6EC8F6" w:rsidR="001A1366" w:rsidRDefault="001A1366" w:rsidP="005D783F">
            <w:pPr>
              <w:pStyle w:val="TAC"/>
              <w:rPr>
                <w:sz w:val="16"/>
                <w:szCs w:val="16"/>
                <w:lang w:eastAsia="zh-CN"/>
              </w:rPr>
            </w:pPr>
            <w:r>
              <w:rPr>
                <w:rFonts w:hint="eastAsia"/>
                <w:sz w:val="16"/>
                <w:szCs w:val="16"/>
                <w:lang w:eastAsia="zh-CN"/>
              </w:rPr>
              <w:t>0</w:t>
            </w:r>
            <w:r>
              <w:rPr>
                <w:sz w:val="16"/>
                <w:szCs w:val="16"/>
                <w:lang w:eastAsia="zh-CN"/>
              </w:rPr>
              <w:t>.5.0</w:t>
            </w:r>
          </w:p>
        </w:tc>
      </w:tr>
      <w:tr w:rsidR="008A2CEE" w:rsidRPr="006B0D02" w14:paraId="1AEC5731" w14:textId="77777777" w:rsidTr="00F00DC6">
        <w:tc>
          <w:tcPr>
            <w:tcW w:w="800" w:type="dxa"/>
            <w:shd w:val="solid" w:color="FFFFFF" w:fill="auto"/>
          </w:tcPr>
          <w:p w14:paraId="5320F70A" w14:textId="184E0805" w:rsidR="008A2CEE" w:rsidRDefault="008A2CEE" w:rsidP="005D783F">
            <w:pPr>
              <w:pStyle w:val="TAC"/>
              <w:rPr>
                <w:sz w:val="16"/>
                <w:szCs w:val="16"/>
                <w:lang w:eastAsia="zh-CN"/>
              </w:rPr>
            </w:pPr>
            <w:r>
              <w:rPr>
                <w:rFonts w:hint="eastAsia"/>
                <w:sz w:val="16"/>
                <w:szCs w:val="16"/>
                <w:lang w:eastAsia="zh-CN"/>
              </w:rPr>
              <w:t>2</w:t>
            </w:r>
            <w:r>
              <w:rPr>
                <w:sz w:val="16"/>
                <w:szCs w:val="16"/>
                <w:lang w:eastAsia="zh-CN"/>
              </w:rPr>
              <w:t>023.4</w:t>
            </w:r>
          </w:p>
        </w:tc>
        <w:tc>
          <w:tcPr>
            <w:tcW w:w="862" w:type="dxa"/>
            <w:shd w:val="solid" w:color="FFFFFF" w:fill="auto"/>
          </w:tcPr>
          <w:p w14:paraId="32B2209D" w14:textId="74411C2C" w:rsidR="008A2CEE" w:rsidRDefault="008A2CEE" w:rsidP="001A1366">
            <w:pPr>
              <w:pStyle w:val="TAC"/>
              <w:rPr>
                <w:sz w:val="16"/>
                <w:szCs w:val="16"/>
                <w:lang w:eastAsia="zh-CN"/>
              </w:rPr>
            </w:pPr>
            <w:r>
              <w:rPr>
                <w:rFonts w:hint="eastAsia"/>
                <w:sz w:val="16"/>
                <w:szCs w:val="16"/>
                <w:lang w:eastAsia="zh-CN"/>
              </w:rPr>
              <w:t>S</w:t>
            </w:r>
            <w:r>
              <w:rPr>
                <w:sz w:val="16"/>
                <w:szCs w:val="16"/>
                <w:lang w:eastAsia="zh-CN"/>
              </w:rPr>
              <w:t>A5-148e</w:t>
            </w:r>
          </w:p>
        </w:tc>
        <w:tc>
          <w:tcPr>
            <w:tcW w:w="1032" w:type="dxa"/>
            <w:shd w:val="solid" w:color="FFFFFF" w:fill="auto"/>
          </w:tcPr>
          <w:p w14:paraId="7699E2AD" w14:textId="70B1572A" w:rsidR="008A2CEE" w:rsidRDefault="008A2CEE" w:rsidP="005D783F">
            <w:pPr>
              <w:pStyle w:val="TAC"/>
              <w:rPr>
                <w:sz w:val="16"/>
                <w:szCs w:val="16"/>
                <w:lang w:eastAsia="zh-CN"/>
              </w:rPr>
            </w:pPr>
            <w:r>
              <w:rPr>
                <w:rFonts w:hint="eastAsia"/>
                <w:sz w:val="16"/>
                <w:szCs w:val="16"/>
                <w:lang w:eastAsia="zh-CN"/>
              </w:rPr>
              <w:t>S</w:t>
            </w:r>
            <w:r>
              <w:rPr>
                <w:sz w:val="16"/>
                <w:szCs w:val="16"/>
                <w:lang w:eastAsia="zh-CN"/>
              </w:rPr>
              <w:t>5-233469</w:t>
            </w:r>
          </w:p>
        </w:tc>
        <w:tc>
          <w:tcPr>
            <w:tcW w:w="425" w:type="dxa"/>
            <w:shd w:val="solid" w:color="FFFFFF" w:fill="auto"/>
          </w:tcPr>
          <w:p w14:paraId="0899F72B" w14:textId="77777777" w:rsidR="008A2CEE" w:rsidRPr="00DE54AA" w:rsidRDefault="008A2CEE" w:rsidP="005D783F">
            <w:pPr>
              <w:pStyle w:val="TAL"/>
              <w:rPr>
                <w:sz w:val="16"/>
                <w:szCs w:val="16"/>
              </w:rPr>
            </w:pPr>
          </w:p>
        </w:tc>
        <w:tc>
          <w:tcPr>
            <w:tcW w:w="425" w:type="dxa"/>
            <w:shd w:val="solid" w:color="FFFFFF" w:fill="auto"/>
          </w:tcPr>
          <w:p w14:paraId="15ABEAE4" w14:textId="77777777" w:rsidR="008A2CEE" w:rsidRPr="00DE54AA" w:rsidRDefault="008A2CEE" w:rsidP="005D783F">
            <w:pPr>
              <w:pStyle w:val="TAR"/>
              <w:rPr>
                <w:sz w:val="16"/>
                <w:szCs w:val="16"/>
              </w:rPr>
            </w:pPr>
          </w:p>
        </w:tc>
        <w:tc>
          <w:tcPr>
            <w:tcW w:w="425" w:type="dxa"/>
            <w:shd w:val="solid" w:color="FFFFFF" w:fill="auto"/>
          </w:tcPr>
          <w:p w14:paraId="7F5EDE21" w14:textId="77777777" w:rsidR="008A2CEE" w:rsidRPr="00DE54AA" w:rsidRDefault="008A2CEE" w:rsidP="005D783F">
            <w:pPr>
              <w:pStyle w:val="TAC"/>
              <w:rPr>
                <w:sz w:val="16"/>
                <w:szCs w:val="16"/>
              </w:rPr>
            </w:pPr>
          </w:p>
        </w:tc>
        <w:tc>
          <w:tcPr>
            <w:tcW w:w="4962" w:type="dxa"/>
            <w:shd w:val="solid" w:color="FFFFFF" w:fill="auto"/>
          </w:tcPr>
          <w:p w14:paraId="05EE1EB9" w14:textId="57AD7EBC" w:rsidR="008A2CEE" w:rsidRPr="00F06882" w:rsidRDefault="008A2CEE" w:rsidP="008A2CEE">
            <w:pPr>
              <w:pStyle w:val="TAL"/>
              <w:rPr>
                <w:sz w:val="16"/>
                <w:szCs w:val="16"/>
              </w:rPr>
            </w:pPr>
            <w:r w:rsidRPr="00927941">
              <w:rPr>
                <w:sz w:val="16"/>
                <w:szCs w:val="16"/>
              </w:rPr>
              <w:t>Update to impl</w:t>
            </w:r>
            <w:r>
              <w:rPr>
                <w:sz w:val="16"/>
                <w:szCs w:val="16"/>
              </w:rPr>
              <w:t>ement the agreed pCRs in SA5#148e</w:t>
            </w:r>
            <w:r w:rsidRPr="00927941">
              <w:rPr>
                <w:sz w:val="16"/>
                <w:szCs w:val="16"/>
              </w:rPr>
              <w:t>:</w:t>
            </w:r>
          </w:p>
          <w:p w14:paraId="757C85C1" w14:textId="3F413935" w:rsidR="008A2CEE" w:rsidRPr="008A2CEE" w:rsidRDefault="008A2CEE" w:rsidP="001A1366">
            <w:pPr>
              <w:pStyle w:val="TAL"/>
              <w:rPr>
                <w:sz w:val="16"/>
                <w:szCs w:val="16"/>
              </w:rPr>
            </w:pPr>
            <w:r>
              <w:rPr>
                <w:sz w:val="16"/>
                <w:szCs w:val="16"/>
              </w:rPr>
              <w:t xml:space="preserve">S5-233469 </w:t>
            </w:r>
            <w:r w:rsidRPr="008A2CEE">
              <w:rPr>
                <w:sz w:val="16"/>
                <w:szCs w:val="16"/>
              </w:rPr>
              <w:t>pCR TR 28.863 Issue#1 definition of KQI</w:t>
            </w:r>
          </w:p>
        </w:tc>
        <w:tc>
          <w:tcPr>
            <w:tcW w:w="708" w:type="dxa"/>
            <w:shd w:val="solid" w:color="FFFFFF" w:fill="auto"/>
          </w:tcPr>
          <w:p w14:paraId="4524415D" w14:textId="57DFE445" w:rsidR="008A2CEE" w:rsidRDefault="008A2CEE" w:rsidP="005D783F">
            <w:pPr>
              <w:pStyle w:val="TAC"/>
              <w:rPr>
                <w:sz w:val="16"/>
                <w:szCs w:val="16"/>
                <w:lang w:eastAsia="zh-CN"/>
              </w:rPr>
            </w:pPr>
            <w:r>
              <w:rPr>
                <w:rFonts w:hint="eastAsia"/>
                <w:sz w:val="16"/>
                <w:szCs w:val="16"/>
                <w:lang w:eastAsia="zh-CN"/>
              </w:rPr>
              <w:t>0</w:t>
            </w:r>
            <w:r>
              <w:rPr>
                <w:sz w:val="16"/>
                <w:szCs w:val="16"/>
                <w:lang w:eastAsia="zh-CN"/>
              </w:rPr>
              <w:t>.6.0</w:t>
            </w:r>
          </w:p>
        </w:tc>
      </w:tr>
      <w:tr w:rsidR="00106381" w:rsidRPr="006B0D02" w14:paraId="151EA4BD" w14:textId="77777777" w:rsidTr="00DC0C31">
        <w:trPr>
          <w:trHeight w:val="606"/>
        </w:trPr>
        <w:tc>
          <w:tcPr>
            <w:tcW w:w="800" w:type="dxa"/>
            <w:shd w:val="solid" w:color="FFFFFF" w:fill="auto"/>
          </w:tcPr>
          <w:p w14:paraId="73D8C127" w14:textId="6014870F" w:rsidR="00106381" w:rsidRDefault="00106381" w:rsidP="005D783F">
            <w:pPr>
              <w:pStyle w:val="TAC"/>
              <w:rPr>
                <w:sz w:val="16"/>
                <w:szCs w:val="16"/>
                <w:lang w:eastAsia="zh-CN"/>
              </w:rPr>
            </w:pPr>
            <w:r>
              <w:rPr>
                <w:rFonts w:hint="eastAsia"/>
                <w:sz w:val="16"/>
                <w:szCs w:val="16"/>
                <w:lang w:eastAsia="zh-CN"/>
              </w:rPr>
              <w:t>2</w:t>
            </w:r>
            <w:r>
              <w:rPr>
                <w:sz w:val="16"/>
                <w:szCs w:val="16"/>
                <w:lang w:eastAsia="zh-CN"/>
              </w:rPr>
              <w:t>023.8</w:t>
            </w:r>
          </w:p>
        </w:tc>
        <w:tc>
          <w:tcPr>
            <w:tcW w:w="862" w:type="dxa"/>
            <w:shd w:val="solid" w:color="FFFFFF" w:fill="auto"/>
          </w:tcPr>
          <w:p w14:paraId="5D76ED0D" w14:textId="5E03327A" w:rsidR="00106381" w:rsidRDefault="00106381" w:rsidP="001A1366">
            <w:pPr>
              <w:pStyle w:val="TAC"/>
              <w:rPr>
                <w:sz w:val="16"/>
                <w:szCs w:val="16"/>
                <w:lang w:eastAsia="zh-CN"/>
              </w:rPr>
            </w:pPr>
            <w:r>
              <w:rPr>
                <w:rFonts w:hint="eastAsia"/>
                <w:sz w:val="16"/>
                <w:szCs w:val="16"/>
                <w:lang w:eastAsia="zh-CN"/>
              </w:rPr>
              <w:t>S</w:t>
            </w:r>
            <w:r>
              <w:rPr>
                <w:sz w:val="16"/>
                <w:szCs w:val="16"/>
                <w:lang w:eastAsia="zh-CN"/>
              </w:rPr>
              <w:t>A5-150</w:t>
            </w:r>
          </w:p>
        </w:tc>
        <w:tc>
          <w:tcPr>
            <w:tcW w:w="1032" w:type="dxa"/>
            <w:shd w:val="solid" w:color="FFFFFF" w:fill="auto"/>
          </w:tcPr>
          <w:p w14:paraId="3670FD8A" w14:textId="5AD7505E" w:rsidR="00106381" w:rsidRDefault="00106381" w:rsidP="005D783F">
            <w:pPr>
              <w:pStyle w:val="TAC"/>
              <w:rPr>
                <w:sz w:val="16"/>
                <w:szCs w:val="16"/>
                <w:lang w:eastAsia="zh-CN"/>
              </w:rPr>
            </w:pPr>
            <w:r>
              <w:rPr>
                <w:rFonts w:hint="eastAsia"/>
                <w:sz w:val="16"/>
                <w:szCs w:val="16"/>
                <w:lang w:eastAsia="zh-CN"/>
              </w:rPr>
              <w:t>S</w:t>
            </w:r>
            <w:r>
              <w:rPr>
                <w:sz w:val="16"/>
                <w:szCs w:val="16"/>
                <w:lang w:eastAsia="zh-CN"/>
              </w:rPr>
              <w:t>5-235586</w:t>
            </w:r>
          </w:p>
        </w:tc>
        <w:tc>
          <w:tcPr>
            <w:tcW w:w="425" w:type="dxa"/>
            <w:shd w:val="solid" w:color="FFFFFF" w:fill="auto"/>
          </w:tcPr>
          <w:p w14:paraId="27BB6D9A" w14:textId="77777777" w:rsidR="00106381" w:rsidRPr="00DE54AA" w:rsidRDefault="00106381" w:rsidP="005D783F">
            <w:pPr>
              <w:pStyle w:val="TAL"/>
              <w:rPr>
                <w:sz w:val="16"/>
                <w:szCs w:val="16"/>
              </w:rPr>
            </w:pPr>
          </w:p>
        </w:tc>
        <w:tc>
          <w:tcPr>
            <w:tcW w:w="425" w:type="dxa"/>
            <w:shd w:val="solid" w:color="FFFFFF" w:fill="auto"/>
          </w:tcPr>
          <w:p w14:paraId="5C6877F2" w14:textId="77777777" w:rsidR="00106381" w:rsidRPr="00DE54AA" w:rsidRDefault="00106381" w:rsidP="005D783F">
            <w:pPr>
              <w:pStyle w:val="TAR"/>
              <w:rPr>
                <w:sz w:val="16"/>
                <w:szCs w:val="16"/>
              </w:rPr>
            </w:pPr>
          </w:p>
        </w:tc>
        <w:tc>
          <w:tcPr>
            <w:tcW w:w="425" w:type="dxa"/>
            <w:shd w:val="solid" w:color="FFFFFF" w:fill="auto"/>
          </w:tcPr>
          <w:p w14:paraId="2ECE784D" w14:textId="77777777" w:rsidR="00106381" w:rsidRPr="00DE54AA" w:rsidRDefault="00106381" w:rsidP="005D783F">
            <w:pPr>
              <w:pStyle w:val="TAC"/>
              <w:rPr>
                <w:sz w:val="16"/>
                <w:szCs w:val="16"/>
              </w:rPr>
            </w:pPr>
          </w:p>
        </w:tc>
        <w:tc>
          <w:tcPr>
            <w:tcW w:w="4962" w:type="dxa"/>
            <w:shd w:val="solid" w:color="FFFFFF" w:fill="auto"/>
          </w:tcPr>
          <w:p w14:paraId="4386B60A" w14:textId="52326E94" w:rsidR="00106381" w:rsidRDefault="00106381" w:rsidP="008A2CEE">
            <w:pPr>
              <w:pStyle w:val="TAL"/>
              <w:rPr>
                <w:sz w:val="16"/>
                <w:szCs w:val="16"/>
                <w:lang w:eastAsia="zh-CN"/>
              </w:rPr>
            </w:pPr>
            <w:r>
              <w:rPr>
                <w:rFonts w:hint="eastAsia"/>
                <w:sz w:val="16"/>
                <w:szCs w:val="16"/>
                <w:lang w:eastAsia="zh-CN"/>
              </w:rPr>
              <w:t>U</w:t>
            </w:r>
            <w:r>
              <w:rPr>
                <w:sz w:val="16"/>
                <w:szCs w:val="16"/>
                <w:lang w:eastAsia="zh-CN"/>
              </w:rPr>
              <w:t>pdate to implement the agreed pCR in SA5#150</w:t>
            </w:r>
            <w:r w:rsidR="00941EC9">
              <w:rPr>
                <w:rFonts w:hint="eastAsia"/>
                <w:sz w:val="16"/>
                <w:szCs w:val="16"/>
                <w:lang w:eastAsia="zh-CN"/>
              </w:rPr>
              <w:t>：</w:t>
            </w:r>
          </w:p>
          <w:p w14:paraId="41E9DF57" w14:textId="5CFFB8B7" w:rsidR="00106381" w:rsidRPr="00927941" w:rsidRDefault="00106381" w:rsidP="008A2CEE">
            <w:pPr>
              <w:pStyle w:val="TAL"/>
              <w:rPr>
                <w:sz w:val="16"/>
                <w:szCs w:val="16"/>
                <w:lang w:eastAsia="zh-CN"/>
              </w:rPr>
            </w:pPr>
            <w:r w:rsidRPr="00106381">
              <w:rPr>
                <w:sz w:val="16"/>
                <w:szCs w:val="16"/>
                <w:lang w:eastAsia="zh-CN"/>
              </w:rPr>
              <w:t>S5 235586 TR 28.863 Issue 1 Correction of the background information</w:t>
            </w:r>
          </w:p>
        </w:tc>
        <w:tc>
          <w:tcPr>
            <w:tcW w:w="708" w:type="dxa"/>
            <w:shd w:val="solid" w:color="FFFFFF" w:fill="auto"/>
          </w:tcPr>
          <w:p w14:paraId="4429DD61" w14:textId="708BF018" w:rsidR="00106381" w:rsidRDefault="00106381" w:rsidP="005D783F">
            <w:pPr>
              <w:pStyle w:val="TAC"/>
              <w:rPr>
                <w:sz w:val="16"/>
                <w:szCs w:val="16"/>
                <w:lang w:eastAsia="zh-CN"/>
              </w:rPr>
            </w:pPr>
            <w:r>
              <w:rPr>
                <w:rFonts w:hint="eastAsia"/>
                <w:sz w:val="16"/>
                <w:szCs w:val="16"/>
                <w:lang w:eastAsia="zh-CN"/>
              </w:rPr>
              <w:t>0</w:t>
            </w:r>
            <w:r>
              <w:rPr>
                <w:sz w:val="16"/>
                <w:szCs w:val="16"/>
                <w:lang w:eastAsia="zh-CN"/>
              </w:rPr>
              <w:t>.7.0</w:t>
            </w:r>
          </w:p>
        </w:tc>
      </w:tr>
      <w:tr w:rsidR="00B74C2D" w:rsidRPr="006B0D02" w14:paraId="5AB068AB" w14:textId="77777777" w:rsidTr="0065483E">
        <w:trPr>
          <w:trHeight w:val="1011"/>
        </w:trPr>
        <w:tc>
          <w:tcPr>
            <w:tcW w:w="800" w:type="dxa"/>
            <w:shd w:val="solid" w:color="FFFFFF" w:fill="auto"/>
          </w:tcPr>
          <w:p w14:paraId="677931BF" w14:textId="796A11C8" w:rsidR="00B74C2D" w:rsidRDefault="00B74C2D" w:rsidP="005D783F">
            <w:pPr>
              <w:pStyle w:val="TAC"/>
              <w:rPr>
                <w:sz w:val="16"/>
                <w:szCs w:val="16"/>
                <w:lang w:eastAsia="zh-CN"/>
              </w:rPr>
            </w:pPr>
            <w:r>
              <w:rPr>
                <w:rFonts w:hint="eastAsia"/>
                <w:sz w:val="16"/>
                <w:szCs w:val="16"/>
                <w:lang w:eastAsia="zh-CN"/>
              </w:rPr>
              <w:t>2</w:t>
            </w:r>
            <w:r>
              <w:rPr>
                <w:sz w:val="16"/>
                <w:szCs w:val="16"/>
                <w:lang w:eastAsia="zh-CN"/>
              </w:rPr>
              <w:t>023.10</w:t>
            </w:r>
          </w:p>
        </w:tc>
        <w:tc>
          <w:tcPr>
            <w:tcW w:w="862" w:type="dxa"/>
            <w:shd w:val="solid" w:color="FFFFFF" w:fill="auto"/>
          </w:tcPr>
          <w:p w14:paraId="2F764793" w14:textId="495EE316" w:rsidR="00B74C2D" w:rsidRDefault="00B74C2D" w:rsidP="001A1366">
            <w:pPr>
              <w:pStyle w:val="TAC"/>
              <w:rPr>
                <w:sz w:val="16"/>
                <w:szCs w:val="16"/>
                <w:lang w:eastAsia="zh-CN"/>
              </w:rPr>
            </w:pPr>
            <w:r>
              <w:rPr>
                <w:rFonts w:hint="eastAsia"/>
                <w:sz w:val="16"/>
                <w:szCs w:val="16"/>
                <w:lang w:eastAsia="zh-CN"/>
              </w:rPr>
              <w:t>S</w:t>
            </w:r>
            <w:r>
              <w:rPr>
                <w:sz w:val="16"/>
                <w:szCs w:val="16"/>
                <w:lang w:eastAsia="zh-CN"/>
              </w:rPr>
              <w:t>A5-151</w:t>
            </w:r>
          </w:p>
        </w:tc>
        <w:tc>
          <w:tcPr>
            <w:tcW w:w="1032" w:type="dxa"/>
            <w:shd w:val="solid" w:color="FFFFFF" w:fill="auto"/>
          </w:tcPr>
          <w:p w14:paraId="2CD73E1A" w14:textId="77777777" w:rsidR="00B74C2D" w:rsidRDefault="00920CBF" w:rsidP="005D783F">
            <w:pPr>
              <w:pStyle w:val="TAC"/>
              <w:rPr>
                <w:sz w:val="16"/>
                <w:szCs w:val="16"/>
                <w:lang w:eastAsia="zh-CN"/>
              </w:rPr>
            </w:pPr>
            <w:r>
              <w:rPr>
                <w:rFonts w:hint="eastAsia"/>
                <w:sz w:val="16"/>
                <w:szCs w:val="16"/>
                <w:lang w:eastAsia="zh-CN"/>
              </w:rPr>
              <w:t>S</w:t>
            </w:r>
            <w:r>
              <w:rPr>
                <w:sz w:val="16"/>
                <w:szCs w:val="16"/>
                <w:lang w:eastAsia="zh-CN"/>
              </w:rPr>
              <w:t>5</w:t>
            </w:r>
            <w:r>
              <w:rPr>
                <w:rFonts w:hint="eastAsia"/>
                <w:sz w:val="16"/>
                <w:szCs w:val="16"/>
                <w:lang w:eastAsia="zh-CN"/>
              </w:rPr>
              <w:t>-</w:t>
            </w:r>
            <w:r>
              <w:rPr>
                <w:sz w:val="16"/>
                <w:szCs w:val="16"/>
                <w:lang w:eastAsia="zh-CN"/>
              </w:rPr>
              <w:t>237187</w:t>
            </w:r>
          </w:p>
          <w:p w14:paraId="18D806EE" w14:textId="77777777" w:rsidR="00941EC9" w:rsidRDefault="00941EC9" w:rsidP="005D783F">
            <w:pPr>
              <w:pStyle w:val="TAC"/>
              <w:rPr>
                <w:sz w:val="16"/>
                <w:szCs w:val="16"/>
                <w:lang w:eastAsia="zh-CN"/>
              </w:rPr>
            </w:pPr>
            <w:r>
              <w:rPr>
                <w:rFonts w:hint="eastAsia"/>
                <w:sz w:val="16"/>
                <w:szCs w:val="16"/>
                <w:lang w:eastAsia="zh-CN"/>
              </w:rPr>
              <w:t>S</w:t>
            </w:r>
            <w:r>
              <w:rPr>
                <w:sz w:val="16"/>
                <w:szCs w:val="16"/>
                <w:lang w:eastAsia="zh-CN"/>
              </w:rPr>
              <w:t>5</w:t>
            </w:r>
            <w:r>
              <w:rPr>
                <w:rFonts w:hint="eastAsia"/>
                <w:sz w:val="16"/>
                <w:szCs w:val="16"/>
                <w:lang w:eastAsia="zh-CN"/>
              </w:rPr>
              <w:t>-</w:t>
            </w:r>
            <w:r>
              <w:rPr>
                <w:sz w:val="16"/>
                <w:szCs w:val="16"/>
                <w:lang w:eastAsia="zh-CN"/>
              </w:rPr>
              <w:t>237189</w:t>
            </w:r>
          </w:p>
          <w:p w14:paraId="67A4AE6A" w14:textId="28C73922" w:rsidR="00941EC9" w:rsidRDefault="00941EC9" w:rsidP="005D783F">
            <w:pPr>
              <w:pStyle w:val="TAC"/>
              <w:rPr>
                <w:sz w:val="16"/>
                <w:szCs w:val="16"/>
                <w:lang w:eastAsia="zh-CN"/>
              </w:rPr>
            </w:pPr>
            <w:r>
              <w:rPr>
                <w:rFonts w:hint="eastAsia"/>
                <w:sz w:val="16"/>
                <w:szCs w:val="16"/>
                <w:lang w:eastAsia="zh-CN"/>
              </w:rPr>
              <w:t>S</w:t>
            </w:r>
            <w:r>
              <w:rPr>
                <w:sz w:val="16"/>
                <w:szCs w:val="16"/>
                <w:lang w:eastAsia="zh-CN"/>
              </w:rPr>
              <w:t>5</w:t>
            </w:r>
            <w:r>
              <w:rPr>
                <w:rFonts w:hint="eastAsia"/>
                <w:sz w:val="16"/>
                <w:szCs w:val="16"/>
                <w:lang w:eastAsia="zh-CN"/>
              </w:rPr>
              <w:t>-</w:t>
            </w:r>
            <w:r>
              <w:rPr>
                <w:sz w:val="16"/>
                <w:szCs w:val="16"/>
                <w:lang w:eastAsia="zh-CN"/>
              </w:rPr>
              <w:t>237240</w:t>
            </w:r>
          </w:p>
        </w:tc>
        <w:tc>
          <w:tcPr>
            <w:tcW w:w="425" w:type="dxa"/>
            <w:shd w:val="solid" w:color="FFFFFF" w:fill="auto"/>
          </w:tcPr>
          <w:p w14:paraId="33C3F472" w14:textId="77777777" w:rsidR="00B74C2D" w:rsidRPr="00DE54AA" w:rsidRDefault="00B74C2D" w:rsidP="005D783F">
            <w:pPr>
              <w:pStyle w:val="TAL"/>
              <w:rPr>
                <w:sz w:val="16"/>
                <w:szCs w:val="16"/>
              </w:rPr>
            </w:pPr>
          </w:p>
        </w:tc>
        <w:tc>
          <w:tcPr>
            <w:tcW w:w="425" w:type="dxa"/>
            <w:shd w:val="solid" w:color="FFFFFF" w:fill="auto"/>
          </w:tcPr>
          <w:p w14:paraId="7F858E61" w14:textId="77777777" w:rsidR="00B74C2D" w:rsidRPr="00DE54AA" w:rsidRDefault="00B74C2D" w:rsidP="005D783F">
            <w:pPr>
              <w:pStyle w:val="TAR"/>
              <w:rPr>
                <w:sz w:val="16"/>
                <w:szCs w:val="16"/>
              </w:rPr>
            </w:pPr>
          </w:p>
        </w:tc>
        <w:tc>
          <w:tcPr>
            <w:tcW w:w="425" w:type="dxa"/>
            <w:shd w:val="solid" w:color="FFFFFF" w:fill="auto"/>
          </w:tcPr>
          <w:p w14:paraId="41B41EB1" w14:textId="77777777" w:rsidR="00B74C2D" w:rsidRPr="00DE54AA" w:rsidRDefault="00B74C2D" w:rsidP="005D783F">
            <w:pPr>
              <w:pStyle w:val="TAC"/>
              <w:rPr>
                <w:sz w:val="16"/>
                <w:szCs w:val="16"/>
              </w:rPr>
            </w:pPr>
          </w:p>
        </w:tc>
        <w:tc>
          <w:tcPr>
            <w:tcW w:w="4962" w:type="dxa"/>
            <w:shd w:val="solid" w:color="FFFFFF" w:fill="auto"/>
          </w:tcPr>
          <w:p w14:paraId="73C90F96" w14:textId="0A8E3964" w:rsidR="00941EC9" w:rsidRPr="00941EC9" w:rsidRDefault="00941EC9" w:rsidP="008A2CEE">
            <w:pPr>
              <w:pStyle w:val="TAL"/>
              <w:rPr>
                <w:sz w:val="16"/>
                <w:szCs w:val="16"/>
              </w:rPr>
            </w:pPr>
            <w:r w:rsidRPr="00927941">
              <w:rPr>
                <w:sz w:val="16"/>
                <w:szCs w:val="16"/>
              </w:rPr>
              <w:t>Update to impl</w:t>
            </w:r>
            <w:r>
              <w:rPr>
                <w:sz w:val="16"/>
                <w:szCs w:val="16"/>
              </w:rPr>
              <w:t>e</w:t>
            </w:r>
            <w:r w:rsidR="00956515">
              <w:rPr>
                <w:sz w:val="16"/>
                <w:szCs w:val="16"/>
              </w:rPr>
              <w:t>ment the agreed pCRs in SA5#151</w:t>
            </w:r>
            <w:r w:rsidRPr="00927941">
              <w:rPr>
                <w:sz w:val="16"/>
                <w:szCs w:val="16"/>
              </w:rPr>
              <w:t>:</w:t>
            </w:r>
          </w:p>
          <w:p w14:paraId="1FF30107" w14:textId="1AB99C93" w:rsidR="00B74C2D" w:rsidRDefault="0065483E" w:rsidP="00DC0C31">
            <w:pPr>
              <w:pStyle w:val="TAC"/>
              <w:jc w:val="left"/>
              <w:rPr>
                <w:sz w:val="16"/>
                <w:szCs w:val="16"/>
                <w:lang w:eastAsia="zh-CN"/>
              </w:rPr>
            </w:pPr>
            <w:r>
              <w:rPr>
                <w:rFonts w:hint="eastAsia"/>
                <w:sz w:val="16"/>
                <w:szCs w:val="16"/>
                <w:lang w:eastAsia="zh-CN"/>
              </w:rPr>
              <w:t>S</w:t>
            </w:r>
            <w:r>
              <w:rPr>
                <w:sz w:val="16"/>
                <w:szCs w:val="16"/>
                <w:lang w:eastAsia="zh-CN"/>
              </w:rPr>
              <w:t>5</w:t>
            </w:r>
            <w:r>
              <w:rPr>
                <w:rFonts w:hint="eastAsia"/>
                <w:sz w:val="16"/>
                <w:szCs w:val="16"/>
                <w:lang w:eastAsia="zh-CN"/>
              </w:rPr>
              <w:t>-</w:t>
            </w:r>
            <w:r>
              <w:rPr>
                <w:sz w:val="16"/>
                <w:szCs w:val="16"/>
                <w:lang w:eastAsia="zh-CN"/>
              </w:rPr>
              <w:t xml:space="preserve">237187 </w:t>
            </w:r>
            <w:r w:rsidR="006D3B94" w:rsidRPr="006D3B94">
              <w:rPr>
                <w:sz w:val="16"/>
                <w:szCs w:val="16"/>
                <w:lang w:eastAsia="zh-CN"/>
              </w:rPr>
              <w:t>pCR TR 28.863 Issue # 3: Description for KQIs for Video Uploading</w:t>
            </w:r>
          </w:p>
          <w:p w14:paraId="3748ACA7" w14:textId="1A9FE52A" w:rsidR="00941EC9" w:rsidRDefault="0065483E" w:rsidP="00DC0C31">
            <w:pPr>
              <w:pStyle w:val="TAC"/>
              <w:jc w:val="left"/>
              <w:rPr>
                <w:sz w:val="16"/>
                <w:szCs w:val="16"/>
                <w:lang w:eastAsia="zh-CN"/>
              </w:rPr>
            </w:pPr>
            <w:r>
              <w:rPr>
                <w:rFonts w:hint="eastAsia"/>
                <w:sz w:val="16"/>
                <w:szCs w:val="16"/>
                <w:lang w:eastAsia="zh-CN"/>
              </w:rPr>
              <w:t>S</w:t>
            </w:r>
            <w:r>
              <w:rPr>
                <w:sz w:val="16"/>
                <w:szCs w:val="16"/>
                <w:lang w:eastAsia="zh-CN"/>
              </w:rPr>
              <w:t>5</w:t>
            </w:r>
            <w:r>
              <w:rPr>
                <w:rFonts w:hint="eastAsia"/>
                <w:sz w:val="16"/>
                <w:szCs w:val="16"/>
                <w:lang w:eastAsia="zh-CN"/>
              </w:rPr>
              <w:t>-</w:t>
            </w:r>
            <w:r>
              <w:rPr>
                <w:sz w:val="16"/>
                <w:szCs w:val="16"/>
                <w:lang w:eastAsia="zh-CN"/>
              </w:rPr>
              <w:t xml:space="preserve">237189 </w:t>
            </w:r>
            <w:r w:rsidR="00941EC9" w:rsidRPr="006D3B94">
              <w:rPr>
                <w:sz w:val="16"/>
                <w:szCs w:val="16"/>
                <w:lang w:eastAsia="zh-CN"/>
              </w:rPr>
              <w:t>pCR TR 28.863 Issue # 3: Solution of KQIs for Video Uploading</w:t>
            </w:r>
          </w:p>
          <w:p w14:paraId="360A4517" w14:textId="06DB3344" w:rsidR="00941EC9" w:rsidRDefault="0065483E" w:rsidP="008A2CEE">
            <w:pPr>
              <w:pStyle w:val="TAL"/>
              <w:rPr>
                <w:sz w:val="16"/>
                <w:szCs w:val="16"/>
                <w:lang w:eastAsia="zh-CN"/>
              </w:rPr>
            </w:pPr>
            <w:r>
              <w:rPr>
                <w:rFonts w:hint="eastAsia"/>
                <w:sz w:val="16"/>
                <w:szCs w:val="16"/>
                <w:lang w:eastAsia="zh-CN"/>
              </w:rPr>
              <w:t>S</w:t>
            </w:r>
            <w:r>
              <w:rPr>
                <w:sz w:val="16"/>
                <w:szCs w:val="16"/>
                <w:lang w:eastAsia="zh-CN"/>
              </w:rPr>
              <w:t>5</w:t>
            </w:r>
            <w:r>
              <w:rPr>
                <w:rFonts w:hint="eastAsia"/>
                <w:sz w:val="16"/>
                <w:szCs w:val="16"/>
                <w:lang w:eastAsia="zh-CN"/>
              </w:rPr>
              <w:t>-</w:t>
            </w:r>
            <w:r>
              <w:rPr>
                <w:sz w:val="16"/>
                <w:szCs w:val="16"/>
                <w:lang w:eastAsia="zh-CN"/>
              </w:rPr>
              <w:t xml:space="preserve">237240 </w:t>
            </w:r>
            <w:r w:rsidR="00941EC9" w:rsidRPr="006D3B94">
              <w:rPr>
                <w:sz w:val="16"/>
                <w:szCs w:val="16"/>
                <w:lang w:eastAsia="zh-CN"/>
              </w:rPr>
              <w:t>pCR TR 28.863 Issue5 Description of SLS requirements</w:t>
            </w:r>
          </w:p>
        </w:tc>
        <w:tc>
          <w:tcPr>
            <w:tcW w:w="708" w:type="dxa"/>
            <w:shd w:val="solid" w:color="FFFFFF" w:fill="auto"/>
          </w:tcPr>
          <w:p w14:paraId="43096690" w14:textId="51AB5E37" w:rsidR="00B74C2D" w:rsidRDefault="006D3B94" w:rsidP="005D783F">
            <w:pPr>
              <w:pStyle w:val="TAC"/>
              <w:rPr>
                <w:sz w:val="16"/>
                <w:szCs w:val="16"/>
                <w:lang w:eastAsia="zh-CN"/>
              </w:rPr>
            </w:pPr>
            <w:r>
              <w:rPr>
                <w:rFonts w:hint="eastAsia"/>
                <w:sz w:val="16"/>
                <w:szCs w:val="16"/>
                <w:lang w:eastAsia="zh-CN"/>
              </w:rPr>
              <w:t>0</w:t>
            </w:r>
            <w:r>
              <w:rPr>
                <w:sz w:val="16"/>
                <w:szCs w:val="16"/>
                <w:lang w:eastAsia="zh-CN"/>
              </w:rPr>
              <w:t>.8.0</w:t>
            </w:r>
          </w:p>
        </w:tc>
      </w:tr>
      <w:tr w:rsidR="00C973C0" w:rsidRPr="006B0D02" w14:paraId="42504C07" w14:textId="77777777" w:rsidTr="0065483E">
        <w:trPr>
          <w:trHeight w:val="1011"/>
        </w:trPr>
        <w:tc>
          <w:tcPr>
            <w:tcW w:w="800" w:type="dxa"/>
            <w:shd w:val="solid" w:color="FFFFFF" w:fill="auto"/>
          </w:tcPr>
          <w:p w14:paraId="38D61649" w14:textId="15F4A69C" w:rsidR="00C973C0" w:rsidRDefault="00C973C0" w:rsidP="005D783F">
            <w:pPr>
              <w:pStyle w:val="TAC"/>
              <w:rPr>
                <w:sz w:val="16"/>
                <w:szCs w:val="16"/>
                <w:lang w:eastAsia="zh-CN"/>
              </w:rPr>
            </w:pPr>
            <w:r>
              <w:rPr>
                <w:rFonts w:hint="eastAsia"/>
                <w:sz w:val="16"/>
                <w:szCs w:val="16"/>
                <w:lang w:eastAsia="zh-CN"/>
              </w:rPr>
              <w:t>2</w:t>
            </w:r>
            <w:r>
              <w:rPr>
                <w:sz w:val="16"/>
                <w:szCs w:val="16"/>
                <w:lang w:eastAsia="zh-CN"/>
              </w:rPr>
              <w:t>023.11</w:t>
            </w:r>
          </w:p>
        </w:tc>
        <w:tc>
          <w:tcPr>
            <w:tcW w:w="862" w:type="dxa"/>
            <w:shd w:val="solid" w:color="FFFFFF" w:fill="auto"/>
          </w:tcPr>
          <w:p w14:paraId="0821BF85" w14:textId="7BCE0CA9" w:rsidR="00C973C0" w:rsidRDefault="00C973C0" w:rsidP="001A1366">
            <w:pPr>
              <w:pStyle w:val="TAC"/>
              <w:rPr>
                <w:sz w:val="16"/>
                <w:szCs w:val="16"/>
                <w:lang w:eastAsia="zh-CN"/>
              </w:rPr>
            </w:pPr>
            <w:r>
              <w:rPr>
                <w:rFonts w:hint="eastAsia"/>
                <w:sz w:val="16"/>
                <w:szCs w:val="16"/>
                <w:lang w:eastAsia="zh-CN"/>
              </w:rPr>
              <w:t>S</w:t>
            </w:r>
            <w:r>
              <w:rPr>
                <w:sz w:val="16"/>
                <w:szCs w:val="16"/>
                <w:lang w:eastAsia="zh-CN"/>
              </w:rPr>
              <w:t>A5-152</w:t>
            </w:r>
          </w:p>
        </w:tc>
        <w:tc>
          <w:tcPr>
            <w:tcW w:w="1032" w:type="dxa"/>
            <w:shd w:val="solid" w:color="FFFFFF" w:fill="auto"/>
          </w:tcPr>
          <w:p w14:paraId="0F383315" w14:textId="04BFE2F7" w:rsidR="00EF3A66" w:rsidRPr="00C973C0" w:rsidRDefault="00EF3A66" w:rsidP="00EF3A66">
            <w:pPr>
              <w:pStyle w:val="TAL"/>
              <w:rPr>
                <w:sz w:val="16"/>
                <w:szCs w:val="16"/>
              </w:rPr>
            </w:pPr>
            <w:r w:rsidRPr="00C973C0">
              <w:rPr>
                <w:sz w:val="16"/>
                <w:szCs w:val="16"/>
              </w:rPr>
              <w:t>S5-237648</w:t>
            </w:r>
            <w:r w:rsidRPr="00C973C0">
              <w:rPr>
                <w:sz w:val="16"/>
                <w:szCs w:val="16"/>
              </w:rPr>
              <w:tab/>
            </w:r>
          </w:p>
          <w:p w14:paraId="7A0C58AF" w14:textId="17FAEF8B" w:rsidR="00EF3A66" w:rsidRPr="00C973C0" w:rsidRDefault="00EF3A66" w:rsidP="00EF3A66">
            <w:pPr>
              <w:pStyle w:val="TAL"/>
              <w:rPr>
                <w:sz w:val="16"/>
                <w:szCs w:val="16"/>
              </w:rPr>
            </w:pPr>
            <w:r w:rsidRPr="00C973C0">
              <w:rPr>
                <w:sz w:val="16"/>
                <w:szCs w:val="16"/>
              </w:rPr>
              <w:t>S5-237650</w:t>
            </w:r>
          </w:p>
          <w:p w14:paraId="46B32A49" w14:textId="0FE211A1" w:rsidR="00EF3A66" w:rsidRPr="00C973C0" w:rsidRDefault="00EF3A66" w:rsidP="00EF3A66">
            <w:pPr>
              <w:pStyle w:val="TAL"/>
              <w:rPr>
                <w:sz w:val="16"/>
                <w:szCs w:val="16"/>
              </w:rPr>
            </w:pPr>
            <w:r>
              <w:rPr>
                <w:sz w:val="16"/>
                <w:szCs w:val="16"/>
              </w:rPr>
              <w:t xml:space="preserve">S5-237654 </w:t>
            </w:r>
          </w:p>
          <w:p w14:paraId="6269FDF8" w14:textId="44B1E3B8" w:rsidR="00EF3A66" w:rsidRPr="00C973C0" w:rsidRDefault="00EF3A66" w:rsidP="00EF3A66">
            <w:pPr>
              <w:pStyle w:val="TAL"/>
              <w:rPr>
                <w:sz w:val="16"/>
                <w:szCs w:val="16"/>
              </w:rPr>
            </w:pPr>
            <w:r w:rsidRPr="00C973C0">
              <w:rPr>
                <w:sz w:val="16"/>
                <w:szCs w:val="16"/>
              </w:rPr>
              <w:t xml:space="preserve">S5-238278  </w:t>
            </w:r>
          </w:p>
          <w:p w14:paraId="17410FED" w14:textId="5E74DF93" w:rsidR="00EF3A66" w:rsidRPr="00C973C0" w:rsidRDefault="00EF3A66" w:rsidP="00EF3A66">
            <w:pPr>
              <w:pStyle w:val="TAL"/>
              <w:rPr>
                <w:sz w:val="16"/>
                <w:szCs w:val="16"/>
              </w:rPr>
            </w:pPr>
            <w:r w:rsidRPr="00C973C0">
              <w:rPr>
                <w:sz w:val="16"/>
                <w:szCs w:val="16"/>
              </w:rPr>
              <w:t xml:space="preserve">S5-238279  </w:t>
            </w:r>
          </w:p>
          <w:p w14:paraId="11BD125B" w14:textId="5072C824" w:rsidR="00C973C0" w:rsidRDefault="00EF3A66" w:rsidP="00EF3A66">
            <w:pPr>
              <w:pStyle w:val="TAC"/>
              <w:jc w:val="left"/>
              <w:rPr>
                <w:sz w:val="16"/>
                <w:szCs w:val="16"/>
                <w:lang w:eastAsia="zh-CN"/>
              </w:rPr>
            </w:pPr>
            <w:r w:rsidRPr="00C973C0">
              <w:rPr>
                <w:sz w:val="16"/>
                <w:szCs w:val="16"/>
              </w:rPr>
              <w:t xml:space="preserve">S5-238280 </w:t>
            </w:r>
          </w:p>
        </w:tc>
        <w:tc>
          <w:tcPr>
            <w:tcW w:w="425" w:type="dxa"/>
            <w:shd w:val="solid" w:color="FFFFFF" w:fill="auto"/>
          </w:tcPr>
          <w:p w14:paraId="1D75FA03" w14:textId="77777777" w:rsidR="00C973C0" w:rsidRPr="00DE54AA" w:rsidRDefault="00C973C0" w:rsidP="005D783F">
            <w:pPr>
              <w:pStyle w:val="TAL"/>
              <w:rPr>
                <w:sz w:val="16"/>
                <w:szCs w:val="16"/>
              </w:rPr>
            </w:pPr>
          </w:p>
        </w:tc>
        <w:tc>
          <w:tcPr>
            <w:tcW w:w="425" w:type="dxa"/>
            <w:shd w:val="solid" w:color="FFFFFF" w:fill="auto"/>
          </w:tcPr>
          <w:p w14:paraId="52050D78" w14:textId="77777777" w:rsidR="00C973C0" w:rsidRPr="00DE54AA" w:rsidRDefault="00C973C0" w:rsidP="005D783F">
            <w:pPr>
              <w:pStyle w:val="TAR"/>
              <w:rPr>
                <w:sz w:val="16"/>
                <w:szCs w:val="16"/>
              </w:rPr>
            </w:pPr>
          </w:p>
        </w:tc>
        <w:tc>
          <w:tcPr>
            <w:tcW w:w="425" w:type="dxa"/>
            <w:shd w:val="solid" w:color="FFFFFF" w:fill="auto"/>
          </w:tcPr>
          <w:p w14:paraId="26E2A044" w14:textId="77777777" w:rsidR="00C973C0" w:rsidRPr="00DE54AA" w:rsidRDefault="00C973C0" w:rsidP="005D783F">
            <w:pPr>
              <w:pStyle w:val="TAC"/>
              <w:rPr>
                <w:sz w:val="16"/>
                <w:szCs w:val="16"/>
              </w:rPr>
            </w:pPr>
          </w:p>
        </w:tc>
        <w:tc>
          <w:tcPr>
            <w:tcW w:w="4962" w:type="dxa"/>
            <w:shd w:val="solid" w:color="FFFFFF" w:fill="auto"/>
          </w:tcPr>
          <w:p w14:paraId="1AD1C076" w14:textId="663305A6" w:rsidR="00C973C0" w:rsidRDefault="00C973C0" w:rsidP="00C973C0">
            <w:pPr>
              <w:pStyle w:val="TAL"/>
              <w:rPr>
                <w:sz w:val="16"/>
                <w:szCs w:val="16"/>
                <w:lang w:eastAsia="zh-CN"/>
              </w:rPr>
            </w:pPr>
            <w:r>
              <w:rPr>
                <w:rFonts w:hint="eastAsia"/>
                <w:sz w:val="16"/>
                <w:szCs w:val="16"/>
                <w:lang w:eastAsia="zh-CN"/>
              </w:rPr>
              <w:t>U</w:t>
            </w:r>
            <w:r>
              <w:rPr>
                <w:sz w:val="16"/>
                <w:szCs w:val="16"/>
                <w:lang w:eastAsia="zh-CN"/>
              </w:rPr>
              <w:t>pdate to implement the agreed pCRs in SA5#152:</w:t>
            </w:r>
          </w:p>
          <w:p w14:paraId="56952B3C" w14:textId="6ABE44FB" w:rsidR="00C973C0" w:rsidRPr="00C973C0" w:rsidRDefault="00C973C0" w:rsidP="00C973C0">
            <w:pPr>
              <w:pStyle w:val="TAL"/>
              <w:rPr>
                <w:sz w:val="16"/>
                <w:szCs w:val="16"/>
              </w:rPr>
            </w:pPr>
            <w:r w:rsidRPr="00C973C0">
              <w:rPr>
                <w:sz w:val="16"/>
                <w:szCs w:val="16"/>
              </w:rPr>
              <w:t>S5-237648</w:t>
            </w:r>
            <w:r w:rsidRPr="00C973C0">
              <w:rPr>
                <w:sz w:val="16"/>
                <w:szCs w:val="16"/>
              </w:rPr>
              <w:tab/>
              <w:t>pCR TR 28.863 Issue1 Conclusion for Definition of KQI</w:t>
            </w:r>
          </w:p>
          <w:p w14:paraId="33A8773D" w14:textId="4E03CCAF" w:rsidR="00C973C0" w:rsidRPr="00C973C0" w:rsidRDefault="00C973C0" w:rsidP="00C973C0">
            <w:pPr>
              <w:pStyle w:val="TAL"/>
              <w:rPr>
                <w:sz w:val="16"/>
                <w:szCs w:val="16"/>
              </w:rPr>
            </w:pPr>
            <w:r w:rsidRPr="00C973C0">
              <w:rPr>
                <w:sz w:val="16"/>
                <w:szCs w:val="16"/>
              </w:rPr>
              <w:t>S5-237650</w:t>
            </w:r>
            <w:r w:rsidRPr="00C973C0">
              <w:rPr>
                <w:sz w:val="16"/>
                <w:szCs w:val="16"/>
              </w:rPr>
              <w:tab/>
              <w:t>pCR TR 28.863 Issue#2 Conclusion for scenarios for 5G KQI</w:t>
            </w:r>
          </w:p>
          <w:p w14:paraId="60F332DA" w14:textId="7D091C6A" w:rsidR="00C973C0" w:rsidRPr="00C973C0" w:rsidRDefault="00C973C0" w:rsidP="00C973C0">
            <w:pPr>
              <w:pStyle w:val="TAL"/>
              <w:rPr>
                <w:sz w:val="16"/>
                <w:szCs w:val="16"/>
              </w:rPr>
            </w:pPr>
            <w:r w:rsidRPr="00C973C0">
              <w:rPr>
                <w:sz w:val="16"/>
                <w:szCs w:val="16"/>
              </w:rPr>
              <w:t xml:space="preserve">S5-237654 </w:t>
            </w:r>
            <w:r w:rsidRPr="00C973C0">
              <w:rPr>
                <w:sz w:val="16"/>
                <w:szCs w:val="16"/>
              </w:rPr>
              <w:tab/>
              <w:t>pCR TR 28.863 Rapporteur clean up</w:t>
            </w:r>
          </w:p>
          <w:p w14:paraId="6CF2D146" w14:textId="68E1525E" w:rsidR="00C973C0" w:rsidRPr="00C973C0" w:rsidRDefault="00C973C0" w:rsidP="00C973C0">
            <w:pPr>
              <w:pStyle w:val="TAL"/>
              <w:rPr>
                <w:sz w:val="16"/>
                <w:szCs w:val="16"/>
              </w:rPr>
            </w:pPr>
            <w:r w:rsidRPr="00C973C0">
              <w:rPr>
                <w:sz w:val="16"/>
                <w:szCs w:val="16"/>
              </w:rPr>
              <w:t>S5-238278  pCR TR 28.863 Issue#4 Des</w:t>
            </w:r>
            <w:r w:rsidR="005F5735">
              <w:rPr>
                <w:sz w:val="16"/>
                <w:szCs w:val="16"/>
              </w:rPr>
              <w:t>c</w:t>
            </w:r>
            <w:r w:rsidRPr="00C973C0">
              <w:rPr>
                <w:sz w:val="16"/>
                <w:szCs w:val="16"/>
              </w:rPr>
              <w:t>rip</w:t>
            </w:r>
            <w:r w:rsidR="005F5735">
              <w:rPr>
                <w:sz w:val="16"/>
                <w:szCs w:val="16"/>
              </w:rPr>
              <w:t>t</w:t>
            </w:r>
            <w:r w:rsidRPr="00C973C0">
              <w:rPr>
                <w:sz w:val="16"/>
                <w:szCs w:val="16"/>
              </w:rPr>
              <w:t>ion of URLLC</w:t>
            </w:r>
          </w:p>
          <w:p w14:paraId="3A5362D7" w14:textId="7EF4A9E7" w:rsidR="00C973C0" w:rsidRPr="00C973C0" w:rsidRDefault="00C973C0" w:rsidP="00C973C0">
            <w:pPr>
              <w:pStyle w:val="TAL"/>
              <w:rPr>
                <w:sz w:val="16"/>
                <w:szCs w:val="16"/>
              </w:rPr>
            </w:pPr>
            <w:r w:rsidRPr="00C973C0">
              <w:rPr>
                <w:sz w:val="16"/>
                <w:szCs w:val="16"/>
              </w:rPr>
              <w:t>S5-238279  pCR TR 28.863 Issue#4 Solution of URLLC</w:t>
            </w:r>
          </w:p>
          <w:p w14:paraId="5F2B2B37" w14:textId="7EEE6626" w:rsidR="00C973C0" w:rsidRPr="00927941" w:rsidRDefault="00C973C0" w:rsidP="00C973C0">
            <w:pPr>
              <w:pStyle w:val="TAL"/>
              <w:rPr>
                <w:sz w:val="16"/>
                <w:szCs w:val="16"/>
              </w:rPr>
            </w:pPr>
            <w:r w:rsidRPr="00C973C0">
              <w:rPr>
                <w:sz w:val="16"/>
                <w:szCs w:val="16"/>
              </w:rPr>
              <w:t xml:space="preserve">S5-238280 </w:t>
            </w:r>
            <w:r w:rsidRPr="00C973C0">
              <w:rPr>
                <w:sz w:val="16"/>
                <w:szCs w:val="16"/>
              </w:rPr>
              <w:tab/>
              <w:t>pCR TR 28.863 Issue#5 Conclusion for Cloud VR</w:t>
            </w:r>
          </w:p>
        </w:tc>
        <w:tc>
          <w:tcPr>
            <w:tcW w:w="708" w:type="dxa"/>
            <w:shd w:val="solid" w:color="FFFFFF" w:fill="auto"/>
          </w:tcPr>
          <w:p w14:paraId="1625C702" w14:textId="4DA2F725" w:rsidR="00C973C0" w:rsidRDefault="00C973C0" w:rsidP="005D783F">
            <w:pPr>
              <w:pStyle w:val="TAC"/>
              <w:rPr>
                <w:sz w:val="16"/>
                <w:szCs w:val="16"/>
                <w:lang w:eastAsia="zh-CN"/>
              </w:rPr>
            </w:pPr>
            <w:r>
              <w:rPr>
                <w:rFonts w:hint="eastAsia"/>
                <w:sz w:val="16"/>
                <w:szCs w:val="16"/>
                <w:lang w:eastAsia="zh-CN"/>
              </w:rPr>
              <w:t>0</w:t>
            </w:r>
            <w:r>
              <w:rPr>
                <w:sz w:val="16"/>
                <w:szCs w:val="16"/>
                <w:lang w:eastAsia="zh-CN"/>
              </w:rPr>
              <w:t>.9.0</w:t>
            </w:r>
          </w:p>
        </w:tc>
      </w:tr>
      <w:tr w:rsidR="0061703B" w:rsidRPr="006B0D02" w14:paraId="39C7FFF3" w14:textId="77777777" w:rsidTr="0065483E">
        <w:trPr>
          <w:trHeight w:val="1011"/>
        </w:trPr>
        <w:tc>
          <w:tcPr>
            <w:tcW w:w="800" w:type="dxa"/>
            <w:shd w:val="solid" w:color="FFFFFF" w:fill="auto"/>
          </w:tcPr>
          <w:p w14:paraId="394DC217" w14:textId="7C692B10" w:rsidR="0061703B" w:rsidRDefault="0061703B" w:rsidP="005D783F">
            <w:pPr>
              <w:pStyle w:val="TAC"/>
              <w:rPr>
                <w:sz w:val="16"/>
                <w:szCs w:val="16"/>
                <w:lang w:eastAsia="zh-CN"/>
              </w:rPr>
            </w:pPr>
            <w:r>
              <w:rPr>
                <w:sz w:val="16"/>
                <w:szCs w:val="16"/>
                <w:lang w:eastAsia="zh-CN"/>
              </w:rPr>
              <w:t>2023-12</w:t>
            </w:r>
          </w:p>
        </w:tc>
        <w:tc>
          <w:tcPr>
            <w:tcW w:w="862" w:type="dxa"/>
            <w:shd w:val="solid" w:color="FFFFFF" w:fill="auto"/>
          </w:tcPr>
          <w:p w14:paraId="771BBD5A" w14:textId="4DF8B3F9" w:rsidR="0061703B" w:rsidRDefault="0061703B" w:rsidP="001A1366">
            <w:pPr>
              <w:pStyle w:val="TAC"/>
              <w:rPr>
                <w:sz w:val="16"/>
                <w:szCs w:val="16"/>
                <w:lang w:eastAsia="zh-CN"/>
              </w:rPr>
            </w:pPr>
            <w:r>
              <w:rPr>
                <w:sz w:val="16"/>
                <w:szCs w:val="16"/>
                <w:lang w:eastAsia="zh-CN"/>
              </w:rPr>
              <w:t>SA#102</w:t>
            </w:r>
          </w:p>
        </w:tc>
        <w:tc>
          <w:tcPr>
            <w:tcW w:w="1032" w:type="dxa"/>
            <w:shd w:val="solid" w:color="FFFFFF" w:fill="auto"/>
          </w:tcPr>
          <w:p w14:paraId="7E3C0D18" w14:textId="52B93EE9" w:rsidR="0061703B" w:rsidRPr="00C973C0" w:rsidRDefault="0061703B" w:rsidP="00EF3A66">
            <w:pPr>
              <w:pStyle w:val="TAL"/>
              <w:rPr>
                <w:sz w:val="16"/>
                <w:szCs w:val="16"/>
              </w:rPr>
            </w:pPr>
            <w:r>
              <w:rPr>
                <w:sz w:val="16"/>
                <w:szCs w:val="16"/>
              </w:rPr>
              <w:t>SP-231525</w:t>
            </w:r>
          </w:p>
        </w:tc>
        <w:tc>
          <w:tcPr>
            <w:tcW w:w="425" w:type="dxa"/>
            <w:shd w:val="solid" w:color="FFFFFF" w:fill="auto"/>
          </w:tcPr>
          <w:p w14:paraId="60CF4508" w14:textId="77777777" w:rsidR="0061703B" w:rsidRPr="00DE54AA" w:rsidRDefault="0061703B" w:rsidP="005D783F">
            <w:pPr>
              <w:pStyle w:val="TAL"/>
              <w:rPr>
                <w:sz w:val="16"/>
                <w:szCs w:val="16"/>
              </w:rPr>
            </w:pPr>
          </w:p>
        </w:tc>
        <w:tc>
          <w:tcPr>
            <w:tcW w:w="425" w:type="dxa"/>
            <w:shd w:val="solid" w:color="FFFFFF" w:fill="auto"/>
          </w:tcPr>
          <w:p w14:paraId="0A9832BB" w14:textId="77777777" w:rsidR="0061703B" w:rsidRPr="00DE54AA" w:rsidRDefault="0061703B" w:rsidP="005D783F">
            <w:pPr>
              <w:pStyle w:val="TAR"/>
              <w:rPr>
                <w:sz w:val="16"/>
                <w:szCs w:val="16"/>
              </w:rPr>
            </w:pPr>
          </w:p>
        </w:tc>
        <w:tc>
          <w:tcPr>
            <w:tcW w:w="425" w:type="dxa"/>
            <w:shd w:val="solid" w:color="FFFFFF" w:fill="auto"/>
          </w:tcPr>
          <w:p w14:paraId="0BDED5DA" w14:textId="77777777" w:rsidR="0061703B" w:rsidRPr="00DE54AA" w:rsidRDefault="0061703B" w:rsidP="005D783F">
            <w:pPr>
              <w:pStyle w:val="TAC"/>
              <w:rPr>
                <w:sz w:val="16"/>
                <w:szCs w:val="16"/>
              </w:rPr>
            </w:pPr>
          </w:p>
        </w:tc>
        <w:tc>
          <w:tcPr>
            <w:tcW w:w="4962" w:type="dxa"/>
            <w:shd w:val="solid" w:color="FFFFFF" w:fill="auto"/>
          </w:tcPr>
          <w:p w14:paraId="7EBEBC39" w14:textId="581B8238" w:rsidR="0061703B" w:rsidRDefault="0061703B" w:rsidP="00C973C0">
            <w:pPr>
              <w:pStyle w:val="TAL"/>
              <w:rPr>
                <w:sz w:val="16"/>
                <w:szCs w:val="16"/>
                <w:lang w:eastAsia="zh-CN"/>
              </w:rPr>
            </w:pPr>
            <w:r>
              <w:rPr>
                <w:sz w:val="16"/>
                <w:szCs w:val="16"/>
                <w:lang w:eastAsia="zh-CN"/>
              </w:rPr>
              <w:t>Presented for information and approval</w:t>
            </w:r>
          </w:p>
        </w:tc>
        <w:tc>
          <w:tcPr>
            <w:tcW w:w="708" w:type="dxa"/>
            <w:shd w:val="solid" w:color="FFFFFF" w:fill="auto"/>
          </w:tcPr>
          <w:p w14:paraId="7647C11A" w14:textId="6CD823AC" w:rsidR="0061703B" w:rsidRDefault="0061703B" w:rsidP="005D783F">
            <w:pPr>
              <w:pStyle w:val="TAC"/>
              <w:rPr>
                <w:sz w:val="16"/>
                <w:szCs w:val="16"/>
                <w:lang w:eastAsia="zh-CN"/>
              </w:rPr>
            </w:pPr>
            <w:r>
              <w:rPr>
                <w:sz w:val="16"/>
                <w:szCs w:val="16"/>
                <w:lang w:eastAsia="zh-CN"/>
              </w:rPr>
              <w:t>1.0.0</w:t>
            </w:r>
          </w:p>
        </w:tc>
      </w:tr>
      <w:tr w:rsidR="00110839" w:rsidRPr="006B0D02" w14:paraId="064A4C2C" w14:textId="77777777" w:rsidTr="0065483E">
        <w:trPr>
          <w:trHeight w:val="1011"/>
        </w:trPr>
        <w:tc>
          <w:tcPr>
            <w:tcW w:w="800" w:type="dxa"/>
            <w:shd w:val="solid" w:color="FFFFFF" w:fill="auto"/>
          </w:tcPr>
          <w:p w14:paraId="4903312D" w14:textId="76B5F353" w:rsidR="00110839" w:rsidRDefault="00110839" w:rsidP="00110839">
            <w:pPr>
              <w:pStyle w:val="TAC"/>
              <w:rPr>
                <w:sz w:val="16"/>
                <w:szCs w:val="16"/>
                <w:lang w:eastAsia="zh-CN"/>
              </w:rPr>
            </w:pPr>
            <w:r>
              <w:rPr>
                <w:sz w:val="16"/>
                <w:szCs w:val="16"/>
                <w:lang w:eastAsia="zh-CN"/>
              </w:rPr>
              <w:t>2023-12</w:t>
            </w:r>
          </w:p>
        </w:tc>
        <w:tc>
          <w:tcPr>
            <w:tcW w:w="862" w:type="dxa"/>
            <w:shd w:val="solid" w:color="FFFFFF" w:fill="auto"/>
          </w:tcPr>
          <w:p w14:paraId="1A8266B1" w14:textId="3D44BF4C" w:rsidR="00110839" w:rsidRDefault="00110839" w:rsidP="00110839">
            <w:pPr>
              <w:pStyle w:val="TAC"/>
              <w:rPr>
                <w:sz w:val="16"/>
                <w:szCs w:val="16"/>
                <w:lang w:eastAsia="zh-CN"/>
              </w:rPr>
            </w:pPr>
            <w:r>
              <w:rPr>
                <w:sz w:val="16"/>
                <w:szCs w:val="16"/>
                <w:lang w:eastAsia="zh-CN"/>
              </w:rPr>
              <w:t>SA#102</w:t>
            </w:r>
          </w:p>
        </w:tc>
        <w:tc>
          <w:tcPr>
            <w:tcW w:w="1032" w:type="dxa"/>
            <w:shd w:val="solid" w:color="FFFFFF" w:fill="auto"/>
          </w:tcPr>
          <w:p w14:paraId="17AA4887" w14:textId="77777777" w:rsidR="00110839" w:rsidRDefault="00110839" w:rsidP="00110839">
            <w:pPr>
              <w:pStyle w:val="TAL"/>
              <w:rPr>
                <w:sz w:val="16"/>
                <w:szCs w:val="16"/>
              </w:rPr>
            </w:pPr>
          </w:p>
        </w:tc>
        <w:tc>
          <w:tcPr>
            <w:tcW w:w="425" w:type="dxa"/>
            <w:shd w:val="solid" w:color="FFFFFF" w:fill="auto"/>
          </w:tcPr>
          <w:p w14:paraId="7AAD2DAB" w14:textId="77777777" w:rsidR="00110839" w:rsidRPr="00DE54AA" w:rsidRDefault="00110839" w:rsidP="00110839">
            <w:pPr>
              <w:pStyle w:val="TAL"/>
              <w:rPr>
                <w:sz w:val="16"/>
                <w:szCs w:val="16"/>
              </w:rPr>
            </w:pPr>
          </w:p>
        </w:tc>
        <w:tc>
          <w:tcPr>
            <w:tcW w:w="425" w:type="dxa"/>
            <w:shd w:val="solid" w:color="FFFFFF" w:fill="auto"/>
          </w:tcPr>
          <w:p w14:paraId="60BDF606" w14:textId="77777777" w:rsidR="00110839" w:rsidRPr="00DE54AA" w:rsidRDefault="00110839" w:rsidP="00110839">
            <w:pPr>
              <w:pStyle w:val="TAR"/>
              <w:rPr>
                <w:sz w:val="16"/>
                <w:szCs w:val="16"/>
              </w:rPr>
            </w:pPr>
          </w:p>
        </w:tc>
        <w:tc>
          <w:tcPr>
            <w:tcW w:w="425" w:type="dxa"/>
            <w:shd w:val="solid" w:color="FFFFFF" w:fill="auto"/>
          </w:tcPr>
          <w:p w14:paraId="72943C96" w14:textId="77777777" w:rsidR="00110839" w:rsidRPr="00DE54AA" w:rsidRDefault="00110839" w:rsidP="00110839">
            <w:pPr>
              <w:pStyle w:val="TAC"/>
              <w:rPr>
                <w:sz w:val="16"/>
                <w:szCs w:val="16"/>
              </w:rPr>
            </w:pPr>
          </w:p>
        </w:tc>
        <w:tc>
          <w:tcPr>
            <w:tcW w:w="4962" w:type="dxa"/>
            <w:shd w:val="solid" w:color="FFFFFF" w:fill="auto"/>
          </w:tcPr>
          <w:p w14:paraId="3BE542B9" w14:textId="480F3C07" w:rsidR="00110839" w:rsidRDefault="00110839" w:rsidP="00110839">
            <w:pPr>
              <w:pStyle w:val="TAL"/>
              <w:rPr>
                <w:sz w:val="16"/>
                <w:szCs w:val="16"/>
                <w:lang w:eastAsia="zh-CN"/>
              </w:rPr>
            </w:pPr>
            <w:r>
              <w:rPr>
                <w:sz w:val="16"/>
                <w:szCs w:val="16"/>
                <w:lang w:eastAsia="zh-CN"/>
              </w:rPr>
              <w:t>Upgrade to change control version</w:t>
            </w:r>
          </w:p>
        </w:tc>
        <w:tc>
          <w:tcPr>
            <w:tcW w:w="708" w:type="dxa"/>
            <w:shd w:val="solid" w:color="FFFFFF" w:fill="auto"/>
          </w:tcPr>
          <w:p w14:paraId="653D9357" w14:textId="3C07E968" w:rsidR="00110839" w:rsidRDefault="00110839" w:rsidP="00110839">
            <w:pPr>
              <w:pStyle w:val="TAC"/>
              <w:rPr>
                <w:sz w:val="16"/>
                <w:szCs w:val="16"/>
                <w:lang w:eastAsia="zh-CN"/>
              </w:rPr>
            </w:pPr>
            <w:r>
              <w:rPr>
                <w:sz w:val="16"/>
                <w:szCs w:val="16"/>
                <w:lang w:eastAsia="zh-CN"/>
              </w:rPr>
              <w:t>18.0.0</w:t>
            </w:r>
          </w:p>
        </w:tc>
      </w:tr>
    </w:tbl>
    <w:p w14:paraId="469DA172" w14:textId="77777777" w:rsidR="00080512" w:rsidRDefault="00080512" w:rsidP="008F723C"/>
    <w:sectPr w:rsidR="00080512">
      <w:headerReference w:type="default" r:id="rId13"/>
      <w:footerReference w:type="default" r:id="rId1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7D645" w14:textId="77777777" w:rsidR="00463343" w:rsidRDefault="00463343">
      <w:r>
        <w:separator/>
      </w:r>
    </w:p>
  </w:endnote>
  <w:endnote w:type="continuationSeparator" w:id="0">
    <w:p w14:paraId="0BD02E28" w14:textId="77777777" w:rsidR="00463343" w:rsidRDefault="004633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Roman">
    <w:altName w:val="Arial"/>
    <w:panose1 w:val="00000000000000000000"/>
    <w:charset w:val="4D"/>
    <w:family w:val="roman"/>
    <w:notTrueType/>
    <w:pitch w:val="default"/>
    <w:sig w:usb0="03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DE67A" w14:textId="77777777" w:rsidR="00C973C0" w:rsidRDefault="00C973C0">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4C4AA" w14:textId="77777777" w:rsidR="00463343" w:rsidRDefault="00463343">
      <w:r>
        <w:separator/>
      </w:r>
    </w:p>
  </w:footnote>
  <w:footnote w:type="continuationSeparator" w:id="0">
    <w:p w14:paraId="327EDDEA" w14:textId="77777777" w:rsidR="00463343" w:rsidRDefault="004633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FAA42" w14:textId="25D93A16" w:rsidR="00C973C0" w:rsidRDefault="00C973C0">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AD1032">
      <w:rPr>
        <w:rFonts w:ascii="Arial" w:hAnsi="Arial" w:cs="Arial"/>
        <w:b/>
        <w:noProof/>
        <w:sz w:val="18"/>
        <w:szCs w:val="18"/>
      </w:rPr>
      <w:t>3GPP TR 28.863 V18.0.0 (2023-12)</w:t>
    </w:r>
    <w:r>
      <w:rPr>
        <w:rFonts w:ascii="Arial" w:hAnsi="Arial" w:cs="Arial"/>
        <w:b/>
        <w:sz w:val="18"/>
        <w:szCs w:val="18"/>
      </w:rPr>
      <w:fldChar w:fldCharType="end"/>
    </w:r>
  </w:p>
  <w:p w14:paraId="60D3636B" w14:textId="77777777" w:rsidR="00C973C0" w:rsidRDefault="00C973C0">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F754CA">
      <w:rPr>
        <w:rFonts w:ascii="Arial" w:hAnsi="Arial" w:cs="Arial"/>
        <w:b/>
        <w:noProof/>
        <w:sz w:val="18"/>
        <w:szCs w:val="18"/>
      </w:rPr>
      <w:t>16</w:t>
    </w:r>
    <w:r>
      <w:rPr>
        <w:rFonts w:ascii="Arial" w:hAnsi="Arial" w:cs="Arial"/>
        <w:b/>
        <w:sz w:val="18"/>
        <w:szCs w:val="18"/>
      </w:rPr>
      <w:fldChar w:fldCharType="end"/>
    </w:r>
  </w:p>
  <w:p w14:paraId="2899D79D" w14:textId="30173883" w:rsidR="00C973C0" w:rsidRDefault="00C973C0">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AD1032">
      <w:rPr>
        <w:rFonts w:ascii="Arial" w:hAnsi="Arial" w:cs="Arial"/>
        <w:b/>
        <w:noProof/>
        <w:sz w:val="18"/>
        <w:szCs w:val="18"/>
      </w:rPr>
      <w:t>Release 18</w:t>
    </w:r>
    <w:r>
      <w:rPr>
        <w:rFonts w:ascii="Arial" w:hAnsi="Arial" w:cs="Arial"/>
        <w:b/>
        <w:sz w:val="18"/>
        <w:szCs w:val="18"/>
      </w:rPr>
      <w:fldChar w:fldCharType="end"/>
    </w:r>
  </w:p>
  <w:p w14:paraId="30F17069" w14:textId="77777777" w:rsidR="00C973C0" w:rsidRDefault="00C973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F5ED68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F005A9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64050C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48EEFB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C6C3EE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954DDF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96B71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8FE6EA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FC630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5E9EF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12AC01A4"/>
    <w:multiLevelType w:val="hybridMultilevel"/>
    <w:tmpl w:val="C6C60B9C"/>
    <w:lvl w:ilvl="0" w:tplc="2AB6E1C4">
      <w:start w:val="4"/>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1F24A8F"/>
    <w:multiLevelType w:val="hybridMultilevel"/>
    <w:tmpl w:val="7698339A"/>
    <w:lvl w:ilvl="0" w:tplc="EA460F8A">
      <w:start w:val="1"/>
      <w:numFmt w:val="decimal"/>
      <w:lvlText w:val="%1."/>
      <w:lvlJc w:val="left"/>
      <w:pPr>
        <w:ind w:left="360" w:hanging="360"/>
      </w:pPr>
      <w:rPr>
        <w:rFonts w:ascii="Arial" w:eastAsia="SimSun" w:hAnsi="Arial"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84232D2"/>
    <w:multiLevelType w:val="hybridMultilevel"/>
    <w:tmpl w:val="DFAA01F0"/>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5"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4DA2AB6"/>
    <w:multiLevelType w:val="hybridMultilevel"/>
    <w:tmpl w:val="69F205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B425466"/>
    <w:multiLevelType w:val="hybridMultilevel"/>
    <w:tmpl w:val="65A846C8"/>
    <w:lvl w:ilvl="0" w:tplc="A3A208F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2502408">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847452493">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872232976">
    <w:abstractNumId w:val="11"/>
  </w:num>
  <w:num w:numId="4" w16cid:durableId="2028404900">
    <w:abstractNumId w:val="15"/>
  </w:num>
  <w:num w:numId="5" w16cid:durableId="724179767">
    <w:abstractNumId w:val="16"/>
  </w:num>
  <w:num w:numId="6" w16cid:durableId="1167204944">
    <w:abstractNumId w:val="17"/>
  </w:num>
  <w:num w:numId="7" w16cid:durableId="626467852">
    <w:abstractNumId w:val="14"/>
  </w:num>
  <w:num w:numId="8" w16cid:durableId="544490451">
    <w:abstractNumId w:val="13"/>
  </w:num>
  <w:num w:numId="9" w16cid:durableId="499194377">
    <w:abstractNumId w:val="12"/>
  </w:num>
  <w:num w:numId="10" w16cid:durableId="1250235839">
    <w:abstractNumId w:val="9"/>
  </w:num>
  <w:num w:numId="11" w16cid:durableId="1267274093">
    <w:abstractNumId w:val="7"/>
  </w:num>
  <w:num w:numId="12" w16cid:durableId="1154833987">
    <w:abstractNumId w:val="6"/>
  </w:num>
  <w:num w:numId="13" w16cid:durableId="1566529445">
    <w:abstractNumId w:val="5"/>
  </w:num>
  <w:num w:numId="14" w16cid:durableId="503714592">
    <w:abstractNumId w:val="4"/>
  </w:num>
  <w:num w:numId="15" w16cid:durableId="1469739688">
    <w:abstractNumId w:val="8"/>
  </w:num>
  <w:num w:numId="16" w16cid:durableId="943732551">
    <w:abstractNumId w:val="3"/>
  </w:num>
  <w:num w:numId="17" w16cid:durableId="751315248">
    <w:abstractNumId w:val="2"/>
  </w:num>
  <w:num w:numId="18" w16cid:durableId="1598833305">
    <w:abstractNumId w:val="1"/>
  </w:num>
  <w:num w:numId="19" w16cid:durableId="677469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8193"/>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40F5"/>
    <w:rsid w:val="00005EB3"/>
    <w:rsid w:val="00006048"/>
    <w:rsid w:val="000070B3"/>
    <w:rsid w:val="00022209"/>
    <w:rsid w:val="00025C23"/>
    <w:rsid w:val="00033397"/>
    <w:rsid w:val="0003631B"/>
    <w:rsid w:val="00040095"/>
    <w:rsid w:val="000469F3"/>
    <w:rsid w:val="00051834"/>
    <w:rsid w:val="00054A22"/>
    <w:rsid w:val="00062023"/>
    <w:rsid w:val="0006290A"/>
    <w:rsid w:val="000634C4"/>
    <w:rsid w:val="000655A6"/>
    <w:rsid w:val="00080512"/>
    <w:rsid w:val="000852B9"/>
    <w:rsid w:val="00085F68"/>
    <w:rsid w:val="000912D7"/>
    <w:rsid w:val="00093A59"/>
    <w:rsid w:val="000963ED"/>
    <w:rsid w:val="000A631D"/>
    <w:rsid w:val="000A6652"/>
    <w:rsid w:val="000A76E5"/>
    <w:rsid w:val="000A7776"/>
    <w:rsid w:val="000C2C03"/>
    <w:rsid w:val="000C47C3"/>
    <w:rsid w:val="000D265B"/>
    <w:rsid w:val="000D5723"/>
    <w:rsid w:val="000D58AB"/>
    <w:rsid w:val="000D733B"/>
    <w:rsid w:val="000E1001"/>
    <w:rsid w:val="000E2AAE"/>
    <w:rsid w:val="000E4761"/>
    <w:rsid w:val="000E6FA5"/>
    <w:rsid w:val="000F5A8C"/>
    <w:rsid w:val="000F5D96"/>
    <w:rsid w:val="001016FC"/>
    <w:rsid w:val="00106381"/>
    <w:rsid w:val="00110839"/>
    <w:rsid w:val="0011106E"/>
    <w:rsid w:val="00115567"/>
    <w:rsid w:val="001158F2"/>
    <w:rsid w:val="00121180"/>
    <w:rsid w:val="001222D4"/>
    <w:rsid w:val="00132785"/>
    <w:rsid w:val="00133525"/>
    <w:rsid w:val="00134994"/>
    <w:rsid w:val="001375B3"/>
    <w:rsid w:val="001455A2"/>
    <w:rsid w:val="00154E43"/>
    <w:rsid w:val="001575B6"/>
    <w:rsid w:val="001658B9"/>
    <w:rsid w:val="00171D1A"/>
    <w:rsid w:val="00172095"/>
    <w:rsid w:val="0017742E"/>
    <w:rsid w:val="00177A02"/>
    <w:rsid w:val="001A1366"/>
    <w:rsid w:val="001A4C42"/>
    <w:rsid w:val="001A7420"/>
    <w:rsid w:val="001B6637"/>
    <w:rsid w:val="001B7D5C"/>
    <w:rsid w:val="001C1F5C"/>
    <w:rsid w:val="001C21C3"/>
    <w:rsid w:val="001C3261"/>
    <w:rsid w:val="001C7BA1"/>
    <w:rsid w:val="001D02C2"/>
    <w:rsid w:val="001D0473"/>
    <w:rsid w:val="001E2586"/>
    <w:rsid w:val="001F0C1D"/>
    <w:rsid w:val="001F1132"/>
    <w:rsid w:val="001F168B"/>
    <w:rsid w:val="001F39B2"/>
    <w:rsid w:val="00203D0F"/>
    <w:rsid w:val="00205AF1"/>
    <w:rsid w:val="00210D19"/>
    <w:rsid w:val="00211E93"/>
    <w:rsid w:val="00211F1A"/>
    <w:rsid w:val="00212128"/>
    <w:rsid w:val="002179F6"/>
    <w:rsid w:val="00232234"/>
    <w:rsid w:val="002347A2"/>
    <w:rsid w:val="00242E0C"/>
    <w:rsid w:val="00261AF2"/>
    <w:rsid w:val="002675F0"/>
    <w:rsid w:val="00273060"/>
    <w:rsid w:val="00282DB5"/>
    <w:rsid w:val="002903D2"/>
    <w:rsid w:val="00291518"/>
    <w:rsid w:val="00296812"/>
    <w:rsid w:val="002A1389"/>
    <w:rsid w:val="002B3532"/>
    <w:rsid w:val="002B607E"/>
    <w:rsid w:val="002B6339"/>
    <w:rsid w:val="002C020E"/>
    <w:rsid w:val="002C21E2"/>
    <w:rsid w:val="002D08ED"/>
    <w:rsid w:val="002D0D40"/>
    <w:rsid w:val="002D1004"/>
    <w:rsid w:val="002D2A2A"/>
    <w:rsid w:val="002D533A"/>
    <w:rsid w:val="002D618C"/>
    <w:rsid w:val="002D7387"/>
    <w:rsid w:val="002E00EE"/>
    <w:rsid w:val="002E284C"/>
    <w:rsid w:val="00304389"/>
    <w:rsid w:val="00304E26"/>
    <w:rsid w:val="0030556D"/>
    <w:rsid w:val="003172DC"/>
    <w:rsid w:val="00325B83"/>
    <w:rsid w:val="00327563"/>
    <w:rsid w:val="0033347B"/>
    <w:rsid w:val="00334318"/>
    <w:rsid w:val="00336282"/>
    <w:rsid w:val="003365C0"/>
    <w:rsid w:val="00342A6C"/>
    <w:rsid w:val="00343AF9"/>
    <w:rsid w:val="003473EB"/>
    <w:rsid w:val="00350C86"/>
    <w:rsid w:val="003535E2"/>
    <w:rsid w:val="0035462D"/>
    <w:rsid w:val="00356011"/>
    <w:rsid w:val="00360C27"/>
    <w:rsid w:val="003642D8"/>
    <w:rsid w:val="00371D54"/>
    <w:rsid w:val="00375EEB"/>
    <w:rsid w:val="003765B8"/>
    <w:rsid w:val="00377552"/>
    <w:rsid w:val="00384351"/>
    <w:rsid w:val="0038664C"/>
    <w:rsid w:val="003A1801"/>
    <w:rsid w:val="003A3991"/>
    <w:rsid w:val="003A5E18"/>
    <w:rsid w:val="003A6C24"/>
    <w:rsid w:val="003B3A36"/>
    <w:rsid w:val="003B625E"/>
    <w:rsid w:val="003C1C81"/>
    <w:rsid w:val="003C3971"/>
    <w:rsid w:val="003C575F"/>
    <w:rsid w:val="003C6A4D"/>
    <w:rsid w:val="003C7D96"/>
    <w:rsid w:val="003D1918"/>
    <w:rsid w:val="003D428A"/>
    <w:rsid w:val="003D55EC"/>
    <w:rsid w:val="003E40A8"/>
    <w:rsid w:val="003E5495"/>
    <w:rsid w:val="003E5849"/>
    <w:rsid w:val="003E6165"/>
    <w:rsid w:val="003F2ACC"/>
    <w:rsid w:val="003F49BF"/>
    <w:rsid w:val="004049A0"/>
    <w:rsid w:val="00423334"/>
    <w:rsid w:val="004235F6"/>
    <w:rsid w:val="00423E94"/>
    <w:rsid w:val="00427651"/>
    <w:rsid w:val="00427CDD"/>
    <w:rsid w:val="00432B32"/>
    <w:rsid w:val="004345EC"/>
    <w:rsid w:val="00441781"/>
    <w:rsid w:val="00442FBD"/>
    <w:rsid w:val="004500C4"/>
    <w:rsid w:val="00461FBB"/>
    <w:rsid w:val="00462B27"/>
    <w:rsid w:val="00463343"/>
    <w:rsid w:val="0046374B"/>
    <w:rsid w:val="00465018"/>
    <w:rsid w:val="00465515"/>
    <w:rsid w:val="00471659"/>
    <w:rsid w:val="00477D6A"/>
    <w:rsid w:val="0049146E"/>
    <w:rsid w:val="004946BD"/>
    <w:rsid w:val="00495A88"/>
    <w:rsid w:val="00497BC0"/>
    <w:rsid w:val="004A32E6"/>
    <w:rsid w:val="004B25AD"/>
    <w:rsid w:val="004B3550"/>
    <w:rsid w:val="004B52FB"/>
    <w:rsid w:val="004B5D14"/>
    <w:rsid w:val="004C0FFA"/>
    <w:rsid w:val="004C4B4F"/>
    <w:rsid w:val="004D0987"/>
    <w:rsid w:val="004D23B2"/>
    <w:rsid w:val="004D2AE9"/>
    <w:rsid w:val="004D3578"/>
    <w:rsid w:val="004D67A7"/>
    <w:rsid w:val="004E0A06"/>
    <w:rsid w:val="004E213A"/>
    <w:rsid w:val="004E24C1"/>
    <w:rsid w:val="004E4FC7"/>
    <w:rsid w:val="004F03E1"/>
    <w:rsid w:val="004F0988"/>
    <w:rsid w:val="004F3340"/>
    <w:rsid w:val="004F379B"/>
    <w:rsid w:val="004F6B2A"/>
    <w:rsid w:val="005202B0"/>
    <w:rsid w:val="00521B53"/>
    <w:rsid w:val="005273E0"/>
    <w:rsid w:val="005276F0"/>
    <w:rsid w:val="0053124E"/>
    <w:rsid w:val="00531505"/>
    <w:rsid w:val="0053388B"/>
    <w:rsid w:val="0053414E"/>
    <w:rsid w:val="00535773"/>
    <w:rsid w:val="00536D20"/>
    <w:rsid w:val="00537AF2"/>
    <w:rsid w:val="00541F3B"/>
    <w:rsid w:val="005428A8"/>
    <w:rsid w:val="00543E6C"/>
    <w:rsid w:val="00546539"/>
    <w:rsid w:val="00550334"/>
    <w:rsid w:val="0055298D"/>
    <w:rsid w:val="00565087"/>
    <w:rsid w:val="00572F56"/>
    <w:rsid w:val="00573794"/>
    <w:rsid w:val="00585BA9"/>
    <w:rsid w:val="00586860"/>
    <w:rsid w:val="005940F5"/>
    <w:rsid w:val="00594C12"/>
    <w:rsid w:val="00594D81"/>
    <w:rsid w:val="00597560"/>
    <w:rsid w:val="00597B11"/>
    <w:rsid w:val="005A4857"/>
    <w:rsid w:val="005B1501"/>
    <w:rsid w:val="005B3B09"/>
    <w:rsid w:val="005B3F62"/>
    <w:rsid w:val="005B4019"/>
    <w:rsid w:val="005C7DA3"/>
    <w:rsid w:val="005D2E01"/>
    <w:rsid w:val="005D7526"/>
    <w:rsid w:val="005D783F"/>
    <w:rsid w:val="005E0075"/>
    <w:rsid w:val="005E1BFF"/>
    <w:rsid w:val="005E3F9E"/>
    <w:rsid w:val="005E4BB2"/>
    <w:rsid w:val="005F13B8"/>
    <w:rsid w:val="005F406A"/>
    <w:rsid w:val="005F5735"/>
    <w:rsid w:val="005F6C12"/>
    <w:rsid w:val="005F7107"/>
    <w:rsid w:val="005F7ACA"/>
    <w:rsid w:val="00602AEA"/>
    <w:rsid w:val="0060482A"/>
    <w:rsid w:val="00612C57"/>
    <w:rsid w:val="00614FDF"/>
    <w:rsid w:val="0061703B"/>
    <w:rsid w:val="006209DF"/>
    <w:rsid w:val="0062162D"/>
    <w:rsid w:val="00622CB6"/>
    <w:rsid w:val="00627CA4"/>
    <w:rsid w:val="00633BA1"/>
    <w:rsid w:val="0063543D"/>
    <w:rsid w:val="00646361"/>
    <w:rsid w:val="00647114"/>
    <w:rsid w:val="00653E57"/>
    <w:rsid w:val="0065483E"/>
    <w:rsid w:val="006658C7"/>
    <w:rsid w:val="0067116B"/>
    <w:rsid w:val="0067143C"/>
    <w:rsid w:val="00671992"/>
    <w:rsid w:val="006759A4"/>
    <w:rsid w:val="006843BB"/>
    <w:rsid w:val="00686052"/>
    <w:rsid w:val="006865BF"/>
    <w:rsid w:val="00695B1D"/>
    <w:rsid w:val="006A323F"/>
    <w:rsid w:val="006A36C4"/>
    <w:rsid w:val="006A41D0"/>
    <w:rsid w:val="006A647E"/>
    <w:rsid w:val="006A6733"/>
    <w:rsid w:val="006B30D0"/>
    <w:rsid w:val="006B4BB0"/>
    <w:rsid w:val="006B715A"/>
    <w:rsid w:val="006C3D95"/>
    <w:rsid w:val="006C7E23"/>
    <w:rsid w:val="006D3B94"/>
    <w:rsid w:val="006D5153"/>
    <w:rsid w:val="006D5F3E"/>
    <w:rsid w:val="006E086F"/>
    <w:rsid w:val="006E25E1"/>
    <w:rsid w:val="006E5C86"/>
    <w:rsid w:val="006F2AC4"/>
    <w:rsid w:val="00701116"/>
    <w:rsid w:val="00703B7A"/>
    <w:rsid w:val="00705190"/>
    <w:rsid w:val="00705507"/>
    <w:rsid w:val="00707FB2"/>
    <w:rsid w:val="00710BB7"/>
    <w:rsid w:val="00713C44"/>
    <w:rsid w:val="00714BF6"/>
    <w:rsid w:val="00716705"/>
    <w:rsid w:val="0072335A"/>
    <w:rsid w:val="00725A49"/>
    <w:rsid w:val="007277B8"/>
    <w:rsid w:val="00732C90"/>
    <w:rsid w:val="00734273"/>
    <w:rsid w:val="00734A5B"/>
    <w:rsid w:val="0074026F"/>
    <w:rsid w:val="00740E77"/>
    <w:rsid w:val="00742275"/>
    <w:rsid w:val="007429F6"/>
    <w:rsid w:val="00744E76"/>
    <w:rsid w:val="0074609E"/>
    <w:rsid w:val="00746325"/>
    <w:rsid w:val="0074711C"/>
    <w:rsid w:val="0074782F"/>
    <w:rsid w:val="007539AF"/>
    <w:rsid w:val="00755242"/>
    <w:rsid w:val="00756F2A"/>
    <w:rsid w:val="0076312F"/>
    <w:rsid w:val="00763DC9"/>
    <w:rsid w:val="00771517"/>
    <w:rsid w:val="00774DA4"/>
    <w:rsid w:val="0077681C"/>
    <w:rsid w:val="00781F0F"/>
    <w:rsid w:val="007837FF"/>
    <w:rsid w:val="007844BC"/>
    <w:rsid w:val="007858DF"/>
    <w:rsid w:val="00793443"/>
    <w:rsid w:val="007B14D6"/>
    <w:rsid w:val="007B4F9D"/>
    <w:rsid w:val="007B600E"/>
    <w:rsid w:val="007B7933"/>
    <w:rsid w:val="007C0818"/>
    <w:rsid w:val="007E26DF"/>
    <w:rsid w:val="007E6717"/>
    <w:rsid w:val="007E7A30"/>
    <w:rsid w:val="007F03C9"/>
    <w:rsid w:val="007F0F4A"/>
    <w:rsid w:val="007F18D4"/>
    <w:rsid w:val="007F6769"/>
    <w:rsid w:val="007F7895"/>
    <w:rsid w:val="008017C7"/>
    <w:rsid w:val="008028A4"/>
    <w:rsid w:val="008044F3"/>
    <w:rsid w:val="008051F5"/>
    <w:rsid w:val="00805548"/>
    <w:rsid w:val="00810FAA"/>
    <w:rsid w:val="00811B81"/>
    <w:rsid w:val="0081657D"/>
    <w:rsid w:val="00827A96"/>
    <w:rsid w:val="00830747"/>
    <w:rsid w:val="0084134E"/>
    <w:rsid w:val="00841A16"/>
    <w:rsid w:val="00850F0F"/>
    <w:rsid w:val="0086095C"/>
    <w:rsid w:val="0086434B"/>
    <w:rsid w:val="008701BF"/>
    <w:rsid w:val="008726D5"/>
    <w:rsid w:val="0087383F"/>
    <w:rsid w:val="00875677"/>
    <w:rsid w:val="00875D95"/>
    <w:rsid w:val="008768CA"/>
    <w:rsid w:val="00877213"/>
    <w:rsid w:val="008834C3"/>
    <w:rsid w:val="00883680"/>
    <w:rsid w:val="00883747"/>
    <w:rsid w:val="00886801"/>
    <w:rsid w:val="0089269B"/>
    <w:rsid w:val="008A0384"/>
    <w:rsid w:val="008A19A7"/>
    <w:rsid w:val="008A2643"/>
    <w:rsid w:val="008A2CEE"/>
    <w:rsid w:val="008A4005"/>
    <w:rsid w:val="008A44DF"/>
    <w:rsid w:val="008A761A"/>
    <w:rsid w:val="008B1E35"/>
    <w:rsid w:val="008B2302"/>
    <w:rsid w:val="008C384C"/>
    <w:rsid w:val="008C6237"/>
    <w:rsid w:val="008D1802"/>
    <w:rsid w:val="008D2EBE"/>
    <w:rsid w:val="008E22A8"/>
    <w:rsid w:val="008E4103"/>
    <w:rsid w:val="008E7233"/>
    <w:rsid w:val="008F4A33"/>
    <w:rsid w:val="008F723C"/>
    <w:rsid w:val="00900001"/>
    <w:rsid w:val="0090271F"/>
    <w:rsid w:val="00902931"/>
    <w:rsid w:val="00902E23"/>
    <w:rsid w:val="00903D24"/>
    <w:rsid w:val="00906149"/>
    <w:rsid w:val="0090788E"/>
    <w:rsid w:val="009114D7"/>
    <w:rsid w:val="0091348E"/>
    <w:rsid w:val="00913B5B"/>
    <w:rsid w:val="00916C22"/>
    <w:rsid w:val="00917CCB"/>
    <w:rsid w:val="00920CBF"/>
    <w:rsid w:val="009239DA"/>
    <w:rsid w:val="00923ACC"/>
    <w:rsid w:val="009307DD"/>
    <w:rsid w:val="00935DA8"/>
    <w:rsid w:val="009374DB"/>
    <w:rsid w:val="00941480"/>
    <w:rsid w:val="00941EC9"/>
    <w:rsid w:val="0094216E"/>
    <w:rsid w:val="00942EC2"/>
    <w:rsid w:val="00950C0B"/>
    <w:rsid w:val="00952733"/>
    <w:rsid w:val="00956515"/>
    <w:rsid w:val="009629A1"/>
    <w:rsid w:val="00962B42"/>
    <w:rsid w:val="00963438"/>
    <w:rsid w:val="009664C0"/>
    <w:rsid w:val="00971D98"/>
    <w:rsid w:val="00972D9C"/>
    <w:rsid w:val="009A0572"/>
    <w:rsid w:val="009A29F2"/>
    <w:rsid w:val="009B0DE3"/>
    <w:rsid w:val="009B50CA"/>
    <w:rsid w:val="009C237F"/>
    <w:rsid w:val="009C57A1"/>
    <w:rsid w:val="009C5D34"/>
    <w:rsid w:val="009D0EC5"/>
    <w:rsid w:val="009D257E"/>
    <w:rsid w:val="009D4C79"/>
    <w:rsid w:val="009D533B"/>
    <w:rsid w:val="009E01B8"/>
    <w:rsid w:val="009E163E"/>
    <w:rsid w:val="009E36C6"/>
    <w:rsid w:val="009F0AF9"/>
    <w:rsid w:val="009F1196"/>
    <w:rsid w:val="009F37B7"/>
    <w:rsid w:val="00A04469"/>
    <w:rsid w:val="00A07965"/>
    <w:rsid w:val="00A10F02"/>
    <w:rsid w:val="00A13FF8"/>
    <w:rsid w:val="00A164B4"/>
    <w:rsid w:val="00A24369"/>
    <w:rsid w:val="00A257C0"/>
    <w:rsid w:val="00A26956"/>
    <w:rsid w:val="00A27486"/>
    <w:rsid w:val="00A53724"/>
    <w:rsid w:val="00A56066"/>
    <w:rsid w:val="00A563F5"/>
    <w:rsid w:val="00A63E3E"/>
    <w:rsid w:val="00A660BE"/>
    <w:rsid w:val="00A70D7D"/>
    <w:rsid w:val="00A73129"/>
    <w:rsid w:val="00A734A8"/>
    <w:rsid w:val="00A73A85"/>
    <w:rsid w:val="00A76C8E"/>
    <w:rsid w:val="00A77A1D"/>
    <w:rsid w:val="00A82346"/>
    <w:rsid w:val="00A847C2"/>
    <w:rsid w:val="00A92BA1"/>
    <w:rsid w:val="00A94CC6"/>
    <w:rsid w:val="00AB011E"/>
    <w:rsid w:val="00AB104C"/>
    <w:rsid w:val="00AB5585"/>
    <w:rsid w:val="00AC27E9"/>
    <w:rsid w:val="00AC43BF"/>
    <w:rsid w:val="00AC521F"/>
    <w:rsid w:val="00AC5B47"/>
    <w:rsid w:val="00AC64DD"/>
    <w:rsid w:val="00AC6BC6"/>
    <w:rsid w:val="00AD1032"/>
    <w:rsid w:val="00AD2A4F"/>
    <w:rsid w:val="00AD7CB5"/>
    <w:rsid w:val="00AE1829"/>
    <w:rsid w:val="00AE2DB5"/>
    <w:rsid w:val="00AE365D"/>
    <w:rsid w:val="00AE5BBC"/>
    <w:rsid w:val="00AE5E92"/>
    <w:rsid w:val="00AE65E2"/>
    <w:rsid w:val="00AE7330"/>
    <w:rsid w:val="00AF4374"/>
    <w:rsid w:val="00B02056"/>
    <w:rsid w:val="00B03F9D"/>
    <w:rsid w:val="00B04A97"/>
    <w:rsid w:val="00B06144"/>
    <w:rsid w:val="00B12D98"/>
    <w:rsid w:val="00B15449"/>
    <w:rsid w:val="00B16F60"/>
    <w:rsid w:val="00B1768B"/>
    <w:rsid w:val="00B23BA2"/>
    <w:rsid w:val="00B25192"/>
    <w:rsid w:val="00B27503"/>
    <w:rsid w:val="00B305DB"/>
    <w:rsid w:val="00B314F3"/>
    <w:rsid w:val="00B46F00"/>
    <w:rsid w:val="00B506E4"/>
    <w:rsid w:val="00B52079"/>
    <w:rsid w:val="00B53ABD"/>
    <w:rsid w:val="00B5443C"/>
    <w:rsid w:val="00B60850"/>
    <w:rsid w:val="00B64E88"/>
    <w:rsid w:val="00B71F21"/>
    <w:rsid w:val="00B736FA"/>
    <w:rsid w:val="00B746BD"/>
    <w:rsid w:val="00B74C2D"/>
    <w:rsid w:val="00B74C89"/>
    <w:rsid w:val="00B76E2E"/>
    <w:rsid w:val="00B814C5"/>
    <w:rsid w:val="00B8263D"/>
    <w:rsid w:val="00B8633C"/>
    <w:rsid w:val="00B92A7A"/>
    <w:rsid w:val="00B93086"/>
    <w:rsid w:val="00BA19ED"/>
    <w:rsid w:val="00BA4B8D"/>
    <w:rsid w:val="00BB07D3"/>
    <w:rsid w:val="00BB146F"/>
    <w:rsid w:val="00BB621F"/>
    <w:rsid w:val="00BB7577"/>
    <w:rsid w:val="00BC047D"/>
    <w:rsid w:val="00BC0F7D"/>
    <w:rsid w:val="00BC2999"/>
    <w:rsid w:val="00BD075F"/>
    <w:rsid w:val="00BD513D"/>
    <w:rsid w:val="00BD5BE1"/>
    <w:rsid w:val="00BD5DCB"/>
    <w:rsid w:val="00BD733C"/>
    <w:rsid w:val="00BD7D31"/>
    <w:rsid w:val="00BE178F"/>
    <w:rsid w:val="00BE28C4"/>
    <w:rsid w:val="00BE3255"/>
    <w:rsid w:val="00BF128E"/>
    <w:rsid w:val="00BF1D42"/>
    <w:rsid w:val="00BF4486"/>
    <w:rsid w:val="00BF4659"/>
    <w:rsid w:val="00BF734F"/>
    <w:rsid w:val="00C0599E"/>
    <w:rsid w:val="00C074DD"/>
    <w:rsid w:val="00C1496A"/>
    <w:rsid w:val="00C25088"/>
    <w:rsid w:val="00C251C3"/>
    <w:rsid w:val="00C33079"/>
    <w:rsid w:val="00C42110"/>
    <w:rsid w:val="00C45231"/>
    <w:rsid w:val="00C47ED1"/>
    <w:rsid w:val="00C60D34"/>
    <w:rsid w:val="00C711AB"/>
    <w:rsid w:val="00C72833"/>
    <w:rsid w:val="00C74927"/>
    <w:rsid w:val="00C76EC7"/>
    <w:rsid w:val="00C809E5"/>
    <w:rsid w:val="00C80F1D"/>
    <w:rsid w:val="00C92E9C"/>
    <w:rsid w:val="00C93F40"/>
    <w:rsid w:val="00C9573D"/>
    <w:rsid w:val="00C973C0"/>
    <w:rsid w:val="00CA3D0C"/>
    <w:rsid w:val="00CA6A6B"/>
    <w:rsid w:val="00CA7BB2"/>
    <w:rsid w:val="00CB2693"/>
    <w:rsid w:val="00CB72B8"/>
    <w:rsid w:val="00CE28C7"/>
    <w:rsid w:val="00CE457C"/>
    <w:rsid w:val="00CE4F4C"/>
    <w:rsid w:val="00CE638E"/>
    <w:rsid w:val="00CF23C9"/>
    <w:rsid w:val="00D0243E"/>
    <w:rsid w:val="00D0349E"/>
    <w:rsid w:val="00D05BC0"/>
    <w:rsid w:val="00D07B84"/>
    <w:rsid w:val="00D22235"/>
    <w:rsid w:val="00D2234C"/>
    <w:rsid w:val="00D33C59"/>
    <w:rsid w:val="00D33F98"/>
    <w:rsid w:val="00D368CA"/>
    <w:rsid w:val="00D438A3"/>
    <w:rsid w:val="00D45E7F"/>
    <w:rsid w:val="00D503A3"/>
    <w:rsid w:val="00D57972"/>
    <w:rsid w:val="00D6509F"/>
    <w:rsid w:val="00D675A9"/>
    <w:rsid w:val="00D72AEB"/>
    <w:rsid w:val="00D738D6"/>
    <w:rsid w:val="00D755EB"/>
    <w:rsid w:val="00D76048"/>
    <w:rsid w:val="00D82BFD"/>
    <w:rsid w:val="00D86EA1"/>
    <w:rsid w:val="00D87E00"/>
    <w:rsid w:val="00D904AC"/>
    <w:rsid w:val="00D9134D"/>
    <w:rsid w:val="00D91987"/>
    <w:rsid w:val="00D957AF"/>
    <w:rsid w:val="00D9699F"/>
    <w:rsid w:val="00DA4AF3"/>
    <w:rsid w:val="00DA771D"/>
    <w:rsid w:val="00DA7A03"/>
    <w:rsid w:val="00DB1818"/>
    <w:rsid w:val="00DB6D50"/>
    <w:rsid w:val="00DC07F3"/>
    <w:rsid w:val="00DC0C31"/>
    <w:rsid w:val="00DC309B"/>
    <w:rsid w:val="00DC4DA2"/>
    <w:rsid w:val="00DC670F"/>
    <w:rsid w:val="00DD0FEA"/>
    <w:rsid w:val="00DD1449"/>
    <w:rsid w:val="00DD4C17"/>
    <w:rsid w:val="00DD4EC2"/>
    <w:rsid w:val="00DD5466"/>
    <w:rsid w:val="00DD59B9"/>
    <w:rsid w:val="00DD5D11"/>
    <w:rsid w:val="00DD74A5"/>
    <w:rsid w:val="00DE0503"/>
    <w:rsid w:val="00DE055F"/>
    <w:rsid w:val="00DE2502"/>
    <w:rsid w:val="00DF1265"/>
    <w:rsid w:val="00DF2B1F"/>
    <w:rsid w:val="00DF62CD"/>
    <w:rsid w:val="00E006C3"/>
    <w:rsid w:val="00E0116E"/>
    <w:rsid w:val="00E1175A"/>
    <w:rsid w:val="00E15655"/>
    <w:rsid w:val="00E16509"/>
    <w:rsid w:val="00E22075"/>
    <w:rsid w:val="00E23CD1"/>
    <w:rsid w:val="00E26693"/>
    <w:rsid w:val="00E300CF"/>
    <w:rsid w:val="00E309B8"/>
    <w:rsid w:val="00E312BB"/>
    <w:rsid w:val="00E358AB"/>
    <w:rsid w:val="00E424FB"/>
    <w:rsid w:val="00E44582"/>
    <w:rsid w:val="00E47F07"/>
    <w:rsid w:val="00E53BDC"/>
    <w:rsid w:val="00E5407E"/>
    <w:rsid w:val="00E57EEC"/>
    <w:rsid w:val="00E65383"/>
    <w:rsid w:val="00E70678"/>
    <w:rsid w:val="00E70880"/>
    <w:rsid w:val="00E73269"/>
    <w:rsid w:val="00E77645"/>
    <w:rsid w:val="00E776A7"/>
    <w:rsid w:val="00E77C77"/>
    <w:rsid w:val="00E77CD7"/>
    <w:rsid w:val="00E834C4"/>
    <w:rsid w:val="00E84024"/>
    <w:rsid w:val="00E85E0A"/>
    <w:rsid w:val="00E96490"/>
    <w:rsid w:val="00EA15B0"/>
    <w:rsid w:val="00EA3AE1"/>
    <w:rsid w:val="00EA5EA7"/>
    <w:rsid w:val="00EA6957"/>
    <w:rsid w:val="00EB1666"/>
    <w:rsid w:val="00EB2D22"/>
    <w:rsid w:val="00EB5F32"/>
    <w:rsid w:val="00EC125F"/>
    <w:rsid w:val="00EC39D6"/>
    <w:rsid w:val="00EC4A25"/>
    <w:rsid w:val="00EC6018"/>
    <w:rsid w:val="00EC7662"/>
    <w:rsid w:val="00ED083F"/>
    <w:rsid w:val="00ED3E28"/>
    <w:rsid w:val="00EE17BE"/>
    <w:rsid w:val="00EE6C70"/>
    <w:rsid w:val="00EF3A66"/>
    <w:rsid w:val="00EF4C26"/>
    <w:rsid w:val="00EF5B67"/>
    <w:rsid w:val="00F00DC6"/>
    <w:rsid w:val="00F024FB"/>
    <w:rsid w:val="00F025A2"/>
    <w:rsid w:val="00F04712"/>
    <w:rsid w:val="00F06882"/>
    <w:rsid w:val="00F12F30"/>
    <w:rsid w:val="00F13360"/>
    <w:rsid w:val="00F17EAF"/>
    <w:rsid w:val="00F2243E"/>
    <w:rsid w:val="00F22EC7"/>
    <w:rsid w:val="00F24890"/>
    <w:rsid w:val="00F24A5E"/>
    <w:rsid w:val="00F30247"/>
    <w:rsid w:val="00F325C8"/>
    <w:rsid w:val="00F468A8"/>
    <w:rsid w:val="00F5035D"/>
    <w:rsid w:val="00F51944"/>
    <w:rsid w:val="00F51AFA"/>
    <w:rsid w:val="00F55853"/>
    <w:rsid w:val="00F56D1C"/>
    <w:rsid w:val="00F653B8"/>
    <w:rsid w:val="00F679D6"/>
    <w:rsid w:val="00F67F21"/>
    <w:rsid w:val="00F719F5"/>
    <w:rsid w:val="00F74905"/>
    <w:rsid w:val="00F754CA"/>
    <w:rsid w:val="00F77226"/>
    <w:rsid w:val="00F8184E"/>
    <w:rsid w:val="00F83E50"/>
    <w:rsid w:val="00F84819"/>
    <w:rsid w:val="00F9008D"/>
    <w:rsid w:val="00F91301"/>
    <w:rsid w:val="00F92C03"/>
    <w:rsid w:val="00F93045"/>
    <w:rsid w:val="00F97D03"/>
    <w:rsid w:val="00FA1266"/>
    <w:rsid w:val="00FB2803"/>
    <w:rsid w:val="00FC1192"/>
    <w:rsid w:val="00FD11BE"/>
    <w:rsid w:val="00FD293B"/>
    <w:rsid w:val="00FD66F0"/>
    <w:rsid w:val="00FD7692"/>
    <w:rsid w:val="00FE2609"/>
    <w:rsid w:val="00FE55AD"/>
    <w:rsid w:val="00FF254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624DB361"/>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val="en-GB" w:eastAsia="en-US"/>
    </w:rPr>
  </w:style>
  <w:style w:type="paragraph" w:styleId="Heading1">
    <w:name w:val="heading 1"/>
    <w:aliases w:val="Char1, Char1"/>
    <w:next w:val="Normal"/>
    <w:link w:val="Heading1Char"/>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aliases w:val="H2,h2,2nd level,†berschrift 2,õberschrift 2,UNDERRUBRIK 1-2"/>
    <w:basedOn w:val="Heading1"/>
    <w:next w:val="Normal"/>
    <w:link w:val="Heading2Char"/>
    <w:qFormat/>
    <w:pPr>
      <w:pBdr>
        <w:top w:val="none" w:sz="0" w:space="0" w:color="auto"/>
      </w:pBdr>
      <w:spacing w:before="180"/>
      <w:outlineLvl w:val="1"/>
    </w:pPr>
    <w:rPr>
      <w:sz w:val="32"/>
    </w:rPr>
  </w:style>
  <w:style w:type="paragraph" w:styleId="Heading3">
    <w:name w:val="heading 3"/>
    <w:aliases w:val="h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val="en-GB"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val="en-GB" w:eastAsia="ja-JP"/>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val="en-GB"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val="en-GB"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Heading1Char">
    <w:name w:val="Heading 1 Char"/>
    <w:aliases w:val="Char1 Char, Char1 Char"/>
    <w:link w:val="Heading1"/>
    <w:rsid w:val="00343AF9"/>
    <w:rPr>
      <w:rFonts w:ascii="Arial" w:hAnsi="Arial"/>
      <w:sz w:val="36"/>
      <w:lang w:val="en-GB" w:eastAsia="en-US"/>
    </w:rPr>
  </w:style>
  <w:style w:type="character" w:customStyle="1" w:styleId="TALChar">
    <w:name w:val="TAL Char"/>
    <w:link w:val="TAL"/>
    <w:rsid w:val="00DE0503"/>
    <w:rPr>
      <w:rFonts w:ascii="Arial" w:hAnsi="Arial"/>
      <w:sz w:val="18"/>
      <w:lang w:val="en-GB" w:eastAsia="en-US"/>
    </w:rPr>
  </w:style>
  <w:style w:type="character" w:customStyle="1" w:styleId="TAHChar">
    <w:name w:val="TAH Char"/>
    <w:link w:val="TAH"/>
    <w:rsid w:val="00DE0503"/>
    <w:rPr>
      <w:rFonts w:ascii="Arial" w:hAnsi="Arial"/>
      <w:b/>
      <w:sz w:val="18"/>
      <w:lang w:val="en-GB" w:eastAsia="en-US"/>
    </w:rPr>
  </w:style>
  <w:style w:type="character" w:customStyle="1" w:styleId="EditorsNoteChar">
    <w:name w:val="Editor's Note Char"/>
    <w:aliases w:val="EN Char"/>
    <w:link w:val="EditorsNote"/>
    <w:rsid w:val="00DE0503"/>
    <w:rPr>
      <w:color w:val="FF0000"/>
      <w:lang w:val="en-GB" w:eastAsia="en-US"/>
    </w:rPr>
  </w:style>
  <w:style w:type="character" w:customStyle="1" w:styleId="THChar">
    <w:name w:val="TH Char"/>
    <w:link w:val="TH"/>
    <w:rsid w:val="00771517"/>
    <w:rPr>
      <w:rFonts w:ascii="Arial" w:hAnsi="Arial"/>
      <w:b/>
      <w:lang w:val="en-GB" w:eastAsia="en-US"/>
    </w:rPr>
  </w:style>
  <w:style w:type="character" w:customStyle="1" w:styleId="B1Char">
    <w:name w:val="B1 Char"/>
    <w:link w:val="B1"/>
    <w:qFormat/>
    <w:rsid w:val="005F13B8"/>
    <w:rPr>
      <w:lang w:val="en-GB" w:eastAsia="en-US"/>
    </w:rPr>
  </w:style>
  <w:style w:type="character" w:styleId="CommentReference">
    <w:name w:val="annotation reference"/>
    <w:rsid w:val="003365C0"/>
    <w:rPr>
      <w:sz w:val="16"/>
      <w:szCs w:val="16"/>
    </w:rPr>
  </w:style>
  <w:style w:type="paragraph" w:styleId="CommentText">
    <w:name w:val="annotation text"/>
    <w:basedOn w:val="Normal"/>
    <w:link w:val="CommentTextChar"/>
    <w:rsid w:val="003365C0"/>
  </w:style>
  <w:style w:type="character" w:customStyle="1" w:styleId="CommentTextChar">
    <w:name w:val="Comment Text Char"/>
    <w:link w:val="CommentText"/>
    <w:rsid w:val="003365C0"/>
    <w:rPr>
      <w:lang w:val="en-GB" w:eastAsia="en-US"/>
    </w:rPr>
  </w:style>
  <w:style w:type="paragraph" w:styleId="CommentSubject">
    <w:name w:val="annotation subject"/>
    <w:basedOn w:val="CommentText"/>
    <w:next w:val="CommentText"/>
    <w:link w:val="CommentSubjectChar"/>
    <w:rsid w:val="0062162D"/>
    <w:rPr>
      <w:b/>
      <w:bCs/>
    </w:rPr>
  </w:style>
  <w:style w:type="character" w:customStyle="1" w:styleId="CommentSubjectChar">
    <w:name w:val="Comment Subject Char"/>
    <w:link w:val="CommentSubject"/>
    <w:rsid w:val="0062162D"/>
    <w:rPr>
      <w:b/>
      <w:bCs/>
      <w:lang w:val="en-GB" w:eastAsia="en-US"/>
    </w:rPr>
  </w:style>
  <w:style w:type="character" w:customStyle="1" w:styleId="Heading2Char">
    <w:name w:val="Heading 2 Char"/>
    <w:aliases w:val="H2 Char,h2 Char,2nd level Char,†berschrift 2 Char,õberschrift 2 Char,UNDERRUBRIK 1-2 Char"/>
    <w:basedOn w:val="DefaultParagraphFont"/>
    <w:link w:val="Heading2"/>
    <w:rsid w:val="00F67F21"/>
    <w:rPr>
      <w:rFonts w:ascii="Arial" w:hAnsi="Arial"/>
      <w:sz w:val="32"/>
      <w:lang w:val="en-GB" w:eastAsia="en-US"/>
    </w:rPr>
  </w:style>
  <w:style w:type="character" w:customStyle="1" w:styleId="Heading3Char">
    <w:name w:val="Heading 3 Char"/>
    <w:aliases w:val="h3 Char"/>
    <w:basedOn w:val="DefaultParagraphFont"/>
    <w:link w:val="Heading3"/>
    <w:rsid w:val="00F67F21"/>
    <w:rPr>
      <w:rFonts w:ascii="Arial" w:hAnsi="Arial"/>
      <w:sz w:val="28"/>
      <w:lang w:val="en-GB" w:eastAsia="en-US"/>
    </w:rPr>
  </w:style>
  <w:style w:type="character" w:customStyle="1" w:styleId="Heading4Char">
    <w:name w:val="Heading 4 Char"/>
    <w:basedOn w:val="DefaultParagraphFont"/>
    <w:link w:val="Heading4"/>
    <w:rsid w:val="00F67F21"/>
    <w:rPr>
      <w:rFonts w:ascii="Arial" w:hAnsi="Arial"/>
      <w:sz w:val="24"/>
      <w:lang w:val="en-GB" w:eastAsia="en-US"/>
    </w:rPr>
  </w:style>
  <w:style w:type="character" w:customStyle="1" w:styleId="Heading5Char">
    <w:name w:val="Heading 5 Char"/>
    <w:basedOn w:val="DefaultParagraphFont"/>
    <w:link w:val="Heading5"/>
    <w:rsid w:val="00F67F21"/>
    <w:rPr>
      <w:rFonts w:ascii="Arial" w:hAnsi="Arial"/>
      <w:sz w:val="22"/>
      <w:lang w:val="en-GB" w:eastAsia="en-US"/>
    </w:rPr>
  </w:style>
  <w:style w:type="paragraph" w:styleId="ListParagraph">
    <w:name w:val="List Paragraph"/>
    <w:basedOn w:val="Normal"/>
    <w:uiPriority w:val="34"/>
    <w:qFormat/>
    <w:rsid w:val="00F67F21"/>
    <w:pPr>
      <w:ind w:firstLineChars="200" w:firstLine="420"/>
    </w:pPr>
  </w:style>
  <w:style w:type="character" w:customStyle="1" w:styleId="fontstyle01">
    <w:name w:val="fontstyle01"/>
    <w:rsid w:val="00550334"/>
    <w:rPr>
      <w:rFonts w:ascii="Times-Roman" w:hAnsi="Times-Roman" w:hint="default"/>
      <w:b w:val="0"/>
      <w:bCs w:val="0"/>
      <w:i w:val="0"/>
      <w:iCs w:val="0"/>
      <w:color w:val="000000"/>
      <w:sz w:val="20"/>
      <w:szCs w:val="20"/>
    </w:rPr>
  </w:style>
  <w:style w:type="paragraph" w:styleId="Bibliography">
    <w:name w:val="Bibliography"/>
    <w:basedOn w:val="Normal"/>
    <w:next w:val="Normal"/>
    <w:uiPriority w:val="37"/>
    <w:semiHidden/>
    <w:unhideWhenUsed/>
    <w:rsid w:val="005B1501"/>
  </w:style>
  <w:style w:type="paragraph" w:styleId="BlockText">
    <w:name w:val="Block Text"/>
    <w:basedOn w:val="Normal"/>
    <w:rsid w:val="005B1501"/>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5B1501"/>
    <w:pPr>
      <w:spacing w:after="120"/>
    </w:pPr>
  </w:style>
  <w:style w:type="character" w:customStyle="1" w:styleId="BodyTextChar">
    <w:name w:val="Body Text Char"/>
    <w:basedOn w:val="DefaultParagraphFont"/>
    <w:link w:val="BodyText"/>
    <w:rsid w:val="005B1501"/>
    <w:rPr>
      <w:lang w:val="en-GB" w:eastAsia="en-US"/>
    </w:rPr>
  </w:style>
  <w:style w:type="paragraph" w:styleId="BodyText2">
    <w:name w:val="Body Text 2"/>
    <w:basedOn w:val="Normal"/>
    <w:link w:val="BodyText2Char"/>
    <w:rsid w:val="005B1501"/>
    <w:pPr>
      <w:spacing w:after="120" w:line="480" w:lineRule="auto"/>
    </w:pPr>
  </w:style>
  <w:style w:type="character" w:customStyle="1" w:styleId="BodyText2Char">
    <w:name w:val="Body Text 2 Char"/>
    <w:basedOn w:val="DefaultParagraphFont"/>
    <w:link w:val="BodyText2"/>
    <w:rsid w:val="005B1501"/>
    <w:rPr>
      <w:lang w:val="en-GB" w:eastAsia="en-US"/>
    </w:rPr>
  </w:style>
  <w:style w:type="paragraph" w:styleId="BodyText3">
    <w:name w:val="Body Text 3"/>
    <w:basedOn w:val="Normal"/>
    <w:link w:val="BodyText3Char"/>
    <w:rsid w:val="005B1501"/>
    <w:pPr>
      <w:spacing w:after="120"/>
    </w:pPr>
    <w:rPr>
      <w:sz w:val="16"/>
      <w:szCs w:val="16"/>
    </w:rPr>
  </w:style>
  <w:style w:type="character" w:customStyle="1" w:styleId="BodyText3Char">
    <w:name w:val="Body Text 3 Char"/>
    <w:basedOn w:val="DefaultParagraphFont"/>
    <w:link w:val="BodyText3"/>
    <w:rsid w:val="005B1501"/>
    <w:rPr>
      <w:sz w:val="16"/>
      <w:szCs w:val="16"/>
      <w:lang w:val="en-GB" w:eastAsia="en-US"/>
    </w:rPr>
  </w:style>
  <w:style w:type="paragraph" w:styleId="BodyTextFirstIndent">
    <w:name w:val="Body Text First Indent"/>
    <w:basedOn w:val="BodyText"/>
    <w:link w:val="BodyTextFirstIndentChar"/>
    <w:rsid w:val="005B1501"/>
    <w:pPr>
      <w:spacing w:after="180"/>
      <w:ind w:firstLine="360"/>
    </w:pPr>
  </w:style>
  <w:style w:type="character" w:customStyle="1" w:styleId="BodyTextFirstIndentChar">
    <w:name w:val="Body Text First Indent Char"/>
    <w:basedOn w:val="BodyTextChar"/>
    <w:link w:val="BodyTextFirstIndent"/>
    <w:rsid w:val="005B1501"/>
    <w:rPr>
      <w:lang w:val="en-GB" w:eastAsia="en-US"/>
    </w:rPr>
  </w:style>
  <w:style w:type="paragraph" w:styleId="BodyTextIndent">
    <w:name w:val="Body Text Indent"/>
    <w:basedOn w:val="Normal"/>
    <w:link w:val="BodyTextIndentChar"/>
    <w:rsid w:val="005B1501"/>
    <w:pPr>
      <w:spacing w:after="120"/>
      <w:ind w:left="283"/>
    </w:pPr>
  </w:style>
  <w:style w:type="character" w:customStyle="1" w:styleId="BodyTextIndentChar">
    <w:name w:val="Body Text Indent Char"/>
    <w:basedOn w:val="DefaultParagraphFont"/>
    <w:link w:val="BodyTextIndent"/>
    <w:rsid w:val="005B1501"/>
    <w:rPr>
      <w:lang w:val="en-GB" w:eastAsia="en-US"/>
    </w:rPr>
  </w:style>
  <w:style w:type="paragraph" w:styleId="BodyTextFirstIndent2">
    <w:name w:val="Body Text First Indent 2"/>
    <w:basedOn w:val="BodyTextIndent"/>
    <w:link w:val="BodyTextFirstIndent2Char"/>
    <w:rsid w:val="005B1501"/>
    <w:pPr>
      <w:spacing w:after="180"/>
      <w:ind w:left="360" w:firstLine="360"/>
    </w:pPr>
  </w:style>
  <w:style w:type="character" w:customStyle="1" w:styleId="BodyTextFirstIndent2Char">
    <w:name w:val="Body Text First Indent 2 Char"/>
    <w:basedOn w:val="BodyTextIndentChar"/>
    <w:link w:val="BodyTextFirstIndent2"/>
    <w:rsid w:val="005B1501"/>
    <w:rPr>
      <w:lang w:val="en-GB" w:eastAsia="en-US"/>
    </w:rPr>
  </w:style>
  <w:style w:type="paragraph" w:styleId="BodyTextIndent2">
    <w:name w:val="Body Text Indent 2"/>
    <w:basedOn w:val="Normal"/>
    <w:link w:val="BodyTextIndent2Char"/>
    <w:rsid w:val="005B1501"/>
    <w:pPr>
      <w:spacing w:after="120" w:line="480" w:lineRule="auto"/>
      <w:ind w:left="283"/>
    </w:pPr>
  </w:style>
  <w:style w:type="character" w:customStyle="1" w:styleId="BodyTextIndent2Char">
    <w:name w:val="Body Text Indent 2 Char"/>
    <w:basedOn w:val="DefaultParagraphFont"/>
    <w:link w:val="BodyTextIndent2"/>
    <w:rsid w:val="005B1501"/>
    <w:rPr>
      <w:lang w:val="en-GB" w:eastAsia="en-US"/>
    </w:rPr>
  </w:style>
  <w:style w:type="paragraph" w:styleId="BodyTextIndent3">
    <w:name w:val="Body Text Indent 3"/>
    <w:basedOn w:val="Normal"/>
    <w:link w:val="BodyTextIndent3Char"/>
    <w:rsid w:val="005B1501"/>
    <w:pPr>
      <w:spacing w:after="120"/>
      <w:ind w:left="283"/>
    </w:pPr>
    <w:rPr>
      <w:sz w:val="16"/>
      <w:szCs w:val="16"/>
    </w:rPr>
  </w:style>
  <w:style w:type="character" w:customStyle="1" w:styleId="BodyTextIndent3Char">
    <w:name w:val="Body Text Indent 3 Char"/>
    <w:basedOn w:val="DefaultParagraphFont"/>
    <w:link w:val="BodyTextIndent3"/>
    <w:rsid w:val="005B1501"/>
    <w:rPr>
      <w:sz w:val="16"/>
      <w:szCs w:val="16"/>
      <w:lang w:val="en-GB" w:eastAsia="en-US"/>
    </w:rPr>
  </w:style>
  <w:style w:type="paragraph" w:styleId="Caption">
    <w:name w:val="caption"/>
    <w:basedOn w:val="Normal"/>
    <w:next w:val="Normal"/>
    <w:semiHidden/>
    <w:unhideWhenUsed/>
    <w:qFormat/>
    <w:rsid w:val="005B1501"/>
    <w:pPr>
      <w:spacing w:after="200"/>
    </w:pPr>
    <w:rPr>
      <w:i/>
      <w:iCs/>
      <w:color w:val="44546A" w:themeColor="text2"/>
      <w:sz w:val="18"/>
      <w:szCs w:val="18"/>
    </w:rPr>
  </w:style>
  <w:style w:type="paragraph" w:styleId="Closing">
    <w:name w:val="Closing"/>
    <w:basedOn w:val="Normal"/>
    <w:link w:val="ClosingChar"/>
    <w:rsid w:val="005B1501"/>
    <w:pPr>
      <w:spacing w:after="0"/>
      <w:ind w:left="4252"/>
    </w:pPr>
  </w:style>
  <w:style w:type="character" w:customStyle="1" w:styleId="ClosingChar">
    <w:name w:val="Closing Char"/>
    <w:basedOn w:val="DefaultParagraphFont"/>
    <w:link w:val="Closing"/>
    <w:rsid w:val="005B1501"/>
    <w:rPr>
      <w:lang w:val="en-GB" w:eastAsia="en-US"/>
    </w:rPr>
  </w:style>
  <w:style w:type="paragraph" w:styleId="Date">
    <w:name w:val="Date"/>
    <w:basedOn w:val="Normal"/>
    <w:next w:val="Normal"/>
    <w:link w:val="DateChar"/>
    <w:rsid w:val="005B1501"/>
  </w:style>
  <w:style w:type="character" w:customStyle="1" w:styleId="DateChar">
    <w:name w:val="Date Char"/>
    <w:basedOn w:val="DefaultParagraphFont"/>
    <w:link w:val="Date"/>
    <w:rsid w:val="005B1501"/>
    <w:rPr>
      <w:lang w:val="en-GB" w:eastAsia="en-US"/>
    </w:rPr>
  </w:style>
  <w:style w:type="paragraph" w:styleId="DocumentMap">
    <w:name w:val="Document Map"/>
    <w:basedOn w:val="Normal"/>
    <w:link w:val="DocumentMapChar"/>
    <w:rsid w:val="005B1501"/>
    <w:pPr>
      <w:spacing w:after="0"/>
    </w:pPr>
    <w:rPr>
      <w:rFonts w:ascii="Segoe UI" w:hAnsi="Segoe UI" w:cs="Segoe UI"/>
      <w:sz w:val="16"/>
      <w:szCs w:val="16"/>
    </w:rPr>
  </w:style>
  <w:style w:type="character" w:customStyle="1" w:styleId="DocumentMapChar">
    <w:name w:val="Document Map Char"/>
    <w:basedOn w:val="DefaultParagraphFont"/>
    <w:link w:val="DocumentMap"/>
    <w:rsid w:val="005B1501"/>
    <w:rPr>
      <w:rFonts w:ascii="Segoe UI" w:hAnsi="Segoe UI" w:cs="Segoe UI"/>
      <w:sz w:val="16"/>
      <w:szCs w:val="16"/>
      <w:lang w:val="en-GB" w:eastAsia="en-US"/>
    </w:rPr>
  </w:style>
  <w:style w:type="paragraph" w:styleId="E-mailSignature">
    <w:name w:val="E-mail Signature"/>
    <w:basedOn w:val="Normal"/>
    <w:link w:val="E-mailSignatureChar"/>
    <w:rsid w:val="005B1501"/>
    <w:pPr>
      <w:spacing w:after="0"/>
    </w:pPr>
  </w:style>
  <w:style w:type="character" w:customStyle="1" w:styleId="E-mailSignatureChar">
    <w:name w:val="E-mail Signature Char"/>
    <w:basedOn w:val="DefaultParagraphFont"/>
    <w:link w:val="E-mailSignature"/>
    <w:rsid w:val="005B1501"/>
    <w:rPr>
      <w:lang w:val="en-GB" w:eastAsia="en-US"/>
    </w:rPr>
  </w:style>
  <w:style w:type="paragraph" w:styleId="EndnoteText">
    <w:name w:val="endnote text"/>
    <w:basedOn w:val="Normal"/>
    <w:link w:val="EndnoteTextChar"/>
    <w:rsid w:val="005B1501"/>
    <w:pPr>
      <w:spacing w:after="0"/>
    </w:pPr>
  </w:style>
  <w:style w:type="character" w:customStyle="1" w:styleId="EndnoteTextChar">
    <w:name w:val="Endnote Text Char"/>
    <w:basedOn w:val="DefaultParagraphFont"/>
    <w:link w:val="EndnoteText"/>
    <w:rsid w:val="005B1501"/>
    <w:rPr>
      <w:lang w:val="en-GB" w:eastAsia="en-US"/>
    </w:rPr>
  </w:style>
  <w:style w:type="paragraph" w:styleId="EnvelopeAddress">
    <w:name w:val="envelope address"/>
    <w:basedOn w:val="Normal"/>
    <w:rsid w:val="005B1501"/>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5B1501"/>
    <w:pPr>
      <w:spacing w:after="0"/>
    </w:pPr>
    <w:rPr>
      <w:rFonts w:asciiTheme="majorHAnsi" w:eastAsiaTheme="majorEastAsia" w:hAnsiTheme="majorHAnsi" w:cstheme="majorBidi"/>
    </w:rPr>
  </w:style>
  <w:style w:type="paragraph" w:styleId="FootnoteText">
    <w:name w:val="footnote text"/>
    <w:basedOn w:val="Normal"/>
    <w:link w:val="FootnoteTextChar"/>
    <w:rsid w:val="005B1501"/>
    <w:pPr>
      <w:spacing w:after="0"/>
    </w:pPr>
  </w:style>
  <w:style w:type="character" w:customStyle="1" w:styleId="FootnoteTextChar">
    <w:name w:val="Footnote Text Char"/>
    <w:basedOn w:val="DefaultParagraphFont"/>
    <w:link w:val="FootnoteText"/>
    <w:rsid w:val="005B1501"/>
    <w:rPr>
      <w:lang w:val="en-GB" w:eastAsia="en-US"/>
    </w:rPr>
  </w:style>
  <w:style w:type="paragraph" w:styleId="HTMLAddress">
    <w:name w:val="HTML Address"/>
    <w:basedOn w:val="Normal"/>
    <w:link w:val="HTMLAddressChar"/>
    <w:rsid w:val="005B1501"/>
    <w:pPr>
      <w:spacing w:after="0"/>
    </w:pPr>
    <w:rPr>
      <w:i/>
      <w:iCs/>
    </w:rPr>
  </w:style>
  <w:style w:type="character" w:customStyle="1" w:styleId="HTMLAddressChar">
    <w:name w:val="HTML Address Char"/>
    <w:basedOn w:val="DefaultParagraphFont"/>
    <w:link w:val="HTMLAddress"/>
    <w:rsid w:val="005B1501"/>
    <w:rPr>
      <w:i/>
      <w:iCs/>
      <w:lang w:val="en-GB" w:eastAsia="en-US"/>
    </w:rPr>
  </w:style>
  <w:style w:type="paragraph" w:styleId="HTMLPreformatted">
    <w:name w:val="HTML Preformatted"/>
    <w:basedOn w:val="Normal"/>
    <w:link w:val="HTMLPreformattedChar"/>
    <w:rsid w:val="005B1501"/>
    <w:pPr>
      <w:spacing w:after="0"/>
    </w:pPr>
    <w:rPr>
      <w:rFonts w:ascii="Consolas" w:hAnsi="Consolas"/>
    </w:rPr>
  </w:style>
  <w:style w:type="character" w:customStyle="1" w:styleId="HTMLPreformattedChar">
    <w:name w:val="HTML Preformatted Char"/>
    <w:basedOn w:val="DefaultParagraphFont"/>
    <w:link w:val="HTMLPreformatted"/>
    <w:rsid w:val="005B1501"/>
    <w:rPr>
      <w:rFonts w:ascii="Consolas" w:hAnsi="Consolas"/>
      <w:lang w:val="en-GB" w:eastAsia="en-US"/>
    </w:rPr>
  </w:style>
  <w:style w:type="paragraph" w:styleId="Index1">
    <w:name w:val="index 1"/>
    <w:basedOn w:val="Normal"/>
    <w:next w:val="Normal"/>
    <w:rsid w:val="005B1501"/>
    <w:pPr>
      <w:spacing w:after="0"/>
      <w:ind w:left="200" w:hanging="200"/>
    </w:pPr>
  </w:style>
  <w:style w:type="paragraph" w:styleId="Index2">
    <w:name w:val="index 2"/>
    <w:basedOn w:val="Normal"/>
    <w:next w:val="Normal"/>
    <w:rsid w:val="005B1501"/>
    <w:pPr>
      <w:spacing w:after="0"/>
      <w:ind w:left="400" w:hanging="200"/>
    </w:pPr>
  </w:style>
  <w:style w:type="paragraph" w:styleId="Index3">
    <w:name w:val="index 3"/>
    <w:basedOn w:val="Normal"/>
    <w:next w:val="Normal"/>
    <w:rsid w:val="005B1501"/>
    <w:pPr>
      <w:spacing w:after="0"/>
      <w:ind w:left="600" w:hanging="200"/>
    </w:pPr>
  </w:style>
  <w:style w:type="paragraph" w:styleId="Index4">
    <w:name w:val="index 4"/>
    <w:basedOn w:val="Normal"/>
    <w:next w:val="Normal"/>
    <w:rsid w:val="005B1501"/>
    <w:pPr>
      <w:spacing w:after="0"/>
      <w:ind w:left="800" w:hanging="200"/>
    </w:pPr>
  </w:style>
  <w:style w:type="paragraph" w:styleId="Index5">
    <w:name w:val="index 5"/>
    <w:basedOn w:val="Normal"/>
    <w:next w:val="Normal"/>
    <w:rsid w:val="005B1501"/>
    <w:pPr>
      <w:spacing w:after="0"/>
      <w:ind w:left="1000" w:hanging="200"/>
    </w:pPr>
  </w:style>
  <w:style w:type="paragraph" w:styleId="Index6">
    <w:name w:val="index 6"/>
    <w:basedOn w:val="Normal"/>
    <w:next w:val="Normal"/>
    <w:rsid w:val="005B1501"/>
    <w:pPr>
      <w:spacing w:after="0"/>
      <w:ind w:left="1200" w:hanging="200"/>
    </w:pPr>
  </w:style>
  <w:style w:type="paragraph" w:styleId="Index7">
    <w:name w:val="index 7"/>
    <w:basedOn w:val="Normal"/>
    <w:next w:val="Normal"/>
    <w:rsid w:val="005B1501"/>
    <w:pPr>
      <w:spacing w:after="0"/>
      <w:ind w:left="1400" w:hanging="200"/>
    </w:pPr>
  </w:style>
  <w:style w:type="paragraph" w:styleId="Index8">
    <w:name w:val="index 8"/>
    <w:basedOn w:val="Normal"/>
    <w:next w:val="Normal"/>
    <w:rsid w:val="005B1501"/>
    <w:pPr>
      <w:spacing w:after="0"/>
      <w:ind w:left="1600" w:hanging="200"/>
    </w:pPr>
  </w:style>
  <w:style w:type="paragraph" w:styleId="Index9">
    <w:name w:val="index 9"/>
    <w:basedOn w:val="Normal"/>
    <w:next w:val="Normal"/>
    <w:rsid w:val="005B1501"/>
    <w:pPr>
      <w:spacing w:after="0"/>
      <w:ind w:left="1800" w:hanging="200"/>
    </w:pPr>
  </w:style>
  <w:style w:type="paragraph" w:styleId="IndexHeading">
    <w:name w:val="index heading"/>
    <w:basedOn w:val="Normal"/>
    <w:next w:val="Index1"/>
    <w:rsid w:val="005B1501"/>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5B150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B1501"/>
    <w:rPr>
      <w:i/>
      <w:iCs/>
      <w:color w:val="4472C4" w:themeColor="accent1"/>
      <w:lang w:val="en-GB" w:eastAsia="en-US"/>
    </w:rPr>
  </w:style>
  <w:style w:type="paragraph" w:styleId="List">
    <w:name w:val="List"/>
    <w:basedOn w:val="Normal"/>
    <w:rsid w:val="005B1501"/>
    <w:pPr>
      <w:ind w:left="283" w:hanging="283"/>
      <w:contextualSpacing/>
    </w:pPr>
  </w:style>
  <w:style w:type="paragraph" w:styleId="List2">
    <w:name w:val="List 2"/>
    <w:basedOn w:val="Normal"/>
    <w:rsid w:val="005B1501"/>
    <w:pPr>
      <w:ind w:left="566" w:hanging="283"/>
      <w:contextualSpacing/>
    </w:pPr>
  </w:style>
  <w:style w:type="paragraph" w:styleId="List3">
    <w:name w:val="List 3"/>
    <w:basedOn w:val="Normal"/>
    <w:rsid w:val="005B1501"/>
    <w:pPr>
      <w:ind w:left="849" w:hanging="283"/>
      <w:contextualSpacing/>
    </w:pPr>
  </w:style>
  <w:style w:type="paragraph" w:styleId="List4">
    <w:name w:val="List 4"/>
    <w:basedOn w:val="Normal"/>
    <w:rsid w:val="005B1501"/>
    <w:pPr>
      <w:ind w:left="1132" w:hanging="283"/>
      <w:contextualSpacing/>
    </w:pPr>
  </w:style>
  <w:style w:type="paragraph" w:styleId="List5">
    <w:name w:val="List 5"/>
    <w:basedOn w:val="Normal"/>
    <w:rsid w:val="005B1501"/>
    <w:pPr>
      <w:ind w:left="1415" w:hanging="283"/>
      <w:contextualSpacing/>
    </w:pPr>
  </w:style>
  <w:style w:type="paragraph" w:styleId="ListBullet">
    <w:name w:val="List Bullet"/>
    <w:basedOn w:val="Normal"/>
    <w:rsid w:val="005B1501"/>
    <w:pPr>
      <w:numPr>
        <w:numId w:val="10"/>
      </w:numPr>
      <w:contextualSpacing/>
    </w:pPr>
  </w:style>
  <w:style w:type="paragraph" w:styleId="ListBullet2">
    <w:name w:val="List Bullet 2"/>
    <w:basedOn w:val="Normal"/>
    <w:rsid w:val="005B1501"/>
    <w:pPr>
      <w:numPr>
        <w:numId w:val="11"/>
      </w:numPr>
      <w:contextualSpacing/>
    </w:pPr>
  </w:style>
  <w:style w:type="paragraph" w:styleId="ListBullet3">
    <w:name w:val="List Bullet 3"/>
    <w:basedOn w:val="Normal"/>
    <w:rsid w:val="005B1501"/>
    <w:pPr>
      <w:numPr>
        <w:numId w:val="12"/>
      </w:numPr>
      <w:contextualSpacing/>
    </w:pPr>
  </w:style>
  <w:style w:type="paragraph" w:styleId="ListBullet4">
    <w:name w:val="List Bullet 4"/>
    <w:basedOn w:val="Normal"/>
    <w:rsid w:val="005B1501"/>
    <w:pPr>
      <w:numPr>
        <w:numId w:val="13"/>
      </w:numPr>
      <w:contextualSpacing/>
    </w:pPr>
  </w:style>
  <w:style w:type="paragraph" w:styleId="ListBullet5">
    <w:name w:val="List Bullet 5"/>
    <w:basedOn w:val="Normal"/>
    <w:rsid w:val="005B1501"/>
    <w:pPr>
      <w:numPr>
        <w:numId w:val="14"/>
      </w:numPr>
      <w:contextualSpacing/>
    </w:pPr>
  </w:style>
  <w:style w:type="paragraph" w:styleId="ListContinue">
    <w:name w:val="List Continue"/>
    <w:basedOn w:val="Normal"/>
    <w:rsid w:val="005B1501"/>
    <w:pPr>
      <w:spacing w:after="120"/>
      <w:ind w:left="283"/>
      <w:contextualSpacing/>
    </w:pPr>
  </w:style>
  <w:style w:type="paragraph" w:styleId="ListContinue2">
    <w:name w:val="List Continue 2"/>
    <w:basedOn w:val="Normal"/>
    <w:rsid w:val="005B1501"/>
    <w:pPr>
      <w:spacing w:after="120"/>
      <w:ind w:left="566"/>
      <w:contextualSpacing/>
    </w:pPr>
  </w:style>
  <w:style w:type="paragraph" w:styleId="ListContinue3">
    <w:name w:val="List Continue 3"/>
    <w:basedOn w:val="Normal"/>
    <w:rsid w:val="005B1501"/>
    <w:pPr>
      <w:spacing w:after="120"/>
      <w:ind w:left="849"/>
      <w:contextualSpacing/>
    </w:pPr>
  </w:style>
  <w:style w:type="paragraph" w:styleId="ListContinue4">
    <w:name w:val="List Continue 4"/>
    <w:basedOn w:val="Normal"/>
    <w:rsid w:val="005B1501"/>
    <w:pPr>
      <w:spacing w:after="120"/>
      <w:ind w:left="1132"/>
      <w:contextualSpacing/>
    </w:pPr>
  </w:style>
  <w:style w:type="paragraph" w:styleId="ListContinue5">
    <w:name w:val="List Continue 5"/>
    <w:basedOn w:val="Normal"/>
    <w:rsid w:val="005B1501"/>
    <w:pPr>
      <w:spacing w:after="120"/>
      <w:ind w:left="1415"/>
      <w:contextualSpacing/>
    </w:pPr>
  </w:style>
  <w:style w:type="paragraph" w:styleId="ListNumber">
    <w:name w:val="List Number"/>
    <w:basedOn w:val="Normal"/>
    <w:rsid w:val="005B1501"/>
    <w:pPr>
      <w:numPr>
        <w:numId w:val="15"/>
      </w:numPr>
      <w:contextualSpacing/>
    </w:pPr>
  </w:style>
  <w:style w:type="paragraph" w:styleId="ListNumber2">
    <w:name w:val="List Number 2"/>
    <w:basedOn w:val="Normal"/>
    <w:rsid w:val="005B1501"/>
    <w:pPr>
      <w:numPr>
        <w:numId w:val="16"/>
      </w:numPr>
      <w:contextualSpacing/>
    </w:pPr>
  </w:style>
  <w:style w:type="paragraph" w:styleId="ListNumber3">
    <w:name w:val="List Number 3"/>
    <w:basedOn w:val="Normal"/>
    <w:rsid w:val="005B1501"/>
    <w:pPr>
      <w:numPr>
        <w:numId w:val="17"/>
      </w:numPr>
      <w:contextualSpacing/>
    </w:pPr>
  </w:style>
  <w:style w:type="paragraph" w:styleId="ListNumber4">
    <w:name w:val="List Number 4"/>
    <w:basedOn w:val="Normal"/>
    <w:rsid w:val="005B1501"/>
    <w:pPr>
      <w:numPr>
        <w:numId w:val="18"/>
      </w:numPr>
      <w:contextualSpacing/>
    </w:pPr>
  </w:style>
  <w:style w:type="paragraph" w:styleId="ListNumber5">
    <w:name w:val="List Number 5"/>
    <w:basedOn w:val="Normal"/>
    <w:rsid w:val="005B1501"/>
    <w:pPr>
      <w:numPr>
        <w:numId w:val="19"/>
      </w:numPr>
      <w:contextualSpacing/>
    </w:pPr>
  </w:style>
  <w:style w:type="paragraph" w:styleId="MacroText">
    <w:name w:val="macro"/>
    <w:link w:val="MacroTextChar"/>
    <w:rsid w:val="005B1501"/>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GB" w:eastAsia="en-US"/>
    </w:rPr>
  </w:style>
  <w:style w:type="character" w:customStyle="1" w:styleId="MacroTextChar">
    <w:name w:val="Macro Text Char"/>
    <w:basedOn w:val="DefaultParagraphFont"/>
    <w:link w:val="MacroText"/>
    <w:rsid w:val="005B1501"/>
    <w:rPr>
      <w:rFonts w:ascii="Consolas" w:hAnsi="Consolas"/>
      <w:lang w:val="en-GB" w:eastAsia="en-US"/>
    </w:rPr>
  </w:style>
  <w:style w:type="paragraph" w:styleId="MessageHeader">
    <w:name w:val="Message Header"/>
    <w:basedOn w:val="Normal"/>
    <w:link w:val="MessageHeaderChar"/>
    <w:rsid w:val="005B1501"/>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5B1501"/>
    <w:rPr>
      <w:rFonts w:asciiTheme="majorHAnsi" w:eastAsiaTheme="majorEastAsia" w:hAnsiTheme="majorHAnsi" w:cstheme="majorBidi"/>
      <w:sz w:val="24"/>
      <w:szCs w:val="24"/>
      <w:shd w:val="pct20" w:color="auto" w:fill="auto"/>
      <w:lang w:val="en-GB" w:eastAsia="en-US"/>
    </w:rPr>
  </w:style>
  <w:style w:type="paragraph" w:styleId="NoSpacing">
    <w:name w:val="No Spacing"/>
    <w:uiPriority w:val="1"/>
    <w:qFormat/>
    <w:rsid w:val="005B1501"/>
    <w:rPr>
      <w:lang w:val="en-GB" w:eastAsia="en-US"/>
    </w:rPr>
  </w:style>
  <w:style w:type="paragraph" w:styleId="NormalWeb">
    <w:name w:val="Normal (Web)"/>
    <w:basedOn w:val="Normal"/>
    <w:rsid w:val="005B1501"/>
    <w:rPr>
      <w:sz w:val="24"/>
      <w:szCs w:val="24"/>
    </w:rPr>
  </w:style>
  <w:style w:type="paragraph" w:styleId="NormalIndent">
    <w:name w:val="Normal Indent"/>
    <w:basedOn w:val="Normal"/>
    <w:rsid w:val="005B1501"/>
    <w:pPr>
      <w:ind w:left="720"/>
    </w:pPr>
  </w:style>
  <w:style w:type="paragraph" w:styleId="NoteHeading">
    <w:name w:val="Note Heading"/>
    <w:basedOn w:val="Normal"/>
    <w:next w:val="Normal"/>
    <w:link w:val="NoteHeadingChar"/>
    <w:rsid w:val="005B1501"/>
    <w:pPr>
      <w:spacing w:after="0"/>
    </w:pPr>
  </w:style>
  <w:style w:type="character" w:customStyle="1" w:styleId="NoteHeadingChar">
    <w:name w:val="Note Heading Char"/>
    <w:basedOn w:val="DefaultParagraphFont"/>
    <w:link w:val="NoteHeading"/>
    <w:rsid w:val="005B1501"/>
    <w:rPr>
      <w:lang w:val="en-GB" w:eastAsia="en-US"/>
    </w:rPr>
  </w:style>
  <w:style w:type="paragraph" w:styleId="PlainText">
    <w:name w:val="Plain Text"/>
    <w:basedOn w:val="Normal"/>
    <w:link w:val="PlainTextChar"/>
    <w:rsid w:val="005B1501"/>
    <w:pPr>
      <w:spacing w:after="0"/>
    </w:pPr>
    <w:rPr>
      <w:rFonts w:ascii="Consolas" w:hAnsi="Consolas"/>
      <w:sz w:val="21"/>
      <w:szCs w:val="21"/>
    </w:rPr>
  </w:style>
  <w:style w:type="character" w:customStyle="1" w:styleId="PlainTextChar">
    <w:name w:val="Plain Text Char"/>
    <w:basedOn w:val="DefaultParagraphFont"/>
    <w:link w:val="PlainText"/>
    <w:rsid w:val="005B1501"/>
    <w:rPr>
      <w:rFonts w:ascii="Consolas" w:hAnsi="Consolas"/>
      <w:sz w:val="21"/>
      <w:szCs w:val="21"/>
      <w:lang w:val="en-GB" w:eastAsia="en-US"/>
    </w:rPr>
  </w:style>
  <w:style w:type="paragraph" w:styleId="Quote">
    <w:name w:val="Quote"/>
    <w:basedOn w:val="Normal"/>
    <w:next w:val="Normal"/>
    <w:link w:val="QuoteChar"/>
    <w:uiPriority w:val="29"/>
    <w:qFormat/>
    <w:rsid w:val="005B150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B1501"/>
    <w:rPr>
      <w:i/>
      <w:iCs/>
      <w:color w:val="404040" w:themeColor="text1" w:themeTint="BF"/>
      <w:lang w:val="en-GB" w:eastAsia="en-US"/>
    </w:rPr>
  </w:style>
  <w:style w:type="paragraph" w:styleId="Salutation">
    <w:name w:val="Salutation"/>
    <w:basedOn w:val="Normal"/>
    <w:next w:val="Normal"/>
    <w:link w:val="SalutationChar"/>
    <w:rsid w:val="005B1501"/>
  </w:style>
  <w:style w:type="character" w:customStyle="1" w:styleId="SalutationChar">
    <w:name w:val="Salutation Char"/>
    <w:basedOn w:val="DefaultParagraphFont"/>
    <w:link w:val="Salutation"/>
    <w:rsid w:val="005B1501"/>
    <w:rPr>
      <w:lang w:val="en-GB" w:eastAsia="en-US"/>
    </w:rPr>
  </w:style>
  <w:style w:type="paragraph" w:styleId="Signature">
    <w:name w:val="Signature"/>
    <w:basedOn w:val="Normal"/>
    <w:link w:val="SignatureChar"/>
    <w:rsid w:val="005B1501"/>
    <w:pPr>
      <w:spacing w:after="0"/>
      <w:ind w:left="4252"/>
    </w:pPr>
  </w:style>
  <w:style w:type="character" w:customStyle="1" w:styleId="SignatureChar">
    <w:name w:val="Signature Char"/>
    <w:basedOn w:val="DefaultParagraphFont"/>
    <w:link w:val="Signature"/>
    <w:rsid w:val="005B1501"/>
    <w:rPr>
      <w:lang w:val="en-GB" w:eastAsia="en-US"/>
    </w:rPr>
  </w:style>
  <w:style w:type="paragraph" w:styleId="Subtitle">
    <w:name w:val="Subtitle"/>
    <w:basedOn w:val="Normal"/>
    <w:next w:val="Normal"/>
    <w:link w:val="SubtitleChar"/>
    <w:qFormat/>
    <w:rsid w:val="005B150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5B1501"/>
    <w:rPr>
      <w:rFonts w:asciiTheme="minorHAnsi" w:eastAsiaTheme="minorEastAsia" w:hAnsiTheme="minorHAnsi" w:cstheme="minorBidi"/>
      <w:color w:val="5A5A5A" w:themeColor="text1" w:themeTint="A5"/>
      <w:spacing w:val="15"/>
      <w:sz w:val="22"/>
      <w:szCs w:val="22"/>
      <w:lang w:val="en-GB" w:eastAsia="en-US"/>
    </w:rPr>
  </w:style>
  <w:style w:type="paragraph" w:styleId="TableofAuthorities">
    <w:name w:val="table of authorities"/>
    <w:basedOn w:val="Normal"/>
    <w:next w:val="Normal"/>
    <w:rsid w:val="005B1501"/>
    <w:pPr>
      <w:spacing w:after="0"/>
      <w:ind w:left="200" w:hanging="200"/>
    </w:pPr>
  </w:style>
  <w:style w:type="paragraph" w:styleId="TableofFigures">
    <w:name w:val="table of figures"/>
    <w:basedOn w:val="Normal"/>
    <w:next w:val="Normal"/>
    <w:rsid w:val="005B1501"/>
    <w:pPr>
      <w:spacing w:after="0"/>
    </w:pPr>
  </w:style>
  <w:style w:type="paragraph" w:styleId="Title">
    <w:name w:val="Title"/>
    <w:basedOn w:val="Normal"/>
    <w:next w:val="Normal"/>
    <w:link w:val="TitleChar"/>
    <w:qFormat/>
    <w:rsid w:val="005B150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5B1501"/>
    <w:rPr>
      <w:rFonts w:asciiTheme="majorHAnsi" w:eastAsiaTheme="majorEastAsia" w:hAnsiTheme="majorHAnsi" w:cstheme="majorBidi"/>
      <w:spacing w:val="-10"/>
      <w:kern w:val="28"/>
      <w:sz w:val="56"/>
      <w:szCs w:val="56"/>
      <w:lang w:val="en-GB" w:eastAsia="en-US"/>
    </w:rPr>
  </w:style>
  <w:style w:type="paragraph" w:styleId="TOAHeading">
    <w:name w:val="toa heading"/>
    <w:basedOn w:val="Normal"/>
    <w:next w:val="Normal"/>
    <w:rsid w:val="005B1501"/>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5B1501"/>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5B1501"/>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6530">
      <w:bodyDiv w:val="1"/>
      <w:marLeft w:val="0"/>
      <w:marRight w:val="0"/>
      <w:marTop w:val="0"/>
      <w:marBottom w:val="0"/>
      <w:divBdr>
        <w:top w:val="none" w:sz="0" w:space="0" w:color="auto"/>
        <w:left w:val="none" w:sz="0" w:space="0" w:color="auto"/>
        <w:bottom w:val="none" w:sz="0" w:space="0" w:color="auto"/>
        <w:right w:val="none" w:sz="0" w:space="0" w:color="auto"/>
      </w:divBdr>
    </w:div>
    <w:div w:id="62246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Word_Document.docx"/><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A9E22-F7A3-4574-A06A-2EB0592F8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3</Pages>
  <Words>5439</Words>
  <Characters>31006</Characters>
  <Application>Microsoft Office Word</Application>
  <DocSecurity>0</DocSecurity>
  <Lines>258</Lines>
  <Paragraphs>72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3GPP TS ab.cde</vt:lpstr>
      <vt:lpstr>3GPP TS ab.cde</vt:lpstr>
    </vt:vector>
  </TitlesOfParts>
  <Company>Huawei Technologies Co.,Ltd.</Company>
  <LinksUpToDate>false</LinksUpToDate>
  <CharactersWithSpaces>36373</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32.291_CR0513_(Rel-17)_TEI17, 5GS_NSMCH</cp:lastModifiedBy>
  <cp:revision>2</cp:revision>
  <cp:lastPrinted>2019-02-25T14:05:00Z</cp:lastPrinted>
  <dcterms:created xsi:type="dcterms:W3CDTF">2024-01-04T14:14:00Z</dcterms:created>
  <dcterms:modified xsi:type="dcterms:W3CDTF">2024-01-04T14:14:00Z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(3)mCmDIhxzeKjBuxixfMInYyc2zfhrmOAl30g3yGnqrQTHz/uc/NsnLpvI9XZCDDP0dJYBYmqN
VX03yrH1Bra1Lqz+YvrkXo2uILxBPFahKsJOooI2djSPLZyP9eYBBH34M4lIcs5xJiKmhmae
hg7fs/Zo5+z9t0f7X4Qtj5BhSf7cMJuzihbof4Aae19qX4ZILzQLg79BRyANbrnc+kh12tWi
7cn3YllWp8OBDrxwWh</vt:lpwstr>
  </property>
  <property fmtid="{D5CDD505-2E9C-101B-9397-08002B2CF9AE}" pid="3" name="_2015_ms_pID_7253431">
    <vt:lpwstr>ZdaxtmT4koNQnib0KEbwERr9CHibk0GMIJr3SlR6H6oHjctYiwhDF+
OYrUMcmMBhA85Ts5QqFtZeBzTavB1c4Uj0C0j8x2DWbbVRyx8fLmEdJMWji2aijQz0n1c7ts
4tdNt4e5vINvYL+x8pyP5+cZYxw1KjtE3uAFGznUzqDA8lr52G45sVp6xtmTaX6c3pg3y9Fp
oTcItCVGl57QKUG+93kNkaQkQ+KuRCEgMLST</vt:lpwstr>
  </property>
  <property fmtid="{D5CDD505-2E9C-101B-9397-08002B2CF9AE}" pid="4" name="_2015_ms_pID_7253432">
    <vt:lpwstr>N2hDCqyCmgByc7lhBGhIi88=</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1700099027</vt:lpwstr>
  </property>
</Properties>
</file>